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7314" w14:textId="7649162C" w:rsidR="00077688" w:rsidRPr="0089303B" w:rsidRDefault="13D3307E" w:rsidP="008A6F95">
      <w:pPr>
        <w:pStyle w:val="Title"/>
        <w:rPr>
          <w:rFonts w:asciiTheme="minorHAnsi" w:hAnsiTheme="minorHAnsi" w:cstheme="minorHAnsi"/>
          <w:sz w:val="56"/>
          <w:szCs w:val="56"/>
        </w:rPr>
      </w:pPr>
      <w:r w:rsidRPr="0089303B">
        <w:rPr>
          <w:rFonts w:asciiTheme="minorHAnsi" w:hAnsiTheme="minorHAnsi" w:cstheme="minorHAnsi"/>
          <w:sz w:val="56"/>
          <w:szCs w:val="56"/>
        </w:rPr>
        <w:t>S</w:t>
      </w:r>
      <w:r w:rsidR="00703143" w:rsidRPr="0089303B">
        <w:rPr>
          <w:rFonts w:asciiTheme="minorHAnsi" w:hAnsiTheme="minorHAnsi" w:cstheme="minorHAnsi"/>
          <w:sz w:val="56"/>
          <w:szCs w:val="56"/>
        </w:rPr>
        <w:t>upported Independent Living (SIL) Module</w:t>
      </w:r>
    </w:p>
    <w:p w14:paraId="02F13972" w14:textId="5119EEDB" w:rsidR="00703143" w:rsidRPr="0089303B" w:rsidRDefault="00F048EA" w:rsidP="00703143">
      <w:pPr>
        <w:rPr>
          <w:rFonts w:cstheme="minorHAnsi"/>
        </w:rPr>
      </w:pPr>
      <w:r w:rsidRPr="0089303B">
        <w:rPr>
          <w:rFonts w:cstheme="minorHAnsi"/>
        </w:rPr>
        <w:t xml:space="preserve">These NDIS Practice Standards apply to </w:t>
      </w:r>
      <w:r w:rsidR="00C479EC" w:rsidRPr="0089303B">
        <w:rPr>
          <w:rFonts w:cstheme="minorHAnsi"/>
        </w:rPr>
        <w:t xml:space="preserve">NDIS providers who are registered to provide </w:t>
      </w:r>
      <w:r w:rsidR="008A6F95" w:rsidRPr="0089303B">
        <w:rPr>
          <w:rFonts w:cstheme="minorHAnsi"/>
        </w:rPr>
        <w:t>Supported Independent Living to NDIS participants.</w:t>
      </w:r>
    </w:p>
    <w:p w14:paraId="6FC820F6" w14:textId="29DBF234" w:rsidR="00015E7C" w:rsidRPr="0089303B" w:rsidRDefault="3F577F60" w:rsidP="000558E4">
      <w:pPr>
        <w:pStyle w:val="Heading1"/>
        <w:rPr>
          <w:rFonts w:asciiTheme="minorHAnsi" w:hAnsiTheme="minorHAnsi" w:cstheme="minorHAnsi"/>
        </w:rPr>
      </w:pPr>
      <w:r w:rsidRPr="0089303B">
        <w:rPr>
          <w:rFonts w:asciiTheme="minorHAnsi" w:hAnsiTheme="minorHAnsi" w:cstheme="minorHAnsi"/>
        </w:rPr>
        <w:t xml:space="preserve">SIL Practice Standards: </w:t>
      </w:r>
      <w:r w:rsidR="007F7378" w:rsidRPr="0089303B">
        <w:rPr>
          <w:rFonts w:asciiTheme="minorHAnsi" w:hAnsiTheme="minorHAnsi" w:cstheme="minorHAnsi"/>
        </w:rPr>
        <w:t xml:space="preserve">Supported </w:t>
      </w:r>
      <w:r w:rsidR="00337D7C" w:rsidRPr="0089303B">
        <w:rPr>
          <w:rFonts w:asciiTheme="minorHAnsi" w:hAnsiTheme="minorHAnsi" w:cstheme="minorHAnsi"/>
        </w:rPr>
        <w:t>Decision-Making Standard</w:t>
      </w:r>
    </w:p>
    <w:tbl>
      <w:tblPr>
        <w:tblStyle w:val="TableGrid"/>
        <w:tblW w:w="0" w:type="auto"/>
        <w:tblLook w:val="04A0" w:firstRow="1" w:lastRow="0" w:firstColumn="1" w:lastColumn="0" w:noHBand="0" w:noVBand="1"/>
      </w:tblPr>
      <w:tblGrid>
        <w:gridCol w:w="1838"/>
        <w:gridCol w:w="10490"/>
        <w:gridCol w:w="1620"/>
      </w:tblGrid>
      <w:tr w:rsidR="00007D6A" w:rsidRPr="0089303B" w14:paraId="1C798CC2" w14:textId="77777777" w:rsidTr="730D7290">
        <w:trPr>
          <w:trHeight w:val="3855"/>
        </w:trPr>
        <w:tc>
          <w:tcPr>
            <w:tcW w:w="1838" w:type="dxa"/>
            <w:shd w:val="clear" w:color="auto" w:fill="E2CDEB" w:themeFill="accent1" w:themeFillTint="33"/>
          </w:tcPr>
          <w:p w14:paraId="687A7016" w14:textId="35E6321E" w:rsidR="00007D6A" w:rsidRPr="0089303B" w:rsidRDefault="00007D6A" w:rsidP="3330CFF8">
            <w:pPr>
              <w:rPr>
                <w:rFonts w:cstheme="minorHAnsi"/>
                <w:b/>
                <w:bCs/>
              </w:rPr>
            </w:pPr>
            <w:r w:rsidRPr="0089303B">
              <w:rPr>
                <w:rFonts w:cstheme="minorHAnsi"/>
                <w:b/>
                <w:bCs/>
              </w:rPr>
              <w:t>Intent</w:t>
            </w:r>
            <w:r w:rsidRPr="0089303B">
              <w:rPr>
                <w:rFonts w:cstheme="minorHAnsi"/>
                <w:b/>
                <w:bCs/>
              </w:rPr>
              <w:br/>
              <w:t>(new policy tool)</w:t>
            </w:r>
          </w:p>
        </w:tc>
        <w:tc>
          <w:tcPr>
            <w:tcW w:w="10490" w:type="dxa"/>
          </w:tcPr>
          <w:p w14:paraId="3C2AFA66" w14:textId="7A25BB77" w:rsidR="00007D6A" w:rsidRPr="0089303B" w:rsidRDefault="006064A6" w:rsidP="00003B72">
            <w:pPr>
              <w:spacing w:before="120" w:after="120" w:line="276" w:lineRule="auto"/>
              <w:rPr>
                <w:rFonts w:cstheme="minorHAnsi"/>
                <w:u w:val="single"/>
              </w:rPr>
            </w:pPr>
            <w:r w:rsidRPr="0089303B">
              <w:rPr>
                <w:rFonts w:cstheme="minorHAnsi"/>
              </w:rPr>
              <w:t>The Supported Decision-Making SIL Practice Standard sets out how providers should use supported decision-making to support participants that need assistance with making decisions, ensuring that participant’s decisions are made by them and not for them. Participants living in a SIL environment should be supported to understand their right to make decisions about their daily life, routines, relationships and their home. Participants’ decision-supporters should work together with participants to allow them to make their own decisions based on their individual needs, skills and communication preferences.  </w:t>
            </w:r>
          </w:p>
        </w:tc>
        <w:tc>
          <w:tcPr>
            <w:tcW w:w="1620" w:type="dxa"/>
          </w:tcPr>
          <w:p w14:paraId="57D4DEF0" w14:textId="153F0C9F" w:rsidR="00007D6A" w:rsidRPr="0089303B" w:rsidRDefault="00007D6A" w:rsidP="006356F0">
            <w:pPr>
              <w:rPr>
                <w:rFonts w:cstheme="minorHAnsi"/>
              </w:rPr>
            </w:pPr>
            <w:r w:rsidRPr="0089303B">
              <w:rPr>
                <w:rFonts w:cstheme="minorHAnsi"/>
              </w:rPr>
              <w:t>Policy tool</w:t>
            </w:r>
          </w:p>
        </w:tc>
      </w:tr>
      <w:tr w:rsidR="00337D7C" w:rsidRPr="0089303B" w14:paraId="48DDB198" w14:textId="77777777" w:rsidTr="730D7290">
        <w:trPr>
          <w:trHeight w:val="3855"/>
        </w:trPr>
        <w:tc>
          <w:tcPr>
            <w:tcW w:w="1838" w:type="dxa"/>
            <w:shd w:val="clear" w:color="auto" w:fill="E2CDEB" w:themeFill="accent1" w:themeFillTint="33"/>
          </w:tcPr>
          <w:p w14:paraId="2B05167C" w14:textId="2C063A48" w:rsidR="00337D7C" w:rsidRPr="0089303B" w:rsidRDefault="00337D7C" w:rsidP="3330CFF8">
            <w:pPr>
              <w:rPr>
                <w:rFonts w:cstheme="minorHAnsi"/>
                <w:b/>
                <w:bCs/>
              </w:rPr>
            </w:pPr>
            <w:r w:rsidRPr="0089303B">
              <w:rPr>
                <w:rFonts w:cstheme="minorHAnsi"/>
                <w:b/>
                <w:bCs/>
              </w:rPr>
              <w:lastRenderedPageBreak/>
              <w:t>Expectation Statement</w:t>
            </w:r>
          </w:p>
          <w:p w14:paraId="2DC4D384" w14:textId="27B533B8" w:rsidR="00337D7C" w:rsidRPr="0089303B" w:rsidRDefault="5C841417" w:rsidP="006356F0">
            <w:pPr>
              <w:rPr>
                <w:rFonts w:cstheme="minorHAnsi"/>
                <w:b/>
                <w:bCs/>
              </w:rPr>
            </w:pPr>
            <w:r w:rsidRPr="0089303B">
              <w:rPr>
                <w:rFonts w:cstheme="minorHAnsi"/>
                <w:b/>
                <w:bCs/>
              </w:rPr>
              <w:t>(new policy tool)</w:t>
            </w:r>
          </w:p>
        </w:tc>
        <w:tc>
          <w:tcPr>
            <w:tcW w:w="10490" w:type="dxa"/>
          </w:tcPr>
          <w:p w14:paraId="38C8946D" w14:textId="062599ED" w:rsidR="00003B72" w:rsidRPr="0089303B" w:rsidRDefault="00003B72" w:rsidP="00003B72">
            <w:pPr>
              <w:spacing w:before="120" w:after="120" w:line="276" w:lineRule="auto"/>
              <w:rPr>
                <w:rFonts w:cstheme="minorHAnsi"/>
              </w:rPr>
            </w:pPr>
            <w:r w:rsidRPr="0089303B">
              <w:rPr>
                <w:rFonts w:cstheme="minorHAnsi"/>
                <w:u w:val="single"/>
              </w:rPr>
              <w:t>Participant statement:</w:t>
            </w:r>
            <w:r w:rsidR="00B95D73" w:rsidRPr="0089303B">
              <w:rPr>
                <w:rFonts w:cstheme="minorHAnsi"/>
                <w:color w:val="000000"/>
                <w:sz w:val="20"/>
                <w:szCs w:val="20"/>
                <w:shd w:val="clear" w:color="auto" w:fill="FFFFFF"/>
              </w:rPr>
              <w:t xml:space="preserve"> </w:t>
            </w:r>
            <w:r w:rsidR="00781D6A" w:rsidRPr="0089303B">
              <w:rPr>
                <w:rFonts w:cstheme="minorHAnsi"/>
              </w:rPr>
              <w:t xml:space="preserve">I </w:t>
            </w:r>
            <w:r w:rsidR="00F31844" w:rsidRPr="0089303B">
              <w:rPr>
                <w:rFonts w:cstheme="minorHAnsi"/>
              </w:rPr>
              <w:t xml:space="preserve">am supported to </w:t>
            </w:r>
            <w:r w:rsidR="00781D6A" w:rsidRPr="0089303B">
              <w:rPr>
                <w:rFonts w:cstheme="minorHAnsi"/>
              </w:rPr>
              <w:t>make decisions about my home</w:t>
            </w:r>
            <w:r w:rsidR="00E93BAA" w:rsidRPr="0089303B">
              <w:rPr>
                <w:rFonts w:cstheme="minorHAnsi"/>
              </w:rPr>
              <w:t>,</w:t>
            </w:r>
            <w:r w:rsidR="00781D6A" w:rsidRPr="0089303B" w:rsidDel="00D61E2A">
              <w:rPr>
                <w:rFonts w:cstheme="minorHAnsi"/>
              </w:rPr>
              <w:t xml:space="preserve"> </w:t>
            </w:r>
            <w:r w:rsidR="00781D6A" w:rsidRPr="0089303B">
              <w:rPr>
                <w:rFonts w:cstheme="minorHAnsi"/>
              </w:rPr>
              <w:t xml:space="preserve">how I live </w:t>
            </w:r>
            <w:r w:rsidR="00B95D73" w:rsidRPr="0089303B">
              <w:rPr>
                <w:rFonts w:cstheme="minorHAnsi"/>
              </w:rPr>
              <w:t>my life, who supports me and what my goals are</w:t>
            </w:r>
            <w:r w:rsidR="02A1DC5C" w:rsidRPr="0089303B">
              <w:rPr>
                <w:rFonts w:cstheme="minorHAnsi"/>
              </w:rPr>
              <w:t xml:space="preserve">. </w:t>
            </w:r>
            <w:r w:rsidR="466633B2" w:rsidRPr="0089303B">
              <w:rPr>
                <w:rFonts w:cstheme="minorHAnsi"/>
              </w:rPr>
              <w:t xml:space="preserve">I </w:t>
            </w:r>
            <w:r w:rsidR="00B95D73" w:rsidRPr="0089303B">
              <w:rPr>
                <w:rFonts w:cstheme="minorHAnsi"/>
              </w:rPr>
              <w:t>communicat</w:t>
            </w:r>
            <w:r w:rsidR="003A0784" w:rsidRPr="0089303B">
              <w:rPr>
                <w:rFonts w:cstheme="minorHAnsi"/>
              </w:rPr>
              <w:t>e my</w:t>
            </w:r>
            <w:r w:rsidR="00B95D73" w:rsidRPr="0089303B">
              <w:rPr>
                <w:rFonts w:cstheme="minorHAnsi"/>
              </w:rPr>
              <w:t xml:space="preserve"> needs</w:t>
            </w:r>
            <w:r w:rsidR="00680E71" w:rsidRPr="0089303B">
              <w:rPr>
                <w:rFonts w:cstheme="minorHAnsi"/>
              </w:rPr>
              <w:t>, will</w:t>
            </w:r>
            <w:r w:rsidR="00B95D73" w:rsidRPr="0089303B">
              <w:rPr>
                <w:rFonts w:cstheme="minorHAnsi"/>
              </w:rPr>
              <w:t xml:space="preserve"> and </w:t>
            </w:r>
            <w:r w:rsidR="00B95D73" w:rsidRPr="0089303B" w:rsidDel="001247FD">
              <w:rPr>
                <w:rFonts w:cstheme="minorHAnsi"/>
              </w:rPr>
              <w:t>preferences</w:t>
            </w:r>
            <w:r w:rsidR="003A0784" w:rsidRPr="0089303B">
              <w:rPr>
                <w:rFonts w:cstheme="minorHAnsi"/>
              </w:rPr>
              <w:t xml:space="preserve"> in the way that suits me best.</w:t>
            </w:r>
            <w:r w:rsidR="00615A12" w:rsidRPr="0089303B" w:rsidDel="00560718">
              <w:rPr>
                <w:rFonts w:cstheme="minorHAnsi"/>
              </w:rPr>
              <w:t xml:space="preserve"> </w:t>
            </w:r>
            <w:r w:rsidR="00CC273E" w:rsidRPr="0089303B">
              <w:rPr>
                <w:rFonts w:cstheme="minorHAnsi"/>
              </w:rPr>
              <w:t xml:space="preserve">I </w:t>
            </w:r>
            <w:r w:rsidR="00615A12" w:rsidRPr="0089303B">
              <w:rPr>
                <w:rFonts w:cstheme="minorHAnsi"/>
              </w:rPr>
              <w:t>am given the time, information and assistance I need to understand my</w:t>
            </w:r>
            <w:r w:rsidR="006458A1" w:rsidRPr="0089303B">
              <w:rPr>
                <w:rFonts w:cstheme="minorHAnsi"/>
              </w:rPr>
              <w:t xml:space="preserve"> right to make</w:t>
            </w:r>
            <w:r w:rsidR="00615A12" w:rsidRPr="0089303B">
              <w:rPr>
                <w:rFonts w:cstheme="minorHAnsi"/>
              </w:rPr>
              <w:t xml:space="preserve"> choices and express my will and preferences. </w:t>
            </w:r>
          </w:p>
          <w:p w14:paraId="45E1B3EC" w14:textId="12BEEF31" w:rsidR="00003B72" w:rsidRPr="0089303B" w:rsidRDefault="00003B72" w:rsidP="00003B72">
            <w:pPr>
              <w:spacing w:before="120" w:after="120" w:line="276" w:lineRule="auto"/>
              <w:rPr>
                <w:rFonts w:cstheme="minorHAnsi"/>
              </w:rPr>
            </w:pPr>
            <w:r w:rsidRPr="0089303B">
              <w:rPr>
                <w:rFonts w:cstheme="minorHAnsi"/>
                <w:u w:val="single"/>
              </w:rPr>
              <w:t>Worker statement:</w:t>
            </w:r>
            <w:r w:rsidR="00781D6A" w:rsidRPr="0089303B">
              <w:rPr>
                <w:rFonts w:cstheme="minorHAnsi"/>
                <w:color w:val="000000"/>
                <w:sz w:val="20"/>
                <w:szCs w:val="20"/>
                <w:shd w:val="clear" w:color="auto" w:fill="FFFFFF"/>
              </w:rPr>
              <w:t xml:space="preserve"> </w:t>
            </w:r>
            <w:r w:rsidR="00781D6A" w:rsidRPr="0089303B">
              <w:rPr>
                <w:rFonts w:cstheme="minorHAnsi"/>
              </w:rPr>
              <w:t xml:space="preserve">I </w:t>
            </w:r>
            <w:r w:rsidR="3DBE256A" w:rsidRPr="0089303B">
              <w:rPr>
                <w:rFonts w:cstheme="minorHAnsi"/>
              </w:rPr>
              <w:t>support participants to</w:t>
            </w:r>
            <w:r w:rsidR="00060ED8" w:rsidRPr="0089303B">
              <w:rPr>
                <w:rFonts w:cstheme="minorHAnsi"/>
              </w:rPr>
              <w:t xml:space="preserve"> exercise their rights </w:t>
            </w:r>
            <w:r w:rsidR="00713B31">
              <w:rPr>
                <w:rFonts w:cstheme="minorHAnsi"/>
              </w:rPr>
              <w:t>in</w:t>
            </w:r>
            <w:r w:rsidR="00713B31" w:rsidRPr="0089303B">
              <w:rPr>
                <w:rFonts w:cstheme="minorHAnsi"/>
              </w:rPr>
              <w:t xml:space="preserve"> </w:t>
            </w:r>
            <w:r w:rsidR="3DBE256A" w:rsidRPr="0089303B">
              <w:rPr>
                <w:rFonts w:cstheme="minorHAnsi"/>
              </w:rPr>
              <w:t>mak</w:t>
            </w:r>
            <w:r w:rsidR="00060ED8" w:rsidRPr="0089303B">
              <w:rPr>
                <w:rFonts w:cstheme="minorHAnsi"/>
              </w:rPr>
              <w:t>ing</w:t>
            </w:r>
            <w:r w:rsidR="3DBE256A" w:rsidRPr="0089303B">
              <w:rPr>
                <w:rFonts w:cstheme="minorHAnsi"/>
              </w:rPr>
              <w:t xml:space="preserve"> their own decisions about their home and daily life</w:t>
            </w:r>
            <w:r w:rsidR="00C977A9" w:rsidRPr="0089303B">
              <w:rPr>
                <w:rFonts w:cstheme="minorHAnsi"/>
              </w:rPr>
              <w:t>. I give</w:t>
            </w:r>
            <w:r w:rsidR="0032258F" w:rsidRPr="0089303B">
              <w:rPr>
                <w:rFonts w:cstheme="minorHAnsi"/>
              </w:rPr>
              <w:t xml:space="preserve"> participants the</w:t>
            </w:r>
            <w:r w:rsidR="00382B53" w:rsidRPr="0089303B">
              <w:rPr>
                <w:rFonts w:cstheme="minorHAnsi"/>
              </w:rPr>
              <w:t xml:space="preserve"> information </w:t>
            </w:r>
            <w:r w:rsidR="0032258F" w:rsidRPr="0089303B">
              <w:rPr>
                <w:rFonts w:cstheme="minorHAnsi"/>
              </w:rPr>
              <w:t>and support they need</w:t>
            </w:r>
            <w:r w:rsidR="002E4F1B" w:rsidRPr="0089303B">
              <w:rPr>
                <w:rFonts w:cstheme="minorHAnsi"/>
              </w:rPr>
              <w:t>, such as</w:t>
            </w:r>
            <w:r w:rsidR="0032258F" w:rsidRPr="0089303B">
              <w:rPr>
                <w:rFonts w:cstheme="minorHAnsi"/>
              </w:rPr>
              <w:t xml:space="preserve"> </w:t>
            </w:r>
            <w:r w:rsidR="6E982EE0" w:rsidRPr="0089303B">
              <w:rPr>
                <w:rFonts w:cstheme="minorHAnsi"/>
              </w:rPr>
              <w:t xml:space="preserve">using </w:t>
            </w:r>
            <w:r w:rsidR="00781D6A" w:rsidRPr="0089303B">
              <w:rPr>
                <w:rFonts w:cstheme="minorHAnsi"/>
              </w:rPr>
              <w:t>tailored communication tools, </w:t>
            </w:r>
            <w:r w:rsidR="5DCC7CB3" w:rsidRPr="0089303B">
              <w:rPr>
                <w:rFonts w:cstheme="minorHAnsi"/>
              </w:rPr>
              <w:t xml:space="preserve">giving the participant </w:t>
            </w:r>
            <w:r w:rsidR="00781D6A" w:rsidRPr="0089303B">
              <w:rPr>
                <w:rFonts w:cstheme="minorHAnsi"/>
              </w:rPr>
              <w:t xml:space="preserve">time and </w:t>
            </w:r>
            <w:r w:rsidR="00B1091A" w:rsidRPr="0089303B">
              <w:rPr>
                <w:rFonts w:cstheme="minorHAnsi"/>
              </w:rPr>
              <w:t>ensur</w:t>
            </w:r>
            <w:r w:rsidR="003F693D" w:rsidRPr="0089303B">
              <w:rPr>
                <w:rFonts w:cstheme="minorHAnsi"/>
              </w:rPr>
              <w:t>ing</w:t>
            </w:r>
            <w:r w:rsidR="00B1091A" w:rsidRPr="0089303B">
              <w:rPr>
                <w:rFonts w:cstheme="minorHAnsi"/>
              </w:rPr>
              <w:t xml:space="preserve"> ongoing and consistent support from their </w:t>
            </w:r>
            <w:r w:rsidR="00781D6A" w:rsidRPr="0089303B">
              <w:rPr>
                <w:rFonts w:cstheme="minorHAnsi"/>
              </w:rPr>
              <w:t xml:space="preserve">trusted </w:t>
            </w:r>
            <w:r w:rsidR="00417F5F" w:rsidRPr="0089303B">
              <w:rPr>
                <w:rFonts w:cstheme="minorHAnsi"/>
              </w:rPr>
              <w:t>dec</w:t>
            </w:r>
            <w:r w:rsidR="00EF1ED7" w:rsidRPr="0089303B">
              <w:rPr>
                <w:rFonts w:cstheme="minorHAnsi"/>
              </w:rPr>
              <w:t xml:space="preserve">ision </w:t>
            </w:r>
            <w:r w:rsidR="001B4141" w:rsidRPr="0089303B">
              <w:rPr>
                <w:rFonts w:cstheme="minorHAnsi"/>
              </w:rPr>
              <w:t>supporter</w:t>
            </w:r>
            <w:r w:rsidR="00C356EF" w:rsidRPr="0089303B">
              <w:rPr>
                <w:rFonts w:cstheme="minorHAnsi"/>
              </w:rPr>
              <w:t>s</w:t>
            </w:r>
            <w:r w:rsidR="00781D6A" w:rsidRPr="0089303B">
              <w:rPr>
                <w:rFonts w:cstheme="minorHAnsi"/>
              </w:rPr>
              <w:t>. </w:t>
            </w:r>
          </w:p>
          <w:p w14:paraId="7978EE35" w14:textId="35560DFC" w:rsidR="00337D7C" w:rsidRPr="0089303B" w:rsidRDefault="00003B72" w:rsidP="6D988EC3">
            <w:pPr>
              <w:spacing w:before="120" w:after="120" w:line="276" w:lineRule="auto"/>
              <w:rPr>
                <w:rFonts w:cstheme="minorHAnsi"/>
              </w:rPr>
            </w:pPr>
            <w:r w:rsidRPr="0089303B">
              <w:rPr>
                <w:rFonts w:cstheme="minorHAnsi"/>
                <w:u w:val="single"/>
              </w:rPr>
              <w:t>Provider statement:</w:t>
            </w:r>
            <w:r w:rsidRPr="0089303B">
              <w:rPr>
                <w:rFonts w:cstheme="minorHAnsi"/>
              </w:rPr>
              <w:t xml:space="preserve"> </w:t>
            </w:r>
            <w:r w:rsidR="00781D6A" w:rsidRPr="0089303B">
              <w:rPr>
                <w:rFonts w:cstheme="minorHAnsi"/>
              </w:rPr>
              <w:t xml:space="preserve">We </w:t>
            </w:r>
            <w:r w:rsidR="2BF7390E" w:rsidRPr="0089303B">
              <w:rPr>
                <w:rFonts w:cstheme="minorHAnsi"/>
              </w:rPr>
              <w:t xml:space="preserve">ensure participants are </w:t>
            </w:r>
            <w:r w:rsidR="00173CE0" w:rsidRPr="0089303B">
              <w:rPr>
                <w:rFonts w:cstheme="minorHAnsi"/>
              </w:rPr>
              <w:t>supported to</w:t>
            </w:r>
            <w:r w:rsidR="00E17CE3" w:rsidRPr="0089303B">
              <w:rPr>
                <w:rFonts w:cstheme="minorHAnsi"/>
              </w:rPr>
              <w:t xml:space="preserve"> exercise their right to</w:t>
            </w:r>
            <w:r w:rsidR="2BF7390E" w:rsidRPr="0089303B">
              <w:rPr>
                <w:rFonts w:cstheme="minorHAnsi"/>
              </w:rPr>
              <w:t xml:space="preserve"> make decisions in a way that suits them through </w:t>
            </w:r>
            <w:r w:rsidR="00C752ED" w:rsidRPr="0089303B">
              <w:rPr>
                <w:rFonts w:cstheme="minorHAnsi"/>
              </w:rPr>
              <w:t>our governance</w:t>
            </w:r>
            <w:r w:rsidR="55ACD088" w:rsidRPr="0089303B">
              <w:rPr>
                <w:rFonts w:cstheme="minorHAnsi"/>
              </w:rPr>
              <w:t xml:space="preserve"> protocols</w:t>
            </w:r>
            <w:r w:rsidR="00781D6A" w:rsidRPr="0089303B">
              <w:rPr>
                <w:rFonts w:cstheme="minorHAnsi"/>
              </w:rPr>
              <w:t xml:space="preserve">, policy and </w:t>
            </w:r>
            <w:r w:rsidR="00E81F90" w:rsidRPr="0089303B">
              <w:rPr>
                <w:rFonts w:cstheme="minorHAnsi"/>
              </w:rPr>
              <w:t xml:space="preserve">worker </w:t>
            </w:r>
            <w:r w:rsidR="00781D6A" w:rsidRPr="0089303B">
              <w:rPr>
                <w:rFonts w:cstheme="minorHAnsi"/>
              </w:rPr>
              <w:t>practice</w:t>
            </w:r>
            <w:r w:rsidR="35B9C69D" w:rsidRPr="0089303B">
              <w:rPr>
                <w:rFonts w:cstheme="minorHAnsi"/>
              </w:rPr>
              <w:t>. This is done by</w:t>
            </w:r>
            <w:r w:rsidR="00781D6A" w:rsidRPr="0089303B">
              <w:rPr>
                <w:rFonts w:cstheme="minorHAnsi"/>
              </w:rPr>
              <w:t xml:space="preserve"> ensuring </w:t>
            </w:r>
            <w:r w:rsidR="00E81F90" w:rsidRPr="0089303B">
              <w:rPr>
                <w:rFonts w:cstheme="minorHAnsi"/>
              </w:rPr>
              <w:t xml:space="preserve">all </w:t>
            </w:r>
            <w:r w:rsidR="006B4F83" w:rsidRPr="0089303B">
              <w:rPr>
                <w:rFonts w:cstheme="minorHAnsi"/>
              </w:rPr>
              <w:t>workers are trained</w:t>
            </w:r>
            <w:r w:rsidR="00E81F90" w:rsidRPr="0089303B">
              <w:rPr>
                <w:rFonts w:cstheme="minorHAnsi"/>
              </w:rPr>
              <w:t xml:space="preserve"> in supported decision</w:t>
            </w:r>
            <w:r w:rsidR="002742DB" w:rsidRPr="0089303B">
              <w:rPr>
                <w:rFonts w:cstheme="minorHAnsi"/>
              </w:rPr>
              <w:t>-</w:t>
            </w:r>
            <w:r w:rsidR="00E81F90" w:rsidRPr="0089303B">
              <w:rPr>
                <w:rFonts w:cstheme="minorHAnsi"/>
              </w:rPr>
              <w:t>making</w:t>
            </w:r>
            <w:r w:rsidR="003B1446" w:rsidRPr="0089303B">
              <w:rPr>
                <w:rFonts w:cstheme="minorHAnsi"/>
              </w:rPr>
              <w:t>. W</w:t>
            </w:r>
            <w:r w:rsidR="00C94272" w:rsidRPr="0089303B">
              <w:rPr>
                <w:rFonts w:cstheme="minorHAnsi"/>
              </w:rPr>
              <w:t xml:space="preserve">e </w:t>
            </w:r>
            <w:r w:rsidR="005A415C" w:rsidRPr="0089303B">
              <w:rPr>
                <w:rFonts w:cstheme="minorHAnsi"/>
              </w:rPr>
              <w:t>ensure t</w:t>
            </w:r>
            <w:r w:rsidR="00C94272" w:rsidRPr="0089303B">
              <w:rPr>
                <w:rFonts w:cstheme="minorHAnsi"/>
              </w:rPr>
              <w:t xml:space="preserve">he integrity of supported decision-making by upholding the will, preference and rights of the </w:t>
            </w:r>
            <w:r w:rsidR="00D45D49" w:rsidRPr="0089303B">
              <w:rPr>
                <w:rFonts w:cstheme="minorHAnsi"/>
              </w:rPr>
              <w:t>participant</w:t>
            </w:r>
            <w:r w:rsidR="00C94272" w:rsidRPr="0089303B">
              <w:rPr>
                <w:rFonts w:cstheme="minorHAnsi"/>
              </w:rPr>
              <w:t xml:space="preserve">, even when this conflicts with the preference of the </w:t>
            </w:r>
            <w:r w:rsidR="003B1446" w:rsidRPr="0089303B">
              <w:rPr>
                <w:rFonts w:cstheme="minorHAnsi"/>
              </w:rPr>
              <w:t>provider</w:t>
            </w:r>
            <w:r w:rsidR="00C94272" w:rsidRPr="0089303B">
              <w:rPr>
                <w:rFonts w:cstheme="minorHAnsi"/>
              </w:rPr>
              <w:t xml:space="preserve"> or </w:t>
            </w:r>
            <w:r w:rsidR="00EF1ED7" w:rsidRPr="0089303B">
              <w:rPr>
                <w:rFonts w:cstheme="minorHAnsi"/>
              </w:rPr>
              <w:t xml:space="preserve">decision </w:t>
            </w:r>
            <w:r w:rsidR="00C94272" w:rsidRPr="0089303B">
              <w:rPr>
                <w:rFonts w:cstheme="minorHAnsi"/>
              </w:rPr>
              <w:t>supporter.</w:t>
            </w:r>
            <w:r w:rsidR="006B4F83" w:rsidRPr="0089303B">
              <w:rPr>
                <w:rFonts w:cstheme="minorHAnsi"/>
              </w:rPr>
              <w:t xml:space="preserve"> </w:t>
            </w:r>
          </w:p>
        </w:tc>
        <w:tc>
          <w:tcPr>
            <w:tcW w:w="1620" w:type="dxa"/>
          </w:tcPr>
          <w:p w14:paraId="2F5772D9" w14:textId="738D8814" w:rsidR="00337D7C" w:rsidRPr="0089303B" w:rsidRDefault="00337D7C" w:rsidP="006356F0">
            <w:pPr>
              <w:rPr>
                <w:rFonts w:cstheme="minorHAnsi"/>
              </w:rPr>
            </w:pPr>
            <w:r w:rsidRPr="0089303B">
              <w:rPr>
                <w:rFonts w:cstheme="minorHAnsi"/>
              </w:rPr>
              <w:t>Policy tool</w:t>
            </w:r>
          </w:p>
        </w:tc>
      </w:tr>
      <w:tr w:rsidR="00337D7C" w:rsidRPr="0089303B" w14:paraId="3C3881BF" w14:textId="77777777" w:rsidTr="730D7290">
        <w:tc>
          <w:tcPr>
            <w:tcW w:w="1838" w:type="dxa"/>
            <w:shd w:val="clear" w:color="auto" w:fill="E2CDEB" w:themeFill="accent1" w:themeFillTint="33"/>
          </w:tcPr>
          <w:p w14:paraId="47047349" w14:textId="083E34B4" w:rsidR="00337D7C" w:rsidRPr="0089303B" w:rsidRDefault="00337D7C" w:rsidP="3330CFF8">
            <w:pPr>
              <w:rPr>
                <w:rFonts w:cstheme="minorHAnsi"/>
                <w:b/>
                <w:bCs/>
              </w:rPr>
            </w:pPr>
            <w:r w:rsidRPr="0089303B">
              <w:rPr>
                <w:rFonts w:cstheme="minorHAnsi"/>
                <w:b/>
                <w:bCs/>
              </w:rPr>
              <w:t>Outcome statement</w:t>
            </w:r>
          </w:p>
          <w:p w14:paraId="7BF2E7FC" w14:textId="24537E1F" w:rsidR="00337D7C" w:rsidRPr="0089303B" w:rsidRDefault="41AEF0C6" w:rsidP="006356F0">
            <w:pPr>
              <w:rPr>
                <w:rFonts w:cstheme="minorHAnsi"/>
                <w:b/>
                <w:bCs/>
              </w:rPr>
            </w:pPr>
            <w:r w:rsidRPr="0089303B">
              <w:rPr>
                <w:rFonts w:cstheme="minorHAnsi"/>
                <w:b/>
                <w:bCs/>
              </w:rPr>
              <w:t>(replacing outcomes)</w:t>
            </w:r>
          </w:p>
        </w:tc>
        <w:tc>
          <w:tcPr>
            <w:tcW w:w="10490" w:type="dxa"/>
          </w:tcPr>
          <w:p w14:paraId="6B221956" w14:textId="3933A300" w:rsidR="00337D7C" w:rsidRPr="0089303B" w:rsidRDefault="00B81485" w:rsidP="730D7290">
            <w:pPr>
              <w:pStyle w:val="List1Numbered1"/>
              <w:numPr>
                <w:ilvl w:val="0"/>
                <w:numId w:val="0"/>
              </w:numPr>
            </w:pPr>
            <w:r w:rsidRPr="00FA5C29">
              <w:rPr>
                <w:rFonts w:eastAsia="Times New Roman" w:cs="Times New Roman"/>
                <w:color w:val="000000"/>
                <w:szCs w:val="22"/>
                <w:lang w:eastAsia="en-AU"/>
              </w:rPr>
              <w:t>Each participant</w:t>
            </w:r>
            <w:r>
              <w:rPr>
                <w:rFonts w:eastAsia="Times New Roman" w:cs="Times New Roman"/>
                <w:color w:val="000000"/>
                <w:szCs w:val="22"/>
                <w:lang w:eastAsia="en-AU"/>
              </w:rPr>
              <w:t xml:space="preserve"> is supported to understand and make genuine decisions for themselves, and is provided with accessible information, and decision-making support, about the supports and services delivered in thei</w:t>
            </w:r>
            <w:r w:rsidR="00F7168B">
              <w:rPr>
                <w:rFonts w:eastAsia="Times New Roman" w:cs="Times New Roman"/>
                <w:color w:val="000000"/>
                <w:szCs w:val="22"/>
                <w:lang w:eastAsia="en-AU"/>
              </w:rPr>
              <w:t>r</w:t>
            </w:r>
            <w:r>
              <w:rPr>
                <w:rFonts w:eastAsia="Times New Roman" w:cs="Times New Roman"/>
                <w:color w:val="000000"/>
                <w:szCs w:val="22"/>
                <w:lang w:eastAsia="en-AU"/>
              </w:rPr>
              <w:t xml:space="preserve"> home.</w:t>
            </w:r>
          </w:p>
        </w:tc>
        <w:tc>
          <w:tcPr>
            <w:tcW w:w="1620" w:type="dxa"/>
          </w:tcPr>
          <w:p w14:paraId="1632F6F3" w14:textId="3548E57D" w:rsidR="00337D7C" w:rsidRPr="0089303B" w:rsidRDefault="00337D7C" w:rsidP="006356F0">
            <w:pPr>
              <w:rPr>
                <w:rFonts w:cstheme="minorHAnsi"/>
              </w:rPr>
            </w:pPr>
            <w:r w:rsidRPr="0089303B">
              <w:rPr>
                <w:rFonts w:cstheme="minorHAnsi"/>
              </w:rPr>
              <w:t>Enforceable tool – NDIS Rules</w:t>
            </w:r>
            <w:r w:rsidR="083F77F8" w:rsidRPr="0089303B">
              <w:rPr>
                <w:rFonts w:cstheme="minorHAnsi"/>
              </w:rPr>
              <w:t xml:space="preserve"> and Guidelines</w:t>
            </w:r>
          </w:p>
        </w:tc>
      </w:tr>
      <w:tr w:rsidR="00337D7C" w:rsidRPr="0089303B" w14:paraId="42D0AC77" w14:textId="77777777" w:rsidTr="730D7290">
        <w:tc>
          <w:tcPr>
            <w:tcW w:w="1838" w:type="dxa"/>
            <w:shd w:val="clear" w:color="auto" w:fill="E2CDEB" w:themeFill="accent1" w:themeFillTint="33"/>
          </w:tcPr>
          <w:p w14:paraId="5ED66270" w14:textId="50F5873E" w:rsidR="00337D7C" w:rsidRPr="0089303B" w:rsidRDefault="004A3A8E" w:rsidP="006356F0">
            <w:pPr>
              <w:rPr>
                <w:rFonts w:cstheme="minorHAnsi"/>
                <w:b/>
                <w:bCs/>
              </w:rPr>
            </w:pPr>
            <w:r w:rsidRPr="0089303B">
              <w:rPr>
                <w:rFonts w:cstheme="minorHAnsi"/>
                <w:b/>
                <w:bCs/>
              </w:rPr>
              <w:t>Quality Indicators</w:t>
            </w:r>
          </w:p>
        </w:tc>
        <w:tc>
          <w:tcPr>
            <w:tcW w:w="10490" w:type="dxa"/>
          </w:tcPr>
          <w:p w14:paraId="6737F3BA" w14:textId="77777777" w:rsidR="00F7168B" w:rsidRPr="00FA5C29" w:rsidRDefault="00F7168B" w:rsidP="00851BB1">
            <w:pPr>
              <w:spacing w:before="120" w:after="120" w:line="240" w:lineRule="auto"/>
              <w:ind w:left="1134" w:hanging="1134"/>
              <w:rPr>
                <w:rFonts w:eastAsia="Times New Roman" w:cs="Times New Roman"/>
                <w:color w:val="000000"/>
                <w:szCs w:val="22"/>
                <w:lang w:eastAsia="en-AU"/>
              </w:rPr>
            </w:pPr>
            <w:r w:rsidRPr="00FA5C29">
              <w:rPr>
                <w:rFonts w:eastAsia="Times New Roman" w:cs="Times New Roman"/>
                <w:color w:val="000000"/>
                <w:szCs w:val="22"/>
                <w:lang w:eastAsia="en-AU"/>
              </w:rPr>
              <w:t>To achieve this outcome, the following indicators should be demonstrated:</w:t>
            </w:r>
          </w:p>
          <w:p w14:paraId="688E10D2" w14:textId="77777777" w:rsidR="00F7168B" w:rsidRPr="00967C39" w:rsidRDefault="00F7168B" w:rsidP="00851BB1">
            <w:pPr>
              <w:pStyle w:val="ListParagraph"/>
              <w:numPr>
                <w:ilvl w:val="0"/>
                <w:numId w:val="21"/>
              </w:numPr>
              <w:spacing w:before="120" w:after="120" w:line="240" w:lineRule="auto"/>
              <w:rPr>
                <w:rFonts w:eastAsia="Times New Roman" w:cs="Times New Roman"/>
                <w:szCs w:val="22"/>
                <w:lang w:eastAsia="en-AU"/>
              </w:rPr>
            </w:pPr>
            <w:r w:rsidRPr="00967C39">
              <w:rPr>
                <w:rFonts w:eastAsia="Times New Roman" w:cs="Times New Roman"/>
                <w:szCs w:val="22"/>
                <w:lang w:eastAsia="en-AU"/>
              </w:rPr>
              <w:t>Each participant is provided with information to help them communicate their will and preference</w:t>
            </w:r>
            <w:r>
              <w:rPr>
                <w:rFonts w:eastAsia="Times New Roman" w:cs="Times New Roman"/>
                <w:szCs w:val="22"/>
                <w:lang w:eastAsia="en-AU"/>
              </w:rPr>
              <w:t>s</w:t>
            </w:r>
            <w:r w:rsidRPr="00967C39">
              <w:rPr>
                <w:rFonts w:eastAsia="Times New Roman" w:cs="Times New Roman"/>
                <w:szCs w:val="22"/>
                <w:lang w:eastAsia="en-AU"/>
              </w:rPr>
              <w:t xml:space="preserve"> about the delivery of supports and services in their home</w:t>
            </w:r>
            <w:r>
              <w:rPr>
                <w:rFonts w:eastAsia="Times New Roman" w:cs="Times New Roman"/>
                <w:szCs w:val="22"/>
                <w:lang w:eastAsia="en-AU"/>
              </w:rPr>
              <w:t xml:space="preserve"> and daily life</w:t>
            </w:r>
            <w:r w:rsidRPr="00967C39">
              <w:rPr>
                <w:rFonts w:eastAsia="Times New Roman" w:cs="Times New Roman"/>
                <w:szCs w:val="22"/>
                <w:lang w:eastAsia="en-AU"/>
              </w:rPr>
              <w:t xml:space="preserve">. This information is provided using the language, mode of communication and terms that the participant is most likely to understand. </w:t>
            </w:r>
          </w:p>
          <w:p w14:paraId="2D282880" w14:textId="77777777" w:rsidR="00F7168B" w:rsidRDefault="00F7168B" w:rsidP="00851BB1">
            <w:pPr>
              <w:pStyle w:val="ListParagraph"/>
              <w:numPr>
                <w:ilvl w:val="0"/>
                <w:numId w:val="21"/>
              </w:numPr>
              <w:spacing w:before="120" w:after="120" w:line="240" w:lineRule="auto"/>
              <w:rPr>
                <w:rFonts w:eastAsia="Times New Roman" w:cs="Times New Roman"/>
                <w:szCs w:val="22"/>
                <w:lang w:eastAsia="en-AU"/>
              </w:rPr>
            </w:pPr>
            <w:r w:rsidRPr="00967C39">
              <w:rPr>
                <w:rFonts w:eastAsia="Times New Roman" w:cs="Times New Roman"/>
                <w:szCs w:val="22"/>
                <w:lang w:eastAsia="en-AU"/>
              </w:rPr>
              <w:t>Each participant’s right to the dignity of risk in decision-making is supported. When needed, each participant is supported to make informed choices about the benefits and risks of the options under consideration about their home</w:t>
            </w:r>
            <w:r>
              <w:rPr>
                <w:rFonts w:eastAsia="Times New Roman" w:cs="Times New Roman"/>
                <w:szCs w:val="22"/>
                <w:lang w:eastAsia="en-AU"/>
              </w:rPr>
              <w:t xml:space="preserve"> and daily life.</w:t>
            </w:r>
          </w:p>
          <w:p w14:paraId="78A672AA" w14:textId="77777777" w:rsidR="00F7168B" w:rsidRPr="00967C39" w:rsidRDefault="00F7168B" w:rsidP="00851BB1">
            <w:pPr>
              <w:pStyle w:val="ListParagraph"/>
              <w:numPr>
                <w:ilvl w:val="0"/>
                <w:numId w:val="21"/>
              </w:numPr>
              <w:spacing w:before="120" w:after="120" w:line="240" w:lineRule="auto"/>
              <w:rPr>
                <w:rFonts w:eastAsia="Times New Roman" w:cs="Times New Roman"/>
                <w:szCs w:val="22"/>
                <w:lang w:eastAsia="en-AU"/>
              </w:rPr>
            </w:pPr>
            <w:r>
              <w:rPr>
                <w:rFonts w:eastAsia="Times New Roman" w:cs="Times New Roman"/>
                <w:szCs w:val="22"/>
                <w:lang w:eastAsia="en-AU"/>
              </w:rPr>
              <w:lastRenderedPageBreak/>
              <w:t xml:space="preserve">Each participant is supported to make informed decisions about </w:t>
            </w:r>
            <w:r w:rsidRPr="009547D6">
              <w:rPr>
                <w:rFonts w:eastAsia="Times New Roman" w:cs="Times New Roman"/>
                <w:szCs w:val="22"/>
                <w:lang w:eastAsia="en-AU"/>
              </w:rPr>
              <w:t>access to mainstream supports and services outside of their home.</w:t>
            </w:r>
            <w:r>
              <w:rPr>
                <w:rFonts w:eastAsia="Times New Roman" w:cs="Times New Roman"/>
                <w:szCs w:val="22"/>
                <w:lang w:eastAsia="en-AU"/>
              </w:rPr>
              <w:t xml:space="preserve"> </w:t>
            </w:r>
          </w:p>
          <w:p w14:paraId="2489DE7E" w14:textId="77777777" w:rsidR="00F7168B" w:rsidRDefault="00F7168B" w:rsidP="00851BB1">
            <w:pPr>
              <w:pStyle w:val="ListParagraph"/>
              <w:numPr>
                <w:ilvl w:val="0"/>
                <w:numId w:val="21"/>
              </w:numPr>
              <w:spacing w:before="120" w:after="120" w:line="240" w:lineRule="auto"/>
              <w:rPr>
                <w:rFonts w:eastAsia="Times New Roman" w:cs="Times New Roman"/>
                <w:szCs w:val="22"/>
                <w:lang w:eastAsia="en-AU"/>
              </w:rPr>
            </w:pPr>
            <w:r>
              <w:rPr>
                <w:rFonts w:eastAsia="Times New Roman" w:cs="Times New Roman"/>
                <w:szCs w:val="22"/>
                <w:lang w:eastAsia="en-AU"/>
              </w:rPr>
              <w:t>P</w:t>
            </w:r>
            <w:r w:rsidRPr="00B44BAA">
              <w:rPr>
                <w:rFonts w:eastAsia="Times New Roman" w:cs="Times New Roman"/>
                <w:szCs w:val="22"/>
                <w:lang w:eastAsia="en-AU"/>
              </w:rPr>
              <w:t xml:space="preserve">olicies and procedures are in place </w:t>
            </w:r>
            <w:r>
              <w:rPr>
                <w:rFonts w:eastAsia="Times New Roman" w:cs="Times New Roman"/>
                <w:szCs w:val="22"/>
                <w:lang w:eastAsia="en-AU"/>
              </w:rPr>
              <w:t xml:space="preserve">to facilitate supported decision-making by workers. The policies and procedures should require workers to: </w:t>
            </w:r>
          </w:p>
          <w:p w14:paraId="58294FA1" w14:textId="77777777" w:rsidR="00F7168B" w:rsidRDefault="00F7168B" w:rsidP="00851BB1">
            <w:pPr>
              <w:pStyle w:val="ListParagraph"/>
              <w:numPr>
                <w:ilvl w:val="0"/>
                <w:numId w:val="22"/>
              </w:numPr>
              <w:spacing w:before="120" w:after="120" w:line="240" w:lineRule="auto"/>
              <w:rPr>
                <w:rFonts w:eastAsia="Times New Roman" w:cs="Times New Roman"/>
                <w:szCs w:val="22"/>
                <w:lang w:eastAsia="en-AU"/>
              </w:rPr>
            </w:pPr>
            <w:r>
              <w:rPr>
                <w:rFonts w:eastAsia="Times New Roman" w:cs="Times New Roman"/>
                <w:szCs w:val="22"/>
                <w:lang w:eastAsia="en-AU"/>
              </w:rPr>
              <w:t xml:space="preserve">provide a </w:t>
            </w:r>
            <w:r w:rsidRPr="00920949">
              <w:rPr>
                <w:rFonts w:eastAsia="Times New Roman" w:cs="Times New Roman"/>
                <w:szCs w:val="22"/>
                <w:lang w:eastAsia="en-AU"/>
              </w:rPr>
              <w:t>reasonable period</w:t>
            </w:r>
            <w:r>
              <w:rPr>
                <w:rFonts w:eastAsia="Times New Roman" w:cs="Times New Roman"/>
                <w:szCs w:val="22"/>
                <w:lang w:eastAsia="en-AU"/>
              </w:rPr>
              <w:t xml:space="preserve"> to implement supported decision-making;</w:t>
            </w:r>
          </w:p>
          <w:p w14:paraId="43E0B4BF" w14:textId="77777777" w:rsidR="00F7168B" w:rsidRDefault="00F7168B" w:rsidP="00851BB1">
            <w:pPr>
              <w:pStyle w:val="ListParagraph"/>
              <w:numPr>
                <w:ilvl w:val="0"/>
                <w:numId w:val="22"/>
              </w:numPr>
              <w:spacing w:before="120" w:after="120" w:line="240" w:lineRule="auto"/>
              <w:rPr>
                <w:rFonts w:eastAsia="Times New Roman" w:cs="Times New Roman"/>
                <w:szCs w:val="22"/>
                <w:lang w:eastAsia="en-AU"/>
              </w:rPr>
            </w:pPr>
            <w:r>
              <w:rPr>
                <w:rFonts w:eastAsia="Times New Roman" w:cs="Times New Roman"/>
                <w:szCs w:val="22"/>
                <w:lang w:eastAsia="en-AU"/>
              </w:rPr>
              <w:t>identify the circumstances in which supported decision-making may be required;</w:t>
            </w:r>
          </w:p>
          <w:p w14:paraId="1E82D463" w14:textId="77777777" w:rsidR="00F7168B" w:rsidRDefault="00F7168B" w:rsidP="00851BB1">
            <w:pPr>
              <w:pStyle w:val="ListParagraph"/>
              <w:numPr>
                <w:ilvl w:val="0"/>
                <w:numId w:val="22"/>
              </w:numPr>
              <w:spacing w:before="120" w:after="120" w:line="240" w:lineRule="auto"/>
              <w:rPr>
                <w:rFonts w:eastAsia="Times New Roman" w:cs="Times New Roman"/>
                <w:szCs w:val="22"/>
                <w:lang w:eastAsia="en-AU"/>
              </w:rPr>
            </w:pPr>
            <w:r>
              <w:rPr>
                <w:rFonts w:eastAsia="Times New Roman" w:cs="Times New Roman"/>
                <w:szCs w:val="22"/>
                <w:lang w:eastAsia="en-AU"/>
              </w:rPr>
              <w:t xml:space="preserve">seek participant views on whether decision-making support is required and how they would like to be supported; </w:t>
            </w:r>
          </w:p>
          <w:p w14:paraId="1C1A9B01" w14:textId="77777777" w:rsidR="00F7168B" w:rsidRDefault="00F7168B" w:rsidP="00851BB1">
            <w:pPr>
              <w:pStyle w:val="ListParagraph"/>
              <w:numPr>
                <w:ilvl w:val="0"/>
                <w:numId w:val="22"/>
              </w:numPr>
              <w:spacing w:before="120" w:after="120" w:line="240" w:lineRule="auto"/>
              <w:rPr>
                <w:rFonts w:eastAsia="Times New Roman" w:cs="Times New Roman"/>
                <w:szCs w:val="22"/>
                <w:lang w:eastAsia="en-AU"/>
              </w:rPr>
            </w:pPr>
            <w:r>
              <w:rPr>
                <w:rFonts w:eastAsia="Times New Roman" w:cs="Times New Roman"/>
                <w:szCs w:val="22"/>
                <w:lang w:eastAsia="en-AU"/>
              </w:rPr>
              <w:t xml:space="preserve">identify and provide the necessary decision-making support in accordance with the participant’s will and preferences; </w:t>
            </w:r>
          </w:p>
          <w:p w14:paraId="43B94251" w14:textId="77777777" w:rsidR="00F7168B" w:rsidRDefault="00F7168B" w:rsidP="00851BB1">
            <w:pPr>
              <w:pStyle w:val="ListParagraph"/>
              <w:numPr>
                <w:ilvl w:val="0"/>
                <w:numId w:val="22"/>
              </w:numPr>
              <w:spacing w:before="120" w:after="120" w:line="240" w:lineRule="auto"/>
              <w:rPr>
                <w:rFonts w:eastAsia="Times New Roman" w:cs="Times New Roman"/>
                <w:szCs w:val="22"/>
                <w:lang w:eastAsia="en-AU"/>
              </w:rPr>
            </w:pPr>
            <w:r>
              <w:rPr>
                <w:rFonts w:eastAsia="Times New Roman" w:cs="Times New Roman"/>
                <w:szCs w:val="22"/>
                <w:lang w:eastAsia="en-AU"/>
              </w:rPr>
              <w:t>consider and respond to cultural values and beliefs when decision-making support is required; and</w:t>
            </w:r>
          </w:p>
          <w:p w14:paraId="3531E5CF" w14:textId="77777777" w:rsidR="00F7168B" w:rsidRDefault="00F7168B" w:rsidP="00851BB1">
            <w:pPr>
              <w:pStyle w:val="ListParagraph"/>
              <w:numPr>
                <w:ilvl w:val="0"/>
                <w:numId w:val="22"/>
              </w:numPr>
              <w:spacing w:before="120" w:after="120" w:line="240" w:lineRule="auto"/>
              <w:rPr>
                <w:rFonts w:eastAsia="Times New Roman" w:cs="Times New Roman"/>
                <w:szCs w:val="22"/>
                <w:lang w:eastAsia="en-AU"/>
              </w:rPr>
            </w:pPr>
            <w:r>
              <w:rPr>
                <w:rFonts w:eastAsia="Times New Roman" w:cs="Times New Roman"/>
                <w:szCs w:val="22"/>
                <w:lang w:eastAsia="en-AU"/>
              </w:rPr>
              <w:t xml:space="preserve">identify when additional support may be required for day-to-day decision-making including by an authorised decision maker such as a nominee. </w:t>
            </w:r>
          </w:p>
          <w:p w14:paraId="6EE84005" w14:textId="5649FB82" w:rsidR="00337D7C" w:rsidRPr="0089303B" w:rsidRDefault="00F7168B" w:rsidP="00851BB1">
            <w:pPr>
              <w:pStyle w:val="ListParagraph"/>
              <w:numPr>
                <w:ilvl w:val="0"/>
                <w:numId w:val="21"/>
              </w:numPr>
              <w:spacing w:before="120" w:after="120" w:line="240" w:lineRule="auto"/>
              <w:rPr>
                <w:rFonts w:eastAsiaTheme="minorEastAsia" w:cstheme="minorHAnsi"/>
              </w:rPr>
            </w:pPr>
            <w:r>
              <w:rPr>
                <w:rFonts w:eastAsia="Times New Roman" w:cs="Times New Roman"/>
                <w:szCs w:val="22"/>
                <w:lang w:eastAsia="en-AU"/>
              </w:rPr>
              <w:t>Relevant workers are trained, and have refresher training, in supported decision-making, including how to support the development of the participant’s ability to make decisions and understand the impact of their decisions.</w:t>
            </w:r>
            <w:r w:rsidR="70EBA80E" w:rsidRPr="0089303B">
              <w:rPr>
                <w:rFonts w:eastAsiaTheme="minorEastAsia" w:cstheme="minorHAnsi"/>
              </w:rPr>
              <w:t xml:space="preserve"> </w:t>
            </w:r>
          </w:p>
        </w:tc>
        <w:tc>
          <w:tcPr>
            <w:tcW w:w="1620" w:type="dxa"/>
          </w:tcPr>
          <w:p w14:paraId="5EECF06F" w14:textId="5B6C1013" w:rsidR="00337D7C" w:rsidRPr="0089303B" w:rsidRDefault="00337D7C" w:rsidP="006356F0">
            <w:pPr>
              <w:rPr>
                <w:rFonts w:cstheme="minorHAnsi"/>
              </w:rPr>
            </w:pPr>
            <w:r w:rsidRPr="0089303B">
              <w:rPr>
                <w:rFonts w:cstheme="minorHAnsi"/>
              </w:rPr>
              <w:lastRenderedPageBreak/>
              <w:t xml:space="preserve">Enforceable tool – </w:t>
            </w:r>
            <w:r w:rsidR="6255C5C8" w:rsidRPr="0089303B">
              <w:rPr>
                <w:rFonts w:cstheme="minorHAnsi"/>
              </w:rPr>
              <w:t>NDIS</w:t>
            </w:r>
            <w:r w:rsidRPr="0089303B">
              <w:rPr>
                <w:rFonts w:cstheme="minorHAnsi"/>
              </w:rPr>
              <w:t xml:space="preserve"> Guidelines</w:t>
            </w:r>
          </w:p>
        </w:tc>
      </w:tr>
    </w:tbl>
    <w:p w14:paraId="6C09B2C6" w14:textId="77777777" w:rsidR="00AC0475" w:rsidRDefault="00AC0475" w:rsidP="00A2675F">
      <w:pPr>
        <w:pStyle w:val="Heading1"/>
        <w:rPr>
          <w:rFonts w:asciiTheme="minorHAnsi" w:hAnsiTheme="minorHAnsi" w:cstheme="minorHAnsi"/>
        </w:rPr>
      </w:pPr>
    </w:p>
    <w:p w14:paraId="194F2608" w14:textId="77777777" w:rsidR="00AC0475" w:rsidRDefault="00AC0475">
      <w:pPr>
        <w:spacing w:before="120" w:after="120" w:line="240" w:lineRule="auto"/>
        <w:rPr>
          <w:rFonts w:eastAsiaTheme="majorEastAsia" w:cstheme="minorHAnsi"/>
          <w:b/>
          <w:color w:val="612C69"/>
          <w:sz w:val="40"/>
          <w:szCs w:val="40"/>
        </w:rPr>
      </w:pPr>
      <w:r>
        <w:rPr>
          <w:rFonts w:cstheme="minorHAnsi"/>
        </w:rPr>
        <w:br w:type="page"/>
      </w:r>
    </w:p>
    <w:p w14:paraId="2A4012B1" w14:textId="4B1C5755" w:rsidR="00A2675F" w:rsidRPr="0089303B" w:rsidRDefault="00A2675F" w:rsidP="00A2675F">
      <w:pPr>
        <w:pStyle w:val="Heading1"/>
        <w:rPr>
          <w:rFonts w:asciiTheme="minorHAnsi" w:hAnsiTheme="minorHAnsi" w:cstheme="minorHAnsi"/>
        </w:rPr>
      </w:pPr>
      <w:r w:rsidRPr="0089303B">
        <w:rPr>
          <w:rFonts w:asciiTheme="minorHAnsi" w:hAnsiTheme="minorHAnsi" w:cstheme="minorHAnsi"/>
        </w:rPr>
        <w:lastRenderedPageBreak/>
        <w:t>SIL Practice Standards: Safeguarding Standard</w:t>
      </w:r>
    </w:p>
    <w:tbl>
      <w:tblPr>
        <w:tblStyle w:val="TableGrid"/>
        <w:tblW w:w="0" w:type="auto"/>
        <w:tblLook w:val="04A0" w:firstRow="1" w:lastRow="0" w:firstColumn="1" w:lastColumn="0" w:noHBand="0" w:noVBand="1"/>
      </w:tblPr>
      <w:tblGrid>
        <w:gridCol w:w="1838"/>
        <w:gridCol w:w="10490"/>
        <w:gridCol w:w="1620"/>
      </w:tblGrid>
      <w:tr w:rsidR="006064A6" w:rsidRPr="0089303B" w14:paraId="6B140E6F" w14:textId="77777777" w:rsidTr="730D7290">
        <w:tc>
          <w:tcPr>
            <w:tcW w:w="1838" w:type="dxa"/>
            <w:shd w:val="clear" w:color="auto" w:fill="E2CDEB" w:themeFill="accent1" w:themeFillTint="33"/>
          </w:tcPr>
          <w:p w14:paraId="5609B471" w14:textId="30421E0F" w:rsidR="006064A6" w:rsidRPr="0089303B" w:rsidRDefault="006064A6" w:rsidP="006064A6">
            <w:pPr>
              <w:rPr>
                <w:rFonts w:cstheme="minorHAnsi"/>
                <w:b/>
                <w:bCs/>
              </w:rPr>
            </w:pPr>
            <w:r w:rsidRPr="0089303B">
              <w:rPr>
                <w:rFonts w:cstheme="minorHAnsi"/>
                <w:b/>
                <w:bCs/>
              </w:rPr>
              <w:t xml:space="preserve">Intent </w:t>
            </w:r>
            <w:r w:rsidR="00E648F9" w:rsidRPr="0089303B">
              <w:rPr>
                <w:rFonts w:cstheme="minorHAnsi"/>
                <w:b/>
                <w:bCs/>
              </w:rPr>
              <w:br/>
            </w:r>
            <w:r w:rsidRPr="0089303B">
              <w:rPr>
                <w:rFonts w:cstheme="minorHAnsi"/>
                <w:b/>
                <w:bCs/>
              </w:rPr>
              <w:t>(new policy tool)</w:t>
            </w:r>
          </w:p>
        </w:tc>
        <w:tc>
          <w:tcPr>
            <w:tcW w:w="10490" w:type="dxa"/>
          </w:tcPr>
          <w:p w14:paraId="6CF42F73" w14:textId="3D3A7980" w:rsidR="00F1074D" w:rsidRPr="0089303B" w:rsidRDefault="00F1074D" w:rsidP="00F1074D">
            <w:pPr>
              <w:rPr>
                <w:rFonts w:cstheme="minorHAnsi"/>
              </w:rPr>
            </w:pPr>
            <w:r w:rsidRPr="0089303B">
              <w:rPr>
                <w:rFonts w:cstheme="minorHAnsi"/>
              </w:rPr>
              <w:t>The Safeguarding Standard sets out how providers should ensure participants living in SIL environments are safe from violence, abuse, neglect and harm while being supported to have choice and dignity of risk. Workers delivering support in SIL environments should have the skills to recognise the early signs of harm and respond using trauma-informed and person-centred approaches.</w:t>
            </w:r>
          </w:p>
          <w:p w14:paraId="4D5C2C84" w14:textId="6ECD34D4" w:rsidR="006064A6" w:rsidRPr="0089303B" w:rsidRDefault="00F1074D" w:rsidP="00F1074D">
            <w:pPr>
              <w:rPr>
                <w:rFonts w:cstheme="minorHAnsi"/>
              </w:rPr>
            </w:pPr>
            <w:r w:rsidRPr="0089303B">
              <w:rPr>
                <w:rFonts w:cstheme="minorHAnsi"/>
              </w:rPr>
              <w:t>Participants living in SIL environments should feel safe in their home, supported to make choices and know workers will respond to concerns quickly. Providers and workers should evidence the steps taken to manage risks in the home, including between those living in the house, and demonstrate that all workers are trained in de-escalation, trauma informed practice and positive behaviour support to safeguard all participants living in the home.</w:t>
            </w:r>
          </w:p>
        </w:tc>
        <w:tc>
          <w:tcPr>
            <w:tcW w:w="1620" w:type="dxa"/>
          </w:tcPr>
          <w:p w14:paraId="64249925" w14:textId="3A16AE1F" w:rsidR="006064A6" w:rsidRPr="0089303B" w:rsidRDefault="00E648F9">
            <w:pPr>
              <w:rPr>
                <w:rFonts w:cstheme="minorHAnsi"/>
              </w:rPr>
            </w:pPr>
            <w:r w:rsidRPr="0089303B">
              <w:rPr>
                <w:rFonts w:cstheme="minorHAnsi"/>
              </w:rPr>
              <w:t>Policy tool</w:t>
            </w:r>
          </w:p>
        </w:tc>
      </w:tr>
      <w:tr w:rsidR="00A2675F" w:rsidRPr="0089303B" w14:paraId="3EAF26F8" w14:textId="77777777" w:rsidTr="730D7290">
        <w:tc>
          <w:tcPr>
            <w:tcW w:w="1838" w:type="dxa"/>
            <w:shd w:val="clear" w:color="auto" w:fill="E2CDEB" w:themeFill="accent1" w:themeFillTint="33"/>
          </w:tcPr>
          <w:p w14:paraId="36161153" w14:textId="77777777" w:rsidR="00A2675F" w:rsidRPr="0089303B" w:rsidRDefault="00A2675F">
            <w:pPr>
              <w:rPr>
                <w:rFonts w:cstheme="minorHAnsi"/>
                <w:b/>
                <w:bCs/>
              </w:rPr>
            </w:pPr>
            <w:r w:rsidRPr="0089303B">
              <w:rPr>
                <w:rFonts w:cstheme="minorHAnsi"/>
                <w:b/>
                <w:bCs/>
              </w:rPr>
              <w:t>Expectation Statement</w:t>
            </w:r>
          </w:p>
          <w:p w14:paraId="07A35FEB" w14:textId="77777777" w:rsidR="00A2675F" w:rsidRPr="0089303B" w:rsidRDefault="00A2675F">
            <w:pPr>
              <w:rPr>
                <w:rFonts w:cstheme="minorHAnsi"/>
                <w:b/>
                <w:bCs/>
              </w:rPr>
            </w:pPr>
            <w:r w:rsidRPr="0089303B">
              <w:rPr>
                <w:rFonts w:cstheme="minorHAnsi"/>
                <w:b/>
                <w:bCs/>
              </w:rPr>
              <w:t>(new policy tool)  </w:t>
            </w:r>
          </w:p>
        </w:tc>
        <w:tc>
          <w:tcPr>
            <w:tcW w:w="10490" w:type="dxa"/>
          </w:tcPr>
          <w:p w14:paraId="21A367C8" w14:textId="7139B4DB" w:rsidR="00A2675F" w:rsidRPr="0089303B" w:rsidRDefault="00A2675F" w:rsidP="00AC0475">
            <w:pPr>
              <w:pStyle w:val="ListParagraph"/>
              <w:numPr>
                <w:ilvl w:val="0"/>
                <w:numId w:val="14"/>
              </w:numPr>
              <w:ind w:left="319" w:hanging="283"/>
              <w:rPr>
                <w:rFonts w:cstheme="minorHAnsi"/>
              </w:rPr>
            </w:pPr>
            <w:r w:rsidRPr="0089303B">
              <w:rPr>
                <w:rFonts w:cstheme="minorHAnsi"/>
                <w:u w:val="single"/>
              </w:rPr>
              <w:t>Participant statement:</w:t>
            </w:r>
            <w:r w:rsidRPr="0089303B">
              <w:rPr>
                <w:rFonts w:cstheme="minorHAnsi"/>
              </w:rPr>
              <w:t xml:space="preserve"> I am safe in my home. I have workers that proactively support me to establish or improve safeguards and respond quickly to my concerns, reducing my risk of harm, bullying and conflict in </w:t>
            </w:r>
            <w:r w:rsidR="000076A2">
              <w:rPr>
                <w:rFonts w:cstheme="minorHAnsi"/>
              </w:rPr>
              <w:t>my</w:t>
            </w:r>
            <w:r w:rsidR="000076A2" w:rsidRPr="0089303B">
              <w:rPr>
                <w:rFonts w:cstheme="minorHAnsi"/>
              </w:rPr>
              <w:t xml:space="preserve"> </w:t>
            </w:r>
            <w:r w:rsidRPr="0089303B">
              <w:rPr>
                <w:rFonts w:cstheme="minorHAnsi"/>
              </w:rPr>
              <w:t>home.</w:t>
            </w:r>
          </w:p>
          <w:p w14:paraId="14D119FB" w14:textId="204FA3FD" w:rsidR="00A2675F" w:rsidRPr="0089303B" w:rsidRDefault="00A2675F" w:rsidP="00AC0475">
            <w:pPr>
              <w:pStyle w:val="ListParagraph"/>
              <w:numPr>
                <w:ilvl w:val="0"/>
                <w:numId w:val="14"/>
              </w:numPr>
              <w:ind w:left="319" w:hanging="283"/>
              <w:rPr>
                <w:rFonts w:cstheme="minorHAnsi"/>
              </w:rPr>
            </w:pPr>
            <w:r w:rsidRPr="0089303B">
              <w:rPr>
                <w:rFonts w:cstheme="minorHAnsi"/>
                <w:u w:val="single"/>
              </w:rPr>
              <w:t>Worker statement:</w:t>
            </w:r>
            <w:r w:rsidRPr="0089303B">
              <w:rPr>
                <w:rFonts w:cstheme="minorHAnsi"/>
              </w:rPr>
              <w:t xml:space="preserve"> I promote safe and respectful relationships in the home and community by prioritising early identification, de-escalation and supported problem-solving of relationship-based risks with participants</w:t>
            </w:r>
            <w:r w:rsidRPr="0089303B">
              <w:rPr>
                <w:rFonts w:eastAsiaTheme="minorEastAsia" w:cstheme="minorHAnsi"/>
              </w:rPr>
              <w:t xml:space="preserve">. I </w:t>
            </w:r>
            <w:r w:rsidRPr="0089303B">
              <w:rPr>
                <w:rFonts w:cstheme="minorHAnsi"/>
              </w:rPr>
              <w:t xml:space="preserve">ensure incidents of harm, bullying and conflict are reported in line with house-level incident management policy. </w:t>
            </w:r>
            <w:r w:rsidR="00CD24D6" w:rsidRPr="00CD24D6">
              <w:rPr>
                <w:rFonts w:cstheme="minorHAnsi"/>
                <w:u w:val="single"/>
              </w:rPr>
              <w:t>I adhere to the NDIS Code of Conduct when working with participants in their home and living environment</w:t>
            </w:r>
            <w:r w:rsidR="00CD24D6">
              <w:rPr>
                <w:rFonts w:cstheme="minorHAnsi"/>
                <w:u w:val="single"/>
              </w:rPr>
              <w:t>.</w:t>
            </w:r>
          </w:p>
          <w:p w14:paraId="34DE801C" w14:textId="77777777" w:rsidR="00A2675F" w:rsidRPr="0089303B" w:rsidRDefault="00A2675F" w:rsidP="00AC0475">
            <w:pPr>
              <w:pStyle w:val="ListParagraph"/>
              <w:numPr>
                <w:ilvl w:val="0"/>
                <w:numId w:val="14"/>
              </w:numPr>
              <w:ind w:left="319" w:hanging="283"/>
              <w:rPr>
                <w:rFonts w:cstheme="minorHAnsi"/>
              </w:rPr>
            </w:pPr>
            <w:r w:rsidRPr="0089303B">
              <w:rPr>
                <w:rFonts w:cstheme="minorHAnsi"/>
                <w:u w:val="single"/>
              </w:rPr>
              <w:t>Provider statement:</w:t>
            </w:r>
            <w:r w:rsidRPr="0089303B">
              <w:rPr>
                <w:rFonts w:cstheme="minorHAnsi"/>
              </w:rPr>
              <w:t xml:space="preserve"> We implement safeguards in the home that are psychologically safe, trauma-aware and healing informed. We proactively identify, assess and respond to risks in the home and take action quickly to ensure participants are supported and safeguarded. We balance a participant’s right to dignity of risk while upholding our obligations to safety in the home. </w:t>
            </w:r>
          </w:p>
        </w:tc>
        <w:tc>
          <w:tcPr>
            <w:tcW w:w="1620" w:type="dxa"/>
          </w:tcPr>
          <w:p w14:paraId="56E5886A" w14:textId="77777777" w:rsidR="00A2675F" w:rsidRPr="0089303B" w:rsidRDefault="00A2675F">
            <w:pPr>
              <w:rPr>
                <w:rFonts w:cstheme="minorHAnsi"/>
              </w:rPr>
            </w:pPr>
            <w:r w:rsidRPr="0089303B">
              <w:rPr>
                <w:rFonts w:cstheme="minorHAnsi"/>
              </w:rPr>
              <w:t>Policy tool</w:t>
            </w:r>
          </w:p>
        </w:tc>
      </w:tr>
    </w:tbl>
    <w:p w14:paraId="322E3023" w14:textId="77777777" w:rsidR="00AC0475" w:rsidRDefault="00AC0475">
      <w:r>
        <w:br w:type="page"/>
      </w:r>
    </w:p>
    <w:tbl>
      <w:tblPr>
        <w:tblStyle w:val="TableGrid"/>
        <w:tblW w:w="0" w:type="auto"/>
        <w:tblLook w:val="04A0" w:firstRow="1" w:lastRow="0" w:firstColumn="1" w:lastColumn="0" w:noHBand="0" w:noVBand="1"/>
      </w:tblPr>
      <w:tblGrid>
        <w:gridCol w:w="1838"/>
        <w:gridCol w:w="10490"/>
        <w:gridCol w:w="1620"/>
      </w:tblGrid>
      <w:tr w:rsidR="00A2675F" w:rsidRPr="0089303B" w14:paraId="37AB1D46" w14:textId="77777777" w:rsidTr="730D7290">
        <w:tc>
          <w:tcPr>
            <w:tcW w:w="1838" w:type="dxa"/>
            <w:shd w:val="clear" w:color="auto" w:fill="E2CDEB" w:themeFill="accent1" w:themeFillTint="33"/>
          </w:tcPr>
          <w:p w14:paraId="6076D77A" w14:textId="130B43A1" w:rsidR="00A2675F" w:rsidRPr="0089303B" w:rsidRDefault="00A2675F">
            <w:pPr>
              <w:rPr>
                <w:rFonts w:cstheme="minorHAnsi"/>
                <w:b/>
                <w:bCs/>
              </w:rPr>
            </w:pPr>
            <w:r w:rsidRPr="0089303B">
              <w:rPr>
                <w:rFonts w:cstheme="minorHAnsi"/>
                <w:b/>
                <w:bCs/>
              </w:rPr>
              <w:lastRenderedPageBreak/>
              <w:t>Outcome statement</w:t>
            </w:r>
          </w:p>
          <w:p w14:paraId="4A3545ED" w14:textId="77777777" w:rsidR="00A2675F" w:rsidRPr="0089303B" w:rsidRDefault="00A2675F">
            <w:pPr>
              <w:rPr>
                <w:rFonts w:cstheme="minorHAnsi"/>
                <w:b/>
                <w:bCs/>
              </w:rPr>
            </w:pPr>
            <w:r w:rsidRPr="0089303B">
              <w:rPr>
                <w:rFonts w:cstheme="minorHAnsi"/>
                <w:b/>
                <w:bCs/>
              </w:rPr>
              <w:t>(replacing outcomes)  </w:t>
            </w:r>
          </w:p>
        </w:tc>
        <w:tc>
          <w:tcPr>
            <w:tcW w:w="10490" w:type="dxa"/>
          </w:tcPr>
          <w:p w14:paraId="78C8706F" w14:textId="539D2D38" w:rsidR="00A2675F" w:rsidRPr="0089303B" w:rsidRDefault="00D040A1" w:rsidP="730D7290">
            <w:pPr>
              <w:pStyle w:val="List1Numbered1"/>
              <w:numPr>
                <w:ilvl w:val="0"/>
                <w:numId w:val="0"/>
              </w:numPr>
            </w:pPr>
            <w:r w:rsidRPr="00FA5C29">
              <w:rPr>
                <w:rFonts w:eastAsia="Times New Roman" w:cs="Times New Roman"/>
                <w:color w:val="000000"/>
                <w:szCs w:val="22"/>
                <w:lang w:eastAsia="en-AU"/>
              </w:rPr>
              <w:t>Each participant</w:t>
            </w:r>
            <w:r>
              <w:rPr>
                <w:rFonts w:eastAsia="Times New Roman" w:cs="Times New Roman"/>
                <w:color w:val="000000"/>
                <w:szCs w:val="22"/>
                <w:lang w:eastAsia="en-AU"/>
              </w:rPr>
              <w:t xml:space="preserve"> is supported to live in a safe, respectful and supportive home environment, and to have adequate safeguards in place to mitigate harm at home and when participants access their community.  </w:t>
            </w:r>
          </w:p>
        </w:tc>
        <w:tc>
          <w:tcPr>
            <w:tcW w:w="1620" w:type="dxa"/>
          </w:tcPr>
          <w:p w14:paraId="3C8E3C46" w14:textId="77777777" w:rsidR="00A2675F" w:rsidRPr="0089303B" w:rsidRDefault="00A2675F">
            <w:pPr>
              <w:rPr>
                <w:rFonts w:cstheme="minorHAnsi"/>
              </w:rPr>
            </w:pPr>
            <w:r w:rsidRPr="0089303B">
              <w:rPr>
                <w:rFonts w:cstheme="minorHAnsi"/>
              </w:rPr>
              <w:t>Enforceable tool – NDIS Rules and NDIS Guidelines</w:t>
            </w:r>
          </w:p>
        </w:tc>
      </w:tr>
      <w:tr w:rsidR="00A2675F" w:rsidRPr="0089303B" w14:paraId="2D426CEF" w14:textId="77777777" w:rsidTr="730D7290">
        <w:tc>
          <w:tcPr>
            <w:tcW w:w="1838" w:type="dxa"/>
            <w:shd w:val="clear" w:color="auto" w:fill="E2CDEB" w:themeFill="accent1" w:themeFillTint="33"/>
          </w:tcPr>
          <w:p w14:paraId="3A8EEA16" w14:textId="77777777" w:rsidR="00A2675F" w:rsidRPr="0089303B" w:rsidRDefault="00A2675F">
            <w:pPr>
              <w:rPr>
                <w:rFonts w:cstheme="minorHAnsi"/>
                <w:b/>
                <w:bCs/>
              </w:rPr>
            </w:pPr>
            <w:r w:rsidRPr="0089303B">
              <w:rPr>
                <w:rFonts w:cstheme="minorHAnsi"/>
                <w:b/>
                <w:bCs/>
              </w:rPr>
              <w:t xml:space="preserve">Quality Indicators </w:t>
            </w:r>
          </w:p>
        </w:tc>
        <w:tc>
          <w:tcPr>
            <w:tcW w:w="10490" w:type="dxa"/>
          </w:tcPr>
          <w:p w14:paraId="27013E3D" w14:textId="77777777" w:rsidR="00FE44BC" w:rsidRPr="00FE44BC" w:rsidRDefault="00FE44BC" w:rsidP="00FE44BC">
            <w:pPr>
              <w:spacing w:before="120" w:after="120" w:line="240" w:lineRule="auto"/>
              <w:rPr>
                <w:rFonts w:eastAsia="Times New Roman" w:cs="Times New Roman"/>
                <w:szCs w:val="22"/>
                <w:lang w:eastAsia="en-AU"/>
              </w:rPr>
            </w:pPr>
            <w:r w:rsidRPr="00FE44BC">
              <w:rPr>
                <w:rFonts w:eastAsia="Times New Roman" w:cs="Times New Roman"/>
                <w:szCs w:val="22"/>
                <w:lang w:eastAsia="en-AU"/>
              </w:rPr>
              <w:t>To achieve this outcome, the following indicators should be demonstrated:</w:t>
            </w:r>
          </w:p>
          <w:p w14:paraId="75BD7CE1" w14:textId="77777777" w:rsidR="00FE44BC" w:rsidRDefault="00FE44BC" w:rsidP="00FE44BC">
            <w:pPr>
              <w:pStyle w:val="ListParagraph"/>
              <w:numPr>
                <w:ilvl w:val="0"/>
                <w:numId w:val="25"/>
              </w:numPr>
              <w:spacing w:before="120" w:after="120" w:line="240" w:lineRule="auto"/>
              <w:rPr>
                <w:rFonts w:eastAsia="Times New Roman" w:cs="Times New Roman"/>
                <w:szCs w:val="22"/>
                <w:lang w:eastAsia="en-AU"/>
              </w:rPr>
            </w:pPr>
            <w:r>
              <w:rPr>
                <w:rFonts w:eastAsia="Times New Roman" w:cs="Times New Roman"/>
                <w:szCs w:val="22"/>
                <w:lang w:eastAsia="en-AU"/>
              </w:rPr>
              <w:t>Relevant workers demonstrate compliance with their obligations under the NDIS Code of Conduct through respectful, safe and rights-based support in a participant’s home.</w:t>
            </w:r>
          </w:p>
          <w:p w14:paraId="016CB1F6" w14:textId="77777777" w:rsidR="00FE44BC" w:rsidRPr="00836CDE" w:rsidRDefault="00FE44BC" w:rsidP="00FE44BC">
            <w:pPr>
              <w:pStyle w:val="ListParagraph"/>
              <w:numPr>
                <w:ilvl w:val="0"/>
                <w:numId w:val="25"/>
              </w:numPr>
              <w:spacing w:before="120" w:after="120" w:line="240" w:lineRule="auto"/>
              <w:rPr>
                <w:rFonts w:eastAsia="Times New Roman" w:cs="Times New Roman"/>
                <w:szCs w:val="22"/>
                <w:lang w:eastAsia="en-AU"/>
              </w:rPr>
            </w:pPr>
            <w:r>
              <w:rPr>
                <w:rFonts w:eastAsia="Times New Roman" w:cs="Times New Roman"/>
                <w:szCs w:val="22"/>
                <w:lang w:eastAsia="en-AU"/>
              </w:rPr>
              <w:t>Policies</w:t>
            </w:r>
            <w:r w:rsidRPr="00474BDA">
              <w:rPr>
                <w:rFonts w:eastAsia="Times New Roman" w:cs="Times New Roman"/>
                <w:szCs w:val="22"/>
                <w:lang w:eastAsia="en-AU"/>
              </w:rPr>
              <w:t xml:space="preserve"> and procedures are in place to </w:t>
            </w:r>
            <w:r w:rsidRPr="00FE44BC">
              <w:rPr>
                <w:rFonts w:eastAsia="Times New Roman" w:cs="Times New Roman"/>
                <w:szCs w:val="22"/>
                <w:lang w:eastAsia="en-AU"/>
              </w:rPr>
              <w:t>balance and respect participants’ dignity of risk while upholding obligations to safety in the home</w:t>
            </w:r>
            <w:r w:rsidRPr="00FE44BC" w:rsidDel="00D56DB0">
              <w:rPr>
                <w:rFonts w:eastAsia="Times New Roman" w:cs="Times New Roman"/>
                <w:szCs w:val="22"/>
                <w:lang w:eastAsia="en-AU"/>
              </w:rPr>
              <w:t xml:space="preserve"> </w:t>
            </w:r>
            <w:r w:rsidRPr="00FE44BC">
              <w:rPr>
                <w:rFonts w:eastAsia="Times New Roman" w:cs="Times New Roman"/>
                <w:szCs w:val="22"/>
                <w:lang w:eastAsia="en-AU"/>
              </w:rPr>
              <w:t>and when accessing their community. This includes involving participants in safeguarding discussions and ensuring safeguarding approaches are understood and applied consistently by all workers in the home.</w:t>
            </w:r>
          </w:p>
          <w:p w14:paraId="41F3E556" w14:textId="77777777" w:rsidR="00FE44BC" w:rsidRPr="00836CDE" w:rsidRDefault="00FE44BC" w:rsidP="00FE44BC">
            <w:pPr>
              <w:pStyle w:val="ListParagraph"/>
              <w:numPr>
                <w:ilvl w:val="0"/>
                <w:numId w:val="25"/>
              </w:numPr>
              <w:spacing w:before="120" w:after="120" w:line="240" w:lineRule="auto"/>
              <w:rPr>
                <w:rFonts w:eastAsia="Times New Roman" w:cs="Times New Roman"/>
                <w:szCs w:val="22"/>
                <w:lang w:eastAsia="en-AU"/>
              </w:rPr>
            </w:pPr>
            <w:r>
              <w:rPr>
                <w:rFonts w:eastAsia="Times New Roman" w:cs="Times New Roman"/>
                <w:szCs w:val="22"/>
                <w:lang w:eastAsia="en-AU"/>
              </w:rPr>
              <w:t xml:space="preserve">Relevant workers </w:t>
            </w:r>
            <w:r w:rsidRPr="00FE44BC">
              <w:rPr>
                <w:rFonts w:eastAsia="Times New Roman" w:cs="Times New Roman"/>
                <w:szCs w:val="22"/>
                <w:lang w:eastAsia="en-AU"/>
              </w:rPr>
              <w:t>have the skills to identify, assess and respond to harm, bullying and conflict in the home in a timely manner. This includes ensuring workers are trained in de-escalation, trauma-informed practice and positive behaviour support.</w:t>
            </w:r>
          </w:p>
          <w:p w14:paraId="44B1EC36" w14:textId="77777777" w:rsidR="00FE44BC" w:rsidRPr="00EA3B30" w:rsidRDefault="00FE44BC" w:rsidP="00FE44BC">
            <w:pPr>
              <w:pStyle w:val="ListParagraph"/>
              <w:numPr>
                <w:ilvl w:val="0"/>
                <w:numId w:val="25"/>
              </w:numPr>
              <w:spacing w:before="120" w:after="120" w:line="240" w:lineRule="auto"/>
              <w:rPr>
                <w:rFonts w:eastAsia="Times New Roman" w:cs="Times New Roman"/>
                <w:szCs w:val="22"/>
                <w:lang w:eastAsia="en-AU"/>
              </w:rPr>
            </w:pPr>
            <w:r>
              <w:rPr>
                <w:rFonts w:eastAsia="Times New Roman" w:cs="Times New Roman"/>
                <w:szCs w:val="22"/>
                <w:lang w:eastAsia="en-AU"/>
              </w:rPr>
              <w:t xml:space="preserve">Each participant is supported to strengthen their formal and informal safeguards by building stable and consistent relationships with workers and maintaining </w:t>
            </w:r>
            <w:r w:rsidRPr="00836CDE">
              <w:rPr>
                <w:rFonts w:eastAsia="Times New Roman" w:cs="Times New Roman"/>
                <w:szCs w:val="22"/>
                <w:lang w:eastAsia="en-AU"/>
              </w:rPr>
              <w:t>access to their family, friends and community</w:t>
            </w:r>
            <w:r>
              <w:rPr>
                <w:rFonts w:eastAsia="Times New Roman" w:cs="Times New Roman"/>
                <w:szCs w:val="22"/>
                <w:lang w:eastAsia="en-AU"/>
              </w:rPr>
              <w:t>.</w:t>
            </w:r>
          </w:p>
          <w:p w14:paraId="78BF9BFF" w14:textId="77777777" w:rsidR="00FE44BC" w:rsidRDefault="00FE44BC" w:rsidP="00FE44BC">
            <w:pPr>
              <w:pStyle w:val="ListParagraph"/>
              <w:numPr>
                <w:ilvl w:val="0"/>
                <w:numId w:val="25"/>
              </w:numPr>
              <w:spacing w:before="120" w:after="120" w:line="240" w:lineRule="auto"/>
              <w:rPr>
                <w:rFonts w:eastAsia="Times New Roman" w:cs="Times New Roman"/>
                <w:szCs w:val="22"/>
                <w:lang w:eastAsia="en-AU"/>
              </w:rPr>
            </w:pPr>
            <w:r>
              <w:rPr>
                <w:rFonts w:eastAsia="Times New Roman" w:cs="Times New Roman"/>
                <w:szCs w:val="22"/>
                <w:lang w:eastAsia="en-AU"/>
              </w:rPr>
              <w:t xml:space="preserve">Each participant is supported to understand the impact of their decisions if there is risk associated with their choices about their home and </w:t>
            </w:r>
            <w:r w:rsidRPr="00836CDE">
              <w:rPr>
                <w:rFonts w:eastAsia="Times New Roman" w:cs="Times New Roman"/>
                <w:szCs w:val="22"/>
                <w:lang w:eastAsia="en-AU"/>
              </w:rPr>
              <w:t>access to the</w:t>
            </w:r>
            <w:r>
              <w:rPr>
                <w:rFonts w:eastAsia="Times New Roman" w:cs="Times New Roman"/>
                <w:szCs w:val="22"/>
                <w:lang w:eastAsia="en-AU"/>
              </w:rPr>
              <w:t>ir</w:t>
            </w:r>
            <w:r w:rsidRPr="00836CDE">
              <w:rPr>
                <w:rFonts w:eastAsia="Times New Roman" w:cs="Times New Roman"/>
                <w:szCs w:val="22"/>
                <w:lang w:eastAsia="en-AU"/>
              </w:rPr>
              <w:t xml:space="preserve"> community.</w:t>
            </w:r>
          </w:p>
          <w:p w14:paraId="69D0714E" w14:textId="77777777" w:rsidR="00FE44BC" w:rsidRPr="005018DA" w:rsidRDefault="00FE44BC" w:rsidP="00FE44BC">
            <w:pPr>
              <w:pStyle w:val="ListParagraph"/>
              <w:numPr>
                <w:ilvl w:val="0"/>
                <w:numId w:val="25"/>
              </w:numPr>
              <w:spacing w:before="120" w:after="120" w:line="240" w:lineRule="auto"/>
              <w:rPr>
                <w:rFonts w:eastAsia="Times New Roman" w:cs="Times New Roman"/>
                <w:szCs w:val="22"/>
                <w:lang w:eastAsia="en-AU"/>
              </w:rPr>
            </w:pPr>
            <w:r w:rsidRPr="00836CDE">
              <w:rPr>
                <w:rFonts w:eastAsia="Times New Roman" w:cs="Times New Roman"/>
                <w:szCs w:val="22"/>
                <w:lang w:eastAsia="en-AU"/>
              </w:rPr>
              <w:t xml:space="preserve">Policies and procedures are in place that set out the responsibilities of </w:t>
            </w:r>
            <w:r>
              <w:rPr>
                <w:rFonts w:eastAsia="Times New Roman" w:cs="Times New Roman"/>
                <w:szCs w:val="22"/>
                <w:lang w:eastAsia="en-AU"/>
              </w:rPr>
              <w:t xml:space="preserve">relevant </w:t>
            </w:r>
            <w:r w:rsidRPr="00836CDE">
              <w:rPr>
                <w:rFonts w:eastAsia="Times New Roman" w:cs="Times New Roman"/>
                <w:szCs w:val="22"/>
                <w:lang w:eastAsia="en-AU"/>
              </w:rPr>
              <w:t xml:space="preserve">workers in identifying, assessing and responding to risks such as bullying and conflict in the home environment. </w:t>
            </w:r>
            <w:r>
              <w:rPr>
                <w:rFonts w:eastAsia="Times New Roman" w:cs="Times New Roman"/>
                <w:szCs w:val="22"/>
                <w:lang w:eastAsia="en-AU"/>
              </w:rPr>
              <w:t>This includes</w:t>
            </w:r>
            <w:r w:rsidRPr="00836CDE">
              <w:rPr>
                <w:rFonts w:eastAsia="Times New Roman" w:cs="Times New Roman"/>
                <w:szCs w:val="22"/>
                <w:lang w:eastAsia="en-AU"/>
              </w:rPr>
              <w:t xml:space="preserve"> requir</w:t>
            </w:r>
            <w:r>
              <w:rPr>
                <w:rFonts w:eastAsia="Times New Roman" w:cs="Times New Roman"/>
                <w:szCs w:val="22"/>
                <w:lang w:eastAsia="en-AU"/>
              </w:rPr>
              <w:t>ing</w:t>
            </w:r>
            <w:r w:rsidRPr="00836CDE">
              <w:rPr>
                <w:rFonts w:eastAsia="Times New Roman" w:cs="Times New Roman"/>
                <w:szCs w:val="22"/>
                <w:lang w:eastAsia="en-AU"/>
              </w:rPr>
              <w:t xml:space="preserve"> workers to collaborate with relevant support providers and specialists to </w:t>
            </w:r>
            <w:r>
              <w:rPr>
                <w:rFonts w:eastAsia="Times New Roman" w:cs="Times New Roman"/>
                <w:szCs w:val="22"/>
                <w:lang w:eastAsia="en-AU"/>
              </w:rPr>
              <w:t xml:space="preserve">manage and </w:t>
            </w:r>
            <w:r w:rsidRPr="00836CDE">
              <w:rPr>
                <w:rFonts w:eastAsia="Times New Roman" w:cs="Times New Roman"/>
                <w:szCs w:val="22"/>
                <w:lang w:eastAsia="en-AU"/>
              </w:rPr>
              <w:t xml:space="preserve">mitigate </w:t>
            </w:r>
            <w:r>
              <w:rPr>
                <w:rFonts w:eastAsia="Times New Roman" w:cs="Times New Roman"/>
                <w:szCs w:val="22"/>
                <w:lang w:eastAsia="en-AU"/>
              </w:rPr>
              <w:t xml:space="preserve">risks </w:t>
            </w:r>
            <w:r w:rsidRPr="00FE44BC">
              <w:rPr>
                <w:rFonts w:eastAsia="Times New Roman" w:cs="Times New Roman"/>
                <w:szCs w:val="22"/>
                <w:lang w:eastAsia="en-AU"/>
              </w:rPr>
              <w:t>in a person-centred and consistent manner to safeguard the participant and others living in the home.</w:t>
            </w:r>
          </w:p>
          <w:p w14:paraId="7C97BE49" w14:textId="77777777" w:rsidR="00FE44BC" w:rsidRPr="005018DA" w:rsidRDefault="00FE44BC" w:rsidP="00FE44BC">
            <w:pPr>
              <w:pStyle w:val="ListParagraph"/>
              <w:numPr>
                <w:ilvl w:val="0"/>
                <w:numId w:val="25"/>
              </w:numPr>
              <w:spacing w:before="120" w:after="120" w:line="240" w:lineRule="auto"/>
              <w:rPr>
                <w:rFonts w:eastAsia="Times New Roman" w:cs="Times New Roman"/>
                <w:szCs w:val="22"/>
                <w:lang w:eastAsia="en-AU"/>
              </w:rPr>
            </w:pPr>
            <w:r w:rsidRPr="00FE44BC">
              <w:rPr>
                <w:rFonts w:eastAsia="Times New Roman" w:cs="Times New Roman"/>
                <w:szCs w:val="22"/>
                <w:lang w:eastAsia="en-AU"/>
              </w:rPr>
              <w:t>Safeguarding approaches are implemented to address conflict, intimidation and harm between participants. This includes providers consulting with participants to ensure the safeguarding approaches acknowledge the risk and safety unique to each person, while respecting their autonomy.</w:t>
            </w:r>
          </w:p>
          <w:p w14:paraId="57663ADD" w14:textId="646BE782" w:rsidR="00A2675F" w:rsidRPr="0089303B" w:rsidRDefault="00FE44BC" w:rsidP="00FE44BC">
            <w:pPr>
              <w:pStyle w:val="ListParagraph"/>
              <w:numPr>
                <w:ilvl w:val="0"/>
                <w:numId w:val="25"/>
              </w:numPr>
              <w:spacing w:before="120" w:after="120" w:line="240" w:lineRule="auto"/>
              <w:rPr>
                <w:rFonts w:cstheme="minorHAnsi"/>
              </w:rPr>
            </w:pPr>
            <w:r w:rsidRPr="00FE44BC">
              <w:rPr>
                <w:rFonts w:eastAsia="Times New Roman" w:cs="Times New Roman"/>
                <w:szCs w:val="22"/>
                <w:lang w:eastAsia="en-AU"/>
              </w:rPr>
              <w:lastRenderedPageBreak/>
              <w:t>Safeguarding approaches are regularly reviewed with participants and adjustments are made to promote continuous quality improvement through day-to-day practice improvements in the home, worker learning, supervision and governance.</w:t>
            </w:r>
          </w:p>
        </w:tc>
        <w:tc>
          <w:tcPr>
            <w:tcW w:w="1620" w:type="dxa"/>
          </w:tcPr>
          <w:p w14:paraId="07ED14C5" w14:textId="77777777" w:rsidR="00A2675F" w:rsidRPr="0089303B" w:rsidRDefault="00A2675F">
            <w:pPr>
              <w:rPr>
                <w:rFonts w:cstheme="minorHAnsi"/>
              </w:rPr>
            </w:pPr>
            <w:r w:rsidRPr="0089303B">
              <w:rPr>
                <w:rFonts w:cstheme="minorHAnsi"/>
              </w:rPr>
              <w:lastRenderedPageBreak/>
              <w:t xml:space="preserve">Enforceable tool – NDIS (Quality Indicators for NDIS Practice Standards) Guidelines  </w:t>
            </w:r>
          </w:p>
        </w:tc>
      </w:tr>
    </w:tbl>
    <w:p w14:paraId="6E82314F" w14:textId="77777777" w:rsidR="00B778F7" w:rsidRPr="0089303B" w:rsidRDefault="00B778F7" w:rsidP="00B778F7">
      <w:pPr>
        <w:pStyle w:val="Heading1"/>
        <w:rPr>
          <w:rFonts w:asciiTheme="minorHAnsi" w:hAnsiTheme="minorHAnsi" w:cstheme="minorHAnsi"/>
        </w:rPr>
      </w:pPr>
      <w:r w:rsidRPr="0089303B">
        <w:rPr>
          <w:rFonts w:asciiTheme="minorHAnsi" w:hAnsiTheme="minorHAnsi" w:cstheme="minorHAnsi"/>
        </w:rPr>
        <w:t>SIL Practice Standards: Practice Governance Standard</w:t>
      </w:r>
    </w:p>
    <w:tbl>
      <w:tblPr>
        <w:tblStyle w:val="TableGrid"/>
        <w:tblW w:w="0" w:type="auto"/>
        <w:tblLook w:val="04A0" w:firstRow="1" w:lastRow="0" w:firstColumn="1" w:lastColumn="0" w:noHBand="0" w:noVBand="1"/>
      </w:tblPr>
      <w:tblGrid>
        <w:gridCol w:w="1838"/>
        <w:gridCol w:w="10490"/>
        <w:gridCol w:w="1620"/>
      </w:tblGrid>
      <w:tr w:rsidR="00774E1D" w:rsidRPr="0089303B" w14:paraId="0387C57B" w14:textId="77777777" w:rsidTr="730D7290">
        <w:tc>
          <w:tcPr>
            <w:tcW w:w="1838" w:type="dxa"/>
            <w:shd w:val="clear" w:color="auto" w:fill="E2CDEB" w:themeFill="accent1" w:themeFillTint="33"/>
          </w:tcPr>
          <w:p w14:paraId="3EDC215F" w14:textId="7DB75515" w:rsidR="00774E1D" w:rsidRPr="0089303B" w:rsidRDefault="00774E1D">
            <w:pPr>
              <w:rPr>
                <w:rFonts w:cstheme="minorHAnsi"/>
                <w:b/>
                <w:bCs/>
              </w:rPr>
            </w:pPr>
            <w:r w:rsidRPr="0089303B">
              <w:rPr>
                <w:rFonts w:cstheme="minorHAnsi"/>
                <w:b/>
                <w:bCs/>
              </w:rPr>
              <w:t xml:space="preserve">Intent </w:t>
            </w:r>
            <w:r w:rsidRPr="0089303B">
              <w:rPr>
                <w:rFonts w:cstheme="minorHAnsi"/>
                <w:b/>
                <w:bCs/>
              </w:rPr>
              <w:br/>
              <w:t>(new policy tool)</w:t>
            </w:r>
          </w:p>
        </w:tc>
        <w:tc>
          <w:tcPr>
            <w:tcW w:w="10490" w:type="dxa"/>
          </w:tcPr>
          <w:p w14:paraId="0AAFB21D" w14:textId="77777777" w:rsidR="00774E1D" w:rsidRPr="0089303B" w:rsidRDefault="00774E1D" w:rsidP="00774E1D">
            <w:pPr>
              <w:rPr>
                <w:rFonts w:cstheme="minorHAnsi"/>
              </w:rPr>
            </w:pPr>
            <w:r w:rsidRPr="0089303B">
              <w:rPr>
                <w:rFonts w:cstheme="minorHAnsi"/>
              </w:rPr>
              <w:t>The Practice Governance Standard sets out how providers should create and maintain safe living environments through good governance and practice leadership that upholds a participant’s rights, dignity and freedoms in the home. Workers delivering support in SIL environments should have the skills and knowledge required to deliver evidence-based practices including person-centred practice, trauma-informed approaches, active support and supported decision-making.</w:t>
            </w:r>
          </w:p>
          <w:p w14:paraId="1DF91573" w14:textId="1150BF61" w:rsidR="00774E1D" w:rsidRPr="0089303B" w:rsidRDefault="00774E1D" w:rsidP="00774E1D">
            <w:pPr>
              <w:rPr>
                <w:rFonts w:eastAsia="Aptos" w:cstheme="minorHAnsi"/>
                <w:u w:val="single"/>
              </w:rPr>
            </w:pPr>
            <w:r w:rsidRPr="0089303B">
              <w:rPr>
                <w:rFonts w:cstheme="minorHAnsi"/>
              </w:rPr>
              <w:t>Participants living in SIL environments should receive safe, high-quality support consistently across workers and shifts. Providers and workers should demonstrate their workforce management systems translate into consistent, observable practice in the participant’s home, ensuring support meets the participant’s individual needs, preferences, communication style and cultural considerations.</w:t>
            </w:r>
          </w:p>
        </w:tc>
        <w:tc>
          <w:tcPr>
            <w:tcW w:w="1620" w:type="dxa"/>
          </w:tcPr>
          <w:p w14:paraId="77B8B1BE" w14:textId="783C5147" w:rsidR="00774E1D" w:rsidRPr="0089303B" w:rsidRDefault="00774E1D">
            <w:pPr>
              <w:rPr>
                <w:rFonts w:cstheme="minorHAnsi"/>
              </w:rPr>
            </w:pPr>
            <w:r w:rsidRPr="0089303B">
              <w:rPr>
                <w:rFonts w:cstheme="minorHAnsi"/>
              </w:rPr>
              <w:t>Policy tool</w:t>
            </w:r>
          </w:p>
        </w:tc>
      </w:tr>
      <w:tr w:rsidR="00B778F7" w:rsidRPr="0089303B" w14:paraId="734781BB" w14:textId="77777777" w:rsidTr="730D7290">
        <w:tc>
          <w:tcPr>
            <w:tcW w:w="1838" w:type="dxa"/>
            <w:shd w:val="clear" w:color="auto" w:fill="E2CDEB" w:themeFill="accent1" w:themeFillTint="33"/>
          </w:tcPr>
          <w:p w14:paraId="12959B28" w14:textId="77777777" w:rsidR="00B778F7" w:rsidRPr="0089303B" w:rsidRDefault="00B778F7">
            <w:pPr>
              <w:rPr>
                <w:rFonts w:cstheme="minorHAnsi"/>
                <w:b/>
                <w:bCs/>
              </w:rPr>
            </w:pPr>
            <w:r w:rsidRPr="0089303B">
              <w:rPr>
                <w:rFonts w:cstheme="minorHAnsi"/>
                <w:b/>
                <w:bCs/>
              </w:rPr>
              <w:t>Expectation Statement</w:t>
            </w:r>
          </w:p>
          <w:p w14:paraId="106E03A2" w14:textId="77777777" w:rsidR="00B778F7" w:rsidRPr="0089303B" w:rsidRDefault="00B778F7">
            <w:pPr>
              <w:rPr>
                <w:rFonts w:cstheme="minorHAnsi"/>
                <w:b/>
                <w:bCs/>
              </w:rPr>
            </w:pPr>
            <w:r w:rsidRPr="0089303B">
              <w:rPr>
                <w:rFonts w:cstheme="minorHAnsi"/>
                <w:b/>
                <w:bCs/>
              </w:rPr>
              <w:t>(new policy tool)  </w:t>
            </w:r>
          </w:p>
        </w:tc>
        <w:tc>
          <w:tcPr>
            <w:tcW w:w="10490" w:type="dxa"/>
          </w:tcPr>
          <w:p w14:paraId="678E16DF" w14:textId="77777777" w:rsidR="00B778F7" w:rsidRPr="0089303B" w:rsidRDefault="00B778F7">
            <w:pPr>
              <w:rPr>
                <w:rFonts w:eastAsia="Aptos" w:cstheme="minorHAnsi"/>
              </w:rPr>
            </w:pPr>
            <w:r w:rsidRPr="0089303B">
              <w:rPr>
                <w:rFonts w:eastAsia="Aptos" w:cstheme="minorHAnsi"/>
                <w:u w:val="single"/>
              </w:rPr>
              <w:t xml:space="preserve">Participant statement: </w:t>
            </w:r>
            <w:r w:rsidRPr="0089303B">
              <w:rPr>
                <w:rFonts w:eastAsia="Aptos" w:cstheme="minorHAnsi"/>
              </w:rPr>
              <w:t xml:space="preserve">I am confident that workers supporting me are trained and assessed as competent in evidence-based practices and procedures. They recognise my rights and demonstrate knowledge of my unique needs and preferences when supporting me. </w:t>
            </w:r>
          </w:p>
          <w:p w14:paraId="51104B9E" w14:textId="77777777" w:rsidR="00B778F7" w:rsidRPr="0089303B" w:rsidRDefault="00B778F7">
            <w:pPr>
              <w:rPr>
                <w:rFonts w:eastAsia="Aptos" w:cstheme="minorHAnsi"/>
              </w:rPr>
            </w:pPr>
            <w:r w:rsidRPr="0089303B">
              <w:rPr>
                <w:rFonts w:eastAsia="Aptos" w:cstheme="minorHAnsi"/>
                <w:u w:val="single"/>
              </w:rPr>
              <w:t>Worker statement:</w:t>
            </w:r>
            <w:r w:rsidRPr="0089303B">
              <w:rPr>
                <w:rFonts w:eastAsia="Aptos" w:cstheme="minorHAnsi"/>
              </w:rPr>
              <w:t xml:space="preserve"> I recognise and value that my workplace is first and foremost a participant's home. I build my skills and knowledge to deliver person-centred and rights-based support that meets the needs and preferences of participants I support in their home. </w:t>
            </w:r>
          </w:p>
          <w:p w14:paraId="7931C7BC" w14:textId="77777777" w:rsidR="00B778F7" w:rsidRPr="0089303B" w:rsidRDefault="00B778F7">
            <w:pPr>
              <w:rPr>
                <w:rFonts w:eastAsia="Aptos" w:cstheme="minorHAnsi"/>
              </w:rPr>
            </w:pPr>
            <w:r w:rsidRPr="0089303B">
              <w:rPr>
                <w:rFonts w:eastAsia="Aptos" w:cstheme="minorHAnsi"/>
                <w:u w:val="single"/>
              </w:rPr>
              <w:t>Provider statement:</w:t>
            </w:r>
            <w:r w:rsidRPr="0089303B">
              <w:rPr>
                <w:rFonts w:eastAsia="Aptos" w:cstheme="minorHAnsi"/>
              </w:rPr>
              <w:t xml:space="preserve"> We ensure our workers and team leaders have the knowledge, skills and support to deliver quality and safe supports, uphold participants’ rights, and promote participant outcomes. We use data, feedback and evidence-based practice to drive continuous improvement in practice quality. </w:t>
            </w:r>
          </w:p>
        </w:tc>
        <w:tc>
          <w:tcPr>
            <w:tcW w:w="1620" w:type="dxa"/>
          </w:tcPr>
          <w:p w14:paraId="05C86140" w14:textId="77777777" w:rsidR="00B778F7" w:rsidRPr="0089303B" w:rsidRDefault="00B778F7">
            <w:pPr>
              <w:rPr>
                <w:rFonts w:cstheme="minorHAnsi"/>
              </w:rPr>
            </w:pPr>
            <w:r w:rsidRPr="0089303B">
              <w:rPr>
                <w:rFonts w:cstheme="minorHAnsi"/>
              </w:rPr>
              <w:t>Policy tool</w:t>
            </w:r>
          </w:p>
        </w:tc>
      </w:tr>
      <w:tr w:rsidR="00B778F7" w:rsidRPr="0089303B" w14:paraId="7F50EC16" w14:textId="77777777" w:rsidTr="730D7290">
        <w:tc>
          <w:tcPr>
            <w:tcW w:w="1838" w:type="dxa"/>
            <w:shd w:val="clear" w:color="auto" w:fill="E2CDEB" w:themeFill="accent1" w:themeFillTint="33"/>
          </w:tcPr>
          <w:p w14:paraId="1948C697" w14:textId="77777777" w:rsidR="00B778F7" w:rsidRPr="0089303B" w:rsidRDefault="00B778F7">
            <w:pPr>
              <w:rPr>
                <w:rFonts w:cstheme="minorHAnsi"/>
                <w:b/>
                <w:bCs/>
              </w:rPr>
            </w:pPr>
            <w:r w:rsidRPr="0089303B">
              <w:rPr>
                <w:rFonts w:cstheme="minorHAnsi"/>
                <w:b/>
                <w:bCs/>
              </w:rPr>
              <w:lastRenderedPageBreak/>
              <w:t>Outcome statement</w:t>
            </w:r>
          </w:p>
          <w:p w14:paraId="17F758D0" w14:textId="77777777" w:rsidR="00B778F7" w:rsidRPr="0089303B" w:rsidRDefault="00B778F7">
            <w:pPr>
              <w:rPr>
                <w:rFonts w:cstheme="minorHAnsi"/>
                <w:b/>
                <w:bCs/>
              </w:rPr>
            </w:pPr>
            <w:r w:rsidRPr="0089303B">
              <w:rPr>
                <w:rFonts w:cstheme="minorHAnsi"/>
                <w:b/>
                <w:bCs/>
              </w:rPr>
              <w:t>(replacing outcomes) </w:t>
            </w:r>
          </w:p>
        </w:tc>
        <w:tc>
          <w:tcPr>
            <w:tcW w:w="10490" w:type="dxa"/>
          </w:tcPr>
          <w:p w14:paraId="0716E1C2" w14:textId="6A01EB83" w:rsidR="00B778F7" w:rsidRPr="0089303B" w:rsidRDefault="00222353" w:rsidP="001207C9">
            <w:pPr>
              <w:pStyle w:val="List1Numbered2"/>
              <w:numPr>
                <w:ilvl w:val="0"/>
                <w:numId w:val="0"/>
              </w:numPr>
              <w:rPr>
                <w:rFonts w:cstheme="minorHAnsi"/>
              </w:rPr>
            </w:pPr>
            <w:r w:rsidRPr="00FA5C29">
              <w:rPr>
                <w:rFonts w:eastAsia="Times New Roman" w:cs="Times New Roman"/>
                <w:color w:val="000000"/>
                <w:szCs w:val="22"/>
                <w:lang w:eastAsia="en-AU"/>
              </w:rPr>
              <w:t>Each participant</w:t>
            </w:r>
            <w:r>
              <w:rPr>
                <w:rFonts w:eastAsia="Times New Roman" w:cs="Times New Roman"/>
                <w:color w:val="000000"/>
                <w:szCs w:val="22"/>
                <w:lang w:eastAsia="en-AU"/>
              </w:rPr>
              <w:t xml:space="preserve"> is supported in their home by workers that have the necessary training, knowledge and skills to support them, and that have the knowledge of, and guidance to use, evidence-informed practices that are tailored to the participant’s needs and enable the provision of safe and </w:t>
            </w:r>
            <w:r w:rsidR="00AC0475">
              <w:rPr>
                <w:rFonts w:eastAsia="Times New Roman" w:cs="Times New Roman"/>
                <w:color w:val="000000"/>
                <w:szCs w:val="22"/>
                <w:lang w:eastAsia="en-AU"/>
              </w:rPr>
              <w:t>high-quality</w:t>
            </w:r>
            <w:r>
              <w:rPr>
                <w:rFonts w:eastAsia="Times New Roman" w:cs="Times New Roman"/>
                <w:color w:val="000000"/>
                <w:szCs w:val="22"/>
                <w:lang w:eastAsia="en-AU"/>
              </w:rPr>
              <w:t xml:space="preserve"> supports.</w:t>
            </w:r>
          </w:p>
        </w:tc>
        <w:tc>
          <w:tcPr>
            <w:tcW w:w="1620" w:type="dxa"/>
          </w:tcPr>
          <w:p w14:paraId="13DF79D0" w14:textId="77777777" w:rsidR="00B778F7" w:rsidRPr="0089303B" w:rsidRDefault="00B778F7">
            <w:pPr>
              <w:rPr>
                <w:rFonts w:cstheme="minorHAnsi"/>
              </w:rPr>
            </w:pPr>
            <w:r w:rsidRPr="0089303B">
              <w:rPr>
                <w:rFonts w:cstheme="minorHAnsi"/>
              </w:rPr>
              <w:t>Enforceable tool – NDIS Rules and Guidelines</w:t>
            </w:r>
          </w:p>
        </w:tc>
      </w:tr>
      <w:tr w:rsidR="00B778F7" w:rsidRPr="0089303B" w14:paraId="19BF41B6" w14:textId="77777777" w:rsidTr="730D7290">
        <w:tc>
          <w:tcPr>
            <w:tcW w:w="1838" w:type="dxa"/>
            <w:shd w:val="clear" w:color="auto" w:fill="E2CDEB" w:themeFill="accent1" w:themeFillTint="33"/>
          </w:tcPr>
          <w:p w14:paraId="5E7E0BCA" w14:textId="77777777" w:rsidR="00B778F7" w:rsidRPr="0089303B" w:rsidRDefault="00B778F7">
            <w:pPr>
              <w:rPr>
                <w:rFonts w:cstheme="minorHAnsi"/>
                <w:b/>
                <w:bCs/>
              </w:rPr>
            </w:pPr>
            <w:r w:rsidRPr="0089303B">
              <w:rPr>
                <w:rFonts w:cstheme="minorHAnsi"/>
                <w:b/>
                <w:bCs/>
              </w:rPr>
              <w:t>Quality Indicators</w:t>
            </w:r>
          </w:p>
        </w:tc>
        <w:tc>
          <w:tcPr>
            <w:tcW w:w="10490" w:type="dxa"/>
          </w:tcPr>
          <w:p w14:paraId="582EBD67" w14:textId="77777777" w:rsidR="001D252F" w:rsidRPr="00FA5C29" w:rsidRDefault="001D252F" w:rsidP="001D252F">
            <w:pPr>
              <w:spacing w:before="180" w:line="240" w:lineRule="auto"/>
              <w:ind w:left="1134" w:hanging="1134"/>
              <w:rPr>
                <w:rFonts w:eastAsia="Times New Roman" w:cs="Times New Roman"/>
                <w:color w:val="000000"/>
                <w:szCs w:val="22"/>
                <w:lang w:eastAsia="en-AU"/>
              </w:rPr>
            </w:pPr>
            <w:r w:rsidRPr="00FA5C29">
              <w:rPr>
                <w:rFonts w:eastAsia="Times New Roman" w:cs="Times New Roman"/>
                <w:color w:val="000000"/>
                <w:szCs w:val="22"/>
                <w:lang w:eastAsia="en-AU"/>
              </w:rPr>
              <w:t>To achieve this outcome, the following indicators should be demonstrated:</w:t>
            </w:r>
          </w:p>
          <w:p w14:paraId="14250A63" w14:textId="77777777" w:rsidR="001D252F" w:rsidRDefault="001D252F" w:rsidP="001D252F">
            <w:pPr>
              <w:pStyle w:val="ListParagraph"/>
              <w:numPr>
                <w:ilvl w:val="0"/>
                <w:numId w:val="28"/>
              </w:numPr>
              <w:spacing w:before="120" w:after="120" w:line="240" w:lineRule="auto"/>
              <w:rPr>
                <w:rFonts w:eastAsia="Times New Roman" w:cs="Times New Roman"/>
                <w:szCs w:val="22"/>
                <w:lang w:eastAsia="en-AU"/>
              </w:rPr>
            </w:pPr>
            <w:r w:rsidRPr="00FD1452">
              <w:rPr>
                <w:rFonts w:eastAsia="Times New Roman" w:cs="Times New Roman"/>
                <w:szCs w:val="22"/>
                <w:lang w:eastAsia="en-AU"/>
              </w:rPr>
              <w:t xml:space="preserve">Policies and procedures are in place </w:t>
            </w:r>
            <w:r>
              <w:rPr>
                <w:rFonts w:eastAsia="Times New Roman" w:cs="Times New Roman"/>
                <w:szCs w:val="22"/>
                <w:lang w:eastAsia="en-AU"/>
              </w:rPr>
              <w:t xml:space="preserve">for planning, delivery and evaluation of worker development and training, </w:t>
            </w:r>
            <w:r w:rsidRPr="001D252F">
              <w:rPr>
                <w:rFonts w:eastAsia="Times New Roman" w:cs="Times New Roman"/>
                <w:szCs w:val="22"/>
                <w:lang w:eastAsia="en-AU"/>
              </w:rPr>
              <w:t>ensuring workers have skills and competency to deliver support to participants in the home</w:t>
            </w:r>
            <w:r>
              <w:rPr>
                <w:rFonts w:eastAsia="Times New Roman" w:cs="Times New Roman"/>
                <w:szCs w:val="22"/>
                <w:lang w:eastAsia="en-AU"/>
              </w:rPr>
              <w:t xml:space="preserve">. This includes appropriate mentoring, supervision and training for workers in relation to cultural safety and positive behaviour support. </w:t>
            </w:r>
          </w:p>
          <w:p w14:paraId="6C0C3601" w14:textId="77777777" w:rsidR="001D252F" w:rsidRPr="00A84D06" w:rsidRDefault="001D252F" w:rsidP="001D252F">
            <w:pPr>
              <w:pStyle w:val="ListParagraph"/>
              <w:numPr>
                <w:ilvl w:val="0"/>
                <w:numId w:val="28"/>
              </w:numPr>
              <w:spacing w:before="120" w:after="120" w:line="240" w:lineRule="auto"/>
              <w:rPr>
                <w:rFonts w:eastAsia="Times New Roman" w:cs="Times New Roman"/>
                <w:szCs w:val="22"/>
                <w:lang w:eastAsia="en-AU"/>
              </w:rPr>
            </w:pPr>
            <w:r>
              <w:rPr>
                <w:rFonts w:eastAsia="Times New Roman" w:cs="Times New Roman"/>
                <w:szCs w:val="22"/>
                <w:lang w:eastAsia="en-AU"/>
              </w:rPr>
              <w:t xml:space="preserve">Each participant is supported in a </w:t>
            </w:r>
            <w:r w:rsidRPr="001D252F">
              <w:rPr>
                <w:rFonts w:eastAsia="Times New Roman" w:cs="Times New Roman"/>
                <w:szCs w:val="22"/>
                <w:lang w:eastAsia="en-AU"/>
              </w:rPr>
              <w:t>positive, comfortable and safe home environment by implementing trauma-informed practices.</w:t>
            </w:r>
          </w:p>
          <w:p w14:paraId="2B80AD7D" w14:textId="77777777" w:rsidR="001D252F" w:rsidRPr="00A84D06" w:rsidRDefault="001D252F" w:rsidP="001D252F">
            <w:pPr>
              <w:pStyle w:val="ListParagraph"/>
              <w:numPr>
                <w:ilvl w:val="0"/>
                <w:numId w:val="28"/>
              </w:numPr>
              <w:spacing w:before="120" w:after="120" w:line="240" w:lineRule="auto"/>
              <w:rPr>
                <w:rFonts w:eastAsia="Times New Roman" w:cs="Times New Roman"/>
                <w:szCs w:val="22"/>
                <w:lang w:eastAsia="en-AU"/>
              </w:rPr>
            </w:pPr>
            <w:r w:rsidRPr="001D252F">
              <w:rPr>
                <w:rFonts w:eastAsia="Times New Roman" w:cs="Times New Roman"/>
                <w:szCs w:val="22"/>
                <w:lang w:eastAsia="en-AU"/>
              </w:rPr>
              <w:t>Workers are trained and assessed as competent in evidence-based practices including person-centred and trauma-informed practices, active support and supported decision-making, to create a participant centred and safe environment.</w:t>
            </w:r>
          </w:p>
          <w:p w14:paraId="028C6842" w14:textId="77777777" w:rsidR="001D252F" w:rsidRPr="00A84D06" w:rsidRDefault="001D252F" w:rsidP="001D252F">
            <w:pPr>
              <w:pStyle w:val="ListParagraph"/>
              <w:numPr>
                <w:ilvl w:val="0"/>
                <w:numId w:val="28"/>
              </w:numPr>
              <w:spacing w:before="120" w:after="120" w:line="240" w:lineRule="auto"/>
              <w:rPr>
                <w:rFonts w:eastAsia="Times New Roman" w:cs="Times New Roman"/>
                <w:szCs w:val="22"/>
                <w:lang w:eastAsia="en-AU"/>
              </w:rPr>
            </w:pPr>
            <w:r w:rsidRPr="00A84D06">
              <w:rPr>
                <w:rFonts w:eastAsia="Times New Roman" w:cs="Times New Roman"/>
                <w:szCs w:val="22"/>
                <w:lang w:eastAsia="en-AU"/>
              </w:rPr>
              <w:t xml:space="preserve">Policies and procedures are in place that document a vision, </w:t>
            </w:r>
            <w:r w:rsidRPr="001D252F">
              <w:rPr>
                <w:rFonts w:eastAsia="Times New Roman" w:cs="Times New Roman"/>
                <w:szCs w:val="22"/>
                <w:lang w:eastAsia="en-AU"/>
              </w:rPr>
              <w:t>values, objectives and strategies for service delivery in the home that reflects contemporary practice and prioritises participants’ rights, safety and wellbeing in the home.</w:t>
            </w:r>
          </w:p>
          <w:p w14:paraId="5F886944" w14:textId="77777777" w:rsidR="001D252F" w:rsidRPr="00A84D06" w:rsidRDefault="001D252F" w:rsidP="001D252F">
            <w:pPr>
              <w:pStyle w:val="ListParagraph"/>
              <w:numPr>
                <w:ilvl w:val="0"/>
                <w:numId w:val="28"/>
              </w:numPr>
              <w:spacing w:before="120" w:after="120" w:line="240" w:lineRule="auto"/>
              <w:rPr>
                <w:rFonts w:eastAsia="Times New Roman" w:cs="Times New Roman"/>
                <w:szCs w:val="22"/>
                <w:lang w:eastAsia="en-AU"/>
              </w:rPr>
            </w:pPr>
            <w:r>
              <w:rPr>
                <w:rFonts w:eastAsia="Times New Roman" w:cs="Times New Roman"/>
                <w:szCs w:val="22"/>
                <w:lang w:eastAsia="en-AU"/>
              </w:rPr>
              <w:t>Each participant is provided the opportunity and encouraged</w:t>
            </w:r>
            <w:r w:rsidRPr="001D252F">
              <w:rPr>
                <w:rFonts w:eastAsia="Times New Roman" w:cs="Times New Roman"/>
                <w:szCs w:val="22"/>
                <w:lang w:eastAsia="en-AU"/>
              </w:rPr>
              <w:t xml:space="preserve"> to participate in and make decisions about their home including who they live with. This includes consultation with impacted participants before placing new tenants in the home and ensuring that participants are matched with co-tenants that they feel safe to live with.</w:t>
            </w:r>
          </w:p>
          <w:p w14:paraId="27D373F9" w14:textId="0FB9464E" w:rsidR="00B778F7" w:rsidRPr="0089303B" w:rsidRDefault="001D252F" w:rsidP="001D252F">
            <w:pPr>
              <w:pStyle w:val="ListParagraph"/>
              <w:numPr>
                <w:ilvl w:val="0"/>
                <w:numId w:val="28"/>
              </w:numPr>
              <w:spacing w:before="120" w:after="120" w:line="240" w:lineRule="auto"/>
              <w:rPr>
                <w:rFonts w:cstheme="minorHAnsi"/>
              </w:rPr>
            </w:pPr>
            <w:r>
              <w:rPr>
                <w:rFonts w:eastAsia="Times New Roman" w:cs="Times New Roman"/>
                <w:szCs w:val="22"/>
                <w:lang w:eastAsia="en-AU"/>
              </w:rPr>
              <w:t xml:space="preserve">Appropriate governance oversight of emergency planning is in place in shared living. All impacted participants are consulted to ensure </w:t>
            </w:r>
            <w:r w:rsidRPr="001D252F">
              <w:rPr>
                <w:rFonts w:eastAsia="Times New Roman" w:cs="Times New Roman"/>
                <w:szCs w:val="22"/>
                <w:lang w:eastAsia="en-AU"/>
              </w:rPr>
              <w:t>emergency arrangements are coordinated, rehearsed and tailored to individual needs to ensure participants can respond safely to emergencies</w:t>
            </w:r>
            <w:r>
              <w:rPr>
                <w:rFonts w:eastAsia="Times New Roman" w:cs="Times New Roman"/>
                <w:szCs w:val="22"/>
                <w:lang w:eastAsia="en-AU"/>
              </w:rPr>
              <w:t>.</w:t>
            </w:r>
            <w:r w:rsidR="00B778F7" w:rsidRPr="0089303B">
              <w:rPr>
                <w:rFonts w:eastAsia="Aptos" w:cstheme="minorHAnsi"/>
              </w:rPr>
              <w:t xml:space="preserve">  </w:t>
            </w:r>
          </w:p>
        </w:tc>
        <w:tc>
          <w:tcPr>
            <w:tcW w:w="1620" w:type="dxa"/>
          </w:tcPr>
          <w:p w14:paraId="7614DF16" w14:textId="77777777" w:rsidR="00B778F7" w:rsidRPr="0089303B" w:rsidRDefault="00B778F7">
            <w:pPr>
              <w:rPr>
                <w:rFonts w:cstheme="minorHAnsi"/>
              </w:rPr>
            </w:pPr>
            <w:r w:rsidRPr="0089303B">
              <w:rPr>
                <w:rFonts w:cstheme="minorHAnsi"/>
              </w:rPr>
              <w:t>Enforceable tool – NDIS (Quality Indicators for NDIS Practice Standards) Guidelines</w:t>
            </w:r>
          </w:p>
        </w:tc>
      </w:tr>
    </w:tbl>
    <w:p w14:paraId="261D8F53" w14:textId="77777777" w:rsidR="00AC0475" w:rsidRDefault="00AC0475" w:rsidP="00AC0475">
      <w:pPr>
        <w:pStyle w:val="Heading1"/>
        <w:spacing w:before="120"/>
        <w:rPr>
          <w:rFonts w:asciiTheme="minorHAnsi" w:hAnsiTheme="minorHAnsi" w:cstheme="minorHAnsi"/>
        </w:rPr>
      </w:pPr>
    </w:p>
    <w:p w14:paraId="23D5BB66" w14:textId="77777777" w:rsidR="00AC0475" w:rsidRDefault="00AC0475">
      <w:pPr>
        <w:spacing w:before="120" w:after="120" w:line="240" w:lineRule="auto"/>
        <w:rPr>
          <w:rFonts w:eastAsiaTheme="majorEastAsia" w:cstheme="minorHAnsi"/>
          <w:b/>
          <w:color w:val="612C69"/>
          <w:sz w:val="40"/>
          <w:szCs w:val="40"/>
        </w:rPr>
      </w:pPr>
      <w:r>
        <w:rPr>
          <w:rFonts w:cstheme="minorHAnsi"/>
        </w:rPr>
        <w:br w:type="page"/>
      </w:r>
    </w:p>
    <w:p w14:paraId="118BC054" w14:textId="57103533" w:rsidR="001C567E" w:rsidRPr="0089303B" w:rsidRDefault="001C567E" w:rsidP="00AC0475">
      <w:pPr>
        <w:pStyle w:val="Heading1"/>
        <w:spacing w:before="120" w:after="0"/>
        <w:rPr>
          <w:rFonts w:asciiTheme="minorHAnsi" w:hAnsiTheme="minorHAnsi" w:cstheme="minorHAnsi"/>
        </w:rPr>
      </w:pPr>
      <w:r w:rsidRPr="0089303B">
        <w:rPr>
          <w:rFonts w:asciiTheme="minorHAnsi" w:hAnsiTheme="minorHAnsi" w:cstheme="minorHAnsi"/>
        </w:rPr>
        <w:lastRenderedPageBreak/>
        <w:t>SIL Practice Standards: Agreements about tenancy, housing and support arrangements</w:t>
      </w:r>
    </w:p>
    <w:tbl>
      <w:tblPr>
        <w:tblStyle w:val="TableGrid"/>
        <w:tblW w:w="0" w:type="auto"/>
        <w:tblLook w:val="04A0" w:firstRow="1" w:lastRow="0" w:firstColumn="1" w:lastColumn="0" w:noHBand="0" w:noVBand="1"/>
      </w:tblPr>
      <w:tblGrid>
        <w:gridCol w:w="1838"/>
        <w:gridCol w:w="10490"/>
        <w:gridCol w:w="1620"/>
      </w:tblGrid>
      <w:tr w:rsidR="00F1074D" w:rsidRPr="0089303B" w14:paraId="7DEAA60E" w14:textId="77777777" w:rsidTr="0EA30412">
        <w:tc>
          <w:tcPr>
            <w:tcW w:w="1838" w:type="dxa"/>
            <w:shd w:val="clear" w:color="auto" w:fill="E2CDEB" w:themeFill="accent1" w:themeFillTint="33"/>
          </w:tcPr>
          <w:p w14:paraId="1C51092C" w14:textId="6D049F7F" w:rsidR="00F1074D" w:rsidRPr="0089303B" w:rsidRDefault="00A74219">
            <w:pPr>
              <w:rPr>
                <w:rFonts w:cstheme="minorHAnsi"/>
                <w:b/>
                <w:bCs/>
              </w:rPr>
            </w:pPr>
            <w:r w:rsidRPr="0089303B">
              <w:rPr>
                <w:rFonts w:cstheme="minorHAnsi"/>
                <w:b/>
                <w:bCs/>
              </w:rPr>
              <w:t xml:space="preserve">Intent </w:t>
            </w:r>
            <w:r w:rsidRPr="0089303B">
              <w:rPr>
                <w:rFonts w:cstheme="minorHAnsi"/>
                <w:b/>
                <w:bCs/>
              </w:rPr>
              <w:br/>
              <w:t>(new policy tool) </w:t>
            </w:r>
          </w:p>
        </w:tc>
        <w:tc>
          <w:tcPr>
            <w:tcW w:w="10490" w:type="dxa"/>
          </w:tcPr>
          <w:p w14:paraId="20CEC9D3" w14:textId="77777777" w:rsidR="00A74219" w:rsidRPr="0089303B" w:rsidRDefault="00A74219" w:rsidP="00A74219">
            <w:pPr>
              <w:rPr>
                <w:rFonts w:cstheme="minorHAnsi"/>
              </w:rPr>
            </w:pPr>
            <w:r w:rsidRPr="0089303B">
              <w:rPr>
                <w:rFonts w:cstheme="minorHAnsi"/>
              </w:rPr>
              <w:t xml:space="preserve">The Agreements about tenancy, housing and support arrangements Standard sets out that providers should ensure participants have clear, accessible and transparent agreements that distinguish between tenancy or housing arrangements and the SIL support provided. Providers should ensure that participants are supported to make informed decisions about their living arrangements, including who they live with, how supports are delivered in the home and how changes are made. </w:t>
            </w:r>
          </w:p>
          <w:p w14:paraId="6BD99E82" w14:textId="38216092" w:rsidR="00F1074D" w:rsidRPr="0089303B" w:rsidRDefault="00A74219" w:rsidP="00A74219">
            <w:pPr>
              <w:rPr>
                <w:rFonts w:cstheme="minorHAnsi"/>
                <w:u w:val="single"/>
              </w:rPr>
            </w:pPr>
            <w:r w:rsidRPr="0089303B">
              <w:rPr>
                <w:rFonts w:cstheme="minorHAnsi"/>
              </w:rPr>
              <w:t>Participants living in SIL environments should feel secure in their home and not be subject to undue influence or loss of housing due to SIL support related issues. Providers and workers should demonstrate that housing and support arrangements are not only documented but are understood, fair and consistently applied in practice so participants experience their home as a place of security, choice and stability.</w:t>
            </w:r>
          </w:p>
        </w:tc>
        <w:tc>
          <w:tcPr>
            <w:tcW w:w="1620" w:type="dxa"/>
          </w:tcPr>
          <w:p w14:paraId="16A2C84B" w14:textId="49CD1E42" w:rsidR="00F1074D" w:rsidRPr="0089303B" w:rsidRDefault="00A74219">
            <w:pPr>
              <w:rPr>
                <w:rFonts w:cstheme="minorHAnsi"/>
              </w:rPr>
            </w:pPr>
            <w:r w:rsidRPr="0089303B">
              <w:rPr>
                <w:rFonts w:cstheme="minorHAnsi"/>
              </w:rPr>
              <w:t>Policy tool</w:t>
            </w:r>
          </w:p>
        </w:tc>
      </w:tr>
      <w:tr w:rsidR="001C567E" w:rsidRPr="0089303B" w14:paraId="56C728A1" w14:textId="77777777" w:rsidTr="0EA30412">
        <w:tc>
          <w:tcPr>
            <w:tcW w:w="1838" w:type="dxa"/>
            <w:shd w:val="clear" w:color="auto" w:fill="E2CDEB" w:themeFill="accent1" w:themeFillTint="33"/>
          </w:tcPr>
          <w:p w14:paraId="698991BC" w14:textId="77777777" w:rsidR="001C567E" w:rsidRPr="0089303B" w:rsidRDefault="001C567E">
            <w:pPr>
              <w:rPr>
                <w:rFonts w:cstheme="minorHAnsi"/>
                <w:b/>
                <w:bCs/>
              </w:rPr>
            </w:pPr>
            <w:r w:rsidRPr="0089303B">
              <w:rPr>
                <w:rFonts w:cstheme="minorHAnsi"/>
                <w:b/>
                <w:bCs/>
              </w:rPr>
              <w:t>Expectation Statement</w:t>
            </w:r>
          </w:p>
          <w:p w14:paraId="5DA8C15F" w14:textId="77777777" w:rsidR="001C567E" w:rsidRPr="0089303B" w:rsidRDefault="001C567E">
            <w:pPr>
              <w:rPr>
                <w:rFonts w:cstheme="minorHAnsi"/>
                <w:b/>
                <w:bCs/>
              </w:rPr>
            </w:pPr>
            <w:r w:rsidRPr="0089303B">
              <w:rPr>
                <w:rFonts w:cstheme="minorHAnsi"/>
                <w:b/>
                <w:bCs/>
              </w:rPr>
              <w:t>(new policy tool) </w:t>
            </w:r>
          </w:p>
        </w:tc>
        <w:tc>
          <w:tcPr>
            <w:tcW w:w="10490" w:type="dxa"/>
          </w:tcPr>
          <w:p w14:paraId="2E0F3ED1" w14:textId="54492708" w:rsidR="001C567E" w:rsidRPr="0089303B" w:rsidRDefault="001C567E">
            <w:pPr>
              <w:rPr>
                <w:rFonts w:cstheme="minorHAnsi"/>
              </w:rPr>
            </w:pPr>
            <w:r w:rsidRPr="0089303B">
              <w:rPr>
                <w:rFonts w:cstheme="minorHAnsi"/>
                <w:u w:val="single"/>
              </w:rPr>
              <w:t>Participant statement</w:t>
            </w:r>
            <w:r w:rsidRPr="0089303B">
              <w:rPr>
                <w:rFonts w:cstheme="minorHAnsi"/>
                <w:i/>
                <w:iCs/>
                <w:u w:val="single"/>
              </w:rPr>
              <w:t>:</w:t>
            </w:r>
            <w:r w:rsidRPr="0089303B">
              <w:rPr>
                <w:rFonts w:cstheme="minorHAnsi"/>
                <w:i/>
                <w:iCs/>
                <w:color w:val="000000"/>
                <w:sz w:val="20"/>
                <w:szCs w:val="20"/>
                <w:shd w:val="clear" w:color="auto" w:fill="FFFFFF"/>
              </w:rPr>
              <w:t xml:space="preserve"> </w:t>
            </w:r>
            <w:r w:rsidRPr="0089303B">
              <w:rPr>
                <w:rFonts w:cstheme="minorHAnsi"/>
              </w:rPr>
              <w:t xml:space="preserve">I am supported to understand my service and tenancy agreement </w:t>
            </w:r>
            <w:r w:rsidR="00D11F14">
              <w:rPr>
                <w:rFonts w:cstheme="minorHAnsi"/>
              </w:rPr>
              <w:t xml:space="preserve">are separate documents </w:t>
            </w:r>
            <w:r w:rsidRPr="0089303B">
              <w:rPr>
                <w:rFonts w:cstheme="minorHAnsi"/>
              </w:rPr>
              <w:t xml:space="preserve">and </w:t>
            </w:r>
            <w:r w:rsidR="00F05C4A">
              <w:rPr>
                <w:rFonts w:cstheme="minorHAnsi"/>
              </w:rPr>
              <w:t>my provider explains</w:t>
            </w:r>
            <w:r w:rsidR="001A3B02">
              <w:rPr>
                <w:rFonts w:cstheme="minorHAnsi"/>
              </w:rPr>
              <w:t xml:space="preserve"> </w:t>
            </w:r>
            <w:r w:rsidRPr="0089303B">
              <w:rPr>
                <w:rFonts w:cstheme="minorHAnsi"/>
              </w:rPr>
              <w:t>how my supports will be provided in my home</w:t>
            </w:r>
            <w:r w:rsidR="00763B4B">
              <w:rPr>
                <w:rFonts w:cstheme="minorHAnsi"/>
              </w:rPr>
              <w:t xml:space="preserve"> in a way that suits me based on my communication preferences</w:t>
            </w:r>
            <w:r w:rsidRPr="0089303B">
              <w:rPr>
                <w:rFonts w:cstheme="minorHAnsi"/>
              </w:rPr>
              <w:t xml:space="preserve">. </w:t>
            </w:r>
            <w:r w:rsidR="005840B4">
              <w:rPr>
                <w:rFonts w:cstheme="minorHAnsi"/>
              </w:rPr>
              <w:t xml:space="preserve">I am supported to understand that my tenancy agreement is a standalone legal agreement and is not contingent </w:t>
            </w:r>
            <w:r w:rsidR="001C2F06">
              <w:rPr>
                <w:rFonts w:cstheme="minorHAnsi"/>
              </w:rPr>
              <w:t xml:space="preserve">on receiving services from a particular provider. </w:t>
            </w:r>
            <w:r w:rsidRPr="0089303B">
              <w:rPr>
                <w:rFonts w:cstheme="minorHAnsi"/>
              </w:rPr>
              <w:t>I am supported to review, change or end my service arrangements, and the provider takes reasonable steps to ensure I am not disadvantaged in relation to my housing. My service agreement and tenancy agreement will provide me with up</w:t>
            </w:r>
            <w:r w:rsidR="00735F6C">
              <w:rPr>
                <w:rFonts w:cstheme="minorHAnsi"/>
              </w:rPr>
              <w:t>-</w:t>
            </w:r>
            <w:r w:rsidRPr="0089303B">
              <w:rPr>
                <w:rFonts w:cstheme="minorHAnsi"/>
              </w:rPr>
              <w:t>to</w:t>
            </w:r>
            <w:r w:rsidR="00735F6C">
              <w:rPr>
                <w:rFonts w:cstheme="minorHAnsi"/>
              </w:rPr>
              <w:t>-</w:t>
            </w:r>
            <w:r w:rsidRPr="0089303B">
              <w:rPr>
                <w:rFonts w:cstheme="minorHAnsi"/>
              </w:rPr>
              <w:t xml:space="preserve">date information about my service arrangements in relation to my housing. </w:t>
            </w:r>
          </w:p>
          <w:p w14:paraId="19E9A195" w14:textId="74039FD1" w:rsidR="001C567E" w:rsidRPr="0089303B" w:rsidRDefault="001C567E">
            <w:pPr>
              <w:rPr>
                <w:rFonts w:cstheme="minorHAnsi"/>
              </w:rPr>
            </w:pPr>
            <w:r w:rsidRPr="0089303B">
              <w:rPr>
                <w:rFonts w:cstheme="minorHAnsi"/>
                <w:u w:val="single"/>
              </w:rPr>
              <w:t>Worker statement:</w:t>
            </w:r>
            <w:r w:rsidRPr="0089303B">
              <w:rPr>
                <w:rFonts w:cstheme="minorHAnsi"/>
              </w:rPr>
              <w:t xml:space="preserve"> I support participants to understand their service agreements and tenancy rights and responsibilities</w:t>
            </w:r>
            <w:r w:rsidR="00A4464E">
              <w:rPr>
                <w:rFonts w:cstheme="minorHAnsi"/>
              </w:rPr>
              <w:t xml:space="preserve"> if they request me to</w:t>
            </w:r>
            <w:r w:rsidRPr="0089303B">
              <w:rPr>
                <w:rFonts w:cstheme="minorHAnsi"/>
              </w:rPr>
              <w:t xml:space="preserve">. </w:t>
            </w:r>
            <w:r w:rsidR="00622A8F">
              <w:rPr>
                <w:rFonts w:cstheme="minorHAnsi"/>
              </w:rPr>
              <w:t xml:space="preserve">When the </w:t>
            </w:r>
            <w:r w:rsidR="00622A8F" w:rsidRPr="00622A8F">
              <w:rPr>
                <w:rFonts w:cstheme="minorHAnsi"/>
              </w:rPr>
              <w:t>participant require</w:t>
            </w:r>
            <w:r w:rsidR="00622A8F">
              <w:rPr>
                <w:rFonts w:cstheme="minorHAnsi"/>
              </w:rPr>
              <w:t>s</w:t>
            </w:r>
            <w:r w:rsidR="00622A8F" w:rsidRPr="00622A8F">
              <w:rPr>
                <w:rFonts w:cstheme="minorHAnsi"/>
              </w:rPr>
              <w:t xml:space="preserve"> more detailed assistance to understand their rights and responsibilities, workers are expected to support them to access independent advocacy or legal assistance.</w:t>
            </w:r>
            <w:r w:rsidR="00746F3B">
              <w:rPr>
                <w:rFonts w:cstheme="minorHAnsi"/>
              </w:rPr>
              <w:t xml:space="preserve"> </w:t>
            </w:r>
            <w:r w:rsidRPr="0089303B">
              <w:rPr>
                <w:rFonts w:cstheme="minorHAnsi"/>
              </w:rPr>
              <w:t xml:space="preserve">When needs and preferences change, we work together to ensure supports meet the participants goals and expectations in accordance with their service agreement.  </w:t>
            </w:r>
          </w:p>
          <w:p w14:paraId="32E899CF" w14:textId="6976E1F9" w:rsidR="001C567E" w:rsidRPr="0089303B" w:rsidRDefault="46EE23DD">
            <w:pPr>
              <w:rPr>
                <w:rFonts w:cstheme="minorHAnsi"/>
              </w:rPr>
            </w:pPr>
            <w:r w:rsidRPr="0089303B">
              <w:rPr>
                <w:rFonts w:cstheme="minorHAnsi"/>
                <w:u w:val="single"/>
              </w:rPr>
              <w:lastRenderedPageBreak/>
              <w:t>Provider statement:</w:t>
            </w:r>
            <w:r w:rsidRPr="0089303B">
              <w:rPr>
                <w:rFonts w:cstheme="minorHAnsi"/>
              </w:rPr>
              <w:t xml:space="preserve"> We ensure tenancy and support arrangements are clear</w:t>
            </w:r>
            <w:r w:rsidR="00F566FF">
              <w:rPr>
                <w:rFonts w:cstheme="minorHAnsi"/>
              </w:rPr>
              <w:t>ly separate.</w:t>
            </w:r>
            <w:r w:rsidR="0010246C">
              <w:rPr>
                <w:rFonts w:cstheme="minorHAnsi"/>
              </w:rPr>
              <w:t xml:space="preserve"> We ensure these agreements are clear</w:t>
            </w:r>
            <w:r w:rsidRPr="0089303B">
              <w:rPr>
                <w:rFonts w:cstheme="minorHAnsi"/>
              </w:rPr>
              <w:t xml:space="preserve">, accessible, fair and lawful. We manage conflicts of interest, protect housing stability and ensure participants can access the tenancy and supports as described in their service and tenancy agreements.  </w:t>
            </w:r>
          </w:p>
        </w:tc>
        <w:tc>
          <w:tcPr>
            <w:tcW w:w="1620" w:type="dxa"/>
          </w:tcPr>
          <w:p w14:paraId="20617B62" w14:textId="77777777" w:rsidR="001C567E" w:rsidRPr="0089303B" w:rsidRDefault="001C567E">
            <w:pPr>
              <w:rPr>
                <w:rFonts w:cstheme="minorHAnsi"/>
              </w:rPr>
            </w:pPr>
            <w:r w:rsidRPr="0089303B">
              <w:rPr>
                <w:rFonts w:cstheme="minorHAnsi"/>
              </w:rPr>
              <w:lastRenderedPageBreak/>
              <w:t>Policy tool</w:t>
            </w:r>
          </w:p>
        </w:tc>
      </w:tr>
      <w:tr w:rsidR="001C567E" w:rsidRPr="0089303B" w14:paraId="62C5EC3A" w14:textId="77777777" w:rsidTr="0EA30412">
        <w:tc>
          <w:tcPr>
            <w:tcW w:w="1838" w:type="dxa"/>
            <w:shd w:val="clear" w:color="auto" w:fill="E2CDEB" w:themeFill="accent1" w:themeFillTint="33"/>
          </w:tcPr>
          <w:p w14:paraId="316E9403" w14:textId="77777777" w:rsidR="001C567E" w:rsidRPr="0089303B" w:rsidRDefault="001C567E">
            <w:pPr>
              <w:rPr>
                <w:rFonts w:cstheme="minorHAnsi"/>
                <w:b/>
                <w:bCs/>
              </w:rPr>
            </w:pPr>
            <w:r w:rsidRPr="0089303B">
              <w:rPr>
                <w:rFonts w:cstheme="minorHAnsi"/>
                <w:b/>
                <w:bCs/>
              </w:rPr>
              <w:t>Outcome statement</w:t>
            </w:r>
          </w:p>
          <w:p w14:paraId="7A3103AA" w14:textId="77777777" w:rsidR="001C567E" w:rsidRPr="0089303B" w:rsidRDefault="001C567E">
            <w:pPr>
              <w:rPr>
                <w:rFonts w:cstheme="minorHAnsi"/>
                <w:b/>
                <w:bCs/>
              </w:rPr>
            </w:pPr>
            <w:r w:rsidRPr="0089303B">
              <w:rPr>
                <w:rFonts w:cstheme="minorHAnsi"/>
                <w:b/>
                <w:bCs/>
              </w:rPr>
              <w:t>(replacing outcomes) </w:t>
            </w:r>
          </w:p>
        </w:tc>
        <w:tc>
          <w:tcPr>
            <w:tcW w:w="10490" w:type="dxa"/>
          </w:tcPr>
          <w:p w14:paraId="45668306" w14:textId="4FDF5365" w:rsidR="001C567E" w:rsidRPr="0089303B" w:rsidRDefault="004F06B4" w:rsidP="730D7290">
            <w:pPr>
              <w:pStyle w:val="List1Numbered1"/>
              <w:numPr>
                <w:ilvl w:val="0"/>
                <w:numId w:val="0"/>
              </w:numPr>
            </w:pPr>
            <w:r w:rsidRPr="00FA5C29">
              <w:rPr>
                <w:rFonts w:eastAsia="Times New Roman" w:cs="Times New Roman"/>
                <w:color w:val="000000"/>
                <w:szCs w:val="22"/>
                <w:lang w:eastAsia="en-AU"/>
              </w:rPr>
              <w:t>Each participant</w:t>
            </w:r>
            <w:r>
              <w:rPr>
                <w:rFonts w:eastAsia="Times New Roman" w:cs="Times New Roman"/>
                <w:color w:val="000000"/>
                <w:szCs w:val="22"/>
                <w:lang w:eastAsia="en-AU"/>
              </w:rPr>
              <w:t xml:space="preserve"> who has a tenancy agreement with the provider is supported to understand how the terms and conditions of the tenancy agreement interact with their service agreement with the provider, and each such participant is supported by effective tenancy management and is able to exercise choice and control and their tenancy rights.</w:t>
            </w:r>
          </w:p>
        </w:tc>
        <w:tc>
          <w:tcPr>
            <w:tcW w:w="1620" w:type="dxa"/>
          </w:tcPr>
          <w:p w14:paraId="08BD572C" w14:textId="77777777" w:rsidR="001C567E" w:rsidRPr="0089303B" w:rsidRDefault="001C567E">
            <w:pPr>
              <w:rPr>
                <w:rFonts w:cstheme="minorHAnsi"/>
              </w:rPr>
            </w:pPr>
            <w:r w:rsidRPr="0089303B">
              <w:rPr>
                <w:rFonts w:cstheme="minorHAnsi"/>
              </w:rPr>
              <w:t>Enforceable  tool – NDIS Rules and Guidelines</w:t>
            </w:r>
          </w:p>
        </w:tc>
      </w:tr>
      <w:tr w:rsidR="001C567E" w:rsidRPr="0089303B" w14:paraId="1194693C" w14:textId="77777777" w:rsidTr="0EA30412">
        <w:tc>
          <w:tcPr>
            <w:tcW w:w="1838" w:type="dxa"/>
            <w:shd w:val="clear" w:color="auto" w:fill="E2CDEB" w:themeFill="accent1" w:themeFillTint="33"/>
          </w:tcPr>
          <w:p w14:paraId="5E046494" w14:textId="4DA2054F" w:rsidR="001C567E" w:rsidRPr="0089303B" w:rsidRDefault="001C567E">
            <w:pPr>
              <w:rPr>
                <w:rFonts w:cstheme="minorHAnsi"/>
                <w:b/>
                <w:bCs/>
              </w:rPr>
            </w:pPr>
            <w:r w:rsidRPr="0089303B">
              <w:rPr>
                <w:rFonts w:cstheme="minorHAnsi"/>
                <w:b/>
                <w:bCs/>
              </w:rPr>
              <w:t>Quality Indicators </w:t>
            </w:r>
          </w:p>
        </w:tc>
        <w:tc>
          <w:tcPr>
            <w:tcW w:w="10490" w:type="dxa"/>
          </w:tcPr>
          <w:p w14:paraId="3D7E5FA9" w14:textId="77777777" w:rsidR="00386F69" w:rsidRPr="00FA5C29" w:rsidRDefault="00386F69" w:rsidP="00386F69">
            <w:pPr>
              <w:spacing w:before="180" w:line="240" w:lineRule="auto"/>
              <w:ind w:left="1134" w:hanging="1134"/>
              <w:rPr>
                <w:rFonts w:eastAsia="Times New Roman" w:cs="Times New Roman"/>
                <w:color w:val="000000"/>
                <w:szCs w:val="22"/>
                <w:lang w:eastAsia="en-AU"/>
              </w:rPr>
            </w:pPr>
            <w:r w:rsidRPr="00FA5C29">
              <w:rPr>
                <w:rFonts w:eastAsia="Times New Roman" w:cs="Times New Roman"/>
                <w:color w:val="000000"/>
                <w:szCs w:val="22"/>
                <w:lang w:eastAsia="en-AU"/>
              </w:rPr>
              <w:t>To achieve this outcome, the following indicators should be demonstrated:</w:t>
            </w:r>
          </w:p>
          <w:p w14:paraId="3428A572" w14:textId="77777777" w:rsidR="00386F69" w:rsidRDefault="00386F69" w:rsidP="00386F69">
            <w:pPr>
              <w:pStyle w:val="ListParagraph"/>
              <w:numPr>
                <w:ilvl w:val="0"/>
                <w:numId w:val="29"/>
              </w:numPr>
              <w:spacing w:before="40" w:after="0" w:line="240" w:lineRule="auto"/>
              <w:rPr>
                <w:rFonts w:eastAsia="Times New Roman" w:cs="Times New Roman"/>
                <w:szCs w:val="22"/>
                <w:lang w:eastAsia="en-AU"/>
              </w:rPr>
            </w:pPr>
            <w:r>
              <w:rPr>
                <w:rFonts w:eastAsia="Times New Roman" w:cs="Times New Roman"/>
                <w:szCs w:val="22"/>
                <w:lang w:eastAsia="en-AU"/>
              </w:rPr>
              <w:t xml:space="preserve">Where a provider is delivering </w:t>
            </w:r>
            <w:r w:rsidRPr="00CE16BF">
              <w:rPr>
                <w:rFonts w:eastAsia="Times New Roman" w:cs="Times New Roman"/>
                <w:szCs w:val="22"/>
                <w:lang w:eastAsia="en-AU"/>
              </w:rPr>
              <w:t>both assistance with supported independent living and tenancy to the same participant</w:t>
            </w:r>
            <w:r>
              <w:rPr>
                <w:rFonts w:eastAsia="Times New Roman" w:cs="Times New Roman"/>
                <w:szCs w:val="22"/>
                <w:lang w:eastAsia="en-AU"/>
              </w:rPr>
              <w:t xml:space="preserve">, there are separate service and tenancy agreements. </w:t>
            </w:r>
          </w:p>
          <w:p w14:paraId="165FD218" w14:textId="77777777" w:rsidR="00386F69" w:rsidRDefault="00386F69" w:rsidP="00386F69">
            <w:pPr>
              <w:pStyle w:val="ListParagraph"/>
              <w:numPr>
                <w:ilvl w:val="0"/>
                <w:numId w:val="29"/>
              </w:numPr>
              <w:spacing w:before="40" w:after="0" w:line="240" w:lineRule="auto"/>
              <w:rPr>
                <w:rFonts w:eastAsia="Times New Roman" w:cs="Times New Roman"/>
                <w:szCs w:val="22"/>
                <w:lang w:eastAsia="en-AU"/>
              </w:rPr>
            </w:pPr>
            <w:r>
              <w:rPr>
                <w:rFonts w:eastAsia="Times New Roman" w:cs="Times New Roman"/>
                <w:szCs w:val="22"/>
                <w:lang w:eastAsia="en-AU"/>
              </w:rPr>
              <w:t xml:space="preserve">Each participant is supported to understand the distinction between their service agreement and tenancy agreement, including that they are legally separate and that one is not contingent on the other. </w:t>
            </w:r>
          </w:p>
          <w:p w14:paraId="750BA7BA" w14:textId="1AA79691" w:rsidR="00386F69" w:rsidRPr="00971A01" w:rsidRDefault="00386F69" w:rsidP="00386F69">
            <w:pPr>
              <w:pStyle w:val="ListParagraph"/>
              <w:numPr>
                <w:ilvl w:val="0"/>
                <w:numId w:val="29"/>
              </w:numPr>
              <w:spacing w:before="40" w:after="0" w:line="240" w:lineRule="auto"/>
              <w:rPr>
                <w:rFonts w:eastAsia="Times New Roman" w:cs="Times New Roman"/>
                <w:szCs w:val="22"/>
                <w:lang w:eastAsia="en-AU"/>
              </w:rPr>
            </w:pPr>
            <w:r>
              <w:rPr>
                <w:rFonts w:eastAsia="Times New Roman" w:cs="Times New Roman"/>
                <w:szCs w:val="22"/>
                <w:lang w:eastAsia="en-AU"/>
              </w:rPr>
              <w:t>Policies and procedures</w:t>
            </w:r>
            <w:r w:rsidRPr="00CD7056">
              <w:rPr>
                <w:rFonts w:eastAsia="Times New Roman" w:cs="Times New Roman"/>
                <w:szCs w:val="22"/>
                <w:lang w:eastAsia="en-AU"/>
              </w:rPr>
              <w:t xml:space="preserve"> are in place that detail how perceived or actual conflicts of interests are </w:t>
            </w:r>
            <w:r>
              <w:rPr>
                <w:rFonts w:eastAsia="Times New Roman" w:cs="Times New Roman"/>
                <w:szCs w:val="22"/>
                <w:lang w:eastAsia="en-AU"/>
              </w:rPr>
              <w:t xml:space="preserve">identified and </w:t>
            </w:r>
            <w:r w:rsidRPr="00CD7056">
              <w:rPr>
                <w:rFonts w:eastAsia="Times New Roman" w:cs="Times New Roman"/>
                <w:szCs w:val="22"/>
                <w:lang w:eastAsia="en-AU"/>
              </w:rPr>
              <w:t xml:space="preserve">managed. The </w:t>
            </w:r>
            <w:r w:rsidR="00AC0475" w:rsidRPr="00CD7056">
              <w:rPr>
                <w:rFonts w:eastAsia="Times New Roman" w:cs="Times New Roman"/>
                <w:szCs w:val="22"/>
                <w:lang w:eastAsia="en-AU"/>
              </w:rPr>
              <w:t>conflict-of-interest</w:t>
            </w:r>
            <w:r w:rsidRPr="00CD7056">
              <w:rPr>
                <w:rFonts w:eastAsia="Times New Roman" w:cs="Times New Roman"/>
                <w:szCs w:val="22"/>
                <w:lang w:eastAsia="en-AU"/>
              </w:rPr>
              <w:t xml:space="preserve"> policies are made available to participants in the language, mode of communication and terms which each participant is most likely to understand.</w:t>
            </w:r>
            <w:r>
              <w:rPr>
                <w:rFonts w:eastAsia="Times New Roman" w:cs="Times New Roman"/>
                <w:szCs w:val="22"/>
                <w:lang w:eastAsia="en-AU"/>
              </w:rPr>
              <w:t xml:space="preserve"> </w:t>
            </w:r>
          </w:p>
          <w:p w14:paraId="5B2E6F93" w14:textId="77777777" w:rsidR="00386F69" w:rsidRDefault="00386F69" w:rsidP="00386F69">
            <w:pPr>
              <w:pStyle w:val="ListParagraph"/>
              <w:numPr>
                <w:ilvl w:val="0"/>
                <w:numId w:val="29"/>
              </w:numPr>
              <w:spacing w:before="40" w:after="0" w:line="240" w:lineRule="auto"/>
              <w:rPr>
                <w:rFonts w:eastAsia="Times New Roman" w:cs="Times New Roman"/>
                <w:szCs w:val="22"/>
                <w:lang w:eastAsia="en-AU"/>
              </w:rPr>
            </w:pPr>
            <w:r>
              <w:rPr>
                <w:rFonts w:eastAsia="Times New Roman" w:cs="Times New Roman"/>
                <w:szCs w:val="22"/>
                <w:lang w:eastAsia="en-AU"/>
              </w:rPr>
              <w:t xml:space="preserve">Policies and procedures are in place to ensure participants can raise concerns about their supports and tenancy management without fear of retribution. This includes requiring workers to assist participants to access advocacy and/or legal services where appropriate. </w:t>
            </w:r>
          </w:p>
          <w:p w14:paraId="1F7B2E8D" w14:textId="77777777" w:rsidR="00386F69" w:rsidRPr="00A360FE" w:rsidRDefault="00386F69" w:rsidP="00386F69">
            <w:pPr>
              <w:pStyle w:val="ListParagraph"/>
              <w:numPr>
                <w:ilvl w:val="0"/>
                <w:numId w:val="29"/>
              </w:numPr>
              <w:spacing w:before="40" w:after="0" w:line="240" w:lineRule="auto"/>
              <w:rPr>
                <w:rFonts w:eastAsia="Times New Roman" w:cs="Times New Roman"/>
                <w:szCs w:val="22"/>
                <w:lang w:eastAsia="en-AU"/>
              </w:rPr>
            </w:pPr>
            <w:r>
              <w:rPr>
                <w:rFonts w:eastAsia="Times New Roman" w:cs="Times New Roman"/>
                <w:szCs w:val="22"/>
                <w:lang w:eastAsia="en-AU"/>
              </w:rPr>
              <w:t xml:space="preserve">Each participant is supported in their tenancy: </w:t>
            </w:r>
          </w:p>
          <w:p w14:paraId="53B58A06" w14:textId="77777777" w:rsidR="00386F69" w:rsidRPr="0068231D" w:rsidRDefault="00386F69" w:rsidP="00386F69">
            <w:pPr>
              <w:pStyle w:val="ListParagraph"/>
              <w:numPr>
                <w:ilvl w:val="0"/>
                <w:numId w:val="30"/>
              </w:numPr>
              <w:spacing w:before="40" w:after="0" w:line="240" w:lineRule="auto"/>
              <w:rPr>
                <w:rFonts w:eastAsia="Times New Roman" w:cs="Times New Roman"/>
                <w:szCs w:val="22"/>
                <w:lang w:eastAsia="en-AU"/>
              </w:rPr>
            </w:pPr>
            <w:r w:rsidRPr="00575883">
              <w:rPr>
                <w:rFonts w:eastAsia="Times New Roman" w:cs="Times New Roman"/>
                <w:szCs w:val="22"/>
                <w:lang w:eastAsia="en-AU"/>
              </w:rPr>
              <w:t>By the provider providing</w:t>
            </w:r>
            <w:r>
              <w:rPr>
                <w:rFonts w:eastAsia="Times New Roman" w:cs="Times New Roman"/>
                <w:szCs w:val="22"/>
                <w:lang w:eastAsia="en-AU"/>
              </w:rPr>
              <w:t xml:space="preserve"> </w:t>
            </w:r>
            <w:r w:rsidRPr="0068231D">
              <w:rPr>
                <w:rFonts w:eastAsia="Times New Roman" w:cs="Times New Roman"/>
                <w:szCs w:val="22"/>
                <w:lang w:eastAsia="en-AU"/>
              </w:rPr>
              <w:t>accessible information and support to ensure the</w:t>
            </w:r>
            <w:r>
              <w:rPr>
                <w:rFonts w:eastAsia="Times New Roman" w:cs="Times New Roman"/>
                <w:szCs w:val="22"/>
                <w:lang w:eastAsia="en-AU"/>
              </w:rPr>
              <w:t xml:space="preserve"> participant</w:t>
            </w:r>
            <w:r w:rsidRPr="0068231D">
              <w:rPr>
                <w:rFonts w:eastAsia="Times New Roman" w:cs="Times New Roman"/>
                <w:szCs w:val="22"/>
                <w:lang w:eastAsia="en-AU"/>
              </w:rPr>
              <w:t xml:space="preserve"> understand</w:t>
            </w:r>
            <w:r>
              <w:rPr>
                <w:rFonts w:eastAsia="Times New Roman" w:cs="Times New Roman"/>
                <w:szCs w:val="22"/>
                <w:lang w:eastAsia="en-AU"/>
              </w:rPr>
              <w:t>s</w:t>
            </w:r>
            <w:r w:rsidRPr="0068231D">
              <w:rPr>
                <w:rFonts w:eastAsia="Times New Roman" w:cs="Times New Roman"/>
                <w:szCs w:val="22"/>
                <w:lang w:eastAsia="en-AU"/>
              </w:rPr>
              <w:t xml:space="preserve"> their rights and responsibilities under relevant tenancy law. This includes information about their house-sharing arrangements, notice periods and exit processes.</w:t>
            </w:r>
          </w:p>
          <w:p w14:paraId="767CE7DC" w14:textId="77777777" w:rsidR="00386F69" w:rsidRPr="0068231D" w:rsidRDefault="00386F69" w:rsidP="00386F69">
            <w:pPr>
              <w:pStyle w:val="ListParagraph"/>
              <w:numPr>
                <w:ilvl w:val="0"/>
                <w:numId w:val="30"/>
              </w:numPr>
              <w:spacing w:before="40" w:after="0" w:line="240" w:lineRule="auto"/>
              <w:rPr>
                <w:rFonts w:eastAsia="Times New Roman" w:cs="Times New Roman"/>
                <w:szCs w:val="22"/>
                <w:lang w:eastAsia="en-AU"/>
              </w:rPr>
            </w:pPr>
            <w:r w:rsidRPr="00575883">
              <w:rPr>
                <w:rFonts w:eastAsia="Times New Roman" w:cs="Times New Roman"/>
                <w:szCs w:val="22"/>
                <w:lang w:eastAsia="en-AU"/>
              </w:rPr>
              <w:t>By the provider providing,</w:t>
            </w:r>
            <w:r>
              <w:rPr>
                <w:rFonts w:eastAsia="Times New Roman" w:cs="Times New Roman"/>
                <w:szCs w:val="22"/>
                <w:lang w:eastAsia="en-AU"/>
              </w:rPr>
              <w:t xml:space="preserve"> when required by the participant</w:t>
            </w:r>
            <w:r w:rsidRPr="0068231D">
              <w:rPr>
                <w:rFonts w:eastAsia="Times New Roman" w:cs="Times New Roman"/>
                <w:szCs w:val="22"/>
                <w:lang w:eastAsia="en-AU"/>
              </w:rPr>
              <w:t>, more detailed assistance to understand their rights and responsibilities, including to access advocacy and/or legal services.</w:t>
            </w:r>
          </w:p>
          <w:p w14:paraId="30D7E167" w14:textId="77777777" w:rsidR="00386F69" w:rsidRDefault="00386F69" w:rsidP="00386F69">
            <w:pPr>
              <w:pStyle w:val="ListParagraph"/>
              <w:numPr>
                <w:ilvl w:val="0"/>
                <w:numId w:val="30"/>
              </w:numPr>
              <w:spacing w:before="40" w:after="0" w:line="240" w:lineRule="auto"/>
              <w:rPr>
                <w:rFonts w:eastAsia="Times New Roman" w:cs="Times New Roman"/>
                <w:szCs w:val="22"/>
                <w:lang w:eastAsia="en-AU"/>
              </w:rPr>
            </w:pPr>
            <w:r>
              <w:rPr>
                <w:rFonts w:eastAsia="Times New Roman" w:cs="Times New Roman"/>
                <w:szCs w:val="22"/>
                <w:lang w:eastAsia="en-AU"/>
              </w:rPr>
              <w:lastRenderedPageBreak/>
              <w:t xml:space="preserve">To understand their rights to change, in whole or in part, the provider who delivers assistance with supported independent living at any time during the tenancy agreement, and there are appropriate participant centred arrangements to facilitate this. </w:t>
            </w:r>
          </w:p>
          <w:p w14:paraId="64EEF745" w14:textId="77777777" w:rsidR="00386F69" w:rsidRPr="00575883" w:rsidRDefault="00386F69" w:rsidP="00386F69">
            <w:pPr>
              <w:pStyle w:val="ListParagraph"/>
              <w:numPr>
                <w:ilvl w:val="0"/>
                <w:numId w:val="30"/>
              </w:numPr>
              <w:spacing w:before="40" w:after="0" w:line="240" w:lineRule="auto"/>
              <w:rPr>
                <w:rFonts w:eastAsia="Times New Roman" w:cs="Times New Roman"/>
                <w:szCs w:val="22"/>
                <w:lang w:eastAsia="en-AU"/>
              </w:rPr>
            </w:pPr>
            <w:r w:rsidRPr="00575883">
              <w:rPr>
                <w:rFonts w:eastAsia="Aptos" w:cstheme="minorHAnsi"/>
              </w:rPr>
              <w:t xml:space="preserve">To be involved in decisions about </w:t>
            </w:r>
            <w:r>
              <w:rPr>
                <w:rFonts w:eastAsia="Aptos" w:cstheme="minorHAnsi"/>
              </w:rPr>
              <w:t xml:space="preserve">their home environment including </w:t>
            </w:r>
            <w:r w:rsidRPr="00575883">
              <w:rPr>
                <w:rFonts w:eastAsia="Aptos" w:cstheme="minorHAnsi"/>
              </w:rPr>
              <w:t xml:space="preserve">how shared spaces should be used. </w:t>
            </w:r>
          </w:p>
          <w:p w14:paraId="3E90FD84" w14:textId="77777777" w:rsidR="00386F69" w:rsidRDefault="00386F69" w:rsidP="00386F69">
            <w:pPr>
              <w:pStyle w:val="ListParagraph"/>
              <w:numPr>
                <w:ilvl w:val="0"/>
                <w:numId w:val="30"/>
              </w:numPr>
              <w:spacing w:before="40" w:after="0" w:line="240" w:lineRule="auto"/>
              <w:rPr>
                <w:rFonts w:eastAsia="Times New Roman" w:cs="Times New Roman"/>
                <w:szCs w:val="22"/>
                <w:lang w:eastAsia="en-AU"/>
              </w:rPr>
            </w:pPr>
            <w:r>
              <w:rPr>
                <w:rFonts w:eastAsia="Times New Roman" w:cs="Times New Roman"/>
                <w:szCs w:val="22"/>
                <w:lang w:eastAsia="en-AU"/>
              </w:rPr>
              <w:t xml:space="preserve">To have access to house keys and to have private spaces that are managed in accordance with their preferences and subject to paragraph (f). This includes ensuring participants have the right to control who enters their private space. </w:t>
            </w:r>
          </w:p>
          <w:p w14:paraId="5B5A768F" w14:textId="77777777" w:rsidR="00386F69" w:rsidRDefault="00386F69" w:rsidP="00386F69">
            <w:pPr>
              <w:pStyle w:val="ListParagraph"/>
              <w:numPr>
                <w:ilvl w:val="0"/>
                <w:numId w:val="30"/>
              </w:numPr>
              <w:spacing w:before="40" w:after="0" w:line="240" w:lineRule="auto"/>
              <w:rPr>
                <w:rFonts w:eastAsia="Times New Roman" w:cs="Times New Roman"/>
                <w:szCs w:val="22"/>
                <w:lang w:eastAsia="en-AU"/>
              </w:rPr>
            </w:pPr>
            <w:r>
              <w:rPr>
                <w:rFonts w:eastAsia="Times New Roman" w:cs="Times New Roman"/>
                <w:szCs w:val="22"/>
                <w:lang w:eastAsia="en-AU"/>
              </w:rPr>
              <w:t xml:space="preserve">To have any limits to access or possessions applied in the least restrictive way possible and in accordance with their behaviour support plan, if there is a behaviour support plan in place for the participant.  </w:t>
            </w:r>
          </w:p>
          <w:p w14:paraId="38834256" w14:textId="77777777" w:rsidR="00386F69" w:rsidRPr="008D2979" w:rsidRDefault="00386F69" w:rsidP="00386F69">
            <w:pPr>
              <w:pStyle w:val="ListParagraph"/>
              <w:numPr>
                <w:ilvl w:val="0"/>
                <w:numId w:val="30"/>
              </w:numPr>
              <w:spacing w:before="40" w:after="0" w:line="240" w:lineRule="auto"/>
              <w:rPr>
                <w:rFonts w:eastAsia="Times New Roman" w:cs="Times New Roman"/>
                <w:szCs w:val="22"/>
                <w:lang w:eastAsia="en-AU"/>
              </w:rPr>
            </w:pPr>
            <w:r w:rsidRPr="008D2979">
              <w:rPr>
                <w:rFonts w:eastAsia="Times New Roman" w:cs="Times New Roman"/>
                <w:szCs w:val="22"/>
                <w:lang w:eastAsia="en-AU"/>
              </w:rPr>
              <w:t xml:space="preserve">By the provider maintaining ongoing compliance with all relevant laws and standards, including building standards and tenancy laws that apply to disability accommodation. </w:t>
            </w:r>
          </w:p>
          <w:p w14:paraId="1E94B6C9" w14:textId="77777777" w:rsidR="00386F69" w:rsidRPr="00453079" w:rsidRDefault="00386F69" w:rsidP="00386F69">
            <w:pPr>
              <w:pStyle w:val="ListParagraph"/>
              <w:numPr>
                <w:ilvl w:val="0"/>
                <w:numId w:val="30"/>
              </w:numPr>
              <w:spacing w:before="40" w:after="0" w:line="240" w:lineRule="auto"/>
              <w:rPr>
                <w:rFonts w:eastAsia="Times New Roman" w:cs="Times New Roman"/>
                <w:szCs w:val="22"/>
                <w:lang w:eastAsia="en-AU"/>
              </w:rPr>
            </w:pPr>
            <w:r>
              <w:rPr>
                <w:rFonts w:eastAsia="Times New Roman" w:cs="Times New Roman"/>
                <w:szCs w:val="22"/>
                <w:lang w:eastAsia="en-AU"/>
              </w:rPr>
              <w:t xml:space="preserve">To </w:t>
            </w:r>
            <w:r w:rsidRPr="0089303B">
              <w:rPr>
                <w:rFonts w:cstheme="minorHAnsi"/>
              </w:rPr>
              <w:t>understand the</w:t>
            </w:r>
            <w:r>
              <w:rPr>
                <w:rFonts w:cstheme="minorHAnsi"/>
              </w:rPr>
              <w:t xml:space="preserve">ir tenancy </w:t>
            </w:r>
            <w:r w:rsidRPr="0089303B">
              <w:rPr>
                <w:rFonts w:cstheme="minorHAnsi"/>
              </w:rPr>
              <w:t>agreement, including any conditions, by using the language, mode of communication and terms which that participant is most likely to understand.</w:t>
            </w:r>
          </w:p>
          <w:p w14:paraId="4A34F2D1" w14:textId="77777777" w:rsidR="00386F69" w:rsidRPr="00A360FE" w:rsidRDefault="00386F69" w:rsidP="00386F69">
            <w:pPr>
              <w:pStyle w:val="ListParagraph"/>
              <w:numPr>
                <w:ilvl w:val="0"/>
                <w:numId w:val="30"/>
              </w:numPr>
              <w:spacing w:before="40" w:after="0" w:line="240" w:lineRule="auto"/>
              <w:rPr>
                <w:rFonts w:eastAsia="Times New Roman" w:cs="Times New Roman"/>
                <w:szCs w:val="22"/>
                <w:lang w:eastAsia="en-AU"/>
              </w:rPr>
            </w:pPr>
            <w:r>
              <w:rPr>
                <w:rFonts w:cstheme="minorHAnsi"/>
              </w:rPr>
              <w:t xml:space="preserve">To have a copy of their agreement as signed by the participant and the provider. Where this is not </w:t>
            </w:r>
            <w:r w:rsidRPr="0089303B">
              <w:rPr>
                <w:rFonts w:cstheme="minorHAnsi"/>
              </w:rPr>
              <w:t>practicable, a record is made detailing the circumstances in which the participant did not receive a copy of their agreement.</w:t>
            </w:r>
          </w:p>
          <w:p w14:paraId="6C5425CC" w14:textId="77777777" w:rsidR="00386F69" w:rsidRPr="00642A22" w:rsidRDefault="00386F69" w:rsidP="00386F69">
            <w:pPr>
              <w:pStyle w:val="ListParagraph"/>
              <w:numPr>
                <w:ilvl w:val="0"/>
                <w:numId w:val="29"/>
              </w:numPr>
              <w:spacing w:before="40" w:after="0" w:line="240" w:lineRule="auto"/>
              <w:rPr>
                <w:rFonts w:eastAsia="Times New Roman" w:cs="Times New Roman"/>
                <w:szCs w:val="22"/>
                <w:lang w:eastAsia="en-AU"/>
              </w:rPr>
            </w:pPr>
            <w:r>
              <w:rPr>
                <w:rFonts w:eastAsia="Times New Roman" w:cs="Times New Roman"/>
                <w:szCs w:val="22"/>
                <w:lang w:eastAsia="en-AU"/>
              </w:rPr>
              <w:t>Each participant is supported to have a written service agreement in place that set out the following matters:</w:t>
            </w:r>
          </w:p>
          <w:p w14:paraId="733AF632" w14:textId="77777777" w:rsidR="00386F69" w:rsidRDefault="00386F69" w:rsidP="00386F69">
            <w:pPr>
              <w:pStyle w:val="ListParagraph"/>
              <w:numPr>
                <w:ilvl w:val="0"/>
                <w:numId w:val="31"/>
              </w:numPr>
              <w:spacing w:before="40" w:after="0" w:line="240" w:lineRule="auto"/>
              <w:rPr>
                <w:rFonts w:eastAsia="Times New Roman" w:cs="Times New Roman"/>
                <w:szCs w:val="22"/>
                <w:lang w:eastAsia="en-AU"/>
              </w:rPr>
            </w:pPr>
            <w:r>
              <w:rPr>
                <w:rFonts w:eastAsia="Times New Roman" w:cs="Times New Roman"/>
                <w:szCs w:val="22"/>
                <w:lang w:eastAsia="en-AU"/>
              </w:rPr>
              <w:t>How a participant’s concerns about their home will be communicated and addressed;</w:t>
            </w:r>
          </w:p>
          <w:p w14:paraId="3803DC5E" w14:textId="77777777" w:rsidR="00386F69" w:rsidRDefault="00386F69" w:rsidP="00386F69">
            <w:pPr>
              <w:pStyle w:val="ListParagraph"/>
              <w:numPr>
                <w:ilvl w:val="0"/>
                <w:numId w:val="31"/>
              </w:numPr>
              <w:spacing w:before="40" w:after="0" w:line="240" w:lineRule="auto"/>
              <w:rPr>
                <w:rFonts w:eastAsia="Times New Roman" w:cs="Times New Roman"/>
                <w:szCs w:val="22"/>
                <w:lang w:eastAsia="en-AU"/>
              </w:rPr>
            </w:pPr>
            <w:r>
              <w:rPr>
                <w:rFonts w:eastAsia="Times New Roman" w:cs="Times New Roman"/>
                <w:szCs w:val="22"/>
                <w:lang w:eastAsia="en-AU"/>
              </w:rPr>
              <w:t xml:space="preserve">How potential conflicts involving co-tenants will be managed; </w:t>
            </w:r>
          </w:p>
          <w:p w14:paraId="0729D3E6" w14:textId="77777777" w:rsidR="00386F69" w:rsidRDefault="00386F69" w:rsidP="00386F69">
            <w:pPr>
              <w:pStyle w:val="ListParagraph"/>
              <w:numPr>
                <w:ilvl w:val="0"/>
                <w:numId w:val="31"/>
              </w:numPr>
              <w:spacing w:before="40" w:after="0" w:line="240" w:lineRule="auto"/>
              <w:rPr>
                <w:rFonts w:eastAsia="Times New Roman" w:cs="Times New Roman"/>
                <w:szCs w:val="22"/>
                <w:lang w:eastAsia="en-AU"/>
              </w:rPr>
            </w:pPr>
            <w:r>
              <w:rPr>
                <w:rFonts w:eastAsia="Times New Roman" w:cs="Times New Roman"/>
                <w:szCs w:val="22"/>
                <w:lang w:eastAsia="en-AU"/>
              </w:rPr>
              <w:t xml:space="preserve">How changes to participant circumstances and/or support needs will be agreed and communicated; </w:t>
            </w:r>
          </w:p>
          <w:p w14:paraId="6AB2D88C" w14:textId="77777777" w:rsidR="00386F69" w:rsidRDefault="00386F69" w:rsidP="00386F69">
            <w:pPr>
              <w:pStyle w:val="ListParagraph"/>
              <w:numPr>
                <w:ilvl w:val="0"/>
                <w:numId w:val="31"/>
              </w:numPr>
              <w:spacing w:before="40" w:after="0" w:line="240" w:lineRule="auto"/>
              <w:rPr>
                <w:rFonts w:eastAsia="Times New Roman" w:cs="Times New Roman"/>
                <w:szCs w:val="22"/>
                <w:lang w:eastAsia="en-AU"/>
              </w:rPr>
            </w:pPr>
            <w:r>
              <w:rPr>
                <w:rFonts w:eastAsia="Times New Roman" w:cs="Times New Roman"/>
                <w:szCs w:val="22"/>
                <w:lang w:eastAsia="en-AU"/>
              </w:rPr>
              <w:t xml:space="preserve">How vacancies will be filled, including </w:t>
            </w:r>
            <w:r w:rsidRPr="00642A22">
              <w:rPr>
                <w:rFonts w:eastAsia="Times New Roman" w:cs="Times New Roman"/>
                <w:szCs w:val="22"/>
                <w:lang w:eastAsia="en-AU"/>
              </w:rPr>
              <w:t xml:space="preserve">each participant’s right to have their needs, preferences and situation taken into account; </w:t>
            </w:r>
          </w:p>
          <w:p w14:paraId="6A2A6353" w14:textId="77777777" w:rsidR="00386F69" w:rsidRDefault="00386F69" w:rsidP="00386F69">
            <w:pPr>
              <w:pStyle w:val="ListParagraph"/>
              <w:numPr>
                <w:ilvl w:val="0"/>
                <w:numId w:val="31"/>
              </w:numPr>
              <w:spacing w:before="40" w:after="0" w:line="240" w:lineRule="auto"/>
              <w:rPr>
                <w:rFonts w:eastAsia="Times New Roman" w:cs="Times New Roman"/>
                <w:szCs w:val="22"/>
                <w:lang w:eastAsia="en-AU"/>
              </w:rPr>
            </w:pPr>
            <w:r>
              <w:rPr>
                <w:rFonts w:eastAsia="Times New Roman" w:cs="Times New Roman"/>
                <w:szCs w:val="22"/>
                <w:lang w:eastAsia="en-AU"/>
              </w:rPr>
              <w:t xml:space="preserve">How </w:t>
            </w:r>
            <w:r w:rsidRPr="0089303B">
              <w:rPr>
                <w:rFonts w:cstheme="minorHAnsi"/>
              </w:rPr>
              <w:t>behaviours of concern, which may put tenancies at risk will be managed, if this is a relevant issue for the participant</w:t>
            </w:r>
            <w:r>
              <w:rPr>
                <w:rFonts w:cstheme="minorHAnsi"/>
              </w:rPr>
              <w:t xml:space="preserve">; and </w:t>
            </w:r>
          </w:p>
          <w:p w14:paraId="31F37237" w14:textId="541BE0F2" w:rsidR="006C4B51" w:rsidRPr="00386F69" w:rsidRDefault="00386F69" w:rsidP="00386F69">
            <w:pPr>
              <w:pStyle w:val="ListParagraph"/>
              <w:numPr>
                <w:ilvl w:val="0"/>
                <w:numId w:val="31"/>
              </w:numPr>
              <w:spacing w:before="40" w:after="0" w:line="240" w:lineRule="auto"/>
              <w:rPr>
                <w:rFonts w:eastAsia="Times New Roman" w:cs="Times New Roman"/>
                <w:szCs w:val="22"/>
                <w:lang w:eastAsia="en-AU"/>
              </w:rPr>
            </w:pPr>
            <w:r>
              <w:rPr>
                <w:rFonts w:eastAsia="Times New Roman" w:cs="Times New Roman"/>
                <w:szCs w:val="22"/>
                <w:lang w:eastAsia="en-AU"/>
              </w:rPr>
              <w:t xml:space="preserve">How participants can have visitors in their home, including how participants will be supported to exercise this choice safely without unnecessary restrictions. </w:t>
            </w:r>
          </w:p>
        </w:tc>
        <w:tc>
          <w:tcPr>
            <w:tcW w:w="1620" w:type="dxa"/>
          </w:tcPr>
          <w:p w14:paraId="63716DF6" w14:textId="77777777" w:rsidR="001C567E" w:rsidRPr="0089303B" w:rsidRDefault="001C567E">
            <w:pPr>
              <w:rPr>
                <w:rFonts w:cstheme="minorHAnsi"/>
              </w:rPr>
            </w:pPr>
            <w:r w:rsidRPr="0089303B">
              <w:rPr>
                <w:rFonts w:cstheme="minorHAnsi"/>
              </w:rPr>
              <w:lastRenderedPageBreak/>
              <w:t>Enforceable tool – NDIS (Quality Indicators for NDIS Practice Standards) Guidelines</w:t>
            </w:r>
          </w:p>
        </w:tc>
      </w:tr>
    </w:tbl>
    <w:p w14:paraId="3B218F85" w14:textId="77777777" w:rsidR="001C567E" w:rsidRPr="0089303B" w:rsidRDefault="001C567E" w:rsidP="00AC0475">
      <w:pPr>
        <w:rPr>
          <w:rFonts w:cstheme="minorHAnsi"/>
          <w:lang w:val="en-US"/>
        </w:rPr>
      </w:pPr>
    </w:p>
    <w:sectPr w:rsidR="001C567E" w:rsidRPr="0089303B" w:rsidSect="00AC0475">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code="9"/>
      <w:pgMar w:top="993" w:right="1440" w:bottom="1276"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4E66" w14:textId="77777777" w:rsidR="00523080" w:rsidRDefault="00523080" w:rsidP="008E21DE">
      <w:pPr>
        <w:spacing w:after="0"/>
      </w:pPr>
      <w:r>
        <w:separator/>
      </w:r>
    </w:p>
  </w:endnote>
  <w:endnote w:type="continuationSeparator" w:id="0">
    <w:p w14:paraId="32F21D4B" w14:textId="77777777" w:rsidR="00523080" w:rsidRDefault="00523080"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DC71" w14:textId="77777777" w:rsidR="00333BC2" w:rsidRDefault="00333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B8E8" w14:textId="77777777" w:rsidR="00C2698C" w:rsidRDefault="00FD66D7" w:rsidP="00362AB6">
    <w:pPr>
      <w:pStyle w:val="Footer"/>
    </w:pPr>
    <w:r>
      <w:rPr>
        <w:b/>
        <w:bCs/>
        <w:noProof/>
        <w:lang w:eastAsia="en-AU"/>
      </w:rPr>
      <mc:AlternateContent>
        <mc:Choice Requires="wps">
          <w:drawing>
            <wp:inline distT="0" distB="0" distL="0" distR="0" wp14:anchorId="2FE1FB32" wp14:editId="14B648CF">
              <wp:extent cx="88632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B86272" id="Rectangle 8"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" fillcolor="#539250 [3207]" stroked="f" strokeweight="1pt">
              <v:fill color2="#83b14c [3208]" angle="90" colors="0 #539250;.5 #83b14c" focus="100%" type="gradient">
                <o:fill v:ext="view" type="gradientUnscaled"/>
              </v:fill>
              <w10:anchorlock/>
            </v:rect>
          </w:pict>
        </mc:Fallback>
      </mc:AlternateContent>
    </w:r>
  </w:p>
  <w:p w14:paraId="2B437C1E" w14:textId="5D11948F" w:rsidR="00FD66D7" w:rsidRPr="00080615" w:rsidRDefault="00A60009" w:rsidP="00362AB6">
    <w:pPr>
      <w:pStyle w:val="Footer"/>
    </w:pPr>
    <w:r>
      <w:tab/>
    </w:r>
    <w:r>
      <w:tab/>
    </w:r>
    <w:r w:rsidRPr="00362AB6">
      <w:rPr>
        <w:sz w:val="18"/>
        <w:szCs w:val="18"/>
      </w:rPr>
      <w:t>NDIS Quality and Safeguards Commission</w:t>
    </w:r>
    <w:r w:rsidR="00362AB6">
      <w:tab/>
    </w:r>
    <w:r w:rsidR="001E3267">
      <w:tab/>
    </w:r>
    <w:r w:rsidR="001E3267">
      <w:tab/>
    </w:r>
    <w:r w:rsidR="001E3267">
      <w:tab/>
    </w:r>
    <w:r w:rsidR="001E3267">
      <w:tab/>
    </w:r>
    <w:r w:rsidR="001E3267">
      <w:tab/>
    </w:r>
    <w:r w:rsidR="001E3267">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8486"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4048D6D" wp14:editId="1A2BB94C">
              <wp:extent cx="886320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886320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C5E303" id="Rectangle 7" o:spid="_x0000_s1026" alt="Title: background - Description: background" style="width:697.9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D95FC38" w14:textId="15F93B72" w:rsidR="008E21DE" w:rsidRPr="00080615" w:rsidRDefault="004D4273" w:rsidP="00080615">
    <w:pPr>
      <w:pStyle w:val="Footer"/>
    </w:pPr>
    <w:r>
      <w:rPr>
        <w:sz w:val="18"/>
        <w:szCs w:val="18"/>
      </w:rPr>
      <w:tab/>
    </w:r>
    <w:r>
      <w:rPr>
        <w:sz w:val="18"/>
        <w:szCs w:val="18"/>
      </w:rPr>
      <w:tab/>
    </w:r>
    <w:r w:rsidRPr="00362AB6">
      <w:rPr>
        <w:sz w:val="18"/>
        <w:szCs w:val="18"/>
      </w:rPr>
      <w:t>NDIS Quality and Safeguards Commission</w:t>
    </w:r>
    <w:r>
      <w:tab/>
    </w:r>
    <w:r w:rsidR="001E3267">
      <w:tab/>
    </w:r>
    <w:r w:rsidR="001E3267">
      <w:tab/>
    </w:r>
    <w:r w:rsidR="001E3267">
      <w:tab/>
    </w:r>
    <w:r w:rsidR="001E3267">
      <w:tab/>
    </w:r>
    <w:r w:rsidR="001E3267">
      <w:tab/>
    </w:r>
    <w:r w:rsidR="001E3267">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5C28" w14:textId="77777777" w:rsidR="00523080" w:rsidRDefault="00523080" w:rsidP="008E21DE">
      <w:pPr>
        <w:spacing w:after="0"/>
      </w:pPr>
      <w:r>
        <w:separator/>
      </w:r>
    </w:p>
  </w:footnote>
  <w:footnote w:type="continuationSeparator" w:id="0">
    <w:p w14:paraId="01121638" w14:textId="77777777" w:rsidR="00523080" w:rsidRDefault="00523080"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512D" w14:textId="77777777" w:rsidR="00333BC2" w:rsidRDefault="00333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7C79" w14:textId="77777777" w:rsidR="008B7938" w:rsidRDefault="008B7938">
    <w:pPr>
      <w:pStyle w:val="Header"/>
    </w:pPr>
  </w:p>
  <w:p w14:paraId="4AF80B51" w14:textId="77777777" w:rsidR="00680A20" w:rsidRDefault="00362AB6">
    <w:pPr>
      <w:pStyle w:val="Header"/>
    </w:pPr>
    <w:r>
      <w:rPr>
        <w:b w:val="0"/>
        <w:bCs/>
        <w:noProof/>
        <w:lang w:eastAsia="en-AU"/>
      </w:rPr>
      <mc:AlternateContent>
        <mc:Choice Requires="wps">
          <w:drawing>
            <wp:inline distT="0" distB="0" distL="0" distR="0" wp14:anchorId="7DF105BE" wp14:editId="12F25D7A">
              <wp:extent cx="88632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EB6CB" id="Rectangle 2"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4577" w14:textId="22849BAA" w:rsidR="00182709" w:rsidRDefault="00523080">
    <w:pPr>
      <w:pStyle w:val="Header"/>
    </w:pPr>
    <w:sdt>
      <w:sdtPr>
        <w:rPr>
          <w:noProof/>
          <w:lang w:eastAsia="en-AU"/>
        </w:rPr>
        <w:id w:val="1510486378"/>
        <w:docPartObj>
          <w:docPartGallery w:val="Watermarks"/>
          <w:docPartUnique/>
        </w:docPartObj>
      </w:sdtPr>
      <w:sdtEndPr/>
      <w:sdtContent>
        <w:r>
          <w:rPr>
            <w:noProof/>
            <w:lang w:eastAsia="en-AU"/>
          </w:rPr>
          <w:pict w14:anchorId="02886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2709">
      <w:rPr>
        <w:noProof/>
        <w:lang w:eastAsia="en-AU"/>
      </w:rPr>
      <w:ptab w:relativeTo="margin" w:alignment="left" w:leader="none"/>
    </w:r>
    <w:r w:rsidR="00EE737C">
      <w:rPr>
        <w:noProof/>
        <w:lang w:eastAsia="en-AU"/>
      </w:rPr>
      <w:drawing>
        <wp:inline distT="0" distB="0" distL="0" distR="0" wp14:anchorId="263051B9" wp14:editId="26BBF722">
          <wp:extent cx="3404235" cy="1223842"/>
          <wp:effectExtent l="0" t="0" r="5715" b="0"/>
          <wp:docPr id="1398283080" name="Picture 1398283080"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7DD"/>
    <w:multiLevelType w:val="hybridMultilevel"/>
    <w:tmpl w:val="EA380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BDF64F2"/>
    <w:multiLevelType w:val="hybridMultilevel"/>
    <w:tmpl w:val="9AC62296"/>
    <w:lvl w:ilvl="0" w:tplc="FFFFFFFF">
      <w:start w:val="1"/>
      <w:numFmt w:val="low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FB3880"/>
    <w:multiLevelType w:val="hybridMultilevel"/>
    <w:tmpl w:val="84AEA73A"/>
    <w:lvl w:ilvl="0" w:tplc="EF50867A">
      <w:start w:val="1"/>
      <w:numFmt w:val="decimal"/>
      <w:lvlText w:val="(%1)"/>
      <w:lvlJc w:val="left"/>
      <w:pPr>
        <w:ind w:left="420" w:hanging="360"/>
      </w:pPr>
      <w:rPr>
        <w:rFonts w:hint="default"/>
      </w:rPr>
    </w:lvl>
    <w:lvl w:ilvl="1" w:tplc="0C090019">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8" w15:restartNumberingAfterBreak="0">
    <w:nsid w:val="34241695"/>
    <w:multiLevelType w:val="hybridMultilevel"/>
    <w:tmpl w:val="9F364770"/>
    <w:lvl w:ilvl="0" w:tplc="A376506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351A5925"/>
    <w:multiLevelType w:val="hybridMultilevel"/>
    <w:tmpl w:val="44F4AF26"/>
    <w:lvl w:ilvl="0" w:tplc="F79CCB0E">
      <w:start w:val="1"/>
      <w:numFmt w:val="bullet"/>
      <w:lvlText w:val=""/>
      <w:lvlJc w:val="left"/>
      <w:pPr>
        <w:ind w:left="1420" w:hanging="360"/>
      </w:pPr>
      <w:rPr>
        <w:rFonts w:ascii="Symbol" w:hAnsi="Symbol"/>
      </w:rPr>
    </w:lvl>
    <w:lvl w:ilvl="1" w:tplc="54F00B10">
      <w:start w:val="1"/>
      <w:numFmt w:val="bullet"/>
      <w:lvlText w:val=""/>
      <w:lvlJc w:val="left"/>
      <w:pPr>
        <w:ind w:left="1420" w:hanging="360"/>
      </w:pPr>
      <w:rPr>
        <w:rFonts w:ascii="Symbol" w:hAnsi="Symbol"/>
      </w:rPr>
    </w:lvl>
    <w:lvl w:ilvl="2" w:tplc="E612CDB4">
      <w:start w:val="1"/>
      <w:numFmt w:val="bullet"/>
      <w:lvlText w:val=""/>
      <w:lvlJc w:val="left"/>
      <w:pPr>
        <w:ind w:left="1420" w:hanging="360"/>
      </w:pPr>
      <w:rPr>
        <w:rFonts w:ascii="Symbol" w:hAnsi="Symbol"/>
      </w:rPr>
    </w:lvl>
    <w:lvl w:ilvl="3" w:tplc="0E7AA3E6">
      <w:start w:val="1"/>
      <w:numFmt w:val="bullet"/>
      <w:lvlText w:val=""/>
      <w:lvlJc w:val="left"/>
      <w:pPr>
        <w:ind w:left="1420" w:hanging="360"/>
      </w:pPr>
      <w:rPr>
        <w:rFonts w:ascii="Symbol" w:hAnsi="Symbol"/>
      </w:rPr>
    </w:lvl>
    <w:lvl w:ilvl="4" w:tplc="61125E96">
      <w:start w:val="1"/>
      <w:numFmt w:val="bullet"/>
      <w:lvlText w:val=""/>
      <w:lvlJc w:val="left"/>
      <w:pPr>
        <w:ind w:left="1420" w:hanging="360"/>
      </w:pPr>
      <w:rPr>
        <w:rFonts w:ascii="Symbol" w:hAnsi="Symbol"/>
      </w:rPr>
    </w:lvl>
    <w:lvl w:ilvl="5" w:tplc="2B780DF6">
      <w:start w:val="1"/>
      <w:numFmt w:val="bullet"/>
      <w:lvlText w:val=""/>
      <w:lvlJc w:val="left"/>
      <w:pPr>
        <w:ind w:left="1420" w:hanging="360"/>
      </w:pPr>
      <w:rPr>
        <w:rFonts w:ascii="Symbol" w:hAnsi="Symbol"/>
      </w:rPr>
    </w:lvl>
    <w:lvl w:ilvl="6" w:tplc="1AD6CAB0">
      <w:start w:val="1"/>
      <w:numFmt w:val="bullet"/>
      <w:lvlText w:val=""/>
      <w:lvlJc w:val="left"/>
      <w:pPr>
        <w:ind w:left="1420" w:hanging="360"/>
      </w:pPr>
      <w:rPr>
        <w:rFonts w:ascii="Symbol" w:hAnsi="Symbol"/>
      </w:rPr>
    </w:lvl>
    <w:lvl w:ilvl="7" w:tplc="6D04BDBE">
      <w:start w:val="1"/>
      <w:numFmt w:val="bullet"/>
      <w:lvlText w:val=""/>
      <w:lvlJc w:val="left"/>
      <w:pPr>
        <w:ind w:left="1420" w:hanging="360"/>
      </w:pPr>
      <w:rPr>
        <w:rFonts w:ascii="Symbol" w:hAnsi="Symbol"/>
      </w:rPr>
    </w:lvl>
    <w:lvl w:ilvl="8" w:tplc="9AC28636">
      <w:start w:val="1"/>
      <w:numFmt w:val="bullet"/>
      <w:lvlText w:val=""/>
      <w:lvlJc w:val="left"/>
      <w:pPr>
        <w:ind w:left="1420" w:hanging="360"/>
      </w:pPr>
      <w:rPr>
        <w:rFonts w:ascii="Symbol" w:hAnsi="Symbol"/>
      </w:rPr>
    </w:lvl>
  </w:abstractNum>
  <w:abstractNum w:abstractNumId="10" w15:restartNumberingAfterBreak="0">
    <w:nsid w:val="3AB20D78"/>
    <w:multiLevelType w:val="hybridMultilevel"/>
    <w:tmpl w:val="D7FA1E46"/>
    <w:lvl w:ilvl="0" w:tplc="E430C25A">
      <w:start w:val="1"/>
      <w:numFmt w:val="bullet"/>
      <w:lvlText w:val=""/>
      <w:lvlJc w:val="left"/>
      <w:pPr>
        <w:ind w:left="1420" w:hanging="360"/>
      </w:pPr>
      <w:rPr>
        <w:rFonts w:ascii="Symbol" w:hAnsi="Symbol"/>
      </w:rPr>
    </w:lvl>
    <w:lvl w:ilvl="1" w:tplc="B0A8B2BE">
      <w:start w:val="1"/>
      <w:numFmt w:val="bullet"/>
      <w:lvlText w:val=""/>
      <w:lvlJc w:val="left"/>
      <w:pPr>
        <w:ind w:left="1420" w:hanging="360"/>
      </w:pPr>
      <w:rPr>
        <w:rFonts w:ascii="Symbol" w:hAnsi="Symbol"/>
      </w:rPr>
    </w:lvl>
    <w:lvl w:ilvl="2" w:tplc="D4DEDC9A">
      <w:start w:val="1"/>
      <w:numFmt w:val="bullet"/>
      <w:lvlText w:val=""/>
      <w:lvlJc w:val="left"/>
      <w:pPr>
        <w:ind w:left="1420" w:hanging="360"/>
      </w:pPr>
      <w:rPr>
        <w:rFonts w:ascii="Symbol" w:hAnsi="Symbol"/>
      </w:rPr>
    </w:lvl>
    <w:lvl w:ilvl="3" w:tplc="B95C8CE8">
      <w:start w:val="1"/>
      <w:numFmt w:val="bullet"/>
      <w:lvlText w:val=""/>
      <w:lvlJc w:val="left"/>
      <w:pPr>
        <w:ind w:left="1420" w:hanging="360"/>
      </w:pPr>
      <w:rPr>
        <w:rFonts w:ascii="Symbol" w:hAnsi="Symbol"/>
      </w:rPr>
    </w:lvl>
    <w:lvl w:ilvl="4" w:tplc="2A6E43A0">
      <w:start w:val="1"/>
      <w:numFmt w:val="bullet"/>
      <w:lvlText w:val=""/>
      <w:lvlJc w:val="left"/>
      <w:pPr>
        <w:ind w:left="1420" w:hanging="360"/>
      </w:pPr>
      <w:rPr>
        <w:rFonts w:ascii="Symbol" w:hAnsi="Symbol"/>
      </w:rPr>
    </w:lvl>
    <w:lvl w:ilvl="5" w:tplc="BC300A9E">
      <w:start w:val="1"/>
      <w:numFmt w:val="bullet"/>
      <w:lvlText w:val=""/>
      <w:lvlJc w:val="left"/>
      <w:pPr>
        <w:ind w:left="1420" w:hanging="360"/>
      </w:pPr>
      <w:rPr>
        <w:rFonts w:ascii="Symbol" w:hAnsi="Symbol"/>
      </w:rPr>
    </w:lvl>
    <w:lvl w:ilvl="6" w:tplc="D2BAA726">
      <w:start w:val="1"/>
      <w:numFmt w:val="bullet"/>
      <w:lvlText w:val=""/>
      <w:lvlJc w:val="left"/>
      <w:pPr>
        <w:ind w:left="1420" w:hanging="360"/>
      </w:pPr>
      <w:rPr>
        <w:rFonts w:ascii="Symbol" w:hAnsi="Symbol"/>
      </w:rPr>
    </w:lvl>
    <w:lvl w:ilvl="7" w:tplc="EC5E65C8">
      <w:start w:val="1"/>
      <w:numFmt w:val="bullet"/>
      <w:lvlText w:val=""/>
      <w:lvlJc w:val="left"/>
      <w:pPr>
        <w:ind w:left="1420" w:hanging="360"/>
      </w:pPr>
      <w:rPr>
        <w:rFonts w:ascii="Symbol" w:hAnsi="Symbol"/>
      </w:rPr>
    </w:lvl>
    <w:lvl w:ilvl="8" w:tplc="06FEA384">
      <w:start w:val="1"/>
      <w:numFmt w:val="bullet"/>
      <w:lvlText w:val=""/>
      <w:lvlJc w:val="left"/>
      <w:pPr>
        <w:ind w:left="1420" w:hanging="360"/>
      </w:pPr>
      <w:rPr>
        <w:rFonts w:ascii="Symbol" w:hAnsi="Symbol"/>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E001D5F"/>
    <w:multiLevelType w:val="hybridMultilevel"/>
    <w:tmpl w:val="DDA45BD2"/>
    <w:lvl w:ilvl="0" w:tplc="23C6B8FC">
      <w:start w:val="1"/>
      <w:numFmt w:val="bullet"/>
      <w:lvlText w:val=""/>
      <w:lvlJc w:val="left"/>
      <w:pPr>
        <w:ind w:left="1560" w:hanging="360"/>
      </w:pPr>
      <w:rPr>
        <w:rFonts w:ascii="Symbol" w:hAnsi="Symbol"/>
      </w:rPr>
    </w:lvl>
    <w:lvl w:ilvl="1" w:tplc="094C11BC">
      <w:start w:val="1"/>
      <w:numFmt w:val="bullet"/>
      <w:lvlText w:val=""/>
      <w:lvlJc w:val="left"/>
      <w:pPr>
        <w:ind w:left="1560" w:hanging="360"/>
      </w:pPr>
      <w:rPr>
        <w:rFonts w:ascii="Symbol" w:hAnsi="Symbol"/>
      </w:rPr>
    </w:lvl>
    <w:lvl w:ilvl="2" w:tplc="D84EA15A">
      <w:start w:val="1"/>
      <w:numFmt w:val="bullet"/>
      <w:lvlText w:val=""/>
      <w:lvlJc w:val="left"/>
      <w:pPr>
        <w:ind w:left="1560" w:hanging="360"/>
      </w:pPr>
      <w:rPr>
        <w:rFonts w:ascii="Symbol" w:hAnsi="Symbol"/>
      </w:rPr>
    </w:lvl>
    <w:lvl w:ilvl="3" w:tplc="AC04887A">
      <w:start w:val="1"/>
      <w:numFmt w:val="bullet"/>
      <w:lvlText w:val=""/>
      <w:lvlJc w:val="left"/>
      <w:pPr>
        <w:ind w:left="1560" w:hanging="360"/>
      </w:pPr>
      <w:rPr>
        <w:rFonts w:ascii="Symbol" w:hAnsi="Symbol"/>
      </w:rPr>
    </w:lvl>
    <w:lvl w:ilvl="4" w:tplc="2CC25EFA">
      <w:start w:val="1"/>
      <w:numFmt w:val="bullet"/>
      <w:lvlText w:val=""/>
      <w:lvlJc w:val="left"/>
      <w:pPr>
        <w:ind w:left="1560" w:hanging="360"/>
      </w:pPr>
      <w:rPr>
        <w:rFonts w:ascii="Symbol" w:hAnsi="Symbol"/>
      </w:rPr>
    </w:lvl>
    <w:lvl w:ilvl="5" w:tplc="037E68F2">
      <w:start w:val="1"/>
      <w:numFmt w:val="bullet"/>
      <w:lvlText w:val=""/>
      <w:lvlJc w:val="left"/>
      <w:pPr>
        <w:ind w:left="1560" w:hanging="360"/>
      </w:pPr>
      <w:rPr>
        <w:rFonts w:ascii="Symbol" w:hAnsi="Symbol"/>
      </w:rPr>
    </w:lvl>
    <w:lvl w:ilvl="6" w:tplc="A540190E">
      <w:start w:val="1"/>
      <w:numFmt w:val="bullet"/>
      <w:lvlText w:val=""/>
      <w:lvlJc w:val="left"/>
      <w:pPr>
        <w:ind w:left="1560" w:hanging="360"/>
      </w:pPr>
      <w:rPr>
        <w:rFonts w:ascii="Symbol" w:hAnsi="Symbol"/>
      </w:rPr>
    </w:lvl>
    <w:lvl w:ilvl="7" w:tplc="7CB80EE4">
      <w:start w:val="1"/>
      <w:numFmt w:val="bullet"/>
      <w:lvlText w:val=""/>
      <w:lvlJc w:val="left"/>
      <w:pPr>
        <w:ind w:left="1560" w:hanging="360"/>
      </w:pPr>
      <w:rPr>
        <w:rFonts w:ascii="Symbol" w:hAnsi="Symbol"/>
      </w:rPr>
    </w:lvl>
    <w:lvl w:ilvl="8" w:tplc="B4FEE4A0">
      <w:start w:val="1"/>
      <w:numFmt w:val="bullet"/>
      <w:lvlText w:val=""/>
      <w:lvlJc w:val="left"/>
      <w:pPr>
        <w:ind w:left="1560" w:hanging="360"/>
      </w:pPr>
      <w:rPr>
        <w:rFonts w:ascii="Symbol" w:hAnsi="Symbol"/>
      </w:rPr>
    </w:lvl>
  </w:abstractNum>
  <w:abstractNum w:abstractNumId="14" w15:restartNumberingAfterBreak="0">
    <w:nsid w:val="4F9433F3"/>
    <w:multiLevelType w:val="hybridMultilevel"/>
    <w:tmpl w:val="93F25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F556A2"/>
    <w:multiLevelType w:val="hybridMultilevel"/>
    <w:tmpl w:val="72FC906A"/>
    <w:lvl w:ilvl="0" w:tplc="5016AD3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CEC0A1C"/>
    <w:multiLevelType w:val="hybridMultilevel"/>
    <w:tmpl w:val="2CE4881E"/>
    <w:lvl w:ilvl="0" w:tplc="45727154">
      <w:start w:val="1"/>
      <w:numFmt w:val="decimal"/>
      <w:lvlText w:val="(%1)"/>
      <w:lvlJc w:val="left"/>
      <w:pPr>
        <w:ind w:left="420" w:hanging="360"/>
      </w:pPr>
      <w:rPr>
        <w:rFonts w:hint="default"/>
      </w:rPr>
    </w:lvl>
    <w:lvl w:ilvl="1" w:tplc="0C090019">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0" w15:restartNumberingAfterBreak="0">
    <w:nsid w:val="5E577101"/>
    <w:multiLevelType w:val="hybridMultilevel"/>
    <w:tmpl w:val="2CE4881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15:restartNumberingAfterBreak="0">
    <w:nsid w:val="6D397715"/>
    <w:multiLevelType w:val="hybridMultilevel"/>
    <w:tmpl w:val="1BF4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6D721060"/>
    <w:multiLevelType w:val="hybridMultilevel"/>
    <w:tmpl w:val="2CE4881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4" w15:restartNumberingAfterBreak="0">
    <w:nsid w:val="736114F0"/>
    <w:multiLevelType w:val="hybridMultilevel"/>
    <w:tmpl w:val="9AC62296"/>
    <w:lvl w:ilvl="0" w:tplc="A61C11F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6A57A84"/>
    <w:multiLevelType w:val="hybridMultilevel"/>
    <w:tmpl w:val="9AC62296"/>
    <w:lvl w:ilvl="0" w:tplc="FFFFFFFF">
      <w:start w:val="1"/>
      <w:numFmt w:val="low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 w15:restartNumberingAfterBreak="0">
    <w:nsid w:val="790B67C4"/>
    <w:multiLevelType w:val="multilevel"/>
    <w:tmpl w:val="FE688822"/>
    <w:numStyleLink w:val="BoxedBullets"/>
  </w:abstractNum>
  <w:num w:numId="1" w16cid:durableId="1629582461">
    <w:abstractNumId w:val="2"/>
  </w:num>
  <w:num w:numId="2" w16cid:durableId="25303264">
    <w:abstractNumId w:val="15"/>
  </w:num>
  <w:num w:numId="3" w16cid:durableId="1520465912">
    <w:abstractNumId w:val="27"/>
  </w:num>
  <w:num w:numId="4" w16cid:durableId="2000646051">
    <w:abstractNumId w:val="11"/>
  </w:num>
  <w:num w:numId="5" w16cid:durableId="1948196519">
    <w:abstractNumId w:val="5"/>
  </w:num>
  <w:num w:numId="6" w16cid:durableId="557940082">
    <w:abstractNumId w:val="3"/>
  </w:num>
  <w:num w:numId="7" w16cid:durableId="1147749361">
    <w:abstractNumId w:val="18"/>
  </w:num>
  <w:num w:numId="8" w16cid:durableId="1012806614">
    <w:abstractNumId w:val="17"/>
  </w:num>
  <w:num w:numId="9" w16cid:durableId="870802490">
    <w:abstractNumId w:val="6"/>
  </w:num>
  <w:num w:numId="10" w16cid:durableId="2135174016">
    <w:abstractNumId w:val="25"/>
  </w:num>
  <w:num w:numId="11" w16cid:durableId="1206915730">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234048393">
    <w:abstractNumId w:val="12"/>
  </w:num>
  <w:num w:numId="13" w16cid:durableId="661351544">
    <w:abstractNumId w:val="1"/>
  </w:num>
  <w:num w:numId="14" w16cid:durableId="675036749">
    <w:abstractNumId w:val="14"/>
  </w:num>
  <w:num w:numId="15" w16cid:durableId="118115002">
    <w:abstractNumId w:val="0"/>
  </w:num>
  <w:num w:numId="16" w16cid:durableId="2010673388">
    <w:abstractNumId w:val="21"/>
  </w:num>
  <w:num w:numId="17" w16cid:durableId="1273246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426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3922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9571">
    <w:abstractNumId w:val="13"/>
  </w:num>
  <w:num w:numId="21" w16cid:durableId="740714493">
    <w:abstractNumId w:val="19"/>
  </w:num>
  <w:num w:numId="22" w16cid:durableId="1736508120">
    <w:abstractNumId w:val="24"/>
  </w:num>
  <w:num w:numId="23" w16cid:durableId="1477213860">
    <w:abstractNumId w:val="10"/>
  </w:num>
  <w:num w:numId="24" w16cid:durableId="1990742666">
    <w:abstractNumId w:val="8"/>
  </w:num>
  <w:num w:numId="25" w16cid:durableId="1641035628">
    <w:abstractNumId w:val="23"/>
  </w:num>
  <w:num w:numId="26" w16cid:durableId="702443699">
    <w:abstractNumId w:val="9"/>
  </w:num>
  <w:num w:numId="27" w16cid:durableId="313343140">
    <w:abstractNumId w:val="16"/>
  </w:num>
  <w:num w:numId="28" w16cid:durableId="295531824">
    <w:abstractNumId w:val="20"/>
  </w:num>
  <w:num w:numId="29" w16cid:durableId="304744557">
    <w:abstractNumId w:val="7"/>
  </w:num>
  <w:num w:numId="30" w16cid:durableId="1648434425">
    <w:abstractNumId w:val="26"/>
  </w:num>
  <w:num w:numId="31" w16cid:durableId="17922851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7C"/>
    <w:rsid w:val="00000316"/>
    <w:rsid w:val="00001169"/>
    <w:rsid w:val="000031FA"/>
    <w:rsid w:val="00003B72"/>
    <w:rsid w:val="0000417E"/>
    <w:rsid w:val="000076A2"/>
    <w:rsid w:val="00007D6A"/>
    <w:rsid w:val="00012495"/>
    <w:rsid w:val="00012B75"/>
    <w:rsid w:val="00015E7C"/>
    <w:rsid w:val="000163DE"/>
    <w:rsid w:val="00016A98"/>
    <w:rsid w:val="00016EEB"/>
    <w:rsid w:val="000251C9"/>
    <w:rsid w:val="00025214"/>
    <w:rsid w:val="0002613A"/>
    <w:rsid w:val="00026A27"/>
    <w:rsid w:val="00032256"/>
    <w:rsid w:val="000330DC"/>
    <w:rsid w:val="00034C5D"/>
    <w:rsid w:val="0003505A"/>
    <w:rsid w:val="000353B8"/>
    <w:rsid w:val="00035778"/>
    <w:rsid w:val="00036A4D"/>
    <w:rsid w:val="0004290B"/>
    <w:rsid w:val="000435FD"/>
    <w:rsid w:val="000439A9"/>
    <w:rsid w:val="00043D08"/>
    <w:rsid w:val="00044114"/>
    <w:rsid w:val="00045129"/>
    <w:rsid w:val="000454EC"/>
    <w:rsid w:val="00046968"/>
    <w:rsid w:val="000469F3"/>
    <w:rsid w:val="00054672"/>
    <w:rsid w:val="000553F1"/>
    <w:rsid w:val="000558E4"/>
    <w:rsid w:val="00060225"/>
    <w:rsid w:val="00060ED8"/>
    <w:rsid w:val="00061CFF"/>
    <w:rsid w:val="0006297B"/>
    <w:rsid w:val="00063A94"/>
    <w:rsid w:val="00063E8A"/>
    <w:rsid w:val="00065FF4"/>
    <w:rsid w:val="000704E1"/>
    <w:rsid w:val="000718E5"/>
    <w:rsid w:val="000720E7"/>
    <w:rsid w:val="000767C7"/>
    <w:rsid w:val="00077688"/>
    <w:rsid w:val="0007799F"/>
    <w:rsid w:val="00077E63"/>
    <w:rsid w:val="00080615"/>
    <w:rsid w:val="000814B5"/>
    <w:rsid w:val="0008321A"/>
    <w:rsid w:val="00083A0A"/>
    <w:rsid w:val="00084BA0"/>
    <w:rsid w:val="00085C12"/>
    <w:rsid w:val="00085C5B"/>
    <w:rsid w:val="0008633C"/>
    <w:rsid w:val="000903D1"/>
    <w:rsid w:val="00091DE6"/>
    <w:rsid w:val="00092096"/>
    <w:rsid w:val="00093D9D"/>
    <w:rsid w:val="0009563A"/>
    <w:rsid w:val="0009647A"/>
    <w:rsid w:val="000964A9"/>
    <w:rsid w:val="000974B5"/>
    <w:rsid w:val="00097643"/>
    <w:rsid w:val="000A05FF"/>
    <w:rsid w:val="000A2593"/>
    <w:rsid w:val="000A2B6D"/>
    <w:rsid w:val="000A4E06"/>
    <w:rsid w:val="000A4E24"/>
    <w:rsid w:val="000A6537"/>
    <w:rsid w:val="000B0757"/>
    <w:rsid w:val="000B0C00"/>
    <w:rsid w:val="000B1083"/>
    <w:rsid w:val="000B115B"/>
    <w:rsid w:val="000B210B"/>
    <w:rsid w:val="000B253C"/>
    <w:rsid w:val="000B274C"/>
    <w:rsid w:val="000B3DF6"/>
    <w:rsid w:val="000B6DE8"/>
    <w:rsid w:val="000C0000"/>
    <w:rsid w:val="000C11D2"/>
    <w:rsid w:val="000C252F"/>
    <w:rsid w:val="000C30F7"/>
    <w:rsid w:val="000C3C3A"/>
    <w:rsid w:val="000C4407"/>
    <w:rsid w:val="000D045A"/>
    <w:rsid w:val="000D296B"/>
    <w:rsid w:val="000D486C"/>
    <w:rsid w:val="000D6A44"/>
    <w:rsid w:val="000E00EB"/>
    <w:rsid w:val="000E44E2"/>
    <w:rsid w:val="000E5075"/>
    <w:rsid w:val="000E6321"/>
    <w:rsid w:val="000E64F9"/>
    <w:rsid w:val="000E7606"/>
    <w:rsid w:val="000F18E4"/>
    <w:rsid w:val="000F3249"/>
    <w:rsid w:val="000F3A54"/>
    <w:rsid w:val="000F3D0F"/>
    <w:rsid w:val="000F48FC"/>
    <w:rsid w:val="000F4DDB"/>
    <w:rsid w:val="000F6170"/>
    <w:rsid w:val="000F6ECD"/>
    <w:rsid w:val="000F79F5"/>
    <w:rsid w:val="00100B2C"/>
    <w:rsid w:val="001010AF"/>
    <w:rsid w:val="00101478"/>
    <w:rsid w:val="0010246C"/>
    <w:rsid w:val="00102AD4"/>
    <w:rsid w:val="0010446B"/>
    <w:rsid w:val="00104A19"/>
    <w:rsid w:val="00104F36"/>
    <w:rsid w:val="0010767D"/>
    <w:rsid w:val="00110577"/>
    <w:rsid w:val="0011259E"/>
    <w:rsid w:val="00112C80"/>
    <w:rsid w:val="00113B02"/>
    <w:rsid w:val="0011516A"/>
    <w:rsid w:val="00115C2B"/>
    <w:rsid w:val="00116722"/>
    <w:rsid w:val="00116EF2"/>
    <w:rsid w:val="00117B84"/>
    <w:rsid w:val="001207C9"/>
    <w:rsid w:val="001227AE"/>
    <w:rsid w:val="001247FD"/>
    <w:rsid w:val="001266B0"/>
    <w:rsid w:val="00126A91"/>
    <w:rsid w:val="001271EA"/>
    <w:rsid w:val="00127BA7"/>
    <w:rsid w:val="00130CA5"/>
    <w:rsid w:val="00131A33"/>
    <w:rsid w:val="001356E5"/>
    <w:rsid w:val="0014064B"/>
    <w:rsid w:val="001406A8"/>
    <w:rsid w:val="00140EA1"/>
    <w:rsid w:val="00141181"/>
    <w:rsid w:val="0014141F"/>
    <w:rsid w:val="0014192F"/>
    <w:rsid w:val="00143680"/>
    <w:rsid w:val="001464E6"/>
    <w:rsid w:val="001471A8"/>
    <w:rsid w:val="001474F1"/>
    <w:rsid w:val="00147983"/>
    <w:rsid w:val="00150307"/>
    <w:rsid w:val="00150469"/>
    <w:rsid w:val="00150EF9"/>
    <w:rsid w:val="00152BBC"/>
    <w:rsid w:val="001536A1"/>
    <w:rsid w:val="001537C0"/>
    <w:rsid w:val="001543FC"/>
    <w:rsid w:val="001558A3"/>
    <w:rsid w:val="00156067"/>
    <w:rsid w:val="0015672D"/>
    <w:rsid w:val="00157C47"/>
    <w:rsid w:val="00160244"/>
    <w:rsid w:val="001607F3"/>
    <w:rsid w:val="00160EEF"/>
    <w:rsid w:val="00161A3F"/>
    <w:rsid w:val="00162A4E"/>
    <w:rsid w:val="00162E50"/>
    <w:rsid w:val="00166EC2"/>
    <w:rsid w:val="001673F1"/>
    <w:rsid w:val="00170B22"/>
    <w:rsid w:val="0017331C"/>
    <w:rsid w:val="00173A5E"/>
    <w:rsid w:val="00173CE0"/>
    <w:rsid w:val="0017550E"/>
    <w:rsid w:val="00175D01"/>
    <w:rsid w:val="00175D96"/>
    <w:rsid w:val="0017797F"/>
    <w:rsid w:val="00181254"/>
    <w:rsid w:val="00182709"/>
    <w:rsid w:val="0018488D"/>
    <w:rsid w:val="00184B71"/>
    <w:rsid w:val="00187516"/>
    <w:rsid w:val="001923B7"/>
    <w:rsid w:val="00195A0C"/>
    <w:rsid w:val="00196B25"/>
    <w:rsid w:val="00197469"/>
    <w:rsid w:val="00197877"/>
    <w:rsid w:val="001A0020"/>
    <w:rsid w:val="001A08BB"/>
    <w:rsid w:val="001A22EC"/>
    <w:rsid w:val="001A265B"/>
    <w:rsid w:val="001A31FA"/>
    <w:rsid w:val="001A3B02"/>
    <w:rsid w:val="001A53BB"/>
    <w:rsid w:val="001A7578"/>
    <w:rsid w:val="001B1BE1"/>
    <w:rsid w:val="001B3735"/>
    <w:rsid w:val="001B37C9"/>
    <w:rsid w:val="001B4141"/>
    <w:rsid w:val="001B5171"/>
    <w:rsid w:val="001B5960"/>
    <w:rsid w:val="001B6BE9"/>
    <w:rsid w:val="001B7815"/>
    <w:rsid w:val="001C0114"/>
    <w:rsid w:val="001C1890"/>
    <w:rsid w:val="001C214E"/>
    <w:rsid w:val="001C228D"/>
    <w:rsid w:val="001C2B4A"/>
    <w:rsid w:val="001C2BA5"/>
    <w:rsid w:val="001C2F06"/>
    <w:rsid w:val="001C567E"/>
    <w:rsid w:val="001C67A4"/>
    <w:rsid w:val="001C6FB3"/>
    <w:rsid w:val="001C74D1"/>
    <w:rsid w:val="001C7A18"/>
    <w:rsid w:val="001D08E9"/>
    <w:rsid w:val="001D252F"/>
    <w:rsid w:val="001D4CA5"/>
    <w:rsid w:val="001D629F"/>
    <w:rsid w:val="001D634F"/>
    <w:rsid w:val="001D6FE5"/>
    <w:rsid w:val="001D7077"/>
    <w:rsid w:val="001D70DB"/>
    <w:rsid w:val="001D7A40"/>
    <w:rsid w:val="001E07DC"/>
    <w:rsid w:val="001E1173"/>
    <w:rsid w:val="001E3267"/>
    <w:rsid w:val="001E4740"/>
    <w:rsid w:val="001E4BD4"/>
    <w:rsid w:val="001E5918"/>
    <w:rsid w:val="001E766B"/>
    <w:rsid w:val="001F05C8"/>
    <w:rsid w:val="001F1353"/>
    <w:rsid w:val="001F1A5C"/>
    <w:rsid w:val="001F5175"/>
    <w:rsid w:val="001F5B96"/>
    <w:rsid w:val="001F5FD4"/>
    <w:rsid w:val="00201052"/>
    <w:rsid w:val="0020507A"/>
    <w:rsid w:val="00207993"/>
    <w:rsid w:val="00210C2D"/>
    <w:rsid w:val="0021103D"/>
    <w:rsid w:val="002121A6"/>
    <w:rsid w:val="00213C50"/>
    <w:rsid w:val="00214930"/>
    <w:rsid w:val="00214AFE"/>
    <w:rsid w:val="00220BFF"/>
    <w:rsid w:val="00221687"/>
    <w:rsid w:val="00222353"/>
    <w:rsid w:val="00222753"/>
    <w:rsid w:val="00223122"/>
    <w:rsid w:val="00223968"/>
    <w:rsid w:val="00224AAC"/>
    <w:rsid w:val="00224EF3"/>
    <w:rsid w:val="00231AAC"/>
    <w:rsid w:val="00234059"/>
    <w:rsid w:val="0023453A"/>
    <w:rsid w:val="00235142"/>
    <w:rsid w:val="0023629A"/>
    <w:rsid w:val="0023697F"/>
    <w:rsid w:val="00243B38"/>
    <w:rsid w:val="0024504B"/>
    <w:rsid w:val="00246AD6"/>
    <w:rsid w:val="00246DB7"/>
    <w:rsid w:val="00250F50"/>
    <w:rsid w:val="0025154F"/>
    <w:rsid w:val="002515E8"/>
    <w:rsid w:val="00251918"/>
    <w:rsid w:val="0025241A"/>
    <w:rsid w:val="002526F4"/>
    <w:rsid w:val="00256233"/>
    <w:rsid w:val="00256900"/>
    <w:rsid w:val="00256AFC"/>
    <w:rsid w:val="00257413"/>
    <w:rsid w:val="00257E51"/>
    <w:rsid w:val="0026002A"/>
    <w:rsid w:val="00262CA9"/>
    <w:rsid w:val="00264944"/>
    <w:rsid w:val="0027287D"/>
    <w:rsid w:val="0027342C"/>
    <w:rsid w:val="002742DB"/>
    <w:rsid w:val="00274BC4"/>
    <w:rsid w:val="0027753E"/>
    <w:rsid w:val="00280020"/>
    <w:rsid w:val="002804D3"/>
    <w:rsid w:val="0028085C"/>
    <w:rsid w:val="00280CD6"/>
    <w:rsid w:val="002813B7"/>
    <w:rsid w:val="002817CD"/>
    <w:rsid w:val="0028285D"/>
    <w:rsid w:val="002830BF"/>
    <w:rsid w:val="00283CE6"/>
    <w:rsid w:val="002846F9"/>
    <w:rsid w:val="00285690"/>
    <w:rsid w:val="002900E7"/>
    <w:rsid w:val="00290C68"/>
    <w:rsid w:val="00293A45"/>
    <w:rsid w:val="002949F8"/>
    <w:rsid w:val="002956D4"/>
    <w:rsid w:val="0029724F"/>
    <w:rsid w:val="002A0532"/>
    <w:rsid w:val="002A2254"/>
    <w:rsid w:val="002A4CD6"/>
    <w:rsid w:val="002A5D37"/>
    <w:rsid w:val="002A74DD"/>
    <w:rsid w:val="002A7FF6"/>
    <w:rsid w:val="002B2137"/>
    <w:rsid w:val="002B3DB3"/>
    <w:rsid w:val="002B4A37"/>
    <w:rsid w:val="002B50C5"/>
    <w:rsid w:val="002B5CCA"/>
    <w:rsid w:val="002B7E8B"/>
    <w:rsid w:val="002C021B"/>
    <w:rsid w:val="002C098B"/>
    <w:rsid w:val="002C5D97"/>
    <w:rsid w:val="002C614F"/>
    <w:rsid w:val="002C744E"/>
    <w:rsid w:val="002D0B2A"/>
    <w:rsid w:val="002D3597"/>
    <w:rsid w:val="002D437C"/>
    <w:rsid w:val="002D4A3B"/>
    <w:rsid w:val="002D67CB"/>
    <w:rsid w:val="002D6B21"/>
    <w:rsid w:val="002E1AEC"/>
    <w:rsid w:val="002E206A"/>
    <w:rsid w:val="002E28A6"/>
    <w:rsid w:val="002E2AAA"/>
    <w:rsid w:val="002E2EFB"/>
    <w:rsid w:val="002E3D48"/>
    <w:rsid w:val="002E46F1"/>
    <w:rsid w:val="002E4F1B"/>
    <w:rsid w:val="002E5669"/>
    <w:rsid w:val="002E5851"/>
    <w:rsid w:val="002E6AB6"/>
    <w:rsid w:val="002E6AED"/>
    <w:rsid w:val="002E7295"/>
    <w:rsid w:val="002E7545"/>
    <w:rsid w:val="002E7959"/>
    <w:rsid w:val="002E7DA6"/>
    <w:rsid w:val="002F0634"/>
    <w:rsid w:val="002F0820"/>
    <w:rsid w:val="002F0D60"/>
    <w:rsid w:val="002F5A56"/>
    <w:rsid w:val="002F742D"/>
    <w:rsid w:val="002F7D13"/>
    <w:rsid w:val="00301200"/>
    <w:rsid w:val="00304ABF"/>
    <w:rsid w:val="0030631F"/>
    <w:rsid w:val="00310C9A"/>
    <w:rsid w:val="00312B35"/>
    <w:rsid w:val="0031594D"/>
    <w:rsid w:val="00315C75"/>
    <w:rsid w:val="00317E9C"/>
    <w:rsid w:val="003206BC"/>
    <w:rsid w:val="003208FA"/>
    <w:rsid w:val="0032258F"/>
    <w:rsid w:val="00323EF8"/>
    <w:rsid w:val="003247B3"/>
    <w:rsid w:val="00324EEB"/>
    <w:rsid w:val="0032603A"/>
    <w:rsid w:val="003268B0"/>
    <w:rsid w:val="00327ACE"/>
    <w:rsid w:val="003313D4"/>
    <w:rsid w:val="003317ED"/>
    <w:rsid w:val="00332519"/>
    <w:rsid w:val="0033293B"/>
    <w:rsid w:val="003329A0"/>
    <w:rsid w:val="00333BC2"/>
    <w:rsid w:val="00335224"/>
    <w:rsid w:val="00337062"/>
    <w:rsid w:val="00337D7C"/>
    <w:rsid w:val="0034132A"/>
    <w:rsid w:val="00341B91"/>
    <w:rsid w:val="003420E1"/>
    <w:rsid w:val="00342E02"/>
    <w:rsid w:val="00342E12"/>
    <w:rsid w:val="003449A0"/>
    <w:rsid w:val="003457B4"/>
    <w:rsid w:val="00346517"/>
    <w:rsid w:val="003471AE"/>
    <w:rsid w:val="00347312"/>
    <w:rsid w:val="003478BF"/>
    <w:rsid w:val="00347D2D"/>
    <w:rsid w:val="00350370"/>
    <w:rsid w:val="003539E7"/>
    <w:rsid w:val="00356A8A"/>
    <w:rsid w:val="003578E0"/>
    <w:rsid w:val="00362AB6"/>
    <w:rsid w:val="00370729"/>
    <w:rsid w:val="003746E4"/>
    <w:rsid w:val="00375388"/>
    <w:rsid w:val="003766B2"/>
    <w:rsid w:val="003772FF"/>
    <w:rsid w:val="00377331"/>
    <w:rsid w:val="00380D30"/>
    <w:rsid w:val="00380D4C"/>
    <w:rsid w:val="00381AAD"/>
    <w:rsid w:val="00382B53"/>
    <w:rsid w:val="003833C6"/>
    <w:rsid w:val="00383421"/>
    <w:rsid w:val="00384992"/>
    <w:rsid w:val="003868DE"/>
    <w:rsid w:val="00386C82"/>
    <w:rsid w:val="00386F69"/>
    <w:rsid w:val="00387F66"/>
    <w:rsid w:val="00391236"/>
    <w:rsid w:val="003920B5"/>
    <w:rsid w:val="003924FD"/>
    <w:rsid w:val="00393317"/>
    <w:rsid w:val="00393534"/>
    <w:rsid w:val="0039559F"/>
    <w:rsid w:val="003957DF"/>
    <w:rsid w:val="00396C3C"/>
    <w:rsid w:val="003A0784"/>
    <w:rsid w:val="003A0E95"/>
    <w:rsid w:val="003A1A95"/>
    <w:rsid w:val="003A2E28"/>
    <w:rsid w:val="003A34A0"/>
    <w:rsid w:val="003A4475"/>
    <w:rsid w:val="003A54B2"/>
    <w:rsid w:val="003A5AA1"/>
    <w:rsid w:val="003A5C37"/>
    <w:rsid w:val="003B1446"/>
    <w:rsid w:val="003B2E06"/>
    <w:rsid w:val="003B3CC5"/>
    <w:rsid w:val="003B7009"/>
    <w:rsid w:val="003B700C"/>
    <w:rsid w:val="003C1DF2"/>
    <w:rsid w:val="003C38F8"/>
    <w:rsid w:val="003C5158"/>
    <w:rsid w:val="003C5350"/>
    <w:rsid w:val="003C622B"/>
    <w:rsid w:val="003D0507"/>
    <w:rsid w:val="003D21DF"/>
    <w:rsid w:val="003D25CF"/>
    <w:rsid w:val="003D336A"/>
    <w:rsid w:val="003D38B5"/>
    <w:rsid w:val="003D5A6A"/>
    <w:rsid w:val="003D6185"/>
    <w:rsid w:val="003D7B60"/>
    <w:rsid w:val="003E02CA"/>
    <w:rsid w:val="003E0ACC"/>
    <w:rsid w:val="003E56F3"/>
    <w:rsid w:val="003E58AD"/>
    <w:rsid w:val="003E6AE9"/>
    <w:rsid w:val="003E73B7"/>
    <w:rsid w:val="003F0644"/>
    <w:rsid w:val="003F2337"/>
    <w:rsid w:val="003F29B8"/>
    <w:rsid w:val="003F4364"/>
    <w:rsid w:val="003F5B5D"/>
    <w:rsid w:val="003F60AB"/>
    <w:rsid w:val="003F61FB"/>
    <w:rsid w:val="003F6514"/>
    <w:rsid w:val="003F693D"/>
    <w:rsid w:val="003F742A"/>
    <w:rsid w:val="00401F54"/>
    <w:rsid w:val="004025B4"/>
    <w:rsid w:val="004043E7"/>
    <w:rsid w:val="00404A4F"/>
    <w:rsid w:val="004059BE"/>
    <w:rsid w:val="00405B06"/>
    <w:rsid w:val="00407481"/>
    <w:rsid w:val="00407997"/>
    <w:rsid w:val="00407DFE"/>
    <w:rsid w:val="00412273"/>
    <w:rsid w:val="004122D4"/>
    <w:rsid w:val="00412E69"/>
    <w:rsid w:val="00414C41"/>
    <w:rsid w:val="004154E2"/>
    <w:rsid w:val="0041583F"/>
    <w:rsid w:val="0041626A"/>
    <w:rsid w:val="004163A6"/>
    <w:rsid w:val="0041642A"/>
    <w:rsid w:val="00417BD9"/>
    <w:rsid w:val="00417F5F"/>
    <w:rsid w:val="00421BBA"/>
    <w:rsid w:val="00422143"/>
    <w:rsid w:val="00425001"/>
    <w:rsid w:val="00426F3C"/>
    <w:rsid w:val="00431BD8"/>
    <w:rsid w:val="004332BA"/>
    <w:rsid w:val="004379C9"/>
    <w:rsid w:val="00437A15"/>
    <w:rsid w:val="004414FB"/>
    <w:rsid w:val="00442B92"/>
    <w:rsid w:val="00442BB1"/>
    <w:rsid w:val="00442E8B"/>
    <w:rsid w:val="00446869"/>
    <w:rsid w:val="00450B1A"/>
    <w:rsid w:val="00453745"/>
    <w:rsid w:val="0046226D"/>
    <w:rsid w:val="004643E3"/>
    <w:rsid w:val="00464E4A"/>
    <w:rsid w:val="004652F0"/>
    <w:rsid w:val="00466A74"/>
    <w:rsid w:val="004676E2"/>
    <w:rsid w:val="004720B4"/>
    <w:rsid w:val="0047344F"/>
    <w:rsid w:val="00473F09"/>
    <w:rsid w:val="00474291"/>
    <w:rsid w:val="0047560B"/>
    <w:rsid w:val="00477469"/>
    <w:rsid w:val="004878B9"/>
    <w:rsid w:val="0049360C"/>
    <w:rsid w:val="004937FB"/>
    <w:rsid w:val="00495051"/>
    <w:rsid w:val="0049553C"/>
    <w:rsid w:val="00497404"/>
    <w:rsid w:val="004A0A1E"/>
    <w:rsid w:val="004A10F1"/>
    <w:rsid w:val="004A3A8E"/>
    <w:rsid w:val="004A79E1"/>
    <w:rsid w:val="004B1FCF"/>
    <w:rsid w:val="004B26AF"/>
    <w:rsid w:val="004B2C5D"/>
    <w:rsid w:val="004B3F87"/>
    <w:rsid w:val="004B71E6"/>
    <w:rsid w:val="004C0236"/>
    <w:rsid w:val="004C2B07"/>
    <w:rsid w:val="004C3DE5"/>
    <w:rsid w:val="004C3F52"/>
    <w:rsid w:val="004C529F"/>
    <w:rsid w:val="004C6945"/>
    <w:rsid w:val="004C79C7"/>
    <w:rsid w:val="004C7B67"/>
    <w:rsid w:val="004D07C0"/>
    <w:rsid w:val="004D4273"/>
    <w:rsid w:val="004D4CC3"/>
    <w:rsid w:val="004D555D"/>
    <w:rsid w:val="004D5B27"/>
    <w:rsid w:val="004D6DAB"/>
    <w:rsid w:val="004D7567"/>
    <w:rsid w:val="004E48A3"/>
    <w:rsid w:val="004E6398"/>
    <w:rsid w:val="004E65F4"/>
    <w:rsid w:val="004E78E6"/>
    <w:rsid w:val="004F06B4"/>
    <w:rsid w:val="004F1330"/>
    <w:rsid w:val="004F2A9B"/>
    <w:rsid w:val="004F2EF5"/>
    <w:rsid w:val="004F2F04"/>
    <w:rsid w:val="004F3357"/>
    <w:rsid w:val="004F3795"/>
    <w:rsid w:val="004F6520"/>
    <w:rsid w:val="00500AC9"/>
    <w:rsid w:val="00500C37"/>
    <w:rsid w:val="00500DC0"/>
    <w:rsid w:val="00501F51"/>
    <w:rsid w:val="005049EE"/>
    <w:rsid w:val="00505325"/>
    <w:rsid w:val="00505704"/>
    <w:rsid w:val="0050672D"/>
    <w:rsid w:val="0050695F"/>
    <w:rsid w:val="00506E06"/>
    <w:rsid w:val="00507F09"/>
    <w:rsid w:val="005139F7"/>
    <w:rsid w:val="0051425B"/>
    <w:rsid w:val="0052198D"/>
    <w:rsid w:val="00523080"/>
    <w:rsid w:val="005230D7"/>
    <w:rsid w:val="00523C22"/>
    <w:rsid w:val="00525238"/>
    <w:rsid w:val="005260C0"/>
    <w:rsid w:val="0053255C"/>
    <w:rsid w:val="005328AF"/>
    <w:rsid w:val="00532EDE"/>
    <w:rsid w:val="005339CE"/>
    <w:rsid w:val="00534D53"/>
    <w:rsid w:val="005355DB"/>
    <w:rsid w:val="00536140"/>
    <w:rsid w:val="00540D5E"/>
    <w:rsid w:val="00541292"/>
    <w:rsid w:val="00542243"/>
    <w:rsid w:val="00542557"/>
    <w:rsid w:val="00544608"/>
    <w:rsid w:val="005454C4"/>
    <w:rsid w:val="00553A2C"/>
    <w:rsid w:val="00554FAE"/>
    <w:rsid w:val="00555868"/>
    <w:rsid w:val="005571AD"/>
    <w:rsid w:val="005576F7"/>
    <w:rsid w:val="00560003"/>
    <w:rsid w:val="00560718"/>
    <w:rsid w:val="00560B2B"/>
    <w:rsid w:val="00560D76"/>
    <w:rsid w:val="00561BCD"/>
    <w:rsid w:val="00562AC0"/>
    <w:rsid w:val="00566A89"/>
    <w:rsid w:val="00566ADF"/>
    <w:rsid w:val="005675DF"/>
    <w:rsid w:val="00571AC2"/>
    <w:rsid w:val="00572D07"/>
    <w:rsid w:val="00574575"/>
    <w:rsid w:val="00574603"/>
    <w:rsid w:val="005759ED"/>
    <w:rsid w:val="0057679A"/>
    <w:rsid w:val="00580604"/>
    <w:rsid w:val="005809AA"/>
    <w:rsid w:val="00582C33"/>
    <w:rsid w:val="00583573"/>
    <w:rsid w:val="005840B4"/>
    <w:rsid w:val="005847E3"/>
    <w:rsid w:val="005850B3"/>
    <w:rsid w:val="00585907"/>
    <w:rsid w:val="00586536"/>
    <w:rsid w:val="00586620"/>
    <w:rsid w:val="0058747E"/>
    <w:rsid w:val="005874BA"/>
    <w:rsid w:val="005877F8"/>
    <w:rsid w:val="0059274F"/>
    <w:rsid w:val="0059438B"/>
    <w:rsid w:val="00595134"/>
    <w:rsid w:val="0059620B"/>
    <w:rsid w:val="00597093"/>
    <w:rsid w:val="00597614"/>
    <w:rsid w:val="00597BA1"/>
    <w:rsid w:val="005A0807"/>
    <w:rsid w:val="005A0C32"/>
    <w:rsid w:val="005A2385"/>
    <w:rsid w:val="005A2AB8"/>
    <w:rsid w:val="005A30DB"/>
    <w:rsid w:val="005A415C"/>
    <w:rsid w:val="005A47FF"/>
    <w:rsid w:val="005A6BA2"/>
    <w:rsid w:val="005A76E3"/>
    <w:rsid w:val="005B053D"/>
    <w:rsid w:val="005B1E5E"/>
    <w:rsid w:val="005B3174"/>
    <w:rsid w:val="005B321A"/>
    <w:rsid w:val="005B5755"/>
    <w:rsid w:val="005B59AD"/>
    <w:rsid w:val="005C4758"/>
    <w:rsid w:val="005C4F48"/>
    <w:rsid w:val="005C50F6"/>
    <w:rsid w:val="005C6579"/>
    <w:rsid w:val="005C6728"/>
    <w:rsid w:val="005C6F19"/>
    <w:rsid w:val="005C7D1A"/>
    <w:rsid w:val="005D06D3"/>
    <w:rsid w:val="005D30A9"/>
    <w:rsid w:val="005D3BB7"/>
    <w:rsid w:val="005D3ECE"/>
    <w:rsid w:val="005D5B08"/>
    <w:rsid w:val="005D6541"/>
    <w:rsid w:val="005D6AC2"/>
    <w:rsid w:val="005D6D47"/>
    <w:rsid w:val="005D7F7B"/>
    <w:rsid w:val="005E1B29"/>
    <w:rsid w:val="005E1BC9"/>
    <w:rsid w:val="005E4BCA"/>
    <w:rsid w:val="005E5E04"/>
    <w:rsid w:val="005E5F5D"/>
    <w:rsid w:val="005E7F4B"/>
    <w:rsid w:val="005F1604"/>
    <w:rsid w:val="005F1EFA"/>
    <w:rsid w:val="005F23E5"/>
    <w:rsid w:val="005F63A5"/>
    <w:rsid w:val="005F7889"/>
    <w:rsid w:val="006001BF"/>
    <w:rsid w:val="00603FAD"/>
    <w:rsid w:val="00604DAA"/>
    <w:rsid w:val="006057B9"/>
    <w:rsid w:val="006064A6"/>
    <w:rsid w:val="00610349"/>
    <w:rsid w:val="006109E6"/>
    <w:rsid w:val="00611C8A"/>
    <w:rsid w:val="006121CA"/>
    <w:rsid w:val="00613012"/>
    <w:rsid w:val="006132E7"/>
    <w:rsid w:val="00615A12"/>
    <w:rsid w:val="00616F28"/>
    <w:rsid w:val="0062236B"/>
    <w:rsid w:val="00622A8F"/>
    <w:rsid w:val="00622B6F"/>
    <w:rsid w:val="00623C4B"/>
    <w:rsid w:val="00624C27"/>
    <w:rsid w:val="00625854"/>
    <w:rsid w:val="00630D0B"/>
    <w:rsid w:val="006356F0"/>
    <w:rsid w:val="0064044C"/>
    <w:rsid w:val="00640BA1"/>
    <w:rsid w:val="006424E8"/>
    <w:rsid w:val="006458A1"/>
    <w:rsid w:val="00645992"/>
    <w:rsid w:val="00646F5F"/>
    <w:rsid w:val="006474F3"/>
    <w:rsid w:val="0065083D"/>
    <w:rsid w:val="00651348"/>
    <w:rsid w:val="00652152"/>
    <w:rsid w:val="00653BC2"/>
    <w:rsid w:val="00653BDA"/>
    <w:rsid w:val="00653E11"/>
    <w:rsid w:val="006572D9"/>
    <w:rsid w:val="00657E0F"/>
    <w:rsid w:val="00662E18"/>
    <w:rsid w:val="00664463"/>
    <w:rsid w:val="00665266"/>
    <w:rsid w:val="006655F4"/>
    <w:rsid w:val="00666247"/>
    <w:rsid w:val="00671A35"/>
    <w:rsid w:val="00671AB2"/>
    <w:rsid w:val="006735F8"/>
    <w:rsid w:val="00673D35"/>
    <w:rsid w:val="00674081"/>
    <w:rsid w:val="00674F2A"/>
    <w:rsid w:val="00676527"/>
    <w:rsid w:val="00680A20"/>
    <w:rsid w:val="00680E71"/>
    <w:rsid w:val="00680F04"/>
    <w:rsid w:val="00682287"/>
    <w:rsid w:val="0068243E"/>
    <w:rsid w:val="00682D3C"/>
    <w:rsid w:val="00683CDD"/>
    <w:rsid w:val="00685605"/>
    <w:rsid w:val="00687A38"/>
    <w:rsid w:val="0069278B"/>
    <w:rsid w:val="0069524C"/>
    <w:rsid w:val="00695368"/>
    <w:rsid w:val="006A02D7"/>
    <w:rsid w:val="006A03D5"/>
    <w:rsid w:val="006A054A"/>
    <w:rsid w:val="006A05DF"/>
    <w:rsid w:val="006A4534"/>
    <w:rsid w:val="006A55ED"/>
    <w:rsid w:val="006A65D6"/>
    <w:rsid w:val="006A704D"/>
    <w:rsid w:val="006A78BC"/>
    <w:rsid w:val="006A7EF1"/>
    <w:rsid w:val="006B04D7"/>
    <w:rsid w:val="006B0C58"/>
    <w:rsid w:val="006B0E19"/>
    <w:rsid w:val="006B13A2"/>
    <w:rsid w:val="006B1A07"/>
    <w:rsid w:val="006B22B3"/>
    <w:rsid w:val="006B4F83"/>
    <w:rsid w:val="006B7F5B"/>
    <w:rsid w:val="006C0D07"/>
    <w:rsid w:val="006C15D7"/>
    <w:rsid w:val="006C2733"/>
    <w:rsid w:val="006C2A9F"/>
    <w:rsid w:val="006C479D"/>
    <w:rsid w:val="006C4B51"/>
    <w:rsid w:val="006C5E7C"/>
    <w:rsid w:val="006C7D83"/>
    <w:rsid w:val="006D1F29"/>
    <w:rsid w:val="006D2AF4"/>
    <w:rsid w:val="006D374A"/>
    <w:rsid w:val="006D4089"/>
    <w:rsid w:val="006D5EC7"/>
    <w:rsid w:val="006D6D91"/>
    <w:rsid w:val="006D7660"/>
    <w:rsid w:val="006E35B8"/>
    <w:rsid w:val="006E3EF7"/>
    <w:rsid w:val="006E43BF"/>
    <w:rsid w:val="006E4CD6"/>
    <w:rsid w:val="006E528F"/>
    <w:rsid w:val="006E5BCB"/>
    <w:rsid w:val="006E6594"/>
    <w:rsid w:val="006E6C32"/>
    <w:rsid w:val="006F2891"/>
    <w:rsid w:val="006F4023"/>
    <w:rsid w:val="006F5FB7"/>
    <w:rsid w:val="00701C77"/>
    <w:rsid w:val="00703143"/>
    <w:rsid w:val="007055E4"/>
    <w:rsid w:val="007066A8"/>
    <w:rsid w:val="00706905"/>
    <w:rsid w:val="00706B3F"/>
    <w:rsid w:val="0070774A"/>
    <w:rsid w:val="00710F44"/>
    <w:rsid w:val="00711D05"/>
    <w:rsid w:val="00713B31"/>
    <w:rsid w:val="00714314"/>
    <w:rsid w:val="00724C5C"/>
    <w:rsid w:val="0072524F"/>
    <w:rsid w:val="007273C4"/>
    <w:rsid w:val="007309D4"/>
    <w:rsid w:val="007339F8"/>
    <w:rsid w:val="00735674"/>
    <w:rsid w:val="00735F6C"/>
    <w:rsid w:val="00746F3B"/>
    <w:rsid w:val="00747612"/>
    <w:rsid w:val="00747981"/>
    <w:rsid w:val="007500F3"/>
    <w:rsid w:val="00751026"/>
    <w:rsid w:val="007522BA"/>
    <w:rsid w:val="007568F5"/>
    <w:rsid w:val="0076023C"/>
    <w:rsid w:val="0076205E"/>
    <w:rsid w:val="00763B4B"/>
    <w:rsid w:val="00764F87"/>
    <w:rsid w:val="007665C9"/>
    <w:rsid w:val="00766E06"/>
    <w:rsid w:val="00766FE7"/>
    <w:rsid w:val="00770E97"/>
    <w:rsid w:val="00771095"/>
    <w:rsid w:val="0077474C"/>
    <w:rsid w:val="00774E1D"/>
    <w:rsid w:val="0077600C"/>
    <w:rsid w:val="00780367"/>
    <w:rsid w:val="007805BD"/>
    <w:rsid w:val="0078103B"/>
    <w:rsid w:val="00781D6A"/>
    <w:rsid w:val="0078207C"/>
    <w:rsid w:val="00783013"/>
    <w:rsid w:val="00783564"/>
    <w:rsid w:val="0078529C"/>
    <w:rsid w:val="00785416"/>
    <w:rsid w:val="007868C0"/>
    <w:rsid w:val="007909CE"/>
    <w:rsid w:val="007914B7"/>
    <w:rsid w:val="00795590"/>
    <w:rsid w:val="00795E99"/>
    <w:rsid w:val="0079734A"/>
    <w:rsid w:val="0079771A"/>
    <w:rsid w:val="007A02D6"/>
    <w:rsid w:val="007A0DC5"/>
    <w:rsid w:val="007A28D4"/>
    <w:rsid w:val="007A28E2"/>
    <w:rsid w:val="007A4498"/>
    <w:rsid w:val="007A5612"/>
    <w:rsid w:val="007A597D"/>
    <w:rsid w:val="007A5A9F"/>
    <w:rsid w:val="007A6D99"/>
    <w:rsid w:val="007A7C7D"/>
    <w:rsid w:val="007B0A37"/>
    <w:rsid w:val="007B13FE"/>
    <w:rsid w:val="007B14C4"/>
    <w:rsid w:val="007B2743"/>
    <w:rsid w:val="007B3745"/>
    <w:rsid w:val="007B3C83"/>
    <w:rsid w:val="007B3F67"/>
    <w:rsid w:val="007B457E"/>
    <w:rsid w:val="007B70D8"/>
    <w:rsid w:val="007C0D44"/>
    <w:rsid w:val="007C50C7"/>
    <w:rsid w:val="007C5C39"/>
    <w:rsid w:val="007C6CF8"/>
    <w:rsid w:val="007D0560"/>
    <w:rsid w:val="007D0685"/>
    <w:rsid w:val="007D13A9"/>
    <w:rsid w:val="007D1CAE"/>
    <w:rsid w:val="007D25B3"/>
    <w:rsid w:val="007D2EF0"/>
    <w:rsid w:val="007D7285"/>
    <w:rsid w:val="007D7800"/>
    <w:rsid w:val="007E1F51"/>
    <w:rsid w:val="007E322E"/>
    <w:rsid w:val="007E524C"/>
    <w:rsid w:val="007E58ED"/>
    <w:rsid w:val="007E69F1"/>
    <w:rsid w:val="007E6CB1"/>
    <w:rsid w:val="007E7208"/>
    <w:rsid w:val="007F068A"/>
    <w:rsid w:val="007F4773"/>
    <w:rsid w:val="007F47CE"/>
    <w:rsid w:val="007F5C64"/>
    <w:rsid w:val="007F5EB3"/>
    <w:rsid w:val="007F6215"/>
    <w:rsid w:val="007F6523"/>
    <w:rsid w:val="007F7378"/>
    <w:rsid w:val="007F7A03"/>
    <w:rsid w:val="00800DBA"/>
    <w:rsid w:val="008030D7"/>
    <w:rsid w:val="008034D7"/>
    <w:rsid w:val="008048BC"/>
    <w:rsid w:val="008075F9"/>
    <w:rsid w:val="00807F8B"/>
    <w:rsid w:val="008115F0"/>
    <w:rsid w:val="00815055"/>
    <w:rsid w:val="008150E4"/>
    <w:rsid w:val="00815112"/>
    <w:rsid w:val="008152EA"/>
    <w:rsid w:val="008160C7"/>
    <w:rsid w:val="00821AC1"/>
    <w:rsid w:val="00822820"/>
    <w:rsid w:val="0083074B"/>
    <w:rsid w:val="00832439"/>
    <w:rsid w:val="008329B5"/>
    <w:rsid w:val="00833411"/>
    <w:rsid w:val="0083346D"/>
    <w:rsid w:val="008335B2"/>
    <w:rsid w:val="0083498F"/>
    <w:rsid w:val="00834F6C"/>
    <w:rsid w:val="00836714"/>
    <w:rsid w:val="00841965"/>
    <w:rsid w:val="008421E0"/>
    <w:rsid w:val="00842CDA"/>
    <w:rsid w:val="008455D7"/>
    <w:rsid w:val="008458D4"/>
    <w:rsid w:val="00850016"/>
    <w:rsid w:val="00851212"/>
    <w:rsid w:val="00851BB1"/>
    <w:rsid w:val="00860684"/>
    <w:rsid w:val="00860A3B"/>
    <w:rsid w:val="00860C67"/>
    <w:rsid w:val="008640DD"/>
    <w:rsid w:val="00864E5D"/>
    <w:rsid w:val="008657BB"/>
    <w:rsid w:val="008667C7"/>
    <w:rsid w:val="008673DC"/>
    <w:rsid w:val="00867416"/>
    <w:rsid w:val="008724C8"/>
    <w:rsid w:val="00872FE1"/>
    <w:rsid w:val="00873040"/>
    <w:rsid w:val="0087317B"/>
    <w:rsid w:val="00873EC6"/>
    <w:rsid w:val="00875916"/>
    <w:rsid w:val="00876704"/>
    <w:rsid w:val="00877844"/>
    <w:rsid w:val="0087787F"/>
    <w:rsid w:val="00877E9D"/>
    <w:rsid w:val="008801C6"/>
    <w:rsid w:val="008808A7"/>
    <w:rsid w:val="008808CE"/>
    <w:rsid w:val="00880A93"/>
    <w:rsid w:val="0088198B"/>
    <w:rsid w:val="008825D8"/>
    <w:rsid w:val="0088394C"/>
    <w:rsid w:val="008846CD"/>
    <w:rsid w:val="00885243"/>
    <w:rsid w:val="00886A18"/>
    <w:rsid w:val="008877EE"/>
    <w:rsid w:val="00890444"/>
    <w:rsid w:val="00892B23"/>
    <w:rsid w:val="0089303B"/>
    <w:rsid w:val="008946B5"/>
    <w:rsid w:val="008949E1"/>
    <w:rsid w:val="008A267B"/>
    <w:rsid w:val="008A2957"/>
    <w:rsid w:val="008A34E9"/>
    <w:rsid w:val="008A3EAB"/>
    <w:rsid w:val="008A649A"/>
    <w:rsid w:val="008A6516"/>
    <w:rsid w:val="008A6780"/>
    <w:rsid w:val="008A6F95"/>
    <w:rsid w:val="008A7A1D"/>
    <w:rsid w:val="008B1641"/>
    <w:rsid w:val="008B2471"/>
    <w:rsid w:val="008B25A6"/>
    <w:rsid w:val="008B3BA7"/>
    <w:rsid w:val="008B71B7"/>
    <w:rsid w:val="008B7938"/>
    <w:rsid w:val="008C20CD"/>
    <w:rsid w:val="008C25C7"/>
    <w:rsid w:val="008C3A85"/>
    <w:rsid w:val="008C470B"/>
    <w:rsid w:val="008C4AC7"/>
    <w:rsid w:val="008C516F"/>
    <w:rsid w:val="008D43EF"/>
    <w:rsid w:val="008D63B7"/>
    <w:rsid w:val="008E14A9"/>
    <w:rsid w:val="008E21DE"/>
    <w:rsid w:val="008E2847"/>
    <w:rsid w:val="008E4789"/>
    <w:rsid w:val="008E481F"/>
    <w:rsid w:val="008E67F9"/>
    <w:rsid w:val="008F0157"/>
    <w:rsid w:val="008F030E"/>
    <w:rsid w:val="008F4391"/>
    <w:rsid w:val="008F4A49"/>
    <w:rsid w:val="008F55AF"/>
    <w:rsid w:val="008F5D1D"/>
    <w:rsid w:val="008F7997"/>
    <w:rsid w:val="0090171B"/>
    <w:rsid w:val="0090383B"/>
    <w:rsid w:val="00903A86"/>
    <w:rsid w:val="00905433"/>
    <w:rsid w:val="00905AF0"/>
    <w:rsid w:val="00905C8D"/>
    <w:rsid w:val="00907D5B"/>
    <w:rsid w:val="00910116"/>
    <w:rsid w:val="00910FF3"/>
    <w:rsid w:val="009135F7"/>
    <w:rsid w:val="0091751A"/>
    <w:rsid w:val="009178A2"/>
    <w:rsid w:val="0092273B"/>
    <w:rsid w:val="00924886"/>
    <w:rsid w:val="0092491D"/>
    <w:rsid w:val="00925807"/>
    <w:rsid w:val="0092679E"/>
    <w:rsid w:val="00930BC1"/>
    <w:rsid w:val="00932EBB"/>
    <w:rsid w:val="009341B1"/>
    <w:rsid w:val="00934399"/>
    <w:rsid w:val="00934CA8"/>
    <w:rsid w:val="0093611A"/>
    <w:rsid w:val="0093681D"/>
    <w:rsid w:val="00937630"/>
    <w:rsid w:val="00937BD3"/>
    <w:rsid w:val="00940C57"/>
    <w:rsid w:val="00941818"/>
    <w:rsid w:val="00941EBF"/>
    <w:rsid w:val="009420A6"/>
    <w:rsid w:val="00943346"/>
    <w:rsid w:val="00947105"/>
    <w:rsid w:val="00947AC4"/>
    <w:rsid w:val="0095147E"/>
    <w:rsid w:val="00951FE9"/>
    <w:rsid w:val="00953594"/>
    <w:rsid w:val="009538F3"/>
    <w:rsid w:val="009539C8"/>
    <w:rsid w:val="00954CF1"/>
    <w:rsid w:val="009575B6"/>
    <w:rsid w:val="00957D51"/>
    <w:rsid w:val="00960FCA"/>
    <w:rsid w:val="009618C4"/>
    <w:rsid w:val="00963604"/>
    <w:rsid w:val="00964FB9"/>
    <w:rsid w:val="00966503"/>
    <w:rsid w:val="00966A08"/>
    <w:rsid w:val="009675A8"/>
    <w:rsid w:val="00967F3F"/>
    <w:rsid w:val="009718B2"/>
    <w:rsid w:val="00972869"/>
    <w:rsid w:val="00981F08"/>
    <w:rsid w:val="00981F0A"/>
    <w:rsid w:val="009823D7"/>
    <w:rsid w:val="00982C50"/>
    <w:rsid w:val="009830E0"/>
    <w:rsid w:val="009830EE"/>
    <w:rsid w:val="009833FC"/>
    <w:rsid w:val="009836C8"/>
    <w:rsid w:val="00984EC2"/>
    <w:rsid w:val="0099060E"/>
    <w:rsid w:val="00994C43"/>
    <w:rsid w:val="00997351"/>
    <w:rsid w:val="00997AF9"/>
    <w:rsid w:val="009A07B3"/>
    <w:rsid w:val="009A1972"/>
    <w:rsid w:val="009A2438"/>
    <w:rsid w:val="009A2B79"/>
    <w:rsid w:val="009A2CC0"/>
    <w:rsid w:val="009A51D9"/>
    <w:rsid w:val="009A6EBB"/>
    <w:rsid w:val="009B174C"/>
    <w:rsid w:val="009B2D1F"/>
    <w:rsid w:val="009B2F58"/>
    <w:rsid w:val="009B3578"/>
    <w:rsid w:val="009B50E7"/>
    <w:rsid w:val="009B6307"/>
    <w:rsid w:val="009B6FED"/>
    <w:rsid w:val="009C0D51"/>
    <w:rsid w:val="009C28A2"/>
    <w:rsid w:val="009C388D"/>
    <w:rsid w:val="009C3FB9"/>
    <w:rsid w:val="009C6657"/>
    <w:rsid w:val="009C75F6"/>
    <w:rsid w:val="009C77F4"/>
    <w:rsid w:val="009D01A3"/>
    <w:rsid w:val="009D06E2"/>
    <w:rsid w:val="009D07FE"/>
    <w:rsid w:val="009D1397"/>
    <w:rsid w:val="009D1AC0"/>
    <w:rsid w:val="009D6839"/>
    <w:rsid w:val="009E427A"/>
    <w:rsid w:val="009E4BB3"/>
    <w:rsid w:val="009E628F"/>
    <w:rsid w:val="009F0DE5"/>
    <w:rsid w:val="009F151D"/>
    <w:rsid w:val="009F1B40"/>
    <w:rsid w:val="009F3C1F"/>
    <w:rsid w:val="009F4EAA"/>
    <w:rsid w:val="009F6498"/>
    <w:rsid w:val="009F6AAF"/>
    <w:rsid w:val="009F6B96"/>
    <w:rsid w:val="00A0023F"/>
    <w:rsid w:val="00A0026E"/>
    <w:rsid w:val="00A02AC6"/>
    <w:rsid w:val="00A03FB8"/>
    <w:rsid w:val="00A07E4A"/>
    <w:rsid w:val="00A11E3C"/>
    <w:rsid w:val="00A1366F"/>
    <w:rsid w:val="00A13DAA"/>
    <w:rsid w:val="00A14C49"/>
    <w:rsid w:val="00A14F03"/>
    <w:rsid w:val="00A21F20"/>
    <w:rsid w:val="00A21F67"/>
    <w:rsid w:val="00A2364B"/>
    <w:rsid w:val="00A23A40"/>
    <w:rsid w:val="00A246D1"/>
    <w:rsid w:val="00A24A3A"/>
    <w:rsid w:val="00A253A0"/>
    <w:rsid w:val="00A2675F"/>
    <w:rsid w:val="00A26D40"/>
    <w:rsid w:val="00A27087"/>
    <w:rsid w:val="00A27D3B"/>
    <w:rsid w:val="00A3316C"/>
    <w:rsid w:val="00A33217"/>
    <w:rsid w:val="00A346BF"/>
    <w:rsid w:val="00A349A8"/>
    <w:rsid w:val="00A36934"/>
    <w:rsid w:val="00A378FF"/>
    <w:rsid w:val="00A417E0"/>
    <w:rsid w:val="00A42BFC"/>
    <w:rsid w:val="00A444B2"/>
    <w:rsid w:val="00A4464E"/>
    <w:rsid w:val="00A46736"/>
    <w:rsid w:val="00A51680"/>
    <w:rsid w:val="00A574BC"/>
    <w:rsid w:val="00A60009"/>
    <w:rsid w:val="00A60B1D"/>
    <w:rsid w:val="00A61662"/>
    <w:rsid w:val="00A626C0"/>
    <w:rsid w:val="00A63E50"/>
    <w:rsid w:val="00A645EC"/>
    <w:rsid w:val="00A678C2"/>
    <w:rsid w:val="00A717A1"/>
    <w:rsid w:val="00A723B6"/>
    <w:rsid w:val="00A72C2C"/>
    <w:rsid w:val="00A74219"/>
    <w:rsid w:val="00A745D1"/>
    <w:rsid w:val="00A7471E"/>
    <w:rsid w:val="00A7525B"/>
    <w:rsid w:val="00A7777A"/>
    <w:rsid w:val="00A82716"/>
    <w:rsid w:val="00A82AFB"/>
    <w:rsid w:val="00A82DFF"/>
    <w:rsid w:val="00A83CAB"/>
    <w:rsid w:val="00A84E4F"/>
    <w:rsid w:val="00A8535D"/>
    <w:rsid w:val="00A876B3"/>
    <w:rsid w:val="00A91143"/>
    <w:rsid w:val="00A923C4"/>
    <w:rsid w:val="00A924C5"/>
    <w:rsid w:val="00A94D20"/>
    <w:rsid w:val="00A94EBC"/>
    <w:rsid w:val="00A9576B"/>
    <w:rsid w:val="00A966B7"/>
    <w:rsid w:val="00A9670D"/>
    <w:rsid w:val="00A96DB0"/>
    <w:rsid w:val="00AA094B"/>
    <w:rsid w:val="00AA0991"/>
    <w:rsid w:val="00AA1E4E"/>
    <w:rsid w:val="00AA2007"/>
    <w:rsid w:val="00AA2B67"/>
    <w:rsid w:val="00AA6E32"/>
    <w:rsid w:val="00AB05B0"/>
    <w:rsid w:val="00AB0F25"/>
    <w:rsid w:val="00AB12D5"/>
    <w:rsid w:val="00AB139A"/>
    <w:rsid w:val="00AB197E"/>
    <w:rsid w:val="00AB1A08"/>
    <w:rsid w:val="00AB4D7E"/>
    <w:rsid w:val="00AB5753"/>
    <w:rsid w:val="00AB6BFB"/>
    <w:rsid w:val="00AB7CB0"/>
    <w:rsid w:val="00AC0139"/>
    <w:rsid w:val="00AC0475"/>
    <w:rsid w:val="00AC04C3"/>
    <w:rsid w:val="00AC1271"/>
    <w:rsid w:val="00AC1584"/>
    <w:rsid w:val="00AC2255"/>
    <w:rsid w:val="00AC5310"/>
    <w:rsid w:val="00AC590D"/>
    <w:rsid w:val="00AC6CE5"/>
    <w:rsid w:val="00AD061E"/>
    <w:rsid w:val="00AD0BF4"/>
    <w:rsid w:val="00AD3FFF"/>
    <w:rsid w:val="00AD5700"/>
    <w:rsid w:val="00AD735D"/>
    <w:rsid w:val="00AD7527"/>
    <w:rsid w:val="00AE1B0A"/>
    <w:rsid w:val="00AE1D09"/>
    <w:rsid w:val="00AE1D84"/>
    <w:rsid w:val="00AE3C7E"/>
    <w:rsid w:val="00AE4549"/>
    <w:rsid w:val="00AE6DAE"/>
    <w:rsid w:val="00AE7559"/>
    <w:rsid w:val="00AE792E"/>
    <w:rsid w:val="00AF0899"/>
    <w:rsid w:val="00AF0BA5"/>
    <w:rsid w:val="00AF2BD2"/>
    <w:rsid w:val="00AF324B"/>
    <w:rsid w:val="00AF3AC0"/>
    <w:rsid w:val="00AF404B"/>
    <w:rsid w:val="00AF4A03"/>
    <w:rsid w:val="00AF4F67"/>
    <w:rsid w:val="00AF60FB"/>
    <w:rsid w:val="00AF66B1"/>
    <w:rsid w:val="00AF71C5"/>
    <w:rsid w:val="00B003F0"/>
    <w:rsid w:val="00B01251"/>
    <w:rsid w:val="00B03A27"/>
    <w:rsid w:val="00B04FC6"/>
    <w:rsid w:val="00B0536E"/>
    <w:rsid w:val="00B07339"/>
    <w:rsid w:val="00B1091A"/>
    <w:rsid w:val="00B10F7E"/>
    <w:rsid w:val="00B137A1"/>
    <w:rsid w:val="00B16E3F"/>
    <w:rsid w:val="00B201D2"/>
    <w:rsid w:val="00B21E39"/>
    <w:rsid w:val="00B226BD"/>
    <w:rsid w:val="00B23423"/>
    <w:rsid w:val="00B2378F"/>
    <w:rsid w:val="00B25C07"/>
    <w:rsid w:val="00B25C35"/>
    <w:rsid w:val="00B26BA5"/>
    <w:rsid w:val="00B2790C"/>
    <w:rsid w:val="00B27A8F"/>
    <w:rsid w:val="00B32FD1"/>
    <w:rsid w:val="00B3547E"/>
    <w:rsid w:val="00B37387"/>
    <w:rsid w:val="00B40422"/>
    <w:rsid w:val="00B40787"/>
    <w:rsid w:val="00B40D4D"/>
    <w:rsid w:val="00B41218"/>
    <w:rsid w:val="00B43614"/>
    <w:rsid w:val="00B50C4F"/>
    <w:rsid w:val="00B5154C"/>
    <w:rsid w:val="00B52FC8"/>
    <w:rsid w:val="00B56BC9"/>
    <w:rsid w:val="00B56E2C"/>
    <w:rsid w:val="00B5733E"/>
    <w:rsid w:val="00B603C0"/>
    <w:rsid w:val="00B61004"/>
    <w:rsid w:val="00B6125E"/>
    <w:rsid w:val="00B64632"/>
    <w:rsid w:val="00B64E6E"/>
    <w:rsid w:val="00B65E06"/>
    <w:rsid w:val="00B71458"/>
    <w:rsid w:val="00B73096"/>
    <w:rsid w:val="00B7520A"/>
    <w:rsid w:val="00B76D80"/>
    <w:rsid w:val="00B76F74"/>
    <w:rsid w:val="00B778F7"/>
    <w:rsid w:val="00B77D2F"/>
    <w:rsid w:val="00B80E78"/>
    <w:rsid w:val="00B81485"/>
    <w:rsid w:val="00B81FF0"/>
    <w:rsid w:val="00B83AB4"/>
    <w:rsid w:val="00B85137"/>
    <w:rsid w:val="00B86821"/>
    <w:rsid w:val="00B874F1"/>
    <w:rsid w:val="00B9082A"/>
    <w:rsid w:val="00B90E25"/>
    <w:rsid w:val="00B9320B"/>
    <w:rsid w:val="00B93A4F"/>
    <w:rsid w:val="00B95D4E"/>
    <w:rsid w:val="00B95D73"/>
    <w:rsid w:val="00B96B58"/>
    <w:rsid w:val="00B977A6"/>
    <w:rsid w:val="00BA0650"/>
    <w:rsid w:val="00BA2056"/>
    <w:rsid w:val="00BA2E7D"/>
    <w:rsid w:val="00BA39C1"/>
    <w:rsid w:val="00BA4CC7"/>
    <w:rsid w:val="00BA4E99"/>
    <w:rsid w:val="00BA4FF9"/>
    <w:rsid w:val="00BA5CD8"/>
    <w:rsid w:val="00BA6C6B"/>
    <w:rsid w:val="00BB081C"/>
    <w:rsid w:val="00BB20BA"/>
    <w:rsid w:val="00BB25A5"/>
    <w:rsid w:val="00BB31B8"/>
    <w:rsid w:val="00BB4129"/>
    <w:rsid w:val="00BC14E3"/>
    <w:rsid w:val="00BC20A8"/>
    <w:rsid w:val="00BC2690"/>
    <w:rsid w:val="00BC2AD9"/>
    <w:rsid w:val="00BC3BA1"/>
    <w:rsid w:val="00BC3FB5"/>
    <w:rsid w:val="00BC4A60"/>
    <w:rsid w:val="00BC4B01"/>
    <w:rsid w:val="00BC61B1"/>
    <w:rsid w:val="00BD1DE9"/>
    <w:rsid w:val="00BD21F5"/>
    <w:rsid w:val="00BD338D"/>
    <w:rsid w:val="00BD41A7"/>
    <w:rsid w:val="00BD47D0"/>
    <w:rsid w:val="00BD49C1"/>
    <w:rsid w:val="00BD6144"/>
    <w:rsid w:val="00BD774B"/>
    <w:rsid w:val="00BE00AE"/>
    <w:rsid w:val="00BE1076"/>
    <w:rsid w:val="00BE3173"/>
    <w:rsid w:val="00BE4186"/>
    <w:rsid w:val="00BE43A0"/>
    <w:rsid w:val="00BE7947"/>
    <w:rsid w:val="00BF1F4C"/>
    <w:rsid w:val="00BF30AA"/>
    <w:rsid w:val="00BF3422"/>
    <w:rsid w:val="00BF6957"/>
    <w:rsid w:val="00C00F99"/>
    <w:rsid w:val="00C0421C"/>
    <w:rsid w:val="00C10202"/>
    <w:rsid w:val="00C11971"/>
    <w:rsid w:val="00C16014"/>
    <w:rsid w:val="00C16E08"/>
    <w:rsid w:val="00C17E19"/>
    <w:rsid w:val="00C20919"/>
    <w:rsid w:val="00C210A7"/>
    <w:rsid w:val="00C210BA"/>
    <w:rsid w:val="00C21944"/>
    <w:rsid w:val="00C21CF7"/>
    <w:rsid w:val="00C23083"/>
    <w:rsid w:val="00C23222"/>
    <w:rsid w:val="00C23C63"/>
    <w:rsid w:val="00C23F98"/>
    <w:rsid w:val="00C2474A"/>
    <w:rsid w:val="00C25724"/>
    <w:rsid w:val="00C25773"/>
    <w:rsid w:val="00C2698C"/>
    <w:rsid w:val="00C30BF4"/>
    <w:rsid w:val="00C30D17"/>
    <w:rsid w:val="00C31EB3"/>
    <w:rsid w:val="00C3230B"/>
    <w:rsid w:val="00C3352E"/>
    <w:rsid w:val="00C340B2"/>
    <w:rsid w:val="00C35296"/>
    <w:rsid w:val="00C356EF"/>
    <w:rsid w:val="00C35F0D"/>
    <w:rsid w:val="00C36E76"/>
    <w:rsid w:val="00C46DBC"/>
    <w:rsid w:val="00C473EE"/>
    <w:rsid w:val="00C479EC"/>
    <w:rsid w:val="00C50451"/>
    <w:rsid w:val="00C5056F"/>
    <w:rsid w:val="00C51A72"/>
    <w:rsid w:val="00C52C59"/>
    <w:rsid w:val="00C60493"/>
    <w:rsid w:val="00C62B8B"/>
    <w:rsid w:val="00C638DE"/>
    <w:rsid w:val="00C64F73"/>
    <w:rsid w:val="00C651DD"/>
    <w:rsid w:val="00C6536C"/>
    <w:rsid w:val="00C67053"/>
    <w:rsid w:val="00C7062A"/>
    <w:rsid w:val="00C74101"/>
    <w:rsid w:val="00C74E7A"/>
    <w:rsid w:val="00C752ED"/>
    <w:rsid w:val="00C777E8"/>
    <w:rsid w:val="00C77A29"/>
    <w:rsid w:val="00C8103E"/>
    <w:rsid w:val="00C814CE"/>
    <w:rsid w:val="00C819A1"/>
    <w:rsid w:val="00C81F7C"/>
    <w:rsid w:val="00C8485F"/>
    <w:rsid w:val="00C8761D"/>
    <w:rsid w:val="00C87CB1"/>
    <w:rsid w:val="00C90DF2"/>
    <w:rsid w:val="00C923BD"/>
    <w:rsid w:val="00C92E60"/>
    <w:rsid w:val="00C93676"/>
    <w:rsid w:val="00C94272"/>
    <w:rsid w:val="00C95859"/>
    <w:rsid w:val="00C95D43"/>
    <w:rsid w:val="00C977A9"/>
    <w:rsid w:val="00C978F5"/>
    <w:rsid w:val="00CA074B"/>
    <w:rsid w:val="00CA301D"/>
    <w:rsid w:val="00CA3BD5"/>
    <w:rsid w:val="00CA5395"/>
    <w:rsid w:val="00CA57CC"/>
    <w:rsid w:val="00CA730D"/>
    <w:rsid w:val="00CB19B0"/>
    <w:rsid w:val="00CB2802"/>
    <w:rsid w:val="00CB3A49"/>
    <w:rsid w:val="00CB5080"/>
    <w:rsid w:val="00CB5D23"/>
    <w:rsid w:val="00CB64BD"/>
    <w:rsid w:val="00CC2006"/>
    <w:rsid w:val="00CC273E"/>
    <w:rsid w:val="00CC2972"/>
    <w:rsid w:val="00CC46ED"/>
    <w:rsid w:val="00CC5160"/>
    <w:rsid w:val="00CC64D4"/>
    <w:rsid w:val="00CC655A"/>
    <w:rsid w:val="00CC6854"/>
    <w:rsid w:val="00CC7408"/>
    <w:rsid w:val="00CD153D"/>
    <w:rsid w:val="00CD21A3"/>
    <w:rsid w:val="00CD24D6"/>
    <w:rsid w:val="00CD366D"/>
    <w:rsid w:val="00CD6B07"/>
    <w:rsid w:val="00CD7FBB"/>
    <w:rsid w:val="00CE20A5"/>
    <w:rsid w:val="00CE4F73"/>
    <w:rsid w:val="00CE68EF"/>
    <w:rsid w:val="00CE6D01"/>
    <w:rsid w:val="00CF11D3"/>
    <w:rsid w:val="00CF13A2"/>
    <w:rsid w:val="00CF1AB9"/>
    <w:rsid w:val="00CF425A"/>
    <w:rsid w:val="00CF53A9"/>
    <w:rsid w:val="00D003E0"/>
    <w:rsid w:val="00D0111D"/>
    <w:rsid w:val="00D02663"/>
    <w:rsid w:val="00D036F9"/>
    <w:rsid w:val="00D037B2"/>
    <w:rsid w:val="00D03B7E"/>
    <w:rsid w:val="00D03CC3"/>
    <w:rsid w:val="00D040A1"/>
    <w:rsid w:val="00D04520"/>
    <w:rsid w:val="00D0533B"/>
    <w:rsid w:val="00D0712E"/>
    <w:rsid w:val="00D11080"/>
    <w:rsid w:val="00D11E0B"/>
    <w:rsid w:val="00D11F14"/>
    <w:rsid w:val="00D13DB7"/>
    <w:rsid w:val="00D15DDD"/>
    <w:rsid w:val="00D161BB"/>
    <w:rsid w:val="00D17450"/>
    <w:rsid w:val="00D21ECD"/>
    <w:rsid w:val="00D222B9"/>
    <w:rsid w:val="00D223EE"/>
    <w:rsid w:val="00D22637"/>
    <w:rsid w:val="00D3003E"/>
    <w:rsid w:val="00D3196C"/>
    <w:rsid w:val="00D34092"/>
    <w:rsid w:val="00D35505"/>
    <w:rsid w:val="00D37B77"/>
    <w:rsid w:val="00D417C5"/>
    <w:rsid w:val="00D42C59"/>
    <w:rsid w:val="00D43ADF"/>
    <w:rsid w:val="00D45D49"/>
    <w:rsid w:val="00D463BD"/>
    <w:rsid w:val="00D46907"/>
    <w:rsid w:val="00D5320F"/>
    <w:rsid w:val="00D53F74"/>
    <w:rsid w:val="00D54A9E"/>
    <w:rsid w:val="00D5518A"/>
    <w:rsid w:val="00D551AB"/>
    <w:rsid w:val="00D56A47"/>
    <w:rsid w:val="00D57811"/>
    <w:rsid w:val="00D61032"/>
    <w:rsid w:val="00D61977"/>
    <w:rsid w:val="00D61B42"/>
    <w:rsid w:val="00D61BF3"/>
    <w:rsid w:val="00D61E2A"/>
    <w:rsid w:val="00D64265"/>
    <w:rsid w:val="00D6628C"/>
    <w:rsid w:val="00D718D8"/>
    <w:rsid w:val="00D71F59"/>
    <w:rsid w:val="00D82479"/>
    <w:rsid w:val="00D83FE1"/>
    <w:rsid w:val="00D843B2"/>
    <w:rsid w:val="00D84F1D"/>
    <w:rsid w:val="00D86AAA"/>
    <w:rsid w:val="00D87149"/>
    <w:rsid w:val="00D87A1F"/>
    <w:rsid w:val="00D87BFC"/>
    <w:rsid w:val="00D911CD"/>
    <w:rsid w:val="00D91699"/>
    <w:rsid w:val="00D919D6"/>
    <w:rsid w:val="00D91D89"/>
    <w:rsid w:val="00D929F9"/>
    <w:rsid w:val="00D939ED"/>
    <w:rsid w:val="00D94CA6"/>
    <w:rsid w:val="00D952D0"/>
    <w:rsid w:val="00D9689C"/>
    <w:rsid w:val="00D97881"/>
    <w:rsid w:val="00D97F41"/>
    <w:rsid w:val="00DA4EB0"/>
    <w:rsid w:val="00DA59B0"/>
    <w:rsid w:val="00DA67BC"/>
    <w:rsid w:val="00DB753D"/>
    <w:rsid w:val="00DC0ECB"/>
    <w:rsid w:val="00DC1F37"/>
    <w:rsid w:val="00DC24BB"/>
    <w:rsid w:val="00DC3031"/>
    <w:rsid w:val="00DC3548"/>
    <w:rsid w:val="00DC3BAE"/>
    <w:rsid w:val="00DC45AB"/>
    <w:rsid w:val="00DC67DD"/>
    <w:rsid w:val="00DC729B"/>
    <w:rsid w:val="00DD181D"/>
    <w:rsid w:val="00DD195D"/>
    <w:rsid w:val="00DD28E0"/>
    <w:rsid w:val="00DD3BF2"/>
    <w:rsid w:val="00DD3FC6"/>
    <w:rsid w:val="00DD6FA8"/>
    <w:rsid w:val="00DE0835"/>
    <w:rsid w:val="00DE0A5C"/>
    <w:rsid w:val="00DE1F2F"/>
    <w:rsid w:val="00DE268D"/>
    <w:rsid w:val="00DE304B"/>
    <w:rsid w:val="00DE48D9"/>
    <w:rsid w:val="00DE5854"/>
    <w:rsid w:val="00DE5B44"/>
    <w:rsid w:val="00DE6DBB"/>
    <w:rsid w:val="00DE7529"/>
    <w:rsid w:val="00DF10D1"/>
    <w:rsid w:val="00DF2912"/>
    <w:rsid w:val="00DF441B"/>
    <w:rsid w:val="00DF5456"/>
    <w:rsid w:val="00DF6F88"/>
    <w:rsid w:val="00DF74BA"/>
    <w:rsid w:val="00E024AE"/>
    <w:rsid w:val="00E02D14"/>
    <w:rsid w:val="00E043CF"/>
    <w:rsid w:val="00E05164"/>
    <w:rsid w:val="00E06E2C"/>
    <w:rsid w:val="00E0B27F"/>
    <w:rsid w:val="00E100FB"/>
    <w:rsid w:val="00E11438"/>
    <w:rsid w:val="00E12BDB"/>
    <w:rsid w:val="00E13E7B"/>
    <w:rsid w:val="00E1496A"/>
    <w:rsid w:val="00E15C9D"/>
    <w:rsid w:val="00E1674A"/>
    <w:rsid w:val="00E168BE"/>
    <w:rsid w:val="00E17768"/>
    <w:rsid w:val="00E17CE3"/>
    <w:rsid w:val="00E21A64"/>
    <w:rsid w:val="00E23315"/>
    <w:rsid w:val="00E2415C"/>
    <w:rsid w:val="00E243C4"/>
    <w:rsid w:val="00E25B53"/>
    <w:rsid w:val="00E25D11"/>
    <w:rsid w:val="00E260AC"/>
    <w:rsid w:val="00E30E7C"/>
    <w:rsid w:val="00E33FBF"/>
    <w:rsid w:val="00E34DAD"/>
    <w:rsid w:val="00E36F26"/>
    <w:rsid w:val="00E40290"/>
    <w:rsid w:val="00E40D1D"/>
    <w:rsid w:val="00E51EC5"/>
    <w:rsid w:val="00E54452"/>
    <w:rsid w:val="00E54C05"/>
    <w:rsid w:val="00E54DDE"/>
    <w:rsid w:val="00E54F35"/>
    <w:rsid w:val="00E575A2"/>
    <w:rsid w:val="00E6174E"/>
    <w:rsid w:val="00E623FE"/>
    <w:rsid w:val="00E643B1"/>
    <w:rsid w:val="00E64578"/>
    <w:rsid w:val="00E648F9"/>
    <w:rsid w:val="00E66A94"/>
    <w:rsid w:val="00E66E18"/>
    <w:rsid w:val="00E674D9"/>
    <w:rsid w:val="00E70051"/>
    <w:rsid w:val="00E7130B"/>
    <w:rsid w:val="00E7199C"/>
    <w:rsid w:val="00E729D2"/>
    <w:rsid w:val="00E72EDA"/>
    <w:rsid w:val="00E73C00"/>
    <w:rsid w:val="00E73D93"/>
    <w:rsid w:val="00E74224"/>
    <w:rsid w:val="00E77E53"/>
    <w:rsid w:val="00E81F90"/>
    <w:rsid w:val="00E8491B"/>
    <w:rsid w:val="00E8604A"/>
    <w:rsid w:val="00E869C7"/>
    <w:rsid w:val="00E87C9B"/>
    <w:rsid w:val="00E90F49"/>
    <w:rsid w:val="00E91574"/>
    <w:rsid w:val="00E91D95"/>
    <w:rsid w:val="00E93385"/>
    <w:rsid w:val="00E93BAA"/>
    <w:rsid w:val="00E93D6A"/>
    <w:rsid w:val="00E97E7F"/>
    <w:rsid w:val="00EA09A4"/>
    <w:rsid w:val="00EA1059"/>
    <w:rsid w:val="00EA1F71"/>
    <w:rsid w:val="00EA25C7"/>
    <w:rsid w:val="00EA4D3A"/>
    <w:rsid w:val="00EA6BE8"/>
    <w:rsid w:val="00EA7FDA"/>
    <w:rsid w:val="00EB0542"/>
    <w:rsid w:val="00EB2DB3"/>
    <w:rsid w:val="00EB39A6"/>
    <w:rsid w:val="00EB3A6D"/>
    <w:rsid w:val="00EB6137"/>
    <w:rsid w:val="00EB6A3D"/>
    <w:rsid w:val="00EB7504"/>
    <w:rsid w:val="00EB795E"/>
    <w:rsid w:val="00EB7DB8"/>
    <w:rsid w:val="00EC0581"/>
    <w:rsid w:val="00EC4B23"/>
    <w:rsid w:val="00EC5002"/>
    <w:rsid w:val="00EC5D93"/>
    <w:rsid w:val="00EC7DBA"/>
    <w:rsid w:val="00EC7EC6"/>
    <w:rsid w:val="00ED1A85"/>
    <w:rsid w:val="00ED76F4"/>
    <w:rsid w:val="00ED7CD9"/>
    <w:rsid w:val="00ED7FDB"/>
    <w:rsid w:val="00EE0056"/>
    <w:rsid w:val="00EE04C6"/>
    <w:rsid w:val="00EE206D"/>
    <w:rsid w:val="00EE3A35"/>
    <w:rsid w:val="00EE3EEA"/>
    <w:rsid w:val="00EE42A7"/>
    <w:rsid w:val="00EE5E3C"/>
    <w:rsid w:val="00EE6445"/>
    <w:rsid w:val="00EE6E7F"/>
    <w:rsid w:val="00EE70C3"/>
    <w:rsid w:val="00EE737C"/>
    <w:rsid w:val="00EF04AF"/>
    <w:rsid w:val="00EF1C6A"/>
    <w:rsid w:val="00EF1ED7"/>
    <w:rsid w:val="00EF1F30"/>
    <w:rsid w:val="00EF4B91"/>
    <w:rsid w:val="00EF5354"/>
    <w:rsid w:val="00EF5997"/>
    <w:rsid w:val="00F01F09"/>
    <w:rsid w:val="00F030F3"/>
    <w:rsid w:val="00F0370C"/>
    <w:rsid w:val="00F03A96"/>
    <w:rsid w:val="00F048EA"/>
    <w:rsid w:val="00F05C4A"/>
    <w:rsid w:val="00F075E6"/>
    <w:rsid w:val="00F1074D"/>
    <w:rsid w:val="00F1252A"/>
    <w:rsid w:val="00F130AA"/>
    <w:rsid w:val="00F14357"/>
    <w:rsid w:val="00F15F48"/>
    <w:rsid w:val="00F160C2"/>
    <w:rsid w:val="00F16A95"/>
    <w:rsid w:val="00F1791A"/>
    <w:rsid w:val="00F22DD1"/>
    <w:rsid w:val="00F24183"/>
    <w:rsid w:val="00F25142"/>
    <w:rsid w:val="00F258B0"/>
    <w:rsid w:val="00F261B5"/>
    <w:rsid w:val="00F262B7"/>
    <w:rsid w:val="00F265B0"/>
    <w:rsid w:val="00F26925"/>
    <w:rsid w:val="00F2716F"/>
    <w:rsid w:val="00F3000A"/>
    <w:rsid w:val="00F30C16"/>
    <w:rsid w:val="00F30CB1"/>
    <w:rsid w:val="00F31844"/>
    <w:rsid w:val="00F33129"/>
    <w:rsid w:val="00F3377E"/>
    <w:rsid w:val="00F33CC9"/>
    <w:rsid w:val="00F34198"/>
    <w:rsid w:val="00F372CE"/>
    <w:rsid w:val="00F41613"/>
    <w:rsid w:val="00F419C8"/>
    <w:rsid w:val="00F41EBA"/>
    <w:rsid w:val="00F43101"/>
    <w:rsid w:val="00F43D78"/>
    <w:rsid w:val="00F43EAB"/>
    <w:rsid w:val="00F45574"/>
    <w:rsid w:val="00F5240B"/>
    <w:rsid w:val="00F5442C"/>
    <w:rsid w:val="00F55B87"/>
    <w:rsid w:val="00F56315"/>
    <w:rsid w:val="00F566FF"/>
    <w:rsid w:val="00F574EC"/>
    <w:rsid w:val="00F61EC3"/>
    <w:rsid w:val="00F637B6"/>
    <w:rsid w:val="00F639B4"/>
    <w:rsid w:val="00F63B22"/>
    <w:rsid w:val="00F655DF"/>
    <w:rsid w:val="00F660CF"/>
    <w:rsid w:val="00F7168B"/>
    <w:rsid w:val="00F72F06"/>
    <w:rsid w:val="00F76806"/>
    <w:rsid w:val="00F81259"/>
    <w:rsid w:val="00F8335D"/>
    <w:rsid w:val="00F837B0"/>
    <w:rsid w:val="00F83931"/>
    <w:rsid w:val="00F83A64"/>
    <w:rsid w:val="00F8418D"/>
    <w:rsid w:val="00F8588D"/>
    <w:rsid w:val="00F92EA7"/>
    <w:rsid w:val="00F9318C"/>
    <w:rsid w:val="00F935F7"/>
    <w:rsid w:val="00F953AA"/>
    <w:rsid w:val="00F9584A"/>
    <w:rsid w:val="00F9646A"/>
    <w:rsid w:val="00F96600"/>
    <w:rsid w:val="00FA10D7"/>
    <w:rsid w:val="00FA1166"/>
    <w:rsid w:val="00FA4E8B"/>
    <w:rsid w:val="00FA59DC"/>
    <w:rsid w:val="00FA5D90"/>
    <w:rsid w:val="00FA7DCC"/>
    <w:rsid w:val="00FB117D"/>
    <w:rsid w:val="00FB1228"/>
    <w:rsid w:val="00FB155E"/>
    <w:rsid w:val="00FB1912"/>
    <w:rsid w:val="00FB25F5"/>
    <w:rsid w:val="00FB3000"/>
    <w:rsid w:val="00FB375D"/>
    <w:rsid w:val="00FB5E95"/>
    <w:rsid w:val="00FB65AA"/>
    <w:rsid w:val="00FB67A5"/>
    <w:rsid w:val="00FC0090"/>
    <w:rsid w:val="00FC07D5"/>
    <w:rsid w:val="00FC1260"/>
    <w:rsid w:val="00FC2115"/>
    <w:rsid w:val="00FC41E5"/>
    <w:rsid w:val="00FC603F"/>
    <w:rsid w:val="00FD0C5E"/>
    <w:rsid w:val="00FD17F7"/>
    <w:rsid w:val="00FD1C88"/>
    <w:rsid w:val="00FD2EF6"/>
    <w:rsid w:val="00FD361F"/>
    <w:rsid w:val="00FD66D7"/>
    <w:rsid w:val="00FD7419"/>
    <w:rsid w:val="00FE01E4"/>
    <w:rsid w:val="00FE0A03"/>
    <w:rsid w:val="00FE0B09"/>
    <w:rsid w:val="00FE0B70"/>
    <w:rsid w:val="00FE13A2"/>
    <w:rsid w:val="00FE1EE3"/>
    <w:rsid w:val="00FE2631"/>
    <w:rsid w:val="00FE33AC"/>
    <w:rsid w:val="00FE3886"/>
    <w:rsid w:val="00FE44BC"/>
    <w:rsid w:val="00FE679E"/>
    <w:rsid w:val="00FE6BB6"/>
    <w:rsid w:val="00FF0217"/>
    <w:rsid w:val="00FF0F5C"/>
    <w:rsid w:val="00FF13A4"/>
    <w:rsid w:val="00FF1F98"/>
    <w:rsid w:val="00FF240E"/>
    <w:rsid w:val="00FF48EE"/>
    <w:rsid w:val="00FF4C98"/>
    <w:rsid w:val="00FF6A5B"/>
    <w:rsid w:val="00FF7882"/>
    <w:rsid w:val="0179C0DC"/>
    <w:rsid w:val="01F5D589"/>
    <w:rsid w:val="026EA64A"/>
    <w:rsid w:val="02A1DC5C"/>
    <w:rsid w:val="05039896"/>
    <w:rsid w:val="062049B9"/>
    <w:rsid w:val="06BB08B4"/>
    <w:rsid w:val="0773FEE0"/>
    <w:rsid w:val="083F77F8"/>
    <w:rsid w:val="0854ECD3"/>
    <w:rsid w:val="087B27BB"/>
    <w:rsid w:val="09BD7D1B"/>
    <w:rsid w:val="0B512EC6"/>
    <w:rsid w:val="0D02554D"/>
    <w:rsid w:val="0EA30412"/>
    <w:rsid w:val="0EE64513"/>
    <w:rsid w:val="0F47A8B6"/>
    <w:rsid w:val="106506B6"/>
    <w:rsid w:val="11AF2BE6"/>
    <w:rsid w:val="128A43B2"/>
    <w:rsid w:val="13D3307E"/>
    <w:rsid w:val="14783914"/>
    <w:rsid w:val="14F09A0F"/>
    <w:rsid w:val="15823433"/>
    <w:rsid w:val="177B5270"/>
    <w:rsid w:val="18803835"/>
    <w:rsid w:val="19619437"/>
    <w:rsid w:val="198CD6A0"/>
    <w:rsid w:val="1C84D4DD"/>
    <w:rsid w:val="1D239D2C"/>
    <w:rsid w:val="1E306562"/>
    <w:rsid w:val="1EE6863B"/>
    <w:rsid w:val="1F0569AD"/>
    <w:rsid w:val="1F4B4FBE"/>
    <w:rsid w:val="1F4F8DEF"/>
    <w:rsid w:val="208DA330"/>
    <w:rsid w:val="21066036"/>
    <w:rsid w:val="21C30EA5"/>
    <w:rsid w:val="227FC718"/>
    <w:rsid w:val="23332616"/>
    <w:rsid w:val="23DC3A01"/>
    <w:rsid w:val="23E85313"/>
    <w:rsid w:val="24B8F5FF"/>
    <w:rsid w:val="25531D6B"/>
    <w:rsid w:val="26300208"/>
    <w:rsid w:val="2646F79E"/>
    <w:rsid w:val="26DC9780"/>
    <w:rsid w:val="28E506F7"/>
    <w:rsid w:val="29AE5A50"/>
    <w:rsid w:val="29E83024"/>
    <w:rsid w:val="29EA344C"/>
    <w:rsid w:val="2A87DDC8"/>
    <w:rsid w:val="2AEF9166"/>
    <w:rsid w:val="2BF7390E"/>
    <w:rsid w:val="2C466D91"/>
    <w:rsid w:val="2CE637DB"/>
    <w:rsid w:val="2D1A213E"/>
    <w:rsid w:val="2DC75D64"/>
    <w:rsid w:val="2E4361C8"/>
    <w:rsid w:val="2E4428C2"/>
    <w:rsid w:val="2E9C3C09"/>
    <w:rsid w:val="2FB979A8"/>
    <w:rsid w:val="2FF8685E"/>
    <w:rsid w:val="30D9DEE1"/>
    <w:rsid w:val="31C01B8E"/>
    <w:rsid w:val="320B7D47"/>
    <w:rsid w:val="32302B7C"/>
    <w:rsid w:val="3330CFF8"/>
    <w:rsid w:val="33A79F9E"/>
    <w:rsid w:val="35808280"/>
    <w:rsid w:val="35B9C69D"/>
    <w:rsid w:val="369C517F"/>
    <w:rsid w:val="38BAC5CC"/>
    <w:rsid w:val="394046E4"/>
    <w:rsid w:val="3ACC0BB6"/>
    <w:rsid w:val="3AFE30BC"/>
    <w:rsid w:val="3C292AC6"/>
    <w:rsid w:val="3D41BDE2"/>
    <w:rsid w:val="3DBE256A"/>
    <w:rsid w:val="3E166973"/>
    <w:rsid w:val="3EC97585"/>
    <w:rsid w:val="3F2709ED"/>
    <w:rsid w:val="3F577F60"/>
    <w:rsid w:val="4178BF95"/>
    <w:rsid w:val="41AEF0C6"/>
    <w:rsid w:val="4223EBE5"/>
    <w:rsid w:val="425103E0"/>
    <w:rsid w:val="42ADCFFD"/>
    <w:rsid w:val="4486C601"/>
    <w:rsid w:val="45A0AC03"/>
    <w:rsid w:val="463835C4"/>
    <w:rsid w:val="466633B2"/>
    <w:rsid w:val="46B97502"/>
    <w:rsid w:val="46EE23DD"/>
    <w:rsid w:val="47F7DECE"/>
    <w:rsid w:val="487E5A17"/>
    <w:rsid w:val="4893F705"/>
    <w:rsid w:val="4A8E8289"/>
    <w:rsid w:val="4B79417F"/>
    <w:rsid w:val="4B86EDCD"/>
    <w:rsid w:val="4C9C4F49"/>
    <w:rsid w:val="4CAABBBD"/>
    <w:rsid w:val="4FF28AEB"/>
    <w:rsid w:val="50ADAD59"/>
    <w:rsid w:val="50FF4EE3"/>
    <w:rsid w:val="510E9F83"/>
    <w:rsid w:val="52D97D5E"/>
    <w:rsid w:val="53AD943D"/>
    <w:rsid w:val="53C8BF21"/>
    <w:rsid w:val="55ACD088"/>
    <w:rsid w:val="55AFFC00"/>
    <w:rsid w:val="5603D984"/>
    <w:rsid w:val="58BE0570"/>
    <w:rsid w:val="5B65C12E"/>
    <w:rsid w:val="5B8CFCB5"/>
    <w:rsid w:val="5C841417"/>
    <w:rsid w:val="5CAFB3F0"/>
    <w:rsid w:val="5D8EACB0"/>
    <w:rsid w:val="5DCC7CB3"/>
    <w:rsid w:val="5E2AFB11"/>
    <w:rsid w:val="62263DF6"/>
    <w:rsid w:val="6236CB7C"/>
    <w:rsid w:val="6255C5C8"/>
    <w:rsid w:val="64AA438F"/>
    <w:rsid w:val="65CFC46A"/>
    <w:rsid w:val="65F37461"/>
    <w:rsid w:val="6667C273"/>
    <w:rsid w:val="67196780"/>
    <w:rsid w:val="67DEBF05"/>
    <w:rsid w:val="68287E03"/>
    <w:rsid w:val="68A8DBF2"/>
    <w:rsid w:val="69095AF2"/>
    <w:rsid w:val="6A63D0CD"/>
    <w:rsid w:val="6ABCC600"/>
    <w:rsid w:val="6C7FACD8"/>
    <w:rsid w:val="6D07F057"/>
    <w:rsid w:val="6D483C30"/>
    <w:rsid w:val="6D988EC3"/>
    <w:rsid w:val="6E982EE0"/>
    <w:rsid w:val="70651A7E"/>
    <w:rsid w:val="70EBA80E"/>
    <w:rsid w:val="71B4A3A4"/>
    <w:rsid w:val="71CE1380"/>
    <w:rsid w:val="730D7290"/>
    <w:rsid w:val="735D392B"/>
    <w:rsid w:val="73C6CEAC"/>
    <w:rsid w:val="769514A1"/>
    <w:rsid w:val="7774EACB"/>
    <w:rsid w:val="79C69074"/>
    <w:rsid w:val="79F2FB55"/>
    <w:rsid w:val="7A59F7A6"/>
    <w:rsid w:val="7A89192C"/>
    <w:rsid w:val="7C3CCC61"/>
    <w:rsid w:val="7C43C9B4"/>
    <w:rsid w:val="7EF8C1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0F95"/>
  <w15:chartTrackingRefBased/>
  <w15:docId w15:val="{8584BFD5-27C7-4AD0-9D36-F85C10F3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7C"/>
    <w:pPr>
      <w:spacing w:before="0" w:after="160" w:line="278" w:lineRule="auto"/>
    </w:pPr>
    <w:rPr>
      <w:color w:val="auto"/>
      <w:kern w:val="2"/>
      <w:sz w:val="24"/>
      <w:szCs w:val="24"/>
      <w14:ligatures w14:val="standardContextual"/>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after="480"/>
    </w:pPr>
    <w:rPr>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kern w:val="2"/>
      <w:sz w:val="34"/>
      <w:szCs w:val="34"/>
      <w14:ligatures w14:val="standardContextu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auto"/>
      <w:kern w:val="2"/>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F3D0F"/>
    <w:pPr>
      <w:spacing w:before="0" w:after="0"/>
    </w:pPr>
    <w:rPr>
      <w:color w:val="auto"/>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312B35"/>
    <w:rPr>
      <w:b/>
      <w:bCs/>
    </w:rPr>
  </w:style>
  <w:style w:type="character" w:customStyle="1" w:styleId="CommentSubjectChar">
    <w:name w:val="Comment Subject Char"/>
    <w:basedOn w:val="CommentTextChar"/>
    <w:link w:val="CommentSubject"/>
    <w:uiPriority w:val="99"/>
    <w:semiHidden/>
    <w:rsid w:val="00312B35"/>
    <w:rPr>
      <w:b/>
      <w:bCs/>
      <w:color w:val="auto"/>
      <w:kern w:val="2"/>
      <w14:ligatures w14:val="standardContextual"/>
    </w:rPr>
  </w:style>
  <w:style w:type="character" w:styleId="UnresolvedMention">
    <w:name w:val="Unresolved Mention"/>
    <w:basedOn w:val="DefaultParagraphFont"/>
    <w:uiPriority w:val="99"/>
    <w:semiHidden/>
    <w:unhideWhenUsed/>
    <w:rsid w:val="00875916"/>
    <w:rPr>
      <w:color w:val="605E5C"/>
      <w:shd w:val="clear" w:color="auto" w:fill="E1DFDD"/>
    </w:rPr>
  </w:style>
  <w:style w:type="paragraph" w:customStyle="1" w:styleId="ItemHead">
    <w:name w:val="ItemHead"/>
    <w:aliases w:val="ih"/>
    <w:basedOn w:val="Normal"/>
    <w:next w:val="Normal"/>
    <w:rsid w:val="00F7168B"/>
    <w:pPr>
      <w:keepNext/>
      <w:keepLines/>
      <w:spacing w:before="220" w:after="0" w:line="240" w:lineRule="auto"/>
      <w:ind w:left="709" w:hanging="709"/>
    </w:pPr>
    <w:rPr>
      <w:rFonts w:ascii="Arial" w:eastAsia="Times New Roman" w:hAnsi="Arial" w:cs="Times New Roman"/>
      <w:b/>
      <w:kern w:val="28"/>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42B48EB3F687844B7E0CE74AA7335BD" ma:contentTypeVersion="" ma:contentTypeDescription="PDMS Document Site Content Type" ma:contentTypeScope="" ma:versionID="89d808c38ca88b807ef0f082a7879bdd">
  <xsd:schema xmlns:xsd="http://www.w3.org/2001/XMLSchema" xmlns:xs="http://www.w3.org/2001/XMLSchema" xmlns:p="http://schemas.microsoft.com/office/2006/metadata/properties" xmlns:ns2="4E8C38B8-B201-44AA-ABE5-9C3EE0E5776B" targetNamespace="http://schemas.microsoft.com/office/2006/metadata/properties" ma:root="true" ma:fieldsID="a1577a669324f4196e7316f7c69372c9" ns2:_="">
    <xsd:import namespace="4E8C38B8-B201-44AA-ABE5-9C3EE0E577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C38B8-B201-44AA-ABE5-9C3EE0E577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E8C38B8-B201-44AA-ABE5-9C3EE0E5776B" xsi:nil="true"/>
  </documentManagement>
</p:properties>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3.xml><?xml version="1.0" encoding="utf-8"?>
<ds:datastoreItem xmlns:ds="http://schemas.openxmlformats.org/officeDocument/2006/customXml" ds:itemID="{51EBDDF3-9D75-4832-80A7-FE0FC2178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C38B8-B201-44AA-ABE5-9C3EE0E57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4E8C38B8-B201-44AA-ABE5-9C3EE0E5776B"/>
  </ds:schemaRefs>
</ds:datastoreItem>
</file>

<file path=docProps/app.xml><?xml version="1.0" encoding="utf-8"?>
<Properties xmlns="http://schemas.openxmlformats.org/officeDocument/2006/extended-properties" xmlns:vt="http://schemas.openxmlformats.org/officeDocument/2006/docPropsVTypes">
  <Template>Document.dotx</Template>
  <TotalTime>0</TotalTime>
  <Pages>10</Pages>
  <Words>2827</Words>
  <Characters>16745</Characters>
  <Application>Microsoft Office Word</Application>
  <DocSecurity>0</DocSecurity>
  <Lines>330</Lines>
  <Paragraphs>119</Paragraphs>
  <ScaleCrop>false</ScaleCrop>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KULENDRANATHAN, Suhani</dc:creator>
  <cp:keywords>[SEC=OFFICIAL]</cp:keywords>
  <dc:description>DOTX Document template - portrait - v 2.1 (July 2023)</dc:description>
  <cp:lastModifiedBy>COOK, Eliza</cp:lastModifiedBy>
  <cp:revision>3</cp:revision>
  <dcterms:created xsi:type="dcterms:W3CDTF">2026-05-27T05:24:00Z</dcterms:created>
  <dcterms:modified xsi:type="dcterms:W3CDTF">2026-05-27T23:38:00Z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849E68BD0213C3E8175A94FE5157CDFCF0C5CD1E</vt:lpwstr>
  </property>
  <property fmtid="{D5CDD505-2E9C-101B-9397-08002B2CF9AE}" pid="11" name="PM_OriginationTimeStamp">
    <vt:lpwstr>2025-11-22T21:39:52Z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OriginatorUserAccountName_SHA256">
    <vt:lpwstr>17B61DADF8E2FD97D3FE7A702EBD7F63A5A8E795CD5F9654F60E9994EE4466A2</vt:lpwstr>
  </property>
  <property fmtid="{D5CDD505-2E9C-101B-9397-08002B2CF9AE}" pid="21" name="PM_OriginatorDomainName_SHA256">
    <vt:lpwstr>CE53151D70EF3143B9B6CA1DC053F41E858E2C804CF2EE5AE813E5CCE407743B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0x010100266966F133664895A6EE3632470D45F500F42B48EB3F687844B7E0CE74AA7335BD</vt:lpwstr>
  </property>
  <property fmtid="{D5CDD505-2E9C-101B-9397-08002B2CF9AE}" pid="25" name="MediaServiceImageTags">
    <vt:lpwstr/>
  </property>
  <property fmtid="{D5CDD505-2E9C-101B-9397-08002B2CF9AE}" pid="26" name="MSIP_Label_eb34d90b-fc41-464d-af60-f74d721d0790_Enabled">
    <vt:lpwstr>true</vt:lpwstr>
  </property>
  <property fmtid="{D5CDD505-2E9C-101B-9397-08002B2CF9AE}" pid="27" name="MSIP_Label_eb34d90b-fc41-464d-af60-f74d721d0790_SetDate">
    <vt:lpwstr>2025-11-22T21:39:52Z</vt:lpwstr>
  </property>
  <property fmtid="{D5CDD505-2E9C-101B-9397-08002B2CF9AE}" pid="28" name="MSIP_Label_eb34d90b-fc41-464d-af60-f74d721d0790_Method">
    <vt:lpwstr>Privileged</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Tag">
    <vt:lpwstr>10, 0, 1, 2</vt:lpwstr>
  </property>
  <property fmtid="{D5CDD505-2E9C-101B-9397-08002B2CF9AE}" pid="33" name="PM_Expires">
    <vt:lpwstr/>
  </property>
  <property fmtid="{D5CDD505-2E9C-101B-9397-08002B2CF9AE}" pid="34" name="PM_DowngradeTo">
    <vt:lpwstr/>
  </property>
  <property fmtid="{D5CDD505-2E9C-101B-9397-08002B2CF9AE}" pid="35" name="PM_DownTo">
    <vt:lpwstr/>
  </property>
  <property fmtid="{D5CDD505-2E9C-101B-9397-08002B2CF9AE}" pid="36" name="PMUuid">
    <vt:lpwstr>v=2022.2;d=gov.au;g=46DD6D7C-8107-577B-BC6E-F348953B2E44</vt:lpwstr>
  </property>
  <property fmtid="{D5CDD505-2E9C-101B-9397-08002B2CF9AE}" pid="37" name="PM_Hash_Salt_Prev">
    <vt:lpwstr>E79E2B081B4B7C919B22A3815B48048A</vt:lpwstr>
  </property>
  <property fmtid="{D5CDD505-2E9C-101B-9397-08002B2CF9AE}" pid="38" name="PM_Hash_Salt">
    <vt:lpwstr>8AE7B06928C6656157B6E285FB8440FE</vt:lpwstr>
  </property>
  <property fmtid="{D5CDD505-2E9C-101B-9397-08002B2CF9AE}" pid="39" name="PM_Hash_SHA1">
    <vt:lpwstr>5741DF22CE688199E1E031DF50CB1465FEAE28C8</vt:lpwstr>
  </property>
  <property fmtid="{D5CDD505-2E9C-101B-9397-08002B2CF9AE}" pid="40" name="MSIP_Label_eb34d90b-fc41-464d-af60-f74d721d0790_ActionId">
    <vt:lpwstr>d7b652ce2b0b44b8a03ce4712265385f</vt:lpwstr>
  </property>
  <property fmtid="{D5CDD505-2E9C-101B-9397-08002B2CF9AE}" pid="41" name="PMHMAC">
    <vt:lpwstr>v=2024.1;a=SHA256;h=69F152EC6D34592046714942529B0BB815BF07D798487C3CB1422377293A6C04</vt:lpwstr>
  </property>
</Properties>
</file>