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58A0" w14:textId="77777777" w:rsidR="00226514" w:rsidRPr="00025F76" w:rsidRDefault="00226514" w:rsidP="00226514">
      <w:pPr>
        <w:pStyle w:val="4Titledescription"/>
        <w:rPr>
          <w:lang w:val="en-AU"/>
        </w:rPr>
      </w:pPr>
      <w:r w:rsidRPr="00025F76">
        <w:rPr>
          <w:noProof/>
          <w:lang w:val="en-AU"/>
        </w:rPr>
        <w:drawing>
          <wp:inline distT="0" distB="0" distL="0" distR="0" wp14:anchorId="44B8040E" wp14:editId="62806C78">
            <wp:extent cx="635000" cy="76200"/>
            <wp:effectExtent l="0" t="0" r="0" b="0"/>
            <wp:docPr id="1073741825" name="officeArt object" descr="Brand element." title="Green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een-line.gif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76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749DA33" w14:textId="691C05E7" w:rsidR="00226514" w:rsidRPr="00025F76" w:rsidRDefault="00373658" w:rsidP="00226514">
      <w:pPr>
        <w:pStyle w:val="1Documentnameh1"/>
      </w:pPr>
      <w:r>
        <w:t>Provider</w:t>
      </w:r>
      <w:r w:rsidR="00226514" w:rsidRPr="00025F76">
        <w:t xml:space="preserve"> </w:t>
      </w:r>
      <w:r w:rsidR="0045041B">
        <w:t>a</w:t>
      </w:r>
      <w:r w:rsidR="0045041B" w:rsidRPr="00025F76">
        <w:t>lert</w:t>
      </w:r>
    </w:p>
    <w:p w14:paraId="4744BBE8" w14:textId="731B5C76" w:rsidR="00226514" w:rsidRPr="00D15BAD" w:rsidRDefault="0092754A" w:rsidP="00226514">
      <w:pPr>
        <w:pStyle w:val="3Titleh3"/>
        <w:rPr>
          <w:sz w:val="72"/>
          <w:szCs w:val="72"/>
          <w:lang w:val="en-AU"/>
        </w:rPr>
      </w:pPr>
      <w:r>
        <w:rPr>
          <w:sz w:val="72"/>
          <w:szCs w:val="72"/>
          <w:lang w:val="en-AU"/>
        </w:rPr>
        <w:t xml:space="preserve">Lithium batteries safety </w:t>
      </w:r>
      <w:r w:rsidR="00CC5C7B">
        <w:rPr>
          <w:sz w:val="72"/>
          <w:szCs w:val="72"/>
          <w:lang w:val="en-AU"/>
        </w:rPr>
        <w:t>–</w:t>
      </w:r>
      <w:r>
        <w:rPr>
          <w:sz w:val="72"/>
          <w:szCs w:val="72"/>
          <w:lang w:val="en-AU"/>
        </w:rPr>
        <w:t xml:space="preserve"> </w:t>
      </w:r>
      <w:r w:rsidR="00D31974">
        <w:rPr>
          <w:sz w:val="72"/>
          <w:szCs w:val="72"/>
          <w:lang w:val="en-AU"/>
        </w:rPr>
        <w:tab/>
      </w:r>
      <w:r w:rsidR="00D31974">
        <w:rPr>
          <w:sz w:val="72"/>
          <w:szCs w:val="72"/>
          <w:lang w:val="en-AU"/>
        </w:rPr>
        <w:tab/>
      </w:r>
      <w:r w:rsidR="00CC5C7B">
        <w:rPr>
          <w:sz w:val="72"/>
          <w:szCs w:val="72"/>
          <w:lang w:val="en-AU"/>
        </w:rPr>
        <w:t xml:space="preserve">e-bikes and scooters </w:t>
      </w:r>
      <w:r w:rsidR="0045041B">
        <w:rPr>
          <w:sz w:val="72"/>
          <w:szCs w:val="72"/>
          <w:lang w:val="en-AU"/>
        </w:rPr>
        <w:t xml:space="preserve">alert </w:t>
      </w:r>
    </w:p>
    <w:p w14:paraId="32E983E8" w14:textId="22816083" w:rsidR="00226514" w:rsidRDefault="00D31974" w:rsidP="00226514">
      <w:pPr>
        <w:pStyle w:val="4Titledescription"/>
        <w:rPr>
          <w:lang w:val="en-AU"/>
        </w:rPr>
      </w:pPr>
      <w:r>
        <w:rPr>
          <w:lang w:val="en-AU"/>
        </w:rPr>
        <w:t xml:space="preserve">January 2026 </w:t>
      </w:r>
    </w:p>
    <w:p w14:paraId="43761FD7" w14:textId="77777777" w:rsidR="00226514" w:rsidRPr="007D76FE" w:rsidRDefault="00226514" w:rsidP="00666C63">
      <w:pPr>
        <w:pStyle w:val="Heading2"/>
        <w:rPr>
          <w:sz w:val="28"/>
          <w:szCs w:val="28"/>
        </w:rPr>
      </w:pPr>
      <w:r w:rsidRPr="007D76FE">
        <w:rPr>
          <w:sz w:val="28"/>
          <w:szCs w:val="28"/>
        </w:rPr>
        <w:t>Key points</w:t>
      </w:r>
    </w:p>
    <w:p w14:paraId="0539BE98" w14:textId="7BB70A22" w:rsidR="0033074C" w:rsidRDefault="00D523EB" w:rsidP="003C7269">
      <w:pPr>
        <w:pStyle w:val="Bullet1"/>
        <w:rPr>
          <w:sz w:val="24"/>
          <w:szCs w:val="24"/>
        </w:rPr>
      </w:pPr>
      <w:r>
        <w:rPr>
          <w:sz w:val="24"/>
          <w:szCs w:val="24"/>
        </w:rPr>
        <w:t>Urgent safety warnings have been issued as</w:t>
      </w:r>
      <w:r w:rsidR="00DA30C0">
        <w:rPr>
          <w:sz w:val="24"/>
          <w:szCs w:val="24"/>
        </w:rPr>
        <w:t xml:space="preserve"> lithium battery</w:t>
      </w:r>
      <w:r>
        <w:rPr>
          <w:sz w:val="24"/>
          <w:szCs w:val="24"/>
        </w:rPr>
        <w:t xml:space="preserve"> fires from appliances such as e</w:t>
      </w:r>
      <w:r w:rsidR="00DA30C0">
        <w:rPr>
          <w:sz w:val="24"/>
          <w:szCs w:val="24"/>
        </w:rPr>
        <w:t>-bikes</w:t>
      </w:r>
      <w:r w:rsidR="00032D7B">
        <w:rPr>
          <w:sz w:val="24"/>
          <w:szCs w:val="24"/>
        </w:rPr>
        <w:t>,</w:t>
      </w:r>
      <w:r w:rsidR="00DA30C0">
        <w:rPr>
          <w:sz w:val="24"/>
          <w:szCs w:val="24"/>
        </w:rPr>
        <w:t xml:space="preserve"> e-scooters </w:t>
      </w:r>
      <w:r w:rsidR="00032D7B">
        <w:rPr>
          <w:sz w:val="24"/>
          <w:szCs w:val="24"/>
        </w:rPr>
        <w:t xml:space="preserve">and other rechargeable devices </w:t>
      </w:r>
      <w:r w:rsidR="00DA30C0">
        <w:rPr>
          <w:sz w:val="24"/>
          <w:szCs w:val="24"/>
        </w:rPr>
        <w:t xml:space="preserve">have increased. </w:t>
      </w:r>
    </w:p>
    <w:p w14:paraId="79E135A0" w14:textId="6FFEE279" w:rsidR="00F866B4" w:rsidRDefault="0019314D" w:rsidP="00032D7B">
      <w:pPr>
        <w:pStyle w:val="Bullet1"/>
        <w:rPr>
          <w:sz w:val="24"/>
          <w:szCs w:val="24"/>
        </w:rPr>
      </w:pPr>
      <w:r>
        <w:rPr>
          <w:sz w:val="24"/>
          <w:szCs w:val="24"/>
        </w:rPr>
        <w:t xml:space="preserve">Lithium-ion </w:t>
      </w:r>
      <w:r w:rsidR="00F54389">
        <w:rPr>
          <w:sz w:val="24"/>
          <w:szCs w:val="24"/>
        </w:rPr>
        <w:t>batteries</w:t>
      </w:r>
      <w:r>
        <w:rPr>
          <w:sz w:val="24"/>
          <w:szCs w:val="24"/>
        </w:rPr>
        <w:t xml:space="preserve"> </w:t>
      </w:r>
      <w:r w:rsidR="00F54389">
        <w:rPr>
          <w:sz w:val="24"/>
          <w:szCs w:val="24"/>
        </w:rPr>
        <w:t>can be very flammable</w:t>
      </w:r>
      <w:r w:rsidR="00032D7B">
        <w:rPr>
          <w:sz w:val="24"/>
          <w:szCs w:val="24"/>
        </w:rPr>
        <w:t xml:space="preserve">. If they’re </w:t>
      </w:r>
      <w:r w:rsidR="00F866B4" w:rsidRPr="00032D7B">
        <w:rPr>
          <w:sz w:val="24"/>
          <w:szCs w:val="24"/>
        </w:rPr>
        <w:t xml:space="preserve">not correctly manufactured, handled, stored or disposed of, </w:t>
      </w:r>
      <w:r w:rsidR="00032D7B">
        <w:rPr>
          <w:sz w:val="24"/>
          <w:szCs w:val="24"/>
        </w:rPr>
        <w:t>they</w:t>
      </w:r>
      <w:r w:rsidR="00F866B4" w:rsidRPr="00032D7B">
        <w:rPr>
          <w:sz w:val="24"/>
          <w:szCs w:val="24"/>
        </w:rPr>
        <w:t xml:space="preserve"> can catch fire, explode or vent toxic gas. </w:t>
      </w:r>
    </w:p>
    <w:p w14:paraId="68CAFD2F" w14:textId="3A552382" w:rsidR="00032D7B" w:rsidRPr="00032D7B" w:rsidRDefault="00032D7B" w:rsidP="00032D7B">
      <w:pPr>
        <w:pStyle w:val="Bullet1"/>
        <w:rPr>
          <w:sz w:val="24"/>
          <w:szCs w:val="24"/>
        </w:rPr>
      </w:pPr>
      <w:r>
        <w:rPr>
          <w:sz w:val="24"/>
          <w:szCs w:val="24"/>
        </w:rPr>
        <w:t>People with disability are at greater risk</w:t>
      </w:r>
      <w:r w:rsidR="004B58D5">
        <w:rPr>
          <w:sz w:val="24"/>
          <w:szCs w:val="24"/>
        </w:rPr>
        <w:t xml:space="preserve"> from fires in their homes.</w:t>
      </w:r>
    </w:p>
    <w:p w14:paraId="2A3D05B9" w14:textId="77777777" w:rsidR="0098199F" w:rsidRPr="003751C0" w:rsidRDefault="0098199F" w:rsidP="003751C0">
      <w:pPr>
        <w:keepNext/>
        <w:keepLines/>
        <w:spacing w:before="360" w:line="360" w:lineRule="atLeast"/>
        <w:outlineLvl w:val="1"/>
        <w:rPr>
          <w:rFonts w:ascii="Calibri" w:eastAsia="Times New Roman" w:hAnsi="Calibri" w:cs="Times New Roman"/>
          <w:b/>
          <w:color w:val="85367B"/>
          <w:sz w:val="34"/>
          <w:szCs w:val="34"/>
        </w:rPr>
      </w:pPr>
      <w:r w:rsidRPr="003751C0">
        <w:rPr>
          <w:rFonts w:ascii="Calibri" w:eastAsia="Times New Roman" w:hAnsi="Calibri" w:cs="Times New Roman"/>
          <w:b/>
          <w:color w:val="85367B"/>
          <w:sz w:val="34"/>
          <w:szCs w:val="34"/>
        </w:rPr>
        <w:t xml:space="preserve">What providers should do </w:t>
      </w:r>
    </w:p>
    <w:p w14:paraId="7207853E" w14:textId="616AFFFA" w:rsidR="00FE7734" w:rsidRPr="00FE7734" w:rsidRDefault="00FE7734" w:rsidP="00CE3F8E">
      <w:pPr>
        <w:pStyle w:val="6Aboutbullet"/>
        <w:numPr>
          <w:ilvl w:val="0"/>
          <w:numId w:val="24"/>
        </w:numPr>
        <w:pBdr>
          <w:bottom w:val="single" w:sz="8" w:space="0" w:color="FBF7FD"/>
        </w:pBdr>
        <w:spacing w:before="0" w:after="0"/>
        <w:ind w:right="-3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 aware of the risks associated with lithium-ion batteries.</w:t>
      </w:r>
    </w:p>
    <w:p w14:paraId="02115224" w14:textId="60EAFD19" w:rsidR="0098199F" w:rsidRPr="00CB5935" w:rsidRDefault="00CB5935" w:rsidP="00CE3F8E">
      <w:pPr>
        <w:pStyle w:val="6Aboutbullet"/>
        <w:numPr>
          <w:ilvl w:val="0"/>
          <w:numId w:val="24"/>
        </w:numPr>
        <w:pBdr>
          <w:bottom w:val="single" w:sz="8" w:space="0" w:color="FBF7FD"/>
        </w:pBdr>
        <w:spacing w:before="0" w:after="0"/>
        <w:ind w:right="-34"/>
        <w:rPr>
          <w:rFonts w:asciiTheme="majorHAnsi" w:hAnsiTheme="majorHAnsi" w:cstheme="majorHAnsi"/>
        </w:rPr>
      </w:pPr>
      <w:r>
        <w:t>Buy products that contain lithium-ion batteries from a reputable supplier</w:t>
      </w:r>
      <w:r w:rsidR="00FE7734">
        <w:t>.</w:t>
      </w:r>
    </w:p>
    <w:p w14:paraId="1BD8368E" w14:textId="31FC9BC6" w:rsidR="00CB5935" w:rsidRPr="00CB5935" w:rsidRDefault="00CB5935" w:rsidP="00CE3F8E">
      <w:pPr>
        <w:pStyle w:val="6Aboutbullet"/>
        <w:numPr>
          <w:ilvl w:val="0"/>
          <w:numId w:val="24"/>
        </w:numPr>
        <w:pBdr>
          <w:bottom w:val="single" w:sz="8" w:space="0" w:color="FBF7FD"/>
        </w:pBdr>
        <w:spacing w:before="0" w:after="0"/>
        <w:ind w:right="-34"/>
        <w:rPr>
          <w:rFonts w:asciiTheme="majorHAnsi" w:hAnsiTheme="majorHAnsi" w:cstheme="majorHAnsi"/>
        </w:rPr>
      </w:pPr>
      <w:r>
        <w:t xml:space="preserve">Follow the </w:t>
      </w:r>
      <w:r w:rsidR="00232AAF">
        <w:t>manufacturer’s instructions</w:t>
      </w:r>
      <w:r w:rsidR="00FE7734">
        <w:t>.</w:t>
      </w:r>
      <w:r>
        <w:t xml:space="preserve"> </w:t>
      </w:r>
    </w:p>
    <w:p w14:paraId="17356E01" w14:textId="77777777" w:rsidR="009E685A" w:rsidRPr="00DD1CDA" w:rsidRDefault="00DB6CC2" w:rsidP="00E4566B">
      <w:pPr>
        <w:pStyle w:val="6Aboutbullet"/>
        <w:numPr>
          <w:ilvl w:val="0"/>
          <w:numId w:val="24"/>
        </w:numPr>
        <w:pBdr>
          <w:bottom w:val="single" w:sz="8" w:space="0" w:color="FBF7FD"/>
        </w:pBdr>
        <w:spacing w:before="0" w:after="0"/>
        <w:ind w:right="-34"/>
        <w:rPr>
          <w:rFonts w:asciiTheme="majorHAnsi" w:hAnsiTheme="majorHAnsi" w:cstheme="majorHAnsi"/>
        </w:rPr>
      </w:pPr>
      <w:r>
        <w:t xml:space="preserve">Follow product safety guidelines: </w:t>
      </w:r>
    </w:p>
    <w:p w14:paraId="46F081F5" w14:textId="2CFBE6F8" w:rsidR="0064036D" w:rsidRDefault="00DB6CC2" w:rsidP="0064036D">
      <w:pPr>
        <w:pStyle w:val="6Aboutbullet"/>
        <w:numPr>
          <w:ilvl w:val="1"/>
          <w:numId w:val="24"/>
        </w:numPr>
        <w:pBdr>
          <w:bottom w:val="single" w:sz="8" w:space="0" w:color="FBF7FD"/>
        </w:pBdr>
        <w:spacing w:before="0" w:after="0"/>
        <w:ind w:right="-34"/>
        <w:rPr>
          <w:rFonts w:asciiTheme="majorHAnsi" w:hAnsiTheme="majorHAnsi" w:cstheme="majorHAnsi"/>
        </w:rPr>
      </w:pPr>
      <w:r>
        <w:t xml:space="preserve">the </w:t>
      </w:r>
      <w:r w:rsidR="009E685A">
        <w:t>Australian Competition and Consumer Commission (</w:t>
      </w:r>
      <w:r>
        <w:t>ACCC</w:t>
      </w:r>
      <w:r w:rsidR="009E685A">
        <w:t>)</w:t>
      </w:r>
      <w:r w:rsidR="005E1466">
        <w:t>’s</w:t>
      </w:r>
      <w:r>
        <w:t xml:space="preserve"> </w:t>
      </w:r>
      <w:hyperlink r:id="rId12" w:history="1">
        <w:r w:rsidR="00CE3F8E" w:rsidRPr="00CE3F8E">
          <w:rPr>
            <w:rStyle w:val="Hyperlink"/>
          </w:rPr>
          <w:t>Lithium-ion batteries guide</w:t>
        </w:r>
      </w:hyperlink>
    </w:p>
    <w:p w14:paraId="4EC252AC" w14:textId="3EB5946F" w:rsidR="002D3639" w:rsidRPr="00E4566B" w:rsidRDefault="002D3639" w:rsidP="00DD1CDA">
      <w:pPr>
        <w:pStyle w:val="6Aboutbullet"/>
        <w:numPr>
          <w:ilvl w:val="1"/>
          <w:numId w:val="24"/>
        </w:numPr>
        <w:pBdr>
          <w:bottom w:val="single" w:sz="8" w:space="0" w:color="FBF7FD"/>
        </w:pBdr>
        <w:spacing w:before="0" w:after="0"/>
        <w:ind w:right="-34"/>
        <w:rPr>
          <w:rFonts w:asciiTheme="majorHAnsi" w:hAnsiTheme="majorHAnsi" w:cstheme="majorHAnsi"/>
        </w:rPr>
      </w:pPr>
      <w:r w:rsidRPr="00E4566B">
        <w:rPr>
          <w:rFonts w:asciiTheme="majorHAnsi" w:hAnsiTheme="majorHAnsi" w:cstheme="majorHAnsi"/>
        </w:rPr>
        <w:t xml:space="preserve">safety guidance </w:t>
      </w:r>
      <w:r w:rsidR="00D71E69">
        <w:rPr>
          <w:rFonts w:asciiTheme="majorHAnsi" w:hAnsiTheme="majorHAnsi" w:cstheme="majorHAnsi"/>
        </w:rPr>
        <w:t xml:space="preserve">is </w:t>
      </w:r>
      <w:r w:rsidR="00604D9E" w:rsidRPr="00E4566B">
        <w:rPr>
          <w:rFonts w:asciiTheme="majorHAnsi" w:hAnsiTheme="majorHAnsi" w:cstheme="majorHAnsi"/>
        </w:rPr>
        <w:t>available from</w:t>
      </w:r>
      <w:r w:rsidRPr="00E4566B">
        <w:rPr>
          <w:rFonts w:asciiTheme="majorHAnsi" w:hAnsiTheme="majorHAnsi" w:cstheme="majorHAnsi"/>
        </w:rPr>
        <w:t xml:space="preserve"> your </w:t>
      </w:r>
      <w:hyperlink w:anchor="FireDepartment" w:history="1">
        <w:r w:rsidR="00C27495">
          <w:rPr>
            <w:rStyle w:val="Hyperlink"/>
            <w:rFonts w:asciiTheme="majorHAnsi" w:hAnsiTheme="majorHAnsi" w:cstheme="majorHAnsi"/>
          </w:rPr>
          <w:t>s</w:t>
        </w:r>
        <w:r w:rsidRPr="00E4566B">
          <w:rPr>
            <w:rStyle w:val="Hyperlink"/>
            <w:rFonts w:asciiTheme="majorHAnsi" w:hAnsiTheme="majorHAnsi" w:cstheme="majorHAnsi"/>
          </w:rPr>
          <w:t>tate</w:t>
        </w:r>
        <w:r w:rsidR="00C27495">
          <w:rPr>
            <w:rStyle w:val="Hyperlink"/>
            <w:rFonts w:asciiTheme="majorHAnsi" w:hAnsiTheme="majorHAnsi" w:cstheme="majorHAnsi"/>
          </w:rPr>
          <w:t xml:space="preserve"> or territory</w:t>
        </w:r>
        <w:r w:rsidRPr="00E4566B">
          <w:rPr>
            <w:rStyle w:val="Hyperlink"/>
            <w:rFonts w:asciiTheme="majorHAnsi" w:hAnsiTheme="majorHAnsi" w:cstheme="majorHAnsi"/>
          </w:rPr>
          <w:t xml:space="preserve"> </w:t>
        </w:r>
        <w:r w:rsidR="00C27495">
          <w:rPr>
            <w:rStyle w:val="Hyperlink"/>
            <w:rFonts w:asciiTheme="majorHAnsi" w:hAnsiTheme="majorHAnsi" w:cstheme="majorHAnsi"/>
          </w:rPr>
          <w:t>f</w:t>
        </w:r>
        <w:r w:rsidRPr="00E4566B">
          <w:rPr>
            <w:rStyle w:val="Hyperlink"/>
            <w:rFonts w:asciiTheme="majorHAnsi" w:hAnsiTheme="majorHAnsi" w:cstheme="majorHAnsi"/>
          </w:rPr>
          <w:t xml:space="preserve">ire </w:t>
        </w:r>
        <w:r w:rsidR="00C27495">
          <w:rPr>
            <w:rStyle w:val="Hyperlink"/>
            <w:rFonts w:asciiTheme="majorHAnsi" w:hAnsiTheme="majorHAnsi" w:cstheme="majorHAnsi"/>
          </w:rPr>
          <w:t>d</w:t>
        </w:r>
        <w:r w:rsidRPr="00E4566B">
          <w:rPr>
            <w:rStyle w:val="Hyperlink"/>
            <w:rFonts w:asciiTheme="majorHAnsi" w:hAnsiTheme="majorHAnsi" w:cstheme="majorHAnsi"/>
          </w:rPr>
          <w:t>epartment.</w:t>
        </w:r>
      </w:hyperlink>
      <w:r w:rsidRPr="00E4566B">
        <w:rPr>
          <w:rFonts w:asciiTheme="majorHAnsi" w:hAnsiTheme="majorHAnsi" w:cstheme="majorHAnsi"/>
        </w:rPr>
        <w:t xml:space="preserve"> </w:t>
      </w:r>
    </w:p>
    <w:p w14:paraId="28FA7F74" w14:textId="1BC214A9" w:rsidR="00FE7734" w:rsidRPr="00A50A81" w:rsidRDefault="00CE18A1" w:rsidP="00E4566B">
      <w:pPr>
        <w:pStyle w:val="6Aboutbullet"/>
        <w:numPr>
          <w:ilvl w:val="0"/>
          <w:numId w:val="24"/>
        </w:numPr>
        <w:pBdr>
          <w:bottom w:val="single" w:sz="8" w:space="0" w:color="FBF7FD"/>
        </w:pBdr>
        <w:spacing w:before="0" w:after="0"/>
        <w:ind w:right="-34"/>
        <w:rPr>
          <w:rFonts w:asciiTheme="majorHAnsi" w:hAnsiTheme="majorHAnsi" w:cstheme="majorHAnsi"/>
        </w:rPr>
      </w:pPr>
      <w:r>
        <w:t>Report any unsafe products to</w:t>
      </w:r>
      <w:r w:rsidR="00B878B8">
        <w:t xml:space="preserve"> the</w:t>
      </w:r>
      <w:r>
        <w:t xml:space="preserve"> </w:t>
      </w:r>
      <w:hyperlink r:id="rId13" w:history="1">
        <w:r w:rsidRPr="00CE18A1">
          <w:rPr>
            <w:rStyle w:val="Hyperlink"/>
          </w:rPr>
          <w:t>ACCC</w:t>
        </w:r>
      </w:hyperlink>
      <w:r>
        <w:t>.</w:t>
      </w:r>
    </w:p>
    <w:p w14:paraId="6977F35B" w14:textId="14CC3CB1" w:rsidR="00A50A81" w:rsidRPr="00E4566B" w:rsidRDefault="00A50A81" w:rsidP="00E4566B">
      <w:pPr>
        <w:pStyle w:val="6Aboutbullet"/>
        <w:numPr>
          <w:ilvl w:val="0"/>
          <w:numId w:val="24"/>
        </w:numPr>
        <w:pBdr>
          <w:bottom w:val="single" w:sz="8" w:space="0" w:color="FBF7FD"/>
        </w:pBdr>
        <w:spacing w:before="0" w:after="0"/>
        <w:ind w:right="-34"/>
        <w:rPr>
          <w:rFonts w:asciiTheme="majorHAnsi" w:hAnsiTheme="majorHAnsi" w:cstheme="majorHAnsi"/>
        </w:rPr>
      </w:pPr>
      <w:r>
        <w:t xml:space="preserve">People with </w:t>
      </w:r>
      <w:proofErr w:type="gramStart"/>
      <w:r>
        <w:t>disability</w:t>
      </w:r>
      <w:proofErr w:type="gramEnd"/>
      <w:r>
        <w:t xml:space="preserve"> are at </w:t>
      </w:r>
      <w:r w:rsidR="008911D5">
        <w:t xml:space="preserve">greater </w:t>
      </w:r>
      <w:r>
        <w:t xml:space="preserve">risk </w:t>
      </w:r>
      <w:r w:rsidR="004827CD">
        <w:t>from</w:t>
      </w:r>
      <w:r>
        <w:t xml:space="preserve"> fires and other emergencies in their homes</w:t>
      </w:r>
      <w:r w:rsidR="004827CD">
        <w:t>. P</w:t>
      </w:r>
      <w:r>
        <w:t xml:space="preserve">roviders </w:t>
      </w:r>
      <w:r w:rsidR="00352771">
        <w:t xml:space="preserve">should </w:t>
      </w:r>
      <w:proofErr w:type="spellStart"/>
      <w:r w:rsidR="00352771">
        <w:t>familiarise</w:t>
      </w:r>
      <w:proofErr w:type="spellEnd"/>
      <w:r w:rsidR="00352771">
        <w:t xml:space="preserve"> themselves with </w:t>
      </w:r>
      <w:r w:rsidR="002423F0">
        <w:t xml:space="preserve">the </w:t>
      </w:r>
      <w:hyperlink r:id="rId14" w:anchor="paragraph-id-10383" w:history="1">
        <w:r w:rsidR="002423F0" w:rsidRPr="0028668C">
          <w:rPr>
            <w:rStyle w:val="Hyperlink"/>
          </w:rPr>
          <w:t xml:space="preserve">NDIS Commission Fire Safety </w:t>
        </w:r>
        <w:r w:rsidR="0028668C" w:rsidRPr="0028668C">
          <w:rPr>
            <w:rStyle w:val="Hyperlink"/>
          </w:rPr>
          <w:t>practice alert on our website.</w:t>
        </w:r>
      </w:hyperlink>
      <w:r w:rsidR="0028668C">
        <w:t xml:space="preserve"> </w:t>
      </w:r>
    </w:p>
    <w:p w14:paraId="60F7FEC7" w14:textId="069C38E7" w:rsidR="00CE3F8E" w:rsidRPr="00D41A09" w:rsidRDefault="00CE3F8E" w:rsidP="00FE7734">
      <w:pPr>
        <w:pStyle w:val="6Aboutbullet"/>
        <w:numPr>
          <w:ilvl w:val="0"/>
          <w:numId w:val="0"/>
        </w:numPr>
        <w:pBdr>
          <w:bottom w:val="single" w:sz="8" w:space="0" w:color="FBF7FD"/>
        </w:pBdr>
        <w:spacing w:before="0" w:after="0"/>
        <w:ind w:left="720" w:right="-34" w:hanging="360"/>
        <w:rPr>
          <w:rStyle w:val="Strong"/>
          <w:rFonts w:asciiTheme="majorHAnsi" w:hAnsiTheme="majorHAnsi" w:cstheme="majorHAnsi"/>
          <w:b w:val="0"/>
          <w:bCs w:val="0"/>
        </w:rPr>
      </w:pPr>
    </w:p>
    <w:p w14:paraId="28A6E316" w14:textId="54D155AC" w:rsidR="0098199F" w:rsidRDefault="006338C2" w:rsidP="00200E22">
      <w:pPr>
        <w:keepNext/>
        <w:keepLines/>
        <w:spacing w:before="360" w:line="360" w:lineRule="atLeast"/>
        <w:outlineLvl w:val="1"/>
        <w:rPr>
          <w:rFonts w:ascii="Calibri" w:eastAsia="Times New Roman" w:hAnsi="Calibri" w:cs="Times New Roman"/>
          <w:b/>
          <w:color w:val="85367B"/>
          <w:sz w:val="34"/>
          <w:szCs w:val="34"/>
        </w:rPr>
      </w:pPr>
      <w:r>
        <w:rPr>
          <w:rFonts w:ascii="Calibri" w:eastAsia="Times New Roman" w:hAnsi="Calibri" w:cs="Times New Roman"/>
          <w:b/>
          <w:color w:val="85367B"/>
          <w:sz w:val="34"/>
          <w:szCs w:val="34"/>
        </w:rPr>
        <w:lastRenderedPageBreak/>
        <w:t>About lithium-ion batteries</w:t>
      </w:r>
    </w:p>
    <w:p w14:paraId="427FA484" w14:textId="2CA4082A" w:rsidR="006338C2" w:rsidRDefault="00232AAF" w:rsidP="00232AAF">
      <w:pPr>
        <w:pStyle w:val="Bullet1"/>
        <w:rPr>
          <w:sz w:val="24"/>
          <w:szCs w:val="24"/>
        </w:rPr>
      </w:pPr>
      <w:r w:rsidRPr="00232AAF">
        <w:rPr>
          <w:sz w:val="24"/>
          <w:szCs w:val="24"/>
        </w:rPr>
        <w:t>Lithium-ion batteries are a type of rechargeable battery available in different sizes. </w:t>
      </w:r>
      <w:hyperlink r:id="rId15" w:history="1">
        <w:r w:rsidRPr="00232AAF">
          <w:rPr>
            <w:sz w:val="24"/>
            <w:szCs w:val="24"/>
          </w:rPr>
          <w:t>Button batteries</w:t>
        </w:r>
      </w:hyperlink>
      <w:r w:rsidRPr="00232AAF">
        <w:rPr>
          <w:sz w:val="24"/>
          <w:szCs w:val="24"/>
        </w:rPr>
        <w:t> are a type of lithium-ion battery.</w:t>
      </w:r>
    </w:p>
    <w:p w14:paraId="781D45FB" w14:textId="1A122A97" w:rsidR="00232AAF" w:rsidRDefault="00232AAF" w:rsidP="00232AAF">
      <w:pPr>
        <w:pStyle w:val="Bullet1"/>
        <w:rPr>
          <w:sz w:val="24"/>
          <w:szCs w:val="24"/>
        </w:rPr>
      </w:pPr>
      <w:r w:rsidRPr="00232AAF">
        <w:rPr>
          <w:sz w:val="24"/>
          <w:szCs w:val="24"/>
        </w:rPr>
        <w:t>Most laptops, mobile phones, e-bikes, e-scooters, power banks and power tools contain lithium-ion batteries.</w:t>
      </w:r>
    </w:p>
    <w:p w14:paraId="59BE2FD0" w14:textId="5416F722" w:rsidR="00B62B0F" w:rsidRDefault="00B62B0F" w:rsidP="001041F7">
      <w:pPr>
        <w:keepNext/>
        <w:keepLines/>
        <w:spacing w:before="360" w:line="360" w:lineRule="atLeast"/>
        <w:outlineLvl w:val="1"/>
        <w:rPr>
          <w:rFonts w:ascii="Calibri" w:eastAsia="Times New Roman" w:hAnsi="Calibri" w:cs="Times New Roman"/>
          <w:b/>
          <w:color w:val="85367B"/>
          <w:sz w:val="34"/>
          <w:szCs w:val="34"/>
        </w:rPr>
      </w:pPr>
      <w:r w:rsidRPr="001041F7">
        <w:rPr>
          <w:rFonts w:ascii="Calibri" w:eastAsia="Times New Roman" w:hAnsi="Calibri" w:cs="Times New Roman"/>
          <w:b/>
          <w:color w:val="85367B"/>
          <w:sz w:val="34"/>
          <w:szCs w:val="34"/>
        </w:rPr>
        <w:t>E</w:t>
      </w:r>
      <w:r w:rsidR="001041F7" w:rsidRPr="001041F7">
        <w:rPr>
          <w:rFonts w:ascii="Calibri" w:eastAsia="Times New Roman" w:hAnsi="Calibri" w:cs="Times New Roman"/>
          <w:b/>
          <w:color w:val="85367B"/>
          <w:sz w:val="34"/>
          <w:szCs w:val="34"/>
        </w:rPr>
        <w:t xml:space="preserve">lectric bikes and scooters </w:t>
      </w:r>
    </w:p>
    <w:p w14:paraId="0DA90F1A" w14:textId="2BD9F45F" w:rsidR="00021FFE" w:rsidRDefault="00021FFE" w:rsidP="00021FFE">
      <w:pPr>
        <w:pStyle w:val="Bullet1"/>
        <w:rPr>
          <w:sz w:val="24"/>
          <w:szCs w:val="24"/>
        </w:rPr>
      </w:pPr>
      <w:r w:rsidRPr="00296A34">
        <w:rPr>
          <w:sz w:val="24"/>
          <w:szCs w:val="24"/>
        </w:rPr>
        <w:t xml:space="preserve">Fire authorities around the world are facing increasing numbers of lithium-ion battery related fires, with e-mobility devices accounting for </w:t>
      </w:r>
      <w:r w:rsidR="00797288">
        <w:rPr>
          <w:sz w:val="24"/>
          <w:szCs w:val="24"/>
        </w:rPr>
        <w:t>many</w:t>
      </w:r>
      <w:r w:rsidRPr="00296A34">
        <w:rPr>
          <w:sz w:val="24"/>
          <w:szCs w:val="24"/>
        </w:rPr>
        <w:t xml:space="preserve"> of these fires.</w:t>
      </w:r>
    </w:p>
    <w:p w14:paraId="686BE124" w14:textId="24E86F57" w:rsidR="00021FFE" w:rsidRPr="00C25D58" w:rsidRDefault="00797288" w:rsidP="00C25D58">
      <w:pPr>
        <w:pStyle w:val="Bullet1"/>
        <w:rPr>
          <w:sz w:val="24"/>
          <w:szCs w:val="24"/>
        </w:rPr>
      </w:pPr>
      <w:r>
        <w:rPr>
          <w:sz w:val="24"/>
          <w:szCs w:val="24"/>
        </w:rPr>
        <w:t>Many</w:t>
      </w:r>
      <w:r w:rsidRPr="00021FFE">
        <w:rPr>
          <w:sz w:val="24"/>
          <w:szCs w:val="24"/>
        </w:rPr>
        <w:t xml:space="preserve"> </w:t>
      </w:r>
      <w:r w:rsidR="00021FFE" w:rsidRPr="00021FFE">
        <w:rPr>
          <w:sz w:val="24"/>
          <w:szCs w:val="24"/>
        </w:rPr>
        <w:t xml:space="preserve">fatalities, serious injuries and complete </w:t>
      </w:r>
      <w:r w:rsidR="00C412C2">
        <w:rPr>
          <w:sz w:val="24"/>
          <w:szCs w:val="24"/>
        </w:rPr>
        <w:t xml:space="preserve">destruction of buildings </w:t>
      </w:r>
      <w:r w:rsidR="00021FFE" w:rsidRPr="00021FFE">
        <w:rPr>
          <w:sz w:val="24"/>
          <w:szCs w:val="24"/>
        </w:rPr>
        <w:t xml:space="preserve">have been associated with fires caused by e-mobility </w:t>
      </w:r>
      <w:r w:rsidR="00BD55D1" w:rsidRPr="00021FFE">
        <w:rPr>
          <w:sz w:val="24"/>
          <w:szCs w:val="24"/>
        </w:rPr>
        <w:t>devices.</w:t>
      </w:r>
    </w:p>
    <w:p w14:paraId="265197F1" w14:textId="04043207" w:rsidR="0098199F" w:rsidRDefault="0098199F" w:rsidP="0098199F">
      <w:pPr>
        <w:keepNext/>
        <w:keepLines/>
        <w:spacing w:before="360" w:line="360" w:lineRule="atLeast"/>
        <w:outlineLvl w:val="1"/>
        <w:rPr>
          <w:rFonts w:ascii="Calibri" w:eastAsia="Times New Roman" w:hAnsi="Calibri" w:cs="Times New Roman"/>
          <w:b/>
          <w:color w:val="85367B"/>
          <w:sz w:val="34"/>
          <w:szCs w:val="34"/>
        </w:rPr>
      </w:pPr>
      <w:r w:rsidRPr="006F1C01">
        <w:rPr>
          <w:rFonts w:ascii="Calibri" w:eastAsia="Times New Roman" w:hAnsi="Calibri" w:cs="Times New Roman"/>
          <w:b/>
          <w:color w:val="85367B"/>
          <w:sz w:val="34"/>
          <w:szCs w:val="34"/>
        </w:rPr>
        <w:t xml:space="preserve">Provider </w:t>
      </w:r>
      <w:r w:rsidR="00750F85">
        <w:rPr>
          <w:rFonts w:ascii="Calibri" w:eastAsia="Times New Roman" w:hAnsi="Calibri" w:cs="Times New Roman"/>
          <w:b/>
          <w:color w:val="85367B"/>
          <w:sz w:val="34"/>
          <w:szCs w:val="34"/>
        </w:rPr>
        <w:t>o</w:t>
      </w:r>
      <w:r w:rsidR="00750F85" w:rsidRPr="006F1C01">
        <w:rPr>
          <w:rFonts w:ascii="Calibri" w:eastAsia="Times New Roman" w:hAnsi="Calibri" w:cs="Times New Roman"/>
          <w:b/>
          <w:color w:val="85367B"/>
          <w:sz w:val="34"/>
          <w:szCs w:val="34"/>
        </w:rPr>
        <w:t>bligations </w:t>
      </w:r>
    </w:p>
    <w:p w14:paraId="79E9D6F8" w14:textId="08290ED6" w:rsidR="00227E22" w:rsidRPr="000E73B3" w:rsidRDefault="00227E22" w:rsidP="003751C0">
      <w:pPr>
        <w:spacing w:before="200" w:line="280" w:lineRule="atLeast"/>
        <w:rPr>
          <w:rFonts w:ascii="Calibri" w:eastAsia="Calibri" w:hAnsi="Calibri" w:cs="Times New Roman"/>
          <w:i/>
          <w:iCs/>
          <w:color w:val="000000"/>
          <w:sz w:val="24"/>
          <w:szCs w:val="24"/>
        </w:rPr>
      </w:pPr>
      <w:r w:rsidRPr="003751C0">
        <w:rPr>
          <w:rFonts w:ascii="Calibri" w:eastAsia="Calibri" w:hAnsi="Calibri" w:cs="Times New Roman"/>
          <w:color w:val="000000"/>
          <w:sz w:val="24"/>
          <w:szCs w:val="24"/>
        </w:rPr>
        <w:t xml:space="preserve">The following </w:t>
      </w:r>
      <w:r w:rsidR="00E957B8">
        <w:rPr>
          <w:rFonts w:ascii="Calibri" w:eastAsia="Calibri" w:hAnsi="Calibri" w:cs="Times New Roman"/>
          <w:color w:val="000000"/>
          <w:sz w:val="24"/>
          <w:szCs w:val="24"/>
        </w:rPr>
        <w:t xml:space="preserve">provider </w:t>
      </w:r>
      <w:r w:rsidRPr="003751C0">
        <w:rPr>
          <w:rFonts w:ascii="Calibri" w:eastAsia="Calibri" w:hAnsi="Calibri" w:cs="Times New Roman"/>
          <w:color w:val="000000"/>
          <w:sz w:val="24"/>
          <w:szCs w:val="24"/>
        </w:rPr>
        <w:t>obligations</w:t>
      </w:r>
      <w:r w:rsidR="000E73B3">
        <w:rPr>
          <w:rFonts w:ascii="Calibri" w:eastAsia="Calibri" w:hAnsi="Calibri" w:cs="Times New Roman"/>
          <w:color w:val="000000"/>
          <w:sz w:val="24"/>
          <w:szCs w:val="24"/>
        </w:rPr>
        <w:t xml:space="preserve"> are</w:t>
      </w:r>
      <w:r w:rsidRPr="003751C0">
        <w:rPr>
          <w:rFonts w:ascii="Calibri" w:eastAsia="Calibri" w:hAnsi="Calibri" w:cs="Times New Roman"/>
          <w:color w:val="000000"/>
          <w:sz w:val="24"/>
          <w:szCs w:val="24"/>
        </w:rPr>
        <w:t xml:space="preserve"> in addition to </w:t>
      </w:r>
      <w:r w:rsidR="00E957B8">
        <w:rPr>
          <w:rFonts w:ascii="Calibri" w:eastAsia="Calibri" w:hAnsi="Calibri" w:cs="Times New Roman"/>
          <w:color w:val="000000"/>
          <w:sz w:val="24"/>
          <w:szCs w:val="24"/>
        </w:rPr>
        <w:t>those that come with being</w:t>
      </w:r>
      <w:r w:rsidRPr="003751C0">
        <w:rPr>
          <w:rFonts w:ascii="Calibri" w:eastAsia="Calibri" w:hAnsi="Calibri" w:cs="Times New Roman"/>
          <w:color w:val="000000"/>
          <w:sz w:val="24"/>
          <w:szCs w:val="24"/>
        </w:rPr>
        <w:t xml:space="preserve"> a </w:t>
      </w:r>
      <w:r w:rsidRPr="000E73B3">
        <w:rPr>
          <w:rFonts w:ascii="Calibri" w:eastAsia="Calibri" w:hAnsi="Calibri" w:cs="Times New Roman"/>
          <w:i/>
          <w:iCs/>
          <w:color w:val="000000"/>
          <w:sz w:val="24"/>
          <w:szCs w:val="24"/>
        </w:rPr>
        <w:t xml:space="preserve">Person Conducting Business or Undertaking (PCBU) under Work Health and Safety (WHS) legislation. </w:t>
      </w:r>
    </w:p>
    <w:p w14:paraId="233EB8C4" w14:textId="77777777" w:rsidR="0098199F" w:rsidRPr="006F1C01" w:rsidRDefault="0098199F" w:rsidP="0098199F">
      <w:pPr>
        <w:keepNext/>
        <w:keepLines/>
        <w:spacing w:before="360"/>
        <w:outlineLvl w:val="2"/>
        <w:rPr>
          <w:rFonts w:ascii="Calibri" w:eastAsia="Times New Roman" w:hAnsi="Calibri" w:cs="Times New Roman"/>
          <w:b/>
          <w:color w:val="5F2E74" w:themeColor="text2"/>
          <w:sz w:val="26"/>
          <w:szCs w:val="24"/>
        </w:rPr>
      </w:pPr>
      <w:r w:rsidRPr="006F1C01">
        <w:rPr>
          <w:rFonts w:ascii="Calibri" w:eastAsia="Times New Roman" w:hAnsi="Calibri" w:cs="Times New Roman"/>
          <w:b/>
          <w:color w:val="5F2E74" w:themeColor="text2"/>
          <w:sz w:val="26"/>
          <w:szCs w:val="24"/>
        </w:rPr>
        <w:t>NDIS Code of Conduct </w:t>
      </w:r>
    </w:p>
    <w:p w14:paraId="3843043B" w14:textId="2A2ADFDD" w:rsidR="0098199F" w:rsidRPr="003751C0" w:rsidRDefault="0098199F" w:rsidP="0098199F">
      <w:pPr>
        <w:rPr>
          <w:rFonts w:ascii="Calibri" w:eastAsia="Calibri" w:hAnsi="Calibri" w:cs="Times New Roman"/>
          <w:color w:val="000000"/>
          <w:sz w:val="24"/>
          <w:szCs w:val="24"/>
        </w:rPr>
      </w:pPr>
      <w:r w:rsidRPr="000E73B3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All NDIS providers must comply</w:t>
      </w:r>
      <w:r w:rsidRPr="003751C0">
        <w:rPr>
          <w:rFonts w:ascii="Calibri" w:eastAsia="Calibri" w:hAnsi="Calibri" w:cs="Times New Roman"/>
          <w:color w:val="000000"/>
          <w:sz w:val="24"/>
          <w:szCs w:val="24"/>
        </w:rPr>
        <w:t xml:space="preserve"> with the National Disability Insurance Scheme (Code of Conduct) Rules 2018</w:t>
      </w:r>
      <w:r w:rsidR="009648C1">
        <w:rPr>
          <w:rFonts w:ascii="Calibri" w:eastAsia="Calibri" w:hAnsi="Calibri" w:cs="Times New Roman"/>
          <w:color w:val="000000"/>
          <w:sz w:val="24"/>
          <w:szCs w:val="24"/>
        </w:rPr>
        <w:t>. S</w:t>
      </w:r>
      <w:r w:rsidRPr="003751C0">
        <w:rPr>
          <w:rFonts w:ascii="Calibri" w:eastAsia="Calibri" w:hAnsi="Calibri" w:cs="Times New Roman"/>
          <w:color w:val="000000"/>
          <w:sz w:val="24"/>
          <w:szCs w:val="24"/>
        </w:rPr>
        <w:t xml:space="preserve">upport workers must also understand and apply the Code </w:t>
      </w:r>
      <w:r w:rsidR="009648C1">
        <w:rPr>
          <w:rFonts w:ascii="Calibri" w:eastAsia="Calibri" w:hAnsi="Calibri" w:cs="Times New Roman"/>
          <w:color w:val="000000"/>
          <w:sz w:val="24"/>
          <w:szCs w:val="24"/>
        </w:rPr>
        <w:t xml:space="preserve">of Conduct </w:t>
      </w:r>
      <w:r w:rsidRPr="003751C0">
        <w:rPr>
          <w:rFonts w:ascii="Calibri" w:eastAsia="Calibri" w:hAnsi="Calibri" w:cs="Times New Roman"/>
          <w:color w:val="000000"/>
          <w:sz w:val="24"/>
          <w:szCs w:val="24"/>
        </w:rPr>
        <w:t>in the course of their daily work. </w:t>
      </w:r>
    </w:p>
    <w:p w14:paraId="7E061AC7" w14:textId="49DAFCFF" w:rsidR="0098199F" w:rsidRPr="003751C0" w:rsidRDefault="0098199F" w:rsidP="0098199F">
      <w:pPr>
        <w:rPr>
          <w:rFonts w:ascii="Calibri" w:eastAsia="Calibri" w:hAnsi="Calibri" w:cs="Times New Roman"/>
          <w:color w:val="000000"/>
          <w:sz w:val="24"/>
          <w:szCs w:val="24"/>
        </w:rPr>
      </w:pPr>
      <w:r w:rsidRPr="003751C0">
        <w:rPr>
          <w:rFonts w:ascii="Calibri" w:eastAsia="Calibri" w:hAnsi="Calibri" w:cs="Times New Roman"/>
          <w:color w:val="000000"/>
          <w:sz w:val="24"/>
          <w:szCs w:val="24"/>
        </w:rPr>
        <w:t>The Code</w:t>
      </w:r>
      <w:r w:rsidR="00347284">
        <w:rPr>
          <w:rFonts w:ascii="Calibri" w:eastAsia="Calibri" w:hAnsi="Calibri" w:cs="Times New Roman"/>
          <w:color w:val="000000"/>
          <w:sz w:val="24"/>
          <w:szCs w:val="24"/>
        </w:rPr>
        <w:t xml:space="preserve"> of Conduct</w:t>
      </w:r>
      <w:r w:rsidRPr="003751C0">
        <w:rPr>
          <w:rFonts w:ascii="Calibri" w:eastAsia="Calibri" w:hAnsi="Calibri" w:cs="Times New Roman"/>
          <w:color w:val="000000"/>
          <w:sz w:val="24"/>
          <w:szCs w:val="24"/>
        </w:rPr>
        <w:t xml:space="preserve"> requires, among other things, </w:t>
      </w:r>
      <w:r w:rsidR="00347284">
        <w:rPr>
          <w:rFonts w:ascii="Calibri" w:eastAsia="Calibri" w:hAnsi="Calibri" w:cs="Times New Roman"/>
          <w:color w:val="000000"/>
          <w:sz w:val="24"/>
          <w:szCs w:val="24"/>
        </w:rPr>
        <w:t xml:space="preserve">that </w:t>
      </w:r>
      <w:r w:rsidRPr="003751C0">
        <w:rPr>
          <w:rFonts w:ascii="Calibri" w:eastAsia="Calibri" w:hAnsi="Calibri" w:cs="Times New Roman"/>
          <w:color w:val="000000"/>
          <w:sz w:val="24"/>
          <w:szCs w:val="24"/>
        </w:rPr>
        <w:t>workers and providers who deliver NDIS supports: </w:t>
      </w:r>
    </w:p>
    <w:p w14:paraId="4B3E5235" w14:textId="1B06988C" w:rsidR="0098199F" w:rsidRPr="003751C0" w:rsidRDefault="0098199F" w:rsidP="0098199F">
      <w:pPr>
        <w:numPr>
          <w:ilvl w:val="0"/>
          <w:numId w:val="14"/>
        </w:numPr>
        <w:rPr>
          <w:rFonts w:ascii="Calibri" w:eastAsia="Calibri" w:hAnsi="Calibri" w:cs="Times New Roman"/>
          <w:i/>
          <w:iCs/>
          <w:color w:val="000000"/>
          <w:sz w:val="24"/>
          <w:szCs w:val="24"/>
        </w:rPr>
      </w:pPr>
      <w:r w:rsidRPr="003751C0">
        <w:rPr>
          <w:rFonts w:ascii="Calibri" w:eastAsia="Calibri" w:hAnsi="Calibri" w:cs="Times New Roman"/>
          <w:i/>
          <w:iCs/>
          <w:color w:val="000000"/>
          <w:sz w:val="24"/>
          <w:szCs w:val="24"/>
        </w:rPr>
        <w:t xml:space="preserve">promptly take steps to raise and act on concerns about matters that may impact the quality and safety of supports and services provided to people with </w:t>
      </w:r>
      <w:r w:rsidR="00BD55D1" w:rsidRPr="003751C0">
        <w:rPr>
          <w:rFonts w:ascii="Calibri" w:eastAsia="Calibri" w:hAnsi="Calibri" w:cs="Times New Roman"/>
          <w:i/>
          <w:iCs/>
          <w:color w:val="000000"/>
          <w:sz w:val="24"/>
          <w:szCs w:val="24"/>
        </w:rPr>
        <w:t>disability.</w:t>
      </w:r>
      <w:r w:rsidRPr="003751C0">
        <w:rPr>
          <w:rFonts w:ascii="Calibri" w:eastAsia="Calibri" w:hAnsi="Calibri" w:cs="Times New Roman"/>
          <w:i/>
          <w:iCs/>
          <w:color w:val="000000"/>
          <w:sz w:val="24"/>
          <w:szCs w:val="24"/>
        </w:rPr>
        <w:t> </w:t>
      </w:r>
    </w:p>
    <w:p w14:paraId="7E31B182" w14:textId="7128A910" w:rsidR="00347284" w:rsidRDefault="0098199F" w:rsidP="0098199F">
      <w:pPr>
        <w:rPr>
          <w:rFonts w:ascii="Calibri" w:eastAsia="Calibri" w:hAnsi="Calibri" w:cs="Times New Roman"/>
          <w:color w:val="000000"/>
          <w:sz w:val="24"/>
          <w:szCs w:val="24"/>
        </w:rPr>
      </w:pPr>
      <w:r w:rsidRPr="003751C0">
        <w:rPr>
          <w:rFonts w:ascii="Calibri" w:eastAsia="Calibri" w:hAnsi="Calibri" w:cs="Times New Roman"/>
          <w:color w:val="000000"/>
          <w:sz w:val="24"/>
          <w:szCs w:val="24"/>
        </w:rPr>
        <w:t xml:space="preserve">More information can be found </w:t>
      </w:r>
      <w:r w:rsidR="00347284">
        <w:rPr>
          <w:rFonts w:ascii="Calibri" w:eastAsia="Calibri" w:hAnsi="Calibri" w:cs="Times New Roman"/>
          <w:color w:val="000000"/>
          <w:sz w:val="24"/>
          <w:szCs w:val="24"/>
        </w:rPr>
        <w:t xml:space="preserve">on the </w:t>
      </w:r>
      <w:hyperlink r:id="rId16" w:history="1">
        <w:r w:rsidR="00347284" w:rsidRPr="00A9279B">
          <w:rPr>
            <w:rStyle w:val="Hyperlink"/>
            <w:rFonts w:ascii="Calibri" w:eastAsia="Calibri" w:hAnsi="Calibri" w:cs="Times New Roman"/>
            <w:sz w:val="24"/>
            <w:szCs w:val="24"/>
          </w:rPr>
          <w:t>Code of Conduct page of the NDIS Commission website</w:t>
        </w:r>
      </w:hyperlink>
      <w:r w:rsidR="00347284">
        <w:rPr>
          <w:rFonts w:ascii="Calibri" w:eastAsia="Calibri" w:hAnsi="Calibri" w:cs="Times New Roman"/>
          <w:color w:val="000000"/>
          <w:sz w:val="24"/>
          <w:szCs w:val="24"/>
        </w:rPr>
        <w:t>.</w:t>
      </w:r>
    </w:p>
    <w:p w14:paraId="14AEF2F9" w14:textId="77777777" w:rsidR="0098199F" w:rsidRPr="006F1C01" w:rsidRDefault="0098199F" w:rsidP="0098199F">
      <w:pPr>
        <w:keepNext/>
        <w:keepLines/>
        <w:spacing w:before="360"/>
        <w:outlineLvl w:val="2"/>
        <w:rPr>
          <w:rFonts w:ascii="Calibri" w:eastAsia="Times New Roman" w:hAnsi="Calibri" w:cs="Times New Roman"/>
          <w:b/>
          <w:color w:val="5F2E74" w:themeColor="text2"/>
          <w:sz w:val="26"/>
          <w:szCs w:val="24"/>
        </w:rPr>
      </w:pPr>
      <w:r w:rsidRPr="006F1C01">
        <w:rPr>
          <w:rFonts w:ascii="Calibri" w:eastAsia="Times New Roman" w:hAnsi="Calibri" w:cs="Times New Roman"/>
          <w:b/>
          <w:color w:val="5F2E74" w:themeColor="text2"/>
          <w:sz w:val="26"/>
          <w:szCs w:val="24"/>
        </w:rPr>
        <w:t>The NDIS Practice Standards </w:t>
      </w:r>
    </w:p>
    <w:p w14:paraId="16ABE851" w14:textId="77777777" w:rsidR="0098199F" w:rsidRPr="003751C0" w:rsidRDefault="0098199F" w:rsidP="0098199F">
      <w:pPr>
        <w:rPr>
          <w:rFonts w:ascii="Calibri" w:eastAsia="Calibri" w:hAnsi="Calibri" w:cs="Times New Roman"/>
          <w:color w:val="000000"/>
          <w:sz w:val="24"/>
          <w:szCs w:val="24"/>
        </w:rPr>
      </w:pPr>
      <w:r w:rsidRPr="003751C0">
        <w:rPr>
          <w:rFonts w:ascii="Calibri" w:eastAsia="Calibri" w:hAnsi="Calibri" w:cs="Times New Roman"/>
          <w:color w:val="000000"/>
          <w:sz w:val="24"/>
          <w:szCs w:val="24"/>
        </w:rPr>
        <w:t>The</w:t>
      </w:r>
      <w:r w:rsidRPr="003751C0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 xml:space="preserve"> </w:t>
      </w:r>
      <w:hyperlink r:id="rId17" w:tgtFrame="_blank" w:history="1">
        <w:r w:rsidRPr="003751C0">
          <w:rPr>
            <w:rFonts w:ascii="Calibri" w:eastAsia="Calibri" w:hAnsi="Calibri" w:cs="Times New Roman"/>
            <w:color w:val="943C84"/>
            <w:sz w:val="24"/>
            <w:szCs w:val="24"/>
            <w:u w:val="single"/>
          </w:rPr>
          <w:t>NDIS Practice Standards and Quality Indicators</w:t>
        </w:r>
      </w:hyperlink>
      <w:r w:rsidRPr="003751C0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Pr="00A9279B">
        <w:rPr>
          <w:rFonts w:ascii="Calibri" w:eastAsia="Calibri" w:hAnsi="Calibri" w:cs="Times New Roman"/>
          <w:color w:val="000000"/>
          <w:sz w:val="24"/>
          <w:szCs w:val="24"/>
        </w:rPr>
        <w:t>(</w:t>
      </w:r>
      <w:r w:rsidRPr="00DD1CDA">
        <w:rPr>
          <w:rFonts w:ascii="Calibri" w:eastAsia="Calibri" w:hAnsi="Calibri" w:cs="Times New Roman"/>
          <w:color w:val="000000"/>
          <w:sz w:val="24"/>
          <w:szCs w:val="24"/>
        </w:rPr>
        <w:t>NDIS Practice Standards</w:t>
      </w:r>
      <w:r w:rsidRPr="00A9279B">
        <w:rPr>
          <w:rFonts w:ascii="Calibri" w:eastAsia="Calibri" w:hAnsi="Calibri" w:cs="Times New Roman"/>
          <w:color w:val="000000"/>
          <w:sz w:val="24"/>
          <w:szCs w:val="24"/>
        </w:rPr>
        <w:t>)</w:t>
      </w:r>
      <w:r w:rsidRPr="003751C0">
        <w:rPr>
          <w:rFonts w:ascii="Calibri" w:eastAsia="Calibri" w:hAnsi="Calibri" w:cs="Times New Roman"/>
          <w:color w:val="000000"/>
          <w:sz w:val="24"/>
          <w:szCs w:val="24"/>
        </w:rPr>
        <w:t xml:space="preserve"> specify the quality standards to be met by </w:t>
      </w:r>
      <w:r w:rsidRPr="003751C0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 xml:space="preserve">registered </w:t>
      </w:r>
      <w:r w:rsidRPr="003751C0">
        <w:rPr>
          <w:rFonts w:ascii="Calibri" w:eastAsia="Calibri" w:hAnsi="Calibri" w:cs="Times New Roman"/>
          <w:color w:val="000000"/>
          <w:sz w:val="24"/>
          <w:szCs w:val="24"/>
        </w:rPr>
        <w:t>NDIS providers who provide supports and services to NDIS participants.  </w:t>
      </w:r>
    </w:p>
    <w:p w14:paraId="5BFC2532" w14:textId="5918ECEE" w:rsidR="0098199F" w:rsidRPr="003751C0" w:rsidRDefault="0098199F" w:rsidP="0098199F">
      <w:pPr>
        <w:rPr>
          <w:rFonts w:ascii="Calibri" w:eastAsia="Calibri" w:hAnsi="Calibri" w:cs="Times New Roman"/>
          <w:color w:val="000000"/>
          <w:sz w:val="24"/>
          <w:szCs w:val="24"/>
        </w:rPr>
      </w:pPr>
      <w:r w:rsidRPr="003751C0">
        <w:rPr>
          <w:rFonts w:ascii="Calibri" w:eastAsia="Calibri" w:hAnsi="Calibri" w:cs="Times New Roman"/>
          <w:color w:val="000000"/>
          <w:sz w:val="24"/>
          <w:szCs w:val="24"/>
        </w:rPr>
        <w:t xml:space="preserve">Registered NDIS providers </w:t>
      </w:r>
      <w:r w:rsidRPr="003751C0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 xml:space="preserve">must </w:t>
      </w:r>
      <w:r w:rsidRPr="003751C0">
        <w:rPr>
          <w:rFonts w:ascii="Calibri" w:eastAsia="Calibri" w:hAnsi="Calibri" w:cs="Times New Roman"/>
          <w:color w:val="000000"/>
          <w:sz w:val="24"/>
          <w:szCs w:val="24"/>
        </w:rPr>
        <w:t>demonstrate compliance with the NDIS Practice Standards including the following standard: </w:t>
      </w:r>
    </w:p>
    <w:p w14:paraId="732BCAB9" w14:textId="77777777" w:rsidR="0098199F" w:rsidRPr="006F1C01" w:rsidRDefault="0098199F" w:rsidP="0098199F">
      <w:pPr>
        <w:keepNext/>
        <w:keepLines/>
        <w:spacing w:before="360"/>
        <w:outlineLvl w:val="2"/>
        <w:rPr>
          <w:rFonts w:ascii="Calibri" w:eastAsia="Times New Roman" w:hAnsi="Calibri" w:cs="Times New Roman"/>
          <w:b/>
          <w:color w:val="5F2E74" w:themeColor="text2"/>
          <w:sz w:val="26"/>
          <w:szCs w:val="24"/>
        </w:rPr>
      </w:pPr>
      <w:r w:rsidRPr="006F1C01">
        <w:rPr>
          <w:rFonts w:ascii="Calibri" w:eastAsia="Times New Roman" w:hAnsi="Calibri" w:cs="Times New Roman"/>
          <w:b/>
          <w:color w:val="5F2E74" w:themeColor="text2"/>
          <w:sz w:val="26"/>
          <w:szCs w:val="24"/>
        </w:rPr>
        <w:lastRenderedPageBreak/>
        <w:t>Risk Management  </w:t>
      </w:r>
    </w:p>
    <w:p w14:paraId="720D1A0F" w14:textId="6CDDA486" w:rsidR="0098199F" w:rsidRPr="003751C0" w:rsidRDefault="0098199F" w:rsidP="0098199F">
      <w:pPr>
        <w:rPr>
          <w:rFonts w:ascii="Calibri" w:eastAsia="Calibri" w:hAnsi="Calibri" w:cs="Times New Roman"/>
          <w:color w:val="000000"/>
          <w:sz w:val="24"/>
          <w:szCs w:val="24"/>
        </w:rPr>
      </w:pPr>
      <w:r w:rsidRPr="003751C0">
        <w:rPr>
          <w:rFonts w:ascii="Calibri" w:eastAsia="Calibri" w:hAnsi="Calibri" w:cs="Times New Roman"/>
          <w:i/>
          <w:iCs/>
          <w:color w:val="000000"/>
          <w:sz w:val="24"/>
          <w:szCs w:val="24"/>
        </w:rPr>
        <w:t>Schedule 1 – Core Module, Part 2 – Provider governance and operational management, of the NDIS Practice Standards.</w:t>
      </w:r>
      <w:r w:rsidRPr="003751C0">
        <w:rPr>
          <w:rFonts w:ascii="Calibri" w:eastAsia="Calibri" w:hAnsi="Calibri" w:cs="Times New Roman"/>
          <w:b/>
          <w:bCs/>
          <w:i/>
          <w:iCs/>
          <w:color w:val="000000"/>
          <w:sz w:val="24"/>
          <w:szCs w:val="24"/>
        </w:rPr>
        <w:t> </w:t>
      </w:r>
      <w:r w:rsidRPr="003751C0">
        <w:rPr>
          <w:rFonts w:ascii="Calibri" w:eastAsia="Calibri" w:hAnsi="Calibri" w:cs="Times New Roman"/>
          <w:color w:val="000000"/>
          <w:sz w:val="24"/>
          <w:szCs w:val="24"/>
        </w:rPr>
        <w:t> </w:t>
      </w:r>
    </w:p>
    <w:p w14:paraId="61A4E230" w14:textId="44A4AA4F" w:rsidR="00EC6D54" w:rsidRPr="000E73B3" w:rsidRDefault="0098199F" w:rsidP="00EC6D54">
      <w:pPr>
        <w:rPr>
          <w:rFonts w:ascii="Calibri" w:eastAsia="Calibri" w:hAnsi="Calibri" w:cs="Times New Roman"/>
          <w:color w:val="000000"/>
          <w:sz w:val="24"/>
          <w:szCs w:val="24"/>
        </w:rPr>
      </w:pPr>
      <w:r w:rsidRPr="003751C0">
        <w:rPr>
          <w:rFonts w:ascii="Calibri" w:eastAsia="Calibri" w:hAnsi="Calibri" w:cs="Times New Roman"/>
          <w:color w:val="000000"/>
          <w:sz w:val="24"/>
          <w:szCs w:val="24"/>
        </w:rPr>
        <w:t>As part of this standard, registered NDIS providers must have a risk</w:t>
      </w:r>
      <w:r w:rsidR="00084A1C">
        <w:rPr>
          <w:rFonts w:ascii="Calibri" w:eastAsia="Calibri" w:hAnsi="Calibri" w:cs="Times New Roman"/>
          <w:color w:val="000000"/>
          <w:sz w:val="24"/>
          <w:szCs w:val="24"/>
        </w:rPr>
        <w:t>-</w:t>
      </w:r>
      <w:r w:rsidRPr="003751C0">
        <w:rPr>
          <w:rFonts w:ascii="Calibri" w:eastAsia="Calibri" w:hAnsi="Calibri" w:cs="Times New Roman"/>
          <w:color w:val="000000"/>
          <w:sz w:val="24"/>
          <w:szCs w:val="24"/>
        </w:rPr>
        <w:t>management system that includes, among other risks, emergency and disaster management. </w:t>
      </w:r>
    </w:p>
    <w:p w14:paraId="59BF7542" w14:textId="7C266B7E" w:rsidR="00B05DB5" w:rsidRPr="004B6D4F" w:rsidRDefault="00691E2B" w:rsidP="004B6D4F">
      <w:pPr>
        <w:keepNext/>
        <w:keepLines/>
        <w:spacing w:before="360"/>
        <w:outlineLvl w:val="0"/>
        <w:rPr>
          <w:rFonts w:ascii="Calibri" w:eastAsia="Times New Roman" w:hAnsi="Calibri" w:cs="Times New Roman"/>
          <w:b/>
          <w:color w:val="612C69"/>
          <w:sz w:val="40"/>
          <w:szCs w:val="40"/>
        </w:rPr>
      </w:pPr>
      <w:r w:rsidRPr="004B6D4F">
        <w:rPr>
          <w:rFonts w:ascii="Calibri" w:eastAsia="Times New Roman" w:hAnsi="Calibri" w:cs="Times New Roman"/>
          <w:b/>
          <w:color w:val="612C69"/>
          <w:sz w:val="40"/>
          <w:szCs w:val="40"/>
        </w:rPr>
        <w:t>F</w:t>
      </w:r>
      <w:bookmarkStart w:id="0" w:name="FireDepartment"/>
      <w:bookmarkEnd w:id="0"/>
      <w:r w:rsidRPr="004B6D4F">
        <w:rPr>
          <w:rFonts w:ascii="Calibri" w:eastAsia="Times New Roman" w:hAnsi="Calibri" w:cs="Times New Roman"/>
          <w:b/>
          <w:color w:val="612C69"/>
          <w:sz w:val="40"/>
          <w:szCs w:val="40"/>
        </w:rPr>
        <w:t xml:space="preserve">or </w:t>
      </w:r>
      <w:r w:rsidR="00C27495">
        <w:rPr>
          <w:rFonts w:ascii="Calibri" w:eastAsia="Times New Roman" w:hAnsi="Calibri" w:cs="Times New Roman"/>
          <w:b/>
          <w:color w:val="612C69"/>
          <w:sz w:val="40"/>
          <w:szCs w:val="40"/>
        </w:rPr>
        <w:t>p</w:t>
      </w:r>
      <w:r w:rsidRPr="004B6D4F">
        <w:rPr>
          <w:rFonts w:ascii="Calibri" w:eastAsia="Times New Roman" w:hAnsi="Calibri" w:cs="Times New Roman"/>
          <w:b/>
          <w:color w:val="612C69"/>
          <w:sz w:val="40"/>
          <w:szCs w:val="40"/>
        </w:rPr>
        <w:t xml:space="preserve">roviders: </w:t>
      </w:r>
      <w:r w:rsidR="000E73B3">
        <w:rPr>
          <w:rFonts w:ascii="Calibri" w:eastAsia="Times New Roman" w:hAnsi="Calibri" w:cs="Times New Roman"/>
          <w:b/>
          <w:color w:val="612C69"/>
          <w:sz w:val="40"/>
          <w:szCs w:val="40"/>
        </w:rPr>
        <w:t xml:space="preserve">important </w:t>
      </w:r>
      <w:r w:rsidR="007607FB">
        <w:rPr>
          <w:rFonts w:ascii="Calibri" w:eastAsia="Times New Roman" w:hAnsi="Calibri" w:cs="Times New Roman"/>
          <w:b/>
          <w:color w:val="612C69"/>
          <w:sz w:val="40"/>
          <w:szCs w:val="40"/>
        </w:rPr>
        <w:t xml:space="preserve">information </w:t>
      </w:r>
      <w:r w:rsidR="002D3639">
        <w:rPr>
          <w:rFonts w:ascii="Calibri" w:eastAsia="Times New Roman" w:hAnsi="Calibri" w:cs="Times New Roman"/>
          <w:b/>
          <w:color w:val="612C69"/>
          <w:sz w:val="40"/>
          <w:szCs w:val="40"/>
        </w:rPr>
        <w:t xml:space="preserve">on battery safety </w:t>
      </w:r>
    </w:p>
    <w:p w14:paraId="41D2684F" w14:textId="2B37CCCD" w:rsidR="00E1079A" w:rsidRPr="00DD1CDA" w:rsidRDefault="00096D80" w:rsidP="00DD1CDA">
      <w:pPr>
        <w:pStyle w:val="Bullet1"/>
        <w:jc w:val="both"/>
        <w:rPr>
          <w:color w:val="943C84"/>
          <w:sz w:val="24"/>
          <w:szCs w:val="24"/>
          <w:u w:val="single"/>
        </w:rPr>
      </w:pPr>
      <w:hyperlink r:id="rId18" w:history="1">
        <w:r w:rsidR="00E1079A" w:rsidRPr="00DD1CDA">
          <w:rPr>
            <w:rStyle w:val="Hyperlink"/>
            <w:sz w:val="24"/>
            <w:szCs w:val="24"/>
          </w:rPr>
          <w:t>Lithium-ion battery safety</w:t>
        </w:r>
        <w:r w:rsidRPr="00DD1CDA">
          <w:rPr>
            <w:rStyle w:val="Hyperlink"/>
            <w:sz w:val="24"/>
            <w:szCs w:val="24"/>
          </w:rPr>
          <w:t xml:space="preserve"> report by the ACCC</w:t>
        </w:r>
      </w:hyperlink>
      <w:r w:rsidRPr="00DD1CDA">
        <w:rPr>
          <w:color w:val="943C84"/>
          <w:sz w:val="24"/>
          <w:szCs w:val="24"/>
          <w:u w:val="single"/>
        </w:rPr>
        <w:t xml:space="preserve"> (PDF)</w:t>
      </w:r>
    </w:p>
    <w:p w14:paraId="1C1AC7A6" w14:textId="5750C5A1" w:rsidR="003800A6" w:rsidRPr="00DD1CDA" w:rsidRDefault="003800A6" w:rsidP="003800A6">
      <w:pPr>
        <w:pStyle w:val="Bullet1"/>
        <w:rPr>
          <w:color w:val="943C84"/>
          <w:sz w:val="24"/>
          <w:szCs w:val="24"/>
          <w:u w:val="single"/>
        </w:rPr>
      </w:pPr>
      <w:hyperlink r:id="rId19" w:history="1">
        <w:r w:rsidRPr="00DD1CDA">
          <w:rPr>
            <w:rStyle w:val="Hyperlink"/>
            <w:sz w:val="24"/>
            <w:szCs w:val="24"/>
          </w:rPr>
          <w:t>Power banks consumer guidanc</w:t>
        </w:r>
        <w:r w:rsidR="005239BC">
          <w:rPr>
            <w:rStyle w:val="Hyperlink"/>
            <w:sz w:val="24"/>
            <w:szCs w:val="24"/>
          </w:rPr>
          <w:t>e - ACCC</w:t>
        </w:r>
      </w:hyperlink>
    </w:p>
    <w:p w14:paraId="35B6EA4B" w14:textId="77777777" w:rsidR="00C62F10" w:rsidRPr="000C7F35" w:rsidRDefault="00C62F10" w:rsidP="00C62F10">
      <w:pPr>
        <w:pStyle w:val="Bullet1"/>
        <w:rPr>
          <w:color w:val="943C84"/>
          <w:sz w:val="24"/>
          <w:szCs w:val="24"/>
          <w:u w:val="single"/>
        </w:rPr>
      </w:pPr>
      <w:hyperlink r:id="rId20" w:history="1">
        <w:r w:rsidRPr="000C7F35">
          <w:rPr>
            <w:rStyle w:val="Hyperlink"/>
            <w:sz w:val="24"/>
            <w:szCs w:val="24"/>
          </w:rPr>
          <w:t>Fire and Rescue NSW</w:t>
        </w:r>
      </w:hyperlink>
    </w:p>
    <w:p w14:paraId="4547006F" w14:textId="77777777" w:rsidR="00C62F10" w:rsidRPr="000C7F35" w:rsidRDefault="00C62F10" w:rsidP="00C62F10">
      <w:pPr>
        <w:pStyle w:val="Bullet1"/>
        <w:rPr>
          <w:color w:val="943C84"/>
          <w:sz w:val="24"/>
          <w:szCs w:val="24"/>
          <w:u w:val="single"/>
        </w:rPr>
      </w:pPr>
      <w:hyperlink r:id="rId21" w:history="1">
        <w:r w:rsidRPr="000C7F35">
          <w:rPr>
            <w:rStyle w:val="Hyperlink"/>
            <w:sz w:val="24"/>
            <w:szCs w:val="24"/>
          </w:rPr>
          <w:t>Fire Rescue Victoria</w:t>
        </w:r>
      </w:hyperlink>
    </w:p>
    <w:p w14:paraId="21207F30" w14:textId="77777777" w:rsidR="00C62F10" w:rsidRPr="00097159" w:rsidRDefault="00C62F10" w:rsidP="00C62F10">
      <w:pPr>
        <w:pStyle w:val="Bullet1"/>
        <w:rPr>
          <w:color w:val="943C84"/>
          <w:sz w:val="24"/>
          <w:szCs w:val="24"/>
          <w:u w:val="single"/>
        </w:rPr>
      </w:pPr>
      <w:hyperlink r:id="rId22" w:history="1">
        <w:r w:rsidRPr="00097159">
          <w:rPr>
            <w:rStyle w:val="Hyperlink"/>
            <w:sz w:val="24"/>
            <w:szCs w:val="24"/>
          </w:rPr>
          <w:t>Queensland Fire and Emergency Services</w:t>
        </w:r>
      </w:hyperlink>
    </w:p>
    <w:p w14:paraId="57F18C2E" w14:textId="77777777" w:rsidR="003800A6" w:rsidRPr="00DD1CDA" w:rsidRDefault="003800A6" w:rsidP="003800A6">
      <w:pPr>
        <w:pStyle w:val="Bullet1"/>
        <w:rPr>
          <w:color w:val="943C84"/>
          <w:sz w:val="24"/>
          <w:szCs w:val="24"/>
          <w:u w:val="single"/>
        </w:rPr>
      </w:pPr>
      <w:hyperlink r:id="rId23" w:history="1">
        <w:r w:rsidRPr="00DD1CDA">
          <w:rPr>
            <w:rStyle w:val="Hyperlink"/>
            <w:sz w:val="24"/>
            <w:szCs w:val="24"/>
          </w:rPr>
          <w:t>Department of Fire and Emergency Services WA</w:t>
        </w:r>
      </w:hyperlink>
    </w:p>
    <w:p w14:paraId="4505B600" w14:textId="77777777" w:rsidR="00C62F10" w:rsidRPr="002F404A" w:rsidRDefault="00C62F10" w:rsidP="00C62F10">
      <w:pPr>
        <w:pStyle w:val="Bullet1"/>
        <w:rPr>
          <w:color w:val="943C84"/>
          <w:sz w:val="24"/>
          <w:szCs w:val="24"/>
          <w:u w:val="single"/>
        </w:rPr>
      </w:pPr>
      <w:hyperlink r:id="rId24" w:history="1">
        <w:r w:rsidRPr="002F404A">
          <w:rPr>
            <w:rStyle w:val="Hyperlink"/>
            <w:sz w:val="24"/>
            <w:szCs w:val="24"/>
          </w:rPr>
          <w:t>South Australian Metropolitan Fire Service</w:t>
        </w:r>
      </w:hyperlink>
    </w:p>
    <w:p w14:paraId="62BF86A4" w14:textId="77777777" w:rsidR="003800A6" w:rsidRPr="00DD1CDA" w:rsidRDefault="003800A6" w:rsidP="003800A6">
      <w:pPr>
        <w:pStyle w:val="Bullet1"/>
        <w:rPr>
          <w:color w:val="943C84"/>
          <w:sz w:val="24"/>
          <w:szCs w:val="24"/>
          <w:u w:val="single"/>
        </w:rPr>
      </w:pPr>
      <w:hyperlink r:id="rId25" w:history="1">
        <w:r w:rsidRPr="00DD1CDA">
          <w:rPr>
            <w:rStyle w:val="Hyperlink"/>
            <w:sz w:val="24"/>
            <w:szCs w:val="24"/>
          </w:rPr>
          <w:t>Northern Territory Fire and Rescue Services</w:t>
        </w:r>
      </w:hyperlink>
    </w:p>
    <w:p w14:paraId="615C4B7D" w14:textId="77777777" w:rsidR="00C62F10" w:rsidRPr="00B74DE4" w:rsidRDefault="00C62F10" w:rsidP="00C62F10">
      <w:pPr>
        <w:pStyle w:val="Bullet1"/>
        <w:rPr>
          <w:color w:val="943C84"/>
          <w:sz w:val="24"/>
          <w:szCs w:val="24"/>
          <w:u w:val="single"/>
        </w:rPr>
      </w:pPr>
      <w:hyperlink r:id="rId26" w:history="1">
        <w:r w:rsidRPr="00B74DE4">
          <w:rPr>
            <w:rStyle w:val="Hyperlink"/>
            <w:sz w:val="24"/>
            <w:szCs w:val="24"/>
          </w:rPr>
          <w:t>ACT Emergency Services Agency</w:t>
        </w:r>
      </w:hyperlink>
    </w:p>
    <w:p w14:paraId="765C4612" w14:textId="77777777" w:rsidR="003800A6" w:rsidRPr="00DD1CDA" w:rsidRDefault="003800A6" w:rsidP="003800A6">
      <w:pPr>
        <w:pStyle w:val="Bullet1"/>
        <w:rPr>
          <w:color w:val="943C84"/>
          <w:sz w:val="24"/>
          <w:szCs w:val="24"/>
          <w:u w:val="single"/>
        </w:rPr>
      </w:pPr>
      <w:hyperlink r:id="rId27" w:history="1">
        <w:r w:rsidRPr="00DD1CDA">
          <w:rPr>
            <w:rStyle w:val="Hyperlink"/>
            <w:sz w:val="24"/>
            <w:szCs w:val="24"/>
          </w:rPr>
          <w:t>Tasmania Fire Service</w:t>
        </w:r>
      </w:hyperlink>
    </w:p>
    <w:p w14:paraId="32C8816C" w14:textId="77777777" w:rsidR="006F1C01" w:rsidRPr="006F1C01" w:rsidRDefault="006F1C01" w:rsidP="006F1C01">
      <w:pPr>
        <w:keepNext/>
        <w:keepLines/>
        <w:spacing w:before="360"/>
        <w:outlineLvl w:val="0"/>
        <w:rPr>
          <w:rFonts w:ascii="Calibri" w:eastAsia="Times New Roman" w:hAnsi="Calibri" w:cs="Times New Roman"/>
          <w:b/>
          <w:color w:val="612C69"/>
          <w:sz w:val="40"/>
          <w:szCs w:val="40"/>
        </w:rPr>
      </w:pPr>
      <w:r w:rsidRPr="006F1C01">
        <w:rPr>
          <w:rFonts w:ascii="Calibri" w:eastAsia="Times New Roman" w:hAnsi="Calibri" w:cs="Times New Roman"/>
          <w:b/>
          <w:color w:val="612C69"/>
          <w:sz w:val="40"/>
          <w:szCs w:val="40"/>
        </w:rPr>
        <w:t>Further resources </w:t>
      </w:r>
    </w:p>
    <w:p w14:paraId="5119C8BD" w14:textId="77777777" w:rsidR="006F1C01" w:rsidRPr="006F1C01" w:rsidRDefault="006F1C01" w:rsidP="006F1C01">
      <w:pPr>
        <w:keepNext/>
        <w:keepLines/>
        <w:spacing w:before="360"/>
        <w:outlineLvl w:val="2"/>
        <w:rPr>
          <w:rFonts w:ascii="Calibri" w:eastAsia="Times New Roman" w:hAnsi="Calibri" w:cs="Times New Roman"/>
          <w:b/>
          <w:color w:val="5F2E74" w:themeColor="text2"/>
          <w:sz w:val="26"/>
          <w:szCs w:val="24"/>
        </w:rPr>
      </w:pPr>
      <w:r w:rsidRPr="006F1C01">
        <w:rPr>
          <w:rFonts w:ascii="Calibri" w:eastAsia="Times New Roman" w:hAnsi="Calibri" w:cs="Times New Roman"/>
          <w:b/>
          <w:color w:val="5F2E74" w:themeColor="text2"/>
          <w:sz w:val="26"/>
          <w:szCs w:val="24"/>
        </w:rPr>
        <w:t>NDIS Commission resources </w:t>
      </w:r>
    </w:p>
    <w:p w14:paraId="6536E6B4" w14:textId="77777777" w:rsidR="006F1C01" w:rsidRPr="00DD1CDA" w:rsidRDefault="006F1C01" w:rsidP="00EE3852">
      <w:pPr>
        <w:numPr>
          <w:ilvl w:val="0"/>
          <w:numId w:val="14"/>
        </w:numPr>
        <w:rPr>
          <w:rFonts w:ascii="Calibri" w:eastAsia="Calibri" w:hAnsi="Calibri" w:cs="Times New Roman"/>
          <w:color w:val="000000"/>
          <w:sz w:val="24"/>
          <w:szCs w:val="24"/>
        </w:rPr>
      </w:pPr>
      <w:hyperlink r:id="rId28" w:tgtFrame="_blank" w:history="1">
        <w:r w:rsidRPr="00DD1CDA">
          <w:rPr>
            <w:rFonts w:ascii="Calibri" w:eastAsia="Calibri" w:hAnsi="Calibri" w:cs="Times New Roman"/>
            <w:color w:val="943C84"/>
            <w:sz w:val="24"/>
            <w:szCs w:val="24"/>
            <w:u w:val="single"/>
          </w:rPr>
          <w:t>NDIS practice standards | NDIS Quality and Safeguards Commission (ndiscommission.gov.au)</w:t>
        </w:r>
      </w:hyperlink>
      <w:r w:rsidRPr="00DD1CDA">
        <w:rPr>
          <w:rFonts w:ascii="Calibri" w:eastAsia="Calibri" w:hAnsi="Calibri" w:cs="Times New Roman"/>
          <w:color w:val="000000"/>
          <w:sz w:val="24"/>
          <w:szCs w:val="24"/>
        </w:rPr>
        <w:t> </w:t>
      </w:r>
    </w:p>
    <w:p w14:paraId="063D84C0" w14:textId="77777777" w:rsidR="006F1C01" w:rsidRPr="00DD1CDA" w:rsidRDefault="006F1C01" w:rsidP="00EE3852">
      <w:pPr>
        <w:numPr>
          <w:ilvl w:val="0"/>
          <w:numId w:val="14"/>
        </w:numPr>
        <w:rPr>
          <w:rFonts w:ascii="Calibri" w:eastAsia="Calibri" w:hAnsi="Calibri" w:cs="Times New Roman"/>
          <w:color w:val="000000"/>
          <w:sz w:val="24"/>
          <w:szCs w:val="24"/>
        </w:rPr>
      </w:pPr>
      <w:hyperlink r:id="rId29" w:anchor="paragraph-id-7156" w:tgtFrame="_blank" w:history="1">
        <w:r w:rsidRPr="00DD1CDA">
          <w:rPr>
            <w:rFonts w:ascii="Calibri" w:eastAsia="Calibri" w:hAnsi="Calibri" w:cs="Times New Roman"/>
            <w:color w:val="943C84"/>
            <w:sz w:val="24"/>
            <w:szCs w:val="24"/>
            <w:u w:val="single"/>
          </w:rPr>
          <w:t>Provider Alert – Emergency Management | NDIS Quality and Safeguards Commission (ndiscommission.gov.au)</w:t>
        </w:r>
      </w:hyperlink>
      <w:r w:rsidRPr="00DD1CDA">
        <w:rPr>
          <w:rFonts w:ascii="Calibri" w:eastAsia="Calibri" w:hAnsi="Calibri" w:cs="Times New Roman"/>
          <w:color w:val="000000"/>
          <w:sz w:val="24"/>
          <w:szCs w:val="24"/>
        </w:rPr>
        <w:t> </w:t>
      </w:r>
    </w:p>
    <w:p w14:paraId="491B4782" w14:textId="635B47EA" w:rsidR="00483A3D" w:rsidRPr="00CB1E2F" w:rsidRDefault="00483A3D" w:rsidP="0093374B">
      <w:pPr>
        <w:pStyle w:val="Heading3"/>
        <w:rPr>
          <w:rFonts w:eastAsiaTheme="minorHAnsi"/>
          <w:color w:val="000000" w:themeColor="text1"/>
          <w:sz w:val="22"/>
        </w:rPr>
      </w:pPr>
    </w:p>
    <w:sectPr w:rsidR="00483A3D" w:rsidRPr="00CB1E2F" w:rsidSect="00D41A09">
      <w:headerReference w:type="default" r:id="rId30"/>
      <w:footerReference w:type="default" r:id="rId31"/>
      <w:headerReference w:type="first" r:id="rId32"/>
      <w:footerReference w:type="first" r:id="rId33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39EF" w14:textId="77777777" w:rsidR="007F228C" w:rsidRDefault="007F228C" w:rsidP="008E21DE">
      <w:pPr>
        <w:spacing w:before="0" w:after="0"/>
      </w:pPr>
      <w:r>
        <w:separator/>
      </w:r>
    </w:p>
  </w:endnote>
  <w:endnote w:type="continuationSeparator" w:id="0">
    <w:p w14:paraId="7CC5B6DF" w14:textId="77777777" w:rsidR="007F228C" w:rsidRDefault="007F228C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S Me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1F54" w14:textId="7CBC115E" w:rsidR="004F4F02" w:rsidRPr="00226514" w:rsidRDefault="00373658" w:rsidP="00226514">
    <w:pPr>
      <w:pStyle w:val="Footer"/>
      <w:pBdr>
        <w:top w:val="single" w:sz="4" w:space="1" w:color="auto"/>
      </w:pBdr>
      <w:jc w:val="both"/>
    </w:pPr>
    <w:r>
      <w:t>Provider</w:t>
    </w:r>
    <w:r w:rsidR="004F4F02">
      <w:t xml:space="preserve"> Alert: </w:t>
    </w:r>
    <w:r w:rsidR="00D14078">
      <w:t xml:space="preserve">Coloured sands recall </w:t>
    </w:r>
    <w:r w:rsidR="004F4F02">
      <w:tab/>
      <w:t xml:space="preserve">Page </w:t>
    </w:r>
    <w:r w:rsidR="004F4F02">
      <w:fldChar w:fldCharType="begin"/>
    </w:r>
    <w:r w:rsidR="004F4F02">
      <w:instrText xml:space="preserve"> PAGE   \* MERGEFORMAT </w:instrText>
    </w:r>
    <w:r w:rsidR="004F4F02">
      <w:fldChar w:fldCharType="separate"/>
    </w:r>
    <w:r w:rsidR="00666C63">
      <w:rPr>
        <w:noProof/>
      </w:rPr>
      <w:t>7</w:t>
    </w:r>
    <w:r w:rsidR="004F4F0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B63B" w14:textId="1E91891D" w:rsidR="004F4F02" w:rsidRPr="00226514" w:rsidRDefault="00373658" w:rsidP="00226514">
    <w:pPr>
      <w:pStyle w:val="Footer"/>
      <w:pBdr>
        <w:top w:val="single" w:sz="4" w:space="1" w:color="auto"/>
      </w:pBdr>
      <w:jc w:val="both"/>
    </w:pPr>
    <w:r>
      <w:t>Provider</w:t>
    </w:r>
    <w:r w:rsidR="004F4F02">
      <w:t xml:space="preserve"> Alert: </w:t>
    </w:r>
    <w:r w:rsidR="00D14078">
      <w:t xml:space="preserve">Coloured sands recall </w:t>
    </w:r>
    <w:r w:rsidR="004F4F02">
      <w:tab/>
      <w:t xml:space="preserve">Page </w:t>
    </w:r>
    <w:r w:rsidR="004F4F02">
      <w:fldChar w:fldCharType="begin"/>
    </w:r>
    <w:r w:rsidR="004F4F02">
      <w:instrText xml:space="preserve"> PAGE   \* MERGEFORMAT </w:instrText>
    </w:r>
    <w:r w:rsidR="004F4F02">
      <w:fldChar w:fldCharType="separate"/>
    </w:r>
    <w:r w:rsidR="00666C63">
      <w:rPr>
        <w:noProof/>
      </w:rPr>
      <w:t>1</w:t>
    </w:r>
    <w:r w:rsidR="004F4F0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F0A69" w14:textId="77777777" w:rsidR="007F228C" w:rsidRDefault="007F228C" w:rsidP="008E21DE">
      <w:pPr>
        <w:spacing w:before="0" w:after="0"/>
      </w:pPr>
      <w:r>
        <w:separator/>
      </w:r>
    </w:p>
  </w:footnote>
  <w:footnote w:type="continuationSeparator" w:id="0">
    <w:p w14:paraId="3E1334F3" w14:textId="77777777" w:rsidR="007F228C" w:rsidRDefault="007F228C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3D69" w14:textId="77777777" w:rsidR="004F4F02" w:rsidRDefault="004F4F02">
    <w:pPr>
      <w:pStyle w:val="Header"/>
    </w:pPr>
  </w:p>
  <w:p w14:paraId="666CC56D" w14:textId="77777777" w:rsidR="004F4F02" w:rsidRDefault="004F4F02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1FC2E9BF" wp14:editId="138E07AD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2549BE3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mTfgIAAF4FAAAOAAAAZHJzL2Uyb0RvYy54bWysVEtv2zAMvg/YfxB0X+1kSdoGdYogRYcB&#10;RVusHXpWZCk2IIsapbz260fJj3RdscMwH2RKJD+Sn0hdXR8aw3YKfQ224KOznDNlJZS13RT8+/Pt&#10;pwvOfBC2FAasKvhReX69+Pjhau/magwVmFIhIxDr53tX8CoEN88yLyvVCH8GTllSasBGBNriJitR&#10;7Am9Mdk4z2fZHrB0CFJ5T6c3rZIvEr7WSoYHrb0KzBSccgtpxbSu45otrsR8g8JVtezSEP+QRSNq&#10;S0EHqBsRBNti/QdUU0sEDzqcSWgy0LqWKtVA1YzyN9U8VcKpVAuR491Ak/9/sPJ+9+QekWjYOz/3&#10;JMYqDhqb+Kf82CGRdRzIUofAJB1Ozz9PLnLiVJLufDojkVCyk7NDH74oaFgUCo50F4kisbvzoTXt&#10;TWIsD6Yub2tj0gY365VBthN0b7PReDW77NB/MzM2GluIbi1iPMlOpSQpHI2KdsZ+U5rVJSU/Tpmk&#10;LlNDHCGlsmHUqipRqjb8NKevjx77MnqkShNgRNYUf8DuAHrLFqTHbrPs7KOrSk06OOd/S6x1HjxS&#10;ZLBhcG5qC/gegKGqusitfU9SS01kaQ3l8REZQjsi3snbmu7tTvjwKJBmgm6a5jw80KIN7AsOncRZ&#10;BfjzvfNoT61KWs72NGMF9z+2AhVn5qulJr4cTSZxKNNmMj0f0wZfa9avNXbbrIDaYUQvipNJjPbB&#10;9KJGaF7oOVjGqKQSVlLsgsuA/WYV2tmnB0Wq5TKZ0SA6Ee7sk5MRPLIa+/L58CLQdc0bqOvvoZ9H&#10;MX/Tw61t9LSw3AbQdWrwE68d3zTEqXG6Bye+Eq/3yer0LC5+AQAA//8DAFBLAwQUAAYACAAAACEA&#10;MwyunNoAAAAEAQAADwAAAGRycy9kb3ducmV2LnhtbEyPQUvDQBCF74L/YRnBm91EQdqYTRFRpBfR&#10;WOh1mh2T1exszG7b9N87eqmXB8N7vPdNuZx8r/Y0RhfYQD7LQBE3wTpuDazfn67moGJCttgHJgNH&#10;irCszs9KLGw48Bvt69QqKeFYoIEupaHQOjYdeYyzMBCL9xFGj0nOsdV2xIOU+15fZ9mt9uhYFjoc&#10;6KGj5qveeQNtqPVmdfRu87n6do+vL3N+XjfGXF5M93egEk3pFIZffEGHSpi2Ycc2qt6APJL+VLxF&#10;dpOD2kooX4CuSv0fvvoBAAD//wMAUEsBAi0AFAAGAAgAAAAhALaDOJL+AAAA4QEAABMAAAAAAAAA&#10;AAAAAAAAAAAAAFtDb250ZW50X1R5cGVzXS54bWxQSwECLQAUAAYACAAAACEAOP0h/9YAAACUAQAA&#10;CwAAAAAAAAAAAAAAAAAvAQAAX3JlbHMvLnJlbHNQSwECLQAUAAYACAAAACEAIGm5k34CAABeBQAA&#10;DgAAAAAAAAAAAAAAAAAuAgAAZHJzL2Uyb0RvYy54bWxQSwECLQAUAAYACAAAACEAMwyunNoAAAAE&#10;AQAADwAAAAAAAAAAAAAAAADYBAAAZHJzL2Rvd25yZXYueG1sUEsFBgAAAAAEAAQA8wAAAN8FAAAA&#10;AA==&#10;" fillcolor="#612c69" stroked="f" strokeweight="1.5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D81D" w14:textId="77777777" w:rsidR="004F4F02" w:rsidRDefault="004F4F02">
    <w:pPr>
      <w:pStyle w:val="Header"/>
    </w:pPr>
    <w:r>
      <w:rPr>
        <w:noProof/>
        <w:lang w:eastAsia="en-AU"/>
      </w:rPr>
      <w:ptab w:relativeTo="margin" w:alignment="left" w:leader="none"/>
    </w:r>
    <w:r>
      <w:rPr>
        <w:noProof/>
        <w:lang w:eastAsia="en-AU"/>
      </w:rPr>
      <w:drawing>
        <wp:inline distT="0" distB="0" distL="0" distR="0" wp14:anchorId="4AC93B2C" wp14:editId="24EFD579">
          <wp:extent cx="3404235" cy="1223842"/>
          <wp:effectExtent l="0" t="0" r="5715" b="0"/>
          <wp:docPr id="1200605973" name="Picture 120060597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423"/>
    <w:multiLevelType w:val="multilevel"/>
    <w:tmpl w:val="F660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1701E5E"/>
    <w:multiLevelType w:val="multilevel"/>
    <w:tmpl w:val="6034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803FF"/>
    <w:multiLevelType w:val="hybridMultilevel"/>
    <w:tmpl w:val="36EA4152"/>
    <w:lvl w:ilvl="0" w:tplc="70C6FF94">
      <w:start w:val="1"/>
      <w:numFmt w:val="bullet"/>
      <w:pStyle w:val="6Abou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BB616FB"/>
    <w:multiLevelType w:val="hybridMultilevel"/>
    <w:tmpl w:val="FFB095E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3AED732">
      <w:start w:val="1"/>
      <w:numFmt w:val="bullet"/>
      <w:pStyle w:val="DotsLevel2"/>
      <w:lvlText w:val=""/>
      <w:lvlJc w:val="left"/>
      <w:pPr>
        <w:ind w:left="1440" w:hanging="360"/>
      </w:pPr>
      <w:rPr>
        <w:rFonts w:ascii="Wingdings" w:hAnsi="Wingdings" w:hint="default"/>
        <w:color w:val="83B14C" w:themeColor="accent5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90CA9"/>
    <w:multiLevelType w:val="hybridMultilevel"/>
    <w:tmpl w:val="E73C9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96E59"/>
    <w:multiLevelType w:val="multilevel"/>
    <w:tmpl w:val="FE688822"/>
    <w:styleLink w:val="DefaultBullets1"/>
    <w:lvl w:ilvl="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0" w15:restartNumberingAfterBreak="0">
    <w:nsid w:val="48B50C68"/>
    <w:multiLevelType w:val="hybridMultilevel"/>
    <w:tmpl w:val="20886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8615703"/>
    <w:multiLevelType w:val="multilevel"/>
    <w:tmpl w:val="803CF862"/>
    <w:numStyleLink w:val="List1Numbered"/>
  </w:abstractNum>
  <w:abstractNum w:abstractNumId="14" w15:restartNumberingAfterBreak="0">
    <w:nsid w:val="6D4F423B"/>
    <w:multiLevelType w:val="multilevel"/>
    <w:tmpl w:val="4A7CCC2C"/>
    <w:numStyleLink w:val="DefaultBullets"/>
  </w:abstractNum>
  <w:abstractNum w:abstractNumId="15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741F0931"/>
    <w:multiLevelType w:val="hybridMultilevel"/>
    <w:tmpl w:val="E4EE2C22"/>
    <w:lvl w:ilvl="0" w:tplc="F606ED2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B67C4"/>
    <w:multiLevelType w:val="multilevel"/>
    <w:tmpl w:val="FE688822"/>
    <w:lvl w:ilvl="0">
      <w:numFmt w:val="decimal"/>
      <w:pStyle w:val="Boxed1Bullet"/>
      <w:lvlText w:val=""/>
      <w:lvlJc w:val="left"/>
    </w:lvl>
    <w:lvl w:ilvl="1">
      <w:numFmt w:val="decimal"/>
      <w:pStyle w:val="Boxed2Bullet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2199063">
    <w:abstractNumId w:val="1"/>
  </w:num>
  <w:num w:numId="2" w16cid:durableId="1206751">
    <w:abstractNumId w:val="11"/>
  </w:num>
  <w:num w:numId="3" w16cid:durableId="770928047">
    <w:abstractNumId w:val="17"/>
  </w:num>
  <w:num w:numId="4" w16cid:durableId="913005628">
    <w:abstractNumId w:val="9"/>
  </w:num>
  <w:num w:numId="5" w16cid:durableId="471599817">
    <w:abstractNumId w:val="5"/>
  </w:num>
  <w:num w:numId="6" w16cid:durableId="596913219">
    <w:abstractNumId w:val="4"/>
  </w:num>
  <w:num w:numId="7" w16cid:durableId="580527685">
    <w:abstractNumId w:val="13"/>
  </w:num>
  <w:num w:numId="8" w16cid:durableId="121122049">
    <w:abstractNumId w:val="12"/>
  </w:num>
  <w:num w:numId="9" w16cid:durableId="1935436502">
    <w:abstractNumId w:val="6"/>
  </w:num>
  <w:num w:numId="10" w16cid:durableId="2073193175">
    <w:abstractNumId w:val="15"/>
  </w:num>
  <w:num w:numId="11" w16cid:durableId="766193045">
    <w:abstractNumId w:val="14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12" w16cid:durableId="599415618">
    <w:abstractNumId w:val="3"/>
  </w:num>
  <w:num w:numId="13" w16cid:durableId="884410362">
    <w:abstractNumId w:val="8"/>
  </w:num>
  <w:num w:numId="14" w16cid:durableId="953290954">
    <w:abstractNumId w:val="14"/>
    <w:lvlOverride w:ilvl="0">
      <w:startOverride w:val="1"/>
      <w:lvl w:ilvl="0">
        <w:start w:val="1"/>
        <w:numFmt w:val="decimal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startOverride w:val="1"/>
      <w:lvl w:ilvl="1">
        <w:start w:val="1"/>
        <w:numFmt w:val="decimal"/>
        <w:pStyle w:val="Bullet2"/>
        <w:lvlText w:val="–"/>
        <w:lvlJc w:val="left"/>
        <w:pPr>
          <w:ind w:left="568" w:hanging="284"/>
        </w:pPr>
        <w:rPr>
          <w:rFonts w:ascii="Arial" w:hAnsi="Arial" w:cs="Times New Roman" w:hint="default"/>
          <w:color w:val="85367B"/>
        </w:rPr>
      </w:lvl>
    </w:lvlOverride>
    <w:lvlOverride w:ilvl="2">
      <w:startOverride w:val="1"/>
      <w:lvl w:ilvl="2">
        <w:start w:val="1"/>
        <w:numFmt w:val="decimal"/>
        <w:pStyle w:val="Bullet3"/>
        <w:lvlText w:val="»"/>
        <w:lvlJc w:val="left"/>
        <w:pPr>
          <w:ind w:left="852" w:hanging="284"/>
        </w:pPr>
        <w:rPr>
          <w:rFonts w:ascii="Arial" w:hAnsi="Arial" w:cs="Times New Roman" w:hint="default"/>
          <w:color w:val="85367B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 w16cid:durableId="2013141280">
    <w:abstractNumId w:val="7"/>
  </w:num>
  <w:num w:numId="16" w16cid:durableId="1559515107">
    <w:abstractNumId w:val="16"/>
  </w:num>
  <w:num w:numId="17" w16cid:durableId="759568845">
    <w:abstractNumId w:val="0"/>
  </w:num>
  <w:num w:numId="18" w16cid:durableId="1165440626">
    <w:abstractNumId w:val="14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19" w16cid:durableId="23021641">
    <w:abstractNumId w:val="14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20" w16cid:durableId="1922325193">
    <w:abstractNumId w:val="14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21" w16cid:durableId="129396481">
    <w:abstractNumId w:val="14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22" w16cid:durableId="370111272">
    <w:abstractNumId w:val="14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23" w16cid:durableId="1230457893">
    <w:abstractNumId w:val="14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24" w16cid:durableId="1746537447">
    <w:abstractNumId w:val="10"/>
  </w:num>
  <w:num w:numId="25" w16cid:durableId="103161190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89662932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106124761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25428580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181143637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 w16cid:durableId="62608300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86274158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183830171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 w16cid:durableId="1392119578">
    <w:abstractNumId w:val="14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34" w16cid:durableId="1983806147">
    <w:abstractNumId w:val="14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4C021A3-6F5B-4421-98C8-092D22BD9B47}"/>
    <w:docVar w:name="dgnword-eventsink" w:val="693060280"/>
    <w:docVar w:name="dgnword-lastRevisionsView" w:val="0"/>
  </w:docVars>
  <w:rsids>
    <w:rsidRoot w:val="005B4377"/>
    <w:rsid w:val="000104D6"/>
    <w:rsid w:val="000141B0"/>
    <w:rsid w:val="00021FFE"/>
    <w:rsid w:val="00025F76"/>
    <w:rsid w:val="00030327"/>
    <w:rsid w:val="00030CF7"/>
    <w:rsid w:val="00032D7B"/>
    <w:rsid w:val="00040C4F"/>
    <w:rsid w:val="00043D08"/>
    <w:rsid w:val="00043F8E"/>
    <w:rsid w:val="00050FA8"/>
    <w:rsid w:val="00062C4D"/>
    <w:rsid w:val="0007417F"/>
    <w:rsid w:val="00074E9E"/>
    <w:rsid w:val="00075480"/>
    <w:rsid w:val="0007714B"/>
    <w:rsid w:val="00080615"/>
    <w:rsid w:val="000808CB"/>
    <w:rsid w:val="00084A1C"/>
    <w:rsid w:val="00087897"/>
    <w:rsid w:val="000927C4"/>
    <w:rsid w:val="00095F93"/>
    <w:rsid w:val="00096D80"/>
    <w:rsid w:val="000975EB"/>
    <w:rsid w:val="000A1495"/>
    <w:rsid w:val="000A2D81"/>
    <w:rsid w:val="000C252F"/>
    <w:rsid w:val="000C2D57"/>
    <w:rsid w:val="000C3353"/>
    <w:rsid w:val="000C3BEC"/>
    <w:rsid w:val="000C6A6E"/>
    <w:rsid w:val="000D0D4A"/>
    <w:rsid w:val="000D0E7D"/>
    <w:rsid w:val="000D5A97"/>
    <w:rsid w:val="000E07F9"/>
    <w:rsid w:val="000E1AB3"/>
    <w:rsid w:val="000E3CF5"/>
    <w:rsid w:val="000E73B3"/>
    <w:rsid w:val="000F3A54"/>
    <w:rsid w:val="000F48FC"/>
    <w:rsid w:val="00101A0F"/>
    <w:rsid w:val="001041F7"/>
    <w:rsid w:val="0011161F"/>
    <w:rsid w:val="00113B13"/>
    <w:rsid w:val="001140F6"/>
    <w:rsid w:val="00114FE9"/>
    <w:rsid w:val="00115117"/>
    <w:rsid w:val="001171CB"/>
    <w:rsid w:val="00121B04"/>
    <w:rsid w:val="00123535"/>
    <w:rsid w:val="001339F8"/>
    <w:rsid w:val="00140F21"/>
    <w:rsid w:val="001429F9"/>
    <w:rsid w:val="00145E9C"/>
    <w:rsid w:val="00150162"/>
    <w:rsid w:val="001543CB"/>
    <w:rsid w:val="0015481B"/>
    <w:rsid w:val="00155066"/>
    <w:rsid w:val="00157C29"/>
    <w:rsid w:val="00160BD7"/>
    <w:rsid w:val="00164AB3"/>
    <w:rsid w:val="00165738"/>
    <w:rsid w:val="00166CB9"/>
    <w:rsid w:val="00177409"/>
    <w:rsid w:val="00182709"/>
    <w:rsid w:val="0018626E"/>
    <w:rsid w:val="001866F1"/>
    <w:rsid w:val="0018742F"/>
    <w:rsid w:val="0019314D"/>
    <w:rsid w:val="00193670"/>
    <w:rsid w:val="00197DB7"/>
    <w:rsid w:val="001A4A89"/>
    <w:rsid w:val="001B2BB2"/>
    <w:rsid w:val="001C0143"/>
    <w:rsid w:val="001C10BA"/>
    <w:rsid w:val="001D00D1"/>
    <w:rsid w:val="001D4C4F"/>
    <w:rsid w:val="001E2AB6"/>
    <w:rsid w:val="001E5690"/>
    <w:rsid w:val="001F32C6"/>
    <w:rsid w:val="001F7EC3"/>
    <w:rsid w:val="00200E22"/>
    <w:rsid w:val="00201052"/>
    <w:rsid w:val="00201E97"/>
    <w:rsid w:val="00207186"/>
    <w:rsid w:val="00210CF1"/>
    <w:rsid w:val="00214FE7"/>
    <w:rsid w:val="00224568"/>
    <w:rsid w:val="00224AB3"/>
    <w:rsid w:val="00225205"/>
    <w:rsid w:val="00226514"/>
    <w:rsid w:val="00227E22"/>
    <w:rsid w:val="00231AAC"/>
    <w:rsid w:val="00231C2F"/>
    <w:rsid w:val="00231DE4"/>
    <w:rsid w:val="00232AAF"/>
    <w:rsid w:val="002369A3"/>
    <w:rsid w:val="002370CA"/>
    <w:rsid w:val="00240880"/>
    <w:rsid w:val="002423F0"/>
    <w:rsid w:val="00247DAE"/>
    <w:rsid w:val="00261FEE"/>
    <w:rsid w:val="0026708F"/>
    <w:rsid w:val="00267AA4"/>
    <w:rsid w:val="00271B3C"/>
    <w:rsid w:val="00277DB6"/>
    <w:rsid w:val="002804D3"/>
    <w:rsid w:val="00280B7F"/>
    <w:rsid w:val="002811BC"/>
    <w:rsid w:val="00284807"/>
    <w:rsid w:val="0028668C"/>
    <w:rsid w:val="00296A34"/>
    <w:rsid w:val="002A11F9"/>
    <w:rsid w:val="002A7AA9"/>
    <w:rsid w:val="002B3D3E"/>
    <w:rsid w:val="002C6B33"/>
    <w:rsid w:val="002D3639"/>
    <w:rsid w:val="002D7471"/>
    <w:rsid w:val="002E4FD3"/>
    <w:rsid w:val="002F05BF"/>
    <w:rsid w:val="002F3010"/>
    <w:rsid w:val="002F3020"/>
    <w:rsid w:val="002F4609"/>
    <w:rsid w:val="002F6CFC"/>
    <w:rsid w:val="00301E05"/>
    <w:rsid w:val="0030213C"/>
    <w:rsid w:val="00302503"/>
    <w:rsid w:val="003035B7"/>
    <w:rsid w:val="00307F30"/>
    <w:rsid w:val="003135AD"/>
    <w:rsid w:val="00321D17"/>
    <w:rsid w:val="00322E2E"/>
    <w:rsid w:val="0032576D"/>
    <w:rsid w:val="00326E71"/>
    <w:rsid w:val="0033074C"/>
    <w:rsid w:val="00334AFF"/>
    <w:rsid w:val="00335AC2"/>
    <w:rsid w:val="00341BA6"/>
    <w:rsid w:val="00342EFF"/>
    <w:rsid w:val="003449A0"/>
    <w:rsid w:val="00347284"/>
    <w:rsid w:val="00352771"/>
    <w:rsid w:val="00355FEC"/>
    <w:rsid w:val="00362AB6"/>
    <w:rsid w:val="00373658"/>
    <w:rsid w:val="003751C0"/>
    <w:rsid w:val="003800A6"/>
    <w:rsid w:val="00383275"/>
    <w:rsid w:val="00384F63"/>
    <w:rsid w:val="003A74B0"/>
    <w:rsid w:val="003C00A3"/>
    <w:rsid w:val="003C0471"/>
    <w:rsid w:val="003C39AC"/>
    <w:rsid w:val="003C7269"/>
    <w:rsid w:val="003D13D4"/>
    <w:rsid w:val="003F29B8"/>
    <w:rsid w:val="003F5E59"/>
    <w:rsid w:val="00401301"/>
    <w:rsid w:val="00406B74"/>
    <w:rsid w:val="0041333F"/>
    <w:rsid w:val="004154E2"/>
    <w:rsid w:val="004166F9"/>
    <w:rsid w:val="0041786B"/>
    <w:rsid w:val="00420DAC"/>
    <w:rsid w:val="00421DE5"/>
    <w:rsid w:val="004225B2"/>
    <w:rsid w:val="00422C8A"/>
    <w:rsid w:val="004234EC"/>
    <w:rsid w:val="00433323"/>
    <w:rsid w:val="00433C38"/>
    <w:rsid w:val="0044086C"/>
    <w:rsid w:val="0045041B"/>
    <w:rsid w:val="00456560"/>
    <w:rsid w:val="00457B58"/>
    <w:rsid w:val="00460AE7"/>
    <w:rsid w:val="00461264"/>
    <w:rsid w:val="00461DE3"/>
    <w:rsid w:val="00466D9B"/>
    <w:rsid w:val="004700E9"/>
    <w:rsid w:val="00471214"/>
    <w:rsid w:val="00474AFB"/>
    <w:rsid w:val="00480805"/>
    <w:rsid w:val="004827CD"/>
    <w:rsid w:val="00483A3D"/>
    <w:rsid w:val="00493977"/>
    <w:rsid w:val="004A12F5"/>
    <w:rsid w:val="004A3A3A"/>
    <w:rsid w:val="004B045A"/>
    <w:rsid w:val="004B15AA"/>
    <w:rsid w:val="004B58D5"/>
    <w:rsid w:val="004B5CC5"/>
    <w:rsid w:val="004B6D4F"/>
    <w:rsid w:val="004C311D"/>
    <w:rsid w:val="004D4273"/>
    <w:rsid w:val="004E35ED"/>
    <w:rsid w:val="004E7121"/>
    <w:rsid w:val="004F347E"/>
    <w:rsid w:val="004F4F02"/>
    <w:rsid w:val="00501BE1"/>
    <w:rsid w:val="00504F60"/>
    <w:rsid w:val="005073B4"/>
    <w:rsid w:val="00514B98"/>
    <w:rsid w:val="00515C88"/>
    <w:rsid w:val="005239BC"/>
    <w:rsid w:val="0052419E"/>
    <w:rsid w:val="005244B4"/>
    <w:rsid w:val="00526F9F"/>
    <w:rsid w:val="005331FF"/>
    <w:rsid w:val="00533679"/>
    <w:rsid w:val="00533E40"/>
    <w:rsid w:val="00534D53"/>
    <w:rsid w:val="00534FCE"/>
    <w:rsid w:val="00543C48"/>
    <w:rsid w:val="005442E6"/>
    <w:rsid w:val="00553631"/>
    <w:rsid w:val="00554BE4"/>
    <w:rsid w:val="00562AB0"/>
    <w:rsid w:val="00565AD6"/>
    <w:rsid w:val="0057088D"/>
    <w:rsid w:val="0057297F"/>
    <w:rsid w:val="00573A71"/>
    <w:rsid w:val="00574141"/>
    <w:rsid w:val="0057775E"/>
    <w:rsid w:val="0058181B"/>
    <w:rsid w:val="005932F6"/>
    <w:rsid w:val="005A68BD"/>
    <w:rsid w:val="005A6B9C"/>
    <w:rsid w:val="005A7917"/>
    <w:rsid w:val="005B053D"/>
    <w:rsid w:val="005B4377"/>
    <w:rsid w:val="005C503E"/>
    <w:rsid w:val="005C583D"/>
    <w:rsid w:val="005D14DC"/>
    <w:rsid w:val="005D644C"/>
    <w:rsid w:val="005D7402"/>
    <w:rsid w:val="005E1466"/>
    <w:rsid w:val="005F35E4"/>
    <w:rsid w:val="005F3A98"/>
    <w:rsid w:val="00601EC1"/>
    <w:rsid w:val="00604D9E"/>
    <w:rsid w:val="00612896"/>
    <w:rsid w:val="00616F30"/>
    <w:rsid w:val="00624438"/>
    <w:rsid w:val="00625854"/>
    <w:rsid w:val="006338C2"/>
    <w:rsid w:val="0064036D"/>
    <w:rsid w:val="00645D15"/>
    <w:rsid w:val="00651348"/>
    <w:rsid w:val="00652BDE"/>
    <w:rsid w:val="00654632"/>
    <w:rsid w:val="00657677"/>
    <w:rsid w:val="00666C63"/>
    <w:rsid w:val="00671B40"/>
    <w:rsid w:val="00672E4C"/>
    <w:rsid w:val="006806AF"/>
    <w:rsid w:val="00680A20"/>
    <w:rsid w:val="00680F04"/>
    <w:rsid w:val="00682104"/>
    <w:rsid w:val="00691E2B"/>
    <w:rsid w:val="006A14CE"/>
    <w:rsid w:val="006A1DE4"/>
    <w:rsid w:val="006A6479"/>
    <w:rsid w:val="006B407B"/>
    <w:rsid w:val="006B4D34"/>
    <w:rsid w:val="006C4A7B"/>
    <w:rsid w:val="006D35A6"/>
    <w:rsid w:val="006D660F"/>
    <w:rsid w:val="006D6D91"/>
    <w:rsid w:val="006E3B99"/>
    <w:rsid w:val="006E5BFF"/>
    <w:rsid w:val="006F1C01"/>
    <w:rsid w:val="006F3061"/>
    <w:rsid w:val="0070267B"/>
    <w:rsid w:val="00705E40"/>
    <w:rsid w:val="00721AFF"/>
    <w:rsid w:val="007242F2"/>
    <w:rsid w:val="00726F7F"/>
    <w:rsid w:val="00731093"/>
    <w:rsid w:val="00732F78"/>
    <w:rsid w:val="00733109"/>
    <w:rsid w:val="007352A1"/>
    <w:rsid w:val="007500F1"/>
    <w:rsid w:val="00750F85"/>
    <w:rsid w:val="00751D0C"/>
    <w:rsid w:val="00755141"/>
    <w:rsid w:val="0075595A"/>
    <w:rsid w:val="007607FB"/>
    <w:rsid w:val="007608D7"/>
    <w:rsid w:val="00761B0C"/>
    <w:rsid w:val="00764D93"/>
    <w:rsid w:val="007661DD"/>
    <w:rsid w:val="007720F8"/>
    <w:rsid w:val="00773EE4"/>
    <w:rsid w:val="0078103B"/>
    <w:rsid w:val="007859D4"/>
    <w:rsid w:val="00787F39"/>
    <w:rsid w:val="00797144"/>
    <w:rsid w:val="00797288"/>
    <w:rsid w:val="007A054A"/>
    <w:rsid w:val="007A693D"/>
    <w:rsid w:val="007A6E0F"/>
    <w:rsid w:val="007A7C97"/>
    <w:rsid w:val="007B11B5"/>
    <w:rsid w:val="007B2E4A"/>
    <w:rsid w:val="007B7382"/>
    <w:rsid w:val="007C07CA"/>
    <w:rsid w:val="007C3735"/>
    <w:rsid w:val="007D26C4"/>
    <w:rsid w:val="007D76FE"/>
    <w:rsid w:val="007E5BD2"/>
    <w:rsid w:val="007F228C"/>
    <w:rsid w:val="007F613B"/>
    <w:rsid w:val="00801825"/>
    <w:rsid w:val="00805B04"/>
    <w:rsid w:val="0081643E"/>
    <w:rsid w:val="00827648"/>
    <w:rsid w:val="008277EE"/>
    <w:rsid w:val="00827931"/>
    <w:rsid w:val="00827FE5"/>
    <w:rsid w:val="008324C5"/>
    <w:rsid w:val="008401B6"/>
    <w:rsid w:val="00841DB4"/>
    <w:rsid w:val="00854677"/>
    <w:rsid w:val="00855DF5"/>
    <w:rsid w:val="00861687"/>
    <w:rsid w:val="00867099"/>
    <w:rsid w:val="008806FF"/>
    <w:rsid w:val="00884508"/>
    <w:rsid w:val="008850F8"/>
    <w:rsid w:val="008876B5"/>
    <w:rsid w:val="008911D5"/>
    <w:rsid w:val="00891ECB"/>
    <w:rsid w:val="008925A3"/>
    <w:rsid w:val="0089775B"/>
    <w:rsid w:val="008A649A"/>
    <w:rsid w:val="008B7938"/>
    <w:rsid w:val="008C3752"/>
    <w:rsid w:val="008C4793"/>
    <w:rsid w:val="008D04C5"/>
    <w:rsid w:val="008D107D"/>
    <w:rsid w:val="008D3C8A"/>
    <w:rsid w:val="008E21DE"/>
    <w:rsid w:val="008E2509"/>
    <w:rsid w:val="008F6924"/>
    <w:rsid w:val="0090040A"/>
    <w:rsid w:val="009058CC"/>
    <w:rsid w:val="00906AA7"/>
    <w:rsid w:val="00925B34"/>
    <w:rsid w:val="0092679E"/>
    <w:rsid w:val="0092754A"/>
    <w:rsid w:val="00930616"/>
    <w:rsid w:val="00930BCF"/>
    <w:rsid w:val="00932BD1"/>
    <w:rsid w:val="0093374B"/>
    <w:rsid w:val="009354AE"/>
    <w:rsid w:val="00943185"/>
    <w:rsid w:val="00944228"/>
    <w:rsid w:val="009446DA"/>
    <w:rsid w:val="009467B1"/>
    <w:rsid w:val="009539C8"/>
    <w:rsid w:val="009648C1"/>
    <w:rsid w:val="00965B94"/>
    <w:rsid w:val="00967E59"/>
    <w:rsid w:val="00970A65"/>
    <w:rsid w:val="00975C4B"/>
    <w:rsid w:val="0098199F"/>
    <w:rsid w:val="00985452"/>
    <w:rsid w:val="00985B20"/>
    <w:rsid w:val="00987E1A"/>
    <w:rsid w:val="00987F1A"/>
    <w:rsid w:val="0099036F"/>
    <w:rsid w:val="0099570B"/>
    <w:rsid w:val="0099713E"/>
    <w:rsid w:val="009A18D4"/>
    <w:rsid w:val="009A56C9"/>
    <w:rsid w:val="009B1FF7"/>
    <w:rsid w:val="009B6D90"/>
    <w:rsid w:val="009C01B7"/>
    <w:rsid w:val="009C5083"/>
    <w:rsid w:val="009C6A94"/>
    <w:rsid w:val="009D06E2"/>
    <w:rsid w:val="009D0A02"/>
    <w:rsid w:val="009D4674"/>
    <w:rsid w:val="009E4158"/>
    <w:rsid w:val="009E4D92"/>
    <w:rsid w:val="009E4EA5"/>
    <w:rsid w:val="009E685A"/>
    <w:rsid w:val="009E6D79"/>
    <w:rsid w:val="009F2514"/>
    <w:rsid w:val="009F4B57"/>
    <w:rsid w:val="009F4EAA"/>
    <w:rsid w:val="00A0452A"/>
    <w:rsid w:val="00A0558E"/>
    <w:rsid w:val="00A07E4A"/>
    <w:rsid w:val="00A1265A"/>
    <w:rsid w:val="00A14DCE"/>
    <w:rsid w:val="00A27213"/>
    <w:rsid w:val="00A45D33"/>
    <w:rsid w:val="00A50A81"/>
    <w:rsid w:val="00A54451"/>
    <w:rsid w:val="00A55381"/>
    <w:rsid w:val="00A56902"/>
    <w:rsid w:val="00A60009"/>
    <w:rsid w:val="00A61EC3"/>
    <w:rsid w:val="00A65308"/>
    <w:rsid w:val="00A67190"/>
    <w:rsid w:val="00A70A66"/>
    <w:rsid w:val="00A9279B"/>
    <w:rsid w:val="00A94882"/>
    <w:rsid w:val="00AA094B"/>
    <w:rsid w:val="00AB12D5"/>
    <w:rsid w:val="00AC1278"/>
    <w:rsid w:val="00AC6704"/>
    <w:rsid w:val="00AD4C66"/>
    <w:rsid w:val="00AD735D"/>
    <w:rsid w:val="00AE6B9B"/>
    <w:rsid w:val="00AF0899"/>
    <w:rsid w:val="00AF3284"/>
    <w:rsid w:val="00B00FA2"/>
    <w:rsid w:val="00B01634"/>
    <w:rsid w:val="00B0207B"/>
    <w:rsid w:val="00B05DB5"/>
    <w:rsid w:val="00B10D6C"/>
    <w:rsid w:val="00B12AF9"/>
    <w:rsid w:val="00B134B0"/>
    <w:rsid w:val="00B16680"/>
    <w:rsid w:val="00B232D9"/>
    <w:rsid w:val="00B2798D"/>
    <w:rsid w:val="00B33566"/>
    <w:rsid w:val="00B36CE2"/>
    <w:rsid w:val="00B372D8"/>
    <w:rsid w:val="00B40CC8"/>
    <w:rsid w:val="00B503CF"/>
    <w:rsid w:val="00B508CE"/>
    <w:rsid w:val="00B53205"/>
    <w:rsid w:val="00B533BE"/>
    <w:rsid w:val="00B603C0"/>
    <w:rsid w:val="00B62B0F"/>
    <w:rsid w:val="00B64D54"/>
    <w:rsid w:val="00B65906"/>
    <w:rsid w:val="00B66D37"/>
    <w:rsid w:val="00B6728A"/>
    <w:rsid w:val="00B70E1D"/>
    <w:rsid w:val="00B736A5"/>
    <w:rsid w:val="00B7399B"/>
    <w:rsid w:val="00B83AB4"/>
    <w:rsid w:val="00B86347"/>
    <w:rsid w:val="00B8680F"/>
    <w:rsid w:val="00B878B8"/>
    <w:rsid w:val="00BA448D"/>
    <w:rsid w:val="00BA4D0A"/>
    <w:rsid w:val="00BA4FF9"/>
    <w:rsid w:val="00BA5605"/>
    <w:rsid w:val="00BB1366"/>
    <w:rsid w:val="00BB3DDD"/>
    <w:rsid w:val="00BC11EA"/>
    <w:rsid w:val="00BC3BA1"/>
    <w:rsid w:val="00BC755B"/>
    <w:rsid w:val="00BC78D6"/>
    <w:rsid w:val="00BD16D9"/>
    <w:rsid w:val="00BD55D1"/>
    <w:rsid w:val="00BE045C"/>
    <w:rsid w:val="00BE5F7F"/>
    <w:rsid w:val="00BF194B"/>
    <w:rsid w:val="00BF65B4"/>
    <w:rsid w:val="00BF6C4E"/>
    <w:rsid w:val="00C0421C"/>
    <w:rsid w:val="00C043F6"/>
    <w:rsid w:val="00C044F2"/>
    <w:rsid w:val="00C10202"/>
    <w:rsid w:val="00C107A2"/>
    <w:rsid w:val="00C10B50"/>
    <w:rsid w:val="00C130C9"/>
    <w:rsid w:val="00C21944"/>
    <w:rsid w:val="00C25D58"/>
    <w:rsid w:val="00C2698C"/>
    <w:rsid w:val="00C27495"/>
    <w:rsid w:val="00C31350"/>
    <w:rsid w:val="00C412C2"/>
    <w:rsid w:val="00C4132D"/>
    <w:rsid w:val="00C47CDF"/>
    <w:rsid w:val="00C52C59"/>
    <w:rsid w:val="00C62A1E"/>
    <w:rsid w:val="00C62F10"/>
    <w:rsid w:val="00C81875"/>
    <w:rsid w:val="00C83004"/>
    <w:rsid w:val="00C84CD8"/>
    <w:rsid w:val="00C856A8"/>
    <w:rsid w:val="00C90DF2"/>
    <w:rsid w:val="00C91700"/>
    <w:rsid w:val="00CA1D27"/>
    <w:rsid w:val="00CA2323"/>
    <w:rsid w:val="00CB1E2F"/>
    <w:rsid w:val="00CB4A38"/>
    <w:rsid w:val="00CB51FB"/>
    <w:rsid w:val="00CB5935"/>
    <w:rsid w:val="00CB64BD"/>
    <w:rsid w:val="00CC2FD1"/>
    <w:rsid w:val="00CC5C7B"/>
    <w:rsid w:val="00CD241F"/>
    <w:rsid w:val="00CE18A1"/>
    <w:rsid w:val="00CE217F"/>
    <w:rsid w:val="00CE3F8E"/>
    <w:rsid w:val="00CE65D4"/>
    <w:rsid w:val="00CE6778"/>
    <w:rsid w:val="00CF5729"/>
    <w:rsid w:val="00D004A6"/>
    <w:rsid w:val="00D00A85"/>
    <w:rsid w:val="00D01000"/>
    <w:rsid w:val="00D01DE4"/>
    <w:rsid w:val="00D040DB"/>
    <w:rsid w:val="00D04306"/>
    <w:rsid w:val="00D04B7C"/>
    <w:rsid w:val="00D0560A"/>
    <w:rsid w:val="00D134A3"/>
    <w:rsid w:val="00D14078"/>
    <w:rsid w:val="00D15BAD"/>
    <w:rsid w:val="00D174D0"/>
    <w:rsid w:val="00D27554"/>
    <w:rsid w:val="00D31974"/>
    <w:rsid w:val="00D41A09"/>
    <w:rsid w:val="00D44F54"/>
    <w:rsid w:val="00D523EB"/>
    <w:rsid w:val="00D61125"/>
    <w:rsid w:val="00D63B6D"/>
    <w:rsid w:val="00D64DE3"/>
    <w:rsid w:val="00D70367"/>
    <w:rsid w:val="00D71A41"/>
    <w:rsid w:val="00D71E69"/>
    <w:rsid w:val="00D87255"/>
    <w:rsid w:val="00D917C0"/>
    <w:rsid w:val="00D943BB"/>
    <w:rsid w:val="00D96C4A"/>
    <w:rsid w:val="00DA00BB"/>
    <w:rsid w:val="00DA30C0"/>
    <w:rsid w:val="00DA50AD"/>
    <w:rsid w:val="00DA55E0"/>
    <w:rsid w:val="00DB3D88"/>
    <w:rsid w:val="00DB513F"/>
    <w:rsid w:val="00DB5FD7"/>
    <w:rsid w:val="00DB6CC2"/>
    <w:rsid w:val="00DC0242"/>
    <w:rsid w:val="00DC488D"/>
    <w:rsid w:val="00DD1CDA"/>
    <w:rsid w:val="00DD501B"/>
    <w:rsid w:val="00DD7EB5"/>
    <w:rsid w:val="00DE35C3"/>
    <w:rsid w:val="00DE4226"/>
    <w:rsid w:val="00DE53D0"/>
    <w:rsid w:val="00DE616A"/>
    <w:rsid w:val="00DF1527"/>
    <w:rsid w:val="00DF41A8"/>
    <w:rsid w:val="00DF74BA"/>
    <w:rsid w:val="00E02D8B"/>
    <w:rsid w:val="00E1079A"/>
    <w:rsid w:val="00E15D01"/>
    <w:rsid w:val="00E2018C"/>
    <w:rsid w:val="00E243C4"/>
    <w:rsid w:val="00E260AC"/>
    <w:rsid w:val="00E3267A"/>
    <w:rsid w:val="00E32C91"/>
    <w:rsid w:val="00E33C76"/>
    <w:rsid w:val="00E40290"/>
    <w:rsid w:val="00E41BCB"/>
    <w:rsid w:val="00E426EF"/>
    <w:rsid w:val="00E4566B"/>
    <w:rsid w:val="00E4765D"/>
    <w:rsid w:val="00E53784"/>
    <w:rsid w:val="00E54BD2"/>
    <w:rsid w:val="00E56044"/>
    <w:rsid w:val="00E6274D"/>
    <w:rsid w:val="00E6493E"/>
    <w:rsid w:val="00E763BA"/>
    <w:rsid w:val="00E9402C"/>
    <w:rsid w:val="00E94CB6"/>
    <w:rsid w:val="00E95411"/>
    <w:rsid w:val="00E957B8"/>
    <w:rsid w:val="00EC03C3"/>
    <w:rsid w:val="00EC47DF"/>
    <w:rsid w:val="00EC60A3"/>
    <w:rsid w:val="00EC61C4"/>
    <w:rsid w:val="00EC6A54"/>
    <w:rsid w:val="00EC6D54"/>
    <w:rsid w:val="00EE26AA"/>
    <w:rsid w:val="00EE3852"/>
    <w:rsid w:val="00EE6A68"/>
    <w:rsid w:val="00EE737C"/>
    <w:rsid w:val="00EF4074"/>
    <w:rsid w:val="00EF48E6"/>
    <w:rsid w:val="00F01C45"/>
    <w:rsid w:val="00F10316"/>
    <w:rsid w:val="00F12615"/>
    <w:rsid w:val="00F1656F"/>
    <w:rsid w:val="00F234F8"/>
    <w:rsid w:val="00F33379"/>
    <w:rsid w:val="00F35CF3"/>
    <w:rsid w:val="00F37A22"/>
    <w:rsid w:val="00F410F9"/>
    <w:rsid w:val="00F41613"/>
    <w:rsid w:val="00F523FF"/>
    <w:rsid w:val="00F54389"/>
    <w:rsid w:val="00F5615D"/>
    <w:rsid w:val="00F561F7"/>
    <w:rsid w:val="00F569C8"/>
    <w:rsid w:val="00F56AAB"/>
    <w:rsid w:val="00F61F7A"/>
    <w:rsid w:val="00F71C1B"/>
    <w:rsid w:val="00F742DD"/>
    <w:rsid w:val="00F74B9A"/>
    <w:rsid w:val="00F866B4"/>
    <w:rsid w:val="00F92A19"/>
    <w:rsid w:val="00F9318C"/>
    <w:rsid w:val="00F94B10"/>
    <w:rsid w:val="00F94CB0"/>
    <w:rsid w:val="00FA3AB2"/>
    <w:rsid w:val="00FA5E3E"/>
    <w:rsid w:val="00FB2D49"/>
    <w:rsid w:val="00FB3251"/>
    <w:rsid w:val="00FC080A"/>
    <w:rsid w:val="00FC3587"/>
    <w:rsid w:val="00FD247E"/>
    <w:rsid w:val="00FD64E0"/>
    <w:rsid w:val="00FD6638"/>
    <w:rsid w:val="00FD66D7"/>
    <w:rsid w:val="00FE28AE"/>
    <w:rsid w:val="00FE637F"/>
    <w:rsid w:val="00FE7295"/>
    <w:rsid w:val="00FE7734"/>
    <w:rsid w:val="00FF0059"/>
    <w:rsid w:val="00FF13A6"/>
    <w:rsid w:val="00FF3271"/>
    <w:rsid w:val="00FF4018"/>
    <w:rsid w:val="00FF5D9C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A2374"/>
  <w15:chartTrackingRefBased/>
  <w15:docId w15:val="{85004E02-435C-4978-A618-9EFF3340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1C0"/>
  </w:style>
  <w:style w:type="paragraph" w:styleId="Heading1">
    <w:name w:val="heading 1"/>
    <w:basedOn w:val="Normal"/>
    <w:next w:val="Normal"/>
    <w:link w:val="Heading1Char"/>
    <w:uiPriority w:val="9"/>
    <w:qFormat/>
    <w:rsid w:val="003751C0"/>
    <w:pPr>
      <w:pBdr>
        <w:top w:val="single" w:sz="24" w:space="0" w:color="5F2E74" w:themeColor="accent1"/>
        <w:left w:val="single" w:sz="24" w:space="0" w:color="5F2E74" w:themeColor="accent1"/>
        <w:bottom w:val="single" w:sz="24" w:space="0" w:color="5F2E74" w:themeColor="accent1"/>
        <w:right w:val="single" w:sz="24" w:space="0" w:color="5F2E74" w:themeColor="accent1"/>
      </w:pBdr>
      <w:shd w:val="clear" w:color="auto" w:fill="5F2E7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1C0"/>
    <w:pPr>
      <w:pBdr>
        <w:top w:val="single" w:sz="24" w:space="0" w:color="E2CDEB" w:themeColor="accent1" w:themeTint="33"/>
        <w:left w:val="single" w:sz="24" w:space="0" w:color="E2CDEB" w:themeColor="accent1" w:themeTint="33"/>
        <w:bottom w:val="single" w:sz="24" w:space="0" w:color="E2CDEB" w:themeColor="accent1" w:themeTint="33"/>
        <w:right w:val="single" w:sz="24" w:space="0" w:color="E2CDEB" w:themeColor="accent1" w:themeTint="33"/>
      </w:pBdr>
      <w:shd w:val="clear" w:color="auto" w:fill="E2CDE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51C0"/>
    <w:pPr>
      <w:pBdr>
        <w:top w:val="single" w:sz="6" w:space="2" w:color="5F2E74" w:themeColor="accent1"/>
      </w:pBdr>
      <w:spacing w:before="300" w:after="0"/>
      <w:outlineLvl w:val="2"/>
    </w:pPr>
    <w:rPr>
      <w:caps/>
      <w:color w:val="2F173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51C0"/>
    <w:pPr>
      <w:pBdr>
        <w:top w:val="dotted" w:sz="6" w:space="2" w:color="5F2E74" w:themeColor="accent1"/>
      </w:pBdr>
      <w:spacing w:before="200" w:after="0"/>
      <w:outlineLvl w:val="3"/>
    </w:pPr>
    <w:rPr>
      <w:caps/>
      <w:color w:val="47225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1C0"/>
    <w:pPr>
      <w:pBdr>
        <w:bottom w:val="single" w:sz="6" w:space="1" w:color="5F2E74" w:themeColor="accent1"/>
      </w:pBdr>
      <w:spacing w:before="200" w:after="0"/>
      <w:outlineLvl w:val="4"/>
    </w:pPr>
    <w:rPr>
      <w:caps/>
      <w:color w:val="47225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751C0"/>
    <w:pPr>
      <w:pBdr>
        <w:bottom w:val="dotted" w:sz="6" w:space="1" w:color="5F2E74" w:themeColor="accent1"/>
      </w:pBdr>
      <w:spacing w:before="200" w:after="0"/>
      <w:outlineLvl w:val="5"/>
    </w:pPr>
    <w:rPr>
      <w:caps/>
      <w:color w:val="47225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751C0"/>
    <w:pPr>
      <w:spacing w:before="200" w:after="0"/>
      <w:outlineLvl w:val="6"/>
    </w:pPr>
    <w:rPr>
      <w:caps/>
      <w:color w:val="47225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1C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1C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3751C0"/>
    <w:rPr>
      <w:caps/>
      <w:spacing w:val="15"/>
      <w:shd w:val="clear" w:color="auto" w:fill="E2CDEB" w:themeFill="accent1" w:themeFillTint="33"/>
    </w:rPr>
  </w:style>
  <w:style w:type="paragraph" w:styleId="Quote">
    <w:name w:val="Quote"/>
    <w:basedOn w:val="Normal"/>
    <w:next w:val="Normal"/>
    <w:link w:val="QuoteChar"/>
    <w:uiPriority w:val="29"/>
    <w:qFormat/>
    <w:rsid w:val="003751C0"/>
    <w:rPr>
      <w:i/>
      <w:iCs/>
      <w:sz w:val="24"/>
      <w:szCs w:val="24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</w:style>
  <w:style w:type="paragraph" w:customStyle="1" w:styleId="Bullet1">
    <w:name w:val="Bullet 1"/>
    <w:basedOn w:val="Normal"/>
    <w:uiPriority w:val="2"/>
    <w:rsid w:val="00A60009"/>
    <w:pPr>
      <w:numPr>
        <w:numId w:val="11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3751C0"/>
    <w:rPr>
      <w:b/>
      <w:bCs/>
      <w:color w:val="472256" w:themeColor="accent1" w:themeShade="BF"/>
      <w:sz w:val="16"/>
      <w:szCs w:val="16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uiPriority w:val="20"/>
    <w:qFormat/>
    <w:rsid w:val="003751C0"/>
    <w:rPr>
      <w:caps/>
      <w:color w:val="2F1739" w:themeColor="accent1" w:themeShade="7F"/>
      <w:spacing w:val="5"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29"/>
    <w:rsid w:val="003751C0"/>
    <w:rPr>
      <w:i/>
      <w:iCs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751C0"/>
    <w:rPr>
      <w:caps/>
      <w:color w:val="FFFFFF" w:themeColor="background1"/>
      <w:spacing w:val="15"/>
      <w:sz w:val="22"/>
      <w:szCs w:val="22"/>
      <w:shd w:val="clear" w:color="auto" w:fill="5F2E74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3751C0"/>
    <w:rPr>
      <w:caps/>
      <w:color w:val="2F173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3751C0"/>
    <w:rPr>
      <w:caps/>
      <w:color w:val="47225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1C0"/>
    <w:rPr>
      <w:caps/>
      <w:color w:val="47225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3751C0"/>
    <w:rPr>
      <w:caps/>
      <w:color w:val="47225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3751C0"/>
    <w:rPr>
      <w:caps/>
      <w:color w:val="472256" w:themeColor="accent1" w:themeShade="BF"/>
      <w:spacing w:val="10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uiPriority w:val="21"/>
    <w:qFormat/>
    <w:rsid w:val="003751C0"/>
    <w:rPr>
      <w:b/>
      <w:bCs/>
      <w:caps/>
      <w:color w:val="2F1739" w:themeColor="accent1" w:themeShade="7F"/>
      <w:spacing w:val="10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link w:val="NoSpacingChar"/>
    <w:uiPriority w:val="1"/>
    <w:qFormat/>
    <w:rsid w:val="003751C0"/>
    <w:pPr>
      <w:spacing w:after="0" w:line="240" w:lineRule="auto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uiPriority w:val="22"/>
    <w:qFormat/>
    <w:rsid w:val="003751C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1C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751C0"/>
    <w:rPr>
      <w:caps/>
      <w:color w:val="595959" w:themeColor="text1" w:themeTint="A6"/>
      <w:spacing w:val="10"/>
      <w:sz w:val="21"/>
      <w:szCs w:val="21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3751C0"/>
    <w:pPr>
      <w:spacing w:before="0" w:after="0"/>
    </w:pPr>
    <w:rPr>
      <w:rFonts w:asciiTheme="majorHAnsi" w:eastAsiaTheme="majorEastAsia" w:hAnsiTheme="majorHAnsi" w:cstheme="majorBidi"/>
      <w:caps/>
      <w:color w:val="5F2E7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51C0"/>
    <w:rPr>
      <w:rFonts w:asciiTheme="majorHAnsi" w:eastAsiaTheme="majorEastAsia" w:hAnsiTheme="majorHAnsi" w:cstheme="majorBidi"/>
      <w:caps/>
      <w:color w:val="5F2E74" w:themeColor="accent1"/>
      <w:spacing w:val="10"/>
      <w:sz w:val="52"/>
      <w:szCs w:val="52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unhideWhenUsed/>
    <w:qFormat/>
    <w:rsid w:val="003751C0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aliases w:val="Recommendation,List Paragraph1,List Paragraph11,L,Bullet point,List Paragraph111,F5 List Paragraph,Dot pt,CV text,Table text,Medium Grid 1 - Accent 21,Numbered Paragraph,List Paragraph2,NFP GP Bulleted List,FooterText,numbered,列出段,0Bullet"/>
    <w:basedOn w:val="Normal"/>
    <w:link w:val="ListParagraphChar"/>
    <w:uiPriority w:val="34"/>
    <w:qFormat/>
    <w:rsid w:val="00BA5605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9E4158"/>
  </w:style>
  <w:style w:type="paragraph" w:customStyle="1" w:styleId="Default">
    <w:name w:val="Default"/>
    <w:rsid w:val="009E4158"/>
    <w:pPr>
      <w:autoSpaceDE w:val="0"/>
      <w:autoSpaceDN w:val="0"/>
      <w:adjustRightInd w:val="0"/>
      <w:spacing w:before="0" w:after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2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2EF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42E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E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EF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EFF"/>
    <w:rPr>
      <w:rFonts w:ascii="Segoe UI" w:hAnsi="Segoe UI" w:cs="Segoe UI"/>
      <w:sz w:val="18"/>
      <w:szCs w:val="18"/>
    </w:rPr>
  </w:style>
  <w:style w:type="paragraph" w:customStyle="1" w:styleId="Body">
    <w:name w:val="Body"/>
    <w:basedOn w:val="Normal"/>
    <w:next w:val="Normal"/>
    <w:rsid w:val="00BA448D"/>
    <w:pPr>
      <w:pBdr>
        <w:top w:val="nil"/>
        <w:left w:val="nil"/>
        <w:bottom w:val="nil"/>
        <w:right w:val="nil"/>
        <w:between w:val="nil"/>
        <w:bar w:val="nil"/>
      </w:pBdr>
      <w:spacing w:before="120" w:after="240" w:line="240" w:lineRule="auto"/>
      <w:ind w:right="-35"/>
    </w:pPr>
    <w:rPr>
      <w:rFonts w:ascii="Calibri" w:eastAsia="Arial Unicode MS" w:hAnsi="Calibri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ontactUsheadingh4">
    <w:name w:val="Contact Us heading h4"/>
    <w:basedOn w:val="Normal"/>
    <w:next w:val="Heading4"/>
    <w:rsid w:val="00BA448D"/>
    <w:pPr>
      <w:keepNext/>
      <w:pBdr>
        <w:top w:val="single" w:sz="48" w:space="6" w:color="5F2E74" w:themeColor="text2"/>
      </w:pBdr>
      <w:spacing w:before="360" w:line="240" w:lineRule="auto"/>
      <w:outlineLvl w:val="1"/>
    </w:pPr>
    <w:rPr>
      <w:rFonts w:ascii="Calibri" w:eastAsia="Arial Unicode MS" w:hAnsi="Calibri" w:cs="Arial Unicode MS"/>
      <w:b/>
      <w:bCs/>
      <w:color w:val="612C69"/>
      <w:sz w:val="40"/>
      <w:szCs w:val="40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D87255"/>
    <w:pPr>
      <w:spacing w:before="0" w:after="0"/>
    </w:pPr>
    <w:rPr>
      <w:sz w:val="22"/>
    </w:rPr>
  </w:style>
  <w:style w:type="paragraph" w:customStyle="1" w:styleId="1Documentnameh1">
    <w:name w:val="1. Document name h1"/>
    <w:rsid w:val="00226514"/>
    <w:pPr>
      <w:keepNext/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431C55"/>
      <w:spacing w:before="240" w:after="360" w:line="288" w:lineRule="auto"/>
      <w:ind w:right="-35"/>
      <w:outlineLvl w:val="0"/>
    </w:pPr>
    <w:rPr>
      <w:rFonts w:ascii="Calibri" w:eastAsia="Arial Unicode MS" w:hAnsi="Calibri" w:cs="Arial Unicode MS"/>
      <w:b/>
      <w:bCs/>
      <w:color w:val="FFFFFF"/>
      <w:spacing w:val="6"/>
      <w:sz w:val="32"/>
      <w:szCs w:val="32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3Titleh3">
    <w:name w:val="3. Title h3"/>
    <w:next w:val="Heading3"/>
    <w:rsid w:val="00226514"/>
    <w:pPr>
      <w:keepNext/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431C55"/>
      <w:spacing w:before="0"/>
      <w:ind w:right="-35"/>
    </w:pPr>
    <w:rPr>
      <w:rFonts w:ascii="Calibri" w:eastAsia="Arial Unicode MS" w:hAnsi="Calibri" w:cs="Arial Unicode MS"/>
      <w:b/>
      <w:bCs/>
      <w:color w:val="FFFFFF"/>
      <w:sz w:val="68"/>
      <w:szCs w:val="68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4Titledescription">
    <w:name w:val="4. Title description"/>
    <w:next w:val="BodyText"/>
    <w:rsid w:val="00226514"/>
    <w:pPr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431C55"/>
      <w:spacing w:before="240" w:after="0"/>
      <w:ind w:right="-35"/>
    </w:pPr>
    <w:rPr>
      <w:rFonts w:ascii="Calibri" w:eastAsia="Arial Unicode MS" w:hAnsi="Calibri" w:cs="Arial Unicode MS"/>
      <w:color w:val="FFFFFF"/>
      <w:sz w:val="24"/>
      <w:szCs w:val="24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5AboutHeadingh4">
    <w:name w:val="5. About Heading h4"/>
    <w:basedOn w:val="Normal"/>
    <w:next w:val="Heading4"/>
    <w:rsid w:val="00226514"/>
    <w:pPr>
      <w:keepNext/>
      <w:pBdr>
        <w:top w:val="single" w:sz="8" w:space="10" w:color="FBF7FD"/>
        <w:left w:val="single" w:sz="8" w:space="10" w:color="FBF7FD"/>
        <w:bottom w:val="single" w:sz="8" w:space="10" w:color="FBF7FD"/>
        <w:right w:val="single" w:sz="8" w:space="10" w:color="FBF7FD"/>
      </w:pBdr>
      <w:shd w:val="clear" w:color="auto" w:fill="F7F0FA"/>
      <w:spacing w:before="0" w:line="240" w:lineRule="auto"/>
      <w:ind w:right="-35"/>
      <w:outlineLvl w:val="1"/>
    </w:pPr>
    <w:rPr>
      <w:rFonts w:ascii="Calibri" w:eastAsia="Arial Unicode MS" w:hAnsi="Calibri" w:cs="Arial Unicode MS"/>
      <w:b/>
      <w:bCs/>
      <w:color w:val="612C69"/>
      <w:sz w:val="40"/>
      <w:szCs w:val="40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6Aboutbullet">
    <w:name w:val="6. About bullet"/>
    <w:basedOn w:val="Normal"/>
    <w:link w:val="6AboutbulletChar"/>
    <w:rsid w:val="00226514"/>
    <w:pPr>
      <w:numPr>
        <w:numId w:val="12"/>
      </w:numPr>
      <w:pBdr>
        <w:top w:val="single" w:sz="8" w:space="10" w:color="FBF7FD"/>
        <w:left w:val="single" w:sz="8" w:space="10" w:color="FBF7FD"/>
        <w:bottom w:val="single" w:sz="8" w:space="10" w:color="FBF7FD"/>
        <w:right w:val="single" w:sz="8" w:space="10" w:color="FBF7FD"/>
      </w:pBdr>
      <w:shd w:val="clear" w:color="auto" w:fill="F7F0FA"/>
      <w:spacing w:before="120" w:after="240" w:line="240" w:lineRule="auto"/>
      <w:ind w:right="-35"/>
    </w:pPr>
    <w:rPr>
      <w:rFonts w:ascii="Calibri" w:eastAsia="Arial Unicode MS" w:hAnsi="Calibri" w:cs="Arial Unicode MS"/>
      <w:color w:val="000000"/>
      <w:sz w:val="24"/>
      <w:szCs w:val="24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character" w:customStyle="1" w:styleId="6AboutbulletChar">
    <w:name w:val="6. About bullet Char"/>
    <w:basedOn w:val="DefaultParagraphFont"/>
    <w:link w:val="6Aboutbullet"/>
    <w:rsid w:val="00226514"/>
    <w:rPr>
      <w:rFonts w:ascii="Calibri" w:eastAsia="Arial Unicode MS" w:hAnsi="Calibri" w:cs="Arial Unicode MS"/>
      <w:color w:val="000000"/>
      <w:sz w:val="24"/>
      <w:szCs w:val="24"/>
      <w:bdr w:val="nil"/>
      <w:shd w:val="clear" w:color="auto" w:fill="F7F0FA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basedOn w:val="Normal"/>
    <w:link w:val="BodyTextChar"/>
    <w:uiPriority w:val="99"/>
    <w:semiHidden/>
    <w:unhideWhenUsed/>
    <w:rsid w:val="00226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6514"/>
    <w:rPr>
      <w:sz w:val="22"/>
    </w:rPr>
  </w:style>
  <w:style w:type="character" w:customStyle="1" w:styleId="ListParagraphChar">
    <w:name w:val="List Paragraph Char"/>
    <w:aliases w:val="Recommendation Char,List Paragraph1 Char,List Paragraph11 Char,L Char,Bullet point Char,List Paragraph111 Char,F5 List Paragraph Char,Dot pt Char,CV text Char,Table text Char,Medium Grid 1 - Accent 21 Char,Numbered Paragraph Char"/>
    <w:basedOn w:val="DefaultParagraphFont"/>
    <w:link w:val="ListParagraph"/>
    <w:uiPriority w:val="34"/>
    <w:locked/>
    <w:rsid w:val="00827FE5"/>
  </w:style>
  <w:style w:type="character" w:customStyle="1" w:styleId="None">
    <w:name w:val="None"/>
    <w:rsid w:val="00827FE5"/>
  </w:style>
  <w:style w:type="paragraph" w:styleId="EndnoteText">
    <w:name w:val="endnote text"/>
    <w:basedOn w:val="Normal"/>
    <w:link w:val="EndnoteTextChar"/>
    <w:uiPriority w:val="99"/>
    <w:semiHidden/>
    <w:unhideWhenUsed/>
    <w:rsid w:val="0057297F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97F"/>
  </w:style>
  <w:style w:type="character" w:styleId="EndnoteReference">
    <w:name w:val="endnote reference"/>
    <w:basedOn w:val="DefaultParagraphFont"/>
    <w:uiPriority w:val="99"/>
    <w:semiHidden/>
    <w:unhideWhenUsed/>
    <w:rsid w:val="0057297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15C8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6">
    <w:name w:val="A6"/>
    <w:uiPriority w:val="99"/>
    <w:rsid w:val="007661DD"/>
    <w:rPr>
      <w:rFonts w:cs="FS Me Pro"/>
      <w:color w:val="0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1DD"/>
    <w:rPr>
      <w:color w:val="605E5C"/>
      <w:shd w:val="clear" w:color="auto" w:fill="E1DFDD"/>
    </w:rPr>
  </w:style>
  <w:style w:type="paragraph" w:customStyle="1" w:styleId="DotsLevel2">
    <w:name w:val="Dots Level 2"/>
    <w:basedOn w:val="Bullet3"/>
    <w:rsid w:val="006F1C01"/>
    <w:pPr>
      <w:numPr>
        <w:ilvl w:val="1"/>
        <w:numId w:val="15"/>
      </w:numPr>
    </w:pPr>
    <w:rPr>
      <w:rFonts w:ascii="Calibri" w:eastAsia="Calibri" w:hAnsi="Calibri" w:cs="Times New Roman"/>
      <w:color w:val="000000"/>
    </w:rPr>
  </w:style>
  <w:style w:type="numbering" w:customStyle="1" w:styleId="DefaultBullets1">
    <w:name w:val="Default Bullets1"/>
    <w:uiPriority w:val="99"/>
    <w:rsid w:val="006F1C01"/>
    <w:pPr>
      <w:numPr>
        <w:numId w:val="4"/>
      </w:numPr>
    </w:pPr>
  </w:style>
  <w:style w:type="character" w:customStyle="1" w:styleId="vkekvd">
    <w:name w:val="vkekvd"/>
    <w:basedOn w:val="DefaultParagraphFont"/>
    <w:rsid w:val="00227E22"/>
  </w:style>
  <w:style w:type="character" w:customStyle="1" w:styleId="t286pc">
    <w:name w:val="t286pc"/>
    <w:basedOn w:val="DefaultParagraphFont"/>
    <w:rsid w:val="00227E22"/>
  </w:style>
  <w:style w:type="character" w:customStyle="1" w:styleId="Heading8Char">
    <w:name w:val="Heading 8 Char"/>
    <w:basedOn w:val="DefaultParagraphFont"/>
    <w:link w:val="Heading8"/>
    <w:uiPriority w:val="9"/>
    <w:semiHidden/>
    <w:rsid w:val="003751C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1C0"/>
    <w:rPr>
      <w:i/>
      <w:iCs/>
      <w:caps/>
      <w:spacing w:val="10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1C0"/>
    <w:pPr>
      <w:spacing w:before="240" w:after="240" w:line="240" w:lineRule="auto"/>
      <w:ind w:left="1080" w:right="1080"/>
      <w:jc w:val="center"/>
    </w:pPr>
    <w:rPr>
      <w:color w:val="5F2E7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1C0"/>
    <w:rPr>
      <w:color w:val="5F2E74" w:themeColor="accent1"/>
      <w:sz w:val="24"/>
      <w:szCs w:val="24"/>
    </w:rPr>
  </w:style>
  <w:style w:type="character" w:styleId="SubtleEmphasis">
    <w:name w:val="Subtle Emphasis"/>
    <w:uiPriority w:val="19"/>
    <w:qFormat/>
    <w:rsid w:val="003751C0"/>
    <w:rPr>
      <w:i/>
      <w:iCs/>
      <w:color w:val="2F1739" w:themeColor="accent1" w:themeShade="7F"/>
    </w:rPr>
  </w:style>
  <w:style w:type="character" w:styleId="SubtleReference">
    <w:name w:val="Subtle Reference"/>
    <w:uiPriority w:val="31"/>
    <w:qFormat/>
    <w:rsid w:val="003751C0"/>
    <w:rPr>
      <w:b/>
      <w:bCs/>
      <w:color w:val="5F2E74" w:themeColor="accent1"/>
    </w:rPr>
  </w:style>
  <w:style w:type="character" w:styleId="IntenseReference">
    <w:name w:val="Intense Reference"/>
    <w:uiPriority w:val="32"/>
    <w:qFormat/>
    <w:rsid w:val="003751C0"/>
    <w:rPr>
      <w:b/>
      <w:bCs/>
      <w:i/>
      <w:iCs/>
      <w:caps/>
      <w:color w:val="5F2E74" w:themeColor="accent1"/>
    </w:rPr>
  </w:style>
  <w:style w:type="character" w:styleId="BookTitle">
    <w:name w:val="Book Title"/>
    <w:uiPriority w:val="33"/>
    <w:qFormat/>
    <w:rsid w:val="003751C0"/>
    <w:rPr>
      <w:b/>
      <w:bCs/>
      <w:i/>
      <w:i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oductsafety.gov.au/about-us/contact-us/report-an-unsafe-product-form" TargetMode="External"/><Relationship Id="rId18" Type="http://schemas.openxmlformats.org/officeDocument/2006/relationships/hyperlink" Target="https://www.productsafety.gov.au/system/files/CSIRO-ACCCLithiumIonBatteries.pdf" TargetMode="External"/><Relationship Id="rId26" Type="http://schemas.openxmlformats.org/officeDocument/2006/relationships/hyperlink" Target="https://esa.act.gov.au/be-emergency-ready/lithium-ion-batteri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rv.vic.gov.au/battery-safety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roductsafety.gov.au/consumers/be-safe-around-the-home/safely-use-batteries-and-technology/lithium-ion-batteries-guide" TargetMode="External"/><Relationship Id="rId17" Type="http://schemas.openxmlformats.org/officeDocument/2006/relationships/hyperlink" Target="https://www.ndiscommission.gov.au/providers/registered-ndis-providers/provider-obligations-and-requirements/ndis-practice-standards" TargetMode="External"/><Relationship Id="rId25" Type="http://schemas.openxmlformats.org/officeDocument/2006/relationships/hyperlink" Target="https://pfes.nt.gov.au/fire-and-rescue-service/fire-safety/battery-and-charging-safety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rules-and-standards/ndis-code-conduct" TargetMode="External"/><Relationship Id="rId20" Type="http://schemas.openxmlformats.org/officeDocument/2006/relationships/hyperlink" Target="https://www.fire.nsw.gov.au/page.php?id=9426" TargetMode="External"/><Relationship Id="rId29" Type="http://schemas.openxmlformats.org/officeDocument/2006/relationships/hyperlink" Target="https://www.ndiscommission.gov.au/resources/provider-and-worker-resources/provider-newsletters-and-aler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hyperlink" Target="https://www.mfs.sa.gov.au/community-safety/safety-and-education/fact-sheets/lithium-ion-batteries,-tools-and-e-bikes-battery-and-charging-safety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productsafety.gov.au/consumers/be-safe-around-the-home/safely-use-batteries-and-technology/button-batteries-guide" TargetMode="External"/><Relationship Id="rId23" Type="http://schemas.openxmlformats.org/officeDocument/2006/relationships/hyperlink" Target="https://www.dfes.wa.gov.au/hazard-information/fire-in-the-home/lithium-ion-batteries" TargetMode="External"/><Relationship Id="rId28" Type="http://schemas.openxmlformats.org/officeDocument/2006/relationships/hyperlink" Target="https://www.ndiscommission.gov.au/providers/registered-ndis-providers/provider-obligations-and-requirements/ndis-practice-standard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roductsafety.gov.au/consumers/be-safe-around-the-home/safely-use-batteries-and-technology/power-banks-guide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commission.gov.au/rules-and-standards/quality-practice" TargetMode="External"/><Relationship Id="rId22" Type="http://schemas.openxmlformats.org/officeDocument/2006/relationships/hyperlink" Target="https://www.qfes.qld.gov.au/safety-education/battery-and-charging-safety/lithium-ion-battery-safety" TargetMode="External"/><Relationship Id="rId27" Type="http://schemas.openxmlformats.org/officeDocument/2006/relationships/hyperlink" Target="https://www.fire.tas.gov.au/Show?pageId=colHomeFireSafety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2F229EEEB4B4D83045F0A871580C7" ma:contentTypeVersion="19" ma:contentTypeDescription="Create a new document." ma:contentTypeScope="" ma:versionID="167b7c8abb866ebbc04a9d4c26140756">
  <xsd:schema xmlns:xsd="http://www.w3.org/2001/XMLSchema" xmlns:xs="http://www.w3.org/2001/XMLSchema" xmlns:p="http://schemas.microsoft.com/office/2006/metadata/properties" xmlns:ns2="dceef2fa-8a21-4012-a13e-c56cb8b42e2d" xmlns:ns3="2e4ea60a-8982-4d31-a7e8-1f8b71976754" xmlns:ns4="http://schemas.microsoft.com/sharepoint/v4" targetNamespace="http://schemas.microsoft.com/office/2006/metadata/properties" ma:root="true" ma:fieldsID="66e39e490875982fc77e1d641f0bc066" ns2:_="" ns3:_="" ns4:_="">
    <xsd:import namespace="dceef2fa-8a21-4012-a13e-c56cb8b42e2d"/>
    <xsd:import namespace="2e4ea60a-8982-4d31-a7e8-1f8b7197675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s" minOccurs="0"/>
                <xsd:element ref="ns2:Link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ef2fa-8a21-4012-a13e-c56cb8b42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25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ea60a-8982-4d31-a7e8-1f8b719767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ac23be-633a-4bca-8a28-cd2b05d541fb}" ma:internalName="TaxCatchAll" ma:showField="CatchAllData" ma:web="2e4ea60a-8982-4d31-a7e8-1f8b71976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ea60a-8982-4d31-a7e8-1f8b71976754" xsi:nil="true"/>
    <lcf76f155ced4ddcb4097134ff3c332f xmlns="dceef2fa-8a21-4012-a13e-c56cb8b42e2d">
      <Terms xmlns="http://schemas.microsoft.com/office/infopath/2007/PartnerControls"/>
    </lcf76f155ced4ddcb4097134ff3c332f>
    <Link xmlns="dceef2fa-8a21-4012-a13e-c56cb8b42e2d">
      <Url xsi:nil="true"/>
      <Description xsi:nil="true"/>
    </Link>
    <_Flow_SignoffStatus xmlns="dceef2fa-8a21-4012-a13e-c56cb8b42e2d" xsi:nil="true"/>
    <Notes xmlns="dceef2fa-8a21-4012-a13e-c56cb8b42e2d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6C6F808-B61A-4B50-8A63-78B53C16C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14945-2FC1-468F-AC3B-CB7765CE76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C5A05B-963F-456F-A3B9-C1C42FD3C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ef2fa-8a21-4012-a13e-c56cb8b42e2d"/>
    <ds:schemaRef ds:uri="2e4ea60a-8982-4d31-a7e8-1f8b7197675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3A4DFD-7D75-406B-87DA-9D0737BBCD43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sharepoint/v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e4ea60a-8982-4d31-a7e8-1f8b71976754"/>
    <ds:schemaRef ds:uri="dceef2fa-8a21-4012-a13e-c56cb8b42e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543</Words>
  <Characters>3274</Characters>
  <Application>Microsoft Office Word</Application>
  <DocSecurity>0</DocSecurity>
  <Lines>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Provider Alert - Emergency Management - Updated Dec 2024</vt:lpstr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Provider Alert - Emergency Management - Updated Dec 2024</dc:title>
  <dc:subject/>
  <dc:creator>NDIS Quality and Safeguards Commission</dc:creator>
  <cp:keywords>[SEC=OFFICIAL]</cp:keywords>
  <dc:description/>
  <cp:lastModifiedBy>ROUNSEFELL, Cate</cp:lastModifiedBy>
  <cp:revision>3</cp:revision>
  <dcterms:created xsi:type="dcterms:W3CDTF">2026-01-28T04:17:00Z</dcterms:created>
  <dcterms:modified xsi:type="dcterms:W3CDTF">2026-01-28T04:18:00Z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A7B7888343AB4C5A95DFB4EC29AE9982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DFF5CDEF110539B6342AF99DCB924AF102432457</vt:lpwstr>
  </property>
  <property fmtid="{D5CDD505-2E9C-101B-9397-08002B2CF9AE}" pid="11" name="PM_OriginationTimeStamp">
    <vt:lpwstr>2023-11-29T03:34:49Z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2024.1</vt:lpwstr>
  </property>
  <property fmtid="{D5CDD505-2E9C-101B-9397-08002B2CF9AE}" pid="20" name="PM_Hash_Salt_Prev">
    <vt:lpwstr>23AAA67A0684F7B7556C72AF437CC3D7</vt:lpwstr>
  </property>
  <property fmtid="{D5CDD505-2E9C-101B-9397-08002B2CF9AE}" pid="21" name="PM_Hash_Salt">
    <vt:lpwstr>98690A18984847F885F78F8D7B2ACC41</vt:lpwstr>
  </property>
  <property fmtid="{D5CDD505-2E9C-101B-9397-08002B2CF9AE}" pid="22" name="PM_Hash_SHA1">
    <vt:lpwstr>253EC93D8E9079703DBC5D9FD7CD044BDA91EF1E</vt:lpwstr>
  </property>
  <property fmtid="{D5CDD505-2E9C-101B-9397-08002B2CF9AE}" pid="23" name="PM_OriginatorUserAccountName_SHA256">
    <vt:lpwstr>9B3F0D419707E667485BB2A2B1ACAC508B7EB70A93E0827E8BF6C1AF9641E626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PMHMAC">
    <vt:lpwstr>v=2024.1;a=SHA256;h=E29149CFD24693705D25361FB711F5277294902CC40CA941FB00CEEDB00BA9E5</vt:lpwstr>
  </property>
  <property fmtid="{D5CDD505-2E9C-101B-9397-08002B2CF9AE}" pid="28" name="MSIP_Label_eb34d90b-fc41-464d-af60-f74d721d0790_SetDate">
    <vt:lpwstr>2023-11-29T03:34:49Z</vt:lpwstr>
  </property>
  <property fmtid="{D5CDD505-2E9C-101B-9397-08002B2CF9AE}" pid="29" name="MSIP_Label_eb34d90b-fc41-464d-af60-f74d721d0790_Name">
    <vt:lpwstr>OFFICIAL</vt:lpwstr>
  </property>
  <property fmtid="{D5CDD505-2E9C-101B-9397-08002B2CF9AE}" pid="30" name="MSIP_Label_eb34d90b-fc41-464d-af60-f74d721d0790_SiteId">
    <vt:lpwstr>61e36dd1-ca6e-4d61-aa0a-2b4eb88317a3</vt:lpwstr>
  </property>
  <property fmtid="{D5CDD505-2E9C-101B-9397-08002B2CF9AE}" pid="31" name="MSIP_Label_eb34d90b-fc41-464d-af60-f74d721d0790_ContentBits">
    <vt:lpwstr>3</vt:lpwstr>
  </property>
  <property fmtid="{D5CDD505-2E9C-101B-9397-08002B2CF9AE}" pid="32" name="MSIP_Label_eb34d90b-fc41-464d-af60-f74d721d0790_Enabled">
    <vt:lpwstr>true</vt:lpwstr>
  </property>
  <property fmtid="{D5CDD505-2E9C-101B-9397-08002B2CF9AE}" pid="33" name="MSIP_Label_eb34d90b-fc41-464d-af60-f74d721d0790_Method">
    <vt:lpwstr>Privileged</vt:lpwstr>
  </property>
  <property fmtid="{D5CDD505-2E9C-101B-9397-08002B2CF9AE}" pid="34" name="MSIP_Label_eb34d90b-fc41-464d-af60-f74d721d0790_ActionId">
    <vt:lpwstr>438ebd8484554d538fc1991a58bf2bc5</vt:lpwstr>
  </property>
  <property fmtid="{D5CDD505-2E9C-101B-9397-08002B2CF9AE}" pid="35" name="PMUuid">
    <vt:lpwstr>v=2022.2;d=gov.au;g=46DD6D7C-8107-577B-BC6E-F348953B2E44</vt:lpwstr>
  </property>
  <property fmtid="{D5CDD505-2E9C-101B-9397-08002B2CF9AE}" pid="36" name="ContentTypeId">
    <vt:lpwstr>0x010100DFB2F229EEEB4B4D83045F0A871580C7</vt:lpwstr>
  </property>
  <property fmtid="{D5CDD505-2E9C-101B-9397-08002B2CF9AE}" pid="37" name="MediaServiceImageTags">
    <vt:lpwstr/>
  </property>
  <property fmtid="{D5CDD505-2E9C-101B-9397-08002B2CF9AE}" pid="38" name="PM_Expires">
    <vt:lpwstr/>
  </property>
  <property fmtid="{D5CDD505-2E9C-101B-9397-08002B2CF9AE}" pid="39" name="PM_DowngradeTo">
    <vt:lpwstr/>
  </property>
  <property fmtid="{D5CDD505-2E9C-101B-9397-08002B2CF9AE}" pid="40" name="PM_DownTo">
    <vt:lpwstr/>
  </property>
</Properties>
</file>