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09E38" w14:textId="77777777" w:rsidR="0097400D" w:rsidRDefault="0097400D" w:rsidP="00C33740">
      <w:pPr>
        <w:pStyle w:val="Heading1"/>
        <w:tabs>
          <w:tab w:val="left" w:pos="6307"/>
        </w:tabs>
      </w:pPr>
      <w:r>
        <w:rPr>
          <w:noProof/>
          <w:color w:val="5F2E74" w:themeColor="text2"/>
          <w:lang w:val="en-AU" w:eastAsia="en-AU"/>
        </w:rPr>
        <mc:AlternateContent>
          <mc:Choice Requires="wps">
            <w:drawing>
              <wp:inline distT="0" distB="0" distL="0" distR="0" wp14:anchorId="08AA2572" wp14:editId="56E1C5F4">
                <wp:extent cx="315097" cy="318804"/>
                <wp:effectExtent l="0" t="0" r="8890" b="5080"/>
                <wp:docPr id="4" name="Flowchart: Connector 4" descr="Solid green circle with a white outlined icon shaped like three linked small case 'i' holding a document. This icon is used in the NDIS Workforce Capability Framework to represent senior managers and leaders" title="Senior managers and leaders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097" cy="318804"/>
                        </a:xfrm>
                        <a:prstGeom prst="flowChartConnector">
                          <a:avLst/>
                        </a:prstGeom>
                        <a:blipFill dpi="0"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D83F86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4" o:spid="_x0000_s1026" type="#_x0000_t120" alt="Title: Senior managers and leaders  - Description: Solid green circle with a white outlined icon shaped like three linked small case 'i' holding a document. This icon is used in the NDIS Workforce Capability Framework to represent senior managers and leaders" style="width:24.8pt;height:2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" stroked="f" strokeweight="1pt">
                <v:fill r:id="rId12" o:title="Solid green circle with a white outlined icon shaped like three linked small case 'i' holding a document" recolor="t" rotate="t" type="frame"/>
                <v:stroke joinstyle="miter"/>
                <w10:anchorlock/>
              </v:shape>
            </w:pict>
          </mc:Fallback>
        </mc:AlternateContent>
      </w:r>
    </w:p>
    <w:p w14:paraId="3769D49E" w14:textId="65D81A2A" w:rsidR="00C33740" w:rsidRDefault="00C33740" w:rsidP="00C33740">
      <w:pPr>
        <w:pStyle w:val="Heading1"/>
        <w:tabs>
          <w:tab w:val="left" w:pos="6307"/>
        </w:tabs>
      </w:pPr>
      <w:r>
        <w:t>Training Selection Scoresheet</w:t>
      </w:r>
    </w:p>
    <w:p w14:paraId="720E8F48" w14:textId="265F5ECE" w:rsidR="00C33740" w:rsidRDefault="0018111E" w:rsidP="00C33740">
      <w:pPr>
        <w:rPr>
          <w:i/>
          <w:iCs/>
        </w:rPr>
      </w:pPr>
      <w:r>
        <w:rPr>
          <w:i/>
          <w:iCs/>
        </w:rPr>
        <w:t>Use this score</w:t>
      </w:r>
      <w:r w:rsidR="00C33740">
        <w:rPr>
          <w:i/>
          <w:iCs/>
        </w:rPr>
        <w:t>sheet to summarise your evaluation of different training options. You may need to adapt by adding additional</w:t>
      </w:r>
      <w:r w:rsidR="00C33740" w:rsidRPr="003C496D">
        <w:rPr>
          <w:i/>
          <w:iCs/>
        </w:rPr>
        <w:t xml:space="preserve"> criteria columns or course row</w:t>
      </w:r>
      <w:r w:rsidR="00C33740">
        <w:rPr>
          <w:i/>
          <w:iCs/>
        </w:rPr>
        <w:t>s and</w:t>
      </w:r>
      <w:r w:rsidR="00C33740" w:rsidRPr="003C496D">
        <w:rPr>
          <w:i/>
          <w:iCs/>
        </w:rPr>
        <w:t xml:space="preserve"> adjust</w:t>
      </w:r>
      <w:r w:rsidR="00C33740">
        <w:rPr>
          <w:i/>
          <w:iCs/>
        </w:rPr>
        <w:t>ing</w:t>
      </w:r>
      <w:r w:rsidR="00C33740" w:rsidRPr="003C496D">
        <w:rPr>
          <w:i/>
          <w:iCs/>
        </w:rPr>
        <w:t xml:space="preserve"> column width to provide space to note how each course option meets your selection criteria.  </w:t>
      </w:r>
    </w:p>
    <w:p w14:paraId="339BADD9" w14:textId="6A00E491" w:rsidR="00C33740" w:rsidRDefault="00A11533" w:rsidP="0097400D">
      <w:pPr>
        <w:spacing w:after="140" w:line="280" w:lineRule="atLeast"/>
        <w:rPr>
          <w:b/>
          <w:bCs/>
        </w:rPr>
      </w:pPr>
      <w:r w:rsidRPr="00B87027">
        <w:rPr>
          <w:rFonts w:cstheme="minorHAnsi"/>
          <w:b/>
          <w:szCs w:val="20"/>
        </w:rPr>
        <w:t>Scoring Scale:</w:t>
      </w:r>
      <w:r w:rsidRPr="008672FF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ab/>
      </w:r>
      <w:r w:rsidRPr="008672FF">
        <w:rPr>
          <w:rFonts w:cstheme="minorHAnsi"/>
          <w:szCs w:val="20"/>
        </w:rPr>
        <w:t xml:space="preserve">1 Fail </w:t>
      </w:r>
      <w:r w:rsidRPr="008672FF">
        <w:rPr>
          <w:rFonts w:cstheme="minorHAnsi"/>
          <w:sz w:val="32"/>
          <w:szCs w:val="20"/>
        </w:rPr>
        <w:t>|</w:t>
      </w:r>
      <w:r w:rsidRPr="008672FF">
        <w:rPr>
          <w:rFonts w:cstheme="minorHAnsi"/>
          <w:szCs w:val="20"/>
        </w:rPr>
        <w:t xml:space="preserve"> 2 Maybe / Questionable </w:t>
      </w:r>
      <w:r w:rsidRPr="008672FF">
        <w:rPr>
          <w:rFonts w:cstheme="minorHAnsi"/>
          <w:sz w:val="32"/>
          <w:szCs w:val="20"/>
        </w:rPr>
        <w:t>|</w:t>
      </w:r>
      <w:r w:rsidRPr="008672FF">
        <w:rPr>
          <w:rFonts w:cstheme="minorHAnsi"/>
          <w:szCs w:val="20"/>
        </w:rPr>
        <w:t xml:space="preserve"> 3 Pass </w:t>
      </w:r>
      <w:r w:rsidRPr="008672FF">
        <w:rPr>
          <w:rFonts w:cstheme="minorHAnsi"/>
          <w:sz w:val="32"/>
          <w:szCs w:val="20"/>
        </w:rPr>
        <w:t>|</w:t>
      </w:r>
      <w:r w:rsidRPr="008672FF">
        <w:rPr>
          <w:rFonts w:cstheme="minorHAnsi"/>
          <w:szCs w:val="20"/>
        </w:rPr>
        <w:t xml:space="preserve"> 4 Good </w:t>
      </w:r>
      <w:r w:rsidRPr="008672FF">
        <w:rPr>
          <w:rFonts w:cstheme="minorHAnsi"/>
          <w:sz w:val="32"/>
          <w:szCs w:val="20"/>
        </w:rPr>
        <w:t>|</w:t>
      </w:r>
      <w:r w:rsidRPr="008672FF">
        <w:rPr>
          <w:rFonts w:cstheme="minorHAnsi"/>
          <w:szCs w:val="20"/>
        </w:rPr>
        <w:t xml:space="preserve"> 5 Excellent</w:t>
      </w:r>
    </w:p>
    <w:p w14:paraId="1705E418" w14:textId="173BFDD4" w:rsidR="00A11533" w:rsidRPr="001F06F4" w:rsidRDefault="00605908" w:rsidP="0097400D">
      <w:pPr>
        <w:spacing w:after="140" w:line="280" w:lineRule="atLeast"/>
        <w:rPr>
          <w:b/>
          <w:bCs/>
        </w:rPr>
      </w:pPr>
      <w:r>
        <w:rPr>
          <w:i/>
          <w:iCs/>
        </w:rPr>
        <w:t>Please score each criterion a number from 1-5.</w:t>
      </w:r>
    </w:p>
    <w:tbl>
      <w:tblPr>
        <w:tblStyle w:val="TableGrid-Header3"/>
        <w:tblW w:w="0" w:type="auto"/>
        <w:tblLook w:val="04A0" w:firstRow="1" w:lastRow="0" w:firstColumn="1" w:lastColumn="0" w:noHBand="0" w:noVBand="1"/>
        <w:tblCaption w:val="Training Selection Scoresheet "/>
        <w:tblDescription w:val="This training selection scoresheet allows organisations to evaluate different training options based on content relevance, content expertise, delivery and assessment methods and disability expertise."/>
      </w:tblPr>
      <w:tblGrid>
        <w:gridCol w:w="1177"/>
        <w:gridCol w:w="1578"/>
        <w:gridCol w:w="1519"/>
        <w:gridCol w:w="1491"/>
        <w:gridCol w:w="1682"/>
        <w:gridCol w:w="1296"/>
        <w:gridCol w:w="1570"/>
        <w:gridCol w:w="1170"/>
        <w:gridCol w:w="2475"/>
      </w:tblGrid>
      <w:tr w:rsidR="00677CB6" w:rsidRPr="001F06F4" w14:paraId="60C31509" w14:textId="77777777" w:rsidTr="00A32F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886"/>
          <w:tblHeader/>
        </w:trPr>
        <w:tc>
          <w:tcPr>
            <w:tcW w:w="1178" w:type="dxa"/>
            <w:shd w:val="clear" w:color="auto" w:fill="auto"/>
          </w:tcPr>
          <w:p w14:paraId="76693EDC" w14:textId="77777777" w:rsidR="006F1873" w:rsidRPr="003C496D" w:rsidRDefault="006F1873" w:rsidP="00E55E54">
            <w:pPr>
              <w:pStyle w:val="NormalTables"/>
              <w:jc w:val="center"/>
            </w:pPr>
          </w:p>
        </w:tc>
        <w:tc>
          <w:tcPr>
            <w:tcW w:w="1579" w:type="dxa"/>
            <w:shd w:val="clear" w:color="auto" w:fill="auto"/>
          </w:tcPr>
          <w:p w14:paraId="3E9D86BE" w14:textId="77777777" w:rsidR="006F1873" w:rsidRDefault="006F1873" w:rsidP="00E55E54">
            <w:pPr>
              <w:pStyle w:val="NormalTables"/>
              <w:jc w:val="center"/>
              <w:rPr>
                <w:b w:val="0"/>
              </w:rPr>
            </w:pPr>
            <w:r>
              <w:t xml:space="preserve">Content </w:t>
            </w:r>
            <w:r w:rsidRPr="001F06F4">
              <w:t>Relevance</w:t>
            </w:r>
          </w:p>
          <w:p w14:paraId="3C46F493" w14:textId="77777777" w:rsidR="006F1873" w:rsidRPr="001F06F4" w:rsidRDefault="006F1873" w:rsidP="00E55E54">
            <w:pPr>
              <w:pStyle w:val="NormalTables"/>
            </w:pPr>
          </w:p>
        </w:tc>
        <w:tc>
          <w:tcPr>
            <w:tcW w:w="1519" w:type="dxa"/>
            <w:shd w:val="clear" w:color="auto" w:fill="auto"/>
          </w:tcPr>
          <w:p w14:paraId="0921852C" w14:textId="77777777" w:rsidR="006F1873" w:rsidRDefault="006F1873" w:rsidP="00E55E54">
            <w:pPr>
              <w:pStyle w:val="NormalTables"/>
              <w:jc w:val="center"/>
              <w:rPr>
                <w:b w:val="0"/>
              </w:rPr>
            </w:pPr>
            <w:r>
              <w:t>Content expertise</w:t>
            </w:r>
          </w:p>
          <w:p w14:paraId="65FE8D53" w14:textId="77777777" w:rsidR="006F1873" w:rsidRPr="001F06F4" w:rsidRDefault="006F1873" w:rsidP="00E55E54">
            <w:pPr>
              <w:pStyle w:val="NormalTables"/>
              <w:jc w:val="center"/>
            </w:pPr>
          </w:p>
        </w:tc>
        <w:tc>
          <w:tcPr>
            <w:tcW w:w="1491" w:type="dxa"/>
            <w:shd w:val="clear" w:color="auto" w:fill="auto"/>
          </w:tcPr>
          <w:p w14:paraId="718086A9" w14:textId="3F4D8955" w:rsidR="006F1873" w:rsidRPr="001F06F4" w:rsidRDefault="00677CB6">
            <w:pPr>
              <w:pStyle w:val="NormalTables"/>
              <w:jc w:val="center"/>
            </w:pPr>
            <w:r w:rsidRPr="00677CB6">
              <w:t>Disability expertise</w:t>
            </w:r>
            <w:r>
              <w:t xml:space="preserve"> of trainers </w:t>
            </w:r>
          </w:p>
        </w:tc>
        <w:tc>
          <w:tcPr>
            <w:tcW w:w="1683" w:type="dxa"/>
            <w:shd w:val="clear" w:color="auto" w:fill="auto"/>
          </w:tcPr>
          <w:p w14:paraId="6ABAF59B" w14:textId="1C9A68FC" w:rsidR="006F1873" w:rsidRPr="001F06F4" w:rsidRDefault="00677CB6" w:rsidP="00E55E54">
            <w:pPr>
              <w:pStyle w:val="NormalTables"/>
              <w:jc w:val="center"/>
            </w:pPr>
            <w:r>
              <w:t>Delivery methods</w:t>
            </w:r>
            <w:r w:rsidDel="00677CB6">
              <w:t xml:space="preserve"> </w:t>
            </w:r>
          </w:p>
        </w:tc>
        <w:tc>
          <w:tcPr>
            <w:tcW w:w="1292" w:type="dxa"/>
            <w:shd w:val="clear" w:color="auto" w:fill="auto"/>
          </w:tcPr>
          <w:p w14:paraId="4C14F446" w14:textId="6ABA3C9F" w:rsidR="006F1873" w:rsidRDefault="00677CB6" w:rsidP="00E55E54">
            <w:pPr>
              <w:pStyle w:val="NormalTables"/>
              <w:jc w:val="center"/>
            </w:pPr>
            <w:r>
              <w:t>Assessment method</w:t>
            </w:r>
            <w:r w:rsidDel="00677CB6">
              <w:t xml:space="preserve"> </w:t>
            </w:r>
          </w:p>
        </w:tc>
        <w:tc>
          <w:tcPr>
            <w:tcW w:w="1570" w:type="dxa"/>
            <w:shd w:val="clear" w:color="auto" w:fill="FFFFFF" w:themeFill="background1"/>
          </w:tcPr>
          <w:p w14:paraId="216D3106" w14:textId="05B49EFE" w:rsidR="006F1873" w:rsidRDefault="006F1873" w:rsidP="00E55E54">
            <w:pPr>
              <w:pStyle w:val="NormalTables"/>
              <w:jc w:val="center"/>
            </w:pPr>
            <w:r>
              <w:t>Cost evaluation</w:t>
            </w:r>
          </w:p>
        </w:tc>
        <w:tc>
          <w:tcPr>
            <w:tcW w:w="1170" w:type="dxa"/>
            <w:shd w:val="clear" w:color="auto" w:fill="FFFFFF" w:themeFill="background1"/>
          </w:tcPr>
          <w:p w14:paraId="3D870923" w14:textId="3D09A9B3" w:rsidR="006F1873" w:rsidRDefault="006F1873" w:rsidP="00E55E54">
            <w:pPr>
              <w:pStyle w:val="NormalTables"/>
              <w:jc w:val="center"/>
            </w:pPr>
            <w:r>
              <w:t>Score</w:t>
            </w:r>
          </w:p>
        </w:tc>
        <w:tc>
          <w:tcPr>
            <w:tcW w:w="2476" w:type="dxa"/>
          </w:tcPr>
          <w:p w14:paraId="74FE745D" w14:textId="7A237687" w:rsidR="006F1873" w:rsidRDefault="006F1873" w:rsidP="00E55E54">
            <w:pPr>
              <w:pStyle w:val="NormalTables"/>
              <w:jc w:val="center"/>
            </w:pPr>
            <w:r>
              <w:t>Comment</w:t>
            </w:r>
          </w:p>
        </w:tc>
      </w:tr>
      <w:tr w:rsidR="00677CB6" w:rsidRPr="00BD6E12" w14:paraId="7E3E63A9" w14:textId="77777777" w:rsidTr="00A32F96">
        <w:trPr>
          <w:cantSplit/>
          <w:trHeight w:val="886"/>
        </w:trPr>
        <w:tc>
          <w:tcPr>
            <w:tcW w:w="1178" w:type="dxa"/>
          </w:tcPr>
          <w:p w14:paraId="370AE0D9" w14:textId="77777777" w:rsidR="006F1873" w:rsidRDefault="006F1873" w:rsidP="00E55E54">
            <w:pPr>
              <w:pStyle w:val="NormalTables"/>
              <w:rPr>
                <w:b/>
                <w:bCs/>
              </w:rPr>
            </w:pPr>
            <w:r w:rsidRPr="001F06F4">
              <w:rPr>
                <w:b/>
                <w:bCs/>
              </w:rPr>
              <w:t>Course</w:t>
            </w:r>
            <w:r>
              <w:rPr>
                <w:b/>
                <w:bCs/>
              </w:rPr>
              <w:t xml:space="preserve"> X</w:t>
            </w:r>
          </w:p>
          <w:p w14:paraId="3760B1DC" w14:textId="77777777" w:rsidR="006F1873" w:rsidRPr="00BD6E12" w:rsidRDefault="006F1873" w:rsidP="00E55E54">
            <w:pPr>
              <w:pStyle w:val="NormalTables"/>
              <w:rPr>
                <w:bCs/>
                <w:lang w:val="en-US"/>
              </w:rPr>
            </w:pPr>
          </w:p>
        </w:tc>
        <w:tc>
          <w:tcPr>
            <w:tcW w:w="1579" w:type="dxa"/>
          </w:tcPr>
          <w:p w14:paraId="13941446" w14:textId="77777777" w:rsidR="006F1873" w:rsidRPr="00BD6E12" w:rsidRDefault="006F1873" w:rsidP="00E55E54">
            <w:pPr>
              <w:pStyle w:val="NormalTables"/>
            </w:pPr>
          </w:p>
        </w:tc>
        <w:tc>
          <w:tcPr>
            <w:tcW w:w="1519" w:type="dxa"/>
          </w:tcPr>
          <w:p w14:paraId="32DA829E" w14:textId="77777777" w:rsidR="006F1873" w:rsidRPr="00BD6E12" w:rsidRDefault="006F1873" w:rsidP="00E55E54">
            <w:pPr>
              <w:pStyle w:val="NormalTables"/>
            </w:pPr>
          </w:p>
        </w:tc>
        <w:tc>
          <w:tcPr>
            <w:tcW w:w="1491" w:type="dxa"/>
          </w:tcPr>
          <w:p w14:paraId="03D1C24A" w14:textId="77777777" w:rsidR="006F1873" w:rsidRPr="00BD6E12" w:rsidRDefault="006F1873" w:rsidP="00E55E54">
            <w:pPr>
              <w:pStyle w:val="NormalTables"/>
            </w:pPr>
          </w:p>
        </w:tc>
        <w:tc>
          <w:tcPr>
            <w:tcW w:w="1683" w:type="dxa"/>
          </w:tcPr>
          <w:p w14:paraId="21175106" w14:textId="77777777" w:rsidR="006F1873" w:rsidRPr="00BD6E12" w:rsidRDefault="006F1873" w:rsidP="00E55E54">
            <w:pPr>
              <w:pStyle w:val="NormalTables"/>
            </w:pPr>
          </w:p>
        </w:tc>
        <w:tc>
          <w:tcPr>
            <w:tcW w:w="1292" w:type="dxa"/>
          </w:tcPr>
          <w:p w14:paraId="28D7316E" w14:textId="77777777" w:rsidR="006F1873" w:rsidRPr="00BD6E12" w:rsidRDefault="006F1873" w:rsidP="00E55E54">
            <w:pPr>
              <w:pStyle w:val="NormalTables"/>
            </w:pPr>
          </w:p>
        </w:tc>
        <w:tc>
          <w:tcPr>
            <w:tcW w:w="1570" w:type="dxa"/>
          </w:tcPr>
          <w:p w14:paraId="168C193E" w14:textId="5AEBF307" w:rsidR="006F1873" w:rsidRPr="00BD6E12" w:rsidRDefault="006F1873" w:rsidP="00E55E54">
            <w:pPr>
              <w:pStyle w:val="NormalTables"/>
            </w:pPr>
          </w:p>
        </w:tc>
        <w:tc>
          <w:tcPr>
            <w:tcW w:w="1170" w:type="dxa"/>
          </w:tcPr>
          <w:p w14:paraId="5668F3D8" w14:textId="77777777" w:rsidR="006F1873" w:rsidRPr="00BD6E12" w:rsidRDefault="006F1873" w:rsidP="00E55E54">
            <w:pPr>
              <w:pStyle w:val="NormalTables"/>
            </w:pPr>
          </w:p>
        </w:tc>
        <w:tc>
          <w:tcPr>
            <w:tcW w:w="2476" w:type="dxa"/>
          </w:tcPr>
          <w:p w14:paraId="17B10CA2" w14:textId="0076535E" w:rsidR="006F1873" w:rsidRPr="00BD6E12" w:rsidRDefault="006F1873" w:rsidP="00E55E54">
            <w:pPr>
              <w:pStyle w:val="NormalTables"/>
            </w:pPr>
          </w:p>
        </w:tc>
      </w:tr>
      <w:tr w:rsidR="00677CB6" w:rsidRPr="00BD6E12" w14:paraId="6D408850" w14:textId="77777777" w:rsidTr="00A32F96">
        <w:trPr>
          <w:cantSplit/>
          <w:trHeight w:val="886"/>
        </w:trPr>
        <w:tc>
          <w:tcPr>
            <w:tcW w:w="1178" w:type="dxa"/>
          </w:tcPr>
          <w:p w14:paraId="3A824F2B" w14:textId="77777777" w:rsidR="006F1873" w:rsidRDefault="006F1873" w:rsidP="00E55E54">
            <w:pPr>
              <w:pStyle w:val="NormalTables"/>
              <w:rPr>
                <w:b/>
                <w:bCs/>
              </w:rPr>
            </w:pPr>
            <w:r w:rsidRPr="001F06F4">
              <w:rPr>
                <w:b/>
                <w:bCs/>
              </w:rPr>
              <w:t>Course</w:t>
            </w:r>
            <w:r>
              <w:rPr>
                <w:b/>
                <w:bCs/>
              </w:rPr>
              <w:t xml:space="preserve"> Y</w:t>
            </w:r>
          </w:p>
          <w:p w14:paraId="3423F95E" w14:textId="77777777" w:rsidR="006F1873" w:rsidRPr="00E85F9D" w:rsidRDefault="006F1873" w:rsidP="00E55E54">
            <w:pPr>
              <w:pStyle w:val="NormalTables"/>
            </w:pPr>
          </w:p>
        </w:tc>
        <w:tc>
          <w:tcPr>
            <w:tcW w:w="1579" w:type="dxa"/>
          </w:tcPr>
          <w:p w14:paraId="63224F55" w14:textId="77777777" w:rsidR="006F1873" w:rsidRPr="00BD6E12" w:rsidRDefault="006F1873" w:rsidP="00E55E54">
            <w:pPr>
              <w:pStyle w:val="NormalTables"/>
            </w:pPr>
          </w:p>
        </w:tc>
        <w:tc>
          <w:tcPr>
            <w:tcW w:w="1519" w:type="dxa"/>
          </w:tcPr>
          <w:p w14:paraId="364A54F5" w14:textId="77777777" w:rsidR="006F1873" w:rsidRPr="00BD6E12" w:rsidRDefault="006F1873" w:rsidP="00E55E54">
            <w:pPr>
              <w:pStyle w:val="NormalTables"/>
            </w:pPr>
          </w:p>
        </w:tc>
        <w:tc>
          <w:tcPr>
            <w:tcW w:w="1491" w:type="dxa"/>
          </w:tcPr>
          <w:p w14:paraId="5CAA161E" w14:textId="77777777" w:rsidR="006F1873" w:rsidRPr="00BD6E12" w:rsidRDefault="006F1873" w:rsidP="00E55E54">
            <w:pPr>
              <w:pStyle w:val="NormalTables"/>
            </w:pPr>
          </w:p>
        </w:tc>
        <w:tc>
          <w:tcPr>
            <w:tcW w:w="1683" w:type="dxa"/>
          </w:tcPr>
          <w:p w14:paraId="041F51F2" w14:textId="77777777" w:rsidR="006F1873" w:rsidRPr="00BD6E12" w:rsidRDefault="006F1873" w:rsidP="00E55E54">
            <w:pPr>
              <w:pStyle w:val="NormalTables"/>
            </w:pPr>
          </w:p>
        </w:tc>
        <w:tc>
          <w:tcPr>
            <w:tcW w:w="1292" w:type="dxa"/>
          </w:tcPr>
          <w:p w14:paraId="4C40DEEA" w14:textId="77777777" w:rsidR="006F1873" w:rsidRPr="00BD6E12" w:rsidRDefault="006F1873" w:rsidP="00E55E54">
            <w:pPr>
              <w:pStyle w:val="NormalTables"/>
            </w:pPr>
          </w:p>
        </w:tc>
        <w:tc>
          <w:tcPr>
            <w:tcW w:w="1570" w:type="dxa"/>
          </w:tcPr>
          <w:p w14:paraId="40976A9C" w14:textId="6290134A" w:rsidR="006F1873" w:rsidRPr="00BD6E12" w:rsidRDefault="006F1873" w:rsidP="00E55E54">
            <w:pPr>
              <w:pStyle w:val="NormalTables"/>
            </w:pPr>
          </w:p>
        </w:tc>
        <w:tc>
          <w:tcPr>
            <w:tcW w:w="1170" w:type="dxa"/>
          </w:tcPr>
          <w:p w14:paraId="55136F43" w14:textId="77777777" w:rsidR="006F1873" w:rsidRPr="00BD6E12" w:rsidRDefault="006F1873" w:rsidP="00E55E54">
            <w:pPr>
              <w:pStyle w:val="NormalTables"/>
            </w:pPr>
          </w:p>
        </w:tc>
        <w:tc>
          <w:tcPr>
            <w:tcW w:w="2476" w:type="dxa"/>
          </w:tcPr>
          <w:p w14:paraId="0BE1B745" w14:textId="135F963D" w:rsidR="006F1873" w:rsidRPr="00BD6E12" w:rsidRDefault="006F1873" w:rsidP="00E55E54">
            <w:pPr>
              <w:pStyle w:val="NormalTables"/>
            </w:pPr>
          </w:p>
        </w:tc>
        <w:bookmarkStart w:id="0" w:name="_GoBack"/>
        <w:bookmarkEnd w:id="0"/>
      </w:tr>
      <w:tr w:rsidR="00677CB6" w:rsidRPr="00BD6E12" w14:paraId="1D9407C8" w14:textId="77777777" w:rsidTr="00A32F96">
        <w:trPr>
          <w:cantSplit/>
          <w:trHeight w:val="886"/>
        </w:trPr>
        <w:tc>
          <w:tcPr>
            <w:tcW w:w="1178" w:type="dxa"/>
          </w:tcPr>
          <w:p w14:paraId="5FBA5262" w14:textId="77777777" w:rsidR="006F1873" w:rsidRDefault="006F1873" w:rsidP="00E55E54">
            <w:pPr>
              <w:pStyle w:val="NormalTables"/>
              <w:spacing w:before="0" w:after="0"/>
              <w:rPr>
                <w:b/>
                <w:bCs/>
              </w:rPr>
            </w:pPr>
            <w:r w:rsidRPr="001F06F4">
              <w:rPr>
                <w:b/>
                <w:bCs/>
              </w:rPr>
              <w:t>Course</w:t>
            </w:r>
            <w:r>
              <w:rPr>
                <w:b/>
                <w:bCs/>
              </w:rPr>
              <w:t xml:space="preserve"> Z</w:t>
            </w:r>
          </w:p>
          <w:p w14:paraId="09F7540B" w14:textId="77777777" w:rsidR="006F1873" w:rsidRDefault="006F1873" w:rsidP="00E55E54">
            <w:pPr>
              <w:pStyle w:val="NormalTables"/>
              <w:spacing w:before="0" w:after="0"/>
              <w:rPr>
                <w:b/>
                <w:bCs/>
              </w:rPr>
            </w:pPr>
          </w:p>
          <w:p w14:paraId="705FE6AF" w14:textId="77777777" w:rsidR="006F1873" w:rsidRPr="00E85F9D" w:rsidRDefault="006F1873" w:rsidP="00E55E54">
            <w:pPr>
              <w:pStyle w:val="NormalTables"/>
              <w:spacing w:before="0" w:after="0"/>
            </w:pPr>
          </w:p>
        </w:tc>
        <w:tc>
          <w:tcPr>
            <w:tcW w:w="1579" w:type="dxa"/>
          </w:tcPr>
          <w:p w14:paraId="2A21CCB9" w14:textId="77777777" w:rsidR="006F1873" w:rsidRPr="00BD6E12" w:rsidRDefault="006F1873" w:rsidP="00E55E54">
            <w:pPr>
              <w:pStyle w:val="NormalTables"/>
            </w:pPr>
          </w:p>
        </w:tc>
        <w:tc>
          <w:tcPr>
            <w:tcW w:w="1519" w:type="dxa"/>
          </w:tcPr>
          <w:p w14:paraId="6DB7A680" w14:textId="77777777" w:rsidR="006F1873" w:rsidRPr="00BD6E12" w:rsidRDefault="006F1873" w:rsidP="00E55E54">
            <w:pPr>
              <w:pStyle w:val="NormalTables"/>
            </w:pPr>
          </w:p>
        </w:tc>
        <w:tc>
          <w:tcPr>
            <w:tcW w:w="1491" w:type="dxa"/>
          </w:tcPr>
          <w:p w14:paraId="397B7FC6" w14:textId="77777777" w:rsidR="006F1873" w:rsidRPr="00BD6E12" w:rsidRDefault="006F1873" w:rsidP="00E55E54">
            <w:pPr>
              <w:pStyle w:val="NormalTables"/>
            </w:pPr>
          </w:p>
        </w:tc>
        <w:tc>
          <w:tcPr>
            <w:tcW w:w="1683" w:type="dxa"/>
          </w:tcPr>
          <w:p w14:paraId="51E1B1C2" w14:textId="77777777" w:rsidR="006F1873" w:rsidRPr="00BD6E12" w:rsidRDefault="006F1873" w:rsidP="00E55E54">
            <w:pPr>
              <w:pStyle w:val="NormalTables"/>
            </w:pPr>
          </w:p>
        </w:tc>
        <w:tc>
          <w:tcPr>
            <w:tcW w:w="1292" w:type="dxa"/>
          </w:tcPr>
          <w:p w14:paraId="7E7037A1" w14:textId="77777777" w:rsidR="006F1873" w:rsidRPr="00BD6E12" w:rsidRDefault="006F1873" w:rsidP="00E55E54">
            <w:pPr>
              <w:pStyle w:val="NormalTables"/>
            </w:pPr>
          </w:p>
        </w:tc>
        <w:tc>
          <w:tcPr>
            <w:tcW w:w="1570" w:type="dxa"/>
          </w:tcPr>
          <w:p w14:paraId="5A6D4FB8" w14:textId="6FB49976" w:rsidR="006F1873" w:rsidRPr="00BD6E12" w:rsidRDefault="006F1873" w:rsidP="00E55E54">
            <w:pPr>
              <w:pStyle w:val="NormalTables"/>
            </w:pPr>
          </w:p>
        </w:tc>
        <w:tc>
          <w:tcPr>
            <w:tcW w:w="1170" w:type="dxa"/>
          </w:tcPr>
          <w:p w14:paraId="4DEA9776" w14:textId="77777777" w:rsidR="006F1873" w:rsidRPr="00BD6E12" w:rsidRDefault="006F1873" w:rsidP="00E55E54">
            <w:pPr>
              <w:pStyle w:val="NormalTables"/>
            </w:pPr>
          </w:p>
        </w:tc>
        <w:tc>
          <w:tcPr>
            <w:tcW w:w="2476" w:type="dxa"/>
          </w:tcPr>
          <w:p w14:paraId="2E98236E" w14:textId="65A033A8" w:rsidR="006F1873" w:rsidRPr="00BD6E12" w:rsidRDefault="006F1873" w:rsidP="00E55E54">
            <w:pPr>
              <w:pStyle w:val="NormalTables"/>
            </w:pPr>
          </w:p>
        </w:tc>
      </w:tr>
    </w:tbl>
    <w:p w14:paraId="3E05427D" w14:textId="77777777" w:rsidR="00C33740" w:rsidRPr="00C33740" w:rsidRDefault="00C33740" w:rsidP="00C33740"/>
    <w:sectPr w:rsidR="00C33740" w:rsidRPr="00C33740" w:rsidSect="007D1F53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6838" w:h="11906" w:orient="landscape" w:code="9"/>
      <w:pgMar w:top="1440" w:right="1440" w:bottom="1440" w:left="1440" w:header="174" w:footer="195" w:gutter="0"/>
      <w:cols w:space="34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75DF8" w14:textId="77777777" w:rsidR="00D732F2" w:rsidRDefault="00D732F2" w:rsidP="008E21DE">
      <w:pPr>
        <w:spacing w:after="0"/>
      </w:pPr>
      <w:r>
        <w:separator/>
      </w:r>
    </w:p>
  </w:endnote>
  <w:endnote w:type="continuationSeparator" w:id="0">
    <w:p w14:paraId="502EB87E" w14:textId="77777777" w:rsidR="00D732F2" w:rsidRDefault="00D732F2" w:rsidP="008E21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A9D10" w14:textId="77777777" w:rsidR="00C2698C" w:rsidRDefault="00FD66D7" w:rsidP="00362AB6">
    <w:pPr>
      <w:pStyle w:val="Footer"/>
    </w:pPr>
    <w:r>
      <w:rPr>
        <w:b/>
        <w:bCs/>
        <w:noProof/>
        <w:lang w:val="en-AU" w:eastAsia="en-AU"/>
      </w:rPr>
      <mc:AlternateContent>
        <mc:Choice Requires="wps">
          <w:drawing>
            <wp:inline distT="0" distB="0" distL="0" distR="0" wp14:anchorId="718A9D17" wp14:editId="2A95F776">
              <wp:extent cx="8856000" cy="75600"/>
              <wp:effectExtent l="0" t="0" r="2540" b="635"/>
              <wp:docPr id="8" name="Rectangle 8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56000" cy="756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C72667A" id="Rectangle 8" o:spid="_x0000_s1026" alt="Title: background - Description: background" style="width:697.3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71337E77" w14:textId="1403686A" w:rsidR="00377CCC" w:rsidRDefault="00C53F0D" w:rsidP="00AE7FF9">
    <w:pPr>
      <w:pStyle w:val="Footer"/>
      <w:tabs>
        <w:tab w:val="clear" w:pos="4513"/>
        <w:tab w:val="clear" w:pos="9026"/>
        <w:tab w:val="center" w:pos="7088"/>
        <w:tab w:val="right" w:pos="13892"/>
      </w:tabs>
      <w:spacing w:before="120" w:after="120" w:line="240" w:lineRule="auto"/>
      <w:rPr>
        <w:noProof/>
        <w:sz w:val="18"/>
        <w:szCs w:val="18"/>
      </w:rPr>
    </w:pPr>
    <w:r>
      <w:rPr>
        <w:sz w:val="18"/>
        <w:szCs w:val="18"/>
      </w:rPr>
      <w:t>January 2023</w:t>
    </w:r>
    <w:r w:rsidR="00377CCC" w:rsidRPr="00E600D1">
      <w:rPr>
        <w:sz w:val="18"/>
        <w:szCs w:val="18"/>
      </w:rPr>
      <w:tab/>
      <w:t xml:space="preserve">NDIS Workforce Capability Framework – </w:t>
    </w:r>
    <w:r>
      <w:rPr>
        <w:sz w:val="18"/>
        <w:szCs w:val="18"/>
      </w:rPr>
      <w:t>Training for Capability</w:t>
    </w:r>
    <w:r w:rsidR="00377CCC" w:rsidRPr="00E600D1">
      <w:rPr>
        <w:sz w:val="18"/>
        <w:szCs w:val="18"/>
      </w:rPr>
      <w:tab/>
    </w:r>
    <w:r w:rsidR="00377CCC" w:rsidRPr="00E600D1">
      <w:rPr>
        <w:sz w:val="18"/>
        <w:szCs w:val="18"/>
      </w:rPr>
      <w:fldChar w:fldCharType="begin"/>
    </w:r>
    <w:r w:rsidR="00377CCC" w:rsidRPr="00E600D1">
      <w:rPr>
        <w:sz w:val="18"/>
        <w:szCs w:val="18"/>
      </w:rPr>
      <w:instrText xml:space="preserve"> PAGE   \* MERGEFORMAT </w:instrText>
    </w:r>
    <w:r w:rsidR="00377CCC" w:rsidRPr="00E600D1">
      <w:rPr>
        <w:sz w:val="18"/>
        <w:szCs w:val="18"/>
      </w:rPr>
      <w:fldChar w:fldCharType="separate"/>
    </w:r>
    <w:r w:rsidR="0097400D">
      <w:rPr>
        <w:noProof/>
        <w:sz w:val="18"/>
        <w:szCs w:val="18"/>
      </w:rPr>
      <w:t>2</w:t>
    </w:r>
    <w:r w:rsidR="00377CCC" w:rsidRPr="00E600D1">
      <w:rPr>
        <w:noProof/>
        <w:sz w:val="18"/>
        <w:szCs w:val="18"/>
      </w:rPr>
      <w:fldChar w:fldCharType="end"/>
    </w:r>
  </w:p>
  <w:p w14:paraId="718A9D11" w14:textId="6C31E8AE" w:rsidR="00FD66D7" w:rsidRPr="00377CCC" w:rsidRDefault="00C53F0D" w:rsidP="00377CCC">
    <w:pPr>
      <w:pStyle w:val="Footer"/>
      <w:spacing w:before="120" w:after="120" w:line="240" w:lineRule="auto"/>
      <w:jc w:val="center"/>
      <w:rPr>
        <w:noProof/>
        <w:sz w:val="18"/>
        <w:szCs w:val="18"/>
      </w:rPr>
    </w:pPr>
    <w:r>
      <w:rPr>
        <w:noProof/>
        <w:sz w:val="18"/>
        <w:szCs w:val="18"/>
      </w:rPr>
      <w:t>Training Outcomes Matrix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A9D13" w14:textId="77777777" w:rsidR="009F4EAA" w:rsidRDefault="00AA094B" w:rsidP="00AE7FF9">
    <w:pPr>
      <w:pStyle w:val="Footer"/>
      <w:tabs>
        <w:tab w:val="clear" w:pos="4513"/>
        <w:tab w:val="center" w:pos="7088"/>
      </w:tabs>
      <w:rPr>
        <w:sz w:val="18"/>
        <w:szCs w:val="18"/>
      </w:rPr>
    </w:pPr>
    <w:r>
      <w:rPr>
        <w:b/>
        <w:bCs/>
        <w:noProof/>
        <w:lang w:val="en-AU" w:eastAsia="en-AU"/>
      </w:rPr>
      <mc:AlternateContent>
        <mc:Choice Requires="wps">
          <w:drawing>
            <wp:inline distT="0" distB="0" distL="0" distR="0" wp14:anchorId="718A9D1B" wp14:editId="2433ED3A">
              <wp:extent cx="8856000" cy="76200"/>
              <wp:effectExtent l="0" t="0" r="2540" b="0"/>
              <wp:docPr id="7" name="Rectangle 7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56000" cy="7620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84FD73A" id="Rectangle 7" o:spid="_x0000_s1026" alt="Title: background - Description: background" style="width:697.3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" fillcolor="#539250 [3207]" stroked="f" strokeweight="1pt">
              <w10:anchorlock/>
            </v:rect>
          </w:pict>
        </mc:Fallback>
      </mc:AlternateContent>
    </w:r>
  </w:p>
  <w:p w14:paraId="5EF8C357" w14:textId="213474F6" w:rsidR="00377CCC" w:rsidRPr="00E600D1" w:rsidRDefault="00B05BBC" w:rsidP="00CE49C5">
    <w:pPr>
      <w:pStyle w:val="Footer"/>
      <w:tabs>
        <w:tab w:val="clear" w:pos="4513"/>
        <w:tab w:val="clear" w:pos="9026"/>
        <w:tab w:val="center" w:pos="7088"/>
        <w:tab w:val="right" w:pos="13892"/>
      </w:tabs>
      <w:spacing w:before="120" w:after="120" w:line="240" w:lineRule="auto"/>
      <w:rPr>
        <w:noProof/>
        <w:sz w:val="18"/>
        <w:szCs w:val="18"/>
      </w:rPr>
    </w:pPr>
    <w:r>
      <w:rPr>
        <w:sz w:val="18"/>
        <w:szCs w:val="18"/>
      </w:rPr>
      <w:t>Training for Capability</w:t>
    </w:r>
    <w:r w:rsidR="00CE49C5">
      <w:rPr>
        <w:sz w:val="18"/>
        <w:szCs w:val="18"/>
      </w:rPr>
      <w:t xml:space="preserve">: </w:t>
    </w:r>
    <w:r>
      <w:rPr>
        <w:noProof/>
        <w:sz w:val="18"/>
        <w:szCs w:val="18"/>
      </w:rPr>
      <w:t xml:space="preserve">Training </w:t>
    </w:r>
    <w:r w:rsidR="00C33740">
      <w:rPr>
        <w:noProof/>
        <w:sz w:val="18"/>
        <w:szCs w:val="18"/>
      </w:rPr>
      <w:t>Selection Scoresheet</w:t>
    </w:r>
    <w:r w:rsidR="00CE49C5">
      <w:rPr>
        <w:noProof/>
        <w:sz w:val="18"/>
        <w:szCs w:val="18"/>
      </w:rPr>
      <w:t xml:space="preserve"> </w:t>
    </w:r>
    <w:r w:rsidR="00837F81">
      <w:rPr>
        <w:noProof/>
        <w:sz w:val="18"/>
        <w:szCs w:val="18"/>
      </w:rPr>
      <w:t>|</w:t>
    </w:r>
    <w:r w:rsidR="00235DAA">
      <w:rPr>
        <w:noProof/>
        <w:sz w:val="18"/>
        <w:szCs w:val="18"/>
      </w:rPr>
      <w:t xml:space="preserve"> March</w:t>
    </w:r>
    <w:r w:rsidR="00CE49C5">
      <w:rPr>
        <w:noProof/>
        <w:sz w:val="18"/>
        <w:szCs w:val="18"/>
      </w:rP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CDD53" w14:textId="77777777" w:rsidR="00D732F2" w:rsidRDefault="00D732F2" w:rsidP="008E21DE">
      <w:pPr>
        <w:spacing w:after="0"/>
      </w:pPr>
      <w:r>
        <w:separator/>
      </w:r>
    </w:p>
  </w:footnote>
  <w:footnote w:type="continuationSeparator" w:id="0">
    <w:p w14:paraId="67D59E2E" w14:textId="77777777" w:rsidR="00D732F2" w:rsidRDefault="00D732F2" w:rsidP="008E21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A9D0E" w14:textId="77777777" w:rsidR="008B7938" w:rsidRDefault="008B7938">
    <w:pPr>
      <w:pStyle w:val="Header"/>
    </w:pPr>
  </w:p>
  <w:p w14:paraId="718A9D0F" w14:textId="77777777" w:rsidR="00680A20" w:rsidRDefault="00362AB6">
    <w:pPr>
      <w:pStyle w:val="Header"/>
    </w:pPr>
    <w:r>
      <w:rPr>
        <w:b w:val="0"/>
        <w:bCs/>
        <w:noProof/>
        <w:lang w:val="en-AU" w:eastAsia="en-AU"/>
      </w:rPr>
      <mc:AlternateContent>
        <mc:Choice Requires="wps">
          <w:drawing>
            <wp:inline distT="0" distB="0" distL="0" distR="0" wp14:anchorId="718A9D15" wp14:editId="46DDB6FD">
              <wp:extent cx="8856000" cy="75600"/>
              <wp:effectExtent l="0" t="0" r="2540" b="635"/>
              <wp:docPr id="2" name="Rectangle 2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56000" cy="75600"/>
                      </a:xfrm>
                      <a:prstGeom prst="rect">
                        <a:avLst/>
                      </a:prstGeom>
                      <a:solidFill>
                        <a:srgbClr val="612C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D37BF1C" id="Rectangle 2" o:spid="_x0000_s1026" alt="Title: background - Description: background" style="width:697.3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" fillcolor="#612c69" stroked="f" strokeweight="1pt"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A9D12" w14:textId="53F9CA56" w:rsidR="00182709" w:rsidRDefault="00AE7FF9" w:rsidP="00AE7FF9">
    <w:pPr>
      <w:pStyle w:val="Header"/>
      <w:tabs>
        <w:tab w:val="clear" w:pos="9026"/>
        <w:tab w:val="right" w:pos="15168"/>
      </w:tabs>
      <w:ind w:left="-1440" w:right="-1351"/>
    </w:pPr>
    <w:r>
      <w:t xml:space="preserve">                                                      </w:t>
    </w:r>
    <w:r>
      <w:tab/>
    </w:r>
    <w:r w:rsidR="00901463">
      <w:t xml:space="preserve">                                                                                                     </w:t>
    </w:r>
    <w:r w:rsidR="00901463">
      <w:tab/>
    </w:r>
    <w:r>
      <w:t xml:space="preserve">  </w:t>
    </w:r>
    <w:r>
      <w:rPr>
        <w:noProof/>
        <w:lang w:val="en-AU" w:eastAsia="en-AU"/>
      </w:rPr>
      <w:drawing>
        <wp:inline distT="0" distB="0" distL="0" distR="0" wp14:anchorId="300A58F0" wp14:editId="1389D0D8">
          <wp:extent cx="2805426" cy="1358837"/>
          <wp:effectExtent l="0" t="0" r="0" b="0"/>
          <wp:docPr id="9" name="Picture 9" descr="NDIS Workforce Capability Framewor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877"/>
                  <a:stretch/>
                </pic:blipFill>
                <pic:spPr bwMode="auto">
                  <a:xfrm>
                    <a:off x="0" y="0"/>
                    <a:ext cx="2805556" cy="1358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2F86AD6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02576E9E"/>
    <w:multiLevelType w:val="multilevel"/>
    <w:tmpl w:val="A41689A2"/>
    <w:numStyleLink w:val="AppendixNumbers"/>
  </w:abstractNum>
  <w:abstractNum w:abstractNumId="2" w15:restartNumberingAfterBreak="0">
    <w:nsid w:val="09AE16D1"/>
    <w:multiLevelType w:val="hybridMultilevel"/>
    <w:tmpl w:val="C84CA244"/>
    <w:lvl w:ilvl="0" w:tplc="778471D2">
      <w:start w:val="1"/>
      <w:numFmt w:val="decimal"/>
      <w:lvlText w:val="Table %1."/>
      <w:lvlJc w:val="left"/>
      <w:pPr>
        <w:ind w:left="720" w:hanging="360"/>
      </w:pPr>
      <w:rPr>
        <w:rFonts w:asciiTheme="majorHAnsi" w:hAnsiTheme="majorHAnsi" w:hint="default"/>
        <w:b/>
        <w:i w:val="0"/>
        <w:caps/>
        <w:color w:val="5F2E74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A2FC3"/>
    <w:multiLevelType w:val="hybridMultilevel"/>
    <w:tmpl w:val="12A4A5B6"/>
    <w:lvl w:ilvl="0" w:tplc="8E76CB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16975856"/>
    <w:multiLevelType w:val="hybridMultilevel"/>
    <w:tmpl w:val="333ABC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7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EB0701F"/>
    <w:multiLevelType w:val="hybridMultilevel"/>
    <w:tmpl w:val="746815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6971862"/>
    <w:multiLevelType w:val="multilevel"/>
    <w:tmpl w:val="FF58945E"/>
    <w:lvl w:ilvl="0">
      <w:start w:val="1"/>
      <w:numFmt w:val="decimal"/>
      <w:lvlText w:val="Schedule %1.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BA632A9"/>
    <w:multiLevelType w:val="multilevel"/>
    <w:tmpl w:val="A41689A2"/>
    <w:numStyleLink w:val="AppendixNumbers"/>
  </w:abstractNum>
  <w:abstractNum w:abstractNumId="12" w15:restartNumberingAfterBreak="0">
    <w:nsid w:val="2D890E47"/>
    <w:multiLevelType w:val="hybridMultilevel"/>
    <w:tmpl w:val="E628387E"/>
    <w:lvl w:ilvl="0" w:tplc="6B982C78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86F13"/>
    <w:multiLevelType w:val="hybridMultilevel"/>
    <w:tmpl w:val="D1CCF6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5" w15:restartNumberingAfterBreak="0">
    <w:nsid w:val="49587F78"/>
    <w:multiLevelType w:val="multilevel"/>
    <w:tmpl w:val="07629034"/>
    <w:numStyleLink w:val="KCBullets"/>
  </w:abstractNum>
  <w:abstractNum w:abstractNumId="16" w15:restartNumberingAfterBreak="0">
    <w:nsid w:val="50517343"/>
    <w:multiLevelType w:val="multilevel"/>
    <w:tmpl w:val="131EEC6C"/>
    <w:numStyleLink w:val="TableNumbers"/>
  </w:abstractNum>
  <w:abstractNum w:abstractNumId="17" w15:restartNumberingAfterBreak="0">
    <w:nsid w:val="50E12008"/>
    <w:multiLevelType w:val="multilevel"/>
    <w:tmpl w:val="07629034"/>
    <w:numStyleLink w:val="KCBullets"/>
  </w:abstractNum>
  <w:abstractNum w:abstractNumId="18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563048B"/>
    <w:multiLevelType w:val="multilevel"/>
    <w:tmpl w:val="C284D0B0"/>
    <w:numStyleLink w:val="FigureNumbers"/>
  </w:abstractNum>
  <w:abstractNum w:abstractNumId="20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8615703"/>
    <w:multiLevelType w:val="multilevel"/>
    <w:tmpl w:val="803CF862"/>
    <w:numStyleLink w:val="List1Numbered"/>
  </w:abstractNum>
  <w:abstractNum w:abstractNumId="22" w15:restartNumberingAfterBreak="0">
    <w:nsid w:val="5BF51665"/>
    <w:multiLevelType w:val="multilevel"/>
    <w:tmpl w:val="4E929216"/>
    <w:numStyleLink w:val="NumberedHeadings"/>
  </w:abstractNum>
  <w:abstractNum w:abstractNumId="23" w15:restartNumberingAfterBreak="0">
    <w:nsid w:val="62397869"/>
    <w:multiLevelType w:val="multilevel"/>
    <w:tmpl w:val="4E929216"/>
    <w:numStyleLink w:val="NumberedHeadings"/>
  </w:abstractNum>
  <w:abstractNum w:abstractNumId="24" w15:restartNumberingAfterBreak="0">
    <w:nsid w:val="62703B66"/>
    <w:multiLevelType w:val="hybridMultilevel"/>
    <w:tmpl w:val="E5AA6E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4F423B"/>
    <w:multiLevelType w:val="multilevel"/>
    <w:tmpl w:val="4A7CCC2C"/>
    <w:numStyleLink w:val="DefaultBullets"/>
  </w:abstractNum>
  <w:abstractNum w:abstractNumId="26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7" w15:restartNumberingAfterBreak="0">
    <w:nsid w:val="786914DC"/>
    <w:multiLevelType w:val="hybridMultilevel"/>
    <w:tmpl w:val="EA2A06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0B67C4"/>
    <w:multiLevelType w:val="multilevel"/>
    <w:tmpl w:val="FE688822"/>
    <w:numStyleLink w:val="BoxedBullets"/>
  </w:abstractNum>
  <w:abstractNum w:abstractNumId="29" w15:restartNumberingAfterBreak="0">
    <w:nsid w:val="7EE44065"/>
    <w:multiLevelType w:val="multilevel"/>
    <w:tmpl w:val="A41689A2"/>
    <w:numStyleLink w:val="AppendixNumbers"/>
  </w:abstractNum>
  <w:num w:numId="1">
    <w:abstractNumId w:val="4"/>
  </w:num>
  <w:num w:numId="2">
    <w:abstractNumId w:val="29"/>
  </w:num>
  <w:num w:numId="3">
    <w:abstractNumId w:val="18"/>
  </w:num>
  <w:num w:numId="4">
    <w:abstractNumId w:val="28"/>
  </w:num>
  <w:num w:numId="5">
    <w:abstractNumId w:val="28"/>
  </w:num>
  <w:num w:numId="6">
    <w:abstractNumId w:val="14"/>
  </w:num>
  <w:num w:numId="7">
    <w:abstractNumId w:val="17"/>
  </w:num>
  <w:num w:numId="8">
    <w:abstractNumId w:val="17"/>
  </w:num>
  <w:num w:numId="9">
    <w:abstractNumId w:val="17"/>
  </w:num>
  <w:num w:numId="10">
    <w:abstractNumId w:val="7"/>
  </w:num>
  <w:num w:numId="11">
    <w:abstractNumId w:val="19"/>
  </w:num>
  <w:num w:numId="12">
    <w:abstractNumId w:val="22"/>
  </w:num>
  <w:num w:numId="13">
    <w:abstractNumId w:val="22"/>
  </w:num>
  <w:num w:numId="14">
    <w:abstractNumId w:val="22"/>
  </w:num>
  <w:num w:numId="15">
    <w:abstractNumId w:val="22"/>
  </w:num>
  <w:num w:numId="16">
    <w:abstractNumId w:val="22"/>
  </w:num>
  <w:num w:numId="17">
    <w:abstractNumId w:val="22"/>
  </w:num>
  <w:num w:numId="18">
    <w:abstractNumId w:val="22"/>
  </w:num>
  <w:num w:numId="19">
    <w:abstractNumId w:val="6"/>
  </w:num>
  <w:num w:numId="20">
    <w:abstractNumId w:val="21"/>
  </w:num>
  <w:num w:numId="21">
    <w:abstractNumId w:val="21"/>
  </w:num>
  <w:num w:numId="22">
    <w:abstractNumId w:val="21"/>
  </w:num>
  <w:num w:numId="23">
    <w:abstractNumId w:val="20"/>
  </w:num>
  <w:num w:numId="24">
    <w:abstractNumId w:val="12"/>
  </w:num>
  <w:num w:numId="25">
    <w:abstractNumId w:val="9"/>
  </w:num>
  <w:num w:numId="26">
    <w:abstractNumId w:val="16"/>
  </w:num>
  <w:num w:numId="27">
    <w:abstractNumId w:val="1"/>
  </w:num>
  <w:num w:numId="28">
    <w:abstractNumId w:val="26"/>
  </w:num>
  <w:num w:numId="29">
    <w:abstractNumId w:val="3"/>
  </w:num>
  <w:num w:numId="30">
    <w:abstractNumId w:val="2"/>
  </w:num>
  <w:num w:numId="31">
    <w:abstractNumId w:val="10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25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</w:num>
  <w:num w:numId="35">
    <w:abstractNumId w:val="11"/>
  </w:num>
  <w:num w:numId="36">
    <w:abstractNumId w:val="15"/>
  </w:num>
  <w:num w:numId="37">
    <w:abstractNumId w:val="8"/>
  </w:num>
  <w:num w:numId="38">
    <w:abstractNumId w:val="13"/>
  </w:num>
  <w:num w:numId="39">
    <w:abstractNumId w:val="24"/>
  </w:num>
  <w:num w:numId="40">
    <w:abstractNumId w:val="27"/>
  </w:num>
  <w:num w:numId="41">
    <w:abstractNumId w:val="5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C23"/>
    <w:rsid w:val="0000386E"/>
    <w:rsid w:val="00043D08"/>
    <w:rsid w:val="00080615"/>
    <w:rsid w:val="000A23F5"/>
    <w:rsid w:val="000C16C1"/>
    <w:rsid w:val="000C252F"/>
    <w:rsid w:val="000F3A54"/>
    <w:rsid w:val="000F48FC"/>
    <w:rsid w:val="001254A1"/>
    <w:rsid w:val="0015737D"/>
    <w:rsid w:val="0018111E"/>
    <w:rsid w:val="00182709"/>
    <w:rsid w:val="0018526E"/>
    <w:rsid w:val="001A5E31"/>
    <w:rsid w:val="00201052"/>
    <w:rsid w:val="00221A71"/>
    <w:rsid w:val="00231AAC"/>
    <w:rsid w:val="00235DAA"/>
    <w:rsid w:val="0027080C"/>
    <w:rsid w:val="002804D3"/>
    <w:rsid w:val="002C39BC"/>
    <w:rsid w:val="002E650E"/>
    <w:rsid w:val="002F3A5F"/>
    <w:rsid w:val="003449A0"/>
    <w:rsid w:val="00353544"/>
    <w:rsid w:val="00357C23"/>
    <w:rsid w:val="00362AB6"/>
    <w:rsid w:val="00377CCC"/>
    <w:rsid w:val="003B36BD"/>
    <w:rsid w:val="003D1441"/>
    <w:rsid w:val="003F29B8"/>
    <w:rsid w:val="004154E2"/>
    <w:rsid w:val="004D4273"/>
    <w:rsid w:val="00506236"/>
    <w:rsid w:val="00534D53"/>
    <w:rsid w:val="005B053D"/>
    <w:rsid w:val="00605908"/>
    <w:rsid w:val="00625854"/>
    <w:rsid w:val="00634776"/>
    <w:rsid w:val="00651348"/>
    <w:rsid w:val="00677CB6"/>
    <w:rsid w:val="00680A20"/>
    <w:rsid w:val="00680F04"/>
    <w:rsid w:val="00687A15"/>
    <w:rsid w:val="006B2EA2"/>
    <w:rsid w:val="006D6D91"/>
    <w:rsid w:val="006E0EF9"/>
    <w:rsid w:val="006F1873"/>
    <w:rsid w:val="0078103B"/>
    <w:rsid w:val="007D1F53"/>
    <w:rsid w:val="00810C87"/>
    <w:rsid w:val="00837F81"/>
    <w:rsid w:val="008A649A"/>
    <w:rsid w:val="008B7938"/>
    <w:rsid w:val="008E21DE"/>
    <w:rsid w:val="00901463"/>
    <w:rsid w:val="0092679E"/>
    <w:rsid w:val="009539C8"/>
    <w:rsid w:val="0097400D"/>
    <w:rsid w:val="009D06E2"/>
    <w:rsid w:val="009F4EAA"/>
    <w:rsid w:val="00A07E4A"/>
    <w:rsid w:val="00A11533"/>
    <w:rsid w:val="00A32F96"/>
    <w:rsid w:val="00A60009"/>
    <w:rsid w:val="00A9438D"/>
    <w:rsid w:val="00AA094B"/>
    <w:rsid w:val="00AB12D5"/>
    <w:rsid w:val="00AD735D"/>
    <w:rsid w:val="00AE7FF9"/>
    <w:rsid w:val="00AF0899"/>
    <w:rsid w:val="00B05BBC"/>
    <w:rsid w:val="00B603C0"/>
    <w:rsid w:val="00B83AB4"/>
    <w:rsid w:val="00BA4FF9"/>
    <w:rsid w:val="00BC3BA1"/>
    <w:rsid w:val="00BD50BF"/>
    <w:rsid w:val="00BF0C09"/>
    <w:rsid w:val="00C0421C"/>
    <w:rsid w:val="00C10202"/>
    <w:rsid w:val="00C21944"/>
    <w:rsid w:val="00C2698C"/>
    <w:rsid w:val="00C33740"/>
    <w:rsid w:val="00C52C59"/>
    <w:rsid w:val="00C53F0D"/>
    <w:rsid w:val="00C66E90"/>
    <w:rsid w:val="00C90DF2"/>
    <w:rsid w:val="00CB64BD"/>
    <w:rsid w:val="00CE49C5"/>
    <w:rsid w:val="00D405A2"/>
    <w:rsid w:val="00D732F2"/>
    <w:rsid w:val="00DF74BA"/>
    <w:rsid w:val="00E1431D"/>
    <w:rsid w:val="00E243C4"/>
    <w:rsid w:val="00E260AC"/>
    <w:rsid w:val="00E40290"/>
    <w:rsid w:val="00E600D1"/>
    <w:rsid w:val="00E66928"/>
    <w:rsid w:val="00E95973"/>
    <w:rsid w:val="00EC46B4"/>
    <w:rsid w:val="00EE737C"/>
    <w:rsid w:val="00F140E3"/>
    <w:rsid w:val="00F41613"/>
    <w:rsid w:val="00F56A01"/>
    <w:rsid w:val="00F6608D"/>
    <w:rsid w:val="00F9318C"/>
    <w:rsid w:val="00FD66D7"/>
    <w:rsid w:val="00FF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18A9D09"/>
  <w15:chartTrackingRefBased/>
  <w15:docId w15:val="{37CCB279-3E46-4931-94FE-8C6A17B8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/>
    <w:lsdException w:name="Emphasis" w:uiPriority="3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2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F0D"/>
    <w:pPr>
      <w:spacing w:before="0" w:after="160" w:line="264" w:lineRule="auto"/>
    </w:pPr>
    <w:rPr>
      <w:rFonts w:eastAsiaTheme="minorEastAsia"/>
      <w:color w:val="auto"/>
      <w:sz w:val="22"/>
      <w:szCs w:val="26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000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A60009"/>
    <w:pPr>
      <w:keepNext/>
      <w:keepLines/>
      <w:spacing w:before="360" w:line="360" w:lineRule="atLeast"/>
      <w:outlineLvl w:val="1"/>
    </w:pPr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1"/>
    <w:qFormat/>
    <w:rsid w:val="00A60009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66D7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362AB6"/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Quote">
    <w:name w:val="Quote"/>
    <w:basedOn w:val="Normal"/>
    <w:next w:val="Normal"/>
    <w:link w:val="QuoteChar"/>
    <w:uiPriority w:val="18"/>
    <w:rsid w:val="00FD66D7"/>
    <w:pPr>
      <w:spacing w:before="300" w:after="300" w:line="360" w:lineRule="atLeast"/>
    </w:pPr>
    <w:rPr>
      <w:b/>
      <w:iCs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3"/>
      </w:numPr>
    </w:pPr>
  </w:style>
  <w:style w:type="paragraph" w:customStyle="1" w:styleId="Boxed1Text">
    <w:name w:val="Boxed 1 Text"/>
    <w:basedOn w:val="Normal"/>
    <w:uiPriority w:val="29"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rsid w:val="00AF0899"/>
    <w:pPr>
      <w:numPr>
        <w:numId w:val="4"/>
      </w:numPr>
    </w:pPr>
  </w:style>
  <w:style w:type="paragraph" w:customStyle="1" w:styleId="Boxed1Heading">
    <w:name w:val="Boxed 1 Heading"/>
    <w:basedOn w:val="Boxed1Text"/>
    <w:uiPriority w:val="29"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rsid w:val="00AF0899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rsid w:val="00AF0899"/>
    <w:pPr>
      <w:numPr>
        <w:ilvl w:val="1"/>
        <w:numId w:val="4"/>
      </w:numPr>
    </w:pPr>
  </w:style>
  <w:style w:type="paragraph" w:customStyle="1" w:styleId="Boxed2Heading">
    <w:name w:val="Boxed 2 Heading"/>
    <w:basedOn w:val="Boxed2Text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6"/>
      </w:numPr>
    </w:pPr>
  </w:style>
  <w:style w:type="paragraph" w:customStyle="1" w:styleId="Bullet1">
    <w:name w:val="Bullet 1"/>
    <w:basedOn w:val="Normal"/>
    <w:uiPriority w:val="2"/>
    <w:qFormat/>
    <w:rsid w:val="00A60009"/>
    <w:pPr>
      <w:numPr>
        <w:numId w:val="34"/>
      </w:numPr>
    </w:pPr>
  </w:style>
  <w:style w:type="paragraph" w:customStyle="1" w:styleId="Bullet2">
    <w:name w:val="Bullet 2"/>
    <w:basedOn w:val="Normal"/>
    <w:uiPriority w:val="5"/>
    <w:unhideWhenUsed/>
    <w:rsid w:val="00A60009"/>
    <w:pPr>
      <w:numPr>
        <w:ilvl w:val="1"/>
        <w:numId w:val="34"/>
      </w:numPr>
    </w:pPr>
  </w:style>
  <w:style w:type="paragraph" w:customStyle="1" w:styleId="Bullet3">
    <w:name w:val="Bullet 3"/>
    <w:basedOn w:val="Normal"/>
    <w:uiPriority w:val="5"/>
    <w:unhideWhenUsed/>
    <w:rsid w:val="00A60009"/>
    <w:pPr>
      <w:numPr>
        <w:ilvl w:val="2"/>
        <w:numId w:val="34"/>
      </w:numPr>
    </w:pPr>
  </w:style>
  <w:style w:type="paragraph" w:styleId="Caption">
    <w:name w:val="caption"/>
    <w:basedOn w:val="Normal"/>
    <w:next w:val="Normal"/>
    <w:uiPriority w:val="19"/>
    <w:rsid w:val="00FD66D7"/>
    <w:rPr>
      <w:iCs/>
      <w:color w:val="404040" w:themeColor="text1" w:themeTint="BF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10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62AB6"/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362AB6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2AB6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rsid w:val="00362AB6"/>
    <w:rPr>
      <w:color w:val="943C84"/>
      <w:u w:val="single"/>
    </w:rPr>
  </w:style>
  <w:style w:type="character" w:styleId="IntenseEmphasis">
    <w:name w:val="Intense Emphasis"/>
    <w:basedOn w:val="DefaultParagraphFont"/>
    <w:uiPriority w:val="33"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unhideWhenUsed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19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20"/>
      </w:numPr>
    </w:pPr>
  </w:style>
  <w:style w:type="paragraph" w:customStyle="1" w:styleId="List1Numbered2">
    <w:name w:val="List 1 Numbered 2"/>
    <w:basedOn w:val="Normal"/>
    <w:uiPriority w:val="4"/>
    <w:unhideWhenUsed/>
    <w:rsid w:val="00DF74BA"/>
    <w:pPr>
      <w:numPr>
        <w:ilvl w:val="1"/>
        <w:numId w:val="20"/>
      </w:numPr>
    </w:pPr>
  </w:style>
  <w:style w:type="paragraph" w:customStyle="1" w:styleId="List1Numbered3">
    <w:name w:val="List 1 Numbered 3"/>
    <w:basedOn w:val="Normal"/>
    <w:uiPriority w:val="4"/>
    <w:unhideWhenUsed/>
    <w:rsid w:val="00DF74BA"/>
    <w:pPr>
      <w:numPr>
        <w:ilvl w:val="2"/>
        <w:numId w:val="20"/>
      </w:numPr>
    </w:pPr>
  </w:style>
  <w:style w:type="paragraph" w:styleId="NoSpacing">
    <w:name w:val="No Spacing"/>
    <w:uiPriority w:val="1"/>
    <w:unhideWhenUsed/>
    <w:rsid w:val="00AF0899"/>
    <w:pPr>
      <w:spacing w:after="0"/>
    </w:pPr>
  </w:style>
  <w:style w:type="numbering" w:customStyle="1" w:styleId="NumberedHeadings">
    <w:name w:val="Numbered Headings"/>
    <w:uiPriority w:val="99"/>
    <w:rsid w:val="003449A0"/>
    <w:pPr>
      <w:numPr>
        <w:numId w:val="23"/>
      </w:numPr>
    </w:pPr>
  </w:style>
  <w:style w:type="paragraph" w:customStyle="1" w:styleId="PullOut">
    <w:name w:val="Pull Out"/>
    <w:basedOn w:val="Quote"/>
    <w:uiPriority w:val="22"/>
    <w:rsid w:val="00FD66D7"/>
  </w:style>
  <w:style w:type="character" w:styleId="Strong">
    <w:name w:val="Strong"/>
    <w:basedOn w:val="DefaultParagraphFont"/>
    <w:uiPriority w:val="33"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25"/>
      </w:numPr>
    </w:pPr>
  </w:style>
  <w:style w:type="paragraph" w:styleId="Title">
    <w:name w:val="Title"/>
    <w:basedOn w:val="Heading1"/>
    <w:next w:val="Normal"/>
    <w:link w:val="TitleChar"/>
    <w:uiPriority w:val="3"/>
    <w:qFormat/>
    <w:rsid w:val="00A60009"/>
    <w:rPr>
      <w:rFonts w:ascii="Calibri Light" w:hAnsi="Calibri Light" w:cs="Calibri Light"/>
      <w:b w:val="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3"/>
    <w:rsid w:val="00362AB6"/>
    <w:rPr>
      <w:rFonts w:ascii="Calibri Light" w:eastAsiaTheme="majorEastAsia" w:hAnsi="Calibri Light" w:cs="Calibri Light"/>
      <w:color w:val="612C69"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CB64BD"/>
    <w:pPr>
      <w:keepNext/>
      <w:tabs>
        <w:tab w:val="right" w:leader="dot" w:pos="9628"/>
      </w:tabs>
      <w:spacing w:before="120" w:after="120" w:line="240" w:lineRule="auto"/>
    </w:pPr>
    <w:rPr>
      <w:rFonts w:asciiTheme="majorHAnsi" w:hAnsiTheme="majorHAnsi"/>
      <w:sz w:val="24"/>
    </w:rPr>
  </w:style>
  <w:style w:type="paragraph" w:styleId="TOC2">
    <w:name w:val="toc 2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28"/>
      </w:numPr>
    </w:pPr>
  </w:style>
  <w:style w:type="table" w:customStyle="1" w:styleId="NDISCommission">
    <w:name w:val="NDIS Commission"/>
    <w:basedOn w:val="ListTable3-Accent2"/>
    <w:uiPriority w:val="99"/>
    <w:rsid w:val="006D6D91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B64BD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styleId="ListParagraph">
    <w:name w:val="List Paragraph"/>
    <w:basedOn w:val="Normal"/>
    <w:uiPriority w:val="34"/>
    <w:unhideWhenUsed/>
    <w:qFormat/>
    <w:rsid w:val="00377CC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95973"/>
    <w:rPr>
      <w:color w:val="808080"/>
    </w:rPr>
  </w:style>
  <w:style w:type="character" w:customStyle="1" w:styleId="Normalblack">
    <w:name w:val="Normal black"/>
    <w:basedOn w:val="DefaultParagraphFont"/>
    <w:uiPriority w:val="1"/>
    <w:rsid w:val="00E95973"/>
    <w:rPr>
      <w:color w:val="000000"/>
    </w:rPr>
  </w:style>
  <w:style w:type="table" w:styleId="GridTable4-Accent5">
    <w:name w:val="Grid Table 4 Accent 5"/>
    <w:basedOn w:val="TableNormal"/>
    <w:uiPriority w:val="49"/>
    <w:rsid w:val="00E95973"/>
    <w:pPr>
      <w:spacing w:after="0"/>
    </w:pPr>
    <w:tblPr>
      <w:tblStyleRowBandSize w:val="1"/>
      <w:tblStyleColBandSize w:val="1"/>
      <w:tblBorders>
        <w:top w:val="single" w:sz="4" w:space="0" w:color="B4D093" w:themeColor="accent5" w:themeTint="99"/>
        <w:left w:val="single" w:sz="4" w:space="0" w:color="B4D093" w:themeColor="accent5" w:themeTint="99"/>
        <w:bottom w:val="single" w:sz="4" w:space="0" w:color="B4D093" w:themeColor="accent5" w:themeTint="99"/>
        <w:right w:val="single" w:sz="4" w:space="0" w:color="B4D093" w:themeColor="accent5" w:themeTint="99"/>
        <w:insideH w:val="single" w:sz="4" w:space="0" w:color="B4D093" w:themeColor="accent5" w:themeTint="99"/>
        <w:insideV w:val="single" w:sz="4" w:space="0" w:color="B4D09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B14C" w:themeColor="accent5"/>
          <w:left w:val="single" w:sz="4" w:space="0" w:color="83B14C" w:themeColor="accent5"/>
          <w:bottom w:val="single" w:sz="4" w:space="0" w:color="83B14C" w:themeColor="accent5"/>
          <w:right w:val="single" w:sz="4" w:space="0" w:color="83B14C" w:themeColor="accent5"/>
          <w:insideH w:val="nil"/>
          <w:insideV w:val="nil"/>
        </w:tcBorders>
        <w:shd w:val="clear" w:color="auto" w:fill="83B14C" w:themeFill="accent5"/>
      </w:tcPr>
    </w:tblStylePr>
    <w:tblStylePr w:type="lastRow">
      <w:rPr>
        <w:b/>
        <w:bCs/>
      </w:rPr>
      <w:tblPr/>
      <w:tcPr>
        <w:tcBorders>
          <w:top w:val="double" w:sz="4" w:space="0" w:color="83B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DA" w:themeFill="accent5" w:themeFillTint="33"/>
      </w:tcPr>
    </w:tblStylePr>
    <w:tblStylePr w:type="band1Horz">
      <w:tblPr/>
      <w:tcPr>
        <w:shd w:val="clear" w:color="auto" w:fill="E6EFDA" w:themeFill="accent5" w:themeFillTint="33"/>
      </w:tcPr>
    </w:tblStylePr>
  </w:style>
  <w:style w:type="paragraph" w:customStyle="1" w:styleId="NormalTables">
    <w:name w:val="Normal – Tables"/>
    <w:basedOn w:val="Normal"/>
    <w:qFormat/>
    <w:rsid w:val="00C53F0D"/>
    <w:pPr>
      <w:spacing w:before="80" w:after="80"/>
    </w:pPr>
    <w:rPr>
      <w:lang w:val="en-AU"/>
    </w:rPr>
  </w:style>
  <w:style w:type="table" w:customStyle="1" w:styleId="TableGrid-Header2">
    <w:name w:val="Table Grid - Header 2"/>
    <w:basedOn w:val="TableNormal"/>
    <w:uiPriority w:val="99"/>
    <w:rsid w:val="00C53F0D"/>
    <w:pPr>
      <w:spacing w:before="0" w:after="0"/>
    </w:pPr>
    <w:rPr>
      <w:rFonts w:eastAsiaTheme="minorEastAsia"/>
      <w:color w:val="auto"/>
      <w:sz w:val="24"/>
      <w:szCs w:val="24"/>
    </w:rPr>
    <w:tblPr>
      <w:tblBorders>
        <w:top w:val="single" w:sz="4" w:space="0" w:color="949494"/>
        <w:bottom w:val="single" w:sz="4" w:space="0" w:color="949494"/>
        <w:insideH w:val="single" w:sz="4" w:space="0" w:color="949494"/>
        <w:insideV w:val="single" w:sz="4" w:space="0" w:color="949494"/>
      </w:tblBorders>
    </w:tblPr>
    <w:tblStylePr w:type="firstRow">
      <w:rPr>
        <w:b/>
      </w:rPr>
      <w:tblPr/>
      <w:tcPr>
        <w:tcBorders>
          <w:top w:val="single" w:sz="24" w:space="0" w:color="BA2E96" w:themeColor="accent3"/>
        </w:tcBorders>
        <w:shd w:val="clear" w:color="auto" w:fill="EFEFEF"/>
        <w:tcMar>
          <w:top w:w="0" w:type="nil"/>
          <w:left w:w="0" w:type="nil"/>
          <w:bottom w:w="227" w:type="dxa"/>
          <w:right w:w="0" w:type="nil"/>
        </w:tcMar>
      </w:tcPr>
    </w:tblStylePr>
  </w:style>
  <w:style w:type="paragraph" w:styleId="ListBullet4">
    <w:name w:val="List Bullet 4"/>
    <w:basedOn w:val="Normal"/>
    <w:uiPriority w:val="99"/>
    <w:unhideWhenUsed/>
    <w:rsid w:val="00C53F0D"/>
    <w:pPr>
      <w:numPr>
        <w:numId w:val="42"/>
      </w:numPr>
      <w:ind w:left="1434" w:hanging="357"/>
    </w:pPr>
  </w:style>
  <w:style w:type="table" w:customStyle="1" w:styleId="TableGrid-Header3">
    <w:name w:val="Table Grid - Header 3"/>
    <w:basedOn w:val="TableGrid-Header2"/>
    <w:uiPriority w:val="99"/>
    <w:rsid w:val="00C33740"/>
    <w:tblPr/>
    <w:tblStylePr w:type="firstRow">
      <w:rPr>
        <w:b/>
      </w:rPr>
      <w:tblPr/>
      <w:tcPr>
        <w:tcBorders>
          <w:top w:val="single" w:sz="24" w:space="0" w:color="BA2E96" w:themeColor="accent3"/>
        </w:tcBorders>
        <w:shd w:val="clear" w:color="auto" w:fill="EFEFEF"/>
        <w:tcMar>
          <w:top w:w="0" w:type="nil"/>
          <w:left w:w="0" w:type="nil"/>
          <w:bottom w:w="-1" w:type="dxa"/>
          <w:right w:w="0" w:type="nil"/>
        </w:tcMar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038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8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86E"/>
    <w:rPr>
      <w:rFonts w:eastAsiaTheme="minorEastAsia"/>
      <w:color w:val="auto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8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86E"/>
    <w:rPr>
      <w:rFonts w:eastAsiaTheme="minorEastAsia"/>
      <w:b/>
      <w:bCs/>
      <w:color w:val="auto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86E"/>
    <w:rPr>
      <w:rFonts w:ascii="Segoe UI" w:eastAsiaTheme="minorEastAsia" w:hAnsi="Segoe UI" w:cs="Segoe UI"/>
      <w:color w:val="auto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Corporate%20Templates\NQSC\Document.dotx" TargetMode="External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D5C3B0EA0474E84C80AEC9CD4A232" ma:contentTypeVersion="13" ma:contentTypeDescription="Create a new document." ma:contentTypeScope="" ma:versionID="bbccc7a4387a54708ad0cf1be5cf0137">
  <xsd:schema xmlns:xsd="http://www.w3.org/2001/XMLSchema" xmlns:xs="http://www.w3.org/2001/XMLSchema" xmlns:p="http://schemas.microsoft.com/office/2006/metadata/properties" xmlns:ns2="942b0962-67b0-40b8-8bda-eb1e5336332e" xmlns:ns3="b87a0ca5-9692-42a6-8f4b-86b507af2eb0" targetNamespace="http://schemas.microsoft.com/office/2006/metadata/properties" ma:root="true" ma:fieldsID="f6ffa9f5f889990a55f7b070678c064a" ns2:_="" ns3:_="">
    <xsd:import namespace="942b0962-67b0-40b8-8bda-eb1e5336332e"/>
    <xsd:import namespace="b87a0ca5-9692-42a6-8f4b-86b507af2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b0962-67b0-40b8-8bda-eb1e53363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a0ca5-9692-42a6-8f4b-86b507af2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4CD64-1CB2-4C22-8B17-BFAB7FE3F5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5B9420-F1EB-4EEC-9238-AA2CAE5C9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B463FF-CFED-44AB-A691-A5BFDB3D9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b0962-67b0-40b8-8bda-eb1e5336332e"/>
    <ds:schemaRef ds:uri="b87a0ca5-9692-42a6-8f4b-86b507af2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46DF51-C3E9-41E0-806B-703FF0754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</Template>
  <TotalTime>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ATHERTON, Justine</dc:creator>
  <cp:keywords>[SEC=OFFICIAL]</cp:keywords>
  <dc:description/>
  <cp:lastModifiedBy>KIRIMI, Kendi</cp:lastModifiedBy>
  <cp:revision>8</cp:revision>
  <dcterms:created xsi:type="dcterms:W3CDTF">2023-03-07T11:08:00Z</dcterms:created>
  <dcterms:modified xsi:type="dcterms:W3CDTF">2023-03-23T23:49:00Z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0x0101007D4D5C3B0EA0474E84C80AEC9CD4A232</vt:lpwstr>
  </property>
  <property fmtid="{D5CDD505-2E9C-101B-9397-08002B2CF9AE}" pid="3" name="_dlc_DocIdItemGuid">
    <vt:lpwstr>62d1734f-890a-49c0-83e8-40ea0d870cb3</vt:lpwstr>
  </property>
  <property fmtid="{D5CDD505-2E9C-101B-9397-08002B2CF9AE}" pid="4" name="PM_ProtectiveMarkingImage_Header">
    <vt:lpwstr>C:\Program Files (x86)\Common Files\janusNET Shared\janusSEAL\Images\DocumentSlashBlue.png</vt:lpwstr>
  </property>
  <property fmtid="{D5CDD505-2E9C-101B-9397-08002B2CF9AE}" pid="5" name="PM_Caveats_Count">
    <vt:lpwstr>0</vt:lpwstr>
  </property>
  <property fmtid="{D5CDD505-2E9C-101B-9397-08002B2CF9AE}" pid="6" name="PM_DisplayValueSecClassificationWithQualifier">
    <vt:lpwstr>OFFICIAL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InsertionValue">
    <vt:lpwstr>OFFICIAL</vt:lpwstr>
  </property>
  <property fmtid="{D5CDD505-2E9C-101B-9397-08002B2CF9AE}" pid="10" name="PM_Originating_FileId">
    <vt:lpwstr>335DCACDD75346A1AEB3F4BE66C49DD1</vt:lpwstr>
  </property>
  <property fmtid="{D5CDD505-2E9C-101B-9397-08002B2CF9AE}" pid="11" name="PM_ProtectiveMarkingValue_Footer">
    <vt:lpwstr>OFFICIAL</vt:lpwstr>
  </property>
  <property fmtid="{D5CDD505-2E9C-101B-9397-08002B2CF9AE}" pid="12" name="PM_Originator_Hash_SHA1">
    <vt:lpwstr>43F31839A7AEFF7207EC054D0B2735977F5E2883</vt:lpwstr>
  </property>
  <property fmtid="{D5CDD505-2E9C-101B-9397-08002B2CF9AE}" pid="13" name="PM_OriginationTimeStamp">
    <vt:lpwstr>2023-03-07T05:35:49Z</vt:lpwstr>
  </property>
  <property fmtid="{D5CDD505-2E9C-101B-9397-08002B2CF9AE}" pid="14" name="PM_ProtectiveMarkingValue_Header">
    <vt:lpwstr>OFFICIAL</vt:lpwstr>
  </property>
  <property fmtid="{D5CDD505-2E9C-101B-9397-08002B2CF9AE}" pid="15" name="PM_ProtectiveMarkingImage_Footer">
    <vt:lpwstr>C:\Program Files (x86)\Common Files\janusNET Shared\janusSEAL\Images\DocumentSlashBlue.png</vt:lpwstr>
  </property>
  <property fmtid="{D5CDD505-2E9C-101B-9397-08002B2CF9AE}" pid="16" name="PM_Namespace">
    <vt:lpwstr>gov.au</vt:lpwstr>
  </property>
  <property fmtid="{D5CDD505-2E9C-101B-9397-08002B2CF9AE}" pid="17" name="PM_Version">
    <vt:lpwstr>2018.4</vt:lpwstr>
  </property>
  <property fmtid="{D5CDD505-2E9C-101B-9397-08002B2CF9AE}" pid="18" name="PM_Note">
    <vt:lpwstr/>
  </property>
  <property fmtid="{D5CDD505-2E9C-101B-9397-08002B2CF9AE}" pid="19" name="PM_Markers">
    <vt:lpwstr/>
  </property>
  <property fmtid="{D5CDD505-2E9C-101B-9397-08002B2CF9AE}" pid="20" name="PM_Display">
    <vt:lpwstr>OFFICIAL</vt:lpwstr>
  </property>
  <property fmtid="{D5CDD505-2E9C-101B-9397-08002B2CF9AE}" pid="21" name="PM_Hash_Version">
    <vt:lpwstr>2018.0</vt:lpwstr>
  </property>
  <property fmtid="{D5CDD505-2E9C-101B-9397-08002B2CF9AE}" pid="22" name="PM_Hash_Salt_Prev">
    <vt:lpwstr>98F027019891EBEF853E7535B06FA6EA</vt:lpwstr>
  </property>
  <property fmtid="{D5CDD505-2E9C-101B-9397-08002B2CF9AE}" pid="23" name="PM_Hash_Salt">
    <vt:lpwstr>A10B2B6D708051672FE35B225ECC4083</vt:lpwstr>
  </property>
  <property fmtid="{D5CDD505-2E9C-101B-9397-08002B2CF9AE}" pid="24" name="PM_Hash_SHA1">
    <vt:lpwstr>35362E935776BAA40BF1F591C58466E6018712D4</vt:lpwstr>
  </property>
  <property fmtid="{D5CDD505-2E9C-101B-9397-08002B2CF9AE}" pid="25" name="PM_OriginatorUserAccountName_SHA256">
    <vt:lpwstr>C710E06BD174FABD4C6F72B75E845DA26D75A836CEB56D598A86120DEC4D43D2</vt:lpwstr>
  </property>
  <property fmtid="{D5CDD505-2E9C-101B-9397-08002B2CF9AE}" pid="26" name="PM_OriginatorDomainName_SHA256">
    <vt:lpwstr>CE53151D70EF3143B9B6CA1DC053F41E858E2C804CF2EE5AE813E5CCE407743B</vt:lpwstr>
  </property>
  <property fmtid="{D5CDD505-2E9C-101B-9397-08002B2CF9AE}" pid="27" name="PM_MinimumSecurityClassification">
    <vt:lpwstr/>
  </property>
  <property fmtid="{D5CDD505-2E9C-101B-9397-08002B2CF9AE}" pid="28" name="PM_SecurityClassification_Prev">
    <vt:lpwstr>OFFICIAL</vt:lpwstr>
  </property>
  <property fmtid="{D5CDD505-2E9C-101B-9397-08002B2CF9AE}" pid="29" name="PM_Qualifier_Prev">
    <vt:lpwstr/>
  </property>
</Properties>
</file>