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01AFD" w14:textId="5FB6C0E4" w:rsidR="00CE4DAF" w:rsidRPr="00E30DA3" w:rsidRDefault="00117A64" w:rsidP="00CE4DAF">
      <w:pPr>
        <w:pStyle w:val="Reporttitle-H1"/>
        <w:rPr>
          <w:sz w:val="80"/>
          <w:szCs w:val="80"/>
        </w:rPr>
      </w:pPr>
      <w:bookmarkStart w:id="0" w:name="_Toc202771605"/>
      <w:bookmarkStart w:id="1" w:name="_Toc430228728"/>
      <w:r w:rsidRPr="00F9B536">
        <w:rPr>
          <w:sz w:val="80"/>
          <w:szCs w:val="80"/>
        </w:rPr>
        <w:t>M</w:t>
      </w:r>
      <w:r w:rsidR="00136F39" w:rsidRPr="00F9B536">
        <w:rPr>
          <w:sz w:val="80"/>
          <w:szCs w:val="80"/>
        </w:rPr>
        <w:t xml:space="preserve">andatory </w:t>
      </w:r>
      <w:r w:rsidRPr="00F9B536">
        <w:rPr>
          <w:sz w:val="80"/>
          <w:szCs w:val="80"/>
        </w:rPr>
        <w:t>R</w:t>
      </w:r>
      <w:r w:rsidR="00136F39" w:rsidRPr="00F9B536">
        <w:rPr>
          <w:sz w:val="80"/>
          <w:szCs w:val="80"/>
        </w:rPr>
        <w:t xml:space="preserve">egistration </w:t>
      </w:r>
      <w:r w:rsidR="00AE6325" w:rsidRPr="00F9B536">
        <w:rPr>
          <w:sz w:val="80"/>
          <w:szCs w:val="80"/>
        </w:rPr>
        <w:t>of Supported Independent Living (SIL) and Support Coordin</w:t>
      </w:r>
      <w:r w:rsidR="005B05E4" w:rsidRPr="00F9B536">
        <w:rPr>
          <w:sz w:val="80"/>
          <w:szCs w:val="80"/>
        </w:rPr>
        <w:t>a</w:t>
      </w:r>
      <w:r w:rsidR="00AE6325" w:rsidRPr="00F9B536">
        <w:rPr>
          <w:sz w:val="80"/>
          <w:szCs w:val="80"/>
        </w:rPr>
        <w:t>tion</w:t>
      </w:r>
      <w:bookmarkEnd w:id="0"/>
      <w:bookmarkEnd w:id="1"/>
      <w:r w:rsidR="00136F39" w:rsidRPr="00F9B536" w:rsidDel="00356AAC">
        <w:rPr>
          <w:sz w:val="80"/>
          <w:szCs w:val="80"/>
        </w:rPr>
        <w:t xml:space="preserve"> </w:t>
      </w:r>
    </w:p>
    <w:p w14:paraId="005A735B" w14:textId="6AD08455" w:rsidR="004229B1" w:rsidRDefault="00135E11" w:rsidP="004229B1">
      <w:pPr>
        <w:pStyle w:val="Reportsubtitle"/>
      </w:pPr>
      <w:r>
        <w:t>What we heard</w:t>
      </w:r>
    </w:p>
    <w:p w14:paraId="3879104B" w14:textId="204C0E82" w:rsidR="00CE4DAF" w:rsidRPr="00740BA1" w:rsidRDefault="00805A38" w:rsidP="005F3F3E">
      <w:pPr>
        <w:pStyle w:val="Reportsubtitle"/>
        <w:sectPr w:rsidR="00CE4DAF" w:rsidRPr="00740BA1" w:rsidSect="00740BA1">
          <w:headerReference w:type="default" r:id="rId11"/>
          <w:footerReference w:type="even" r:id="rId12"/>
          <w:footerReference w:type="default" r:id="rId13"/>
          <w:headerReference w:type="first" r:id="rId14"/>
          <w:footerReference w:type="first" r:id="rId15"/>
          <w:type w:val="continuous"/>
          <w:pgSz w:w="11906" w:h="16838" w:code="9"/>
          <w:pgMar w:top="1440" w:right="1440" w:bottom="1440" w:left="1440" w:header="284" w:footer="397" w:gutter="0"/>
          <w:cols w:space="340"/>
          <w:titlePg/>
          <w:docGrid w:linePitch="360"/>
        </w:sectPr>
      </w:pPr>
      <w:r>
        <w:t xml:space="preserve">July </w:t>
      </w:r>
      <w:r w:rsidR="006A7C54">
        <w:t>2025</w:t>
      </w:r>
    </w:p>
    <w:tbl>
      <w:tblPr>
        <w:tblStyle w:val="TableGrid"/>
        <w:tblpPr w:leftFromText="181" w:rightFromText="181" w:vertAnchor="text" w:horzAnchor="margin" w:tblpXSpec="center" w:tblpY="-186"/>
        <w:tblW w:w="0" w:type="auto"/>
        <w:shd w:val="clear" w:color="auto" w:fill="FFFFFF" w:themeFill="background1"/>
        <w:tblLook w:val="04A0" w:firstRow="1" w:lastRow="0" w:firstColumn="1" w:lastColumn="0" w:noHBand="0" w:noVBand="1"/>
      </w:tblPr>
      <w:tblGrid>
        <w:gridCol w:w="5821"/>
      </w:tblGrid>
      <w:tr w:rsidR="00FA4221" w14:paraId="714DE47B" w14:textId="77777777" w:rsidTr="5EDCAD7F">
        <w:trPr>
          <w:trHeight w:val="3088"/>
        </w:trPr>
        <w:tc>
          <w:tcPr>
            <w:tcW w:w="5821" w:type="dxa"/>
            <w:shd w:val="clear" w:color="auto" w:fill="FFFFFF" w:themeFill="background1"/>
            <w:vAlign w:val="center"/>
          </w:tcPr>
          <w:bookmarkStart w:id="2" w:name="_Toc1002650173" w:displacedByCustomXml="next"/>
          <w:bookmarkStart w:id="3" w:name="_Toc202771606" w:displacedByCustomXml="next"/>
          <w:bookmarkStart w:id="4" w:name="_Toc183181494" w:displacedByCustomXml="next"/>
          <w:bookmarkStart w:id="5" w:name="_Toc122366268" w:displacedByCustomXml="next"/>
          <w:bookmarkStart w:id="6" w:name="_Toc122366103" w:displacedByCustomXml="next"/>
          <w:bookmarkStart w:id="7" w:name="_Toc120596560" w:displacedByCustomXml="next"/>
          <w:bookmarkStart w:id="8" w:name="_Toc120595868" w:displacedByCustomXml="next"/>
          <w:sdt>
            <w:sdtPr>
              <w:rPr>
                <w:rFonts w:eastAsia="Calibri"/>
                <w:b w:val="0"/>
                <w:color w:val="000000"/>
                <w:sz w:val="22"/>
                <w:szCs w:val="20"/>
              </w:rPr>
              <w:id w:val="2000536443"/>
              <w:docPartObj>
                <w:docPartGallery w:val="Watermarks"/>
              </w:docPartObj>
            </w:sdtPr>
            <w:sdtEndPr>
              <w:rPr>
                <w:color w:val="000000" w:themeColor="text1"/>
                <w:szCs w:val="22"/>
              </w:rPr>
            </w:sdtEndPr>
            <w:sdtContent>
              <w:p w14:paraId="6D17BF6B" w14:textId="77777777" w:rsidR="00FA4221" w:rsidRPr="00DC208D" w:rsidRDefault="00FA4221" w:rsidP="0039231B">
                <w:pPr>
                  <w:pStyle w:val="Heading1"/>
                  <w:jc w:val="center"/>
                </w:pPr>
                <w:r>
                  <w:t>Acknowledgement of Country</w:t>
                </w:r>
                <w:bookmarkEnd w:id="4"/>
                <w:bookmarkEnd w:id="3"/>
                <w:bookmarkEnd w:id="2"/>
              </w:p>
              <w:p w14:paraId="4317584B" w14:textId="77777777" w:rsidR="00FA4221" w:rsidRDefault="00FA4221" w:rsidP="0039231B">
                <w:pPr>
                  <w:jc w:val="center"/>
                </w:pPr>
                <w:r>
                  <w:t xml:space="preserve">The NDIS Quality and Safeguards Commission acknowledges the traditional custodians of the land on which we live and work. We pay our respects to their Elders past, present and emerging as well as any First Nations People reading this paper. </w:t>
                </w:r>
              </w:p>
            </w:sdtContent>
          </w:sdt>
          <w:p w14:paraId="71A308CA" w14:textId="77777777" w:rsidR="00FA4221" w:rsidRDefault="00FA4221" w:rsidP="0039231B">
            <w:pPr>
              <w:jc w:val="center"/>
            </w:pPr>
            <w:r>
              <w:t>It is our hope that as Australians we can work together to make a meaningful difference for a more inclusive and respectful society for all.</w:t>
            </w:r>
          </w:p>
          <w:p w14:paraId="16951B88" w14:textId="77777777" w:rsidR="00FA4221" w:rsidRDefault="00FA4221" w:rsidP="0039231B">
            <w:pPr>
              <w:jc w:val="center"/>
            </w:pPr>
            <w:r>
              <w:t>Artwork by Presten Warren</w:t>
            </w:r>
          </w:p>
        </w:tc>
      </w:tr>
    </w:tbl>
    <w:p w14:paraId="0A51BEEB" w14:textId="464A6FB4" w:rsidR="00173F3D" w:rsidRDefault="009026DA" w:rsidP="00F3119E">
      <w:r>
        <w:rPr>
          <w:noProof/>
        </w:rPr>
        <w:drawing>
          <wp:anchor distT="0" distB="0" distL="114300" distR="114300" simplePos="0" relativeHeight="251658240" behindDoc="1" locked="0" layoutInCell="0" allowOverlap="1" wp14:anchorId="6DEBDA81" wp14:editId="30AC2C3A">
            <wp:simplePos x="0" y="0"/>
            <wp:positionH relativeFrom="page">
              <wp:align>left</wp:align>
            </wp:positionH>
            <wp:positionV relativeFrom="page">
              <wp:align>top</wp:align>
            </wp:positionV>
            <wp:extent cx="9645650" cy="1872615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5650" cy="1872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937B8" w14:textId="608415F0" w:rsidR="00135CA4" w:rsidRDefault="00135CA4" w:rsidP="00F3119E"/>
    <w:p w14:paraId="6EF963AD" w14:textId="77777777" w:rsidR="00135CA4" w:rsidRDefault="00135CA4" w:rsidP="00F3119E"/>
    <w:p w14:paraId="5C32794C" w14:textId="77777777" w:rsidR="00135CA4" w:rsidRDefault="00135CA4" w:rsidP="00F3119E"/>
    <w:p w14:paraId="5F7FE82B" w14:textId="77777777" w:rsidR="00135CA4" w:rsidRDefault="00135CA4" w:rsidP="00F3119E"/>
    <w:p w14:paraId="4FA48B4A" w14:textId="77777777" w:rsidR="00135CA4" w:rsidRDefault="00135CA4" w:rsidP="00F3119E"/>
    <w:p w14:paraId="38E33706" w14:textId="77777777" w:rsidR="00135CA4" w:rsidRDefault="00135CA4" w:rsidP="00F3119E"/>
    <w:p w14:paraId="6E426CD4" w14:textId="77777777" w:rsidR="00135CA4" w:rsidRDefault="00135CA4" w:rsidP="00F3119E"/>
    <w:p w14:paraId="4D8B2956" w14:textId="77777777" w:rsidR="00135CA4" w:rsidRDefault="00135CA4" w:rsidP="00F3119E"/>
    <w:p w14:paraId="79F788B5" w14:textId="77777777" w:rsidR="00135CA4" w:rsidRDefault="00135CA4" w:rsidP="00F3119E"/>
    <w:p w14:paraId="64DEF941" w14:textId="77777777" w:rsidR="00135CA4" w:rsidRDefault="00135CA4" w:rsidP="00F3119E"/>
    <w:p w14:paraId="667DDA79" w14:textId="77777777" w:rsidR="00135CA4" w:rsidRDefault="00135CA4" w:rsidP="00F3119E"/>
    <w:p w14:paraId="18F4CB53" w14:textId="77777777" w:rsidR="00135CA4" w:rsidRDefault="00135CA4" w:rsidP="00F3119E"/>
    <w:p w14:paraId="7856CBF4" w14:textId="77777777" w:rsidR="00135CA4" w:rsidRDefault="00135CA4" w:rsidP="00F3119E"/>
    <w:p w14:paraId="5DF48A4F" w14:textId="77777777" w:rsidR="00135CA4" w:rsidRDefault="00135CA4" w:rsidP="00F3119E"/>
    <w:p w14:paraId="66407A15" w14:textId="77777777" w:rsidR="00135CA4" w:rsidRDefault="00135CA4" w:rsidP="00F3119E"/>
    <w:p w14:paraId="3A7CC31E" w14:textId="77777777" w:rsidR="00135CA4" w:rsidRDefault="00135CA4" w:rsidP="00F3119E"/>
    <w:p w14:paraId="0710A73E" w14:textId="77777777" w:rsidR="00135CA4" w:rsidRDefault="00135CA4" w:rsidP="00F3119E"/>
    <w:p w14:paraId="2744495A" w14:textId="77777777" w:rsidR="00135CA4" w:rsidRDefault="00135CA4" w:rsidP="00F3119E"/>
    <w:p w14:paraId="1188CD7D" w14:textId="77777777" w:rsidR="00135CA4" w:rsidRDefault="00135CA4" w:rsidP="00F3119E"/>
    <w:p w14:paraId="57B56C5F" w14:textId="77777777" w:rsidR="00135CA4" w:rsidRDefault="00135CA4" w:rsidP="00F3119E"/>
    <w:p w14:paraId="7E34864D" w14:textId="77777777" w:rsidR="00135CA4" w:rsidRDefault="00135CA4" w:rsidP="00F3119E"/>
    <w:p w14:paraId="709C1CF8" w14:textId="77777777" w:rsidR="00135CA4" w:rsidRDefault="00135CA4" w:rsidP="00F3119E"/>
    <w:p w14:paraId="7D66D7CE" w14:textId="77777777" w:rsidR="00135CA4" w:rsidRDefault="00135CA4" w:rsidP="00F3119E"/>
    <w:p w14:paraId="359C2A6D" w14:textId="77777777" w:rsidR="00135CA4" w:rsidRDefault="00135CA4">
      <w:pPr>
        <w:suppressAutoHyphens w:val="0"/>
        <w:spacing w:before="0" w:after="0" w:line="240" w:lineRule="auto"/>
      </w:pPr>
    </w:p>
    <w:p w14:paraId="7EE6CEAC" w14:textId="77777777" w:rsidR="00135CA4" w:rsidRDefault="00135CA4">
      <w:pPr>
        <w:suppressAutoHyphens w:val="0"/>
        <w:spacing w:before="0" w:after="0" w:line="240" w:lineRule="auto"/>
      </w:pPr>
    </w:p>
    <w:p w14:paraId="72E3B538" w14:textId="77777777" w:rsidR="00135CA4" w:rsidRDefault="00135CA4">
      <w:pPr>
        <w:suppressAutoHyphens w:val="0"/>
        <w:spacing w:before="0" w:after="0" w:line="240" w:lineRule="auto"/>
      </w:pPr>
    </w:p>
    <w:p w14:paraId="24299958" w14:textId="77777777" w:rsidR="00A9485D" w:rsidRDefault="00A9485D">
      <w:pPr>
        <w:suppressAutoHyphens w:val="0"/>
        <w:spacing w:before="0" w:after="0" w:line="240" w:lineRule="auto"/>
      </w:pPr>
    </w:p>
    <w:p w14:paraId="5EC9D286" w14:textId="77777777" w:rsidR="00415FEB" w:rsidRDefault="00415FEB" w:rsidP="00DD162B">
      <w:pPr>
        <w:suppressAutoHyphens w:val="0"/>
        <w:spacing w:before="120" w:after="120" w:line="240" w:lineRule="auto"/>
      </w:pPr>
    </w:p>
    <w:sdt>
      <w:sdtPr>
        <w:rPr>
          <w:rFonts w:eastAsia="Calibri"/>
          <w:b w:val="0"/>
          <w:noProof/>
          <w:color w:val="auto"/>
          <w:sz w:val="24"/>
          <w:szCs w:val="20"/>
        </w:rPr>
        <w:id w:val="1188482867"/>
        <w:docPartObj>
          <w:docPartGallery w:val="Table of Contents"/>
          <w:docPartUnique/>
        </w:docPartObj>
      </w:sdtPr>
      <w:sdtEndPr/>
      <w:sdtContent>
        <w:p w14:paraId="0AFCE0A7" w14:textId="77777777" w:rsidR="006607BF" w:rsidRDefault="006607BF" w:rsidP="006607BF">
          <w:pPr>
            <w:pStyle w:val="TOCHeading"/>
          </w:pPr>
          <w:r>
            <w:t>Contents</w:t>
          </w:r>
        </w:p>
        <w:p w14:paraId="58C5B4F0" w14:textId="68BC5DDB" w:rsidR="00D16788" w:rsidRDefault="00D16788" w:rsidP="5EDCAD7F">
          <w:pPr>
            <w:pStyle w:val="TOC1"/>
            <w:tabs>
              <w:tab w:val="clear" w:pos="9628"/>
              <w:tab w:val="right" w:leader="dot" w:pos="9615"/>
            </w:tabs>
            <w:rPr>
              <w:rStyle w:val="Hyperlink"/>
              <w:kern w:val="2"/>
              <w:lang w:eastAsia="en-AU"/>
              <w14:ligatures w14:val="standardContextual"/>
            </w:rPr>
          </w:pPr>
          <w:r>
            <w:fldChar w:fldCharType="begin"/>
          </w:r>
          <w:r w:rsidR="006607BF">
            <w:instrText>TOC \o "1-1" \z \u \h</w:instrText>
          </w:r>
          <w:r>
            <w:fldChar w:fldCharType="separate"/>
          </w:r>
          <w:hyperlink w:anchor="_Toc1827724054">
            <w:r w:rsidR="5EDCAD7F" w:rsidRPr="5EDCAD7F">
              <w:rPr>
                <w:rStyle w:val="Hyperlink"/>
              </w:rPr>
              <w:t>Executive summary</w:t>
            </w:r>
            <w:r>
              <w:tab/>
            </w:r>
            <w:r>
              <w:fldChar w:fldCharType="begin"/>
            </w:r>
            <w:r>
              <w:instrText>PAGEREF _Toc1827724054 \h</w:instrText>
            </w:r>
            <w:r>
              <w:fldChar w:fldCharType="separate"/>
            </w:r>
            <w:r w:rsidR="5EDCAD7F" w:rsidRPr="5EDCAD7F">
              <w:rPr>
                <w:rStyle w:val="Hyperlink"/>
              </w:rPr>
              <w:t>3</w:t>
            </w:r>
            <w:r>
              <w:fldChar w:fldCharType="end"/>
            </w:r>
          </w:hyperlink>
        </w:p>
        <w:p w14:paraId="33BB32DB" w14:textId="18D188DF" w:rsidR="00D16788" w:rsidRDefault="5EDCAD7F" w:rsidP="5EDCAD7F">
          <w:pPr>
            <w:pStyle w:val="TOC1"/>
            <w:tabs>
              <w:tab w:val="clear" w:pos="9628"/>
              <w:tab w:val="right" w:leader="dot" w:pos="9615"/>
            </w:tabs>
            <w:rPr>
              <w:rStyle w:val="Hyperlink"/>
              <w:kern w:val="2"/>
              <w:lang w:eastAsia="en-AU"/>
              <w14:ligatures w14:val="standardContextual"/>
            </w:rPr>
          </w:pPr>
          <w:hyperlink w:anchor="_Toc1295329228">
            <w:r w:rsidRPr="5EDCAD7F">
              <w:rPr>
                <w:rStyle w:val="Hyperlink"/>
              </w:rPr>
              <w:t>Glossary</w:t>
            </w:r>
            <w:r w:rsidR="00D16788">
              <w:tab/>
            </w:r>
            <w:r w:rsidR="00D16788">
              <w:fldChar w:fldCharType="begin"/>
            </w:r>
            <w:r w:rsidR="00D16788">
              <w:instrText>PAGEREF _Toc1295329228 \h</w:instrText>
            </w:r>
            <w:r w:rsidR="00D16788">
              <w:fldChar w:fldCharType="separate"/>
            </w:r>
            <w:r w:rsidRPr="5EDCAD7F">
              <w:rPr>
                <w:rStyle w:val="Hyperlink"/>
              </w:rPr>
              <w:t>6</w:t>
            </w:r>
            <w:r w:rsidR="00D16788">
              <w:fldChar w:fldCharType="end"/>
            </w:r>
          </w:hyperlink>
        </w:p>
        <w:p w14:paraId="2F9AC2F7" w14:textId="49F9B335" w:rsidR="00D16788" w:rsidRDefault="5EDCAD7F" w:rsidP="5EDCAD7F">
          <w:pPr>
            <w:pStyle w:val="TOC1"/>
            <w:tabs>
              <w:tab w:val="clear" w:pos="9628"/>
              <w:tab w:val="right" w:leader="dot" w:pos="9615"/>
            </w:tabs>
            <w:rPr>
              <w:rStyle w:val="Hyperlink"/>
              <w:kern w:val="2"/>
              <w:lang w:eastAsia="en-AU"/>
              <w14:ligatures w14:val="standardContextual"/>
            </w:rPr>
          </w:pPr>
          <w:hyperlink w:anchor="_Toc416816906">
            <w:r w:rsidRPr="5EDCAD7F">
              <w:rPr>
                <w:rStyle w:val="Hyperlink"/>
              </w:rPr>
              <w:t>Background</w:t>
            </w:r>
            <w:r w:rsidR="00D16788">
              <w:tab/>
            </w:r>
            <w:r w:rsidR="00D16788">
              <w:fldChar w:fldCharType="begin"/>
            </w:r>
            <w:r w:rsidR="00D16788">
              <w:instrText>PAGEREF _Toc416816906 \h</w:instrText>
            </w:r>
            <w:r w:rsidR="00D16788">
              <w:fldChar w:fldCharType="separate"/>
            </w:r>
            <w:r w:rsidRPr="5EDCAD7F">
              <w:rPr>
                <w:rStyle w:val="Hyperlink"/>
              </w:rPr>
              <w:t>7</w:t>
            </w:r>
            <w:r w:rsidR="00D16788">
              <w:fldChar w:fldCharType="end"/>
            </w:r>
          </w:hyperlink>
        </w:p>
        <w:p w14:paraId="5F365B8A" w14:textId="0602061C" w:rsidR="00D16788" w:rsidRDefault="5EDCAD7F" w:rsidP="5EDCAD7F">
          <w:pPr>
            <w:pStyle w:val="TOC1"/>
            <w:tabs>
              <w:tab w:val="clear" w:pos="9628"/>
              <w:tab w:val="right" w:leader="dot" w:pos="9615"/>
            </w:tabs>
            <w:rPr>
              <w:rStyle w:val="Hyperlink"/>
              <w:kern w:val="2"/>
              <w:lang w:eastAsia="en-AU"/>
              <w14:ligatures w14:val="standardContextual"/>
            </w:rPr>
          </w:pPr>
          <w:hyperlink w:anchor="_Toc342653082">
            <w:r w:rsidRPr="5EDCAD7F">
              <w:rPr>
                <w:rStyle w:val="Hyperlink"/>
              </w:rPr>
              <w:t>Consultation approach</w:t>
            </w:r>
            <w:r w:rsidR="00D16788">
              <w:tab/>
            </w:r>
            <w:r w:rsidR="00D16788">
              <w:fldChar w:fldCharType="begin"/>
            </w:r>
            <w:r w:rsidR="00D16788">
              <w:instrText>PAGEREF _Toc342653082 \h</w:instrText>
            </w:r>
            <w:r w:rsidR="00D16788">
              <w:fldChar w:fldCharType="separate"/>
            </w:r>
            <w:r w:rsidRPr="5EDCAD7F">
              <w:rPr>
                <w:rStyle w:val="Hyperlink"/>
              </w:rPr>
              <w:t>9</w:t>
            </w:r>
            <w:r w:rsidR="00D16788">
              <w:fldChar w:fldCharType="end"/>
            </w:r>
          </w:hyperlink>
        </w:p>
        <w:p w14:paraId="4362A6DB" w14:textId="2CB8706E" w:rsidR="00D16788" w:rsidRDefault="5EDCAD7F" w:rsidP="5EDCAD7F">
          <w:pPr>
            <w:pStyle w:val="TOC1"/>
            <w:tabs>
              <w:tab w:val="clear" w:pos="9628"/>
              <w:tab w:val="right" w:leader="dot" w:pos="9615"/>
            </w:tabs>
            <w:rPr>
              <w:rStyle w:val="Hyperlink"/>
              <w:kern w:val="2"/>
              <w:lang w:eastAsia="en-AU"/>
              <w14:ligatures w14:val="standardContextual"/>
            </w:rPr>
          </w:pPr>
          <w:hyperlink w:anchor="_Toc272363348">
            <w:r w:rsidRPr="5EDCAD7F">
              <w:rPr>
                <w:rStyle w:val="Hyperlink"/>
              </w:rPr>
              <w:t>What we heard</w:t>
            </w:r>
            <w:r w:rsidR="00D16788">
              <w:tab/>
            </w:r>
            <w:r w:rsidR="00D16788">
              <w:fldChar w:fldCharType="begin"/>
            </w:r>
            <w:r w:rsidR="00D16788">
              <w:instrText>PAGEREF _Toc272363348 \h</w:instrText>
            </w:r>
            <w:r w:rsidR="00D16788">
              <w:fldChar w:fldCharType="separate"/>
            </w:r>
            <w:r w:rsidRPr="5EDCAD7F">
              <w:rPr>
                <w:rStyle w:val="Hyperlink"/>
              </w:rPr>
              <w:t>11</w:t>
            </w:r>
            <w:r w:rsidR="00D16788">
              <w:fldChar w:fldCharType="end"/>
            </w:r>
          </w:hyperlink>
        </w:p>
        <w:p w14:paraId="3AA804B6" w14:textId="25883EE7" w:rsidR="00D16788" w:rsidRDefault="5EDCAD7F" w:rsidP="5EDCAD7F">
          <w:pPr>
            <w:pStyle w:val="TOC1"/>
            <w:tabs>
              <w:tab w:val="clear" w:pos="9628"/>
              <w:tab w:val="right" w:leader="dot" w:pos="9615"/>
            </w:tabs>
            <w:rPr>
              <w:rStyle w:val="Hyperlink"/>
              <w:kern w:val="2"/>
              <w:lang w:eastAsia="en-AU"/>
              <w14:ligatures w14:val="standardContextual"/>
            </w:rPr>
          </w:pPr>
          <w:hyperlink w:anchor="_Toc171350310">
            <w:r w:rsidRPr="5EDCAD7F">
              <w:rPr>
                <w:rStyle w:val="Hyperlink"/>
              </w:rPr>
              <w:t>Next steps</w:t>
            </w:r>
            <w:r w:rsidR="00D16788">
              <w:tab/>
            </w:r>
            <w:r w:rsidR="00D16788">
              <w:fldChar w:fldCharType="begin"/>
            </w:r>
            <w:r w:rsidR="00D16788">
              <w:instrText>PAGEREF _Toc171350310 \h</w:instrText>
            </w:r>
            <w:r w:rsidR="00D16788">
              <w:fldChar w:fldCharType="separate"/>
            </w:r>
            <w:r w:rsidRPr="5EDCAD7F">
              <w:rPr>
                <w:rStyle w:val="Hyperlink"/>
              </w:rPr>
              <w:t>25</w:t>
            </w:r>
            <w:r w:rsidR="00D16788">
              <w:fldChar w:fldCharType="end"/>
            </w:r>
          </w:hyperlink>
        </w:p>
        <w:p w14:paraId="5AC99C32" w14:textId="1DF6FB88" w:rsidR="00D16788" w:rsidRDefault="5EDCAD7F" w:rsidP="5EDCAD7F">
          <w:pPr>
            <w:pStyle w:val="TOC1"/>
            <w:tabs>
              <w:tab w:val="clear" w:pos="9628"/>
              <w:tab w:val="right" w:leader="dot" w:pos="9615"/>
            </w:tabs>
            <w:rPr>
              <w:rStyle w:val="Hyperlink"/>
              <w:kern w:val="2"/>
              <w:lang w:eastAsia="en-AU"/>
              <w14:ligatures w14:val="standardContextual"/>
            </w:rPr>
          </w:pPr>
          <w:hyperlink w:anchor="_Toc1145258346">
            <w:r w:rsidRPr="5EDCAD7F">
              <w:rPr>
                <w:rStyle w:val="Hyperlink"/>
              </w:rPr>
              <w:t>Appendix A - Consultation topics</w:t>
            </w:r>
            <w:r w:rsidR="00D16788">
              <w:tab/>
            </w:r>
            <w:r w:rsidR="00D16788">
              <w:fldChar w:fldCharType="begin"/>
            </w:r>
            <w:r w:rsidR="00D16788">
              <w:instrText>PAGEREF _Toc1145258346 \h</w:instrText>
            </w:r>
            <w:r w:rsidR="00D16788">
              <w:fldChar w:fldCharType="separate"/>
            </w:r>
            <w:r w:rsidRPr="5EDCAD7F">
              <w:rPr>
                <w:rStyle w:val="Hyperlink"/>
              </w:rPr>
              <w:t>27</w:t>
            </w:r>
            <w:r w:rsidR="00D16788">
              <w:fldChar w:fldCharType="end"/>
            </w:r>
          </w:hyperlink>
        </w:p>
        <w:p w14:paraId="037A2174" w14:textId="14E6FCB8" w:rsidR="00D16788" w:rsidRDefault="5EDCAD7F" w:rsidP="5EDCAD7F">
          <w:pPr>
            <w:pStyle w:val="TOC1"/>
            <w:tabs>
              <w:tab w:val="clear" w:pos="9628"/>
              <w:tab w:val="right" w:leader="dot" w:pos="9615"/>
            </w:tabs>
            <w:rPr>
              <w:rStyle w:val="Hyperlink"/>
              <w:kern w:val="2"/>
              <w:lang w:eastAsia="en-AU"/>
              <w14:ligatures w14:val="standardContextual"/>
            </w:rPr>
          </w:pPr>
          <w:hyperlink w:anchor="_Toc467550539">
            <w:r w:rsidRPr="5EDCAD7F">
              <w:rPr>
                <w:rStyle w:val="Hyperlink"/>
              </w:rPr>
              <w:t>Appendix B – Analysis approach</w:t>
            </w:r>
            <w:r w:rsidR="00D16788">
              <w:tab/>
            </w:r>
            <w:r w:rsidR="00D16788">
              <w:fldChar w:fldCharType="begin"/>
            </w:r>
            <w:r w:rsidR="00D16788">
              <w:instrText>PAGEREF _Toc467550539 \h</w:instrText>
            </w:r>
            <w:r w:rsidR="00D16788">
              <w:fldChar w:fldCharType="separate"/>
            </w:r>
            <w:r w:rsidRPr="5EDCAD7F">
              <w:rPr>
                <w:rStyle w:val="Hyperlink"/>
              </w:rPr>
              <w:t>28</w:t>
            </w:r>
            <w:r w:rsidR="00D16788">
              <w:fldChar w:fldCharType="end"/>
            </w:r>
          </w:hyperlink>
          <w:r w:rsidR="00D16788">
            <w:fldChar w:fldCharType="end"/>
          </w:r>
        </w:p>
      </w:sdtContent>
    </w:sdt>
    <w:p w14:paraId="1C71A306" w14:textId="23AA3775" w:rsidR="006607BF" w:rsidRDefault="006607BF" w:rsidP="006607BF">
      <w:pPr>
        <w:pStyle w:val="TOC3"/>
        <w:tabs>
          <w:tab w:val="clear" w:pos="9628"/>
          <w:tab w:val="right" w:leader="dot" w:pos="9615"/>
        </w:tabs>
        <w:rPr>
          <w:rStyle w:val="Hyperlink"/>
        </w:rPr>
      </w:pPr>
    </w:p>
    <w:p w14:paraId="4E87D66D" w14:textId="77777777" w:rsidR="006607BF" w:rsidRDefault="006607BF" w:rsidP="006607BF"/>
    <w:p w14:paraId="4C39E4BF" w14:textId="77777777" w:rsidR="006607BF" w:rsidRDefault="006607BF" w:rsidP="006607BF">
      <w:pPr>
        <w:suppressAutoHyphens w:val="0"/>
        <w:spacing w:before="0" w:after="0" w:line="240" w:lineRule="auto"/>
      </w:pPr>
      <w:r>
        <w:br w:type="page"/>
      </w:r>
    </w:p>
    <w:p w14:paraId="76271E40" w14:textId="3787C92B" w:rsidR="00415FEB" w:rsidRDefault="00415FEB" w:rsidP="00415FEB">
      <w:pPr>
        <w:pStyle w:val="Heading1"/>
      </w:pPr>
      <w:bookmarkStart w:id="9" w:name="_Toc1827724054"/>
      <w:r>
        <w:lastRenderedPageBreak/>
        <w:t>Executive summary</w:t>
      </w:r>
      <w:bookmarkEnd w:id="9"/>
    </w:p>
    <w:p w14:paraId="44A55ABD" w14:textId="23B149DE" w:rsidR="00A75E69" w:rsidRDefault="00A9485D" w:rsidP="00DD162B">
      <w:pPr>
        <w:suppressAutoHyphens w:val="0"/>
        <w:spacing w:before="120" w:after="120" w:line="240" w:lineRule="auto"/>
      </w:pPr>
      <w:r w:rsidRPr="00A9485D">
        <w:t xml:space="preserve">This report is </w:t>
      </w:r>
      <w:r w:rsidR="00A0538E">
        <w:t xml:space="preserve">prepared </w:t>
      </w:r>
      <w:r w:rsidRPr="00A9485D">
        <w:t xml:space="preserve">by the NDIS </w:t>
      </w:r>
      <w:r w:rsidR="4AF101A4">
        <w:t xml:space="preserve">Quality and Safeguards </w:t>
      </w:r>
      <w:r>
        <w:t>Commission</w:t>
      </w:r>
      <w:r w:rsidR="116AF0C7">
        <w:t xml:space="preserve"> (NDIS Commission)</w:t>
      </w:r>
      <w:r w:rsidR="00A75E69">
        <w:t>. The NDIS Commission upholds</w:t>
      </w:r>
      <w:r w:rsidRPr="00A9485D">
        <w:t xml:space="preserve"> the rights of NDIS participants and </w:t>
      </w:r>
      <w:r w:rsidR="58974D15">
        <w:t>oversee</w:t>
      </w:r>
      <w:r w:rsidR="475852C2">
        <w:t>s</w:t>
      </w:r>
      <w:r w:rsidRPr="00A9485D">
        <w:t xml:space="preserve"> provider quality. </w:t>
      </w:r>
    </w:p>
    <w:p w14:paraId="57152951" w14:textId="53DBE70F" w:rsidR="00E31254" w:rsidRDefault="00A75E69" w:rsidP="00DD162B">
      <w:pPr>
        <w:suppressAutoHyphens w:val="0"/>
        <w:spacing w:before="120" w:after="120" w:line="240" w:lineRule="auto"/>
      </w:pPr>
      <w:r>
        <w:t xml:space="preserve">In this report, </w:t>
      </w:r>
      <w:r w:rsidR="475852C2">
        <w:t>we</w:t>
      </w:r>
      <w:r w:rsidR="58974D15">
        <w:t xml:space="preserve"> share</w:t>
      </w:r>
      <w:r w:rsidR="00A9485D" w:rsidRPr="00A9485D">
        <w:t xml:space="preserve"> what we heard </w:t>
      </w:r>
      <w:r>
        <w:t>from people across Australia</w:t>
      </w:r>
      <w:r w:rsidR="00A9485D" w:rsidRPr="00A9485D">
        <w:t xml:space="preserve"> during national consultations on proposed mandatory registration reforms</w:t>
      </w:r>
      <w:r w:rsidR="006D7EFE">
        <w:t xml:space="preserve"> focussed on</w:t>
      </w:r>
      <w:r w:rsidR="00E31254">
        <w:t xml:space="preserve"> </w:t>
      </w:r>
      <w:r w:rsidR="00DD162B">
        <w:t xml:space="preserve">Supported Independent Living (SIL) and support coordination. </w:t>
      </w:r>
    </w:p>
    <w:p w14:paraId="45ABC5DB" w14:textId="4EFFA450" w:rsidR="008126BA" w:rsidRDefault="008126BA" w:rsidP="008126BA">
      <w:pPr>
        <w:suppressAutoHyphens w:val="0"/>
        <w:spacing w:before="120" w:after="120" w:line="240" w:lineRule="auto"/>
      </w:pPr>
      <w:r>
        <w:t>The report explains why we need the changes, what they aim to do, and how they might affect participants and providers. It includes feedback from 447 individuals and organisations. Most people supported better safeguards, but there were also concerns</w:t>
      </w:r>
      <w:r w:rsidR="00B05002">
        <w:t>,</w:t>
      </w:r>
      <w:r w:rsidDel="00B05002">
        <w:t xml:space="preserve"> </w:t>
      </w:r>
      <w:r>
        <w:t xml:space="preserve">like the risk of losing trusted supports and the extra pressure the changes might put on small providers. </w:t>
      </w:r>
    </w:p>
    <w:p w14:paraId="69D22CCF" w14:textId="73C86F21" w:rsidR="008126BA" w:rsidRDefault="008126BA" w:rsidP="008126BA">
      <w:pPr>
        <w:suppressAutoHyphens w:val="0"/>
        <w:spacing w:before="120" w:after="120" w:line="240" w:lineRule="auto"/>
      </w:pPr>
      <w:r>
        <w:t xml:space="preserve">We’ve also included key risks, suggested practical solutions, and </w:t>
      </w:r>
      <w:r w:rsidR="004E7626">
        <w:t xml:space="preserve">set out </w:t>
      </w:r>
      <w:r>
        <w:t xml:space="preserve">what we plan to do next to make sure the changes are fair, clear, and focused on the needs of participants. </w:t>
      </w:r>
    </w:p>
    <w:p w14:paraId="4C24C5A8" w14:textId="793D09A8" w:rsidR="00DD162B" w:rsidRDefault="008126BA" w:rsidP="00DD162B">
      <w:pPr>
        <w:suppressAutoHyphens w:val="0"/>
        <w:spacing w:before="120" w:after="120" w:line="240" w:lineRule="auto"/>
      </w:pPr>
      <w:r>
        <w:t>Many responses came from providers who are currently unregistered</w:t>
      </w:r>
      <w:r w:rsidR="7E2F6914">
        <w:t xml:space="preserve">. </w:t>
      </w:r>
      <w:r w:rsidR="01E53827">
        <w:t xml:space="preserve"> This makes sense as they are the ones who would be most directly affected by the proposed changes.</w:t>
      </w:r>
    </w:p>
    <w:p w14:paraId="1E170D49" w14:textId="666E91CD" w:rsidR="001C5F1D" w:rsidRDefault="001C5F1D" w:rsidP="000C31BD">
      <w:pPr>
        <w:pStyle w:val="Heading3"/>
      </w:pPr>
      <w:r>
        <w:t xml:space="preserve">What we </w:t>
      </w:r>
      <w:r w:rsidRPr="000C31BD">
        <w:t>wanted</w:t>
      </w:r>
      <w:r>
        <w:t xml:space="preserve"> to know</w:t>
      </w:r>
    </w:p>
    <w:p w14:paraId="157A0923" w14:textId="1769A0A5" w:rsidR="00264FB9" w:rsidRDefault="6F520708" w:rsidP="00DD162B">
      <w:pPr>
        <w:suppressAutoHyphens w:val="0"/>
        <w:spacing w:before="120" w:after="120" w:line="240" w:lineRule="auto"/>
      </w:pPr>
      <w:r>
        <w:t>We</w:t>
      </w:r>
      <w:r w:rsidR="00264FB9">
        <w:t xml:space="preserve"> asked for</w:t>
      </w:r>
      <w:r w:rsidR="00BC6F8A">
        <w:t xml:space="preserve"> feedback on </w:t>
      </w:r>
      <w:r>
        <w:t>the</w:t>
      </w:r>
      <w:r w:rsidR="00264FB9">
        <w:t xml:space="preserve"> changes and how we plan to introduce</w:t>
      </w:r>
      <w:r w:rsidR="00BC6F8A">
        <w:t xml:space="preserve"> mandatory registration for SIL and Support </w:t>
      </w:r>
      <w:r w:rsidR="009C1E94">
        <w:t>C</w:t>
      </w:r>
      <w:r w:rsidR="00BC6F8A">
        <w:t xml:space="preserve">oordination providers. </w:t>
      </w:r>
    </w:p>
    <w:p w14:paraId="532357ED" w14:textId="5705235F" w:rsidR="00006A20" w:rsidRDefault="00264FB9" w:rsidP="00DD162B">
      <w:pPr>
        <w:suppressAutoHyphens w:val="0"/>
        <w:spacing w:before="120" w:after="120" w:line="240" w:lineRule="auto"/>
      </w:pPr>
      <w:r>
        <w:t xml:space="preserve">We were especially interested in how these </w:t>
      </w:r>
      <w:r w:rsidR="00BC6F8A">
        <w:t xml:space="preserve">changes </w:t>
      </w:r>
      <w:r>
        <w:t xml:space="preserve">might </w:t>
      </w:r>
      <w:r w:rsidR="6F520708">
        <w:t>affect</w:t>
      </w:r>
      <w:r w:rsidR="00BC6F8A">
        <w:t xml:space="preserve"> NDIS </w:t>
      </w:r>
      <w:r w:rsidR="00C6213A">
        <w:t>p</w:t>
      </w:r>
      <w:r w:rsidR="00BC6F8A">
        <w:t xml:space="preserve">articipants and their access to supports, and providers and how they manage the transition to </w:t>
      </w:r>
      <w:r w:rsidR="00EA7EC0">
        <w:t>mandatory registration.</w:t>
      </w:r>
      <w:r w:rsidR="00BC6F8A">
        <w:t xml:space="preserve"> </w:t>
      </w:r>
    </w:p>
    <w:p w14:paraId="46501569" w14:textId="77777777" w:rsidR="00677A0A" w:rsidRPr="00864844" w:rsidRDefault="00677A0A" w:rsidP="000C31BD">
      <w:pPr>
        <w:pStyle w:val="Heading3"/>
      </w:pPr>
      <w:r w:rsidRPr="00864844">
        <w:t>Who we heard from</w:t>
      </w:r>
    </w:p>
    <w:p w14:paraId="584530E5" w14:textId="77777777" w:rsidR="00941CA9" w:rsidRDefault="00941CA9" w:rsidP="00941CA9">
      <w:pPr>
        <w:suppressAutoHyphens w:val="0"/>
        <w:spacing w:before="120" w:after="120" w:line="240" w:lineRule="auto"/>
      </w:pPr>
      <w:r>
        <w:t>We talked to a range of people, including:</w:t>
      </w:r>
    </w:p>
    <w:p w14:paraId="7171B33B" w14:textId="61D70E0E" w:rsidR="00941CA9" w:rsidRPr="005145EA" w:rsidRDefault="00941CA9" w:rsidP="005145EA">
      <w:pPr>
        <w:pStyle w:val="Bullet1"/>
      </w:pPr>
      <w:r w:rsidRPr="005145EA">
        <w:t>participants and their supporters</w:t>
      </w:r>
      <w:r w:rsidR="006C649A">
        <w:t>;</w:t>
      </w:r>
    </w:p>
    <w:p w14:paraId="31F5C9CF" w14:textId="44F4AF12" w:rsidR="00941CA9" w:rsidRPr="005145EA" w:rsidRDefault="00941CA9" w:rsidP="005145EA">
      <w:pPr>
        <w:pStyle w:val="Bullet1"/>
      </w:pPr>
      <w:r w:rsidRPr="005145EA">
        <w:t>workers</w:t>
      </w:r>
      <w:r w:rsidR="006C649A">
        <w:t>;</w:t>
      </w:r>
    </w:p>
    <w:p w14:paraId="3D4BC8EA" w14:textId="553103AB" w:rsidR="00941CA9" w:rsidRPr="005145EA" w:rsidRDefault="00941CA9" w:rsidP="005145EA">
      <w:pPr>
        <w:pStyle w:val="Bullet1"/>
      </w:pPr>
      <w:r w:rsidRPr="005145EA">
        <w:t>providers</w:t>
      </w:r>
      <w:r w:rsidR="006C649A">
        <w:t>;</w:t>
      </w:r>
    </w:p>
    <w:p w14:paraId="1F67941F" w14:textId="3C817116" w:rsidR="00941CA9" w:rsidRPr="005145EA" w:rsidRDefault="00941CA9" w:rsidP="005145EA">
      <w:pPr>
        <w:pStyle w:val="Bullet1"/>
      </w:pPr>
      <w:r w:rsidRPr="005145EA">
        <w:t>peak bodies</w:t>
      </w:r>
      <w:r w:rsidR="006C649A">
        <w:t>; and</w:t>
      </w:r>
      <w:r w:rsidRPr="005145EA">
        <w:t xml:space="preserve"> </w:t>
      </w:r>
    </w:p>
    <w:p w14:paraId="63AA3E4E" w14:textId="77777777" w:rsidR="00941CA9" w:rsidRPr="005145EA" w:rsidRDefault="00941CA9" w:rsidP="005145EA">
      <w:pPr>
        <w:pStyle w:val="Bullet1"/>
      </w:pPr>
      <w:r w:rsidRPr="005145EA">
        <w:t>other government agencies.</w:t>
      </w:r>
    </w:p>
    <w:p w14:paraId="76FFC96C" w14:textId="31A927E5" w:rsidR="0065284A" w:rsidRDefault="0065284A" w:rsidP="00DD162B">
      <w:pPr>
        <w:suppressAutoHyphens w:val="0"/>
        <w:spacing w:before="120" w:after="120" w:line="240" w:lineRule="auto"/>
      </w:pPr>
      <w:r>
        <w:t xml:space="preserve">We received: </w:t>
      </w:r>
    </w:p>
    <w:p w14:paraId="17008555" w14:textId="554FF849" w:rsidR="0065284A" w:rsidRDefault="00F3574D" w:rsidP="005145EA">
      <w:pPr>
        <w:pStyle w:val="Bullet1"/>
      </w:pPr>
      <w:r w:rsidRPr="00B17AC7">
        <w:rPr>
          <w:b/>
          <w:bCs/>
        </w:rPr>
        <w:t>413</w:t>
      </w:r>
      <w:r w:rsidR="008C6FA4" w:rsidRPr="00B17AC7">
        <w:rPr>
          <w:b/>
          <w:bCs/>
        </w:rPr>
        <w:t xml:space="preserve"> survey responses </w:t>
      </w:r>
      <w:r w:rsidR="008C6FA4" w:rsidRPr="00943947">
        <w:t>(</w:t>
      </w:r>
      <w:r w:rsidR="008C6FA4">
        <w:t xml:space="preserve">85 responses from participants and their supporters, and 326 </w:t>
      </w:r>
      <w:r w:rsidR="003A006B">
        <w:t>responses from providers</w:t>
      </w:r>
      <w:r w:rsidR="008C6FA4" w:rsidRPr="00941CA9">
        <w:t>)</w:t>
      </w:r>
      <w:r w:rsidR="000A065D">
        <w:t>; and</w:t>
      </w:r>
    </w:p>
    <w:p w14:paraId="4E21D2AB" w14:textId="5063AE7F" w:rsidR="00F3574D" w:rsidRDefault="00F3574D" w:rsidP="005145EA">
      <w:pPr>
        <w:pStyle w:val="Bullet1"/>
      </w:pPr>
      <w:r w:rsidRPr="00B17AC7">
        <w:rPr>
          <w:b/>
          <w:bCs/>
        </w:rPr>
        <w:t>34 submissions</w:t>
      </w:r>
      <w:r>
        <w:t xml:space="preserve"> (</w:t>
      </w:r>
      <w:r w:rsidR="003C2FC7">
        <w:t xml:space="preserve">from </w:t>
      </w:r>
      <w:r w:rsidR="0050099B">
        <w:t xml:space="preserve">participants, </w:t>
      </w:r>
      <w:r w:rsidR="003C2FC7">
        <w:t xml:space="preserve">community organisations and the disability sector, providers and provider peak bodies, auditors and workforce and </w:t>
      </w:r>
      <w:r w:rsidR="0050099B">
        <w:t>carer</w:t>
      </w:r>
      <w:r w:rsidR="003C2FC7">
        <w:t xml:space="preserve"> representative </w:t>
      </w:r>
      <w:r w:rsidR="0050099B">
        <w:t>organisations).</w:t>
      </w:r>
    </w:p>
    <w:p w14:paraId="460E0BAA" w14:textId="517E9AED" w:rsidR="00C978AE" w:rsidRPr="00DD162B" w:rsidRDefault="00C978AE" w:rsidP="000C31BD">
      <w:pPr>
        <w:pStyle w:val="Heading3"/>
      </w:pPr>
      <w:r>
        <w:t>What we</w:t>
      </w:r>
      <w:r w:rsidR="002915B1">
        <w:t xml:space="preserve"> heard</w:t>
      </w:r>
    </w:p>
    <w:p w14:paraId="78110348" w14:textId="74123A61" w:rsidR="00D1406E" w:rsidRPr="00D1406E" w:rsidRDefault="00D1406E" w:rsidP="005145EA">
      <w:pPr>
        <w:pStyle w:val="Bullet1"/>
      </w:pPr>
      <w:r w:rsidRPr="00D1406E">
        <w:t xml:space="preserve">People said SIL and </w:t>
      </w:r>
      <w:r w:rsidR="005C1FA3">
        <w:t>S</w:t>
      </w:r>
      <w:r w:rsidRPr="00D1406E">
        <w:t xml:space="preserve">upport </w:t>
      </w:r>
      <w:r w:rsidR="005C1FA3">
        <w:t>C</w:t>
      </w:r>
      <w:r w:rsidRPr="00D1406E">
        <w:t>oordination providers play a vital role in participants’ lives, offering both practical help as well as emotional and social support</w:t>
      </w:r>
      <w:r w:rsidR="0063124A">
        <w:t>;</w:t>
      </w:r>
    </w:p>
    <w:p w14:paraId="3FB7E1BC" w14:textId="636B9FB3" w:rsidR="00D1406E" w:rsidRPr="00D1406E" w:rsidRDefault="0063124A" w:rsidP="005145EA">
      <w:pPr>
        <w:pStyle w:val="Bullet1"/>
      </w:pPr>
      <w:r>
        <w:lastRenderedPageBreak/>
        <w:t>m</w:t>
      </w:r>
      <w:r w:rsidR="00D1406E" w:rsidRPr="00D1406E">
        <w:t>any were worried that these providers might leave the NDIS if the proposed changes went ahead</w:t>
      </w:r>
      <w:r w:rsidR="000A065D">
        <w:t>;</w:t>
      </w:r>
    </w:p>
    <w:p w14:paraId="0C5BB773" w14:textId="05DC3175" w:rsidR="00D1406E" w:rsidRPr="00D1406E" w:rsidRDefault="0063124A" w:rsidP="005145EA">
      <w:pPr>
        <w:pStyle w:val="Bullet1"/>
      </w:pPr>
      <w:r>
        <w:t>d</w:t>
      </w:r>
      <w:r w:rsidR="00D1406E" w:rsidRPr="00D1406E">
        <w:t>espite those concerns, most people supported the goal of improving service quality and participant safety. These goals were seen as important and worthwhile</w:t>
      </w:r>
      <w:r>
        <w:t>;</w:t>
      </w:r>
      <w:r w:rsidR="00D1406E" w:rsidRPr="00D1406E">
        <w:t xml:space="preserve"> </w:t>
      </w:r>
    </w:p>
    <w:p w14:paraId="35997B90" w14:textId="71D76458" w:rsidR="00D1406E" w:rsidRPr="00D1406E" w:rsidRDefault="0063124A" w:rsidP="005145EA">
      <w:pPr>
        <w:pStyle w:val="Bullet1"/>
      </w:pPr>
      <w:r>
        <w:t>a</w:t>
      </w:r>
      <w:r w:rsidR="00D1406E" w:rsidRPr="00D1406E">
        <w:t>s the consultation was mostly about getting feedback to help plan how changes would be rolled out, we did not provide full details about what the changes would involve</w:t>
      </w:r>
      <w:r>
        <w:t>;</w:t>
      </w:r>
    </w:p>
    <w:p w14:paraId="5C261369" w14:textId="576697CD" w:rsidR="00D1406E" w:rsidRPr="00D1406E" w:rsidRDefault="0063124A" w:rsidP="005145EA">
      <w:pPr>
        <w:pStyle w:val="Bullet1"/>
      </w:pPr>
      <w:r>
        <w:t>a</w:t>
      </w:r>
      <w:r w:rsidR="00D1406E">
        <w:t>s a result, people said they needed more information and clearer communication about the transition process</w:t>
      </w:r>
      <w:r>
        <w:t>;</w:t>
      </w:r>
    </w:p>
    <w:p w14:paraId="3BC383A7" w14:textId="656F188F" w:rsidR="00D1406E" w:rsidRPr="00D1406E" w:rsidRDefault="0063124A" w:rsidP="005145EA">
      <w:pPr>
        <w:pStyle w:val="Bullet1"/>
      </w:pPr>
      <w:r>
        <w:t>s</w:t>
      </w:r>
      <w:r w:rsidR="00D1406E" w:rsidRPr="00E673C1">
        <w:t>ome key details</w:t>
      </w:r>
      <w:r w:rsidR="00B05002">
        <w:t>,</w:t>
      </w:r>
      <w:r w:rsidR="00D1406E" w:rsidRPr="00E673C1" w:rsidDel="00B05002">
        <w:t xml:space="preserve"> </w:t>
      </w:r>
      <w:r w:rsidR="00D1406E" w:rsidRPr="00E673C1">
        <w:t>like how the changes would work in practice</w:t>
      </w:r>
      <w:r w:rsidR="00B05002">
        <w:t>,</w:t>
      </w:r>
      <w:r w:rsidR="00D1406E" w:rsidRPr="00E673C1" w:rsidDel="00B05002">
        <w:t xml:space="preserve"> </w:t>
      </w:r>
      <w:r w:rsidR="00D1406E" w:rsidRPr="00E673C1">
        <w:t>were missing or unclear</w:t>
      </w:r>
      <w:r>
        <w:t>;</w:t>
      </w:r>
    </w:p>
    <w:p w14:paraId="569E75B5" w14:textId="20510094" w:rsidR="00D1406E" w:rsidRPr="00D1406E" w:rsidRDefault="0063124A" w:rsidP="005145EA">
      <w:pPr>
        <w:pStyle w:val="Bullet1"/>
      </w:pPr>
      <w:r>
        <w:t>p</w:t>
      </w:r>
      <w:r w:rsidR="00D1406E">
        <w:t xml:space="preserve">roviders </w:t>
      </w:r>
      <w:r w:rsidR="00C138B8">
        <w:t>especially</w:t>
      </w:r>
      <w:r w:rsidR="00D1406E" w:rsidRPr="00E673C1">
        <w:t xml:space="preserve"> felt uncertain about what would be expected of them, when things would happen, and why</w:t>
      </w:r>
      <w:r>
        <w:t>; and</w:t>
      </w:r>
    </w:p>
    <w:p w14:paraId="18168B01" w14:textId="5E900102" w:rsidR="00D1406E" w:rsidRPr="00D1406E" w:rsidRDefault="0063124A" w:rsidP="005145EA">
      <w:pPr>
        <w:pStyle w:val="Bullet1"/>
      </w:pPr>
      <w:r>
        <w:t>e</w:t>
      </w:r>
      <w:r w:rsidR="00D1406E" w:rsidRPr="00E673C1">
        <w:t xml:space="preserve">ven though we shared some timing information, many still felt confused about next steps. </w:t>
      </w:r>
    </w:p>
    <w:p w14:paraId="33DF6E92" w14:textId="77777777" w:rsidR="00D1406E" w:rsidRPr="00DD162B" w:rsidRDefault="00D1406E" w:rsidP="00E673C1">
      <w:r>
        <w:t>Four common themes came through in the feedback:</w:t>
      </w:r>
    </w:p>
    <w:p w14:paraId="1DA19C46" w14:textId="60D81404" w:rsidR="00D1406E" w:rsidRPr="00DD162B" w:rsidRDefault="00D1406E" w:rsidP="00D1406E">
      <w:pPr>
        <w:pStyle w:val="List1Numbered1"/>
      </w:pPr>
      <w:r w:rsidRPr="00815127">
        <w:rPr>
          <w:b/>
          <w:bCs/>
        </w:rPr>
        <w:t>Cost pressures</w:t>
      </w:r>
      <w:r w:rsidRPr="00815127">
        <w:t xml:space="preserve">: Many </w:t>
      </w:r>
      <w:r w:rsidRPr="00DD162B">
        <w:t>unregistered providers</w:t>
      </w:r>
      <w:r>
        <w:t xml:space="preserve"> were worried about how much it would cost to meet the new requirements. They also raised concerns about the extra admin</w:t>
      </w:r>
      <w:r w:rsidR="0048309C">
        <w:t>istration</w:t>
      </w:r>
      <w:r>
        <w:t xml:space="preserve"> work a</w:t>
      </w:r>
      <w:r w:rsidRPr="00DD162B">
        <w:t xml:space="preserve">nd general uncertainty about the </w:t>
      </w:r>
      <w:r>
        <w:t>overall</w:t>
      </w:r>
      <w:r w:rsidRPr="00DD162B">
        <w:t xml:space="preserve"> cost of compliance.</w:t>
      </w:r>
    </w:p>
    <w:p w14:paraId="5BF4FCF9" w14:textId="58B8DC96" w:rsidR="00D1406E" w:rsidRDefault="00D1406E" w:rsidP="43E34FB0">
      <w:pPr>
        <w:pStyle w:val="List1Numbered1"/>
      </w:pPr>
      <w:r w:rsidRPr="00815127">
        <w:rPr>
          <w:b/>
          <w:bCs/>
        </w:rPr>
        <w:t>Fairness and flexibility in registration requirements</w:t>
      </w:r>
      <w:r>
        <w:t>: People stressed the need to consider differences between providers</w:t>
      </w:r>
      <w:r w:rsidR="00120A65">
        <w:t>,</w:t>
      </w:r>
      <w:r>
        <w:t xml:space="preserve"> like their </w:t>
      </w:r>
      <w:r w:rsidRPr="00DD162B">
        <w:t xml:space="preserve">size, location, type of </w:t>
      </w:r>
      <w:r>
        <w:t>service</w:t>
      </w:r>
      <w:r w:rsidRPr="00DD162B">
        <w:t xml:space="preserve">, and existing accreditations. </w:t>
      </w:r>
      <w:r>
        <w:t xml:space="preserve">There were </w:t>
      </w:r>
      <w:r w:rsidR="00C963C1">
        <w:t>specific</w:t>
      </w:r>
      <w:r w:rsidR="00C963C1" w:rsidRPr="00DD162B">
        <w:t xml:space="preserve"> </w:t>
      </w:r>
      <w:r w:rsidRPr="00DD162B">
        <w:t>concern</w:t>
      </w:r>
      <w:r>
        <w:t>s</w:t>
      </w:r>
      <w:r w:rsidRPr="00DD162B">
        <w:t xml:space="preserve"> </w:t>
      </w:r>
      <w:r>
        <w:t>for</w:t>
      </w:r>
      <w:r w:rsidRPr="00DD162B">
        <w:t xml:space="preserve"> providers</w:t>
      </w:r>
      <w:r>
        <w:t>:</w:t>
      </w:r>
    </w:p>
    <w:p w14:paraId="6099CA9A" w14:textId="77777777" w:rsidR="00D1406E" w:rsidRDefault="00D1406E" w:rsidP="0F4DA175">
      <w:pPr>
        <w:pStyle w:val="List1Numbered2"/>
      </w:pPr>
      <w:r>
        <w:t xml:space="preserve">offering </w:t>
      </w:r>
      <w:r w:rsidRPr="00DD162B">
        <w:t>culturally sensitive and trauma-informed services</w:t>
      </w:r>
      <w:r>
        <w:t xml:space="preserve">, and </w:t>
      </w:r>
    </w:p>
    <w:p w14:paraId="06FE503D" w14:textId="77777777" w:rsidR="00D1406E" w:rsidRDefault="00D1406E" w:rsidP="7A393796">
      <w:pPr>
        <w:pStyle w:val="List1Numbered2"/>
      </w:pPr>
      <w:r>
        <w:t>those</w:t>
      </w:r>
      <w:r w:rsidRPr="00DD162B">
        <w:t xml:space="preserve"> in rural and remote areas, </w:t>
      </w:r>
      <w:r>
        <w:t xml:space="preserve">where audits may be hard to access and expensive. </w:t>
      </w:r>
    </w:p>
    <w:p w14:paraId="6558E2EA" w14:textId="517BD3BC" w:rsidR="00D1406E" w:rsidRDefault="00D1406E" w:rsidP="00D1406E">
      <w:pPr>
        <w:pStyle w:val="List1Numbered1"/>
      </w:pPr>
      <w:r w:rsidRPr="00815127">
        <w:rPr>
          <w:b/>
          <w:bCs/>
        </w:rPr>
        <w:t>Keeping current supports in place</w:t>
      </w:r>
      <w:r>
        <w:t xml:space="preserve">: Participants and their supporters were </w:t>
      </w:r>
      <w:r w:rsidR="00AF0220">
        <w:t xml:space="preserve">concerned </w:t>
      </w:r>
      <w:r>
        <w:t>that if their trusted provider couldn’t meet the new requirements, they’d lose access to that support. Finding a new provider can take a lot of time and effort, and starting over can be stressful and disruptive.</w:t>
      </w:r>
    </w:p>
    <w:p w14:paraId="1E061209" w14:textId="1650C987" w:rsidR="00D1406E" w:rsidRPr="00DD162B" w:rsidRDefault="00D1406E" w:rsidP="00D1406E">
      <w:pPr>
        <w:pStyle w:val="List1Numbered1"/>
      </w:pPr>
      <w:r w:rsidRPr="00815127">
        <w:rPr>
          <w:b/>
          <w:bCs/>
        </w:rPr>
        <w:t>Need for clearer information about the transition</w:t>
      </w:r>
      <w:r w:rsidR="00D75E00">
        <w:rPr>
          <w:b/>
          <w:bCs/>
        </w:rPr>
        <w:t>:</w:t>
      </w:r>
      <w:r>
        <w:t xml:space="preserve"> Both participants and providers said they don’t yet have enough information about how the changes will work, when they</w:t>
      </w:r>
      <w:r w:rsidR="0026642B">
        <w:t xml:space="preserve"> will</w:t>
      </w:r>
      <w:r>
        <w:t xml:space="preserve"> happen, or how they</w:t>
      </w:r>
      <w:r w:rsidR="0026642B">
        <w:t xml:space="preserve"> will</w:t>
      </w:r>
      <w:r>
        <w:t xml:space="preserve"> be affected. They asked for clear, consistent and accessible information to help them prepare.</w:t>
      </w:r>
    </w:p>
    <w:p w14:paraId="69EEB3BE" w14:textId="77777777" w:rsidR="00D1406E" w:rsidRPr="00DD162B" w:rsidRDefault="00D1406E" w:rsidP="00E673C1">
      <w:r>
        <w:t>Suggestions from p</w:t>
      </w:r>
      <w:r w:rsidRPr="00DD162B">
        <w:t>roviders to improve the transition process include</w:t>
      </w:r>
      <w:r>
        <w:t>d</w:t>
      </w:r>
      <w:r w:rsidRPr="00DD162B">
        <w:t>:</w:t>
      </w:r>
    </w:p>
    <w:p w14:paraId="05725D03" w14:textId="2D252D33" w:rsidR="00D1406E" w:rsidRPr="00D1406E" w:rsidRDefault="00D1406E" w:rsidP="00E673C1">
      <w:pPr>
        <w:pStyle w:val="Bullet1"/>
      </w:pPr>
      <w:r w:rsidRPr="00D1406E">
        <w:t>adapting the process to suit different types of providers</w:t>
      </w:r>
      <w:r w:rsidR="0063124A">
        <w:t>;</w:t>
      </w:r>
      <w:r w:rsidRPr="00D1406E">
        <w:t xml:space="preserve"> </w:t>
      </w:r>
    </w:p>
    <w:p w14:paraId="0F66FF87" w14:textId="357C8110" w:rsidR="00D1406E" w:rsidRPr="00D1406E" w:rsidRDefault="00D1406E" w:rsidP="00E673C1">
      <w:pPr>
        <w:pStyle w:val="Bullet1"/>
      </w:pPr>
      <w:r w:rsidRPr="00D1406E">
        <w:t>offering financial help to cover registration and audit costs</w:t>
      </w:r>
      <w:r w:rsidR="0063124A">
        <w:t>;</w:t>
      </w:r>
    </w:p>
    <w:p w14:paraId="7D65A3CC" w14:textId="54104947" w:rsidR="00D1406E" w:rsidRPr="00D1406E" w:rsidRDefault="00D1406E" w:rsidP="00E673C1">
      <w:pPr>
        <w:pStyle w:val="Bullet1"/>
      </w:pPr>
      <w:r w:rsidRPr="00D1406E">
        <w:t>allowing more flexible timelines and ways to meet the requirements</w:t>
      </w:r>
      <w:r w:rsidR="0063124A">
        <w:t>; and</w:t>
      </w:r>
    </w:p>
    <w:p w14:paraId="3F49CD6F" w14:textId="77777777" w:rsidR="00D1406E" w:rsidRPr="00D1406E" w:rsidRDefault="00D1406E" w:rsidP="00E673C1">
      <w:pPr>
        <w:pStyle w:val="Bullet1"/>
      </w:pPr>
      <w:r w:rsidRPr="00D1406E">
        <w:t>recognising existing professional memberships or accreditations when deciding who needs to register.</w:t>
      </w:r>
    </w:p>
    <w:p w14:paraId="61D11058" w14:textId="77777777" w:rsidR="00D1406E" w:rsidRDefault="00D1406E" w:rsidP="00DD162B">
      <w:pPr>
        <w:suppressAutoHyphens w:val="0"/>
        <w:spacing w:before="120" w:after="120" w:line="240" w:lineRule="auto"/>
      </w:pPr>
    </w:p>
    <w:p w14:paraId="4CA74FF1" w14:textId="71835901" w:rsidR="00C978AE" w:rsidRDefault="00C978AE" w:rsidP="00E673C1">
      <w:pPr>
        <w:pStyle w:val="Heading3"/>
        <w:spacing w:before="120" w:line="240" w:lineRule="auto"/>
      </w:pPr>
      <w:r>
        <w:lastRenderedPageBreak/>
        <w:t>Next steps</w:t>
      </w:r>
    </w:p>
    <w:p w14:paraId="72ED4452" w14:textId="344FF205" w:rsidR="00567197" w:rsidRDefault="00E87B4C" w:rsidP="00DD162B">
      <w:pPr>
        <w:suppressAutoHyphens w:val="0"/>
        <w:spacing w:before="120" w:after="120" w:line="240" w:lineRule="auto"/>
      </w:pPr>
      <w:r>
        <w:t>We</w:t>
      </w:r>
      <w:r w:rsidR="613568F0">
        <w:t xml:space="preserve"> will</w:t>
      </w:r>
      <w:r>
        <w:t xml:space="preserve"> hold more targeted consultations with those most affected by the changes. What we</w:t>
      </w:r>
      <w:r w:rsidR="001946C8">
        <w:t xml:space="preserve"> have</w:t>
      </w:r>
      <w:r>
        <w:t xml:space="preserve"> heard in this round will help shape how the NDIS Commission plans and rolls out the new requirements.</w:t>
      </w:r>
      <w:r w:rsidR="00567197">
        <w:br w:type="page"/>
      </w:r>
    </w:p>
    <w:p w14:paraId="4A469133" w14:textId="77777777" w:rsidR="00540692" w:rsidRPr="006F50FB" w:rsidRDefault="00540692" w:rsidP="00540692">
      <w:pPr>
        <w:pStyle w:val="Heading1"/>
      </w:pPr>
      <w:bookmarkStart w:id="10" w:name="_Toc201746507"/>
      <w:bookmarkStart w:id="11" w:name="_Toc201748571"/>
      <w:bookmarkStart w:id="12" w:name="_Toc1295329228"/>
      <w:r w:rsidRPr="006F50FB">
        <w:lastRenderedPageBreak/>
        <w:t>Glossary</w:t>
      </w:r>
      <w:bookmarkEnd w:id="10"/>
      <w:bookmarkEnd w:id="11"/>
      <w:bookmarkEnd w:id="12"/>
      <w:r w:rsidRPr="006F50FB">
        <w:t> </w:t>
      </w:r>
    </w:p>
    <w:p w14:paraId="11AD64F2" w14:textId="0EC5565A" w:rsidR="00540692" w:rsidRPr="00C576D3" w:rsidRDefault="00540692" w:rsidP="00540692">
      <w:pPr>
        <w:spacing w:before="0" w:line="240" w:lineRule="auto"/>
      </w:pPr>
      <w:r w:rsidRPr="00C576D3">
        <w:rPr>
          <w:b/>
          <w:color w:val="5F2E74" w:themeColor="accent1"/>
        </w:rPr>
        <w:t>Choice and control</w:t>
      </w:r>
      <w:r w:rsidR="00750472">
        <w:rPr>
          <w:b/>
          <w:color w:val="5F2E74" w:themeColor="accent1"/>
        </w:rPr>
        <w:t>:</w:t>
      </w:r>
      <w:r w:rsidRPr="7741ACF1">
        <w:rPr>
          <w:rFonts w:cs="Calibri"/>
          <w:szCs w:val="22"/>
        </w:rPr>
        <w:t xml:space="preserve"> A participant has the right to make their own decisions about what is important to them and to decide how they would like to receive their supports and who from</w:t>
      </w:r>
      <w:r w:rsidR="00D04B02">
        <w:rPr>
          <w:rFonts w:cs="Calibri"/>
          <w:szCs w:val="22"/>
        </w:rPr>
        <w:t>.</w:t>
      </w:r>
    </w:p>
    <w:p w14:paraId="35EBFE80" w14:textId="77777777" w:rsidR="002B393C" w:rsidRDefault="00844CD2" w:rsidP="00540692">
      <w:pPr>
        <w:spacing w:before="0" w:line="240" w:lineRule="auto"/>
        <w:rPr>
          <w:rFonts w:cs="Calibri"/>
          <w:szCs w:val="22"/>
        </w:rPr>
      </w:pPr>
      <w:r w:rsidRPr="00844CD2">
        <w:rPr>
          <w:b/>
          <w:color w:val="5F2E74" w:themeColor="accent1"/>
        </w:rPr>
        <w:t>Conflict of interest</w:t>
      </w:r>
      <w:r w:rsidR="00750472">
        <w:rPr>
          <w:b/>
          <w:color w:val="5F2E74" w:themeColor="accent1"/>
        </w:rPr>
        <w:t>:</w:t>
      </w:r>
      <w:r w:rsidR="00750472">
        <w:rPr>
          <w:rFonts w:cs="Calibri"/>
          <w:szCs w:val="22"/>
        </w:rPr>
        <w:t xml:space="preserve"> Wh</w:t>
      </w:r>
      <w:r>
        <w:rPr>
          <w:rFonts w:cs="Calibri"/>
          <w:szCs w:val="22"/>
        </w:rPr>
        <w:t xml:space="preserve">en </w:t>
      </w:r>
      <w:r w:rsidRPr="00844CD2">
        <w:rPr>
          <w:rFonts w:cs="Calibri"/>
          <w:szCs w:val="22"/>
        </w:rPr>
        <w:t xml:space="preserve">a person or organisation has an opportunity to put what will benefit them (their own interests) ahead of the interests of the person they are supporting. </w:t>
      </w:r>
      <w:r w:rsidR="0078495F" w:rsidRPr="00844CD2">
        <w:rPr>
          <w:rFonts w:cs="Calibri"/>
          <w:szCs w:val="22"/>
        </w:rPr>
        <w:t xml:space="preserve">In the NDIS, this </w:t>
      </w:r>
      <w:r w:rsidR="0078495F">
        <w:rPr>
          <w:rFonts w:cs="Calibri"/>
          <w:szCs w:val="22"/>
        </w:rPr>
        <w:t>can mean</w:t>
      </w:r>
      <w:r w:rsidR="0078495F" w:rsidRPr="00844CD2">
        <w:rPr>
          <w:rFonts w:cs="Calibri"/>
          <w:szCs w:val="22"/>
        </w:rPr>
        <w:t xml:space="preserve"> limiting </w:t>
      </w:r>
      <w:r w:rsidR="0078495F">
        <w:rPr>
          <w:rFonts w:cs="Calibri"/>
          <w:szCs w:val="22"/>
        </w:rPr>
        <w:t xml:space="preserve">a participant’s </w:t>
      </w:r>
      <w:r w:rsidR="0078495F" w:rsidRPr="00844CD2">
        <w:rPr>
          <w:rFonts w:cs="Calibri"/>
          <w:szCs w:val="22"/>
        </w:rPr>
        <w:t xml:space="preserve">choice </w:t>
      </w:r>
      <w:r w:rsidR="0078495F">
        <w:rPr>
          <w:rFonts w:cs="Calibri"/>
          <w:szCs w:val="22"/>
        </w:rPr>
        <w:t xml:space="preserve">or </w:t>
      </w:r>
      <w:r w:rsidR="0078495F" w:rsidRPr="00844CD2">
        <w:rPr>
          <w:rFonts w:cs="Calibri"/>
          <w:szCs w:val="22"/>
        </w:rPr>
        <w:t>influencing</w:t>
      </w:r>
      <w:r w:rsidR="0078495F">
        <w:rPr>
          <w:rFonts w:cs="Calibri"/>
          <w:szCs w:val="22"/>
        </w:rPr>
        <w:t xml:space="preserve"> their</w:t>
      </w:r>
      <w:r w:rsidR="0078495F" w:rsidRPr="00844CD2">
        <w:rPr>
          <w:rFonts w:cs="Calibri"/>
          <w:szCs w:val="22"/>
        </w:rPr>
        <w:t xml:space="preserve"> decisions</w:t>
      </w:r>
      <w:r w:rsidR="0078495F">
        <w:rPr>
          <w:rFonts w:cs="Calibri"/>
          <w:szCs w:val="22"/>
        </w:rPr>
        <w:t xml:space="preserve"> unfairly. </w:t>
      </w:r>
    </w:p>
    <w:p w14:paraId="533C8730" w14:textId="5C334507" w:rsidR="00C86FA0" w:rsidRPr="00C576D3" w:rsidRDefault="00C86FA0" w:rsidP="00540692">
      <w:pPr>
        <w:spacing w:before="0" w:line="240" w:lineRule="auto"/>
      </w:pPr>
      <w:r w:rsidRPr="006F50FB">
        <w:rPr>
          <w:b/>
          <w:color w:val="5F2E74" w:themeColor="accent1"/>
        </w:rPr>
        <w:t>Current registration model</w:t>
      </w:r>
      <w:r w:rsidR="00750472">
        <w:rPr>
          <w:color w:val="5F2E74" w:themeColor="accent1"/>
        </w:rPr>
        <w:t>:</w:t>
      </w:r>
      <w:r w:rsidRPr="006F50FB">
        <w:t xml:space="preserve"> </w:t>
      </w:r>
      <w:r w:rsidR="00750472">
        <w:t>T</w:t>
      </w:r>
      <w:r w:rsidRPr="006F50FB">
        <w:t>he current requirements and rules for NDIS providers to register with the NDIS Commission.  </w:t>
      </w:r>
    </w:p>
    <w:p w14:paraId="5B004C35" w14:textId="77777777" w:rsidR="00394FBB" w:rsidRDefault="009657DE" w:rsidP="00CF0AD7">
      <w:pPr>
        <w:spacing w:before="0" w:line="240" w:lineRule="auto"/>
        <w:rPr>
          <w:color w:val="000000" w:themeColor="text1"/>
        </w:rPr>
      </w:pPr>
      <w:r w:rsidRPr="009657DE">
        <w:rPr>
          <w:b/>
          <w:bCs/>
          <w:color w:val="5F2E74" w:themeColor="accent1"/>
        </w:rPr>
        <w:t xml:space="preserve">NDIS (National Disability Insurance Scheme): </w:t>
      </w:r>
      <w:r w:rsidR="00F70EF7" w:rsidRPr="00F70EF7">
        <w:rPr>
          <w:color w:val="000000" w:themeColor="text1"/>
        </w:rPr>
        <w:t>A national program that supports people with disability. It’s run by the National Disability Insurance Agency (NDIA).</w:t>
      </w:r>
    </w:p>
    <w:p w14:paraId="62CAA642" w14:textId="64A64DB7" w:rsidR="00CF0AD7" w:rsidRDefault="00A0562E" w:rsidP="00CF0AD7">
      <w:pPr>
        <w:spacing w:before="0" w:line="240" w:lineRule="auto"/>
        <w:rPr>
          <w:color w:val="5F2E74" w:themeColor="accent1"/>
        </w:rPr>
      </w:pPr>
      <w:r w:rsidRPr="00A0562E">
        <w:rPr>
          <w:b/>
          <w:bCs/>
          <w:color w:val="5F2E74" w:themeColor="accent1"/>
        </w:rPr>
        <w:t>NDIS Practice Standards:</w:t>
      </w:r>
      <w:r>
        <w:rPr>
          <w:color w:val="5F2E74" w:themeColor="accent1"/>
        </w:rPr>
        <w:t xml:space="preserve"> </w:t>
      </w:r>
      <w:r w:rsidR="00CF0AD7">
        <w:rPr>
          <w:color w:val="auto"/>
        </w:rPr>
        <w:t>The quality r</w:t>
      </w:r>
      <w:r w:rsidR="00CF0AD7" w:rsidRPr="00A0562E">
        <w:rPr>
          <w:color w:val="auto"/>
        </w:rPr>
        <w:t xml:space="preserve">ules </w:t>
      </w:r>
      <w:r w:rsidR="00CF0AD7">
        <w:rPr>
          <w:color w:val="auto"/>
        </w:rPr>
        <w:t xml:space="preserve">registered </w:t>
      </w:r>
      <w:r w:rsidR="00CF0AD7" w:rsidRPr="00A0562E">
        <w:rPr>
          <w:color w:val="auto"/>
        </w:rPr>
        <w:t xml:space="preserve">providers must meet to </w:t>
      </w:r>
      <w:r w:rsidR="00CF0AD7">
        <w:rPr>
          <w:color w:val="auto"/>
        </w:rPr>
        <w:t>deliver</w:t>
      </w:r>
      <w:r w:rsidR="00CF0AD7" w:rsidRPr="00A0562E">
        <w:rPr>
          <w:color w:val="auto"/>
        </w:rPr>
        <w:t xml:space="preserve"> supports and services </w:t>
      </w:r>
      <w:r w:rsidR="00CF0AD7">
        <w:rPr>
          <w:color w:val="auto"/>
        </w:rPr>
        <w:t>under the NDIS</w:t>
      </w:r>
      <w:r w:rsidR="00CF0AD7" w:rsidRPr="00A0562E">
        <w:rPr>
          <w:color w:val="auto"/>
        </w:rPr>
        <w:t>.</w:t>
      </w:r>
    </w:p>
    <w:p w14:paraId="089537AB" w14:textId="2D9D6E74" w:rsidR="00540692" w:rsidRPr="006F50FB" w:rsidRDefault="00540692" w:rsidP="009C67DA">
      <w:pPr>
        <w:spacing w:before="0" w:line="240" w:lineRule="auto"/>
      </w:pPr>
      <w:r w:rsidRPr="006F50FB">
        <w:rPr>
          <w:b/>
          <w:color w:val="5F2E74" w:themeColor="accent1"/>
        </w:rPr>
        <w:t>Mandatory registration</w:t>
      </w:r>
      <w:r w:rsidR="00E20B9B">
        <w:rPr>
          <w:b/>
          <w:color w:val="5F2E74" w:themeColor="accent1"/>
        </w:rPr>
        <w:t xml:space="preserve">: </w:t>
      </w:r>
      <w:r w:rsidR="00E20B9B" w:rsidRPr="00E20B9B">
        <w:t>T</w:t>
      </w:r>
      <w:r w:rsidRPr="00E20B9B">
        <w:t>h</w:t>
      </w:r>
      <w:r w:rsidRPr="006F50FB">
        <w:t xml:space="preserve">e requirement for NDIS providers to be registered with the NDIS Commission to deliver </w:t>
      </w:r>
      <w:r w:rsidR="00F82CA7">
        <w:t>identified</w:t>
      </w:r>
      <w:r w:rsidR="00F82CA7" w:rsidRPr="006F50FB">
        <w:t xml:space="preserve"> </w:t>
      </w:r>
      <w:r w:rsidR="00F706F4">
        <w:t>classes</w:t>
      </w:r>
      <w:r w:rsidR="00F92808">
        <w:t xml:space="preserve"> of </w:t>
      </w:r>
      <w:r w:rsidRPr="006F50FB">
        <w:t xml:space="preserve">supports. We are consulting on how to apply this requirement to three additional </w:t>
      </w:r>
      <w:r w:rsidR="00F706F4">
        <w:t>classes</w:t>
      </w:r>
      <w:r w:rsidR="00F706F4" w:rsidRPr="006F50FB">
        <w:t xml:space="preserve"> </w:t>
      </w:r>
      <w:r w:rsidRPr="006F50FB">
        <w:t xml:space="preserve">of support: </w:t>
      </w:r>
      <w:r w:rsidR="00C30D3B">
        <w:t>Platform Provider</w:t>
      </w:r>
      <w:r w:rsidRPr="006F50FB">
        <w:t xml:space="preserve">s, </w:t>
      </w:r>
      <w:r w:rsidR="00D6557B">
        <w:t>S</w:t>
      </w:r>
      <w:r w:rsidRPr="006F50FB">
        <w:t xml:space="preserve">upported </w:t>
      </w:r>
      <w:r w:rsidR="00D6557B">
        <w:t>I</w:t>
      </w:r>
      <w:r w:rsidRPr="006F50FB">
        <w:t xml:space="preserve">ndependent </w:t>
      </w:r>
      <w:r w:rsidR="00D6557B">
        <w:t>L</w:t>
      </w:r>
      <w:r w:rsidRPr="006F50FB">
        <w:t xml:space="preserve">iving (SIL) and </w:t>
      </w:r>
      <w:r w:rsidR="00304ED4">
        <w:t>S</w:t>
      </w:r>
      <w:r w:rsidRPr="006F50FB">
        <w:t xml:space="preserve">upport </w:t>
      </w:r>
      <w:r w:rsidR="00304ED4">
        <w:t>C</w:t>
      </w:r>
      <w:r w:rsidRPr="006F50FB">
        <w:t>oordination. </w:t>
      </w:r>
    </w:p>
    <w:p w14:paraId="5F855484" w14:textId="3A95D923" w:rsidR="00540692" w:rsidRPr="00C576D3" w:rsidRDefault="00540692" w:rsidP="00540692">
      <w:pPr>
        <w:spacing w:before="0" w:line="240" w:lineRule="auto"/>
        <w:rPr>
          <w:rFonts w:cs="Calibri"/>
          <w:b/>
          <w:szCs w:val="22"/>
        </w:rPr>
      </w:pPr>
      <w:r w:rsidRPr="00C576D3">
        <w:rPr>
          <w:b/>
          <w:color w:val="5F2E74" w:themeColor="accent1"/>
        </w:rPr>
        <w:t>Market</w:t>
      </w:r>
      <w:r w:rsidR="00AB6A62">
        <w:rPr>
          <w:b/>
          <w:color w:val="5F2E74" w:themeColor="accent1"/>
        </w:rPr>
        <w:t xml:space="preserve"> (NDIS Market)</w:t>
      </w:r>
      <w:r w:rsidR="00365B8A">
        <w:rPr>
          <w:b/>
          <w:color w:val="5F2E74" w:themeColor="accent1"/>
        </w:rPr>
        <w:t>:</w:t>
      </w:r>
      <w:r w:rsidRPr="114F6099">
        <w:rPr>
          <w:rFonts w:cs="Calibri"/>
          <w:szCs w:val="22"/>
        </w:rPr>
        <w:t xml:space="preserve"> A collection of providers </w:t>
      </w:r>
      <w:r w:rsidRPr="00C576D3">
        <w:rPr>
          <w:rFonts w:cs="Calibri"/>
          <w:szCs w:val="22"/>
        </w:rPr>
        <w:t xml:space="preserve">offering products and services to participants. </w:t>
      </w:r>
    </w:p>
    <w:p w14:paraId="6967E55D" w14:textId="0EC2EF8A" w:rsidR="00540692" w:rsidRDefault="00540692" w:rsidP="00540692">
      <w:pPr>
        <w:spacing w:before="0" w:line="240" w:lineRule="auto"/>
        <w:rPr>
          <w:color w:val="auto"/>
        </w:rPr>
      </w:pPr>
      <w:r w:rsidRPr="4ECE0303">
        <w:rPr>
          <w:b/>
          <w:bCs/>
          <w:color w:val="5F2E74" w:themeColor="accent1"/>
        </w:rPr>
        <w:t>Participants</w:t>
      </w:r>
      <w:r w:rsidR="00AB6A62">
        <w:rPr>
          <w:b/>
          <w:bCs/>
          <w:color w:val="5F2E74" w:themeColor="accent1"/>
        </w:rPr>
        <w:t xml:space="preserve"> (NDIS Participants)</w:t>
      </w:r>
      <w:r w:rsidR="00E20B9B">
        <w:rPr>
          <w:b/>
          <w:bCs/>
          <w:color w:val="5F2E74" w:themeColor="accent1"/>
        </w:rPr>
        <w:t>:</w:t>
      </w:r>
      <w:r w:rsidRPr="4ECE0303">
        <w:rPr>
          <w:color w:val="5F2E74" w:themeColor="accent1"/>
        </w:rPr>
        <w:t xml:space="preserve"> </w:t>
      </w:r>
      <w:r w:rsidR="00E20B9B">
        <w:rPr>
          <w:color w:val="5F2E74" w:themeColor="accent1"/>
        </w:rPr>
        <w:t>P</w:t>
      </w:r>
      <w:r w:rsidRPr="535C8FDA">
        <w:rPr>
          <w:color w:val="auto"/>
        </w:rPr>
        <w:t xml:space="preserve">eople who apply and meet the eligibility criteria for the NDIS. </w:t>
      </w:r>
    </w:p>
    <w:p w14:paraId="1548FC43" w14:textId="7CBB637E" w:rsidR="008142D4" w:rsidRDefault="008142D4" w:rsidP="00540692">
      <w:pPr>
        <w:spacing w:before="0" w:line="240" w:lineRule="auto"/>
        <w:rPr>
          <w:color w:val="auto"/>
        </w:rPr>
      </w:pPr>
      <w:r w:rsidRPr="008142D4">
        <w:rPr>
          <w:b/>
          <w:bCs/>
          <w:color w:val="5F2E74" w:themeColor="accent1"/>
        </w:rPr>
        <w:t xml:space="preserve">Support </w:t>
      </w:r>
      <w:r w:rsidR="005A471C">
        <w:rPr>
          <w:b/>
          <w:bCs/>
          <w:color w:val="5F2E74" w:themeColor="accent1"/>
        </w:rPr>
        <w:t>C</w:t>
      </w:r>
      <w:r w:rsidRPr="008142D4">
        <w:rPr>
          <w:b/>
          <w:bCs/>
          <w:color w:val="5F2E74" w:themeColor="accent1"/>
        </w:rPr>
        <w:t xml:space="preserve">oordinator: </w:t>
      </w:r>
      <w:r w:rsidRPr="008142D4">
        <w:rPr>
          <w:color w:val="auto"/>
        </w:rPr>
        <w:t xml:space="preserve">A </w:t>
      </w:r>
      <w:r w:rsidR="00304ED4">
        <w:rPr>
          <w:color w:val="auto"/>
        </w:rPr>
        <w:t>S</w:t>
      </w:r>
      <w:r w:rsidRPr="008142D4">
        <w:rPr>
          <w:color w:val="auto"/>
        </w:rPr>
        <w:t xml:space="preserve">upport </w:t>
      </w:r>
      <w:r w:rsidR="00304ED4">
        <w:rPr>
          <w:color w:val="auto"/>
        </w:rPr>
        <w:t>C</w:t>
      </w:r>
      <w:r w:rsidRPr="008142D4">
        <w:rPr>
          <w:color w:val="auto"/>
        </w:rPr>
        <w:t xml:space="preserve">oordinator or </w:t>
      </w:r>
      <w:r w:rsidR="00304ED4">
        <w:rPr>
          <w:color w:val="auto"/>
        </w:rPr>
        <w:t>S</w:t>
      </w:r>
      <w:r w:rsidRPr="008142D4">
        <w:rPr>
          <w:color w:val="auto"/>
        </w:rPr>
        <w:t xml:space="preserve">pecialist </w:t>
      </w:r>
      <w:r w:rsidR="00304ED4">
        <w:rPr>
          <w:color w:val="auto"/>
        </w:rPr>
        <w:t>S</w:t>
      </w:r>
      <w:r w:rsidRPr="008142D4">
        <w:rPr>
          <w:color w:val="auto"/>
        </w:rPr>
        <w:t xml:space="preserve">upport </w:t>
      </w:r>
      <w:r w:rsidR="00304ED4">
        <w:rPr>
          <w:color w:val="auto"/>
        </w:rPr>
        <w:t>C</w:t>
      </w:r>
      <w:r w:rsidRPr="008142D4">
        <w:rPr>
          <w:color w:val="auto"/>
        </w:rPr>
        <w:t xml:space="preserve">oordinator delivers </w:t>
      </w:r>
      <w:r w:rsidR="00304ED4">
        <w:rPr>
          <w:color w:val="auto"/>
        </w:rPr>
        <w:t>S</w:t>
      </w:r>
      <w:r w:rsidRPr="008142D4">
        <w:rPr>
          <w:color w:val="auto"/>
        </w:rPr>
        <w:t xml:space="preserve">upport </w:t>
      </w:r>
      <w:r w:rsidR="00304ED4">
        <w:rPr>
          <w:color w:val="auto"/>
        </w:rPr>
        <w:t>C</w:t>
      </w:r>
      <w:r w:rsidRPr="008142D4">
        <w:rPr>
          <w:color w:val="auto"/>
        </w:rPr>
        <w:t xml:space="preserve">oordination services. Support </w:t>
      </w:r>
      <w:r w:rsidR="00304ED4">
        <w:rPr>
          <w:color w:val="auto"/>
        </w:rPr>
        <w:t>C</w:t>
      </w:r>
      <w:r w:rsidRPr="008142D4">
        <w:rPr>
          <w:color w:val="auto"/>
        </w:rPr>
        <w:t>oordination helps NDIS Participants make the best use of the supports in their plan.</w:t>
      </w:r>
    </w:p>
    <w:p w14:paraId="192F3AF3" w14:textId="00CC2173" w:rsidR="00365B8A" w:rsidRDefault="00365B8A" w:rsidP="00540692">
      <w:pPr>
        <w:spacing w:before="0" w:line="240" w:lineRule="auto"/>
        <w:rPr>
          <w:b/>
          <w:bCs/>
          <w:color w:val="auto"/>
        </w:rPr>
      </w:pPr>
      <w:r w:rsidRPr="00365B8A">
        <w:rPr>
          <w:b/>
          <w:color w:val="5F2E74" w:themeColor="accent1"/>
        </w:rPr>
        <w:t>Supported Independent Living</w:t>
      </w:r>
      <w:r w:rsidR="00C96219">
        <w:rPr>
          <w:b/>
          <w:color w:val="5F2E74" w:themeColor="accent1"/>
        </w:rPr>
        <w:t xml:space="preserve"> (SIL)</w:t>
      </w:r>
      <w:r w:rsidRPr="00365B8A">
        <w:rPr>
          <w:b/>
          <w:color w:val="5F2E74" w:themeColor="accent1"/>
        </w:rPr>
        <w:t>:</w:t>
      </w:r>
      <w:r>
        <w:rPr>
          <w:b/>
          <w:bCs/>
          <w:color w:val="auto"/>
        </w:rPr>
        <w:t xml:space="preserve"> </w:t>
      </w:r>
      <w:r w:rsidRPr="00365B8A">
        <w:rPr>
          <w:color w:val="auto"/>
        </w:rPr>
        <w:t>A type of home and living support that provides support and/or supervision of daily tasks to help people live as independently as possible.</w:t>
      </w:r>
    </w:p>
    <w:p w14:paraId="51D70C9B" w14:textId="42997397" w:rsidR="00540692" w:rsidRPr="00F71239" w:rsidRDefault="00540692" w:rsidP="00540692">
      <w:pPr>
        <w:spacing w:before="0" w:line="240" w:lineRule="auto"/>
        <w:rPr>
          <w:color w:val="5F2E74" w:themeColor="accent1"/>
        </w:rPr>
      </w:pPr>
      <w:r w:rsidRPr="00F71239">
        <w:rPr>
          <w:b/>
          <w:bCs/>
          <w:color w:val="5F2E74" w:themeColor="accent1"/>
        </w:rPr>
        <w:t>Supporter of an NDIS participant</w:t>
      </w:r>
      <w:r w:rsidR="00E20B9B">
        <w:rPr>
          <w:b/>
          <w:bCs/>
          <w:color w:val="5F2E74" w:themeColor="accent1"/>
        </w:rPr>
        <w:t xml:space="preserve">: </w:t>
      </w:r>
      <w:r w:rsidR="00E20B9B" w:rsidRPr="00C8681A">
        <w:rPr>
          <w:color w:val="auto"/>
        </w:rPr>
        <w:t>A</w:t>
      </w:r>
      <w:r w:rsidRPr="00750472">
        <w:t xml:space="preserve"> </w:t>
      </w:r>
      <w:r w:rsidRPr="00F71239">
        <w:rPr>
          <w:color w:val="auto"/>
        </w:rPr>
        <w:t xml:space="preserve">carer, guardian or family member of an NDIS Participant. </w:t>
      </w:r>
    </w:p>
    <w:p w14:paraId="420B7EC2" w14:textId="52768265" w:rsidR="00540692" w:rsidRDefault="00540692" w:rsidP="00540692">
      <w:r w:rsidRPr="00AF47BF">
        <w:rPr>
          <w:b/>
          <w:bCs/>
          <w:color w:val="5F2E74" w:themeColor="accent1"/>
        </w:rPr>
        <w:t>Worker</w:t>
      </w:r>
      <w:r w:rsidR="00E20B9B">
        <w:rPr>
          <w:b/>
          <w:bCs/>
          <w:color w:val="5F2E74" w:themeColor="accent1"/>
        </w:rPr>
        <w:t>:</w:t>
      </w:r>
      <w:r w:rsidRPr="00AF47BF">
        <w:t xml:space="preserve"> An individual who delivers NDIS funded supports or services to an NDIS </w:t>
      </w:r>
      <w:r w:rsidR="009139AF">
        <w:t>P</w:t>
      </w:r>
      <w:r w:rsidRPr="00AF47BF">
        <w:t xml:space="preserve">articipant. A worker may be a NDIS </w:t>
      </w:r>
      <w:r w:rsidR="00750472">
        <w:t>p</w:t>
      </w:r>
      <w:r w:rsidRPr="00AF47BF">
        <w:t xml:space="preserve">rovider or employed or engaged by a NDIS </w:t>
      </w:r>
      <w:r w:rsidR="00750472">
        <w:t>p</w:t>
      </w:r>
      <w:r w:rsidRPr="00AF47BF">
        <w:t>rovider (registered or unregistered).</w:t>
      </w:r>
    </w:p>
    <w:p w14:paraId="545E8CA6" w14:textId="77777777" w:rsidR="00540692" w:rsidRDefault="00540692">
      <w:pPr>
        <w:suppressAutoHyphens w:val="0"/>
        <w:spacing w:before="0" w:after="0" w:line="240" w:lineRule="auto"/>
        <w:rPr>
          <w:rFonts w:cs="Calibri"/>
          <w:b/>
          <w:bCs/>
          <w:color w:val="612C69"/>
          <w:sz w:val="40"/>
          <w:szCs w:val="40"/>
        </w:rPr>
      </w:pPr>
      <w:r>
        <w:rPr>
          <w:rFonts w:cs="Calibri"/>
          <w:b/>
          <w:bCs/>
          <w:color w:val="612C69"/>
          <w:sz w:val="40"/>
          <w:szCs w:val="40"/>
        </w:rPr>
        <w:br w:type="page"/>
      </w:r>
    </w:p>
    <w:p w14:paraId="515ABB17" w14:textId="508658F3" w:rsidR="3B9A83E2" w:rsidRDefault="3B9A83E2" w:rsidP="00F90966">
      <w:pPr>
        <w:pStyle w:val="Heading1"/>
      </w:pPr>
      <w:bookmarkStart w:id="13" w:name="_Toc416816906"/>
      <w:r w:rsidRPr="6EF0CD81">
        <w:lastRenderedPageBreak/>
        <w:t>Background</w:t>
      </w:r>
      <w:bookmarkEnd w:id="13"/>
    </w:p>
    <w:p w14:paraId="162F1E5C" w14:textId="6A5315E5" w:rsidR="00C52764" w:rsidRPr="00F90966" w:rsidRDefault="004575E8" w:rsidP="00C52764">
      <w:r w:rsidRPr="004575E8">
        <w:t xml:space="preserve">On 16 September 2024, </w:t>
      </w:r>
      <w:r w:rsidR="00FB1C0A">
        <w:t>then</w:t>
      </w:r>
      <w:r w:rsidRPr="004575E8">
        <w:t xml:space="preserve"> Minister for Government Services and the NDIS, the Hon Bill Shorten, announced </w:t>
      </w:r>
      <w:r>
        <w:t>that Platform</w:t>
      </w:r>
      <w:r w:rsidRPr="004575E8">
        <w:t xml:space="preserve"> Providers,</w:t>
      </w:r>
      <w:r>
        <w:t> </w:t>
      </w:r>
      <w:r w:rsidR="00FB1C0A">
        <w:t>s</w:t>
      </w:r>
      <w:r>
        <w:t>upport</w:t>
      </w:r>
      <w:r w:rsidRPr="004575E8">
        <w:t xml:space="preserve"> </w:t>
      </w:r>
      <w:r w:rsidR="008656BB">
        <w:t>c</w:t>
      </w:r>
      <w:r w:rsidRPr="004575E8">
        <w:t xml:space="preserve">oordinators, </w:t>
      </w:r>
      <w:r>
        <w:t>and Supported</w:t>
      </w:r>
      <w:r w:rsidRPr="004575E8">
        <w:t xml:space="preserve"> Independent Living (SIL) </w:t>
      </w:r>
      <w:r>
        <w:t>providers would</w:t>
      </w:r>
      <w:r w:rsidRPr="004575E8">
        <w:t xml:space="preserve"> need </w:t>
      </w:r>
      <w:r>
        <w:t>to register</w:t>
      </w:r>
      <w:r w:rsidRPr="004575E8">
        <w:t xml:space="preserve"> with the NDIS Quality and Safeguards Commission (NDIS Commission). This decision was made to improve </w:t>
      </w:r>
      <w:r>
        <w:t>the quality</w:t>
      </w:r>
      <w:r w:rsidRPr="004575E8">
        <w:t xml:space="preserve"> and </w:t>
      </w:r>
      <w:r>
        <w:t>safety of</w:t>
      </w:r>
      <w:r w:rsidRPr="004575E8">
        <w:t xml:space="preserve"> services provided to NDIS participants.  </w:t>
      </w:r>
    </w:p>
    <w:p w14:paraId="06F8110D" w14:textId="3872C446" w:rsidR="3B9A83E2" w:rsidRDefault="3B9A83E2" w:rsidP="000C31BD">
      <w:pPr>
        <w:pStyle w:val="Heading3"/>
        <w:rPr>
          <w:rFonts w:eastAsia="Calibri"/>
        </w:rPr>
      </w:pPr>
      <w:r w:rsidRPr="00F9B536">
        <w:rPr>
          <w:rFonts w:eastAsia="Calibri"/>
        </w:rPr>
        <w:t>Why the reforms are needed</w:t>
      </w:r>
    </w:p>
    <w:p w14:paraId="44FF8964" w14:textId="557704A2" w:rsidR="00C23595" w:rsidRPr="00F90966" w:rsidRDefault="00C23595" w:rsidP="6EF0CD81">
      <w:pPr>
        <w:rPr>
          <w:rFonts w:cs="Calibri"/>
          <w:color w:val="000000" w:themeColor="text1"/>
        </w:rPr>
      </w:pPr>
      <w:r>
        <w:t>S</w:t>
      </w:r>
      <w:r w:rsidRPr="00C15E60">
        <w:t>everal major reviews have shown serious issues in the way NDIS services are being delivered, including risks to participants’ safety and quality of care</w:t>
      </w:r>
      <w:r w:rsidR="0084266E">
        <w:t>.</w:t>
      </w:r>
      <w:r w:rsidRPr="6EF0CD81">
        <w:t xml:space="preserve"> </w:t>
      </w:r>
      <w:r w:rsidR="00665EB4">
        <w:t>These reviews include:</w:t>
      </w:r>
    </w:p>
    <w:p w14:paraId="63178184" w14:textId="7BFDF628" w:rsidR="3B9A83E2" w:rsidRDefault="00665EB4" w:rsidP="008D656B">
      <w:pPr>
        <w:pStyle w:val="Bullet1"/>
        <w:rPr>
          <w:rFonts w:cs="Calibri"/>
          <w:color w:val="000000" w:themeColor="text1"/>
        </w:rPr>
      </w:pPr>
      <w:r>
        <w:t>t</w:t>
      </w:r>
      <w:r w:rsidR="3B9A83E2" w:rsidRPr="6EF0CD81">
        <w:t xml:space="preserve">he </w:t>
      </w:r>
      <w:hyperlink r:id="rId17">
        <w:r w:rsidR="3B9A83E2" w:rsidRPr="6EF0CD81">
          <w:rPr>
            <w:rStyle w:val="Hyperlink"/>
          </w:rPr>
          <w:t>Disability Royal Commission</w:t>
        </w:r>
      </w:hyperlink>
      <w:r w:rsidR="3B9A83E2" w:rsidRPr="6EF0CD81">
        <w:t xml:space="preserve"> </w:t>
      </w:r>
      <w:r w:rsidR="00AE6EBB">
        <w:t>found</w:t>
      </w:r>
      <w:r w:rsidR="00AE6EBB" w:rsidRPr="6EF0CD81">
        <w:t xml:space="preserve"> </w:t>
      </w:r>
      <w:r w:rsidR="3B9A83E2" w:rsidRPr="6EF0CD81">
        <w:t xml:space="preserve">serious cases of abuse and neglect within the </w:t>
      </w:r>
      <w:r w:rsidR="00AE6EBB">
        <w:t>NDIS</w:t>
      </w:r>
      <w:r w:rsidR="00AE6EBB" w:rsidRPr="6EF0CD81">
        <w:t xml:space="preserve"> </w:t>
      </w:r>
      <w:r w:rsidR="3B9A83E2" w:rsidRPr="6EF0CD81">
        <w:t xml:space="preserve">and called for stronger </w:t>
      </w:r>
      <w:r w:rsidR="3B9A83E2">
        <w:t>r</w:t>
      </w:r>
      <w:r w:rsidR="00AE6EBB">
        <w:t>ules</w:t>
      </w:r>
      <w:r w:rsidR="3B9A83E2" w:rsidRPr="6EF0CD81">
        <w:t xml:space="preserve">, especially in </w:t>
      </w:r>
      <w:r w:rsidR="00AE6EBB">
        <w:t>areas like</w:t>
      </w:r>
      <w:r w:rsidR="3B9A83E2" w:rsidRPr="6EF0CD81">
        <w:t xml:space="preserve"> personal care, accommodation, and support coordination</w:t>
      </w:r>
      <w:r>
        <w:t>;</w:t>
      </w:r>
      <w:r w:rsidR="3B9A83E2" w:rsidRPr="6EF0CD81">
        <w:t xml:space="preserve"> </w:t>
      </w:r>
    </w:p>
    <w:p w14:paraId="54E19746" w14:textId="2793EA22" w:rsidR="3B9A83E2" w:rsidRDefault="00665EB4" w:rsidP="008D656B">
      <w:pPr>
        <w:pStyle w:val="Bullet1"/>
        <w:rPr>
          <w:rFonts w:cs="Calibri"/>
          <w:color w:val="000000" w:themeColor="text1"/>
        </w:rPr>
      </w:pPr>
      <w:r>
        <w:t>t</w:t>
      </w:r>
      <w:r w:rsidR="3B9A83E2" w:rsidRPr="6EF0CD81">
        <w:t xml:space="preserve">he </w:t>
      </w:r>
      <w:hyperlink r:id="rId18">
        <w:r w:rsidR="3B9A83E2" w:rsidRPr="6EF0CD81">
          <w:rPr>
            <w:rStyle w:val="Hyperlink"/>
          </w:rPr>
          <w:t>2023 Independent Review of the NDIS</w:t>
        </w:r>
      </w:hyperlink>
      <w:r w:rsidR="3B9A83E2" w:rsidRPr="6EF0CD81">
        <w:t xml:space="preserve"> </w:t>
      </w:r>
      <w:r w:rsidR="0040482B" w:rsidRPr="0040482B">
        <w:t>found the registration process should be more consistent and should depend on the level of risk involved in the service – not just who is delivering it</w:t>
      </w:r>
      <w:r w:rsidR="008062E7">
        <w:t>;</w:t>
      </w:r>
    </w:p>
    <w:p w14:paraId="6966BCC3" w14:textId="73BAF7E4" w:rsidR="00E673C1" w:rsidRDefault="008062E7" w:rsidP="008D656B">
      <w:pPr>
        <w:pStyle w:val="Bullet1"/>
      </w:pPr>
      <w:r>
        <w:t>t</w:t>
      </w:r>
      <w:r w:rsidR="3B9A83E2" w:rsidRPr="6EF0CD81">
        <w:t xml:space="preserve">he </w:t>
      </w:r>
      <w:hyperlink r:id="rId19">
        <w:r w:rsidR="3B9A83E2" w:rsidRPr="6EF0CD81">
          <w:rPr>
            <w:rStyle w:val="Hyperlink"/>
          </w:rPr>
          <w:t>Own Motion Inquiry</w:t>
        </w:r>
      </w:hyperlink>
      <w:r w:rsidR="3B9A83E2" w:rsidRPr="6EF0CD81">
        <w:t xml:space="preserve"> into support coordination and plan management found that </w:t>
      </w:r>
      <w:r w:rsidR="00053D05">
        <w:t>while these services can be helpful, there have been</w:t>
      </w:r>
      <w:r w:rsidR="3B9A83E2" w:rsidRPr="6EF0CD81">
        <w:t xml:space="preserve"> complaints about poor quality, payment issues, and </w:t>
      </w:r>
      <w:r w:rsidR="004A3FF2">
        <w:t>dishonest behaviour</w:t>
      </w:r>
      <w:r w:rsidR="002F3422">
        <w:t>; and</w:t>
      </w:r>
    </w:p>
    <w:p w14:paraId="1C42E5D1" w14:textId="66C4C85B" w:rsidR="00267234" w:rsidRDefault="002F3422" w:rsidP="008D656B">
      <w:pPr>
        <w:pStyle w:val="Bullet1"/>
      </w:pPr>
      <w:r>
        <w:t>t</w:t>
      </w:r>
      <w:r w:rsidR="3B9A83E2" w:rsidRPr="6EF0CD81">
        <w:t xml:space="preserve">he </w:t>
      </w:r>
      <w:hyperlink r:id="rId20">
        <w:r w:rsidR="3B9A83E2" w:rsidRPr="6EF0CD81">
          <w:rPr>
            <w:rStyle w:val="Hyperlink"/>
          </w:rPr>
          <w:t>NDIS Provider and Worker Registration Taskforce</w:t>
        </w:r>
      </w:hyperlink>
      <w:r w:rsidR="3B9A83E2" w:rsidRPr="6EF0CD81">
        <w:t xml:space="preserve"> in 2024</w:t>
      </w:r>
      <w:r w:rsidR="00EE7959">
        <w:t xml:space="preserve"> </w:t>
      </w:r>
      <w:r w:rsidR="005B71D8">
        <w:t>said SIL</w:t>
      </w:r>
      <w:r w:rsidR="3B9A83E2" w:rsidRPr="6EF0CD81">
        <w:t xml:space="preserve"> and home and living supports </w:t>
      </w:r>
      <w:r w:rsidR="000D4C4F">
        <w:t xml:space="preserve">are higher risk. </w:t>
      </w:r>
      <w:r w:rsidR="3C02BC43">
        <w:t xml:space="preserve">They recommended providers of these supports </w:t>
      </w:r>
      <w:r w:rsidR="7CF2DED6">
        <w:t xml:space="preserve">be registered under the current </w:t>
      </w:r>
      <w:r w:rsidR="69AE5A5C">
        <w:t>registration system</w:t>
      </w:r>
      <w:r w:rsidR="001653C6">
        <w:t>.</w:t>
      </w:r>
    </w:p>
    <w:p w14:paraId="0BB30D14" w14:textId="047422D5" w:rsidR="00267234" w:rsidRDefault="5240C48E" w:rsidP="00267234">
      <w:pPr>
        <w:rPr>
          <w:rFonts w:cs="Calibri"/>
          <w:color w:val="000000" w:themeColor="text1"/>
        </w:rPr>
      </w:pPr>
      <w:r>
        <w:t xml:space="preserve">SIL participants are especially at risk of harm because group home settings can be isolating. </w:t>
      </w:r>
      <w:r w:rsidR="00267234">
        <w:t xml:space="preserve">The </w:t>
      </w:r>
      <w:r w:rsidR="009543A1">
        <w:t>NDIS Taskforce noted that s</w:t>
      </w:r>
      <w:r w:rsidR="00267234">
        <w:t>ome providers have been found to target participants with large funding</w:t>
      </w:r>
      <w:r w:rsidR="005D6123">
        <w:t xml:space="preserve"> plans</w:t>
      </w:r>
      <w:r w:rsidR="00267234">
        <w:t xml:space="preserve">, </w:t>
      </w:r>
      <w:r w:rsidR="00E6142A">
        <w:t xml:space="preserve">then </w:t>
      </w:r>
      <w:r w:rsidR="00267234">
        <w:t xml:space="preserve">deliver poor </w:t>
      </w:r>
      <w:r w:rsidR="7AD6FA83">
        <w:t xml:space="preserve">quality </w:t>
      </w:r>
      <w:r w:rsidR="00267234">
        <w:t xml:space="preserve">services and </w:t>
      </w:r>
      <w:r w:rsidR="00E96734">
        <w:t xml:space="preserve">abandon </w:t>
      </w:r>
      <w:r w:rsidR="005D6123">
        <w:t xml:space="preserve">those participants </w:t>
      </w:r>
      <w:r w:rsidR="00267234">
        <w:t>once funding runs out.</w:t>
      </w:r>
    </w:p>
    <w:p w14:paraId="540A335E" w14:textId="2533C40E" w:rsidR="00267234" w:rsidRDefault="00267234" w:rsidP="6EF0CD81">
      <w:pPr>
        <w:rPr>
          <w:rFonts w:cs="Calibri"/>
          <w:color w:val="000000" w:themeColor="text1"/>
        </w:rPr>
      </w:pPr>
      <w:r>
        <w:t>There is also not enough</w:t>
      </w:r>
      <w:r w:rsidRPr="6EF0CD81">
        <w:t xml:space="preserve"> oversight of </w:t>
      </w:r>
      <w:r w:rsidR="005D6123">
        <w:t>S</w:t>
      </w:r>
      <w:r w:rsidRPr="6EF0CD81">
        <w:t xml:space="preserve">upport </w:t>
      </w:r>
      <w:r w:rsidR="005D6123">
        <w:t>C</w:t>
      </w:r>
      <w:r w:rsidRPr="6EF0CD81">
        <w:t>oordination</w:t>
      </w:r>
      <w:r>
        <w:t>. Several reviews, including t</w:t>
      </w:r>
      <w:r w:rsidRPr="6EF0CD81">
        <w:t>he Tune Review, the Disability Royal Commission, and the NDIS Review</w:t>
      </w:r>
      <w:r w:rsidR="00A94088">
        <w:t>,</w:t>
      </w:r>
      <w:r>
        <w:t xml:space="preserve"> </w:t>
      </w:r>
      <w:r w:rsidRPr="6EF0CD81">
        <w:t xml:space="preserve">have </w:t>
      </w:r>
      <w:r>
        <w:t xml:space="preserve">shown how </w:t>
      </w:r>
      <w:r w:rsidRPr="6EF0CD81">
        <w:t xml:space="preserve">poor </w:t>
      </w:r>
      <w:r w:rsidR="04D21844">
        <w:t xml:space="preserve">support coordination </w:t>
      </w:r>
      <w:r>
        <w:t>practices</w:t>
      </w:r>
      <w:r w:rsidRPr="6EF0CD81">
        <w:t xml:space="preserve"> have led to </w:t>
      </w:r>
      <w:r>
        <w:t>harm</w:t>
      </w:r>
      <w:r w:rsidRPr="6EF0CD81">
        <w:t>, isolation</w:t>
      </w:r>
      <w:r>
        <w:t>,</w:t>
      </w:r>
      <w:r w:rsidRPr="6EF0CD81">
        <w:t xml:space="preserve"> and poor</w:t>
      </w:r>
      <w:r w:rsidR="00513542" w:rsidRPr="6EF0CD81">
        <w:t>-quality</w:t>
      </w:r>
      <w:r w:rsidRPr="6EF0CD81">
        <w:t xml:space="preserve"> supports.</w:t>
      </w:r>
    </w:p>
    <w:p w14:paraId="22D80BD5" w14:textId="14EB0410" w:rsidR="3B9A83E2" w:rsidRDefault="3B9A83E2" w:rsidP="00CC7E89">
      <w:pPr>
        <w:pStyle w:val="Heading3"/>
        <w:rPr>
          <w:rFonts w:eastAsia="Calibri"/>
        </w:rPr>
      </w:pPr>
      <w:r w:rsidRPr="00F9B536">
        <w:rPr>
          <w:rFonts w:eastAsia="Calibri"/>
        </w:rPr>
        <w:t>What is changing</w:t>
      </w:r>
    </w:p>
    <w:p w14:paraId="177195E9" w14:textId="77777777" w:rsidR="00067933" w:rsidRPr="00067933" w:rsidRDefault="00067933" w:rsidP="00046CA5">
      <w:r w:rsidRPr="00067933">
        <w:t>Registration will become mandatory for:</w:t>
      </w:r>
    </w:p>
    <w:p w14:paraId="7B90B90C" w14:textId="36A74BCA" w:rsidR="00067933" w:rsidRPr="00067933" w:rsidRDefault="00067933" w:rsidP="005145EA">
      <w:pPr>
        <w:pStyle w:val="Bullet1"/>
      </w:pPr>
      <w:r w:rsidRPr="00067933">
        <w:t>Platform Providers</w:t>
      </w:r>
      <w:r w:rsidR="002F3422">
        <w:t>;</w:t>
      </w:r>
    </w:p>
    <w:p w14:paraId="7A180468" w14:textId="4C90758F" w:rsidR="00067933" w:rsidRPr="00067933" w:rsidRDefault="00513542" w:rsidP="005145EA">
      <w:pPr>
        <w:pStyle w:val="Bullet1"/>
      </w:pPr>
      <w:r>
        <w:t>S</w:t>
      </w:r>
      <w:r w:rsidR="00067933" w:rsidRPr="00067933">
        <w:t xml:space="preserve">upport </w:t>
      </w:r>
      <w:r>
        <w:t>C</w:t>
      </w:r>
      <w:r w:rsidR="00067933" w:rsidRPr="00067933">
        <w:t>oordinators</w:t>
      </w:r>
      <w:r w:rsidR="002F3422">
        <w:t>; and</w:t>
      </w:r>
    </w:p>
    <w:p w14:paraId="066DFE26" w14:textId="52E4F651" w:rsidR="00067933" w:rsidRPr="00067933" w:rsidRDefault="00067933" w:rsidP="005145EA">
      <w:pPr>
        <w:pStyle w:val="Bullet1"/>
      </w:pPr>
      <w:r w:rsidRPr="00067933">
        <w:t>SIL providers.</w:t>
      </w:r>
    </w:p>
    <w:p w14:paraId="44BBAEBA" w14:textId="5CFAD60D" w:rsidR="00067933" w:rsidRPr="00067933" w:rsidRDefault="00187517" w:rsidP="00046CA5">
      <w:r>
        <w:t>Providers</w:t>
      </w:r>
      <w:r w:rsidR="00067933" w:rsidRPr="00067933">
        <w:t xml:space="preserve"> will be required to adhere to the NDIS Practice Standards Core Module, and Specialist Support Coordination Module where relevant.</w:t>
      </w:r>
    </w:p>
    <w:p w14:paraId="4D323B10" w14:textId="6074608A" w:rsidR="00067933" w:rsidRPr="00046CA5" w:rsidRDefault="1447AFCE" w:rsidP="00046CA5">
      <w:r>
        <w:lastRenderedPageBreak/>
        <w:t>These changes will be introduced gradually, to make sure providers and participants have time to adjust.</w:t>
      </w:r>
    </w:p>
    <w:p w14:paraId="062CD0B2" w14:textId="4A389DEB" w:rsidR="3B9A83E2" w:rsidRDefault="3B9A83E2" w:rsidP="00CC7E89">
      <w:pPr>
        <w:pStyle w:val="Heading3"/>
        <w:rPr>
          <w:rFonts w:eastAsia="Calibri"/>
        </w:rPr>
      </w:pPr>
      <w:r w:rsidRPr="00F9B536">
        <w:rPr>
          <w:rFonts w:eastAsia="Calibri"/>
        </w:rPr>
        <w:t>What the reforms aim to achieve</w:t>
      </w:r>
    </w:p>
    <w:p w14:paraId="05B72D80" w14:textId="77777777" w:rsidR="002E2CA9" w:rsidRPr="002E2CA9" w:rsidRDefault="002E2CA9" w:rsidP="00046CA5">
      <w:r w:rsidRPr="002E2CA9">
        <w:t>Mandatory registration aims to make NDIS services safer and more consistent. The main goals are:</w:t>
      </w:r>
    </w:p>
    <w:p w14:paraId="5F592D1D" w14:textId="1DF2882B" w:rsidR="002E2CA9" w:rsidRPr="002E2CA9" w:rsidRDefault="002E2CA9" w:rsidP="00046CA5">
      <w:pPr>
        <w:pStyle w:val="Bullet1"/>
      </w:pPr>
      <w:r w:rsidRPr="002E2CA9">
        <w:rPr>
          <w:b/>
          <w:bCs/>
        </w:rPr>
        <w:t>Stronger safeguards</w:t>
      </w:r>
      <w:r w:rsidRPr="002E2CA9">
        <w:t>: All providers must meet minimum standards and are subject to regulatory oversight</w:t>
      </w:r>
      <w:r w:rsidR="002F5552">
        <w:t>;</w:t>
      </w:r>
    </w:p>
    <w:p w14:paraId="7B24926A" w14:textId="7C5E8C1F" w:rsidR="002E2CA9" w:rsidRPr="002E2CA9" w:rsidRDefault="002E2CA9" w:rsidP="00046CA5">
      <w:pPr>
        <w:pStyle w:val="Bullet1"/>
      </w:pPr>
      <w:r w:rsidRPr="002E2CA9">
        <w:rPr>
          <w:b/>
          <w:bCs/>
        </w:rPr>
        <w:t>Improved quality and consistency</w:t>
      </w:r>
      <w:r w:rsidRPr="002E2CA9">
        <w:t xml:space="preserve">: </w:t>
      </w:r>
      <w:r w:rsidR="00494274" w:rsidRPr="00494274">
        <w:t>There will be clearer expectations for provider competence.</w:t>
      </w:r>
      <w:r w:rsidR="03F99206">
        <w:t xml:space="preserve"> Providers will need to show they are capable and reliable</w:t>
      </w:r>
      <w:r w:rsidR="002F5552">
        <w:t>; and</w:t>
      </w:r>
    </w:p>
    <w:p w14:paraId="4511E764" w14:textId="52326B6F" w:rsidR="002E2CA9" w:rsidRPr="002E2CA9" w:rsidRDefault="002E2CA9" w:rsidP="00046CA5">
      <w:pPr>
        <w:pStyle w:val="Bullet1"/>
      </w:pPr>
      <w:r w:rsidRPr="002E2CA9">
        <w:rPr>
          <w:b/>
        </w:rPr>
        <w:t>Greater transparency and accountability</w:t>
      </w:r>
      <w:r w:rsidRPr="002E2CA9">
        <w:t xml:space="preserve">: It will be clearer </w:t>
      </w:r>
      <w:r w:rsidR="00484621">
        <w:t xml:space="preserve">to see </w:t>
      </w:r>
      <w:r w:rsidRPr="002E2CA9">
        <w:t>who is delivering services and how they</w:t>
      </w:r>
      <w:r w:rsidR="00014E38">
        <w:t xml:space="preserve"> a</w:t>
      </w:r>
      <w:r w:rsidRPr="002E2CA9">
        <w:t>re doing it.</w:t>
      </w:r>
    </w:p>
    <w:p w14:paraId="5AE6BCF8" w14:textId="77777777" w:rsidR="002E2CA9" w:rsidRPr="002E2CA9" w:rsidRDefault="002E2CA9" w:rsidP="00046CA5">
      <w:r w:rsidRPr="002E2CA9">
        <w:t xml:space="preserve">The NDIS Commission will work closely with providers and others in the sector to make sure the process is fair, clear, and gives everyone enough time to adapt. </w:t>
      </w:r>
    </w:p>
    <w:p w14:paraId="753CEEBC" w14:textId="3AA4EBD1" w:rsidR="00654302" w:rsidRDefault="00654302" w:rsidP="005D2AA8">
      <w:pPr>
        <w:pStyle w:val="Heading1"/>
      </w:pPr>
      <w:bookmarkStart w:id="14" w:name="_Toc342653082"/>
      <w:r>
        <w:t xml:space="preserve">Consultation </w:t>
      </w:r>
      <w:r w:rsidR="00291148">
        <w:t>approach</w:t>
      </w:r>
      <w:bookmarkEnd w:id="14"/>
    </w:p>
    <w:p w14:paraId="4F846603" w14:textId="1E752F50" w:rsidR="005A197C" w:rsidRDefault="005A197C" w:rsidP="005A197C">
      <w:pPr>
        <w:rPr>
          <w:rFonts w:cs="Calibri"/>
          <w:color w:val="000000" w:themeColor="text1"/>
        </w:rPr>
      </w:pPr>
      <w:r w:rsidRPr="6EF0CD81">
        <w:t xml:space="preserve">To support the rollout of </w:t>
      </w:r>
      <w:r>
        <w:t>mandatory registration reforms,</w:t>
      </w:r>
      <w:r w:rsidRPr="6EF0CD81">
        <w:t xml:space="preserve"> </w:t>
      </w:r>
      <w:r w:rsidR="00E77285" w:rsidRPr="00E77285">
        <w:t xml:space="preserve">the NDIS Commission asked for public feedback in late </w:t>
      </w:r>
      <w:r w:rsidRPr="6EF0CD81">
        <w:t xml:space="preserve">2024. </w:t>
      </w:r>
      <w:r>
        <w:t xml:space="preserve">We </w:t>
      </w:r>
      <w:r w:rsidR="00BB7C27">
        <w:t>wanted to understand</w:t>
      </w:r>
      <w:r w:rsidRPr="6EF0CD81">
        <w:t xml:space="preserve"> how best to implement the changes. </w:t>
      </w:r>
      <w:r>
        <w:t xml:space="preserve">We consulted </w:t>
      </w:r>
      <w:r w:rsidR="00DF188F">
        <w:t>utilising the following approaches</w:t>
      </w:r>
      <w:r>
        <w:t>:</w:t>
      </w:r>
    </w:p>
    <w:p w14:paraId="254A5FF3" w14:textId="244614EC" w:rsidR="005A197C" w:rsidRDefault="005A197C" w:rsidP="005145EA">
      <w:pPr>
        <w:pStyle w:val="Bullet1"/>
        <w:rPr>
          <w:rFonts w:cs="Calibri"/>
          <w:color w:val="000000" w:themeColor="text1"/>
        </w:rPr>
      </w:pPr>
      <w:r w:rsidRPr="642F02B5">
        <w:rPr>
          <w:b/>
          <w:bCs/>
        </w:rPr>
        <w:t xml:space="preserve">SIL and </w:t>
      </w:r>
      <w:r w:rsidR="00CF353A">
        <w:rPr>
          <w:b/>
          <w:bCs/>
        </w:rPr>
        <w:t>S</w:t>
      </w:r>
      <w:r w:rsidRPr="75C8C362">
        <w:rPr>
          <w:b/>
          <w:bCs/>
        </w:rPr>
        <w:t xml:space="preserve">upport </w:t>
      </w:r>
      <w:r w:rsidR="00CF353A">
        <w:rPr>
          <w:b/>
          <w:bCs/>
        </w:rPr>
        <w:t>C</w:t>
      </w:r>
      <w:r w:rsidRPr="75C8C362">
        <w:rPr>
          <w:b/>
          <w:bCs/>
        </w:rPr>
        <w:t>oordination</w:t>
      </w:r>
      <w:r w:rsidRPr="642F02B5">
        <w:rPr>
          <w:b/>
          <w:bCs/>
        </w:rPr>
        <w:t xml:space="preserve">: </w:t>
      </w:r>
      <w:r w:rsidR="00BB7C27">
        <w:t>We released a</w:t>
      </w:r>
      <w:r>
        <w:t xml:space="preserve"> </w:t>
      </w:r>
      <w:hyperlink r:id="rId21">
        <w:r w:rsidRPr="642F02B5">
          <w:rPr>
            <w:rStyle w:val="Hyperlink"/>
          </w:rPr>
          <w:t>public consultation paper</w:t>
        </w:r>
      </w:hyperlink>
      <w:r>
        <w:t xml:space="preserve"> </w:t>
      </w:r>
      <w:r w:rsidR="00BB7C27">
        <w:t>explaining</w:t>
      </w:r>
      <w:r>
        <w:t xml:space="preserve"> </w:t>
      </w:r>
      <w:r w:rsidR="00F643E0">
        <w:t>the</w:t>
      </w:r>
      <w:r>
        <w:t xml:space="preserve"> proposed </w:t>
      </w:r>
      <w:r w:rsidR="00F643E0">
        <w:t xml:space="preserve">changes to </w:t>
      </w:r>
      <w:r>
        <w:t xml:space="preserve">make registration mandatory for all SIL and </w:t>
      </w:r>
      <w:r w:rsidR="00CF353A">
        <w:t>S</w:t>
      </w:r>
      <w:r>
        <w:t xml:space="preserve">upport </w:t>
      </w:r>
      <w:r w:rsidR="00CF353A">
        <w:t>C</w:t>
      </w:r>
      <w:r>
        <w:t xml:space="preserve">oordination providers. </w:t>
      </w:r>
      <w:r w:rsidR="00F643E0">
        <w:t>People</w:t>
      </w:r>
      <w:r w:rsidR="00F643E0" w:rsidRPr="6EF0CD81">
        <w:t xml:space="preserve"> </w:t>
      </w:r>
      <w:r w:rsidRPr="6EF0CD81">
        <w:t xml:space="preserve">were invited to </w:t>
      </w:r>
      <w:r w:rsidR="00F643E0">
        <w:t>give</w:t>
      </w:r>
      <w:r w:rsidR="00F643E0" w:rsidRPr="6EF0CD81">
        <w:t xml:space="preserve"> </w:t>
      </w:r>
      <w:r w:rsidRPr="6EF0CD81">
        <w:t xml:space="preserve">feedback </w:t>
      </w:r>
      <w:r w:rsidR="00F643E0">
        <w:t>by filling out</w:t>
      </w:r>
      <w:r w:rsidRPr="6EF0CD81">
        <w:t xml:space="preserve"> </w:t>
      </w:r>
      <w:r w:rsidR="00D33054">
        <w:t>an online survey or sending a</w:t>
      </w:r>
      <w:r w:rsidRPr="6EF0CD81">
        <w:t xml:space="preserve"> written </w:t>
      </w:r>
      <w:r>
        <w:t>submission</w:t>
      </w:r>
      <w:r w:rsidRPr="6EF0CD81">
        <w:t>, which closed in March 2025</w:t>
      </w:r>
      <w:r w:rsidR="00397728">
        <w:t>; and</w:t>
      </w:r>
    </w:p>
    <w:p w14:paraId="31EBD84A" w14:textId="48347344" w:rsidR="005A197C" w:rsidRDefault="00C30D3B" w:rsidP="005145EA">
      <w:pPr>
        <w:pStyle w:val="Bullet1"/>
      </w:pPr>
      <w:r>
        <w:rPr>
          <w:b/>
          <w:bCs/>
        </w:rPr>
        <w:t>Platform Provider</w:t>
      </w:r>
      <w:r w:rsidR="005A197C" w:rsidRPr="6EF0CD81">
        <w:rPr>
          <w:b/>
          <w:bCs/>
        </w:rPr>
        <w:t>s:</w:t>
      </w:r>
      <w:r w:rsidR="005A197C" w:rsidRPr="6EF0CD81">
        <w:t xml:space="preserve"> </w:t>
      </w:r>
      <w:r w:rsidR="00816C48">
        <w:t>Separate</w:t>
      </w:r>
      <w:r w:rsidR="00816C48" w:rsidRPr="6EF0CD81">
        <w:t xml:space="preserve"> consultations </w:t>
      </w:r>
      <w:r w:rsidR="00816C48">
        <w:t>were held for these</w:t>
      </w:r>
      <w:r w:rsidR="00816C48" w:rsidRPr="6EF0CD81">
        <w:t xml:space="preserve"> providers</w:t>
      </w:r>
      <w:r w:rsidR="00816C48">
        <w:t>, including a</w:t>
      </w:r>
      <w:r w:rsidR="00816C48" w:rsidRPr="6EF0CD81">
        <w:t xml:space="preserve"> consultation paper with the option to provide written submissions or respond to a survey</w:t>
      </w:r>
      <w:r w:rsidR="00816C48">
        <w:t>, as well as</w:t>
      </w:r>
      <w:r w:rsidR="00816C48" w:rsidRPr="6EF0CD81">
        <w:t xml:space="preserve"> a series of consultative forums held in early 2025. </w:t>
      </w:r>
      <w:r w:rsidR="00816C48">
        <w:t>These results will be shared in a separate report.</w:t>
      </w:r>
    </w:p>
    <w:p w14:paraId="1B94427A" w14:textId="4BAB8B83" w:rsidR="008B07E3" w:rsidRDefault="008B07E3" w:rsidP="008B07E3">
      <w:r>
        <w:t xml:space="preserve">Consultation questions can be found at </w:t>
      </w:r>
      <w:hyperlink w:anchor="_Appendix_A_-" w:history="1">
        <w:r w:rsidRPr="003C44B1">
          <w:rPr>
            <w:rStyle w:val="Hyperlink"/>
          </w:rPr>
          <w:t>Appendix A</w:t>
        </w:r>
      </w:hyperlink>
      <w:r w:rsidRPr="003C44B1">
        <w:t>.</w:t>
      </w:r>
    </w:p>
    <w:p w14:paraId="55B1784E" w14:textId="77777777" w:rsidR="00AA4E5B" w:rsidRPr="00541DF3" w:rsidRDefault="00AA4E5B" w:rsidP="00AA4E5B">
      <w:pPr>
        <w:pStyle w:val="Heading2"/>
      </w:pPr>
      <w:bookmarkStart w:id="15" w:name="_Toc199915850"/>
      <w:bookmarkStart w:id="16" w:name="_Toc201746510"/>
      <w:r w:rsidRPr="000C6CF6">
        <w:t>Who we heard from</w:t>
      </w:r>
      <w:bookmarkEnd w:id="15"/>
      <w:bookmarkEnd w:id="16"/>
    </w:p>
    <w:p w14:paraId="7911788A" w14:textId="55BFA928" w:rsidR="00AA4E5B" w:rsidRPr="00950BD4" w:rsidRDefault="00AA4E5B" w:rsidP="001A61E5">
      <w:pPr>
        <w:spacing w:after="0"/>
        <w:contextualSpacing/>
        <w:rPr>
          <w:rStyle w:val="normaltextrun"/>
          <w:rFonts w:cs="Calibri"/>
          <w:b/>
          <w:color w:val="85367B"/>
          <w:sz w:val="34"/>
          <w:szCs w:val="34"/>
          <w:lang w:val="en-GB"/>
        </w:rPr>
      </w:pPr>
      <w:r w:rsidRPr="642F02B5">
        <w:rPr>
          <w:rStyle w:val="normaltextrun"/>
          <w:rFonts w:cs="Calibri"/>
          <w:lang w:val="en-GB"/>
        </w:rPr>
        <w:t xml:space="preserve">We believe that good reforms need input from the people most affected. </w:t>
      </w:r>
    </w:p>
    <w:p w14:paraId="513A660A" w14:textId="4C94272B" w:rsidR="008A603C" w:rsidRPr="008A603C" w:rsidRDefault="008A603C" w:rsidP="008A603C">
      <w:r w:rsidRPr="008A603C">
        <w:t xml:space="preserve">Most survey responses came from providers who deliver SIL and/or </w:t>
      </w:r>
      <w:r w:rsidR="00CF353A">
        <w:t>S</w:t>
      </w:r>
      <w:r w:rsidRPr="008A603C">
        <w:t xml:space="preserve">upport </w:t>
      </w:r>
      <w:r w:rsidR="00CF353A">
        <w:t>C</w:t>
      </w:r>
      <w:r w:rsidRPr="008A603C">
        <w:t xml:space="preserve">oordination. Some responses </w:t>
      </w:r>
      <w:r w:rsidR="003D5537">
        <w:t>were submitted by</w:t>
      </w:r>
      <w:r w:rsidRPr="008A603C">
        <w:t xml:space="preserve"> NDIS participants and their supporters, </w:t>
      </w:r>
      <w:r w:rsidR="00CF353A">
        <w:t>including</w:t>
      </w:r>
      <w:r w:rsidRPr="008A603C">
        <w:t xml:space="preserve"> carers, guardians, </w:t>
      </w:r>
      <w:r w:rsidR="00223448">
        <w:t>and</w:t>
      </w:r>
      <w:r w:rsidR="00223448" w:rsidRPr="008A603C">
        <w:t xml:space="preserve"> </w:t>
      </w:r>
      <w:r w:rsidRPr="008A603C">
        <w:t>family members.</w:t>
      </w:r>
    </w:p>
    <w:p w14:paraId="48697E8D" w14:textId="77777777" w:rsidR="008A603C" w:rsidRPr="008A603C" w:rsidRDefault="008A603C" w:rsidP="008A603C">
      <w:r w:rsidRPr="008A603C">
        <w:t>We received:</w:t>
      </w:r>
    </w:p>
    <w:p w14:paraId="1228B6CD" w14:textId="6AAF7842" w:rsidR="008A603C" w:rsidRPr="008A603C" w:rsidRDefault="008A603C" w:rsidP="008A603C">
      <w:pPr>
        <w:numPr>
          <w:ilvl w:val="0"/>
          <w:numId w:val="11"/>
        </w:numPr>
      </w:pPr>
      <w:r w:rsidRPr="008A603C">
        <w:rPr>
          <w:b/>
          <w:bCs/>
        </w:rPr>
        <w:t>413 survey responses</w:t>
      </w:r>
      <w:r w:rsidR="00397728">
        <w:t>;</w:t>
      </w:r>
      <w:r w:rsidRPr="008A603C">
        <w:t xml:space="preserve"> and </w:t>
      </w:r>
    </w:p>
    <w:p w14:paraId="3EF98634" w14:textId="77777777" w:rsidR="008A603C" w:rsidRPr="008A603C" w:rsidRDefault="008A603C" w:rsidP="008A603C">
      <w:pPr>
        <w:numPr>
          <w:ilvl w:val="0"/>
          <w:numId w:val="11"/>
        </w:numPr>
      </w:pPr>
      <w:r w:rsidRPr="008A603C">
        <w:rPr>
          <w:b/>
          <w:bCs/>
        </w:rPr>
        <w:t>34 written submissions</w:t>
      </w:r>
      <w:r w:rsidRPr="008A603C">
        <w:t xml:space="preserve">. </w:t>
      </w:r>
    </w:p>
    <w:p w14:paraId="010B447F" w14:textId="7528A4C4" w:rsidR="0007768A" w:rsidRDefault="00131369" w:rsidP="00752969">
      <w:r>
        <w:lastRenderedPageBreak/>
        <w:t xml:space="preserve">The tables below </w:t>
      </w:r>
      <w:r w:rsidR="00733F62">
        <w:t>provide</w:t>
      </w:r>
      <w:r>
        <w:t xml:space="preserve"> more information about the 413 survey responses. </w:t>
      </w:r>
    </w:p>
    <w:p w14:paraId="67A94244" w14:textId="62C53EA8" w:rsidR="0098343A" w:rsidRDefault="0098343A" w:rsidP="00E673C1">
      <w:pPr>
        <w:pStyle w:val="Caption"/>
        <w:keepNext/>
        <w:spacing w:after="0"/>
      </w:pPr>
      <w:r>
        <w:t xml:space="preserve">Table </w:t>
      </w:r>
      <w:r>
        <w:fldChar w:fldCharType="begin"/>
      </w:r>
      <w:r>
        <w:instrText>SEQ Table \* ARABIC</w:instrText>
      </w:r>
      <w:r>
        <w:fldChar w:fldCharType="separate"/>
      </w:r>
      <w:r>
        <w:rPr>
          <w:noProof/>
        </w:rPr>
        <w:t>1</w:t>
      </w:r>
      <w:r>
        <w:fldChar w:fldCharType="end"/>
      </w:r>
      <w:r>
        <w:t xml:space="preserve">. </w:t>
      </w:r>
      <w:r w:rsidRPr="005C3878">
        <w:t>Total number of respondents. Survey data.</w:t>
      </w:r>
    </w:p>
    <w:tbl>
      <w:tblPr>
        <w:tblStyle w:val="NDISCommission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2285"/>
      </w:tblGrid>
      <w:tr w:rsidR="003A7C00" w:rsidRPr="00966971" w14:paraId="0E2A9451" w14:textId="77777777" w:rsidTr="00313D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6" w:type="dxa"/>
            <w:gridSpan w:val="2"/>
            <w:shd w:val="clear" w:color="auto" w:fill="943C84"/>
          </w:tcPr>
          <w:p w14:paraId="12562733" w14:textId="6411C25B" w:rsidR="00FD6CAB" w:rsidRPr="00966971" w:rsidRDefault="00FD6CAB" w:rsidP="00C00C92">
            <w:pPr>
              <w:rPr>
                <w:rFonts w:eastAsia="Meiryo" w:cs="Arial"/>
                <w:color w:val="FFFFFF" w:themeColor="background1"/>
              </w:rPr>
            </w:pPr>
            <w:r>
              <w:rPr>
                <w:rFonts w:eastAsia="Meiryo" w:cs="Arial"/>
                <w:color w:val="FFFFFF" w:themeColor="background1"/>
              </w:rPr>
              <w:t>Total number of respondents</w:t>
            </w:r>
          </w:p>
        </w:tc>
      </w:tr>
      <w:tr w:rsidR="003A7C00" w:rsidRPr="00966971" w14:paraId="3F80FFC1" w14:textId="77777777" w:rsidTr="00A6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1" w:type="dxa"/>
            <w:hideMark/>
          </w:tcPr>
          <w:p w14:paraId="1C35B268" w14:textId="7F4F7D80" w:rsidR="00484E9E" w:rsidRPr="00966971" w:rsidRDefault="00484E9E" w:rsidP="00C00C92">
            <w:pPr>
              <w:rPr>
                <w:rFonts w:eastAsia="Meiryo" w:cs="Arial"/>
                <w:color w:val="auto"/>
                <w:szCs w:val="22"/>
              </w:rPr>
            </w:pPr>
            <w:r>
              <w:rPr>
                <w:rFonts w:eastAsia="Meiryo" w:cs="Arial"/>
                <w:szCs w:val="22"/>
              </w:rPr>
              <w:t>Participants and their supporters</w:t>
            </w:r>
          </w:p>
        </w:tc>
        <w:tc>
          <w:tcPr>
            <w:tcW w:w="2285" w:type="dxa"/>
            <w:hideMark/>
          </w:tcPr>
          <w:p w14:paraId="5309F175" w14:textId="7675790A" w:rsidR="00484E9E" w:rsidRPr="00966971" w:rsidRDefault="00484E9E" w:rsidP="00C00C92">
            <w:pPr>
              <w:cnfStyle w:val="000000100000" w:firstRow="0" w:lastRow="0" w:firstColumn="0" w:lastColumn="0" w:oddVBand="0" w:evenVBand="0" w:oddHBand="1" w:evenHBand="0" w:firstRowFirstColumn="0" w:firstRowLastColumn="0" w:lastRowFirstColumn="0" w:lastRowLastColumn="0"/>
              <w:rPr>
                <w:rFonts w:eastAsia="Meiryo" w:cs="Arial"/>
                <w:color w:val="auto"/>
                <w:szCs w:val="22"/>
              </w:rPr>
            </w:pPr>
            <w:r w:rsidRPr="00966971">
              <w:rPr>
                <w:rFonts w:eastAsia="Meiryo" w:cs="Arial"/>
                <w:color w:val="auto"/>
                <w:szCs w:val="22"/>
              </w:rPr>
              <w:t>85 (21%)</w:t>
            </w:r>
          </w:p>
        </w:tc>
      </w:tr>
      <w:tr w:rsidR="003A7C00" w:rsidRPr="00966971" w14:paraId="17F70B2D" w14:textId="77777777" w:rsidTr="00A62745">
        <w:tc>
          <w:tcPr>
            <w:cnfStyle w:val="001000000000" w:firstRow="0" w:lastRow="0" w:firstColumn="1" w:lastColumn="0" w:oddVBand="0" w:evenVBand="0" w:oddHBand="0" w:evenHBand="0" w:firstRowFirstColumn="0" w:firstRowLastColumn="0" w:lastRowFirstColumn="0" w:lastRowLastColumn="0"/>
            <w:tcW w:w="6721" w:type="dxa"/>
          </w:tcPr>
          <w:p w14:paraId="651E1158" w14:textId="76D6D7A1" w:rsidR="00484E9E" w:rsidRPr="00966971" w:rsidRDefault="00484E9E" w:rsidP="00C00C92">
            <w:pPr>
              <w:rPr>
                <w:rFonts w:eastAsia="Meiryo" w:cs="Arial"/>
                <w:color w:val="auto"/>
                <w:szCs w:val="22"/>
              </w:rPr>
            </w:pPr>
            <w:r>
              <w:rPr>
                <w:rFonts w:eastAsia="Meiryo" w:cs="Arial"/>
                <w:szCs w:val="22"/>
              </w:rPr>
              <w:t>Providers</w:t>
            </w:r>
          </w:p>
        </w:tc>
        <w:tc>
          <w:tcPr>
            <w:tcW w:w="2285" w:type="dxa"/>
          </w:tcPr>
          <w:p w14:paraId="4D8C3C6D" w14:textId="364CA8B5" w:rsidR="00484E9E" w:rsidRPr="00966971" w:rsidRDefault="00484E9E" w:rsidP="00C00C92">
            <w:pPr>
              <w:cnfStyle w:val="000000000000" w:firstRow="0" w:lastRow="0" w:firstColumn="0" w:lastColumn="0" w:oddVBand="0" w:evenVBand="0" w:oddHBand="0" w:evenHBand="0" w:firstRowFirstColumn="0" w:firstRowLastColumn="0" w:lastRowFirstColumn="0" w:lastRowLastColumn="0"/>
              <w:rPr>
                <w:rFonts w:eastAsia="Meiryo" w:cs="Arial"/>
                <w:color w:val="auto"/>
                <w:szCs w:val="22"/>
              </w:rPr>
            </w:pPr>
            <w:r w:rsidRPr="00966971">
              <w:rPr>
                <w:rFonts w:eastAsia="Meiryo" w:cs="Arial"/>
                <w:color w:val="auto"/>
                <w:szCs w:val="22"/>
              </w:rPr>
              <w:t>326 (79%)</w:t>
            </w:r>
          </w:p>
        </w:tc>
      </w:tr>
    </w:tbl>
    <w:p w14:paraId="4B01EBE0" w14:textId="43E191DF" w:rsidR="0098343A" w:rsidRDefault="0098343A" w:rsidP="00B67EC9">
      <w:pPr>
        <w:pStyle w:val="Caption"/>
        <w:keepNext/>
        <w:spacing w:before="240" w:after="0"/>
      </w:pPr>
      <w:r>
        <w:t xml:space="preserve">Table </w:t>
      </w:r>
      <w:r>
        <w:fldChar w:fldCharType="begin"/>
      </w:r>
      <w:r>
        <w:instrText>SEQ Table \* ARABIC</w:instrText>
      </w:r>
      <w:r>
        <w:fldChar w:fldCharType="separate"/>
      </w:r>
      <w:r>
        <w:rPr>
          <w:noProof/>
        </w:rPr>
        <w:t>2</w:t>
      </w:r>
      <w:r>
        <w:fldChar w:fldCharType="end"/>
      </w:r>
      <w:r>
        <w:t xml:space="preserve">. </w:t>
      </w:r>
      <w:r w:rsidRPr="000D3BF1">
        <w:t>Participants and their supporters characteristics. Survey data.</w:t>
      </w:r>
    </w:p>
    <w:tbl>
      <w:tblPr>
        <w:tblStyle w:val="NDISCommission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2285"/>
      </w:tblGrid>
      <w:tr w:rsidR="00484E9E" w:rsidRPr="00351E86" w14:paraId="09E514B0" w14:textId="77777777" w:rsidTr="00313D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6" w:type="dxa"/>
            <w:gridSpan w:val="2"/>
            <w:shd w:val="clear" w:color="auto" w:fill="943C84"/>
            <w:hideMark/>
          </w:tcPr>
          <w:p w14:paraId="2C6A6D05" w14:textId="35088AAD" w:rsidR="00484E9E" w:rsidRPr="00351E86" w:rsidRDefault="00484E9E" w:rsidP="00C00C92">
            <w:pPr>
              <w:rPr>
                <w:rFonts w:eastAsia="Meiryo" w:cs="Arial"/>
                <w:color w:val="auto"/>
              </w:rPr>
            </w:pPr>
            <w:r w:rsidRPr="00ED5709">
              <w:rPr>
                <w:rFonts w:eastAsia="Meiryo" w:cs="Arial"/>
                <w:color w:val="FFFFFF" w:themeColor="background1"/>
              </w:rPr>
              <w:t>Participant</w:t>
            </w:r>
            <w:r>
              <w:rPr>
                <w:rFonts w:eastAsia="Meiryo" w:cs="Arial"/>
                <w:color w:val="FFFFFF" w:themeColor="background1"/>
              </w:rPr>
              <w:t>s</w:t>
            </w:r>
            <w:r w:rsidRPr="00ED5709">
              <w:rPr>
                <w:rFonts w:eastAsia="Meiryo" w:cs="Arial"/>
                <w:color w:val="FFFFFF" w:themeColor="background1"/>
              </w:rPr>
              <w:t xml:space="preserve"> </w:t>
            </w:r>
            <w:r>
              <w:rPr>
                <w:rFonts w:eastAsia="Meiryo" w:cs="Arial"/>
                <w:color w:val="FFFFFF" w:themeColor="background1"/>
              </w:rPr>
              <w:t xml:space="preserve">and their supporters </w:t>
            </w:r>
            <w:r w:rsidRPr="00ED5709">
              <w:rPr>
                <w:rFonts w:eastAsia="Meiryo" w:cs="Arial"/>
                <w:color w:val="FFFFFF" w:themeColor="background1"/>
              </w:rPr>
              <w:t>characteristics</w:t>
            </w:r>
          </w:p>
        </w:tc>
      </w:tr>
      <w:tr w:rsidR="003A7C00" w:rsidRPr="00966971" w14:paraId="7983BE41" w14:textId="77777777" w:rsidTr="00A6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1" w:type="dxa"/>
          </w:tcPr>
          <w:p w14:paraId="1681E685" w14:textId="655A5ADF" w:rsidR="00484E9E" w:rsidRPr="00966971" w:rsidRDefault="00484E9E" w:rsidP="00484E9E">
            <w:pPr>
              <w:rPr>
                <w:rFonts w:eastAsia="Meiryo" w:cs="Arial"/>
                <w:color w:val="auto"/>
                <w:szCs w:val="22"/>
              </w:rPr>
            </w:pPr>
            <w:r w:rsidRPr="00351E86">
              <w:rPr>
                <w:rFonts w:eastAsia="Meiryo" w:cs="Arial"/>
                <w:color w:val="auto"/>
                <w:szCs w:val="22"/>
              </w:rPr>
              <w:t>Carer, guardian, or family member</w:t>
            </w:r>
          </w:p>
        </w:tc>
        <w:tc>
          <w:tcPr>
            <w:tcW w:w="2285" w:type="dxa"/>
          </w:tcPr>
          <w:p w14:paraId="107527C7" w14:textId="5648CDF1" w:rsidR="00484E9E" w:rsidRPr="00966971" w:rsidRDefault="00484E9E" w:rsidP="00484E9E">
            <w:pPr>
              <w:cnfStyle w:val="000000100000" w:firstRow="0" w:lastRow="0" w:firstColumn="0" w:lastColumn="0" w:oddVBand="0" w:evenVBand="0" w:oddHBand="1" w:evenHBand="0" w:firstRowFirstColumn="0" w:firstRowLastColumn="0" w:lastRowFirstColumn="0" w:lastRowLastColumn="0"/>
              <w:rPr>
                <w:rFonts w:eastAsia="Meiryo" w:cs="Arial"/>
                <w:color w:val="auto"/>
                <w:szCs w:val="22"/>
              </w:rPr>
            </w:pPr>
            <w:r w:rsidRPr="00966971">
              <w:rPr>
                <w:rFonts w:eastAsia="Meiryo" w:cs="Arial"/>
                <w:color w:val="auto"/>
                <w:szCs w:val="22"/>
              </w:rPr>
              <w:t>61 (72%)</w:t>
            </w:r>
          </w:p>
        </w:tc>
      </w:tr>
      <w:tr w:rsidR="003A7C00" w:rsidRPr="00966971" w14:paraId="49BB24BB" w14:textId="77777777" w:rsidTr="00A62745">
        <w:tc>
          <w:tcPr>
            <w:cnfStyle w:val="001000000000" w:firstRow="0" w:lastRow="0" w:firstColumn="1" w:lastColumn="0" w:oddVBand="0" w:evenVBand="0" w:oddHBand="0" w:evenHBand="0" w:firstRowFirstColumn="0" w:firstRowLastColumn="0" w:lastRowFirstColumn="0" w:lastRowLastColumn="0"/>
            <w:tcW w:w="6721" w:type="dxa"/>
          </w:tcPr>
          <w:p w14:paraId="3D393D05" w14:textId="7A8755B4" w:rsidR="00484E9E" w:rsidRPr="00966971" w:rsidRDefault="00484E9E" w:rsidP="00484E9E">
            <w:pPr>
              <w:rPr>
                <w:rFonts w:eastAsia="Meiryo" w:cs="Arial"/>
                <w:color w:val="auto"/>
                <w:szCs w:val="22"/>
              </w:rPr>
            </w:pPr>
            <w:r w:rsidRPr="00351E86">
              <w:rPr>
                <w:rFonts w:eastAsia="Meiryo" w:cs="Arial"/>
                <w:color w:val="auto"/>
                <w:szCs w:val="22"/>
              </w:rPr>
              <w:t>NDIS participant</w:t>
            </w:r>
          </w:p>
        </w:tc>
        <w:tc>
          <w:tcPr>
            <w:tcW w:w="2285" w:type="dxa"/>
          </w:tcPr>
          <w:p w14:paraId="57E6BBB0" w14:textId="42118C43" w:rsidR="00484E9E" w:rsidRPr="00966971" w:rsidRDefault="00484E9E" w:rsidP="00484E9E">
            <w:pPr>
              <w:cnfStyle w:val="000000000000" w:firstRow="0" w:lastRow="0" w:firstColumn="0" w:lastColumn="0" w:oddVBand="0" w:evenVBand="0" w:oddHBand="0" w:evenHBand="0" w:firstRowFirstColumn="0" w:firstRowLastColumn="0" w:lastRowFirstColumn="0" w:lastRowLastColumn="0"/>
              <w:rPr>
                <w:rFonts w:eastAsia="Meiryo" w:cs="Arial"/>
                <w:color w:val="auto"/>
                <w:szCs w:val="22"/>
              </w:rPr>
            </w:pPr>
            <w:r w:rsidRPr="00966971">
              <w:rPr>
                <w:rFonts w:eastAsia="Meiryo" w:cs="Arial"/>
                <w:color w:val="auto"/>
                <w:szCs w:val="22"/>
              </w:rPr>
              <w:t>24 (28%)</w:t>
            </w:r>
          </w:p>
        </w:tc>
      </w:tr>
    </w:tbl>
    <w:p w14:paraId="01188131" w14:textId="77777777" w:rsidR="00B3273E" w:rsidRDefault="00B3273E" w:rsidP="00F378C9">
      <w:pPr>
        <w:pStyle w:val="Caption"/>
        <w:keepNext/>
        <w:spacing w:after="0"/>
      </w:pPr>
    </w:p>
    <w:p w14:paraId="74811028" w14:textId="25680500" w:rsidR="0098343A" w:rsidRDefault="0098343A" w:rsidP="00F378C9">
      <w:pPr>
        <w:pStyle w:val="Caption"/>
        <w:keepNext/>
        <w:spacing w:after="0"/>
      </w:pPr>
      <w:r>
        <w:t xml:space="preserve">Table </w:t>
      </w:r>
      <w:r>
        <w:fldChar w:fldCharType="begin"/>
      </w:r>
      <w:r>
        <w:instrText>SEQ Table \* ARABIC</w:instrText>
      </w:r>
      <w:r>
        <w:fldChar w:fldCharType="separate"/>
      </w:r>
      <w:r>
        <w:rPr>
          <w:noProof/>
        </w:rPr>
        <w:t>3</w:t>
      </w:r>
      <w:r>
        <w:fldChar w:fldCharType="end"/>
      </w:r>
      <w:r>
        <w:t xml:space="preserve">. </w:t>
      </w:r>
      <w:r w:rsidRPr="00DD2098">
        <w:t>Provider characteristics: Services provided. Survey data.</w:t>
      </w:r>
    </w:p>
    <w:tbl>
      <w:tblPr>
        <w:tblStyle w:val="NDISCommission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2285"/>
      </w:tblGrid>
      <w:tr w:rsidR="00685D0C" w:rsidRPr="00351E86" w14:paraId="2F9C8BFD" w14:textId="77777777" w:rsidTr="00313D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6" w:type="dxa"/>
            <w:gridSpan w:val="2"/>
            <w:shd w:val="clear" w:color="auto" w:fill="943C84"/>
            <w:hideMark/>
          </w:tcPr>
          <w:p w14:paraId="323ED5CB" w14:textId="77777777" w:rsidR="00685D0C" w:rsidRPr="00351E86" w:rsidRDefault="00685D0C" w:rsidP="00C00C92">
            <w:pPr>
              <w:rPr>
                <w:rFonts w:eastAsia="Meiryo" w:cs="Arial"/>
                <w:color w:val="auto"/>
              </w:rPr>
            </w:pPr>
            <w:r w:rsidRPr="00ED5709">
              <w:rPr>
                <w:rFonts w:eastAsia="Meiryo" w:cs="Arial"/>
                <w:color w:val="FFFFFF" w:themeColor="background1"/>
              </w:rPr>
              <w:t>Provider characteristics: Services provided</w:t>
            </w:r>
          </w:p>
        </w:tc>
      </w:tr>
      <w:tr w:rsidR="003A7C00" w:rsidRPr="00966971" w14:paraId="02F4012B" w14:textId="77777777" w:rsidTr="00A6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1" w:type="dxa"/>
          </w:tcPr>
          <w:p w14:paraId="2B153F77" w14:textId="2AB19AE6" w:rsidR="00685D0C" w:rsidRPr="00966971" w:rsidRDefault="00685D0C" w:rsidP="00C00C92">
            <w:pPr>
              <w:rPr>
                <w:rFonts w:eastAsia="Meiryo" w:cs="Arial"/>
                <w:color w:val="auto"/>
                <w:szCs w:val="22"/>
              </w:rPr>
            </w:pPr>
            <w:r w:rsidRPr="00351E86">
              <w:rPr>
                <w:rFonts w:eastAsia="Meiryo" w:cs="Arial"/>
                <w:color w:val="auto"/>
                <w:szCs w:val="22"/>
              </w:rPr>
              <w:t xml:space="preserve">Support </w:t>
            </w:r>
            <w:r w:rsidR="00E31515">
              <w:rPr>
                <w:rFonts w:eastAsia="Meiryo" w:cs="Arial"/>
                <w:color w:val="auto"/>
                <w:szCs w:val="22"/>
              </w:rPr>
              <w:t>C</w:t>
            </w:r>
            <w:r w:rsidRPr="00351E86">
              <w:rPr>
                <w:rFonts w:eastAsia="Meiryo" w:cs="Arial"/>
                <w:color w:val="auto"/>
                <w:szCs w:val="22"/>
              </w:rPr>
              <w:t>oordination</w:t>
            </w:r>
          </w:p>
        </w:tc>
        <w:tc>
          <w:tcPr>
            <w:tcW w:w="2285" w:type="dxa"/>
            <w:hideMark/>
          </w:tcPr>
          <w:p w14:paraId="6930748C" w14:textId="77777777" w:rsidR="00685D0C" w:rsidRPr="00966971" w:rsidRDefault="00685D0C" w:rsidP="00C00C92">
            <w:pPr>
              <w:cnfStyle w:val="000000100000" w:firstRow="0" w:lastRow="0" w:firstColumn="0" w:lastColumn="0" w:oddVBand="0" w:evenVBand="0" w:oddHBand="1" w:evenHBand="0" w:firstRowFirstColumn="0" w:firstRowLastColumn="0" w:lastRowFirstColumn="0" w:lastRowLastColumn="0"/>
              <w:rPr>
                <w:rFonts w:eastAsia="Meiryo" w:cs="Arial"/>
                <w:color w:val="auto"/>
                <w:szCs w:val="22"/>
              </w:rPr>
            </w:pPr>
            <w:r w:rsidRPr="00966971">
              <w:rPr>
                <w:rFonts w:eastAsia="Meiryo" w:cs="Arial"/>
                <w:color w:val="auto"/>
                <w:szCs w:val="22"/>
              </w:rPr>
              <w:t>267 (82%)</w:t>
            </w:r>
          </w:p>
        </w:tc>
      </w:tr>
      <w:tr w:rsidR="003A7C00" w:rsidRPr="00966971" w14:paraId="5AE3E6D4" w14:textId="77777777" w:rsidTr="00A62745">
        <w:tc>
          <w:tcPr>
            <w:cnfStyle w:val="001000000000" w:firstRow="0" w:lastRow="0" w:firstColumn="1" w:lastColumn="0" w:oddVBand="0" w:evenVBand="0" w:oddHBand="0" w:evenHBand="0" w:firstRowFirstColumn="0" w:firstRowLastColumn="0" w:lastRowFirstColumn="0" w:lastRowLastColumn="0"/>
            <w:tcW w:w="6721" w:type="dxa"/>
          </w:tcPr>
          <w:p w14:paraId="7FA0B60F" w14:textId="1F618988" w:rsidR="00685D0C" w:rsidRPr="00966971" w:rsidRDefault="00685D0C" w:rsidP="00C00C92">
            <w:pPr>
              <w:rPr>
                <w:rFonts w:eastAsia="Meiryo" w:cs="Arial"/>
                <w:color w:val="auto"/>
                <w:szCs w:val="22"/>
              </w:rPr>
            </w:pPr>
            <w:r w:rsidRPr="00351E86">
              <w:rPr>
                <w:rFonts w:eastAsia="Meiryo" w:cs="Arial"/>
                <w:color w:val="auto"/>
                <w:szCs w:val="22"/>
              </w:rPr>
              <w:t>Supported Independent Living (SIL)</w:t>
            </w:r>
          </w:p>
        </w:tc>
        <w:tc>
          <w:tcPr>
            <w:tcW w:w="2285" w:type="dxa"/>
            <w:hideMark/>
          </w:tcPr>
          <w:p w14:paraId="53756D03" w14:textId="77777777" w:rsidR="00685D0C" w:rsidRPr="00966971" w:rsidRDefault="00685D0C" w:rsidP="00C00C92">
            <w:pPr>
              <w:cnfStyle w:val="000000000000" w:firstRow="0" w:lastRow="0" w:firstColumn="0" w:lastColumn="0" w:oddVBand="0" w:evenVBand="0" w:oddHBand="0" w:evenHBand="0" w:firstRowFirstColumn="0" w:firstRowLastColumn="0" w:lastRowFirstColumn="0" w:lastRowLastColumn="0"/>
              <w:rPr>
                <w:rFonts w:eastAsia="Meiryo" w:cs="Arial"/>
                <w:color w:val="auto"/>
                <w:szCs w:val="22"/>
              </w:rPr>
            </w:pPr>
            <w:r w:rsidRPr="00966971">
              <w:rPr>
                <w:rFonts w:eastAsia="Meiryo" w:cs="Arial"/>
                <w:color w:val="auto"/>
                <w:szCs w:val="22"/>
              </w:rPr>
              <w:t>13 (4%)</w:t>
            </w:r>
          </w:p>
        </w:tc>
      </w:tr>
      <w:tr w:rsidR="003A7C00" w:rsidRPr="00966971" w14:paraId="5A32C04D" w14:textId="77777777" w:rsidTr="00A6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1" w:type="dxa"/>
          </w:tcPr>
          <w:p w14:paraId="5163C16E" w14:textId="2D21FC7F" w:rsidR="00685D0C" w:rsidRPr="00966971" w:rsidRDefault="00685D0C" w:rsidP="00C00C92">
            <w:pPr>
              <w:rPr>
                <w:rFonts w:eastAsia="Meiryo" w:cs="Arial"/>
                <w:color w:val="auto"/>
                <w:szCs w:val="22"/>
              </w:rPr>
            </w:pPr>
            <w:r w:rsidRPr="00351E86">
              <w:rPr>
                <w:rFonts w:eastAsia="Meiryo" w:cs="Arial"/>
                <w:color w:val="auto"/>
                <w:szCs w:val="22"/>
              </w:rPr>
              <w:t>Support Coordination and SIL</w:t>
            </w:r>
          </w:p>
        </w:tc>
        <w:tc>
          <w:tcPr>
            <w:tcW w:w="2285" w:type="dxa"/>
            <w:hideMark/>
          </w:tcPr>
          <w:p w14:paraId="7B006BC1" w14:textId="77777777" w:rsidR="00685D0C" w:rsidRPr="00966971" w:rsidRDefault="00685D0C" w:rsidP="00C00C92">
            <w:pPr>
              <w:cnfStyle w:val="000000100000" w:firstRow="0" w:lastRow="0" w:firstColumn="0" w:lastColumn="0" w:oddVBand="0" w:evenVBand="0" w:oddHBand="1" w:evenHBand="0" w:firstRowFirstColumn="0" w:firstRowLastColumn="0" w:lastRowFirstColumn="0" w:lastRowLastColumn="0"/>
              <w:rPr>
                <w:rFonts w:eastAsia="Meiryo" w:cs="Arial"/>
                <w:color w:val="auto"/>
                <w:szCs w:val="22"/>
              </w:rPr>
            </w:pPr>
            <w:r w:rsidRPr="00966971">
              <w:rPr>
                <w:rFonts w:eastAsia="Meiryo" w:cs="Arial"/>
                <w:color w:val="auto"/>
                <w:szCs w:val="22"/>
              </w:rPr>
              <w:t>46 (14%)</w:t>
            </w:r>
          </w:p>
        </w:tc>
      </w:tr>
    </w:tbl>
    <w:p w14:paraId="7E43696F" w14:textId="404D0026" w:rsidR="0098343A" w:rsidRDefault="0098343A" w:rsidP="00F378C9">
      <w:pPr>
        <w:pStyle w:val="Caption"/>
        <w:keepNext/>
        <w:spacing w:before="240" w:after="0"/>
      </w:pPr>
      <w:r>
        <w:t xml:space="preserve">Table </w:t>
      </w:r>
      <w:r>
        <w:fldChar w:fldCharType="begin"/>
      </w:r>
      <w:r>
        <w:instrText>SEQ Table \* ARABIC</w:instrText>
      </w:r>
      <w:r>
        <w:fldChar w:fldCharType="separate"/>
      </w:r>
      <w:r>
        <w:rPr>
          <w:noProof/>
        </w:rPr>
        <w:t>4</w:t>
      </w:r>
      <w:r>
        <w:fldChar w:fldCharType="end"/>
      </w:r>
      <w:r>
        <w:t xml:space="preserve">. </w:t>
      </w:r>
      <w:r w:rsidRPr="00CB5B92">
        <w:t>Provider characteristics: Registration status. Survey data.</w:t>
      </w:r>
    </w:p>
    <w:tbl>
      <w:tblPr>
        <w:tblStyle w:val="NDISCommission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1"/>
        <w:gridCol w:w="2285"/>
      </w:tblGrid>
      <w:tr w:rsidR="00685D0C" w:rsidRPr="00966971" w14:paraId="5BEEB288" w14:textId="77777777" w:rsidTr="00313D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6" w:type="dxa"/>
            <w:gridSpan w:val="2"/>
            <w:shd w:val="clear" w:color="auto" w:fill="943C84"/>
            <w:hideMark/>
          </w:tcPr>
          <w:p w14:paraId="543DA4F8" w14:textId="7EAF0996" w:rsidR="00685D0C" w:rsidRPr="00966971" w:rsidRDefault="00685D0C" w:rsidP="00C00C92">
            <w:pPr>
              <w:rPr>
                <w:rFonts w:eastAsia="Meiryo" w:cs="Arial"/>
                <w:color w:val="auto"/>
              </w:rPr>
            </w:pPr>
            <w:r w:rsidRPr="00ED5709">
              <w:rPr>
                <w:rFonts w:eastAsia="Meiryo" w:cs="Arial"/>
                <w:color w:val="FFFFFF" w:themeColor="background1"/>
              </w:rPr>
              <w:t xml:space="preserve">Provider characteristics: </w:t>
            </w:r>
            <w:r w:rsidR="009E3B7A">
              <w:rPr>
                <w:rFonts w:eastAsia="Meiryo" w:cs="Arial"/>
                <w:color w:val="FFFFFF" w:themeColor="background1"/>
              </w:rPr>
              <w:t>R</w:t>
            </w:r>
            <w:r w:rsidRPr="00ED5709">
              <w:rPr>
                <w:rFonts w:eastAsia="Meiryo" w:cs="Arial"/>
                <w:color w:val="FFFFFF" w:themeColor="background1"/>
              </w:rPr>
              <w:t>egistration status</w:t>
            </w:r>
          </w:p>
        </w:tc>
      </w:tr>
      <w:tr w:rsidR="003A7C00" w:rsidRPr="00966971" w14:paraId="3BAA29D0" w14:textId="77777777" w:rsidTr="00A62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1" w:type="dxa"/>
          </w:tcPr>
          <w:p w14:paraId="1C4B21B7" w14:textId="2278260E" w:rsidR="00685D0C" w:rsidRPr="00966971" w:rsidRDefault="00685D0C" w:rsidP="00C00C92">
            <w:pPr>
              <w:rPr>
                <w:rFonts w:eastAsia="Meiryo" w:cs="Arial"/>
                <w:color w:val="auto"/>
                <w:szCs w:val="22"/>
              </w:rPr>
            </w:pPr>
            <w:r w:rsidRPr="00351E86">
              <w:rPr>
                <w:rFonts w:eastAsia="Meiryo" w:cs="Arial"/>
                <w:color w:val="auto"/>
                <w:szCs w:val="22"/>
              </w:rPr>
              <w:t>Registered</w:t>
            </w:r>
          </w:p>
        </w:tc>
        <w:tc>
          <w:tcPr>
            <w:tcW w:w="2285" w:type="dxa"/>
            <w:hideMark/>
          </w:tcPr>
          <w:p w14:paraId="09592341" w14:textId="77777777" w:rsidR="00685D0C" w:rsidRPr="00966971" w:rsidRDefault="00685D0C" w:rsidP="00C00C92">
            <w:pPr>
              <w:cnfStyle w:val="000000100000" w:firstRow="0" w:lastRow="0" w:firstColumn="0" w:lastColumn="0" w:oddVBand="0" w:evenVBand="0" w:oddHBand="1" w:evenHBand="0" w:firstRowFirstColumn="0" w:firstRowLastColumn="0" w:lastRowFirstColumn="0" w:lastRowLastColumn="0"/>
              <w:rPr>
                <w:rFonts w:eastAsia="Meiryo" w:cs="Arial"/>
                <w:color w:val="auto"/>
                <w:szCs w:val="22"/>
              </w:rPr>
            </w:pPr>
            <w:r w:rsidRPr="00966971">
              <w:rPr>
                <w:rFonts w:eastAsia="Meiryo" w:cs="Arial"/>
                <w:color w:val="auto"/>
                <w:szCs w:val="22"/>
              </w:rPr>
              <w:t>121 (37%)</w:t>
            </w:r>
          </w:p>
        </w:tc>
      </w:tr>
      <w:tr w:rsidR="003A7C00" w:rsidRPr="00966971" w14:paraId="1B33A3F7" w14:textId="77777777" w:rsidTr="00A62745">
        <w:tc>
          <w:tcPr>
            <w:cnfStyle w:val="001000000000" w:firstRow="0" w:lastRow="0" w:firstColumn="1" w:lastColumn="0" w:oddVBand="0" w:evenVBand="0" w:oddHBand="0" w:evenHBand="0" w:firstRowFirstColumn="0" w:firstRowLastColumn="0" w:lastRowFirstColumn="0" w:lastRowLastColumn="0"/>
            <w:tcW w:w="6721" w:type="dxa"/>
          </w:tcPr>
          <w:p w14:paraId="1283856C" w14:textId="1EF842FA" w:rsidR="00685D0C" w:rsidRPr="00966971" w:rsidRDefault="00685D0C" w:rsidP="00C00C92">
            <w:pPr>
              <w:rPr>
                <w:rFonts w:eastAsia="Meiryo" w:cs="Arial"/>
                <w:color w:val="auto"/>
                <w:szCs w:val="22"/>
              </w:rPr>
            </w:pPr>
            <w:r w:rsidRPr="00351E86">
              <w:rPr>
                <w:rFonts w:eastAsia="Meiryo" w:cs="Arial"/>
                <w:color w:val="auto"/>
                <w:szCs w:val="22"/>
              </w:rPr>
              <w:t>Unregistered</w:t>
            </w:r>
          </w:p>
        </w:tc>
        <w:tc>
          <w:tcPr>
            <w:tcW w:w="2285" w:type="dxa"/>
            <w:hideMark/>
          </w:tcPr>
          <w:p w14:paraId="5AA230B6" w14:textId="77777777" w:rsidR="00685D0C" w:rsidRPr="00966971" w:rsidRDefault="00685D0C" w:rsidP="00C00C92">
            <w:pPr>
              <w:cnfStyle w:val="000000000000" w:firstRow="0" w:lastRow="0" w:firstColumn="0" w:lastColumn="0" w:oddVBand="0" w:evenVBand="0" w:oddHBand="0" w:evenHBand="0" w:firstRowFirstColumn="0" w:firstRowLastColumn="0" w:lastRowFirstColumn="0" w:lastRowLastColumn="0"/>
              <w:rPr>
                <w:rFonts w:eastAsia="Meiryo" w:cs="Arial"/>
                <w:color w:val="auto"/>
                <w:szCs w:val="22"/>
              </w:rPr>
            </w:pPr>
            <w:r w:rsidRPr="00966971">
              <w:rPr>
                <w:rFonts w:eastAsia="Meiryo" w:cs="Arial"/>
                <w:color w:val="auto"/>
                <w:szCs w:val="22"/>
              </w:rPr>
              <w:t>205 (63%)</w:t>
            </w:r>
          </w:p>
        </w:tc>
      </w:tr>
    </w:tbl>
    <w:p w14:paraId="1CF6AE88" w14:textId="6C47E57E" w:rsidR="00A45EDE" w:rsidRDefault="00A45EDE" w:rsidP="000C31BD">
      <w:pPr>
        <w:pStyle w:val="Heading3"/>
        <w:rPr>
          <w:rFonts w:eastAsiaTheme="minorEastAsia"/>
        </w:rPr>
      </w:pPr>
      <w:r w:rsidRPr="00F9B536">
        <w:rPr>
          <w:rFonts w:eastAsiaTheme="minorEastAsia"/>
        </w:rPr>
        <w:t>Written responses</w:t>
      </w:r>
    </w:p>
    <w:p w14:paraId="210D9C8A" w14:textId="005C5CBC" w:rsidR="007F0B08" w:rsidRDefault="00BF0BE5" w:rsidP="00DE1E61">
      <w:pPr>
        <w:suppressAutoHyphens w:val="0"/>
        <w:spacing w:before="120" w:after="120" w:line="240" w:lineRule="auto"/>
        <w:ind w:left="360" w:hanging="360"/>
        <w:rPr>
          <w:rFonts w:asciiTheme="minorHAnsi" w:eastAsia="Times New Roman" w:hAnsiTheme="minorHAnsi" w:cstheme="minorBidi"/>
          <w:color w:val="auto"/>
        </w:rPr>
      </w:pPr>
      <w:r w:rsidRPr="60554C42">
        <w:rPr>
          <w:rFonts w:asciiTheme="minorHAnsi" w:eastAsia="Times New Roman" w:hAnsiTheme="minorHAnsi" w:cstheme="minorBidi"/>
          <w:color w:val="auto"/>
        </w:rPr>
        <w:t>We</w:t>
      </w:r>
      <w:r w:rsidRPr="6F1C5F04">
        <w:rPr>
          <w:rFonts w:asciiTheme="minorHAnsi" w:eastAsia="Times New Roman" w:hAnsiTheme="minorHAnsi" w:cstheme="minorBidi"/>
          <w:color w:val="auto"/>
        </w:rPr>
        <w:t xml:space="preserve"> received</w:t>
      </w:r>
      <w:r w:rsidR="00DE1E61" w:rsidRPr="6F1C5F04">
        <w:rPr>
          <w:rFonts w:asciiTheme="minorHAnsi" w:eastAsia="Times New Roman" w:hAnsiTheme="minorHAnsi" w:cstheme="minorBidi"/>
          <w:color w:val="auto"/>
        </w:rPr>
        <w:t xml:space="preserve"> </w:t>
      </w:r>
      <w:r w:rsidR="007F0B08">
        <w:rPr>
          <w:rFonts w:asciiTheme="minorHAnsi" w:eastAsia="Times New Roman" w:hAnsiTheme="minorHAnsi" w:cstheme="minorBidi"/>
          <w:color w:val="auto"/>
        </w:rPr>
        <w:t>34 written submission</w:t>
      </w:r>
      <w:r w:rsidR="009D5D6E">
        <w:rPr>
          <w:rFonts w:asciiTheme="minorHAnsi" w:eastAsia="Times New Roman" w:hAnsiTheme="minorHAnsi" w:cstheme="minorBidi"/>
          <w:color w:val="auto"/>
        </w:rPr>
        <w:t>s</w:t>
      </w:r>
      <w:r w:rsidR="007F0B08">
        <w:rPr>
          <w:rFonts w:asciiTheme="minorHAnsi" w:eastAsia="Times New Roman" w:hAnsiTheme="minorHAnsi" w:cstheme="minorBidi"/>
          <w:color w:val="auto"/>
        </w:rPr>
        <w:t xml:space="preserve"> including:</w:t>
      </w:r>
    </w:p>
    <w:p w14:paraId="2748D147" w14:textId="26D636C4" w:rsidR="00DE1E61" w:rsidRPr="00CE733B" w:rsidRDefault="00DE1E61" w:rsidP="6C8F09C8">
      <w:pPr>
        <w:pStyle w:val="Bullet1"/>
      </w:pPr>
      <w:r>
        <w:t>26</w:t>
      </w:r>
      <w:r w:rsidRPr="6F1C5F04">
        <w:t xml:space="preserve"> submissions from</w:t>
      </w:r>
      <w:r w:rsidR="001847AD" w:rsidRPr="6F1C5F04">
        <w:t xml:space="preserve"> </w:t>
      </w:r>
      <w:r w:rsidR="00B42753" w:rsidRPr="6F1C5F04">
        <w:t xml:space="preserve">a range of </w:t>
      </w:r>
      <w:r w:rsidR="00BF0BE5" w:rsidRPr="6F1C5F04">
        <w:t xml:space="preserve">people and organisations </w:t>
      </w:r>
      <w:r w:rsidR="00B42753" w:rsidRPr="6F1C5F04">
        <w:t>including</w:t>
      </w:r>
      <w:r w:rsidRPr="6F1C5F04">
        <w:t xml:space="preserve">: </w:t>
      </w:r>
    </w:p>
    <w:p w14:paraId="2F9163E4" w14:textId="0B8B5D71" w:rsidR="00DE1E61" w:rsidRPr="00CE733B" w:rsidRDefault="00BF0BE5" w:rsidP="6C8F09C8">
      <w:pPr>
        <w:pStyle w:val="Bullet2"/>
        <w:rPr>
          <w:lang w:eastAsia="en-AU"/>
        </w:rPr>
      </w:pPr>
      <w:r w:rsidRPr="6FC03A43">
        <w:rPr>
          <w:lang w:eastAsia="en-AU"/>
        </w:rPr>
        <w:t>c</w:t>
      </w:r>
      <w:r w:rsidR="00DE1E61" w:rsidRPr="6FC03A43">
        <w:rPr>
          <w:lang w:eastAsia="en-AU"/>
        </w:rPr>
        <w:t>ommunity</w:t>
      </w:r>
      <w:r w:rsidR="00DE1E61" w:rsidRPr="00CE733B">
        <w:rPr>
          <w:lang w:eastAsia="en-AU"/>
        </w:rPr>
        <w:t xml:space="preserve"> organisations </w:t>
      </w:r>
      <w:r w:rsidR="00B42753">
        <w:rPr>
          <w:lang w:eastAsia="en-AU"/>
        </w:rPr>
        <w:t>and the disability sector</w:t>
      </w:r>
      <w:r w:rsidR="00397728">
        <w:rPr>
          <w:lang w:eastAsia="en-AU"/>
        </w:rPr>
        <w:t>;</w:t>
      </w:r>
    </w:p>
    <w:p w14:paraId="77B1E629" w14:textId="78DD4FE4" w:rsidR="00DE1E61" w:rsidRPr="00CE733B" w:rsidRDefault="00BF0BE5" w:rsidP="6C8F09C8">
      <w:pPr>
        <w:pStyle w:val="Bullet2"/>
        <w:rPr>
          <w:lang w:eastAsia="en-AU"/>
        </w:rPr>
      </w:pPr>
      <w:r w:rsidRPr="6FC03A43">
        <w:rPr>
          <w:lang w:eastAsia="en-AU"/>
        </w:rPr>
        <w:t>p</w:t>
      </w:r>
      <w:r w:rsidR="00DE1E61" w:rsidRPr="6FC03A43">
        <w:rPr>
          <w:lang w:eastAsia="en-AU"/>
        </w:rPr>
        <w:t>roviders</w:t>
      </w:r>
      <w:r w:rsidR="00DE1E61" w:rsidRPr="00CE733B">
        <w:rPr>
          <w:lang w:eastAsia="en-AU"/>
        </w:rPr>
        <w:t xml:space="preserve"> and provider peak</w:t>
      </w:r>
      <w:r w:rsidR="00367480">
        <w:rPr>
          <w:lang w:eastAsia="en-AU"/>
        </w:rPr>
        <w:t xml:space="preserve"> bodie</w:t>
      </w:r>
      <w:r w:rsidR="00DE1E61" w:rsidRPr="00CE733B">
        <w:rPr>
          <w:lang w:eastAsia="en-AU"/>
        </w:rPr>
        <w:t>s</w:t>
      </w:r>
      <w:r w:rsidR="00397728">
        <w:rPr>
          <w:lang w:eastAsia="en-AU"/>
        </w:rPr>
        <w:t>;</w:t>
      </w:r>
      <w:r w:rsidR="00DE1E61" w:rsidRPr="00CE733B">
        <w:rPr>
          <w:lang w:eastAsia="en-AU"/>
        </w:rPr>
        <w:t xml:space="preserve"> </w:t>
      </w:r>
    </w:p>
    <w:p w14:paraId="7ED7A5E8" w14:textId="6ADD80D7" w:rsidR="00DE1E61" w:rsidRPr="00CE733B" w:rsidRDefault="00BF0BE5" w:rsidP="6C8F09C8">
      <w:pPr>
        <w:pStyle w:val="Bullet2"/>
        <w:rPr>
          <w:lang w:eastAsia="en-AU"/>
        </w:rPr>
      </w:pPr>
      <w:r w:rsidRPr="6FC03A43">
        <w:rPr>
          <w:lang w:eastAsia="en-AU"/>
        </w:rPr>
        <w:lastRenderedPageBreak/>
        <w:t>p</w:t>
      </w:r>
      <w:r w:rsidR="00DE1E61" w:rsidRPr="6FC03A43">
        <w:rPr>
          <w:lang w:eastAsia="en-AU"/>
        </w:rPr>
        <w:t>articipants</w:t>
      </w:r>
      <w:r w:rsidR="00397728">
        <w:rPr>
          <w:lang w:eastAsia="en-AU"/>
        </w:rPr>
        <w:t>;</w:t>
      </w:r>
      <w:r w:rsidR="00DE1E61" w:rsidRPr="6FC03A43">
        <w:rPr>
          <w:lang w:eastAsia="en-AU"/>
        </w:rPr>
        <w:t xml:space="preserve"> </w:t>
      </w:r>
    </w:p>
    <w:p w14:paraId="3204AE97" w14:textId="32DFD986" w:rsidR="00DE1E61" w:rsidRPr="00CE733B" w:rsidRDefault="00BF0BE5" w:rsidP="6C8F09C8">
      <w:pPr>
        <w:pStyle w:val="Bullet2"/>
        <w:rPr>
          <w:lang w:eastAsia="en-AU"/>
        </w:rPr>
      </w:pPr>
      <w:r w:rsidRPr="6FC03A43">
        <w:rPr>
          <w:lang w:eastAsia="en-AU"/>
        </w:rPr>
        <w:t>a</w:t>
      </w:r>
      <w:r w:rsidR="00DE1E61" w:rsidRPr="6FC03A43">
        <w:rPr>
          <w:lang w:eastAsia="en-AU"/>
        </w:rPr>
        <w:t>uditor</w:t>
      </w:r>
      <w:r w:rsidR="00895318" w:rsidRPr="6FC03A43">
        <w:rPr>
          <w:lang w:eastAsia="en-AU"/>
        </w:rPr>
        <w:t>s</w:t>
      </w:r>
      <w:r w:rsidR="00397728">
        <w:rPr>
          <w:lang w:eastAsia="en-AU"/>
        </w:rPr>
        <w:t>; and</w:t>
      </w:r>
    </w:p>
    <w:p w14:paraId="78AAB3B0" w14:textId="4E2C1960" w:rsidR="00DE1E61" w:rsidRDefault="00BF0BE5" w:rsidP="007F0B08">
      <w:pPr>
        <w:pStyle w:val="Bullet2"/>
        <w:rPr>
          <w:lang w:eastAsia="en-AU"/>
        </w:rPr>
      </w:pPr>
      <w:r w:rsidRPr="3D84F211">
        <w:rPr>
          <w:lang w:eastAsia="en-AU"/>
        </w:rPr>
        <w:t>w</w:t>
      </w:r>
      <w:r w:rsidR="00DE1E61" w:rsidRPr="3D84F211">
        <w:rPr>
          <w:lang w:eastAsia="en-AU"/>
        </w:rPr>
        <w:t>orkforce</w:t>
      </w:r>
      <w:r w:rsidR="00DE1E61" w:rsidRPr="00CE733B">
        <w:rPr>
          <w:lang w:eastAsia="en-AU"/>
        </w:rPr>
        <w:t xml:space="preserve"> and carer representative org</w:t>
      </w:r>
      <w:r w:rsidR="006D4F10">
        <w:rPr>
          <w:lang w:eastAsia="en-AU"/>
        </w:rPr>
        <w:t>anisations.</w:t>
      </w:r>
    </w:p>
    <w:p w14:paraId="1FE46906" w14:textId="5110E6AA" w:rsidR="007F0B08" w:rsidRPr="00CE733B" w:rsidRDefault="009D5D6E" w:rsidP="003D1282">
      <w:pPr>
        <w:pStyle w:val="Bullet1"/>
        <w:ind w:left="852" w:hanging="284"/>
        <w:rPr>
          <w:lang w:eastAsia="en-AU"/>
        </w:rPr>
      </w:pPr>
      <w:r>
        <w:rPr>
          <w:lang w:eastAsia="en-AU"/>
        </w:rPr>
        <w:t xml:space="preserve">8 </w:t>
      </w:r>
      <w:r>
        <w:t>direct emails</w:t>
      </w:r>
      <w:r w:rsidRPr="00ED5709">
        <w:t xml:space="preserve"> </w:t>
      </w:r>
      <w:r>
        <w:t>that disagreed with the idea of mandatory registration.</w:t>
      </w:r>
      <w:r w:rsidRPr="00ED5709">
        <w:t xml:space="preserve"> </w:t>
      </w:r>
      <w:r w:rsidRPr="0011607C">
        <w:t>These emails did not respond to the consultation questions</w:t>
      </w:r>
      <w:r>
        <w:t xml:space="preserve"> and </w:t>
      </w:r>
      <w:r w:rsidR="00094EE6">
        <w:t>are not</w:t>
      </w:r>
      <w:r>
        <w:t xml:space="preserve"> </w:t>
      </w:r>
      <w:r w:rsidR="00AE1772">
        <w:t>included</w:t>
      </w:r>
      <w:r>
        <w:t xml:space="preserve"> in </w:t>
      </w:r>
      <w:r w:rsidR="00AE1772">
        <w:t>the</w:t>
      </w:r>
      <w:r>
        <w:t xml:space="preserve"> analysis</w:t>
      </w:r>
      <w:r w:rsidRPr="0011607C">
        <w:t xml:space="preserve">. </w:t>
      </w:r>
    </w:p>
    <w:p w14:paraId="24AF8623" w14:textId="7A18EF32" w:rsidR="00220399" w:rsidRDefault="00DE1E61" w:rsidP="00DE1E61">
      <w:pPr>
        <w:rPr>
          <w:color w:val="auto"/>
          <w:lang w:eastAsia="en-AU"/>
        </w:rPr>
      </w:pPr>
      <w:r w:rsidRPr="00CE733B">
        <w:rPr>
          <w:color w:val="auto"/>
          <w:lang w:eastAsia="en-AU"/>
        </w:rPr>
        <w:t xml:space="preserve">Most providers who </w:t>
      </w:r>
      <w:r w:rsidR="00BF0BE5">
        <w:rPr>
          <w:color w:val="auto"/>
          <w:lang w:eastAsia="en-AU"/>
        </w:rPr>
        <w:t>gave</w:t>
      </w:r>
      <w:r w:rsidR="00BF0BE5" w:rsidRPr="00CE733B">
        <w:rPr>
          <w:color w:val="auto"/>
          <w:lang w:eastAsia="en-AU"/>
        </w:rPr>
        <w:t xml:space="preserve"> </w:t>
      </w:r>
      <w:r w:rsidRPr="00CE733B">
        <w:rPr>
          <w:color w:val="auto"/>
          <w:lang w:eastAsia="en-AU"/>
        </w:rPr>
        <w:t xml:space="preserve">a written submission were registered, </w:t>
      </w:r>
      <w:r w:rsidR="00BF0BE5" w:rsidRPr="3D84F211">
        <w:rPr>
          <w:color w:val="auto"/>
          <w:lang w:eastAsia="en-AU"/>
        </w:rPr>
        <w:t>except</w:t>
      </w:r>
      <w:r w:rsidR="00BF0BE5">
        <w:rPr>
          <w:color w:val="auto"/>
          <w:lang w:eastAsia="en-AU"/>
        </w:rPr>
        <w:t xml:space="preserve"> for some</w:t>
      </w:r>
      <w:r w:rsidRPr="00CE733B">
        <w:rPr>
          <w:color w:val="auto"/>
          <w:lang w:eastAsia="en-AU"/>
        </w:rPr>
        <w:t xml:space="preserve"> sole </w:t>
      </w:r>
      <w:r w:rsidRPr="3D84F211">
        <w:rPr>
          <w:color w:val="auto"/>
          <w:lang w:eastAsia="en-AU"/>
        </w:rPr>
        <w:t>traders</w:t>
      </w:r>
      <w:r w:rsidRPr="00CE733B">
        <w:rPr>
          <w:color w:val="auto"/>
          <w:lang w:eastAsia="en-AU"/>
        </w:rPr>
        <w:t>.</w:t>
      </w:r>
      <w:r w:rsidR="00895318">
        <w:rPr>
          <w:color w:val="auto"/>
          <w:lang w:eastAsia="en-AU"/>
        </w:rPr>
        <w:t xml:space="preserve"> </w:t>
      </w:r>
    </w:p>
    <w:p w14:paraId="60EABA41" w14:textId="35A4E944" w:rsidR="008A2F39" w:rsidRDefault="00A45EDE" w:rsidP="000C31BD">
      <w:pPr>
        <w:pStyle w:val="Heading3"/>
      </w:pPr>
      <w:r>
        <w:t>Analysis approach</w:t>
      </w:r>
    </w:p>
    <w:p w14:paraId="31DB3259" w14:textId="44320A8C" w:rsidR="00DC3738" w:rsidRDefault="00222CC0" w:rsidP="3D84F211">
      <w:r w:rsidRPr="00222CC0">
        <w:t xml:space="preserve">All comments from the survey and written submissions were carefully reviewed using a structured approach to analysis. </w:t>
      </w:r>
      <w:r>
        <w:t xml:space="preserve">You can read more about how this was done in </w:t>
      </w:r>
      <w:hyperlink w:anchor="_Appendix_B_–" w:history="1">
        <w:r w:rsidR="00DC3738" w:rsidRPr="00D22C49">
          <w:rPr>
            <w:rStyle w:val="Hyperlink"/>
          </w:rPr>
          <w:t>Appendix B</w:t>
        </w:r>
      </w:hyperlink>
      <w:r w:rsidR="00F378C9">
        <w:t>.</w:t>
      </w:r>
    </w:p>
    <w:p w14:paraId="1B7A20B9" w14:textId="77777777" w:rsidR="00E53AA6" w:rsidRDefault="00004D99" w:rsidP="00BD3258">
      <w:pPr>
        <w:pStyle w:val="Heading1"/>
      </w:pPr>
      <w:bookmarkStart w:id="17" w:name="_Toc272363348"/>
      <w:r>
        <w:t>What we heard</w:t>
      </w:r>
      <w:bookmarkEnd w:id="17"/>
      <w:r>
        <w:t xml:space="preserve"> </w:t>
      </w:r>
    </w:p>
    <w:p w14:paraId="47CA78D2" w14:textId="21F16873" w:rsidR="00891B61" w:rsidRDefault="007A01E7" w:rsidP="00810E90">
      <w:pPr>
        <w:pStyle w:val="Heading2"/>
      </w:pPr>
      <w:r>
        <w:t>C</w:t>
      </w:r>
      <w:r w:rsidR="00891B61">
        <w:t xml:space="preserve">onsiderations </w:t>
      </w:r>
      <w:r>
        <w:t xml:space="preserve">for </w:t>
      </w:r>
      <w:r w:rsidR="00A362FD">
        <w:t>m</w:t>
      </w:r>
      <w:r w:rsidR="00713A93">
        <w:t xml:space="preserve">andatory registration </w:t>
      </w:r>
    </w:p>
    <w:p w14:paraId="28FDF65C" w14:textId="0A8A8ACC" w:rsidR="09C33430" w:rsidRDefault="009C6153" w:rsidP="000C31BD">
      <w:pPr>
        <w:pStyle w:val="Heading3"/>
      </w:pPr>
      <w:r>
        <w:t>Understanding the benefits of mandatory registration</w:t>
      </w:r>
    </w:p>
    <w:p w14:paraId="31958E40" w14:textId="01187CE5" w:rsidR="09C33430" w:rsidRDefault="000629F8" w:rsidP="7E1DBE11">
      <w:pPr>
        <w:spacing w:line="240" w:lineRule="auto"/>
      </w:pPr>
      <w:r>
        <w:t xml:space="preserve">Some </w:t>
      </w:r>
      <w:r w:rsidR="00A05D14">
        <w:t>people</w:t>
      </w:r>
      <w:r w:rsidR="00C0176C">
        <w:t>,</w:t>
      </w:r>
      <w:r w:rsidR="00A05D14">
        <w:t xml:space="preserve"> especially</w:t>
      </w:r>
      <w:r w:rsidR="009748E1">
        <w:t xml:space="preserve"> providers</w:t>
      </w:r>
      <w:r w:rsidR="00997732">
        <w:t xml:space="preserve"> and</w:t>
      </w:r>
      <w:r>
        <w:t xml:space="preserve"> carers, guardians and family members</w:t>
      </w:r>
      <w:r w:rsidR="00997732">
        <w:t xml:space="preserve"> of participants</w:t>
      </w:r>
      <w:r w:rsidR="00C0176C">
        <w:t>,</w:t>
      </w:r>
      <w:r w:rsidR="00A05D14">
        <w:t xml:space="preserve"> </w:t>
      </w:r>
      <w:r>
        <w:t xml:space="preserve"> </w:t>
      </w:r>
      <w:r w:rsidR="00196D04" w:rsidRPr="00196D04">
        <w:t xml:space="preserve">supported the idea of making registration mandatory. They felt it </w:t>
      </w:r>
      <w:r w:rsidR="09C33430">
        <w:t xml:space="preserve">would improve the overall </w:t>
      </w:r>
      <w:r w:rsidR="00196D04">
        <w:t xml:space="preserve">safety and </w:t>
      </w:r>
      <w:r w:rsidR="09C33430">
        <w:t>quality of the NDIS</w:t>
      </w:r>
      <w:r w:rsidR="00196D04">
        <w:t>.</w:t>
      </w:r>
    </w:p>
    <w:p w14:paraId="47F7E0F5" w14:textId="77777777" w:rsidR="00007EA6" w:rsidRDefault="00007EA6" w:rsidP="00007EA6">
      <w:pPr>
        <w:spacing w:line="240" w:lineRule="auto"/>
      </w:pPr>
      <w:r>
        <w:t xml:space="preserve">They understood that all providers, not just those who choose to register, would need to meet standards, be audited, and follow set rules. </w:t>
      </w:r>
    </w:p>
    <w:p w14:paraId="0B7DE5D5" w14:textId="77777777" w:rsidR="00007EA6" w:rsidRDefault="00007EA6" w:rsidP="00007EA6">
      <w:pPr>
        <w:spacing w:line="240" w:lineRule="auto"/>
      </w:pPr>
      <w:r>
        <w:t xml:space="preserve">Providers saw this as a way to fix current gaps in oversight. </w:t>
      </w:r>
    </w:p>
    <w:p w14:paraId="697EB85F" w14:textId="1A66C34B" w:rsidR="09C33430" w:rsidRDefault="00007EA6" w:rsidP="7E1DBE11">
      <w:pPr>
        <w:spacing w:line="240" w:lineRule="auto"/>
      </w:pPr>
      <w:r>
        <w:t>Workforce groups strongly supported registration happening sooner rather than later.</w:t>
      </w:r>
      <w:r w:rsidR="09C33430">
        <w:t xml:space="preserve"> </w:t>
      </w:r>
    </w:p>
    <w:p w14:paraId="5F263936" w14:textId="1F591C39" w:rsidR="09C33430" w:rsidRDefault="09C33430" w:rsidP="009942A1">
      <w:pPr>
        <w:spacing w:before="0" w:after="60"/>
        <w:ind w:left="709" w:firstLine="11"/>
        <w:rPr>
          <w:i/>
          <w:iCs/>
          <w:color w:val="5F2E74" w:themeColor="accent1"/>
        </w:rPr>
      </w:pPr>
      <w:r w:rsidRPr="7E1DBE11">
        <w:rPr>
          <w:i/>
          <w:iCs/>
          <w:color w:val="5F2E74" w:themeColor="accent1"/>
        </w:rPr>
        <w:t>“It will ensure all providers meet quality and safeguard requirements, so my son is safer.”</w:t>
      </w:r>
    </w:p>
    <w:p w14:paraId="521759F1" w14:textId="55A5B877" w:rsidR="09C33430" w:rsidRDefault="00917C17" w:rsidP="009942A1">
      <w:pPr>
        <w:spacing w:before="0" w:after="60"/>
        <w:ind w:left="709" w:firstLine="11"/>
        <w:rPr>
          <w:iCs/>
          <w:color w:val="5F2E74" w:themeColor="accent1"/>
        </w:rPr>
      </w:pPr>
      <w:r w:rsidRPr="00AC45AE">
        <w:rPr>
          <w:iCs/>
          <w:color w:val="5F2E74" w:themeColor="accent1"/>
        </w:rPr>
        <w:t>–</w:t>
      </w:r>
      <w:r w:rsidR="09C33430" w:rsidRPr="00AC45AE">
        <w:rPr>
          <w:iCs/>
          <w:color w:val="5F2E74" w:themeColor="accent1"/>
        </w:rPr>
        <w:t xml:space="preserve"> </w:t>
      </w:r>
      <w:r w:rsidR="000D1D01" w:rsidRPr="00AC45AE">
        <w:rPr>
          <w:iCs/>
          <w:color w:val="5F2E74" w:themeColor="accent1"/>
        </w:rPr>
        <w:t>Supporter on behalf of a NDIS participant survey response</w:t>
      </w:r>
    </w:p>
    <w:p w14:paraId="70F6AA92" w14:textId="77777777" w:rsidR="00A3046B" w:rsidRDefault="00A3046B" w:rsidP="009942A1">
      <w:pPr>
        <w:spacing w:before="0" w:after="60"/>
        <w:ind w:left="709" w:firstLine="11"/>
        <w:rPr>
          <w:iCs/>
          <w:color w:val="5F2E74" w:themeColor="accent1"/>
        </w:rPr>
      </w:pPr>
    </w:p>
    <w:p w14:paraId="4BAD74D3" w14:textId="39A139E8" w:rsidR="000629F8" w:rsidRDefault="000629F8" w:rsidP="009942A1">
      <w:pPr>
        <w:spacing w:before="0" w:after="60"/>
        <w:ind w:left="709" w:firstLine="11"/>
        <w:rPr>
          <w:i/>
          <w:iCs/>
          <w:color w:val="5F2E74" w:themeColor="accent1"/>
        </w:rPr>
      </w:pPr>
      <w:r>
        <w:rPr>
          <w:i/>
          <w:iCs/>
          <w:color w:val="5F2E74" w:themeColor="accent1"/>
        </w:rPr>
        <w:t>“[The changes provide] more accountability from fraudulent people.”</w:t>
      </w:r>
    </w:p>
    <w:p w14:paraId="193EE735" w14:textId="0E8CA976" w:rsidR="000629F8" w:rsidRDefault="00917C17" w:rsidP="009942A1">
      <w:pPr>
        <w:spacing w:before="0" w:after="60"/>
        <w:ind w:left="709" w:firstLine="11"/>
        <w:rPr>
          <w:iCs/>
          <w:color w:val="5F2E74" w:themeColor="accent1"/>
        </w:rPr>
      </w:pPr>
      <w:r w:rsidRPr="00AC45AE">
        <w:rPr>
          <w:iCs/>
          <w:color w:val="5F2E74" w:themeColor="accent1"/>
        </w:rPr>
        <w:t>–</w:t>
      </w:r>
      <w:r w:rsidR="000629F8" w:rsidRPr="00AC45AE">
        <w:rPr>
          <w:iCs/>
          <w:color w:val="5F2E74" w:themeColor="accent1"/>
        </w:rPr>
        <w:t xml:space="preserve"> </w:t>
      </w:r>
      <w:r w:rsidR="000D1D01" w:rsidRPr="00AC45AE">
        <w:rPr>
          <w:iCs/>
          <w:color w:val="5F2E74" w:themeColor="accent1"/>
        </w:rPr>
        <w:t>Supporter on behalf of an NDIS participant survey response</w:t>
      </w:r>
    </w:p>
    <w:p w14:paraId="4F417AD8" w14:textId="77777777" w:rsidR="00A3046B" w:rsidRDefault="00A3046B" w:rsidP="009942A1">
      <w:pPr>
        <w:spacing w:before="0" w:after="60"/>
        <w:ind w:left="709" w:firstLine="11"/>
        <w:rPr>
          <w:iCs/>
          <w:color w:val="5F2E74" w:themeColor="accent1"/>
        </w:rPr>
      </w:pPr>
    </w:p>
    <w:p w14:paraId="12ABC294" w14:textId="7DE46BDB" w:rsidR="00E02C93" w:rsidRDefault="00917C17" w:rsidP="009942A1">
      <w:pPr>
        <w:spacing w:before="0" w:after="60"/>
        <w:ind w:left="709" w:firstLine="11"/>
        <w:rPr>
          <w:i/>
          <w:iCs/>
          <w:color w:val="5F2E74" w:themeColor="accent1"/>
        </w:rPr>
      </w:pPr>
      <w:r>
        <w:rPr>
          <w:i/>
          <w:iCs/>
          <w:color w:val="5F2E74" w:themeColor="accent1"/>
        </w:rPr>
        <w:t>“</w:t>
      </w:r>
      <w:r w:rsidR="00E02C93" w:rsidRPr="3FFC2784">
        <w:rPr>
          <w:i/>
          <w:iCs/>
          <w:color w:val="5F2E74" w:themeColor="accent1"/>
        </w:rPr>
        <w:t>Mandatory registration will address these issues by enforcing consistent compliance with robust standards, improving workforce capabilities, and fostering participant-centred outcomes. As outlined in your consultation paper, it is essential to align all providers to meet NDIS Practice Standards, ensuring no provider operates outside the regulatory framework.</w:t>
      </w:r>
      <w:r>
        <w:rPr>
          <w:i/>
          <w:iCs/>
          <w:color w:val="5F2E74" w:themeColor="accent1"/>
        </w:rPr>
        <w:t>”</w:t>
      </w:r>
    </w:p>
    <w:p w14:paraId="4EB97AA6" w14:textId="46F376B5" w:rsidR="00E02C93" w:rsidRDefault="00917C17" w:rsidP="009942A1">
      <w:pPr>
        <w:spacing w:before="0" w:after="60"/>
        <w:ind w:left="709" w:firstLine="11"/>
        <w:rPr>
          <w:iCs/>
          <w:color w:val="5F2E74" w:themeColor="accent1"/>
        </w:rPr>
      </w:pPr>
      <w:r w:rsidRPr="00AC45AE">
        <w:rPr>
          <w:iCs/>
          <w:color w:val="5F2E74" w:themeColor="accent1"/>
        </w:rPr>
        <w:t>–</w:t>
      </w:r>
      <w:r w:rsidR="000D1D01" w:rsidRPr="00AC45AE">
        <w:rPr>
          <w:iCs/>
          <w:color w:val="5F2E74" w:themeColor="accent1"/>
        </w:rPr>
        <w:t xml:space="preserve"> P</w:t>
      </w:r>
      <w:r w:rsidR="00E02C93" w:rsidRPr="00AC45AE">
        <w:rPr>
          <w:iCs/>
          <w:color w:val="5F2E74" w:themeColor="accent1"/>
        </w:rPr>
        <w:t xml:space="preserve">eak </w:t>
      </w:r>
      <w:r w:rsidR="00364DD9" w:rsidRPr="00AC45AE">
        <w:rPr>
          <w:iCs/>
          <w:color w:val="5F2E74" w:themeColor="accent1"/>
        </w:rPr>
        <w:t xml:space="preserve">body </w:t>
      </w:r>
      <w:r w:rsidR="00A45091" w:rsidRPr="00AC45AE">
        <w:rPr>
          <w:iCs/>
          <w:color w:val="5F2E74" w:themeColor="accent1"/>
        </w:rPr>
        <w:t>w</w:t>
      </w:r>
      <w:r w:rsidR="00E02C93" w:rsidRPr="00AC45AE">
        <w:rPr>
          <w:iCs/>
          <w:color w:val="5F2E74" w:themeColor="accent1"/>
        </w:rPr>
        <w:t>ritten submission</w:t>
      </w:r>
    </w:p>
    <w:p w14:paraId="7243097B" w14:textId="77777777" w:rsidR="00A3046B" w:rsidRDefault="00A3046B" w:rsidP="009942A1">
      <w:pPr>
        <w:spacing w:before="0" w:after="60"/>
        <w:ind w:left="709" w:firstLine="11"/>
        <w:rPr>
          <w:iCs/>
          <w:color w:val="5F2E74" w:themeColor="accent1"/>
        </w:rPr>
      </w:pPr>
    </w:p>
    <w:p w14:paraId="7CA6AE0F" w14:textId="61014AB3" w:rsidR="00354966" w:rsidRDefault="00354966" w:rsidP="009942A1">
      <w:pPr>
        <w:spacing w:before="0" w:after="60"/>
        <w:ind w:left="709" w:firstLine="11"/>
        <w:rPr>
          <w:i/>
          <w:iCs/>
          <w:color w:val="5F2E74" w:themeColor="accent1"/>
        </w:rPr>
      </w:pPr>
      <w:r>
        <w:rPr>
          <w:i/>
          <w:iCs/>
          <w:color w:val="5F2E74" w:themeColor="accent1"/>
        </w:rPr>
        <w:t>“</w:t>
      </w:r>
      <w:r w:rsidR="0060022E" w:rsidRPr="0060022E">
        <w:rPr>
          <w:i/>
          <w:iCs/>
          <w:color w:val="5F2E74" w:themeColor="accent1"/>
        </w:rPr>
        <w:t>Given the vulnerability of most participants who live in SIL services, as well as the extent of the financial commitment under the NDIS to these services, it is critically important that these services be delivered by quality, registered providers</w:t>
      </w:r>
      <w:r>
        <w:rPr>
          <w:i/>
          <w:iCs/>
          <w:color w:val="5F2E74" w:themeColor="accent1"/>
        </w:rPr>
        <w:t>.”</w:t>
      </w:r>
    </w:p>
    <w:p w14:paraId="21706CF6" w14:textId="6471B910" w:rsidR="00354966" w:rsidRPr="00AC45AE" w:rsidRDefault="00917C17" w:rsidP="009942A1">
      <w:pPr>
        <w:spacing w:before="0" w:after="60"/>
        <w:ind w:left="709" w:firstLine="11"/>
        <w:rPr>
          <w:iCs/>
          <w:color w:val="5F2E74" w:themeColor="accent1"/>
        </w:rPr>
      </w:pPr>
      <w:r w:rsidRPr="00AC45AE">
        <w:rPr>
          <w:iCs/>
          <w:color w:val="5F2E74" w:themeColor="accent1"/>
        </w:rPr>
        <w:lastRenderedPageBreak/>
        <w:t>–</w:t>
      </w:r>
      <w:r w:rsidR="00354966" w:rsidRPr="00AC45AE">
        <w:rPr>
          <w:iCs/>
          <w:color w:val="5F2E74" w:themeColor="accent1"/>
        </w:rPr>
        <w:t xml:space="preserve"> </w:t>
      </w:r>
      <w:r w:rsidR="00C502C4" w:rsidRPr="00AC45AE" w:rsidDel="00A45109">
        <w:rPr>
          <w:iCs/>
          <w:color w:val="5F2E74" w:themeColor="accent1"/>
        </w:rPr>
        <w:t>NDIS p</w:t>
      </w:r>
      <w:r w:rsidR="00354966" w:rsidRPr="00AC45AE" w:rsidDel="00A45109">
        <w:rPr>
          <w:iCs/>
          <w:color w:val="5F2E74" w:themeColor="accent1"/>
        </w:rPr>
        <w:t xml:space="preserve">rovider </w:t>
      </w:r>
      <w:r w:rsidR="002B5185" w:rsidRPr="00AC45AE" w:rsidDel="00A45109">
        <w:rPr>
          <w:iCs/>
          <w:color w:val="5F2E74" w:themeColor="accent1"/>
        </w:rPr>
        <w:t>w</w:t>
      </w:r>
      <w:r w:rsidR="00354966" w:rsidRPr="00AC45AE" w:rsidDel="00A45109">
        <w:rPr>
          <w:iCs/>
          <w:color w:val="5F2E74" w:themeColor="accent1"/>
        </w:rPr>
        <w:t xml:space="preserve">ritten </w:t>
      </w:r>
      <w:r w:rsidR="00A45109" w:rsidRPr="00AC45AE">
        <w:rPr>
          <w:iCs/>
          <w:color w:val="5F2E74" w:themeColor="accent1"/>
        </w:rPr>
        <w:t>submission</w:t>
      </w:r>
    </w:p>
    <w:p w14:paraId="15958666" w14:textId="2CAB0F0D" w:rsidR="007A370F" w:rsidRPr="007A370F" w:rsidRDefault="00E2339A" w:rsidP="000C31BD">
      <w:pPr>
        <w:pStyle w:val="Heading3"/>
      </w:pPr>
      <w:r>
        <w:t xml:space="preserve">The </w:t>
      </w:r>
      <w:r w:rsidR="00182A06">
        <w:t xml:space="preserve">need to </w:t>
      </w:r>
      <w:r w:rsidR="00C26C71">
        <w:t>maintain continuity</w:t>
      </w:r>
      <w:r w:rsidR="00F20DFE">
        <w:t xml:space="preserve"> of support arrangements</w:t>
      </w:r>
    </w:p>
    <w:p w14:paraId="5FAF428A" w14:textId="51537E4A" w:rsidR="00D53BB4" w:rsidRPr="003A002C" w:rsidRDefault="009E44BD" w:rsidP="003A002C">
      <w:pPr>
        <w:spacing w:before="0" w:after="0" w:line="240" w:lineRule="auto"/>
      </w:pPr>
      <w:r w:rsidRPr="009E44BD">
        <w:t xml:space="preserve">While many people supported change, they were also </w:t>
      </w:r>
      <w:r w:rsidR="00C36CB5">
        <w:t>concerned</w:t>
      </w:r>
      <w:r w:rsidR="00C36CB5" w:rsidRPr="009E44BD">
        <w:t xml:space="preserve"> </w:t>
      </w:r>
      <w:r w:rsidRPr="009E44BD">
        <w:t>about losing their current providers.</w:t>
      </w:r>
      <w:r w:rsidR="00D53BB4">
        <w:t xml:space="preserve"> </w:t>
      </w:r>
      <w:r w:rsidR="00CE2BA3">
        <w:t xml:space="preserve">Some providers, especially small businesses or sole traders, were worried they might not be able to </w:t>
      </w:r>
      <w:r w:rsidR="00CE2BA3" w:rsidDel="00D53BB4">
        <w:t>afford</w:t>
      </w:r>
      <w:r w:rsidR="00CE2BA3">
        <w:t xml:space="preserve"> the administrative costs of registration and doing audits. If these providers stop working, participants may lose </w:t>
      </w:r>
      <w:r w:rsidR="33AC1D99">
        <w:t xml:space="preserve">their </w:t>
      </w:r>
      <w:r w:rsidR="00CE2BA3">
        <w:t xml:space="preserve">SIL or </w:t>
      </w:r>
      <w:r w:rsidR="00C36CB5">
        <w:t>S</w:t>
      </w:r>
      <w:r w:rsidR="00CE2BA3">
        <w:t xml:space="preserve">upport </w:t>
      </w:r>
      <w:r w:rsidR="00C36CB5">
        <w:t>C</w:t>
      </w:r>
      <w:r w:rsidR="00CE2BA3">
        <w:t>oordination</w:t>
      </w:r>
      <w:r w:rsidR="3AD897C4">
        <w:t xml:space="preserve"> providers</w:t>
      </w:r>
      <w:r w:rsidR="00CE2BA3">
        <w:t>.</w:t>
      </w:r>
    </w:p>
    <w:p w14:paraId="7C4A171E" w14:textId="77777777" w:rsidR="0059350B" w:rsidRPr="003A002C" w:rsidRDefault="0059350B" w:rsidP="003A002C">
      <w:pPr>
        <w:spacing w:before="0" w:after="0" w:line="240" w:lineRule="auto"/>
      </w:pPr>
    </w:p>
    <w:p w14:paraId="3D906F12" w14:textId="7F87C4CA" w:rsidR="0097612C" w:rsidRPr="00810E90" w:rsidRDefault="004E2B53" w:rsidP="00810E90">
      <w:pPr>
        <w:spacing w:before="0" w:after="60" w:line="240" w:lineRule="auto"/>
        <w:ind w:left="709"/>
        <w:rPr>
          <w:i/>
          <w:color w:val="5F2E74" w:themeColor="accent1"/>
        </w:rPr>
      </w:pPr>
      <w:r w:rsidRPr="39B037B7">
        <w:rPr>
          <w:i/>
          <w:color w:val="5F2E74" w:themeColor="accent1"/>
        </w:rPr>
        <w:t>“</w:t>
      </w:r>
      <w:r w:rsidR="00073408" w:rsidRPr="39B037B7">
        <w:rPr>
          <w:i/>
          <w:color w:val="5F2E74" w:themeColor="accent1"/>
        </w:rPr>
        <w:t>There will be many providers that won't be able to afford registration which will result in participants losing their current, familiar and preferred provider/s and they will have to find new providers that they may not feel comfortable with.”</w:t>
      </w:r>
    </w:p>
    <w:p w14:paraId="30A529F5" w14:textId="465B747B" w:rsidR="004E2B53" w:rsidRDefault="004E2B53" w:rsidP="009942A1">
      <w:pPr>
        <w:spacing w:before="0" w:after="60"/>
        <w:ind w:left="709"/>
        <w:rPr>
          <w:color w:val="5F2E74" w:themeColor="accent1"/>
        </w:rPr>
      </w:pPr>
      <w:r w:rsidRPr="00AC45AE">
        <w:rPr>
          <w:color w:val="5F2E74" w:themeColor="text2"/>
          <w:szCs w:val="22"/>
        </w:rPr>
        <w:t>–</w:t>
      </w:r>
      <w:r w:rsidR="00F02890" w:rsidRPr="00AC45AE">
        <w:rPr>
          <w:color w:val="5F2E74" w:themeColor="text2"/>
          <w:szCs w:val="22"/>
        </w:rPr>
        <w:t xml:space="preserve"> </w:t>
      </w:r>
      <w:r w:rsidR="00931946" w:rsidRPr="00AC45AE">
        <w:rPr>
          <w:color w:val="5F2E74" w:themeColor="accent1"/>
        </w:rPr>
        <w:t>Supporter on behalf of an NDIS participant survey response</w:t>
      </w:r>
    </w:p>
    <w:p w14:paraId="1D9224DD" w14:textId="77777777" w:rsidR="00D46E07" w:rsidRPr="007A370F" w:rsidRDefault="00D46E07" w:rsidP="009942A1">
      <w:pPr>
        <w:spacing w:before="0" w:after="60"/>
        <w:ind w:left="709"/>
        <w:rPr>
          <w:i/>
          <w:iCs/>
          <w:color w:val="5F2E74" w:themeColor="text2"/>
          <w:szCs w:val="22"/>
        </w:rPr>
      </w:pPr>
    </w:p>
    <w:p w14:paraId="33ACDB48" w14:textId="77777777" w:rsidR="000A5D6E" w:rsidRDefault="766D1589" w:rsidP="005C0EAE">
      <w:pPr>
        <w:spacing w:before="0" w:after="60" w:line="240" w:lineRule="auto"/>
        <w:ind w:left="709"/>
        <w:rPr>
          <w:i/>
          <w:color w:val="5F2E74" w:themeColor="accent1"/>
        </w:rPr>
      </w:pPr>
      <w:r w:rsidRPr="00E3541C">
        <w:rPr>
          <w:i/>
          <w:iCs/>
          <w:color w:val="5F2E74" w:themeColor="accent1"/>
        </w:rPr>
        <w:t>“</w:t>
      </w:r>
      <w:r w:rsidRPr="00E3541C">
        <w:rPr>
          <w:i/>
          <w:color w:val="5F2E74" w:themeColor="accent1"/>
        </w:rPr>
        <w:t xml:space="preserve">I am now faced with having to find a new SC for my son who </w:t>
      </w:r>
      <w:r w:rsidRPr="00E3541C">
        <w:rPr>
          <w:i/>
          <w:iCs/>
          <w:color w:val="5F2E74" w:themeColor="accent1"/>
        </w:rPr>
        <w:t>won’t</w:t>
      </w:r>
      <w:r w:rsidRPr="00E3541C">
        <w:rPr>
          <w:i/>
          <w:color w:val="5F2E74" w:themeColor="accent1"/>
        </w:rPr>
        <w:t xml:space="preserve"> know my son, who more than likely hasn’t got lived experience. My choice to find the person people best suited to support my son </w:t>
      </w:r>
      <w:r w:rsidRPr="00E3541C">
        <w:rPr>
          <w:i/>
          <w:iCs/>
          <w:color w:val="5F2E74" w:themeColor="accent1"/>
        </w:rPr>
        <w:t>and</w:t>
      </w:r>
      <w:r w:rsidRPr="00E3541C">
        <w:rPr>
          <w:i/>
          <w:color w:val="5F2E74" w:themeColor="accent1"/>
        </w:rPr>
        <w:t xml:space="preserve"> offered guidance will be taken away as this SC is a mum to a complex child herself, she only has a small amount of clients and won’t be able to afford registration so she’s already said she will not be a SC any longer.</w:t>
      </w:r>
      <w:r w:rsidR="00AC45AE">
        <w:rPr>
          <w:i/>
          <w:color w:val="5F2E74" w:themeColor="accent1"/>
        </w:rPr>
        <w:t>”</w:t>
      </w:r>
    </w:p>
    <w:p w14:paraId="60F59353" w14:textId="31BCD10E" w:rsidR="766D1589" w:rsidRPr="000A5D6E" w:rsidRDefault="766D1589" w:rsidP="005C0EAE">
      <w:pPr>
        <w:spacing w:before="0" w:after="60" w:line="240" w:lineRule="auto"/>
        <w:ind w:left="709"/>
        <w:rPr>
          <w:i/>
          <w:color w:val="5F2E74" w:themeColor="accent1"/>
        </w:rPr>
      </w:pPr>
      <w:r w:rsidRPr="00AC45AE">
        <w:rPr>
          <w:color w:val="5F2E74" w:themeColor="accent1"/>
        </w:rPr>
        <w:t xml:space="preserve">– </w:t>
      </w:r>
      <w:r w:rsidR="00931946" w:rsidRPr="00AC45AE">
        <w:rPr>
          <w:color w:val="5F2E74" w:themeColor="accent1"/>
        </w:rPr>
        <w:t>Supporter on behalf of an NDIS participant survey response</w:t>
      </w:r>
    </w:p>
    <w:p w14:paraId="48530C7E" w14:textId="77777777" w:rsidR="007362B5" w:rsidRPr="00AC45AE" w:rsidRDefault="007362B5" w:rsidP="005C0EAE">
      <w:pPr>
        <w:spacing w:before="0" w:after="60" w:line="240" w:lineRule="auto"/>
        <w:ind w:left="709"/>
        <w:rPr>
          <w:color w:val="5F2E74" w:themeColor="accent1"/>
        </w:rPr>
      </w:pPr>
    </w:p>
    <w:p w14:paraId="4505902F" w14:textId="77777777" w:rsidR="000A5D6E" w:rsidRDefault="00474E95" w:rsidP="005C0EAE">
      <w:pPr>
        <w:spacing w:before="0" w:after="60" w:line="240" w:lineRule="auto"/>
        <w:ind w:left="709"/>
        <w:rPr>
          <w:i/>
          <w:iCs/>
          <w:color w:val="5F2E74" w:themeColor="accent1"/>
        </w:rPr>
      </w:pPr>
      <w:r>
        <w:rPr>
          <w:i/>
          <w:iCs/>
          <w:color w:val="5F2E74" w:themeColor="accent1"/>
        </w:rPr>
        <w:t>“</w:t>
      </w:r>
      <w:r w:rsidRPr="00474E95">
        <w:rPr>
          <w:i/>
          <w:iCs/>
          <w:color w:val="5F2E74" w:themeColor="accent1"/>
        </w:rPr>
        <w:t>I worry my sole trader unregistered support coordinator will decide to leave the industry rather than register as it is an extra unpaid burden on them</w:t>
      </w:r>
      <w:r>
        <w:rPr>
          <w:i/>
          <w:iCs/>
          <w:color w:val="5F2E74" w:themeColor="accent1"/>
        </w:rPr>
        <w:t>.”</w:t>
      </w:r>
    </w:p>
    <w:p w14:paraId="3334B844" w14:textId="66E6F302" w:rsidR="00D62D65" w:rsidRPr="000A5D6E" w:rsidRDefault="00D62D65" w:rsidP="005C0EAE">
      <w:pPr>
        <w:spacing w:before="0" w:after="60" w:line="240" w:lineRule="auto"/>
        <w:ind w:left="709"/>
        <w:rPr>
          <w:i/>
          <w:iCs/>
          <w:color w:val="5F2E74" w:themeColor="accent1"/>
        </w:rPr>
      </w:pPr>
      <w:r w:rsidRPr="00AC45AE">
        <w:rPr>
          <w:color w:val="5F2E74" w:themeColor="accent1"/>
        </w:rPr>
        <w:t xml:space="preserve">– </w:t>
      </w:r>
      <w:r w:rsidR="0071231D" w:rsidRPr="00AC45AE">
        <w:rPr>
          <w:color w:val="5F2E74" w:themeColor="accent1"/>
        </w:rPr>
        <w:t>NDIS</w:t>
      </w:r>
      <w:r w:rsidR="00E10EBE" w:rsidRPr="00AC45AE">
        <w:rPr>
          <w:color w:val="5F2E74" w:themeColor="accent1"/>
        </w:rPr>
        <w:t xml:space="preserve"> p</w:t>
      </w:r>
      <w:r w:rsidR="0071231D" w:rsidRPr="00AC45AE">
        <w:rPr>
          <w:color w:val="5F2E74" w:themeColor="accent1"/>
        </w:rPr>
        <w:t>articipant</w:t>
      </w:r>
      <w:r w:rsidR="007414BD" w:rsidRPr="00AC45AE">
        <w:rPr>
          <w:color w:val="5F2E74" w:themeColor="accent1"/>
        </w:rPr>
        <w:t xml:space="preserve"> survey response</w:t>
      </w:r>
      <w:r w:rsidR="0071231D" w:rsidRPr="00AC45AE">
        <w:rPr>
          <w:color w:val="5F2E74" w:themeColor="accent1"/>
        </w:rPr>
        <w:t xml:space="preserve"> </w:t>
      </w:r>
    </w:p>
    <w:p w14:paraId="4068F9EA" w14:textId="77777777" w:rsidR="007362B5" w:rsidRPr="00AC45AE" w:rsidRDefault="007362B5" w:rsidP="005C0EAE">
      <w:pPr>
        <w:pStyle w:val="Bullet2"/>
        <w:numPr>
          <w:ilvl w:val="0"/>
          <w:numId w:val="0"/>
        </w:numPr>
        <w:spacing w:before="0" w:after="60"/>
        <w:ind w:left="709"/>
        <w:rPr>
          <w:color w:val="5F2E74" w:themeColor="accent1"/>
        </w:rPr>
      </w:pPr>
    </w:p>
    <w:p w14:paraId="37FA9F9F" w14:textId="7464F2C5" w:rsidR="00FA236B" w:rsidRDefault="00FA236B" w:rsidP="005C0EAE">
      <w:pPr>
        <w:spacing w:before="0" w:after="60" w:line="240" w:lineRule="auto"/>
        <w:ind w:left="709"/>
        <w:rPr>
          <w:i/>
          <w:iCs/>
          <w:color w:val="5F2E74" w:themeColor="accent1"/>
        </w:rPr>
      </w:pPr>
      <w:r>
        <w:rPr>
          <w:i/>
          <w:iCs/>
          <w:color w:val="5F2E74" w:themeColor="accent1"/>
        </w:rPr>
        <w:t>“</w:t>
      </w:r>
      <w:r w:rsidR="00412CA6">
        <w:rPr>
          <w:i/>
          <w:iCs/>
          <w:color w:val="5F2E74" w:themeColor="accent1"/>
        </w:rPr>
        <w:t>[Our organisation]</w:t>
      </w:r>
      <w:r w:rsidR="00412CA6" w:rsidRPr="00412CA6">
        <w:rPr>
          <w:i/>
          <w:iCs/>
          <w:color w:val="5F2E74" w:themeColor="accent1"/>
        </w:rPr>
        <w:t xml:space="preserve"> believes that market stability and the continuity of supports must be safeguarded to prevent disruptions, while capacity building and provider readiness will be essential to ensure compliance without compromising service availability</w:t>
      </w:r>
      <w:r>
        <w:rPr>
          <w:i/>
          <w:iCs/>
          <w:color w:val="5F2E74" w:themeColor="accent1"/>
        </w:rPr>
        <w:t>.”</w:t>
      </w:r>
    </w:p>
    <w:p w14:paraId="24CA64C4" w14:textId="3CB76442" w:rsidR="00FA236B" w:rsidRPr="00AC45AE" w:rsidRDefault="00FA236B" w:rsidP="009942A1">
      <w:pPr>
        <w:pStyle w:val="Bullet2"/>
        <w:numPr>
          <w:ilvl w:val="0"/>
          <w:numId w:val="0"/>
        </w:numPr>
        <w:spacing w:before="0" w:afterLines="60" w:after="144"/>
        <w:ind w:left="709"/>
        <w:rPr>
          <w:color w:val="5F2E74" w:themeColor="accent1"/>
        </w:rPr>
      </w:pPr>
      <w:r w:rsidRPr="00AC45AE">
        <w:rPr>
          <w:color w:val="5F2E74" w:themeColor="accent1"/>
        </w:rPr>
        <w:t xml:space="preserve">– </w:t>
      </w:r>
      <w:r w:rsidR="00F10D8D" w:rsidRPr="00AC45AE">
        <w:rPr>
          <w:color w:val="5F2E74" w:themeColor="accent1"/>
        </w:rPr>
        <w:t>NDIS provider written submission</w:t>
      </w:r>
      <w:r w:rsidRPr="00AC45AE">
        <w:rPr>
          <w:color w:val="5F2E74" w:themeColor="accent1"/>
        </w:rPr>
        <w:t xml:space="preserve"> </w:t>
      </w:r>
    </w:p>
    <w:p w14:paraId="1B11FA87" w14:textId="77777777" w:rsidR="005D5431" w:rsidRDefault="005D5431" w:rsidP="00762600">
      <w:pPr>
        <w:spacing w:before="0" w:after="0" w:line="240" w:lineRule="auto"/>
      </w:pPr>
    </w:p>
    <w:p w14:paraId="75CA4942" w14:textId="00ACED48" w:rsidR="005D5431" w:rsidRDefault="005D5431" w:rsidP="00762600">
      <w:pPr>
        <w:spacing w:before="0" w:after="0" w:line="240" w:lineRule="auto"/>
      </w:pPr>
      <w:r>
        <w:t>Participants said it</w:t>
      </w:r>
      <w:r w:rsidR="00E005A1">
        <w:t xml:space="preserve"> </w:t>
      </w:r>
      <w:r w:rsidR="005203FE">
        <w:t>often</w:t>
      </w:r>
      <w:r>
        <w:t xml:space="preserve"> takes time and effort to find the right provider, especially for SIL or </w:t>
      </w:r>
      <w:r w:rsidR="0055044C">
        <w:t>S</w:t>
      </w:r>
      <w:r>
        <w:t xml:space="preserve">upport </w:t>
      </w:r>
      <w:r w:rsidR="0055044C">
        <w:t>C</w:t>
      </w:r>
      <w:r>
        <w:t xml:space="preserve">oordination. Once these </w:t>
      </w:r>
      <w:r w:rsidR="2C87FD0F">
        <w:t xml:space="preserve">trusted </w:t>
      </w:r>
      <w:r>
        <w:t>relationships are in place, they can be a</w:t>
      </w:r>
      <w:r w:rsidR="00254A3E">
        <w:t>n important</w:t>
      </w:r>
      <w:r w:rsidR="00F42E46">
        <w:t xml:space="preserve"> </w:t>
      </w:r>
      <w:r>
        <w:t>support</w:t>
      </w:r>
      <w:r w:rsidR="4B1C01D2">
        <w:t>.</w:t>
      </w:r>
      <w:r>
        <w:t xml:space="preserve"> Practically</w:t>
      </w:r>
      <w:r w:rsidR="007A4D42">
        <w:t>, they</w:t>
      </w:r>
      <w:r w:rsidR="00EE044C">
        <w:t xml:space="preserve"> often</w:t>
      </w:r>
      <w:r w:rsidR="007A4D42">
        <w:t xml:space="preserve"> </w:t>
      </w:r>
      <w:r w:rsidR="00A876E6">
        <w:t>also</w:t>
      </w:r>
      <w:r w:rsidR="007A4D42">
        <w:t xml:space="preserve"> help to find health services and navigate systems. </w:t>
      </w:r>
      <w:r w:rsidR="00B41A78">
        <w:t xml:space="preserve">Any change that </w:t>
      </w:r>
      <w:r w:rsidR="005203FE">
        <w:t xml:space="preserve">may </w:t>
      </w:r>
      <w:r w:rsidR="00B41A78">
        <w:t xml:space="preserve">put those relationships at risk needs to be carefully considered.  </w:t>
      </w:r>
    </w:p>
    <w:p w14:paraId="1982DAC2" w14:textId="42AE339D" w:rsidR="00762600" w:rsidRPr="00ED5709" w:rsidRDefault="00762600" w:rsidP="151C7AAB">
      <w:pPr>
        <w:spacing w:before="0" w:after="0" w:line="240" w:lineRule="auto"/>
      </w:pPr>
    </w:p>
    <w:p w14:paraId="749702AC" w14:textId="77777777" w:rsidR="00F00230" w:rsidRDefault="00762600" w:rsidP="009942A1">
      <w:pPr>
        <w:spacing w:before="0" w:after="60" w:line="240" w:lineRule="auto"/>
        <w:ind w:left="709"/>
        <w:rPr>
          <w:i/>
          <w:iCs/>
          <w:color w:val="5F2E74" w:themeColor="text2"/>
          <w:szCs w:val="22"/>
        </w:rPr>
      </w:pPr>
      <w:r w:rsidRPr="002173A3">
        <w:rPr>
          <w:i/>
          <w:iCs/>
          <w:color w:val="5F2E74" w:themeColor="text2"/>
          <w:szCs w:val="22"/>
        </w:rPr>
        <w:t>“After changing support coordinators several times and jumping through a ton of hoops, I have finally landed on one that really helps me, and I would prefer there not be a chance that I lose them. This support coordinator has been extremely thorough in making sure I get the help I need, and making sure every service I use is beneficial and helping me improve.”</w:t>
      </w:r>
    </w:p>
    <w:p w14:paraId="6140C775" w14:textId="626FC2F4" w:rsidR="00762600" w:rsidRPr="00F00230" w:rsidRDefault="00762600" w:rsidP="009942A1">
      <w:pPr>
        <w:spacing w:before="0" w:after="60" w:line="240" w:lineRule="auto"/>
        <w:ind w:left="709"/>
        <w:rPr>
          <w:i/>
          <w:iCs/>
          <w:color w:val="5F2E74" w:themeColor="text2"/>
          <w:szCs w:val="22"/>
        </w:rPr>
      </w:pPr>
      <w:r w:rsidRPr="00AC45AE">
        <w:rPr>
          <w:color w:val="5F2E74" w:themeColor="text2"/>
          <w:szCs w:val="22"/>
        </w:rPr>
        <w:t>– NDIS participant survey response</w:t>
      </w:r>
    </w:p>
    <w:p w14:paraId="4CCB8E4C" w14:textId="77777777" w:rsidR="00414329" w:rsidRDefault="00414329" w:rsidP="009942A1">
      <w:pPr>
        <w:spacing w:before="0" w:after="60" w:line="240" w:lineRule="auto"/>
        <w:ind w:left="709"/>
        <w:rPr>
          <w:i/>
          <w:iCs/>
          <w:color w:val="5F2E74" w:themeColor="text2"/>
          <w:szCs w:val="22"/>
        </w:rPr>
      </w:pPr>
    </w:p>
    <w:p w14:paraId="7D0CB746" w14:textId="77777777" w:rsidR="00F00230" w:rsidRDefault="00414329" w:rsidP="009942A1">
      <w:pPr>
        <w:spacing w:before="0" w:after="60" w:line="240" w:lineRule="auto"/>
        <w:ind w:left="709"/>
        <w:rPr>
          <w:i/>
          <w:iCs/>
          <w:color w:val="5F2E74" w:themeColor="text2"/>
          <w:szCs w:val="22"/>
        </w:rPr>
      </w:pPr>
      <w:r w:rsidRPr="002173A3">
        <w:rPr>
          <w:i/>
          <w:iCs/>
          <w:color w:val="5F2E74" w:themeColor="text2"/>
          <w:szCs w:val="22"/>
        </w:rPr>
        <w:t>“</w:t>
      </w:r>
      <w:r w:rsidR="00A56721">
        <w:rPr>
          <w:i/>
          <w:iCs/>
          <w:color w:val="5F2E74" w:themeColor="text2"/>
          <w:szCs w:val="22"/>
        </w:rPr>
        <w:t>[Our]</w:t>
      </w:r>
      <w:r w:rsidR="00A56721" w:rsidRPr="00A56721">
        <w:rPr>
          <w:i/>
          <w:iCs/>
          <w:color w:val="5F2E74" w:themeColor="text2"/>
          <w:szCs w:val="22"/>
        </w:rPr>
        <w:t xml:space="preserve"> members have expressed concerns about losing trusted providers who are either unwilling or unable to comply with registration requirements. The option to access providers that best suit an individual's budget and goals is crucial and life-changing.</w:t>
      </w:r>
      <w:r w:rsidRPr="002173A3">
        <w:rPr>
          <w:i/>
          <w:iCs/>
          <w:color w:val="5F2E74" w:themeColor="text2"/>
          <w:szCs w:val="22"/>
        </w:rPr>
        <w:t>”</w:t>
      </w:r>
    </w:p>
    <w:p w14:paraId="60FBD3D6" w14:textId="619DC7F4" w:rsidR="00FA236B" w:rsidRPr="00AC45AE" w:rsidRDefault="00414329" w:rsidP="009942A1">
      <w:pPr>
        <w:spacing w:before="0" w:after="60" w:line="240" w:lineRule="auto"/>
        <w:ind w:left="709"/>
        <w:rPr>
          <w:color w:val="5F2E74" w:themeColor="text2"/>
          <w:szCs w:val="22"/>
        </w:rPr>
      </w:pPr>
      <w:r w:rsidRPr="00AC45AE">
        <w:rPr>
          <w:color w:val="5F2E74" w:themeColor="text2"/>
          <w:szCs w:val="22"/>
        </w:rPr>
        <w:t xml:space="preserve">– </w:t>
      </w:r>
      <w:r w:rsidR="00CF0210" w:rsidRPr="00AC45AE">
        <w:rPr>
          <w:color w:val="5F2E74" w:themeColor="text2"/>
          <w:szCs w:val="22"/>
        </w:rPr>
        <w:t>Peak body</w:t>
      </w:r>
      <w:r w:rsidR="00F10D8D" w:rsidRPr="00AC45AE">
        <w:rPr>
          <w:color w:val="5F2E74" w:themeColor="text2"/>
          <w:szCs w:val="22"/>
        </w:rPr>
        <w:t xml:space="preserve"> written submission</w:t>
      </w:r>
    </w:p>
    <w:p w14:paraId="46EC39D8" w14:textId="0CFD9DC3" w:rsidR="00D53BB4" w:rsidRDefault="00C42C65" w:rsidP="000C31BD">
      <w:pPr>
        <w:pStyle w:val="Heading3"/>
      </w:pPr>
      <w:r>
        <w:lastRenderedPageBreak/>
        <w:t xml:space="preserve">The importance of </w:t>
      </w:r>
      <w:r w:rsidR="004119D4">
        <w:t>maintaining</w:t>
      </w:r>
      <w:r>
        <w:t xml:space="preserve"> </w:t>
      </w:r>
      <w:r w:rsidR="00D53BB4">
        <w:t>choice and control</w:t>
      </w:r>
      <w:r w:rsidR="00E2339A">
        <w:t xml:space="preserve"> </w:t>
      </w:r>
    </w:p>
    <w:p w14:paraId="758E8E4E" w14:textId="39C5EA31" w:rsidR="00954F13" w:rsidRDefault="00A70528" w:rsidP="00D53BB4">
      <w:r w:rsidRPr="00A70528">
        <w:t>People said it</w:t>
      </w:r>
      <w:r w:rsidR="00EF00F2">
        <w:t xml:space="preserve"> i</w:t>
      </w:r>
      <w:r w:rsidRPr="00A70528">
        <w:t>s important that participants can still choose who supports them. Some were worried that mandatory registration might reduce the number of smaller or more personalised providers</w:t>
      </w:r>
      <w:r w:rsidR="3A44FDBF">
        <w:t xml:space="preserve"> who deliver more </w:t>
      </w:r>
      <w:r w:rsidR="56897408">
        <w:t xml:space="preserve">tailored </w:t>
      </w:r>
      <w:r w:rsidR="3A44FDBF">
        <w:t>and consistent support, with lower risks of conflict of interest</w:t>
      </w:r>
      <w:r>
        <w:t>.</w:t>
      </w:r>
      <w:r w:rsidRPr="00A70528">
        <w:t xml:space="preserve">  This could limit options, especially for people with complex needs.</w:t>
      </w:r>
      <w:r w:rsidR="008E4B90">
        <w:t xml:space="preserve"> </w:t>
      </w:r>
      <w:r w:rsidR="75C59825">
        <w:t xml:space="preserve">People said that future </w:t>
      </w:r>
      <w:r w:rsidR="689728D1">
        <w:t>changes</w:t>
      </w:r>
      <w:r w:rsidR="75C59825">
        <w:t xml:space="preserve"> </w:t>
      </w:r>
      <w:r w:rsidR="536CDC16">
        <w:t>should</w:t>
      </w:r>
      <w:r w:rsidR="75C59825">
        <w:t xml:space="preserve"> support a wide range of providers to maintain access to options that meet </w:t>
      </w:r>
      <w:r w:rsidR="22C34F63">
        <w:t>participant’s</w:t>
      </w:r>
      <w:r w:rsidR="75C59825">
        <w:t xml:space="preserve"> </w:t>
      </w:r>
      <w:r w:rsidR="14C3E759">
        <w:t xml:space="preserve">individual </w:t>
      </w:r>
      <w:r w:rsidR="51256746">
        <w:t>needs.</w:t>
      </w:r>
    </w:p>
    <w:p w14:paraId="367682EA" w14:textId="741DB384" w:rsidR="00954F13" w:rsidRDefault="00E832D6" w:rsidP="00D53BB4">
      <w:r w:rsidRPr="00E832D6">
        <w:t xml:space="preserve">Others said mandatory </w:t>
      </w:r>
      <w:r w:rsidR="006E7654">
        <w:t>registration</w:t>
      </w:r>
      <w:r w:rsidRPr="00E832D6">
        <w:t xml:space="preserve"> would actually strengthen choice</w:t>
      </w:r>
      <w:r w:rsidR="005F4B88">
        <w:t xml:space="preserve">, because </w:t>
      </w:r>
      <w:r w:rsidR="001B06E2">
        <w:t xml:space="preserve">participants will know that all providers are safe and accountable. </w:t>
      </w:r>
    </w:p>
    <w:p w14:paraId="4AE5A98C" w14:textId="3FF3C335" w:rsidR="00D53BB4" w:rsidRPr="00BC6437" w:rsidRDefault="00D53BB4" w:rsidP="00DA42F9">
      <w:pPr>
        <w:spacing w:before="0" w:after="60"/>
        <w:ind w:left="709"/>
        <w:rPr>
          <w:i/>
          <w:iCs/>
          <w:color w:val="5F2E74" w:themeColor="text2"/>
        </w:rPr>
      </w:pPr>
      <w:r w:rsidRPr="646CC24F">
        <w:rPr>
          <w:i/>
          <w:color w:val="5F2E74" w:themeColor="accent1"/>
        </w:rPr>
        <w:t>“NDIS participants deserve more autonomy and the ability to tailor their own support care, particularly with existing supports which would be majorly disruptive if this change were to take place.”</w:t>
      </w:r>
    </w:p>
    <w:p w14:paraId="67A62B76" w14:textId="531B1F95" w:rsidR="00D53BB4" w:rsidRDefault="00A17241" w:rsidP="009942A1">
      <w:pPr>
        <w:spacing w:before="0" w:after="60"/>
        <w:ind w:left="709" w:firstLine="11"/>
        <w:rPr>
          <w:iCs/>
          <w:color w:val="5F2E74" w:themeColor="text2"/>
        </w:rPr>
      </w:pPr>
      <w:r w:rsidRPr="00AC45AE">
        <w:rPr>
          <w:iCs/>
          <w:color w:val="5F2E74" w:themeColor="accent1"/>
        </w:rPr>
        <w:t xml:space="preserve">– </w:t>
      </w:r>
      <w:r w:rsidR="00142559" w:rsidRPr="00AC45AE">
        <w:rPr>
          <w:iCs/>
          <w:color w:val="5F2E74" w:themeColor="accent1"/>
        </w:rPr>
        <w:t xml:space="preserve">NDIS </w:t>
      </w:r>
      <w:r w:rsidR="00875221" w:rsidRPr="00AC45AE">
        <w:rPr>
          <w:iCs/>
          <w:color w:val="5F2E74" w:themeColor="text2"/>
        </w:rPr>
        <w:t>p</w:t>
      </w:r>
      <w:r w:rsidRPr="00AC45AE">
        <w:rPr>
          <w:iCs/>
          <w:color w:val="5F2E74" w:themeColor="text2"/>
        </w:rPr>
        <w:t xml:space="preserve">articipant </w:t>
      </w:r>
      <w:r w:rsidR="00875221" w:rsidRPr="00AC45AE">
        <w:rPr>
          <w:iCs/>
          <w:color w:val="5F2E74" w:themeColor="text2"/>
        </w:rPr>
        <w:t>w</w:t>
      </w:r>
      <w:r w:rsidR="00D53BB4" w:rsidRPr="00AC45AE">
        <w:rPr>
          <w:iCs/>
          <w:color w:val="5F2E74" w:themeColor="text2"/>
        </w:rPr>
        <w:t xml:space="preserve">ritten </w:t>
      </w:r>
      <w:r w:rsidR="00FB3D01" w:rsidRPr="00AC45AE">
        <w:rPr>
          <w:iCs/>
          <w:color w:val="5F2E74" w:themeColor="text2"/>
        </w:rPr>
        <w:t>response</w:t>
      </w:r>
    </w:p>
    <w:p w14:paraId="7AFDE9D6" w14:textId="77777777" w:rsidR="002B5C88" w:rsidRPr="00AC45AE" w:rsidRDefault="002B5C88" w:rsidP="009942A1">
      <w:pPr>
        <w:spacing w:before="0" w:after="60"/>
        <w:ind w:left="709" w:firstLine="11"/>
        <w:rPr>
          <w:iCs/>
          <w:color w:val="5F2E74" w:themeColor="text2"/>
        </w:rPr>
      </w:pPr>
    </w:p>
    <w:p w14:paraId="3965ADA5" w14:textId="36989DAF" w:rsidR="00D53BB4" w:rsidRPr="00BC6437" w:rsidRDefault="00BD5A6F" w:rsidP="009942A1">
      <w:pPr>
        <w:spacing w:before="0" w:after="60"/>
        <w:ind w:left="709" w:firstLine="11"/>
        <w:rPr>
          <w:i/>
          <w:iCs/>
          <w:color w:val="5F2E74" w:themeColor="text2"/>
        </w:rPr>
      </w:pPr>
      <w:r>
        <w:rPr>
          <w:i/>
          <w:color w:val="5F2E74" w:themeColor="accent1"/>
        </w:rPr>
        <w:t>“</w:t>
      </w:r>
      <w:r w:rsidR="00D53BB4" w:rsidRPr="64445BB5">
        <w:rPr>
          <w:i/>
          <w:color w:val="5F2E74" w:themeColor="accent1"/>
        </w:rPr>
        <w:t>There are participants who are aging or nearing the end of their life that are happy and content with their current supports and they deserve the human right to live out the rest of their days with the support they choose.”</w:t>
      </w:r>
    </w:p>
    <w:p w14:paraId="0CC37699" w14:textId="5BCFB0BF" w:rsidR="003E52D4" w:rsidRDefault="000F11A0" w:rsidP="009942A1">
      <w:pPr>
        <w:spacing w:before="0" w:after="60"/>
        <w:ind w:left="709" w:firstLine="11"/>
        <w:rPr>
          <w:iCs/>
          <w:color w:val="5F2E74" w:themeColor="accent1"/>
        </w:rPr>
      </w:pPr>
      <w:r w:rsidRPr="00AC45AE">
        <w:rPr>
          <w:iCs/>
          <w:color w:val="5F2E74" w:themeColor="accent1"/>
        </w:rPr>
        <w:t xml:space="preserve">– </w:t>
      </w:r>
      <w:r w:rsidR="00931946" w:rsidRPr="00AC45AE">
        <w:rPr>
          <w:iCs/>
          <w:color w:val="5F2E74" w:themeColor="accent1"/>
        </w:rPr>
        <w:t>Supporter on behalf of an NDIS participant survey response</w:t>
      </w:r>
    </w:p>
    <w:p w14:paraId="04AB9F60" w14:textId="77777777" w:rsidR="002B5C88" w:rsidRPr="00AC45AE" w:rsidRDefault="002B5C88" w:rsidP="009942A1">
      <w:pPr>
        <w:spacing w:before="0" w:after="60"/>
        <w:ind w:left="709" w:firstLine="11"/>
        <w:rPr>
          <w:iCs/>
          <w:color w:val="5F2E74" w:themeColor="text2"/>
        </w:rPr>
      </w:pPr>
    </w:p>
    <w:p w14:paraId="0154238B" w14:textId="6D097A6C" w:rsidR="00456219" w:rsidRPr="00AC45AE" w:rsidRDefault="00456219" w:rsidP="009942A1">
      <w:pPr>
        <w:spacing w:before="0" w:after="60"/>
        <w:ind w:left="709" w:firstLine="11"/>
        <w:rPr>
          <w:i/>
          <w:iCs/>
          <w:color w:val="5F2E74" w:themeColor="text2"/>
        </w:rPr>
      </w:pPr>
      <w:r w:rsidRPr="00AC45AE">
        <w:rPr>
          <w:i/>
          <w:iCs/>
          <w:color w:val="5F2E74" w:themeColor="text2"/>
        </w:rPr>
        <w:t>“</w:t>
      </w:r>
      <w:r w:rsidR="00EB62A4" w:rsidRPr="00AC45AE">
        <w:rPr>
          <w:i/>
          <w:iCs/>
          <w:color w:val="5F2E74" w:themeColor="text2"/>
        </w:rPr>
        <w:t>Participants’ ability to select providers may be further restricted if smaller, community-based providers cannot meet the new registration standards</w:t>
      </w:r>
      <w:r w:rsidRPr="00AC45AE">
        <w:rPr>
          <w:i/>
          <w:iCs/>
          <w:color w:val="5F2E74" w:themeColor="text2"/>
        </w:rPr>
        <w:t>.”</w:t>
      </w:r>
    </w:p>
    <w:p w14:paraId="1BFE2EBF" w14:textId="3B46C02C" w:rsidR="00456219" w:rsidRDefault="00456219" w:rsidP="009942A1">
      <w:pPr>
        <w:spacing w:before="0" w:after="60"/>
        <w:ind w:left="709" w:firstLine="11"/>
        <w:rPr>
          <w:color w:val="5F2E74" w:themeColor="accent1"/>
        </w:rPr>
      </w:pPr>
      <w:r w:rsidRPr="00AC45AE">
        <w:rPr>
          <w:color w:val="5F2E74" w:themeColor="accent1"/>
        </w:rPr>
        <w:t xml:space="preserve">– </w:t>
      </w:r>
      <w:r w:rsidR="00F10D8D" w:rsidRPr="00AC45AE">
        <w:rPr>
          <w:color w:val="5F2E74" w:themeColor="accent1"/>
        </w:rPr>
        <w:t>NDIS provider written submission</w:t>
      </w:r>
    </w:p>
    <w:p w14:paraId="7C1B438D" w14:textId="77777777" w:rsidR="002B5C88" w:rsidRPr="00AC45AE" w:rsidRDefault="002B5C88" w:rsidP="009942A1">
      <w:pPr>
        <w:spacing w:before="0" w:after="60"/>
        <w:ind w:left="709" w:firstLine="11"/>
        <w:rPr>
          <w:color w:val="5F2E74" w:themeColor="text2"/>
        </w:rPr>
      </w:pPr>
    </w:p>
    <w:p w14:paraId="7201146F" w14:textId="0D8E4E57" w:rsidR="06C41232" w:rsidRDefault="06C41232" w:rsidP="009942A1">
      <w:pPr>
        <w:spacing w:before="0" w:after="60" w:line="240" w:lineRule="auto"/>
        <w:ind w:left="709" w:firstLine="11"/>
        <w:rPr>
          <w:i/>
          <w:iCs/>
          <w:color w:val="5F2E74" w:themeColor="accent1"/>
        </w:rPr>
      </w:pPr>
      <w:r w:rsidRPr="003B31E2">
        <w:rPr>
          <w:i/>
          <w:iCs/>
          <w:color w:val="5F2E74" w:themeColor="accent1"/>
        </w:rPr>
        <w:t>“Concerns that mandatory registration will reduce participant choice are unfounded. Choice and control are only meaningful when participants have access to safe, transparent, and high-quality providers. A system that allows unregistered providers to continue operating without oversight does not enhance choice, it exposes participants to unnecessary risk.”</w:t>
      </w:r>
    </w:p>
    <w:p w14:paraId="65DE07DC" w14:textId="3E876DCA" w:rsidR="00BD5A6F" w:rsidRPr="00AC45AE" w:rsidRDefault="00917C17" w:rsidP="009942A1">
      <w:pPr>
        <w:spacing w:before="0" w:after="60"/>
        <w:ind w:left="709" w:firstLine="11"/>
        <w:rPr>
          <w:iCs/>
          <w:color w:val="5F2E74" w:themeColor="accent1"/>
        </w:rPr>
      </w:pPr>
      <w:r w:rsidRPr="00AC45AE">
        <w:rPr>
          <w:iCs/>
          <w:color w:val="5F2E74" w:themeColor="accent1"/>
        </w:rPr>
        <w:t>–</w:t>
      </w:r>
      <w:r w:rsidR="06C41232" w:rsidRPr="00AC45AE">
        <w:rPr>
          <w:iCs/>
          <w:color w:val="5F2E74" w:themeColor="accent1"/>
        </w:rPr>
        <w:t xml:space="preserve"> NDIS provider written submission</w:t>
      </w:r>
    </w:p>
    <w:p w14:paraId="512C3D63" w14:textId="7955327C" w:rsidR="000629F8" w:rsidRPr="000629F8" w:rsidRDefault="000629F8" w:rsidP="000C31BD">
      <w:pPr>
        <w:pStyle w:val="Heading3"/>
      </w:pPr>
      <w:r>
        <w:t>Minimising cost and admin</w:t>
      </w:r>
      <w:r w:rsidR="00901654">
        <w:t>istrative</w:t>
      </w:r>
      <w:r>
        <w:t xml:space="preserve"> burden to support providers</w:t>
      </w:r>
    </w:p>
    <w:p w14:paraId="43DBD42A" w14:textId="23DC0ADD" w:rsidR="007419C2" w:rsidRDefault="009D6A07" w:rsidP="003E52D4">
      <w:r>
        <w:t>Many providers</w:t>
      </w:r>
      <w:r w:rsidR="00861630">
        <w:t xml:space="preserve">, </w:t>
      </w:r>
      <w:r>
        <w:t>especially smaller ones</w:t>
      </w:r>
      <w:r w:rsidR="00861630">
        <w:t>,</w:t>
      </w:r>
      <w:r w:rsidDel="00861630">
        <w:t xml:space="preserve"> </w:t>
      </w:r>
      <w:r>
        <w:t>said the cost and admin</w:t>
      </w:r>
      <w:r w:rsidR="09FB2927">
        <w:t>istrative</w:t>
      </w:r>
      <w:r>
        <w:t xml:space="preserve"> burden of registration </w:t>
      </w:r>
      <w:r w:rsidR="34C1DAD1">
        <w:t>and meeting the quality standard for registration</w:t>
      </w:r>
      <w:r>
        <w:t xml:space="preserve"> is too high. Even though the </w:t>
      </w:r>
      <w:r w:rsidR="4C67159E">
        <w:t xml:space="preserve">audit </w:t>
      </w:r>
      <w:r>
        <w:t xml:space="preserve">process is meant to be proportionate to </w:t>
      </w:r>
      <w:r w:rsidRPr="00C90A7D">
        <w:t xml:space="preserve">the size and scale of </w:t>
      </w:r>
      <w:r>
        <w:t>an</w:t>
      </w:r>
      <w:r w:rsidRPr="00C90A7D">
        <w:t xml:space="preserve"> organisation</w:t>
      </w:r>
      <w:r>
        <w:t xml:space="preserve"> and the type of support provided, many said it </w:t>
      </w:r>
      <w:r w:rsidR="005225DB">
        <w:t xml:space="preserve">may still be </w:t>
      </w:r>
      <w:r w:rsidR="00626822">
        <w:t xml:space="preserve">difficult for smaller providers to </w:t>
      </w:r>
      <w:r w:rsidR="60A33BA1">
        <w:t xml:space="preserve">manage </w:t>
      </w:r>
      <w:r w:rsidR="368C434B">
        <w:t>registration</w:t>
      </w:r>
      <w:r w:rsidR="009A26DD">
        <w:t>.</w:t>
      </w:r>
      <w:r w:rsidR="00626822">
        <w:t xml:space="preserve"> </w:t>
      </w:r>
      <w:r w:rsidR="003E52D4" w:rsidRPr="00771B91">
        <w:t>There</w:t>
      </w:r>
      <w:r w:rsidR="007463C0">
        <w:t xml:space="preserve"> was</w:t>
      </w:r>
      <w:r w:rsidR="003E52D4" w:rsidRPr="00771B91">
        <w:t xml:space="preserve"> a strong view that the </w:t>
      </w:r>
      <w:r w:rsidR="0098575F">
        <w:t>registration requirements</w:t>
      </w:r>
      <w:r w:rsidR="003E52D4" w:rsidRPr="00771B91">
        <w:t xml:space="preserve"> </w:t>
      </w:r>
      <w:r w:rsidR="00987D12" w:rsidRPr="00771B91">
        <w:t>need</w:t>
      </w:r>
      <w:r w:rsidR="003E52D4" w:rsidRPr="00771B91">
        <w:t xml:space="preserve"> to be flexible enough to support providers with varying capacities</w:t>
      </w:r>
      <w:r w:rsidR="003E52D4">
        <w:t xml:space="preserve">, experience, services </w:t>
      </w:r>
      <w:r w:rsidR="00772609">
        <w:t>offering</w:t>
      </w:r>
      <w:r w:rsidR="003E52D4" w:rsidRPr="00771B91">
        <w:t xml:space="preserve"> and resources.</w:t>
      </w:r>
      <w:r w:rsidR="003E52D4">
        <w:t xml:space="preserve"> Some suggestions</w:t>
      </w:r>
      <w:r w:rsidR="00066E6F">
        <w:t xml:space="preserve"> </w:t>
      </w:r>
      <w:r w:rsidR="003E52D4">
        <w:t>include</w:t>
      </w:r>
      <w:r w:rsidR="007463C0">
        <w:t>d</w:t>
      </w:r>
      <w:r w:rsidR="007419C2">
        <w:t>:</w:t>
      </w:r>
    </w:p>
    <w:p w14:paraId="1E29939E" w14:textId="051788D9" w:rsidR="00C51F4F" w:rsidRPr="000870D1" w:rsidRDefault="009D6A07" w:rsidP="005145EA">
      <w:pPr>
        <w:pStyle w:val="Bullet1"/>
      </w:pPr>
      <w:r>
        <w:t xml:space="preserve">flexible </w:t>
      </w:r>
      <w:r w:rsidR="003E52D4" w:rsidRPr="000870D1">
        <w:t>payment plans for auditing</w:t>
      </w:r>
      <w:r w:rsidR="0045155E">
        <w:t>;</w:t>
      </w:r>
    </w:p>
    <w:p w14:paraId="1DFC2C8D" w14:textId="72E9AE51" w:rsidR="00C51F4F" w:rsidRPr="000870D1" w:rsidRDefault="003E52D4" w:rsidP="005145EA">
      <w:pPr>
        <w:pStyle w:val="Bullet1"/>
      </w:pPr>
      <w:r w:rsidRPr="000870D1">
        <w:t xml:space="preserve">more </w:t>
      </w:r>
      <w:r w:rsidR="009D6A07">
        <w:t>hands-on help</w:t>
      </w:r>
      <w:r w:rsidRPr="000870D1">
        <w:t xml:space="preserve"> with the process</w:t>
      </w:r>
      <w:r w:rsidR="0045155E">
        <w:t>;</w:t>
      </w:r>
      <w:r w:rsidRPr="000870D1">
        <w:t xml:space="preserve"> and</w:t>
      </w:r>
    </w:p>
    <w:p w14:paraId="08B5E876" w14:textId="4762C266" w:rsidR="003E52D4" w:rsidRPr="000870D1" w:rsidRDefault="009D6A07" w:rsidP="005145EA">
      <w:pPr>
        <w:pStyle w:val="Bullet1"/>
      </w:pPr>
      <w:r>
        <w:t>recognising</w:t>
      </w:r>
      <w:r w:rsidR="003E52D4" w:rsidRPr="000870D1">
        <w:t xml:space="preserve"> existing professional memberships or training. </w:t>
      </w:r>
    </w:p>
    <w:p w14:paraId="6212CBC7" w14:textId="77777777" w:rsidR="001C782A" w:rsidRDefault="003E52D4" w:rsidP="6C8F09C8">
      <w:pPr>
        <w:spacing w:before="0" w:after="60"/>
        <w:ind w:left="709" w:firstLine="11"/>
        <w:rPr>
          <w:i/>
          <w:iCs/>
          <w:color w:val="5F2E74" w:themeColor="text2"/>
        </w:rPr>
      </w:pPr>
      <w:r w:rsidRPr="6C8F09C8">
        <w:rPr>
          <w:i/>
          <w:color w:val="5F2E74" w:themeColor="accent1"/>
        </w:rPr>
        <w:lastRenderedPageBreak/>
        <w:t>“For SC the cost - please consider the costs for SOLE TRADERS in comparison to COMPANIES.  As a sole trader the costs are harder to manage than a company and this is one of the reasons I have not registered - I cannot afford the costs.”</w:t>
      </w:r>
    </w:p>
    <w:p w14:paraId="23CDC80A" w14:textId="232F2107" w:rsidR="003E52D4" w:rsidRDefault="00AC45E5" w:rsidP="6C8F09C8">
      <w:pPr>
        <w:spacing w:before="0" w:after="60"/>
        <w:ind w:left="709" w:firstLine="11"/>
        <w:rPr>
          <w:color w:val="5F2E74" w:themeColor="text2"/>
        </w:rPr>
      </w:pPr>
      <w:r w:rsidRPr="6C8F09C8">
        <w:rPr>
          <w:color w:val="5F2E74" w:themeColor="accent1"/>
        </w:rPr>
        <w:t xml:space="preserve">– </w:t>
      </w:r>
      <w:r w:rsidR="00A07920" w:rsidRPr="6C8F09C8">
        <w:rPr>
          <w:color w:val="5F2E74" w:themeColor="accent1"/>
        </w:rPr>
        <w:t xml:space="preserve">NDIS </w:t>
      </w:r>
      <w:r w:rsidR="00C502C4" w:rsidRPr="6C8F09C8">
        <w:rPr>
          <w:color w:val="5F2E74" w:themeColor="accent1"/>
        </w:rPr>
        <w:t>p</w:t>
      </w:r>
      <w:r w:rsidR="00A07920" w:rsidRPr="6C8F09C8">
        <w:rPr>
          <w:color w:val="5F2E74" w:themeColor="accent1"/>
        </w:rPr>
        <w:t xml:space="preserve">rovider </w:t>
      </w:r>
      <w:r w:rsidR="00C502C4" w:rsidRPr="6C8F09C8">
        <w:rPr>
          <w:color w:val="5F2E74" w:themeColor="accent1"/>
        </w:rPr>
        <w:t>s</w:t>
      </w:r>
      <w:r w:rsidR="003E52D4" w:rsidRPr="6C8F09C8">
        <w:rPr>
          <w:color w:val="5F2E74" w:themeColor="accent1"/>
        </w:rPr>
        <w:t xml:space="preserve">urvey </w:t>
      </w:r>
      <w:r w:rsidR="00C502C4" w:rsidRPr="6C8F09C8">
        <w:rPr>
          <w:color w:val="5F2E74" w:themeColor="accent1"/>
        </w:rPr>
        <w:t>r</w:t>
      </w:r>
      <w:r w:rsidR="003E52D4" w:rsidRPr="6C8F09C8">
        <w:rPr>
          <w:color w:val="5F2E74" w:themeColor="accent1"/>
        </w:rPr>
        <w:t>esponse</w:t>
      </w:r>
    </w:p>
    <w:p w14:paraId="23866742" w14:textId="77777777" w:rsidR="001C782A" w:rsidRPr="001C782A" w:rsidRDefault="001C782A" w:rsidP="6C8F09C8">
      <w:pPr>
        <w:spacing w:before="0" w:after="60"/>
        <w:ind w:left="709" w:firstLine="11"/>
        <w:rPr>
          <w:i/>
          <w:iCs/>
          <w:color w:val="5F2E74" w:themeColor="text2"/>
        </w:rPr>
      </w:pPr>
    </w:p>
    <w:p w14:paraId="287FF569" w14:textId="77777777" w:rsidR="003E52D4" w:rsidRDefault="003E52D4" w:rsidP="6C8F09C8">
      <w:pPr>
        <w:spacing w:before="0" w:after="60"/>
        <w:ind w:left="709" w:firstLine="11"/>
        <w:rPr>
          <w:i/>
          <w:iCs/>
          <w:color w:val="5F2E74" w:themeColor="text2"/>
        </w:rPr>
      </w:pPr>
      <w:r w:rsidRPr="6C8F09C8">
        <w:rPr>
          <w:i/>
          <w:color w:val="5F2E74" w:themeColor="accent1"/>
        </w:rPr>
        <w:t>“The cost for businesses should be able to be spread across periods of time.”</w:t>
      </w:r>
    </w:p>
    <w:p w14:paraId="4FF68573" w14:textId="6D53EB8D" w:rsidR="003E52D4" w:rsidRDefault="00AC45E5" w:rsidP="6C8F09C8">
      <w:pPr>
        <w:spacing w:before="0" w:after="60"/>
        <w:ind w:left="709" w:firstLine="11"/>
        <w:rPr>
          <w:color w:val="5F2E74" w:themeColor="text2"/>
        </w:rPr>
      </w:pPr>
      <w:r w:rsidRPr="6C8F09C8">
        <w:rPr>
          <w:color w:val="5F2E74" w:themeColor="accent1"/>
        </w:rPr>
        <w:t xml:space="preserve">– </w:t>
      </w:r>
      <w:r w:rsidR="00691E51" w:rsidRPr="6C8F09C8">
        <w:rPr>
          <w:color w:val="5F2E74" w:themeColor="accent1"/>
        </w:rPr>
        <w:t xml:space="preserve">NDIS </w:t>
      </w:r>
      <w:r w:rsidR="00C502C4" w:rsidRPr="6C8F09C8">
        <w:rPr>
          <w:color w:val="5F2E74" w:themeColor="accent1"/>
        </w:rPr>
        <w:t>provider survey response</w:t>
      </w:r>
    </w:p>
    <w:p w14:paraId="69F08157" w14:textId="77777777" w:rsidR="001C782A" w:rsidRPr="00AC45AE" w:rsidRDefault="001C782A" w:rsidP="6C8F09C8">
      <w:pPr>
        <w:spacing w:before="0" w:after="60"/>
        <w:ind w:left="709" w:firstLine="11"/>
        <w:rPr>
          <w:color w:val="5F2E74" w:themeColor="text2"/>
        </w:rPr>
      </w:pPr>
    </w:p>
    <w:p w14:paraId="3F6A717B" w14:textId="77777777" w:rsidR="003E52D4" w:rsidRPr="002E1D21" w:rsidRDefault="003E52D4" w:rsidP="6C8F09C8">
      <w:pPr>
        <w:spacing w:before="0" w:after="60"/>
        <w:ind w:left="709" w:firstLine="11"/>
        <w:rPr>
          <w:i/>
          <w:iCs/>
          <w:color w:val="5F2E74" w:themeColor="text2"/>
        </w:rPr>
      </w:pPr>
      <w:r w:rsidRPr="6C8F09C8">
        <w:rPr>
          <w:i/>
          <w:color w:val="5F2E74" w:themeColor="accent1"/>
        </w:rPr>
        <w:t xml:space="preserve">“Clear guidelines and criteria should be communicated to ensure compliance and minimise confusion. It’s important to offer training and resources to help smaller providers or those without formal qualifications meet the requirements.” </w:t>
      </w:r>
    </w:p>
    <w:p w14:paraId="71905A51" w14:textId="5A121846" w:rsidR="003E52D4" w:rsidRDefault="00AC45E5" w:rsidP="6C8F09C8">
      <w:pPr>
        <w:spacing w:before="0" w:after="60"/>
        <w:ind w:left="709" w:firstLine="11"/>
        <w:rPr>
          <w:color w:val="5F2E74" w:themeColor="text2"/>
        </w:rPr>
      </w:pPr>
      <w:r w:rsidRPr="6C8F09C8">
        <w:rPr>
          <w:color w:val="5F2E74" w:themeColor="accent1"/>
        </w:rPr>
        <w:t xml:space="preserve">– </w:t>
      </w:r>
      <w:r w:rsidR="0014200E" w:rsidRPr="6C8F09C8">
        <w:rPr>
          <w:color w:val="5F2E74" w:themeColor="accent1"/>
        </w:rPr>
        <w:t xml:space="preserve">NDIS </w:t>
      </w:r>
      <w:r w:rsidR="00C502C4" w:rsidRPr="6C8F09C8">
        <w:rPr>
          <w:color w:val="5F2E74" w:themeColor="accent1"/>
        </w:rPr>
        <w:t>provider survey response</w:t>
      </w:r>
    </w:p>
    <w:p w14:paraId="48625EDE" w14:textId="77777777" w:rsidR="001C782A" w:rsidRPr="00AC45AE" w:rsidRDefault="001C782A" w:rsidP="6C8F09C8">
      <w:pPr>
        <w:spacing w:before="0" w:after="60"/>
        <w:ind w:left="709" w:firstLine="11"/>
        <w:rPr>
          <w:color w:val="5F2E74" w:themeColor="text2"/>
        </w:rPr>
      </w:pPr>
    </w:p>
    <w:p w14:paraId="552DC25B" w14:textId="77777777" w:rsidR="00857971" w:rsidRPr="00224545" w:rsidRDefault="00857971" w:rsidP="6C8F09C8">
      <w:pPr>
        <w:suppressAutoHyphens w:val="0"/>
        <w:spacing w:before="0" w:after="60" w:line="240" w:lineRule="auto"/>
        <w:ind w:left="709" w:firstLine="11"/>
        <w:rPr>
          <w:bCs/>
          <w:i/>
          <w:iCs/>
          <w:color w:val="5F2E74" w:themeColor="text2"/>
        </w:rPr>
      </w:pPr>
      <w:r w:rsidRPr="6C8F09C8">
        <w:rPr>
          <w:i/>
          <w:color w:val="5F2E74" w:themeColor="accent1"/>
        </w:rPr>
        <w:t>“There are good reasons why many independent support coordinators choose not to register. Among these are the complicated process, very burdensome audits, and high monetary cost, all of</w:t>
      </w:r>
    </w:p>
    <w:p w14:paraId="5786061B" w14:textId="77777777" w:rsidR="00857971" w:rsidRPr="001A27C3" w:rsidRDefault="00857971" w:rsidP="6C8F09C8">
      <w:pPr>
        <w:suppressAutoHyphens w:val="0"/>
        <w:spacing w:before="0" w:after="60" w:line="240" w:lineRule="auto"/>
        <w:ind w:left="709" w:firstLine="11"/>
        <w:rPr>
          <w:bCs/>
          <w:i/>
          <w:iCs/>
          <w:color w:val="5F2E74" w:themeColor="text2"/>
        </w:rPr>
      </w:pPr>
      <w:r w:rsidRPr="6C8F09C8">
        <w:rPr>
          <w:i/>
          <w:color w:val="5F2E74" w:themeColor="accent1"/>
        </w:rPr>
        <w:t>which are too onerous.”</w:t>
      </w:r>
    </w:p>
    <w:p w14:paraId="4A65B1ED" w14:textId="68065D9A" w:rsidR="00EF6CB2" w:rsidRPr="00AC45AE" w:rsidRDefault="00857971" w:rsidP="6C8F09C8">
      <w:pPr>
        <w:spacing w:before="0" w:after="60"/>
        <w:ind w:left="709" w:firstLine="11"/>
        <w:rPr>
          <w:bCs/>
          <w:iCs/>
          <w:color w:val="5F2E74" w:themeColor="text2"/>
        </w:rPr>
      </w:pPr>
      <w:r w:rsidRPr="00AC45AE">
        <w:rPr>
          <w:iCs/>
          <w:color w:val="5F2E74" w:themeColor="accent1"/>
        </w:rPr>
        <w:t xml:space="preserve">– </w:t>
      </w:r>
      <w:r w:rsidR="00F10D8D" w:rsidRPr="6C8F09C8">
        <w:rPr>
          <w:color w:val="5F2E74" w:themeColor="accent1"/>
        </w:rPr>
        <w:t>NDIS provider written submission</w:t>
      </w:r>
    </w:p>
    <w:p w14:paraId="49E5BF13" w14:textId="77777777" w:rsidR="003E52D4" w:rsidRDefault="003E52D4" w:rsidP="000C31BD">
      <w:pPr>
        <w:pStyle w:val="Heading3"/>
      </w:pPr>
      <w:r>
        <w:t xml:space="preserve">Broader safeguarding and quality assurance beyond registration </w:t>
      </w:r>
    </w:p>
    <w:p w14:paraId="4CD332B8" w14:textId="20C4F27E" w:rsidR="00DF54F3" w:rsidRDefault="296898EB" w:rsidP="003E52D4">
      <w:r>
        <w:t>There was strong support for mandatory registration, with many respondents seeing it as a valuable step toward strengthening the NDIS.</w:t>
      </w:r>
      <w:r w:rsidR="36CD8EA5">
        <w:t xml:space="preserve"> </w:t>
      </w:r>
      <w:r w:rsidR="005432CE" w:rsidRPr="005432CE">
        <w:t>Many people said that registration is just one part of improving quality and safety. They called for:</w:t>
      </w:r>
    </w:p>
    <w:p w14:paraId="659914CC" w14:textId="113D813F" w:rsidR="00F11041" w:rsidRDefault="00F11041" w:rsidP="005145EA">
      <w:pPr>
        <w:pStyle w:val="Bullet1"/>
      </w:pPr>
      <w:r w:rsidRPr="0019088F">
        <w:t>outcome-based assessments</w:t>
      </w:r>
      <w:r w:rsidR="006C0CA4">
        <w:t>;</w:t>
      </w:r>
    </w:p>
    <w:p w14:paraId="18E6BF21" w14:textId="43FB0ECE" w:rsidR="00F11041" w:rsidRDefault="00F11041" w:rsidP="005145EA">
      <w:pPr>
        <w:pStyle w:val="Bullet1"/>
      </w:pPr>
      <w:r w:rsidRPr="0019088F">
        <w:t>clearer qualification standards</w:t>
      </w:r>
      <w:r w:rsidR="006C0CA4">
        <w:t>;</w:t>
      </w:r>
    </w:p>
    <w:p w14:paraId="565E4B18" w14:textId="70E1AEC4" w:rsidR="00DF54F3" w:rsidRDefault="00F11041" w:rsidP="005145EA">
      <w:pPr>
        <w:pStyle w:val="Bullet1"/>
      </w:pPr>
      <w:r w:rsidRPr="0019088F">
        <w:t>consistent, high-quality auditing</w:t>
      </w:r>
      <w:r w:rsidR="006C0CA4">
        <w:t>;</w:t>
      </w:r>
    </w:p>
    <w:p w14:paraId="62285980" w14:textId="09D15BB0" w:rsidR="009E144D" w:rsidRDefault="003572E3" w:rsidP="005145EA">
      <w:pPr>
        <w:pStyle w:val="Bullet1"/>
      </w:pPr>
      <w:r>
        <w:t>comprehensive quality frameworks</w:t>
      </w:r>
      <w:r w:rsidR="006C0CA4">
        <w:t>;</w:t>
      </w:r>
      <w:r>
        <w:t xml:space="preserve"> and</w:t>
      </w:r>
    </w:p>
    <w:p w14:paraId="244CF294" w14:textId="16F78862" w:rsidR="00764276" w:rsidRDefault="00764276" w:rsidP="008D54A8">
      <w:pPr>
        <w:pStyle w:val="Bullet1"/>
      </w:pPr>
      <w:r>
        <w:t>better enforcement of the rules</w:t>
      </w:r>
      <w:r w:rsidR="006C0CA4">
        <w:t>.</w:t>
      </w:r>
      <w:r>
        <w:t xml:space="preserve"> </w:t>
      </w:r>
    </w:p>
    <w:p w14:paraId="1177FAF5" w14:textId="66F8594A" w:rsidR="003E52D4" w:rsidRDefault="0019088F" w:rsidP="296898EB">
      <w:pPr>
        <w:spacing w:before="0" w:after="60" w:line="240" w:lineRule="auto"/>
        <w:rPr>
          <w:iCs/>
          <w:color w:val="5F2E74" w:themeColor="accent1"/>
        </w:rPr>
      </w:pPr>
      <w:r>
        <w:t xml:space="preserve"> </w:t>
      </w:r>
      <w:r w:rsidR="003E52D4" w:rsidRPr="296898EB">
        <w:rPr>
          <w:i/>
          <w:color w:val="5F2E74" w:themeColor="accent1"/>
        </w:rPr>
        <w:t>“In addition to registration, SIL providers should be required to uphold standards of quality, safety, human rights and supported decision-making in their services.”</w:t>
      </w:r>
      <w:r w:rsidR="000F11A0" w:rsidRPr="00AC45AE">
        <w:rPr>
          <w:iCs/>
          <w:color w:val="5F2E74" w:themeColor="accent1"/>
        </w:rPr>
        <w:t xml:space="preserve">– </w:t>
      </w:r>
      <w:r w:rsidR="00D65CE4" w:rsidRPr="00AC45AE">
        <w:rPr>
          <w:iCs/>
          <w:color w:val="5F2E74" w:themeColor="accent1"/>
        </w:rPr>
        <w:t xml:space="preserve">Peak body </w:t>
      </w:r>
      <w:r w:rsidR="00F10D8D" w:rsidRPr="00AC45AE">
        <w:rPr>
          <w:iCs/>
          <w:color w:val="5F2E74" w:themeColor="accent1"/>
        </w:rPr>
        <w:t>written submission</w:t>
      </w:r>
    </w:p>
    <w:p w14:paraId="002D2140" w14:textId="77777777" w:rsidR="009942A1" w:rsidRPr="00AC45AE" w:rsidRDefault="009942A1" w:rsidP="009942A1">
      <w:pPr>
        <w:spacing w:before="0" w:after="60" w:line="240" w:lineRule="auto"/>
        <w:ind w:left="709"/>
        <w:rPr>
          <w:iCs/>
          <w:color w:val="5F2E74" w:themeColor="text2"/>
        </w:rPr>
      </w:pPr>
    </w:p>
    <w:p w14:paraId="42E34C4A" w14:textId="24390C9B" w:rsidR="003E52D4" w:rsidRDefault="003E52D4" w:rsidP="009942A1">
      <w:pPr>
        <w:spacing w:before="0" w:after="60" w:line="240" w:lineRule="auto"/>
        <w:ind w:left="709"/>
        <w:rPr>
          <w:i/>
          <w:iCs/>
          <w:color w:val="5F2E74" w:themeColor="text2"/>
        </w:rPr>
      </w:pPr>
      <w:r>
        <w:rPr>
          <w:i/>
          <w:iCs/>
          <w:color w:val="5F2E74" w:themeColor="text2"/>
        </w:rPr>
        <w:t>“</w:t>
      </w:r>
      <w:r w:rsidRPr="001A27C3">
        <w:rPr>
          <w:i/>
          <w:iCs/>
          <w:color w:val="5F2E74" w:themeColor="text2"/>
        </w:rPr>
        <w:t xml:space="preserve">Ensuring the quality </w:t>
      </w:r>
      <w:r w:rsidR="00D54705">
        <w:rPr>
          <w:i/>
          <w:iCs/>
          <w:color w:val="5F2E74" w:themeColor="text2"/>
        </w:rPr>
        <w:t xml:space="preserve">(and consistency) </w:t>
      </w:r>
      <w:r w:rsidRPr="001A27C3">
        <w:rPr>
          <w:i/>
          <w:iCs/>
          <w:color w:val="5F2E74" w:themeColor="text2"/>
        </w:rPr>
        <w:t>of auditors who can complete registration reviews</w:t>
      </w:r>
      <w:r w:rsidR="00D54705">
        <w:rPr>
          <w:i/>
          <w:iCs/>
          <w:color w:val="5F2E74" w:themeColor="text2"/>
        </w:rPr>
        <w:t>”</w:t>
      </w:r>
      <w:r>
        <w:rPr>
          <w:i/>
          <w:iCs/>
          <w:color w:val="5F2E74" w:themeColor="text2"/>
        </w:rPr>
        <w:t>”</w:t>
      </w:r>
    </w:p>
    <w:p w14:paraId="24F29112" w14:textId="77AE06E7" w:rsidR="003E52D4" w:rsidRPr="00AC45AE" w:rsidRDefault="000F11A0" w:rsidP="009942A1">
      <w:pPr>
        <w:spacing w:before="0" w:after="60" w:line="240" w:lineRule="auto"/>
        <w:ind w:left="709"/>
        <w:rPr>
          <w:iCs/>
          <w:color w:val="5F2E74" w:themeColor="text2"/>
        </w:rPr>
      </w:pPr>
      <w:r w:rsidRPr="00AC45AE">
        <w:rPr>
          <w:iCs/>
          <w:color w:val="5F2E74" w:themeColor="accent1"/>
        </w:rPr>
        <w:t xml:space="preserve">– </w:t>
      </w:r>
      <w:r w:rsidR="00DB055D" w:rsidRPr="00AC45AE">
        <w:rPr>
          <w:iCs/>
          <w:color w:val="5F2E74" w:themeColor="text2"/>
          <w:szCs w:val="22"/>
        </w:rPr>
        <w:t xml:space="preserve">NDIS </w:t>
      </w:r>
      <w:r w:rsidR="004100D9" w:rsidRPr="00AC45AE">
        <w:rPr>
          <w:iCs/>
          <w:color w:val="5F2E74" w:themeColor="text2"/>
          <w:szCs w:val="22"/>
        </w:rPr>
        <w:t>provider survey response</w:t>
      </w:r>
      <w:r w:rsidR="00DB055D" w:rsidRPr="00AC45AE">
        <w:rPr>
          <w:iCs/>
          <w:color w:val="5F2E74" w:themeColor="text2"/>
          <w:szCs w:val="22"/>
        </w:rPr>
        <w:t xml:space="preserve"> </w:t>
      </w:r>
    </w:p>
    <w:p w14:paraId="43FBC8E0" w14:textId="7EF438AB" w:rsidR="00EB62A4" w:rsidRPr="00EB62A4" w:rsidRDefault="00EB62A4" w:rsidP="000C31BD">
      <w:pPr>
        <w:pStyle w:val="Heading3"/>
      </w:pPr>
      <w:r>
        <w:t>Tailored strategies for First Nations and CALD communities</w:t>
      </w:r>
    </w:p>
    <w:p w14:paraId="108475EF" w14:textId="4437074A" w:rsidR="00AE55A4" w:rsidRDefault="00AE55A4" w:rsidP="00AE55A4">
      <w:r>
        <w:t>People sa</w:t>
      </w:r>
      <w:r w:rsidR="007A65D9">
        <w:t>i</w:t>
      </w:r>
      <w:r>
        <w:t xml:space="preserve">d the registration process needs to work for First Nations and </w:t>
      </w:r>
      <w:r w:rsidR="00A22BC4">
        <w:t>C</w:t>
      </w:r>
      <w:r>
        <w:t xml:space="preserve">ulturally and </w:t>
      </w:r>
      <w:r w:rsidR="00A22BC4">
        <w:t>L</w:t>
      </w:r>
      <w:r>
        <w:t xml:space="preserve">inguistically </w:t>
      </w:r>
      <w:r w:rsidR="007E433B">
        <w:t>D</w:t>
      </w:r>
      <w:r>
        <w:t>iverse (CALD) communities.</w:t>
      </w:r>
      <w:r w:rsidRPr="00FA2200">
        <w:t xml:space="preserve"> </w:t>
      </w:r>
      <w:r>
        <w:t>That includes:</w:t>
      </w:r>
    </w:p>
    <w:p w14:paraId="44AD1A6E" w14:textId="64F8B9F4" w:rsidR="00AE55A4" w:rsidRPr="007A65D9" w:rsidRDefault="00AE55A4" w:rsidP="296898EB">
      <w:pPr>
        <w:pStyle w:val="Bullet1"/>
        <w:ind w:left="284"/>
      </w:pPr>
      <w:r w:rsidRPr="007A65D9">
        <w:t>making audits culturally safe</w:t>
      </w:r>
      <w:r w:rsidR="006C0CA4">
        <w:t>;</w:t>
      </w:r>
    </w:p>
    <w:p w14:paraId="3FDBC82D" w14:textId="49FA363F" w:rsidR="00AE55A4" w:rsidRPr="007A65D9" w:rsidRDefault="00AE55A4" w:rsidP="296898EB">
      <w:pPr>
        <w:pStyle w:val="Bullet1"/>
        <w:ind w:left="284"/>
      </w:pPr>
      <w:r w:rsidRPr="007A65D9">
        <w:lastRenderedPageBreak/>
        <w:t>investing in the local workforce</w:t>
      </w:r>
      <w:r w:rsidR="006C0CA4">
        <w:t>;</w:t>
      </w:r>
      <w:r w:rsidRPr="007A65D9">
        <w:t xml:space="preserve"> </w:t>
      </w:r>
    </w:p>
    <w:p w14:paraId="6D9B347F" w14:textId="0E1F80AC" w:rsidR="00AE55A4" w:rsidRPr="007A65D9" w:rsidRDefault="00AE55A4" w:rsidP="296898EB">
      <w:pPr>
        <w:pStyle w:val="Bullet1"/>
        <w:ind w:left="284"/>
      </w:pPr>
      <w:r w:rsidRPr="007A65D9">
        <w:t>adjusting timelines for remote service delivery</w:t>
      </w:r>
      <w:r w:rsidR="006C0CA4">
        <w:t>;</w:t>
      </w:r>
      <w:r w:rsidRPr="007A65D9">
        <w:t xml:space="preserve"> and</w:t>
      </w:r>
    </w:p>
    <w:p w14:paraId="7639D748" w14:textId="77777777" w:rsidR="00AE55A4" w:rsidRPr="007A65D9" w:rsidRDefault="00AE55A4" w:rsidP="296898EB">
      <w:pPr>
        <w:pStyle w:val="Bullet1"/>
        <w:ind w:left="284"/>
      </w:pPr>
      <w:r w:rsidRPr="007A65D9">
        <w:t xml:space="preserve">co-designing solutions with local communities to ensure reforms are practical, respectful, and effective. </w:t>
      </w:r>
    </w:p>
    <w:p w14:paraId="05384CB2" w14:textId="32DD4851" w:rsidR="007C3D8D" w:rsidRDefault="00AE55A4" w:rsidP="00A42D37">
      <w:r>
        <w:t>A number of</w:t>
      </w:r>
      <w:r w:rsidRPr="001E5308">
        <w:t xml:space="preserve"> submissions called for investment in cultural mapping</w:t>
      </w:r>
      <w:r>
        <w:rPr>
          <w:rStyle w:val="FootnoteReference"/>
        </w:rPr>
        <w:footnoteReference w:id="2"/>
      </w:r>
      <w:r w:rsidRPr="001E5308">
        <w:t xml:space="preserve"> to ensure auditing processes </w:t>
      </w:r>
      <w:r>
        <w:t>meet</w:t>
      </w:r>
      <w:r w:rsidRPr="001E5308">
        <w:t xml:space="preserve"> community needs and </w:t>
      </w:r>
      <w:r>
        <w:t xml:space="preserve">are </w:t>
      </w:r>
      <w:r w:rsidRPr="001E5308">
        <w:t xml:space="preserve">based on language, culture, law/lore and ethics. </w:t>
      </w:r>
    </w:p>
    <w:p w14:paraId="081766EC" w14:textId="48A20377" w:rsidR="000A44D1" w:rsidRDefault="000A44D1" w:rsidP="00DA42F9">
      <w:pPr>
        <w:spacing w:before="0" w:after="60"/>
        <w:ind w:left="709"/>
        <w:rPr>
          <w:bCs/>
          <w:i/>
          <w:iCs/>
          <w:color w:val="5F2E74" w:themeColor="text2"/>
        </w:rPr>
      </w:pPr>
      <w:r w:rsidRPr="7EBEE9D1">
        <w:rPr>
          <w:i/>
          <w:color w:val="5F2E74" w:themeColor="accent1"/>
        </w:rPr>
        <w:t>“Rural and remote locations may end up with no or limited supports, access to technology can hinder registration and compliance especially in remote/rural First Nation locations, consider one off funding for registration transition. Diverse companies may not be able to meet requirements, but we need diverse providers delivering supports that are ethnically and culturally appropriate.”</w:t>
      </w:r>
    </w:p>
    <w:p w14:paraId="53D0B0B1" w14:textId="33B44163" w:rsidR="000A44D1" w:rsidRDefault="000A44D1" w:rsidP="009942A1">
      <w:pPr>
        <w:spacing w:before="0" w:after="60"/>
        <w:ind w:left="709"/>
        <w:rPr>
          <w:bCs/>
          <w:iCs/>
          <w:color w:val="5F2E74" w:themeColor="text2"/>
        </w:rPr>
      </w:pPr>
      <w:r w:rsidRPr="00AC45AE">
        <w:rPr>
          <w:iCs/>
          <w:color w:val="5F2E74" w:themeColor="accent1"/>
        </w:rPr>
        <w:t xml:space="preserve">– </w:t>
      </w:r>
      <w:r w:rsidRPr="00AC45AE">
        <w:rPr>
          <w:iCs/>
          <w:color w:val="5F2E74" w:themeColor="text2"/>
          <w:szCs w:val="22"/>
        </w:rPr>
        <w:t xml:space="preserve">NDIS provider </w:t>
      </w:r>
      <w:r w:rsidRPr="00AC45AE">
        <w:rPr>
          <w:bCs/>
          <w:iCs/>
          <w:color w:val="5F2E74" w:themeColor="text2"/>
        </w:rPr>
        <w:t>survey response</w:t>
      </w:r>
    </w:p>
    <w:p w14:paraId="68E045B5" w14:textId="77777777" w:rsidR="00F11C1C" w:rsidRPr="00AC45AE" w:rsidRDefault="00F11C1C" w:rsidP="009942A1">
      <w:pPr>
        <w:spacing w:before="0" w:after="60"/>
        <w:ind w:left="709"/>
        <w:rPr>
          <w:bCs/>
          <w:iCs/>
          <w:color w:val="5F2E74" w:themeColor="text2"/>
        </w:rPr>
      </w:pPr>
    </w:p>
    <w:p w14:paraId="73574125" w14:textId="2A2D3DE7" w:rsidR="00F34869" w:rsidRDefault="00F34869" w:rsidP="009942A1">
      <w:pPr>
        <w:spacing w:before="0" w:after="60"/>
        <w:ind w:left="709"/>
        <w:rPr>
          <w:bCs/>
          <w:i/>
          <w:iCs/>
          <w:color w:val="5F2E74" w:themeColor="text2"/>
        </w:rPr>
      </w:pPr>
      <w:r>
        <w:rPr>
          <w:bCs/>
          <w:i/>
          <w:iCs/>
          <w:color w:val="5F2E74" w:themeColor="text2"/>
        </w:rPr>
        <w:t>“</w:t>
      </w:r>
      <w:r w:rsidR="00954236">
        <w:rPr>
          <w:bCs/>
          <w:i/>
          <w:iCs/>
          <w:color w:val="5F2E74" w:themeColor="text2"/>
        </w:rPr>
        <w:t>[we recommend that] a</w:t>
      </w:r>
      <w:r w:rsidR="00954236" w:rsidRPr="00954236">
        <w:rPr>
          <w:bCs/>
          <w:i/>
          <w:iCs/>
          <w:color w:val="5F2E74" w:themeColor="text2"/>
        </w:rPr>
        <w:t>ll SIL auditors are required to have cultural competency training and remote NT experience.</w:t>
      </w:r>
      <w:r w:rsidR="002A2CB4">
        <w:rPr>
          <w:bCs/>
          <w:i/>
          <w:iCs/>
          <w:color w:val="5F2E74" w:themeColor="text2"/>
        </w:rPr>
        <w:t xml:space="preserve"> [We also recommend t</w:t>
      </w:r>
      <w:r w:rsidR="00B825CD">
        <w:rPr>
          <w:bCs/>
          <w:i/>
          <w:iCs/>
          <w:color w:val="5F2E74" w:themeColor="text2"/>
        </w:rPr>
        <w:t>he NDIS Commission] d</w:t>
      </w:r>
      <w:r w:rsidR="00954236" w:rsidRPr="00954236">
        <w:rPr>
          <w:bCs/>
          <w:i/>
          <w:iCs/>
          <w:color w:val="5F2E74" w:themeColor="text2"/>
        </w:rPr>
        <w:t>evelop a ‘cultural competency accreditation’ for NDIS auditors to ensure they understand the realities of remote First Nations service delivery</w:t>
      </w:r>
      <w:r>
        <w:rPr>
          <w:bCs/>
          <w:i/>
          <w:iCs/>
          <w:color w:val="5F2E74" w:themeColor="text2"/>
        </w:rPr>
        <w:t>.”</w:t>
      </w:r>
    </w:p>
    <w:p w14:paraId="756B0C78" w14:textId="3E945988" w:rsidR="00F34869" w:rsidRDefault="00F34869" w:rsidP="009942A1">
      <w:pPr>
        <w:spacing w:before="0" w:after="60"/>
        <w:ind w:left="709"/>
        <w:rPr>
          <w:iCs/>
          <w:color w:val="5F2E74" w:themeColor="text2"/>
          <w:szCs w:val="22"/>
        </w:rPr>
      </w:pPr>
      <w:r w:rsidRPr="00AC45AE">
        <w:rPr>
          <w:iCs/>
          <w:color w:val="5F2E74" w:themeColor="accent1"/>
        </w:rPr>
        <w:t xml:space="preserve">– </w:t>
      </w:r>
      <w:r w:rsidR="00965E16" w:rsidRPr="00AC45AE">
        <w:rPr>
          <w:iCs/>
          <w:color w:val="5F2E74" w:themeColor="text2"/>
          <w:szCs w:val="22"/>
        </w:rPr>
        <w:t>Advocacy organisation</w:t>
      </w:r>
      <w:r w:rsidR="00F10D8D" w:rsidRPr="00AC45AE">
        <w:rPr>
          <w:iCs/>
          <w:color w:val="5F2E74" w:themeColor="text2"/>
          <w:szCs w:val="22"/>
        </w:rPr>
        <w:t xml:space="preserve"> </w:t>
      </w:r>
      <w:r w:rsidR="00F10D8D" w:rsidRPr="00AC45AE">
        <w:rPr>
          <w:iCs/>
          <w:color w:val="5F2E74" w:themeColor="text2"/>
        </w:rPr>
        <w:t xml:space="preserve">written </w:t>
      </w:r>
      <w:r w:rsidR="00F10D8D" w:rsidRPr="00AC45AE">
        <w:rPr>
          <w:iCs/>
          <w:color w:val="5F2E74" w:themeColor="text2"/>
          <w:szCs w:val="22"/>
        </w:rPr>
        <w:t>submission</w:t>
      </w:r>
    </w:p>
    <w:p w14:paraId="51BC8BD1" w14:textId="77777777" w:rsidR="00F11C1C" w:rsidRPr="00AC45AE" w:rsidRDefault="00F11C1C" w:rsidP="009942A1">
      <w:pPr>
        <w:spacing w:before="0" w:after="60"/>
        <w:ind w:left="709"/>
        <w:rPr>
          <w:bCs/>
          <w:iCs/>
          <w:color w:val="5F2E74" w:themeColor="text2"/>
        </w:rPr>
      </w:pPr>
    </w:p>
    <w:p w14:paraId="7F548677" w14:textId="70D40A30" w:rsidR="00E66057" w:rsidRDefault="00E66057" w:rsidP="009942A1">
      <w:pPr>
        <w:spacing w:before="0" w:after="60"/>
        <w:ind w:left="709"/>
        <w:rPr>
          <w:bCs/>
          <w:i/>
          <w:iCs/>
          <w:color w:val="5F2E74" w:themeColor="text2"/>
        </w:rPr>
      </w:pPr>
      <w:r>
        <w:rPr>
          <w:bCs/>
          <w:i/>
          <w:iCs/>
          <w:color w:val="5F2E74" w:themeColor="text2"/>
        </w:rPr>
        <w:t>“</w:t>
      </w:r>
      <w:r w:rsidR="00400C70">
        <w:rPr>
          <w:bCs/>
          <w:i/>
          <w:iCs/>
          <w:color w:val="5F2E74" w:themeColor="text2"/>
        </w:rPr>
        <w:t>[Our organisation]</w:t>
      </w:r>
      <w:r w:rsidR="00400C70" w:rsidRPr="00400C70">
        <w:rPr>
          <w:bCs/>
          <w:i/>
          <w:iCs/>
          <w:color w:val="5F2E74" w:themeColor="text2"/>
        </w:rPr>
        <w:t xml:space="preserve"> also acknowledges the unique challenges faced by people in regional and remote communities, including First Nations peoples, when accessing services designed to meet their individual needs</w:t>
      </w:r>
      <w:r w:rsidR="00986620">
        <w:rPr>
          <w:bCs/>
          <w:i/>
          <w:iCs/>
          <w:color w:val="5F2E74" w:themeColor="text2"/>
        </w:rPr>
        <w:t>…</w:t>
      </w:r>
      <w:r w:rsidR="00400C70" w:rsidRPr="00400C70">
        <w:rPr>
          <w:bCs/>
          <w:i/>
          <w:iCs/>
          <w:color w:val="5F2E74" w:themeColor="text2"/>
        </w:rPr>
        <w:t xml:space="preserve"> the already fragile markets in these areas are at risk of being disproportionately impacted should smaller Supported Independent Living (SIL) providers and Support Coordination organisations exit the market. Such departures could exacerbate existing service gaps and hinder efforts to ensure equitable access for all</w:t>
      </w:r>
      <w:r>
        <w:rPr>
          <w:bCs/>
          <w:i/>
          <w:iCs/>
          <w:color w:val="5F2E74" w:themeColor="text2"/>
        </w:rPr>
        <w:t>.”</w:t>
      </w:r>
    </w:p>
    <w:p w14:paraId="7714C85B" w14:textId="2FCC812F" w:rsidR="00F34869" w:rsidRPr="00AC45AE" w:rsidRDefault="00E66057" w:rsidP="009942A1">
      <w:pPr>
        <w:spacing w:before="0" w:after="60"/>
        <w:ind w:left="709"/>
        <w:rPr>
          <w:bCs/>
          <w:iCs/>
          <w:color w:val="5F2E74" w:themeColor="text2"/>
        </w:rPr>
      </w:pPr>
      <w:r w:rsidRPr="00AC45AE">
        <w:rPr>
          <w:iCs/>
          <w:color w:val="5F2E74" w:themeColor="accent1"/>
        </w:rPr>
        <w:t xml:space="preserve">– </w:t>
      </w:r>
      <w:r w:rsidR="00965E16" w:rsidRPr="00AC45AE">
        <w:rPr>
          <w:iCs/>
          <w:color w:val="5F2E74" w:themeColor="text2"/>
          <w:szCs w:val="22"/>
        </w:rPr>
        <w:t>Peak body</w:t>
      </w:r>
      <w:r w:rsidR="00F10D8D" w:rsidRPr="00AC45AE">
        <w:rPr>
          <w:iCs/>
          <w:color w:val="5F2E74" w:themeColor="text2"/>
          <w:szCs w:val="22"/>
        </w:rPr>
        <w:t xml:space="preserve"> </w:t>
      </w:r>
      <w:r w:rsidR="00F10D8D" w:rsidRPr="00AC45AE">
        <w:rPr>
          <w:iCs/>
          <w:color w:val="5F2E74" w:themeColor="text2"/>
        </w:rPr>
        <w:t xml:space="preserve">written </w:t>
      </w:r>
      <w:r w:rsidR="00F10D8D" w:rsidRPr="00AC45AE">
        <w:rPr>
          <w:iCs/>
          <w:color w:val="5F2E74" w:themeColor="text2"/>
          <w:szCs w:val="22"/>
        </w:rPr>
        <w:t>submission</w:t>
      </w:r>
    </w:p>
    <w:p w14:paraId="40745B73" w14:textId="0360BD3C" w:rsidR="00D42557" w:rsidRPr="00EB62A4" w:rsidRDefault="00D42557" w:rsidP="000C31BD">
      <w:pPr>
        <w:pStyle w:val="Heading3"/>
      </w:pPr>
      <w:r>
        <w:t>Considerations for regional and remote service delivery</w:t>
      </w:r>
    </w:p>
    <w:p w14:paraId="7B67B03A" w14:textId="0FE2F782" w:rsidR="001D55DD" w:rsidDel="0077773F" w:rsidRDefault="074E0D06" w:rsidP="24A02AED">
      <w:r>
        <w:t xml:space="preserve">Mandatory registration may be </w:t>
      </w:r>
      <w:r w:rsidR="00F6445E">
        <w:t xml:space="preserve">more difficult </w:t>
      </w:r>
      <w:r>
        <w:t xml:space="preserve">in regional and remote areas. </w:t>
      </w:r>
      <w:r w:rsidR="004C586E">
        <w:t>C</w:t>
      </w:r>
      <w:r w:rsidR="001D55DD" w:rsidRPr="005F2AC4" w:rsidDel="0077773F">
        <w:t xml:space="preserve">onsultation found that regional and remote areas face systemic challenges that make mandatory registration particularly complex. </w:t>
      </w:r>
      <w:r w:rsidR="007D28DF" w:rsidDel="0077773F">
        <w:t>Regional and remote</w:t>
      </w:r>
      <w:r w:rsidR="001D55DD" w:rsidRPr="005F2AC4" w:rsidDel="0077773F">
        <w:t xml:space="preserve"> areas </w:t>
      </w:r>
      <w:r w:rsidR="00DC6326">
        <w:t>are more likely to</w:t>
      </w:r>
      <w:r w:rsidR="00DC6326" w:rsidRPr="005F2AC4" w:rsidDel="0077773F">
        <w:t xml:space="preserve"> </w:t>
      </w:r>
      <w:r w:rsidR="001D55DD" w:rsidRPr="005F2AC4" w:rsidDel="0077773F">
        <w:t>experience workforce shortages, limited access to professional development opportunities</w:t>
      </w:r>
      <w:r w:rsidR="00DC6326">
        <w:t>,</w:t>
      </w:r>
      <w:r w:rsidR="00E85424" w:rsidDel="0077773F">
        <w:t xml:space="preserve"> </w:t>
      </w:r>
      <w:r w:rsidR="001D55DD" w:rsidRPr="005F2AC4" w:rsidDel="0077773F">
        <w:t>higher operational costs, and reduced economies of scale that make compliance more challenging and expensive.</w:t>
      </w:r>
      <w:r w:rsidR="00527F9D" w:rsidDel="0077773F">
        <w:t xml:space="preserve"> </w:t>
      </w:r>
    </w:p>
    <w:p w14:paraId="5BA01A69" w14:textId="77CF310B" w:rsidR="001D55DD" w:rsidRDefault="008B4509" w:rsidP="001D55DD">
      <w:r>
        <w:t>We heard</w:t>
      </w:r>
      <w:r w:rsidR="00527F9D" w:rsidRPr="00527F9D">
        <w:t xml:space="preserve"> that regional and remote services often rely on local knowledge, community connections and informal support networks that may not be easily replicated by larger, more distant providers. Providers stated that these local connections are crucial for effective service delivery and participant wellbeing.</w:t>
      </w:r>
    </w:p>
    <w:p w14:paraId="37294C76" w14:textId="143D5A80" w:rsidR="003E52D4" w:rsidDel="005F2AC4" w:rsidRDefault="003E52D4" w:rsidP="00931C69">
      <w:pPr>
        <w:spacing w:before="0" w:after="60" w:line="240" w:lineRule="auto"/>
        <w:ind w:left="709"/>
        <w:rPr>
          <w:bCs/>
          <w:i/>
          <w:iCs/>
          <w:color w:val="5F2E74" w:themeColor="text2"/>
        </w:rPr>
      </w:pPr>
      <w:r w:rsidRPr="00FA2200" w:rsidDel="005F2AC4">
        <w:rPr>
          <w:bCs/>
          <w:i/>
          <w:iCs/>
          <w:color w:val="5F2E74" w:themeColor="text2"/>
        </w:rPr>
        <w:lastRenderedPageBreak/>
        <w:t>“</w:t>
      </w:r>
      <w:r w:rsidR="00B00F0F" w:rsidRPr="00B00F0F">
        <w:rPr>
          <w:bCs/>
          <w:i/>
          <w:iCs/>
          <w:color w:val="5F2E74" w:themeColor="text2"/>
        </w:rPr>
        <w:t>My support coordinator's small rural business cannot afford the registration fee. We have been unable to find a registered coordinator in our remote location in past 2 years</w:t>
      </w:r>
      <w:r w:rsidR="000C23C8" w:rsidDel="005F2AC4">
        <w:rPr>
          <w:bCs/>
          <w:i/>
          <w:iCs/>
          <w:color w:val="5F2E74" w:themeColor="text2"/>
        </w:rPr>
        <w:t>.</w:t>
      </w:r>
      <w:r w:rsidRPr="00FA2200" w:rsidDel="005F2AC4">
        <w:rPr>
          <w:bCs/>
          <w:i/>
          <w:iCs/>
          <w:color w:val="5F2E74" w:themeColor="text2"/>
        </w:rPr>
        <w:t>”</w:t>
      </w:r>
    </w:p>
    <w:p w14:paraId="50FA83BC" w14:textId="2F1A3E48" w:rsidR="00507CA8" w:rsidRPr="004B2E5C" w:rsidRDefault="000C23C8" w:rsidP="00931C69">
      <w:pPr>
        <w:spacing w:before="0" w:after="60" w:line="240" w:lineRule="auto"/>
        <w:ind w:left="709"/>
        <w:rPr>
          <w:iCs/>
          <w:color w:val="5F2E74" w:themeColor="text2"/>
        </w:rPr>
      </w:pPr>
      <w:r w:rsidRPr="00AC45AE" w:rsidDel="005F2AC4">
        <w:rPr>
          <w:iCs/>
          <w:color w:val="5F2E74" w:themeColor="accent1"/>
        </w:rPr>
        <w:t xml:space="preserve">– </w:t>
      </w:r>
      <w:r w:rsidR="003A46D2" w:rsidRPr="00AC45AE" w:rsidDel="005F2AC4">
        <w:rPr>
          <w:iCs/>
          <w:color w:val="5F2E74" w:themeColor="accent1"/>
        </w:rPr>
        <w:t>NDIS</w:t>
      </w:r>
      <w:r w:rsidRPr="00AC45AE" w:rsidDel="005F2AC4">
        <w:rPr>
          <w:iCs/>
          <w:color w:val="5F2E74" w:themeColor="accent1"/>
        </w:rPr>
        <w:t xml:space="preserve"> </w:t>
      </w:r>
      <w:r w:rsidR="00C502C4" w:rsidRPr="00AC45AE">
        <w:rPr>
          <w:iCs/>
          <w:color w:val="5F2E74" w:themeColor="accent1"/>
        </w:rPr>
        <w:t>provider written submission</w:t>
      </w:r>
      <w:r w:rsidRPr="00AC45AE">
        <w:rPr>
          <w:iCs/>
          <w:color w:val="5F2E74" w:themeColor="text2"/>
        </w:rPr>
        <w:t xml:space="preserve"> </w:t>
      </w:r>
    </w:p>
    <w:p w14:paraId="4CBA311F" w14:textId="3947B5D8" w:rsidR="003E52D4" w:rsidRPr="003E52D4" w:rsidRDefault="0040244F" w:rsidP="5EDCAD7F">
      <w:pPr>
        <w:pStyle w:val="Heading2"/>
      </w:pPr>
      <w:r>
        <w:t>P</w:t>
      </w:r>
      <w:r w:rsidR="003E52D4">
        <w:t>roposed transition arrangements</w:t>
      </w:r>
    </w:p>
    <w:p w14:paraId="720E0A73" w14:textId="77777777" w:rsidR="0072758E" w:rsidRDefault="0072758E" w:rsidP="000C31BD">
      <w:pPr>
        <w:pStyle w:val="Heading3"/>
      </w:pPr>
      <w:r>
        <w:t>Responding to proposed transition timeframes</w:t>
      </w:r>
    </w:p>
    <w:p w14:paraId="56AB1808" w14:textId="77777777" w:rsidR="00660A35" w:rsidRDefault="00660A35" w:rsidP="00660A35">
      <w:pPr>
        <w:rPr>
          <w:color w:val="auto"/>
        </w:rPr>
      </w:pPr>
      <w:r>
        <w:rPr>
          <w:color w:val="auto"/>
        </w:rPr>
        <w:t>We asked providers and participants about what they might need to get ready for mandatory registration. We wanted to make sure changes are introduced gradually and thoughtfully.</w:t>
      </w:r>
    </w:p>
    <w:p w14:paraId="04D404CF" w14:textId="30123B95" w:rsidR="00067B81" w:rsidRDefault="006A5220" w:rsidP="0072758E">
      <w:pPr>
        <w:rPr>
          <w:color w:val="auto"/>
        </w:rPr>
      </w:pPr>
      <w:r>
        <w:rPr>
          <w:color w:val="auto"/>
        </w:rPr>
        <w:t>During consultation</w:t>
      </w:r>
      <w:r w:rsidR="000E3FC4">
        <w:rPr>
          <w:color w:val="auto"/>
        </w:rPr>
        <w:t>, we sought</w:t>
      </w:r>
      <w:r w:rsidR="00923652">
        <w:rPr>
          <w:color w:val="auto"/>
        </w:rPr>
        <w:t xml:space="preserve"> feedback on appropriate timeframes</w:t>
      </w:r>
      <w:r w:rsidR="009E54A5">
        <w:rPr>
          <w:color w:val="auto"/>
        </w:rPr>
        <w:t xml:space="preserve">. </w:t>
      </w:r>
      <w:r w:rsidR="009E54A5" w:rsidRPr="1B8765BF">
        <w:rPr>
          <w:color w:val="auto"/>
        </w:rPr>
        <w:t>We pr</w:t>
      </w:r>
      <w:r w:rsidR="4F31DC0F" w:rsidRPr="1B8765BF">
        <w:rPr>
          <w:color w:val="auto"/>
        </w:rPr>
        <w:t>op</w:t>
      </w:r>
      <w:r w:rsidR="009E54A5" w:rsidRPr="1B8765BF">
        <w:rPr>
          <w:color w:val="auto"/>
        </w:rPr>
        <w:t>osed</w:t>
      </w:r>
      <w:r w:rsidR="0094493C">
        <w:rPr>
          <w:color w:val="auto"/>
        </w:rPr>
        <w:t xml:space="preserve"> giving</w:t>
      </w:r>
      <w:r w:rsidR="00923652">
        <w:rPr>
          <w:color w:val="auto"/>
        </w:rPr>
        <w:t xml:space="preserve"> </w:t>
      </w:r>
      <w:r w:rsidR="00C36573">
        <w:rPr>
          <w:color w:val="auto"/>
        </w:rPr>
        <w:t>providers</w:t>
      </w:r>
      <w:r w:rsidR="00C36573" w:rsidRPr="00C36573">
        <w:rPr>
          <w:color w:val="auto"/>
        </w:rPr>
        <w:t xml:space="preserve"> </w:t>
      </w:r>
      <w:r w:rsidR="006F198E">
        <w:rPr>
          <w:color w:val="auto"/>
        </w:rPr>
        <w:t xml:space="preserve">3 </w:t>
      </w:r>
      <w:r w:rsidR="00C36573" w:rsidRPr="00C36573">
        <w:rPr>
          <w:color w:val="auto"/>
        </w:rPr>
        <w:t>months to register</w:t>
      </w:r>
      <w:r w:rsidR="00C36573">
        <w:rPr>
          <w:color w:val="auto"/>
        </w:rPr>
        <w:t xml:space="preserve"> </w:t>
      </w:r>
      <w:r w:rsidR="00EC340D">
        <w:rPr>
          <w:color w:val="auto"/>
        </w:rPr>
        <w:t>(</w:t>
      </w:r>
      <w:r w:rsidR="00C36573">
        <w:rPr>
          <w:color w:val="auto"/>
        </w:rPr>
        <w:t xml:space="preserve">from a </w:t>
      </w:r>
      <w:r w:rsidR="0094493C">
        <w:rPr>
          <w:color w:val="auto"/>
        </w:rPr>
        <w:t xml:space="preserve">future </w:t>
      </w:r>
      <w:r w:rsidR="00C36573">
        <w:rPr>
          <w:color w:val="auto"/>
        </w:rPr>
        <w:t>date</w:t>
      </w:r>
      <w:r w:rsidR="00EC340D">
        <w:rPr>
          <w:color w:val="auto"/>
        </w:rPr>
        <w:t>)</w:t>
      </w:r>
      <w:r w:rsidR="00C36573" w:rsidRPr="00C36573">
        <w:rPr>
          <w:color w:val="auto"/>
        </w:rPr>
        <w:t xml:space="preserve"> and 12 months to pass quality audit.</w:t>
      </w:r>
    </w:p>
    <w:p w14:paraId="16F7C981" w14:textId="02FFC7D9" w:rsidR="00691A4C" w:rsidRDefault="0019333E" w:rsidP="00691A4C">
      <w:pPr>
        <w:rPr>
          <w:color w:val="auto"/>
        </w:rPr>
      </w:pPr>
      <w:r w:rsidRPr="11E56C3B">
        <w:rPr>
          <w:color w:val="auto"/>
        </w:rPr>
        <w:t>People</w:t>
      </w:r>
      <w:r>
        <w:rPr>
          <w:color w:val="auto"/>
        </w:rPr>
        <w:t xml:space="preserve"> had</w:t>
      </w:r>
      <w:r w:rsidR="0072758E" w:rsidRPr="001A27C3">
        <w:rPr>
          <w:color w:val="auto"/>
        </w:rPr>
        <w:t xml:space="preserve"> mixed views on whether the proposed transition timeframes are achievable</w:t>
      </w:r>
      <w:r w:rsidR="7FD6DA57" w:rsidRPr="6BB85BE2">
        <w:rPr>
          <w:color w:val="auto"/>
        </w:rPr>
        <w:t>.</w:t>
      </w:r>
      <w:r w:rsidR="0072758E" w:rsidRPr="0C156F9D">
        <w:rPr>
          <w:color w:val="auto"/>
        </w:rPr>
        <w:t xml:space="preserve"> </w:t>
      </w:r>
      <w:r w:rsidRPr="6914559B">
        <w:rPr>
          <w:color w:val="auto"/>
        </w:rPr>
        <w:t>S</w:t>
      </w:r>
      <w:r w:rsidR="0072758E" w:rsidRPr="6914559B">
        <w:rPr>
          <w:color w:val="auto"/>
        </w:rPr>
        <w:t>ome</w:t>
      </w:r>
      <w:r w:rsidR="0072758E" w:rsidRPr="001A27C3">
        <w:rPr>
          <w:color w:val="auto"/>
        </w:rPr>
        <w:t xml:space="preserve"> </w:t>
      </w:r>
      <w:r w:rsidR="00C9266E">
        <w:rPr>
          <w:color w:val="auto"/>
        </w:rPr>
        <w:t>thought</w:t>
      </w:r>
      <w:r w:rsidR="00061076">
        <w:rPr>
          <w:color w:val="auto"/>
        </w:rPr>
        <w:t xml:space="preserve"> the </w:t>
      </w:r>
      <w:r w:rsidR="00331F57">
        <w:rPr>
          <w:color w:val="auto"/>
        </w:rPr>
        <w:t xml:space="preserve">timeframes were fair, while </w:t>
      </w:r>
      <w:r w:rsidR="0072758E" w:rsidRPr="001A27C3">
        <w:rPr>
          <w:color w:val="auto"/>
        </w:rPr>
        <w:t xml:space="preserve">others were unsure or disagreed. </w:t>
      </w:r>
    </w:p>
    <w:p w14:paraId="501DBA3E" w14:textId="77777777" w:rsidR="00691A4C" w:rsidRDefault="00691A4C" w:rsidP="00691A4C">
      <w:pPr>
        <w:rPr>
          <w:color w:val="auto"/>
        </w:rPr>
      </w:pPr>
      <w:r>
        <w:rPr>
          <w:color w:val="auto"/>
        </w:rPr>
        <w:t xml:space="preserve">Common concerns included: </w:t>
      </w:r>
    </w:p>
    <w:p w14:paraId="1F7ECFB1" w14:textId="113DFF82" w:rsidR="00691A4C" w:rsidRPr="00810E90" w:rsidRDefault="00151F06" w:rsidP="00810E90">
      <w:pPr>
        <w:pStyle w:val="Bullet1"/>
      </w:pPr>
      <w:r w:rsidRPr="00810E90">
        <w:t>c</w:t>
      </w:r>
      <w:r w:rsidR="00691A4C" w:rsidRPr="00810E90">
        <w:t>ost</w:t>
      </w:r>
      <w:r w:rsidRPr="00810E90">
        <w:t>, complexity and increased workload</w:t>
      </w:r>
      <w:r w:rsidR="00C358AF">
        <w:t>;</w:t>
      </w:r>
      <w:r w:rsidRPr="00810E90">
        <w:t xml:space="preserve"> </w:t>
      </w:r>
    </w:p>
    <w:p w14:paraId="5EF273BE" w14:textId="127FEA6F" w:rsidR="00691A4C" w:rsidRPr="00810E90" w:rsidRDefault="00691A4C" w:rsidP="00810E90">
      <w:pPr>
        <w:pStyle w:val="Bullet1"/>
      </w:pPr>
      <w:r w:rsidRPr="00810E90">
        <w:t>not enough clear information</w:t>
      </w:r>
      <w:r w:rsidR="00C358AF">
        <w:t>; and</w:t>
      </w:r>
      <w:r w:rsidRPr="00810E90">
        <w:t xml:space="preserve">  </w:t>
      </w:r>
    </w:p>
    <w:p w14:paraId="164F33F1" w14:textId="347F951D" w:rsidR="00691A4C" w:rsidRPr="00810E90" w:rsidRDefault="00151F06" w:rsidP="00810E90">
      <w:pPr>
        <w:pStyle w:val="Bullet1"/>
      </w:pPr>
      <w:r w:rsidRPr="00810E90">
        <w:t>limited</w:t>
      </w:r>
      <w:r w:rsidR="00691A4C" w:rsidRPr="00810E90">
        <w:t xml:space="preserve"> resources</w:t>
      </w:r>
      <w:r w:rsidR="00C358AF">
        <w:t>.</w:t>
      </w:r>
    </w:p>
    <w:p w14:paraId="4ABD2821" w14:textId="718A0C3E" w:rsidR="0072758E" w:rsidRPr="00B476B8" w:rsidRDefault="0072758E" w:rsidP="1A981EC7">
      <w:pPr>
        <w:spacing w:before="0" w:after="60" w:line="240" w:lineRule="auto"/>
        <w:ind w:left="709"/>
        <w:rPr>
          <w:bCs/>
          <w:i/>
          <w:iCs/>
          <w:color w:val="5F2E74" w:themeColor="text2"/>
        </w:rPr>
      </w:pPr>
      <w:r w:rsidRPr="1A981EC7">
        <w:rPr>
          <w:i/>
          <w:color w:val="5F2E74" w:themeColor="accent1"/>
        </w:rPr>
        <w:t>“The suggested timeframes - 3 months for registration application and 12 months for audit completion - may be unrealistic for providers who need to overhaul their business practices, policies, and procedures to comply with the new requirements.”</w:t>
      </w:r>
    </w:p>
    <w:p w14:paraId="6AD5F2A6" w14:textId="16A32615" w:rsidR="0081362E" w:rsidRPr="00AC45AE" w:rsidRDefault="0072758E" w:rsidP="00931C69">
      <w:pPr>
        <w:suppressAutoHyphens w:val="0"/>
        <w:spacing w:before="0" w:after="60" w:line="240" w:lineRule="auto"/>
        <w:ind w:left="709"/>
        <w:rPr>
          <w:bCs/>
          <w:iCs/>
          <w:color w:val="5F2E74" w:themeColor="text2"/>
        </w:rPr>
      </w:pPr>
      <w:r w:rsidRPr="00AC45AE">
        <w:rPr>
          <w:iCs/>
          <w:color w:val="5F2E74" w:themeColor="accent1"/>
        </w:rPr>
        <w:t>– NDIS provider survey response</w:t>
      </w:r>
    </w:p>
    <w:p w14:paraId="0987408F" w14:textId="77777777" w:rsidR="009048D8" w:rsidRPr="00B476B8" w:rsidRDefault="009048D8" w:rsidP="6C8F09C8">
      <w:pPr>
        <w:ind w:left="709"/>
        <w:rPr>
          <w:bCs/>
          <w:i/>
          <w:iCs/>
          <w:color w:val="5F2E74" w:themeColor="text2"/>
        </w:rPr>
      </w:pPr>
      <w:r w:rsidRPr="6513621A">
        <w:rPr>
          <w:i/>
          <w:color w:val="5F2E74" w:themeColor="accent1"/>
        </w:rPr>
        <w:t>“I consider the timeframes are appropriate and the current approach extremely generous and supportive.”</w:t>
      </w:r>
    </w:p>
    <w:p w14:paraId="24C47270" w14:textId="77777777" w:rsidR="009048D8" w:rsidRDefault="009048D8" w:rsidP="6C8F09C8">
      <w:pPr>
        <w:suppressAutoHyphens w:val="0"/>
        <w:spacing w:before="0" w:after="60" w:line="240" w:lineRule="auto"/>
        <w:ind w:left="709"/>
        <w:rPr>
          <w:iCs/>
          <w:color w:val="5F2E74" w:themeColor="accent1"/>
        </w:rPr>
      </w:pPr>
      <w:r w:rsidRPr="00AC45AE">
        <w:rPr>
          <w:iCs/>
          <w:color w:val="5F2E74" w:themeColor="accent1"/>
        </w:rPr>
        <w:t xml:space="preserve">– </w:t>
      </w:r>
      <w:r>
        <w:rPr>
          <w:iCs/>
          <w:color w:val="5F2E74" w:themeColor="accent1"/>
        </w:rPr>
        <w:t>NDIS provider survey</w:t>
      </w:r>
      <w:r w:rsidRPr="00AC45AE">
        <w:rPr>
          <w:iCs/>
          <w:color w:val="5F2E74" w:themeColor="accent1"/>
        </w:rPr>
        <w:t xml:space="preserve"> submission</w:t>
      </w:r>
    </w:p>
    <w:p w14:paraId="78550B2A" w14:textId="688D81A1" w:rsidR="0081362E" w:rsidRPr="00AC45AE" w:rsidRDefault="0081362E" w:rsidP="00931C69">
      <w:pPr>
        <w:suppressAutoHyphens w:val="0"/>
        <w:spacing w:before="0" w:after="60" w:line="240" w:lineRule="auto"/>
        <w:ind w:left="709"/>
        <w:rPr>
          <w:i/>
          <w:color w:val="5F2E74" w:themeColor="text2"/>
        </w:rPr>
      </w:pPr>
    </w:p>
    <w:p w14:paraId="3B83A4D8" w14:textId="77777777" w:rsidR="0072758E" w:rsidRPr="00B476B8" w:rsidRDefault="0072758E" w:rsidP="00931C69">
      <w:pPr>
        <w:suppressAutoHyphens w:val="0"/>
        <w:spacing w:before="0" w:after="60" w:line="240" w:lineRule="auto"/>
        <w:ind w:left="709"/>
        <w:rPr>
          <w:bCs/>
          <w:i/>
          <w:iCs/>
          <w:color w:val="5F2E74" w:themeColor="text2"/>
        </w:rPr>
      </w:pPr>
      <w:r w:rsidRPr="00B476B8">
        <w:rPr>
          <w:bCs/>
          <w:i/>
          <w:iCs/>
          <w:color w:val="5F2E74" w:themeColor="text2"/>
        </w:rPr>
        <w:t>“</w:t>
      </w:r>
      <w:r w:rsidRPr="00187B8D">
        <w:rPr>
          <w:bCs/>
          <w:i/>
          <w:iCs/>
          <w:color w:val="5F2E74" w:themeColor="text2"/>
        </w:rPr>
        <w:t>The proposed 3-month application and 12-month audit timelines are unrealistic for providers in remote areas</w:t>
      </w:r>
      <w:r w:rsidRPr="00B476B8">
        <w:rPr>
          <w:bCs/>
          <w:i/>
          <w:iCs/>
          <w:color w:val="5F2E74" w:themeColor="text2"/>
        </w:rPr>
        <w:t>.</w:t>
      </w:r>
      <w:r>
        <w:rPr>
          <w:bCs/>
          <w:i/>
          <w:iCs/>
          <w:color w:val="5F2E74" w:themeColor="text2"/>
        </w:rPr>
        <w:t>”</w:t>
      </w:r>
    </w:p>
    <w:p w14:paraId="4457BDFF" w14:textId="6D394CD5" w:rsidR="0072758E" w:rsidRPr="00AC45AE" w:rsidRDefault="0072758E" w:rsidP="00931C69">
      <w:pPr>
        <w:suppressAutoHyphens w:val="0"/>
        <w:spacing w:before="0" w:after="60" w:line="240" w:lineRule="auto"/>
        <w:ind w:left="709"/>
        <w:rPr>
          <w:bCs/>
          <w:iCs/>
          <w:color w:val="5F2E74" w:themeColor="text2"/>
        </w:rPr>
      </w:pPr>
      <w:r w:rsidRPr="00AC45AE">
        <w:rPr>
          <w:iCs/>
          <w:color w:val="5F2E74" w:themeColor="accent1"/>
        </w:rPr>
        <w:t xml:space="preserve">– </w:t>
      </w:r>
      <w:r w:rsidR="00A45109" w:rsidRPr="00AC45AE">
        <w:rPr>
          <w:iCs/>
          <w:color w:val="5F2E74" w:themeColor="accent1"/>
        </w:rPr>
        <w:t>NDIS provider written submission</w:t>
      </w:r>
    </w:p>
    <w:p w14:paraId="15C5484C" w14:textId="00BCC52C" w:rsidR="009C2539" w:rsidRPr="0017694F" w:rsidRDefault="009C2539" w:rsidP="000C31BD">
      <w:pPr>
        <w:pStyle w:val="Heading3"/>
      </w:pPr>
      <w:r>
        <w:t xml:space="preserve">Clarity and </w:t>
      </w:r>
      <w:r w:rsidR="00E2339A">
        <w:t xml:space="preserve">transparency about how participants will be impacted </w:t>
      </w:r>
    </w:p>
    <w:p w14:paraId="773EF7FE" w14:textId="22C4CBB7" w:rsidR="00935704" w:rsidRDefault="00AD1803" w:rsidP="009C2539">
      <w:r>
        <w:t>People said</w:t>
      </w:r>
      <w:r w:rsidR="00486CD4" w:rsidRPr="00486CD4">
        <w:t xml:space="preserve"> clear and timely communication </w:t>
      </w:r>
      <w:r w:rsidR="00B94B27">
        <w:t xml:space="preserve">was essential </w:t>
      </w:r>
      <w:r w:rsidR="00486CD4" w:rsidRPr="00486CD4">
        <w:t xml:space="preserve">to support a smooth transition. </w:t>
      </w:r>
      <w:r w:rsidR="00A44DE8">
        <w:t>They noted that g</w:t>
      </w:r>
      <w:r w:rsidR="00A44DE8" w:rsidRPr="00486CD4">
        <w:t>reater clarity w</w:t>
      </w:r>
      <w:r w:rsidR="00A44DE8">
        <w:t>ill</w:t>
      </w:r>
      <w:r w:rsidR="00A44DE8" w:rsidRPr="00486CD4">
        <w:t xml:space="preserve"> help both providers and participants feel more prepared and confident</w:t>
      </w:r>
      <w:r w:rsidR="00491926">
        <w:t>.</w:t>
      </w:r>
      <w:r w:rsidR="00A44DE8">
        <w:t xml:space="preserve"> </w:t>
      </w:r>
      <w:r w:rsidR="00935704">
        <w:t>In particular,</w:t>
      </w:r>
      <w:r w:rsidR="00935704" w:rsidDel="0080162D">
        <w:t xml:space="preserve"> </w:t>
      </w:r>
      <w:r w:rsidR="0080162D">
        <w:t xml:space="preserve">we heard people </w:t>
      </w:r>
      <w:r w:rsidR="00935704">
        <w:t>wanted:</w:t>
      </w:r>
    </w:p>
    <w:p w14:paraId="05AFD954" w14:textId="11FAD9ED" w:rsidR="00935704" w:rsidRPr="001A2316" w:rsidRDefault="0080162D" w:rsidP="001A2316">
      <w:pPr>
        <w:pStyle w:val="Bullet1"/>
      </w:pPr>
      <w:r>
        <w:t>m</w:t>
      </w:r>
      <w:r w:rsidR="00486CD4">
        <w:t xml:space="preserve">ore </w:t>
      </w:r>
      <w:r>
        <w:t>details</w:t>
      </w:r>
      <w:r w:rsidR="00486CD4" w:rsidRPr="001A2316">
        <w:t xml:space="preserve"> about how the changes will be introduced</w:t>
      </w:r>
      <w:r w:rsidR="00C358AF">
        <w:t>;</w:t>
      </w:r>
    </w:p>
    <w:p w14:paraId="4401C2D3" w14:textId="008A23B8" w:rsidR="00935704" w:rsidRPr="001A2316" w:rsidRDefault="0080162D" w:rsidP="001A2316">
      <w:pPr>
        <w:pStyle w:val="Bullet1"/>
      </w:pPr>
      <w:r>
        <w:t>d</w:t>
      </w:r>
      <w:r w:rsidR="00486CD4">
        <w:t>etailed</w:t>
      </w:r>
      <w:r w:rsidR="00486CD4" w:rsidRPr="001A2316">
        <w:t xml:space="preserve"> guidance</w:t>
      </w:r>
      <w:r w:rsidR="00C358AF">
        <w:t>; and</w:t>
      </w:r>
      <w:r w:rsidR="00486CD4" w:rsidRPr="001A2316">
        <w:t xml:space="preserve"> </w:t>
      </w:r>
    </w:p>
    <w:p w14:paraId="325B95B3" w14:textId="4C935DF3" w:rsidR="00935704" w:rsidRPr="001A2316" w:rsidRDefault="0080162D" w:rsidP="001A2316">
      <w:pPr>
        <w:pStyle w:val="Bullet1"/>
      </w:pPr>
      <w:r>
        <w:t>c</w:t>
      </w:r>
      <w:r w:rsidR="00486CD4">
        <w:t>lear</w:t>
      </w:r>
      <w:r w:rsidR="00486CD4" w:rsidRPr="001A2316">
        <w:t xml:space="preserve"> timelines</w:t>
      </w:r>
      <w:r w:rsidR="005E3F68" w:rsidRPr="001A2316">
        <w:t>.</w:t>
      </w:r>
      <w:r w:rsidR="00486CD4" w:rsidRPr="001A2316">
        <w:t xml:space="preserve"> </w:t>
      </w:r>
    </w:p>
    <w:p w14:paraId="78076974" w14:textId="5A12971F" w:rsidR="0098575F" w:rsidRDefault="00935704" w:rsidP="00BF6655">
      <w:r>
        <w:lastRenderedPageBreak/>
        <w:t xml:space="preserve">Clear communication from </w:t>
      </w:r>
      <w:r w:rsidR="00AD52C3">
        <w:t>the NDIS Commission</w:t>
      </w:r>
      <w:r w:rsidR="00300657">
        <w:t xml:space="preserve"> </w:t>
      </w:r>
      <w:r w:rsidR="00486CD4" w:rsidRPr="00486CD4">
        <w:t xml:space="preserve">was </w:t>
      </w:r>
      <w:r w:rsidR="00E66343">
        <w:t>viewed</w:t>
      </w:r>
      <w:r w:rsidR="00486CD4" w:rsidRPr="00486CD4">
        <w:t xml:space="preserve"> as key </w:t>
      </w:r>
      <w:r w:rsidR="00873114">
        <w:t>to avoiding</w:t>
      </w:r>
      <w:r w:rsidR="00486CD4" w:rsidRPr="00486CD4">
        <w:t xml:space="preserve"> confusion, </w:t>
      </w:r>
      <w:r w:rsidR="00145035">
        <w:t>support</w:t>
      </w:r>
      <w:r w:rsidR="00873114">
        <w:t xml:space="preserve">ing </w:t>
      </w:r>
      <w:r w:rsidR="00486CD4" w:rsidRPr="00486CD4">
        <w:t xml:space="preserve">service continuity, and </w:t>
      </w:r>
      <w:r w:rsidR="00AE2392">
        <w:t xml:space="preserve">building </w:t>
      </w:r>
      <w:r w:rsidR="00486CD4" w:rsidRPr="00486CD4">
        <w:t>trust</w:t>
      </w:r>
      <w:r w:rsidR="00486CD4" w:rsidRPr="00486CD4" w:rsidDel="00AE2392">
        <w:t xml:space="preserve"> </w:t>
      </w:r>
      <w:r w:rsidR="00486CD4" w:rsidRPr="00486CD4">
        <w:t>during the transition.</w:t>
      </w:r>
      <w:r w:rsidR="00486CD4" w:rsidRPr="00486CD4" w:rsidDel="00486CD4">
        <w:t xml:space="preserve"> </w:t>
      </w:r>
    </w:p>
    <w:p w14:paraId="67A6B99A" w14:textId="0142BADD" w:rsidR="009C2539" w:rsidRPr="001222EE" w:rsidRDefault="009C2539" w:rsidP="00054144">
      <w:pPr>
        <w:spacing w:before="0" w:after="60" w:line="240" w:lineRule="auto"/>
        <w:ind w:left="709" w:firstLine="11"/>
        <w:rPr>
          <w:i/>
          <w:iCs/>
          <w:color w:val="5F2E74" w:themeColor="text2"/>
        </w:rPr>
      </w:pPr>
      <w:r w:rsidRPr="001222EE">
        <w:rPr>
          <w:i/>
          <w:iCs/>
          <w:color w:val="5F2E74" w:themeColor="text2"/>
        </w:rPr>
        <w:t>“There is a significant lack of detail and transparency in the transition arrangements, which could lead to confusion and misinformation among participants.”</w:t>
      </w:r>
    </w:p>
    <w:p w14:paraId="79AF4B56" w14:textId="52136538" w:rsidR="001222EE" w:rsidRDefault="00105E4A" w:rsidP="00054144">
      <w:pPr>
        <w:spacing w:before="0" w:after="60" w:line="240" w:lineRule="auto"/>
        <w:ind w:left="709" w:firstLine="11"/>
        <w:rPr>
          <w:iCs/>
          <w:color w:val="5F2E74" w:themeColor="text2"/>
          <w:szCs w:val="22"/>
        </w:rPr>
      </w:pPr>
      <w:r w:rsidRPr="00AC45AE">
        <w:rPr>
          <w:iCs/>
          <w:color w:val="5F2E74" w:themeColor="accent1"/>
        </w:rPr>
        <w:t xml:space="preserve">– </w:t>
      </w:r>
      <w:r w:rsidR="001349AF" w:rsidRPr="00AC45AE">
        <w:rPr>
          <w:iCs/>
          <w:color w:val="5F2E74" w:themeColor="accent1"/>
        </w:rPr>
        <w:t>NDIS</w:t>
      </w:r>
      <w:r w:rsidRPr="00AC45AE">
        <w:rPr>
          <w:iCs/>
          <w:color w:val="5F2E74" w:themeColor="accent1"/>
        </w:rPr>
        <w:t xml:space="preserve"> </w:t>
      </w:r>
      <w:r w:rsidR="00D30B5B" w:rsidRPr="00AC45AE">
        <w:rPr>
          <w:iCs/>
          <w:color w:val="5F2E74" w:themeColor="accent1"/>
        </w:rPr>
        <w:t xml:space="preserve">Participant </w:t>
      </w:r>
      <w:r w:rsidR="000F5C77" w:rsidRPr="00AC45AE">
        <w:rPr>
          <w:iCs/>
          <w:color w:val="5F2E74" w:themeColor="text2"/>
          <w:szCs w:val="22"/>
        </w:rPr>
        <w:t>w</w:t>
      </w:r>
      <w:r w:rsidR="001222EE" w:rsidRPr="00AC45AE">
        <w:rPr>
          <w:iCs/>
          <w:color w:val="5F2E74" w:themeColor="text2"/>
          <w:szCs w:val="22"/>
        </w:rPr>
        <w:t xml:space="preserve">ritten </w:t>
      </w:r>
      <w:r w:rsidR="00C502C4" w:rsidRPr="00AC45AE">
        <w:rPr>
          <w:iCs/>
          <w:color w:val="5F2E74" w:themeColor="text2"/>
          <w:szCs w:val="22"/>
        </w:rPr>
        <w:t>response</w:t>
      </w:r>
    </w:p>
    <w:p w14:paraId="46AF662B" w14:textId="77777777" w:rsidR="00756FEB" w:rsidRPr="00AC45AE" w:rsidRDefault="00756FEB" w:rsidP="00054144">
      <w:pPr>
        <w:spacing w:before="0" w:after="60" w:line="240" w:lineRule="auto"/>
        <w:ind w:left="709" w:firstLine="11"/>
        <w:rPr>
          <w:iCs/>
          <w:color w:val="5F2E74" w:themeColor="text2"/>
          <w:szCs w:val="22"/>
        </w:rPr>
      </w:pPr>
    </w:p>
    <w:p w14:paraId="64E9C570" w14:textId="7347C742" w:rsidR="00452B70" w:rsidRDefault="00452B70" w:rsidP="00054144">
      <w:pPr>
        <w:spacing w:before="0" w:after="60" w:line="240" w:lineRule="auto"/>
        <w:ind w:left="709" w:firstLine="11"/>
        <w:rPr>
          <w:i/>
          <w:iCs/>
          <w:color w:val="5F2E74" w:themeColor="text2"/>
          <w:szCs w:val="22"/>
        </w:rPr>
      </w:pPr>
      <w:r>
        <w:rPr>
          <w:i/>
          <w:iCs/>
          <w:color w:val="5F2E74" w:themeColor="text2"/>
          <w:szCs w:val="22"/>
        </w:rPr>
        <w:t>“There is not enough information out there to know the impact of these transition arrangements.”</w:t>
      </w:r>
    </w:p>
    <w:p w14:paraId="7748519B" w14:textId="78F11557" w:rsidR="00452B70" w:rsidRPr="00AC45AE" w:rsidRDefault="00452B70" w:rsidP="00054144">
      <w:pPr>
        <w:spacing w:before="0" w:after="60" w:line="240" w:lineRule="auto"/>
        <w:ind w:left="709" w:firstLine="11"/>
        <w:rPr>
          <w:iCs/>
          <w:color w:val="5F2E74" w:themeColor="text2"/>
        </w:rPr>
      </w:pPr>
      <w:r w:rsidRPr="00AC45AE">
        <w:rPr>
          <w:iCs/>
          <w:color w:val="5F2E74" w:themeColor="accent1"/>
        </w:rPr>
        <w:t xml:space="preserve">– </w:t>
      </w:r>
      <w:r w:rsidR="000C1EC4" w:rsidRPr="00AC45AE">
        <w:rPr>
          <w:iCs/>
          <w:color w:val="5F2E74" w:themeColor="accent1"/>
        </w:rPr>
        <w:t>Supporter on behalf of an NDIS participant survey response</w:t>
      </w:r>
    </w:p>
    <w:p w14:paraId="3B777484" w14:textId="493451D6" w:rsidR="009C2539" w:rsidRDefault="003747A3" w:rsidP="000C31BD">
      <w:pPr>
        <w:pStyle w:val="Heading3"/>
      </w:pPr>
      <w:r>
        <w:t>Factoring in the cost of registration</w:t>
      </w:r>
      <w:r w:rsidR="003E1F8D">
        <w:t xml:space="preserve"> for a fair transition</w:t>
      </w:r>
    </w:p>
    <w:p w14:paraId="7327D375" w14:textId="163C5708" w:rsidR="00452B70" w:rsidRDefault="00E63E88" w:rsidP="001222EE">
      <w:r>
        <w:t xml:space="preserve">Many people said the cost of audits should be </w:t>
      </w:r>
      <w:r w:rsidR="00E66343">
        <w:t>considered</w:t>
      </w:r>
      <w:r>
        <w:t xml:space="preserve"> when planning the transition</w:t>
      </w:r>
      <w:r w:rsidR="00E66343">
        <w:t>.</w:t>
      </w:r>
      <w:r w:rsidRPr="00394BEF" w:rsidDel="00E63E88">
        <w:t xml:space="preserve"> </w:t>
      </w:r>
      <w:r w:rsidR="00452B70">
        <w:t>Respondents</w:t>
      </w:r>
      <w:r w:rsidR="00394BEF" w:rsidRPr="00394BEF">
        <w:t xml:space="preserve"> saw this as a valuable opportunity to ensure providers</w:t>
      </w:r>
      <w:r w:rsidR="00394BEF">
        <w:t xml:space="preserve">, </w:t>
      </w:r>
      <w:r w:rsidR="00394BEF" w:rsidRPr="00394BEF">
        <w:t xml:space="preserve">particularly small </w:t>
      </w:r>
      <w:r w:rsidR="00992295">
        <w:t xml:space="preserve">businesses </w:t>
      </w:r>
      <w:r w:rsidR="00394BEF" w:rsidRPr="00394BEF">
        <w:t>or sole traders</w:t>
      </w:r>
      <w:r w:rsidR="00394BEF">
        <w:t xml:space="preserve">, </w:t>
      </w:r>
      <w:r w:rsidR="00394BEF" w:rsidRPr="00394BEF">
        <w:t xml:space="preserve">are well-supported to meet the new requirements. Many called for clear strategies to </w:t>
      </w:r>
      <w:r>
        <w:t>support the cost</w:t>
      </w:r>
      <w:r w:rsidR="00394BEF" w:rsidRPr="00394BEF">
        <w:t xml:space="preserve">, such as </w:t>
      </w:r>
      <w:r w:rsidR="00CF4420">
        <w:t>guidance, templates</w:t>
      </w:r>
      <w:r w:rsidR="008B6E0D">
        <w:t xml:space="preserve"> and </w:t>
      </w:r>
      <w:r w:rsidR="00394BEF" w:rsidRPr="00394BEF">
        <w:t>financial support or cost-reduction measures, to help maintain a diverse and sustainable provider market.</w:t>
      </w:r>
      <w:r w:rsidR="00394BEF" w:rsidRPr="00394BEF" w:rsidDel="00394BEF">
        <w:t xml:space="preserve"> </w:t>
      </w:r>
    </w:p>
    <w:p w14:paraId="26E92F3C" w14:textId="2D3C08BC" w:rsidR="001222EE" w:rsidRPr="001222EE" w:rsidRDefault="001222EE" w:rsidP="00054144">
      <w:pPr>
        <w:spacing w:before="0" w:after="60" w:line="240" w:lineRule="auto"/>
        <w:ind w:left="709"/>
        <w:rPr>
          <w:i/>
          <w:iCs/>
          <w:color w:val="5F2E74" w:themeColor="text2"/>
        </w:rPr>
      </w:pPr>
      <w:r w:rsidRPr="001222EE">
        <w:rPr>
          <w:i/>
          <w:iCs/>
          <w:color w:val="5F2E74" w:themeColor="text2"/>
        </w:rPr>
        <w:t>“The transition arrangements will not change the significant cost associated with providers becoming registered.”</w:t>
      </w:r>
    </w:p>
    <w:p w14:paraId="44DFF97F" w14:textId="5C416178" w:rsidR="00AE6BA0" w:rsidRDefault="00BC4182" w:rsidP="00054144">
      <w:pPr>
        <w:spacing w:before="0" w:after="60" w:line="240" w:lineRule="auto"/>
        <w:ind w:left="709"/>
        <w:rPr>
          <w:iCs/>
          <w:color w:val="5F2E74" w:themeColor="accent1"/>
        </w:rPr>
      </w:pPr>
      <w:r w:rsidRPr="00AC45AE">
        <w:rPr>
          <w:iCs/>
          <w:color w:val="5F2E74" w:themeColor="accent1"/>
        </w:rPr>
        <w:t xml:space="preserve">– </w:t>
      </w:r>
      <w:r w:rsidR="000C1EC4" w:rsidRPr="00AC45AE">
        <w:rPr>
          <w:iCs/>
          <w:color w:val="5F2E74" w:themeColor="accent1"/>
        </w:rPr>
        <w:t>Supporter on behalf of an NDIS participant survey response</w:t>
      </w:r>
    </w:p>
    <w:p w14:paraId="2A36FA80" w14:textId="77777777" w:rsidR="000912F5" w:rsidRPr="00AC45AE" w:rsidRDefault="000912F5" w:rsidP="00054144">
      <w:pPr>
        <w:spacing w:before="0" w:after="60" w:line="240" w:lineRule="auto"/>
        <w:ind w:left="709"/>
        <w:rPr>
          <w:iCs/>
          <w:color w:val="5F2E74" w:themeColor="text2"/>
          <w:szCs w:val="22"/>
        </w:rPr>
      </w:pPr>
    </w:p>
    <w:p w14:paraId="6362B51E" w14:textId="3907E015" w:rsidR="00452B70" w:rsidRPr="001222EE" w:rsidRDefault="00452B70" w:rsidP="00054144">
      <w:pPr>
        <w:spacing w:before="0" w:after="60" w:line="240" w:lineRule="auto"/>
        <w:ind w:left="709"/>
        <w:rPr>
          <w:i/>
          <w:iCs/>
          <w:color w:val="5F2E74" w:themeColor="text2"/>
        </w:rPr>
      </w:pPr>
      <w:r w:rsidRPr="001222EE">
        <w:rPr>
          <w:i/>
          <w:iCs/>
          <w:color w:val="5F2E74" w:themeColor="text2"/>
        </w:rPr>
        <w:t>“</w:t>
      </w:r>
      <w:r>
        <w:rPr>
          <w:i/>
          <w:iCs/>
          <w:color w:val="5F2E74" w:themeColor="text2"/>
        </w:rPr>
        <w:t>I agree with the registration, but make it affordable</w:t>
      </w:r>
      <w:r w:rsidRPr="001222EE">
        <w:rPr>
          <w:i/>
          <w:iCs/>
          <w:color w:val="5F2E74" w:themeColor="text2"/>
        </w:rPr>
        <w:t>.”</w:t>
      </w:r>
    </w:p>
    <w:p w14:paraId="5CCB316A" w14:textId="5EA024ED" w:rsidR="00452B70" w:rsidRPr="00AC45AE" w:rsidRDefault="00452B70" w:rsidP="00054144">
      <w:pPr>
        <w:spacing w:before="0" w:after="60" w:line="240" w:lineRule="auto"/>
        <w:ind w:left="709"/>
        <w:rPr>
          <w:iCs/>
          <w:color w:val="5F2E74" w:themeColor="text2"/>
          <w:szCs w:val="22"/>
        </w:rPr>
      </w:pPr>
      <w:r w:rsidRPr="00AC45AE">
        <w:rPr>
          <w:iCs/>
          <w:color w:val="5F2E74" w:themeColor="accent1"/>
        </w:rPr>
        <w:t xml:space="preserve">– NDIS </w:t>
      </w:r>
      <w:r w:rsidR="000F5C77" w:rsidRPr="00AC45AE">
        <w:rPr>
          <w:iCs/>
          <w:color w:val="5F2E74" w:themeColor="accent1"/>
        </w:rPr>
        <w:t>p</w:t>
      </w:r>
      <w:r w:rsidRPr="00AC45AE">
        <w:rPr>
          <w:iCs/>
          <w:color w:val="5F2E74" w:themeColor="accent1"/>
        </w:rPr>
        <w:t xml:space="preserve">articipant </w:t>
      </w:r>
      <w:r w:rsidR="000F5C77" w:rsidRPr="00AC45AE">
        <w:rPr>
          <w:iCs/>
          <w:color w:val="5F2E74" w:themeColor="text2"/>
          <w:szCs w:val="22"/>
        </w:rPr>
        <w:t>s</w:t>
      </w:r>
      <w:r w:rsidRPr="00AC45AE">
        <w:rPr>
          <w:iCs/>
          <w:color w:val="5F2E74" w:themeColor="text2"/>
          <w:szCs w:val="22"/>
        </w:rPr>
        <w:t xml:space="preserve">urvey </w:t>
      </w:r>
      <w:r w:rsidR="000F5C77" w:rsidRPr="00AC45AE">
        <w:rPr>
          <w:iCs/>
          <w:color w:val="5F2E74" w:themeColor="text2"/>
          <w:szCs w:val="22"/>
        </w:rPr>
        <w:t>r</w:t>
      </w:r>
      <w:r w:rsidRPr="00AC45AE">
        <w:rPr>
          <w:iCs/>
          <w:color w:val="5F2E74" w:themeColor="text2"/>
          <w:szCs w:val="22"/>
        </w:rPr>
        <w:t>esponse</w:t>
      </w:r>
    </w:p>
    <w:p w14:paraId="2B1A2387" w14:textId="7AA9346D" w:rsidR="009C2539" w:rsidRDefault="3099331F" w:rsidP="000C31BD">
      <w:pPr>
        <w:pStyle w:val="Heading3"/>
      </w:pPr>
      <w:r>
        <w:t xml:space="preserve">Setting </w:t>
      </w:r>
      <w:r w:rsidR="3C063177">
        <w:t>t</w:t>
      </w:r>
      <w:r w:rsidR="009C2539">
        <w:t>imeframes</w:t>
      </w:r>
      <w:r w:rsidR="00E2339A">
        <w:t xml:space="preserve"> for the transition</w:t>
      </w:r>
    </w:p>
    <w:p w14:paraId="04437877" w14:textId="10FE8650" w:rsidR="003C7C1F" w:rsidRDefault="009C2539" w:rsidP="00DA42F9">
      <w:pPr>
        <w:spacing w:before="0" w:after="60" w:line="240" w:lineRule="auto"/>
        <w:ind w:firstLine="11"/>
      </w:pPr>
      <w:r w:rsidRPr="009C2539">
        <w:t xml:space="preserve">While </w:t>
      </w:r>
      <w:r w:rsidR="00452B70">
        <w:t>some respondents</w:t>
      </w:r>
      <w:r w:rsidRPr="009C2539">
        <w:t xml:space="preserve"> </w:t>
      </w:r>
      <w:r w:rsidR="00452B70">
        <w:t>fe</w:t>
      </w:r>
      <w:r w:rsidR="00223FB2">
        <w:t>lt</w:t>
      </w:r>
      <w:r w:rsidR="00452B70">
        <w:t xml:space="preserve"> that the transition arrangements </w:t>
      </w:r>
      <w:r w:rsidR="00223FB2">
        <w:t xml:space="preserve">would </w:t>
      </w:r>
      <w:r w:rsidR="00452B70">
        <w:t>allow enough time for</w:t>
      </w:r>
      <w:r w:rsidRPr="009C2539">
        <w:t xml:space="preserve"> providers</w:t>
      </w:r>
      <w:r w:rsidR="00AE2366">
        <w:t xml:space="preserve"> and participants</w:t>
      </w:r>
      <w:r w:rsidRPr="009C2539">
        <w:t xml:space="preserve"> to adjust to the changes, they emphasise</w:t>
      </w:r>
      <w:r w:rsidR="00223FB2">
        <w:t>d</w:t>
      </w:r>
      <w:r w:rsidRPr="009C2539">
        <w:t xml:space="preserve"> the need for realistic and well-supported timelines. </w:t>
      </w:r>
      <w:r w:rsidR="00DE0F9C">
        <w:t xml:space="preserve">Some providers </w:t>
      </w:r>
      <w:r w:rsidR="00270DCC">
        <w:t>were</w:t>
      </w:r>
      <w:r w:rsidR="00DE0F9C">
        <w:t xml:space="preserve"> </w:t>
      </w:r>
      <w:r w:rsidR="00270DCC">
        <w:t>un</w:t>
      </w:r>
      <w:r w:rsidR="00DE0F9C">
        <w:t xml:space="preserve">sure if the timeframes for the transition </w:t>
      </w:r>
      <w:r w:rsidR="00A3105B">
        <w:t>were enough</w:t>
      </w:r>
      <w:r w:rsidR="00DE0F9C">
        <w:t xml:space="preserve"> as they do</w:t>
      </w:r>
      <w:r w:rsidR="00BF6655">
        <w:t xml:space="preserve"> not</w:t>
      </w:r>
      <w:r w:rsidR="00DE0F9C">
        <w:t xml:space="preserve"> </w:t>
      </w:r>
      <w:r w:rsidR="00F67438">
        <w:t>fully understand</w:t>
      </w:r>
      <w:r w:rsidR="00DE0F9C">
        <w:t xml:space="preserve"> what is </w:t>
      </w:r>
      <w:r w:rsidR="009E121D">
        <w:t>involved</w:t>
      </w:r>
      <w:r w:rsidR="00DE0F9C">
        <w:t xml:space="preserve"> to become registered and how long that </w:t>
      </w:r>
      <w:r w:rsidR="00017B70">
        <w:t xml:space="preserve">usually </w:t>
      </w:r>
      <w:r w:rsidR="00DE0F9C">
        <w:t>takes.</w:t>
      </w:r>
      <w:r w:rsidR="007E5BB8">
        <w:t xml:space="preserve"> </w:t>
      </w:r>
      <w:r w:rsidR="008D3D5E">
        <w:t xml:space="preserve">They also worried about </w:t>
      </w:r>
      <w:r w:rsidR="001C30FC">
        <w:t>the time taken</w:t>
      </w:r>
      <w:r w:rsidR="008D3D5E">
        <w:t xml:space="preserve"> in finding auditors and getting </w:t>
      </w:r>
      <w:r w:rsidR="001C30FC">
        <w:t xml:space="preserve">registration </w:t>
      </w:r>
      <w:r w:rsidR="008D3D5E">
        <w:t>approv</w:t>
      </w:r>
      <w:r w:rsidR="001C30FC">
        <w:t>ed</w:t>
      </w:r>
      <w:r w:rsidR="008D3D5E">
        <w:t>.</w:t>
      </w:r>
      <w:r w:rsidR="008D3D5E" w:rsidDel="008D3D5E">
        <w:t xml:space="preserve"> </w:t>
      </w:r>
    </w:p>
    <w:p w14:paraId="729ED883" w14:textId="77777777" w:rsidR="00FC153E" w:rsidRDefault="00FC153E" w:rsidP="00DA42F9">
      <w:pPr>
        <w:spacing w:before="0" w:after="60" w:line="240" w:lineRule="auto"/>
        <w:ind w:firstLine="11"/>
      </w:pPr>
    </w:p>
    <w:p w14:paraId="61FD3B97" w14:textId="77777777" w:rsidR="001222EE" w:rsidRPr="001222EE" w:rsidRDefault="001222EE" w:rsidP="001C30FC">
      <w:pPr>
        <w:spacing w:before="0" w:after="60" w:line="240" w:lineRule="auto"/>
        <w:ind w:left="709" w:firstLine="11"/>
        <w:rPr>
          <w:i/>
          <w:iCs/>
          <w:color w:val="5F2E74" w:themeColor="text2"/>
          <w:szCs w:val="22"/>
        </w:rPr>
      </w:pPr>
      <w:r w:rsidRPr="001222EE">
        <w:rPr>
          <w:i/>
          <w:iCs/>
          <w:color w:val="5F2E74" w:themeColor="text2"/>
          <w:szCs w:val="22"/>
        </w:rPr>
        <w:t>“I would rather a slower and clearer transition with an identified timeframe that reduces the impact to the workers and therefore quality of service we receive.”</w:t>
      </w:r>
    </w:p>
    <w:p w14:paraId="4AE3EEA4" w14:textId="55F28E8B" w:rsidR="001222EE" w:rsidRDefault="00BC4182" w:rsidP="00A35204">
      <w:pPr>
        <w:spacing w:before="0" w:after="60" w:line="240" w:lineRule="auto"/>
        <w:ind w:left="709" w:firstLine="11"/>
        <w:rPr>
          <w:iCs/>
          <w:color w:val="5F2E74" w:themeColor="accent1"/>
        </w:rPr>
      </w:pPr>
      <w:r w:rsidRPr="00AC45AE">
        <w:rPr>
          <w:iCs/>
          <w:color w:val="5F2E74" w:themeColor="accent1"/>
        </w:rPr>
        <w:t xml:space="preserve">– </w:t>
      </w:r>
      <w:r w:rsidR="000C1EC4" w:rsidRPr="00AC45AE">
        <w:rPr>
          <w:iCs/>
          <w:color w:val="5F2E74" w:themeColor="accent1"/>
        </w:rPr>
        <w:t>Supporter on behalf of an NDIS participant survey response</w:t>
      </w:r>
    </w:p>
    <w:p w14:paraId="64C742AB" w14:textId="77777777" w:rsidR="00932A04" w:rsidRPr="00AC45AE" w:rsidRDefault="00932A04" w:rsidP="00A35204">
      <w:pPr>
        <w:spacing w:before="0" w:after="60" w:line="240" w:lineRule="auto"/>
        <w:ind w:left="709" w:firstLine="11"/>
        <w:rPr>
          <w:iCs/>
          <w:color w:val="5F2E74" w:themeColor="text2"/>
          <w:szCs w:val="22"/>
        </w:rPr>
      </w:pPr>
    </w:p>
    <w:p w14:paraId="48CF7AF8" w14:textId="5AAD5389" w:rsidR="00727CCE" w:rsidRDefault="00727CCE" w:rsidP="00A35204">
      <w:pPr>
        <w:spacing w:before="0" w:after="60" w:line="240" w:lineRule="auto"/>
        <w:ind w:left="709" w:firstLine="11"/>
        <w:rPr>
          <w:i/>
          <w:iCs/>
          <w:color w:val="5F2E74" w:themeColor="text2"/>
          <w:szCs w:val="22"/>
        </w:rPr>
      </w:pPr>
      <w:r>
        <w:rPr>
          <w:i/>
          <w:iCs/>
          <w:color w:val="5F2E74" w:themeColor="text2"/>
          <w:szCs w:val="22"/>
        </w:rPr>
        <w:t>“</w:t>
      </w:r>
      <w:r w:rsidRPr="00727CCE">
        <w:rPr>
          <w:i/>
          <w:iCs/>
          <w:color w:val="5F2E74" w:themeColor="text2"/>
          <w:szCs w:val="22"/>
        </w:rPr>
        <w:t>There is time for us to support our family member to seek a registered provider and will ensure the oversight that was lacking preciously</w:t>
      </w:r>
      <w:r>
        <w:rPr>
          <w:i/>
          <w:iCs/>
          <w:color w:val="5F2E74" w:themeColor="text2"/>
          <w:szCs w:val="22"/>
        </w:rPr>
        <w:t>.”</w:t>
      </w:r>
    </w:p>
    <w:p w14:paraId="7FE23C05" w14:textId="4FE38D48" w:rsidR="00727CCE" w:rsidRDefault="00BC4182" w:rsidP="00A35204">
      <w:pPr>
        <w:spacing w:before="0" w:after="60" w:line="240" w:lineRule="auto"/>
        <w:ind w:left="709" w:firstLine="11"/>
        <w:rPr>
          <w:iCs/>
          <w:color w:val="5F2E74" w:themeColor="accent1"/>
        </w:rPr>
      </w:pPr>
      <w:r w:rsidRPr="00AC45AE">
        <w:rPr>
          <w:iCs/>
          <w:color w:val="5F2E74" w:themeColor="accent1"/>
        </w:rPr>
        <w:t xml:space="preserve">– </w:t>
      </w:r>
      <w:r w:rsidR="000C1EC4" w:rsidRPr="00AC45AE">
        <w:rPr>
          <w:iCs/>
          <w:color w:val="5F2E74" w:themeColor="accent1"/>
        </w:rPr>
        <w:t>Supporter on behalf of an NDIS participant survey response</w:t>
      </w:r>
    </w:p>
    <w:p w14:paraId="2C2B498D" w14:textId="77777777" w:rsidR="00932A04" w:rsidRPr="00AC45AE" w:rsidRDefault="00932A04" w:rsidP="00A35204">
      <w:pPr>
        <w:spacing w:before="0" w:after="60" w:line="240" w:lineRule="auto"/>
        <w:ind w:left="709" w:firstLine="11"/>
        <w:rPr>
          <w:iCs/>
          <w:color w:val="5F2E74" w:themeColor="text2"/>
          <w:szCs w:val="22"/>
        </w:rPr>
      </w:pPr>
    </w:p>
    <w:p w14:paraId="6D89429F" w14:textId="2D35CCAF" w:rsidR="00365F70" w:rsidRDefault="00365F70" w:rsidP="00A35204">
      <w:pPr>
        <w:spacing w:before="0" w:after="60" w:line="240" w:lineRule="auto"/>
        <w:ind w:left="709" w:firstLine="11"/>
        <w:rPr>
          <w:i/>
          <w:iCs/>
          <w:color w:val="5F2E74" w:themeColor="text2"/>
          <w:szCs w:val="22"/>
        </w:rPr>
      </w:pPr>
      <w:r>
        <w:rPr>
          <w:i/>
          <w:iCs/>
          <w:color w:val="5F2E74" w:themeColor="text2"/>
          <w:szCs w:val="22"/>
        </w:rPr>
        <w:t>“</w:t>
      </w:r>
      <w:r w:rsidRPr="00365F70">
        <w:rPr>
          <w:i/>
          <w:iCs/>
          <w:color w:val="5F2E74" w:themeColor="text2"/>
          <w:szCs w:val="22"/>
        </w:rPr>
        <w:t>We appreciate the introduction of a transition period, but providers will need clear and realistic timeframes to align operations with the new standards. Many organisations, particularly small and regional providers, may require extended implementation periods to ensure compliance without service disruptions.</w:t>
      </w:r>
      <w:r>
        <w:rPr>
          <w:i/>
          <w:iCs/>
          <w:color w:val="5F2E74" w:themeColor="text2"/>
          <w:szCs w:val="22"/>
        </w:rPr>
        <w:t>”</w:t>
      </w:r>
    </w:p>
    <w:p w14:paraId="258D2E27" w14:textId="23D6E3EB" w:rsidR="00365F70" w:rsidRPr="00AC45AE" w:rsidRDefault="00365F70" w:rsidP="00A35204">
      <w:pPr>
        <w:spacing w:before="0" w:after="60" w:line="240" w:lineRule="auto"/>
        <w:ind w:left="709" w:firstLine="11"/>
        <w:rPr>
          <w:iCs/>
          <w:color w:val="5F2E74" w:themeColor="text2"/>
          <w:szCs w:val="22"/>
        </w:rPr>
      </w:pPr>
      <w:r w:rsidRPr="00AC45AE">
        <w:rPr>
          <w:iCs/>
          <w:color w:val="5F2E74" w:themeColor="accent1"/>
        </w:rPr>
        <w:t xml:space="preserve">– </w:t>
      </w:r>
      <w:r w:rsidR="00E80AB8" w:rsidRPr="00AC45AE">
        <w:rPr>
          <w:iCs/>
          <w:color w:val="5F2E74" w:themeColor="accent1"/>
        </w:rPr>
        <w:t>Peak body</w:t>
      </w:r>
      <w:r w:rsidR="00F10D8D" w:rsidRPr="00AC45AE">
        <w:rPr>
          <w:iCs/>
          <w:color w:val="5F2E74" w:themeColor="accent1"/>
        </w:rPr>
        <w:t xml:space="preserve"> written submission</w:t>
      </w:r>
    </w:p>
    <w:p w14:paraId="1E7F7689" w14:textId="12C04D58" w:rsidR="00882399" w:rsidRDefault="00882399" w:rsidP="001222EE">
      <w:r w:rsidRPr="00882399">
        <w:lastRenderedPageBreak/>
        <w:t xml:space="preserve">Some providers </w:t>
      </w:r>
      <w:r w:rsidR="00AD51CC">
        <w:t>felt that the transitio</w:t>
      </w:r>
      <w:r w:rsidR="00E0628F">
        <w:t xml:space="preserve">n period should </w:t>
      </w:r>
      <w:r w:rsidR="0066097A">
        <w:t>happen faster</w:t>
      </w:r>
      <w:r w:rsidR="00E35F17">
        <w:t>, particularly for SIL providers</w:t>
      </w:r>
      <w:r w:rsidR="00AB3688">
        <w:t>. This was because of the high</w:t>
      </w:r>
      <w:r w:rsidR="002340DA">
        <w:t>-</w:t>
      </w:r>
      <w:r w:rsidR="00AB3688">
        <w:t xml:space="preserve">risk nature of </w:t>
      </w:r>
      <w:r w:rsidR="00226017">
        <w:t>SIL</w:t>
      </w:r>
      <w:r w:rsidR="00AB3688">
        <w:t xml:space="preserve"> supports and </w:t>
      </w:r>
      <w:r w:rsidR="00DB58D2">
        <w:t>the need</w:t>
      </w:r>
      <w:r w:rsidR="00E35F17">
        <w:t xml:space="preserve"> </w:t>
      </w:r>
      <w:r w:rsidR="00652EB4">
        <w:t>to ensur</w:t>
      </w:r>
      <w:r w:rsidR="002340DA">
        <w:t>e</w:t>
      </w:r>
      <w:r w:rsidR="00652EB4">
        <w:t xml:space="preserve"> </w:t>
      </w:r>
      <w:r w:rsidR="00DB58D2">
        <w:t>measures are put in place so</w:t>
      </w:r>
      <w:r w:rsidR="00652EB4">
        <w:t xml:space="preserve"> that </w:t>
      </w:r>
      <w:r w:rsidR="0011787C">
        <w:t>participants accessing services ar</w:t>
      </w:r>
      <w:r w:rsidR="003A5A90">
        <w:t xml:space="preserve">e </w:t>
      </w:r>
      <w:r w:rsidR="00E41BB5">
        <w:t xml:space="preserve">safeguarded </w:t>
      </w:r>
      <w:r w:rsidR="003A5A90">
        <w:t xml:space="preserve">from the risk of exploitation </w:t>
      </w:r>
      <w:r w:rsidR="00DD38A3">
        <w:t>as soon as possible.</w:t>
      </w:r>
    </w:p>
    <w:p w14:paraId="2FEC5426" w14:textId="706BF513" w:rsidR="00364C21" w:rsidRDefault="00364C21" w:rsidP="00A35204">
      <w:pPr>
        <w:spacing w:before="0" w:after="120" w:line="240" w:lineRule="auto"/>
        <w:ind w:left="709"/>
        <w:rPr>
          <w:i/>
          <w:iCs/>
          <w:color w:val="5F2E74" w:themeColor="text2"/>
          <w:szCs w:val="22"/>
        </w:rPr>
      </w:pPr>
      <w:r>
        <w:rPr>
          <w:i/>
          <w:iCs/>
          <w:color w:val="5F2E74" w:themeColor="text2"/>
          <w:szCs w:val="22"/>
        </w:rPr>
        <w:t>“</w:t>
      </w:r>
      <w:r w:rsidR="00BA49C8" w:rsidRPr="00BA49C8">
        <w:rPr>
          <w:i/>
          <w:iCs/>
          <w:color w:val="5F2E74" w:themeColor="text2"/>
          <w:szCs w:val="22"/>
        </w:rPr>
        <w:t>Given the known issues and concerns about quality of care and risk of exploitation, and because these issues and the need to address them has been on the agenda since December 2023 (when the NDIS Review report was released), and flagged prior to this in the Disability Royal Commission Report in September 2023, the delay of action is already too late and a twelve month transition from implementation leaves too many people at risk</w:t>
      </w:r>
      <w:r w:rsidRPr="00365F70">
        <w:rPr>
          <w:i/>
          <w:iCs/>
          <w:color w:val="5F2E74" w:themeColor="text2"/>
          <w:szCs w:val="22"/>
        </w:rPr>
        <w:t>.</w:t>
      </w:r>
      <w:r>
        <w:rPr>
          <w:i/>
          <w:iCs/>
          <w:color w:val="5F2E74" w:themeColor="text2"/>
          <w:szCs w:val="22"/>
        </w:rPr>
        <w:t>”</w:t>
      </w:r>
    </w:p>
    <w:p w14:paraId="18650EE6" w14:textId="621B4950" w:rsidR="00364C21" w:rsidRDefault="00364C21" w:rsidP="00A35204">
      <w:pPr>
        <w:spacing w:before="0" w:after="120" w:line="240" w:lineRule="auto"/>
        <w:ind w:left="709"/>
        <w:rPr>
          <w:iCs/>
          <w:color w:val="5F2E74" w:themeColor="accent1"/>
        </w:rPr>
      </w:pPr>
      <w:r w:rsidRPr="00AC45AE">
        <w:rPr>
          <w:iCs/>
          <w:color w:val="5F2E74" w:themeColor="accent1"/>
        </w:rPr>
        <w:t xml:space="preserve">– </w:t>
      </w:r>
      <w:r w:rsidR="00F10D8D" w:rsidRPr="00AC45AE">
        <w:rPr>
          <w:iCs/>
          <w:color w:val="5F2E74" w:themeColor="accent1"/>
        </w:rPr>
        <w:t>NDIS provider written submission</w:t>
      </w:r>
    </w:p>
    <w:p w14:paraId="0C792E73" w14:textId="77777777" w:rsidR="00B86D6B" w:rsidRPr="00AC45AE" w:rsidRDefault="00B86D6B" w:rsidP="00A35204">
      <w:pPr>
        <w:spacing w:before="0" w:after="120" w:line="240" w:lineRule="auto"/>
        <w:ind w:left="709"/>
        <w:rPr>
          <w:iCs/>
          <w:color w:val="5F2E74" w:themeColor="text2"/>
          <w:szCs w:val="22"/>
        </w:rPr>
      </w:pPr>
    </w:p>
    <w:p w14:paraId="51AD1677" w14:textId="4BD863EB" w:rsidR="00947EA9" w:rsidRDefault="00947EA9" w:rsidP="00A35204">
      <w:pPr>
        <w:spacing w:before="0" w:after="120" w:line="240" w:lineRule="auto"/>
        <w:ind w:left="709"/>
        <w:rPr>
          <w:i/>
          <w:iCs/>
          <w:color w:val="5F2E74" w:themeColor="text2"/>
          <w:szCs w:val="22"/>
        </w:rPr>
      </w:pPr>
      <w:r>
        <w:rPr>
          <w:i/>
          <w:iCs/>
          <w:color w:val="5F2E74" w:themeColor="text2"/>
          <w:szCs w:val="22"/>
        </w:rPr>
        <w:t>“</w:t>
      </w:r>
      <w:r w:rsidR="002071FF">
        <w:rPr>
          <w:i/>
          <w:iCs/>
          <w:color w:val="5F2E74" w:themeColor="text2"/>
          <w:szCs w:val="22"/>
        </w:rPr>
        <w:t>[Our</w:t>
      </w:r>
      <w:r w:rsidR="003E6CA2">
        <w:rPr>
          <w:i/>
          <w:iCs/>
          <w:color w:val="5F2E74" w:themeColor="text2"/>
          <w:szCs w:val="22"/>
        </w:rPr>
        <w:t>]</w:t>
      </w:r>
      <w:r w:rsidR="002071FF">
        <w:rPr>
          <w:i/>
          <w:iCs/>
          <w:color w:val="5F2E74" w:themeColor="text2"/>
          <w:szCs w:val="22"/>
        </w:rPr>
        <w:t xml:space="preserve"> </w:t>
      </w:r>
      <w:r w:rsidR="002071FF" w:rsidRPr="002071FF">
        <w:rPr>
          <w:i/>
          <w:iCs/>
          <w:color w:val="5F2E74" w:themeColor="text2"/>
          <w:szCs w:val="22"/>
        </w:rPr>
        <w:t>organisation is concerned that the risk of extended timeframes needs to be managed at other organisation so to prevent unintended negative impacts on participants</w:t>
      </w:r>
      <w:r w:rsidRPr="00365F70">
        <w:rPr>
          <w:i/>
          <w:iCs/>
          <w:color w:val="5F2E74" w:themeColor="text2"/>
          <w:szCs w:val="22"/>
        </w:rPr>
        <w:t>.</w:t>
      </w:r>
      <w:r>
        <w:rPr>
          <w:i/>
          <w:iCs/>
          <w:color w:val="5F2E74" w:themeColor="text2"/>
          <w:szCs w:val="22"/>
        </w:rPr>
        <w:t>”</w:t>
      </w:r>
    </w:p>
    <w:p w14:paraId="1860A89B" w14:textId="6EAB8276" w:rsidR="00DD38A3" w:rsidRPr="00AC45AE" w:rsidRDefault="00947EA9" w:rsidP="00A35204">
      <w:pPr>
        <w:spacing w:before="0" w:after="120" w:line="240" w:lineRule="auto"/>
        <w:ind w:left="709"/>
        <w:rPr>
          <w:iCs/>
          <w:color w:val="5F2E74" w:themeColor="text2"/>
          <w:szCs w:val="22"/>
        </w:rPr>
      </w:pPr>
      <w:r w:rsidRPr="00AC45AE">
        <w:rPr>
          <w:iCs/>
          <w:color w:val="5F2E74" w:themeColor="accent1"/>
        </w:rPr>
        <w:t xml:space="preserve">– </w:t>
      </w:r>
      <w:r w:rsidR="008B5983" w:rsidRPr="00AC45AE">
        <w:rPr>
          <w:iCs/>
          <w:color w:val="5F2E74" w:themeColor="accent1"/>
        </w:rPr>
        <w:t>Peak body</w:t>
      </w:r>
      <w:r w:rsidR="00F10D8D" w:rsidRPr="00AC45AE">
        <w:rPr>
          <w:iCs/>
          <w:color w:val="5F2E74" w:themeColor="accent1"/>
        </w:rPr>
        <w:t xml:space="preserve"> written submission</w:t>
      </w:r>
    </w:p>
    <w:p w14:paraId="095C7CBF" w14:textId="3684D986" w:rsidR="003E52D4" w:rsidRDefault="00D609CF" w:rsidP="000C31BD">
      <w:pPr>
        <w:pStyle w:val="Heading3"/>
      </w:pPr>
      <w:r>
        <w:t>Ensuring providers are well informed and prepared</w:t>
      </w:r>
    </w:p>
    <w:p w14:paraId="47F88019" w14:textId="77777777" w:rsidR="005D6B7B" w:rsidRDefault="005D6B7B" w:rsidP="005D6B7B">
      <w:pPr>
        <w:suppressAutoHyphens w:val="0"/>
        <w:spacing w:before="120" w:after="120" w:line="276" w:lineRule="auto"/>
        <w:rPr>
          <w:color w:val="auto"/>
        </w:rPr>
      </w:pPr>
      <w:r w:rsidRPr="00840E87">
        <w:rPr>
          <w:color w:val="auto"/>
        </w:rPr>
        <w:t xml:space="preserve">Many </w:t>
      </w:r>
      <w:r>
        <w:rPr>
          <w:color w:val="auto"/>
        </w:rPr>
        <w:t>people said more detail is needed to help providers get ready. They want:</w:t>
      </w:r>
    </w:p>
    <w:p w14:paraId="23570F42" w14:textId="59D74FC3" w:rsidR="005D6B7B" w:rsidRPr="001A2316" w:rsidRDefault="005D6B7B" w:rsidP="001A2316">
      <w:pPr>
        <w:pStyle w:val="Bullet1"/>
      </w:pPr>
      <w:r w:rsidRPr="001A2316">
        <w:t>clear explanations of what</w:t>
      </w:r>
      <w:r w:rsidR="006E2C36" w:rsidRPr="001A2316">
        <w:t xml:space="preserve"> i</w:t>
      </w:r>
      <w:r w:rsidRPr="001A2316">
        <w:t>s required</w:t>
      </w:r>
      <w:r w:rsidR="001678A3">
        <w:t>;</w:t>
      </w:r>
    </w:p>
    <w:p w14:paraId="5DF11816" w14:textId="2EAAB1AF" w:rsidR="005D6B7B" w:rsidRPr="001A2316" w:rsidRDefault="005D6B7B" w:rsidP="001A2316">
      <w:pPr>
        <w:pStyle w:val="Bullet1"/>
      </w:pPr>
      <w:r w:rsidRPr="001A2316">
        <w:t>regular updates</w:t>
      </w:r>
      <w:r w:rsidR="001678A3">
        <w:t>;</w:t>
      </w:r>
    </w:p>
    <w:p w14:paraId="0535FE47" w14:textId="72028E4C" w:rsidR="005D6B7B" w:rsidRPr="001A2316" w:rsidRDefault="005D6B7B" w:rsidP="001A2316">
      <w:pPr>
        <w:pStyle w:val="Bullet1"/>
      </w:pPr>
      <w:r w:rsidRPr="001A2316">
        <w:t>consistent messages (to avoid confusion)</w:t>
      </w:r>
      <w:r w:rsidR="001678A3">
        <w:t>; and</w:t>
      </w:r>
    </w:p>
    <w:p w14:paraId="0368AE0F" w14:textId="77777777" w:rsidR="005D6B7B" w:rsidRPr="001A2316" w:rsidRDefault="005D6B7B" w:rsidP="001A2316">
      <w:pPr>
        <w:pStyle w:val="Bullet1"/>
      </w:pPr>
      <w:r w:rsidRPr="001A2316">
        <w:t>information about costs and how changes affect already registered providers.</w:t>
      </w:r>
    </w:p>
    <w:p w14:paraId="47AFA3B7" w14:textId="52F78D1B" w:rsidR="00AE2366" w:rsidDel="009B5CB7" w:rsidRDefault="00840E87" w:rsidP="00AE2366">
      <w:pPr>
        <w:suppressAutoHyphens w:val="0"/>
        <w:spacing w:before="120" w:after="120" w:line="276" w:lineRule="auto"/>
        <w:rPr>
          <w:color w:val="auto"/>
        </w:rPr>
      </w:pPr>
      <w:r w:rsidRPr="00840E87" w:rsidDel="009B5CB7">
        <w:rPr>
          <w:color w:val="auto"/>
        </w:rPr>
        <w:t xml:space="preserve">There </w:t>
      </w:r>
      <w:r w:rsidR="00EB55F4" w:rsidDel="009B5CB7">
        <w:rPr>
          <w:color w:val="auto"/>
        </w:rPr>
        <w:t xml:space="preserve">is an </w:t>
      </w:r>
      <w:r w:rsidRPr="00840E87" w:rsidDel="009B5CB7">
        <w:rPr>
          <w:color w:val="auto"/>
        </w:rPr>
        <w:t>opportunity</w:t>
      </w:r>
      <w:r w:rsidR="000D3A5E" w:rsidDel="009B5CB7">
        <w:rPr>
          <w:color w:val="auto"/>
        </w:rPr>
        <w:t xml:space="preserve"> </w:t>
      </w:r>
      <w:r w:rsidR="001918E8" w:rsidDel="009B5CB7">
        <w:rPr>
          <w:color w:val="auto"/>
        </w:rPr>
        <w:t xml:space="preserve">for us </w:t>
      </w:r>
      <w:r w:rsidRPr="00840E87" w:rsidDel="009B5CB7">
        <w:rPr>
          <w:color w:val="auto"/>
        </w:rPr>
        <w:t>to strengthen understanding</w:t>
      </w:r>
      <w:r w:rsidR="00EB55F4" w:rsidDel="009B5CB7">
        <w:rPr>
          <w:color w:val="auto"/>
        </w:rPr>
        <w:t xml:space="preserve"> </w:t>
      </w:r>
      <w:r w:rsidRPr="00840E87" w:rsidDel="009B5CB7">
        <w:rPr>
          <w:color w:val="auto"/>
        </w:rPr>
        <w:t xml:space="preserve">and confidence </w:t>
      </w:r>
      <w:r w:rsidR="00F5404A" w:rsidDel="009B5CB7">
        <w:rPr>
          <w:color w:val="auto"/>
        </w:rPr>
        <w:t>in the changes</w:t>
      </w:r>
      <w:r w:rsidRPr="00840E87" w:rsidDel="009B5CB7">
        <w:rPr>
          <w:color w:val="auto"/>
        </w:rPr>
        <w:t xml:space="preserve"> by providing timely, consistent updates. Some respondents also noted the need </w:t>
      </w:r>
      <w:r w:rsidR="00C5294F" w:rsidDel="009B5CB7">
        <w:rPr>
          <w:color w:val="auto"/>
        </w:rPr>
        <w:t xml:space="preserve">for us to be proactive in communication </w:t>
      </w:r>
      <w:r w:rsidRPr="00840E87" w:rsidDel="009B5CB7">
        <w:rPr>
          <w:color w:val="auto"/>
        </w:rPr>
        <w:t xml:space="preserve">to </w:t>
      </w:r>
      <w:r w:rsidR="00C5294F" w:rsidDel="009B5CB7">
        <w:rPr>
          <w:color w:val="auto"/>
        </w:rPr>
        <w:t>reduce</w:t>
      </w:r>
      <w:r w:rsidR="00C5294F" w:rsidRPr="00840E87" w:rsidDel="009B5CB7">
        <w:rPr>
          <w:color w:val="auto"/>
        </w:rPr>
        <w:t xml:space="preserve"> </w:t>
      </w:r>
      <w:r w:rsidRPr="00840E87" w:rsidDel="009B5CB7">
        <w:rPr>
          <w:color w:val="auto"/>
        </w:rPr>
        <w:t xml:space="preserve">conflicting messages and ensure everyone receives accurate, up-to-date guidance to help plan </w:t>
      </w:r>
      <w:r w:rsidR="0063515C" w:rsidDel="009B5CB7">
        <w:rPr>
          <w:color w:val="auto"/>
        </w:rPr>
        <w:t xml:space="preserve">for the changes </w:t>
      </w:r>
      <w:r w:rsidRPr="00840E87" w:rsidDel="009B5CB7">
        <w:rPr>
          <w:color w:val="auto"/>
        </w:rPr>
        <w:t>effectively.</w:t>
      </w:r>
      <w:r w:rsidDel="009B5CB7">
        <w:rPr>
          <w:color w:val="auto"/>
        </w:rPr>
        <w:t xml:space="preserve"> </w:t>
      </w:r>
    </w:p>
    <w:p w14:paraId="4140ED8D" w14:textId="0D38660C" w:rsidR="003E52D4" w:rsidRDefault="003E52D4" w:rsidP="00FC7CCC">
      <w:pPr>
        <w:suppressAutoHyphens w:val="0"/>
        <w:spacing w:before="0" w:after="60" w:line="240" w:lineRule="auto"/>
        <w:ind w:left="709"/>
        <w:rPr>
          <w:bCs/>
          <w:i/>
          <w:iCs/>
          <w:color w:val="5F2E74" w:themeColor="text2"/>
        </w:rPr>
      </w:pPr>
      <w:r w:rsidRPr="005521DE">
        <w:rPr>
          <w:bCs/>
          <w:i/>
          <w:iCs/>
          <w:color w:val="5F2E74" w:themeColor="text2"/>
        </w:rPr>
        <w:t>"Clearer communication is crucial to ensuring that all providers, regardless of size, can successfully meet the new requirements without disrupting services to NDIS participants.”</w:t>
      </w:r>
    </w:p>
    <w:p w14:paraId="72E61449" w14:textId="7500F565" w:rsidR="003E52D4" w:rsidRDefault="00BC4182" w:rsidP="00FC7CCC">
      <w:pPr>
        <w:suppressAutoHyphens w:val="0"/>
        <w:spacing w:before="0" w:after="60" w:line="240" w:lineRule="auto"/>
        <w:ind w:left="709"/>
        <w:rPr>
          <w:iCs/>
          <w:color w:val="5F2E74" w:themeColor="accent1"/>
        </w:rPr>
      </w:pPr>
      <w:r w:rsidRPr="00AC45AE">
        <w:rPr>
          <w:iCs/>
          <w:color w:val="5F2E74" w:themeColor="accent1"/>
        </w:rPr>
        <w:t xml:space="preserve">– </w:t>
      </w:r>
      <w:r w:rsidR="007A4DC6" w:rsidRPr="00AC45AE">
        <w:rPr>
          <w:iCs/>
          <w:color w:val="5F2E74" w:themeColor="accent1"/>
        </w:rPr>
        <w:t xml:space="preserve">NDIS </w:t>
      </w:r>
      <w:r w:rsidR="00010DDC" w:rsidRPr="00AC45AE">
        <w:rPr>
          <w:iCs/>
          <w:color w:val="5F2E74" w:themeColor="accent1"/>
        </w:rPr>
        <w:t>provider survey response</w:t>
      </w:r>
    </w:p>
    <w:p w14:paraId="6304D5B5" w14:textId="77777777" w:rsidR="00814C59" w:rsidRPr="00AC45AE" w:rsidRDefault="00814C59" w:rsidP="00FC7CCC">
      <w:pPr>
        <w:suppressAutoHyphens w:val="0"/>
        <w:spacing w:before="0" w:after="60" w:line="240" w:lineRule="auto"/>
        <w:ind w:left="709"/>
        <w:rPr>
          <w:bCs/>
          <w:iCs/>
          <w:color w:val="5F2E74" w:themeColor="text2"/>
        </w:rPr>
      </w:pPr>
    </w:p>
    <w:p w14:paraId="7FA51B18" w14:textId="77777777" w:rsidR="003E52D4" w:rsidRDefault="003E52D4" w:rsidP="00FC7CCC">
      <w:pPr>
        <w:suppressAutoHyphens w:val="0"/>
        <w:spacing w:before="0" w:after="60" w:line="240" w:lineRule="auto"/>
        <w:ind w:left="709"/>
        <w:rPr>
          <w:bCs/>
          <w:i/>
          <w:iCs/>
          <w:color w:val="5F2E74" w:themeColor="text2"/>
        </w:rPr>
      </w:pPr>
      <w:r>
        <w:rPr>
          <w:bCs/>
          <w:i/>
          <w:iCs/>
          <w:color w:val="5F2E74" w:themeColor="text2"/>
        </w:rPr>
        <w:t>“</w:t>
      </w:r>
      <w:r w:rsidRPr="005521DE">
        <w:rPr>
          <w:bCs/>
          <w:i/>
          <w:iCs/>
          <w:color w:val="5F2E74" w:themeColor="text2"/>
        </w:rPr>
        <w:t xml:space="preserve">It’s hard to tell what </w:t>
      </w:r>
      <w:r>
        <w:rPr>
          <w:bCs/>
          <w:i/>
          <w:iCs/>
          <w:color w:val="5F2E74" w:themeColor="text2"/>
        </w:rPr>
        <w:t xml:space="preserve">is fact </w:t>
      </w:r>
      <w:r w:rsidRPr="005521DE">
        <w:rPr>
          <w:bCs/>
          <w:i/>
          <w:iCs/>
          <w:color w:val="5F2E74" w:themeColor="text2"/>
        </w:rPr>
        <w:t xml:space="preserve">and what is rumour. </w:t>
      </w:r>
      <w:r>
        <w:rPr>
          <w:bCs/>
          <w:i/>
          <w:iCs/>
          <w:color w:val="5F2E74" w:themeColor="text2"/>
        </w:rPr>
        <w:t>A</w:t>
      </w:r>
      <w:r w:rsidRPr="005521DE">
        <w:rPr>
          <w:bCs/>
          <w:i/>
          <w:iCs/>
          <w:color w:val="5F2E74" w:themeColor="text2"/>
        </w:rPr>
        <w:t xml:space="preserve">part from a timeframe, what are the transition arrangements? </w:t>
      </w:r>
      <w:r>
        <w:rPr>
          <w:bCs/>
          <w:i/>
          <w:iCs/>
          <w:color w:val="5F2E74" w:themeColor="text2"/>
        </w:rPr>
        <w:t>H</w:t>
      </w:r>
      <w:r w:rsidRPr="005521DE">
        <w:rPr>
          <w:bCs/>
          <w:i/>
          <w:iCs/>
          <w:color w:val="5F2E74" w:themeColor="text2"/>
        </w:rPr>
        <w:t>ow can I say how they will affect me if I have no idea what they are?</w:t>
      </w:r>
      <w:r>
        <w:rPr>
          <w:bCs/>
          <w:i/>
          <w:iCs/>
          <w:color w:val="5F2E74" w:themeColor="text2"/>
        </w:rPr>
        <w:t>”</w:t>
      </w:r>
    </w:p>
    <w:p w14:paraId="7C0D5B2E" w14:textId="2B29AFE1" w:rsidR="003E52D4" w:rsidRDefault="00BC4182" w:rsidP="00FC7CCC">
      <w:pPr>
        <w:suppressAutoHyphens w:val="0"/>
        <w:spacing w:before="0" w:after="60" w:line="240" w:lineRule="auto"/>
        <w:ind w:left="709"/>
        <w:rPr>
          <w:iCs/>
          <w:color w:val="5F2E74" w:themeColor="accent1"/>
        </w:rPr>
      </w:pPr>
      <w:r w:rsidRPr="00AC45AE">
        <w:rPr>
          <w:iCs/>
          <w:color w:val="5F2E74" w:themeColor="accent1"/>
        </w:rPr>
        <w:t xml:space="preserve">– </w:t>
      </w:r>
      <w:r w:rsidR="00CB7948" w:rsidRPr="00AC45AE">
        <w:rPr>
          <w:iCs/>
          <w:color w:val="5F2E74" w:themeColor="accent1"/>
        </w:rPr>
        <w:t xml:space="preserve">NDIS </w:t>
      </w:r>
      <w:r w:rsidR="00010DDC" w:rsidRPr="00AC45AE">
        <w:rPr>
          <w:iCs/>
          <w:color w:val="5F2E74" w:themeColor="accent1"/>
        </w:rPr>
        <w:t>provider survey response</w:t>
      </w:r>
    </w:p>
    <w:p w14:paraId="2551AC5F" w14:textId="77777777" w:rsidR="00814C59" w:rsidRPr="00AC45AE" w:rsidRDefault="00814C59" w:rsidP="00FC7CCC">
      <w:pPr>
        <w:suppressAutoHyphens w:val="0"/>
        <w:spacing w:before="0" w:after="60" w:line="240" w:lineRule="auto"/>
        <w:ind w:left="709"/>
        <w:rPr>
          <w:bCs/>
          <w:iCs/>
          <w:color w:val="5F2E74" w:themeColor="text2"/>
        </w:rPr>
      </w:pPr>
    </w:p>
    <w:p w14:paraId="3B3B23C2" w14:textId="18012131" w:rsidR="00010DDC" w:rsidRPr="00277D07" w:rsidRDefault="00010DDC" w:rsidP="00FC7CCC">
      <w:pPr>
        <w:suppressAutoHyphens w:val="0"/>
        <w:spacing w:before="0" w:after="60" w:line="240" w:lineRule="auto"/>
        <w:ind w:left="709"/>
        <w:rPr>
          <w:bCs/>
          <w:i/>
          <w:iCs/>
          <w:color w:val="5F2E74" w:themeColor="text2"/>
        </w:rPr>
      </w:pPr>
      <w:r w:rsidRPr="00277D07">
        <w:rPr>
          <w:bCs/>
          <w:i/>
          <w:iCs/>
          <w:color w:val="5F2E74" w:themeColor="text2"/>
        </w:rPr>
        <w:t>"</w:t>
      </w:r>
      <w:r w:rsidRPr="00010DDC">
        <w:rPr>
          <w:bCs/>
          <w:i/>
          <w:iCs/>
          <w:color w:val="5F2E74" w:themeColor="text2"/>
        </w:rPr>
        <w:t>The transition arrangements must include detailed, step-by-step guidance on compliance expectations</w:t>
      </w:r>
      <w:r w:rsidRPr="00277D07">
        <w:rPr>
          <w:bCs/>
          <w:i/>
          <w:iCs/>
          <w:color w:val="5F2E74" w:themeColor="text2"/>
        </w:rPr>
        <w:t xml:space="preserve">." </w:t>
      </w:r>
    </w:p>
    <w:p w14:paraId="732706C2" w14:textId="0EB9B219" w:rsidR="00010DDC" w:rsidRPr="00AC45AE" w:rsidRDefault="00010DDC" w:rsidP="00FC7CCC">
      <w:pPr>
        <w:suppressAutoHyphens w:val="0"/>
        <w:spacing w:before="0" w:after="60" w:line="240" w:lineRule="auto"/>
        <w:ind w:left="709"/>
        <w:rPr>
          <w:bCs/>
          <w:iCs/>
          <w:color w:val="5F2E74" w:themeColor="text2"/>
        </w:rPr>
      </w:pPr>
      <w:r w:rsidRPr="00AC45AE">
        <w:rPr>
          <w:iCs/>
          <w:color w:val="5F2E74" w:themeColor="accent1"/>
        </w:rPr>
        <w:t xml:space="preserve">– </w:t>
      </w:r>
      <w:r w:rsidR="00A45109" w:rsidRPr="00AC45AE">
        <w:rPr>
          <w:iCs/>
          <w:color w:val="5F2E74" w:themeColor="accent1"/>
        </w:rPr>
        <w:t>NDIS provider written submission</w:t>
      </w:r>
    </w:p>
    <w:p w14:paraId="30C0AA80" w14:textId="77777777" w:rsidR="003E52D4" w:rsidRDefault="003E52D4" w:rsidP="000C31BD">
      <w:pPr>
        <w:pStyle w:val="Heading3"/>
        <w:rPr>
          <w:highlight w:val="yellow"/>
        </w:rPr>
      </w:pPr>
      <w:r>
        <w:lastRenderedPageBreak/>
        <w:t>Minimal impacts for already registered providers</w:t>
      </w:r>
    </w:p>
    <w:p w14:paraId="6A59CFBB" w14:textId="4D87E294" w:rsidR="00814C59" w:rsidRDefault="00612193" w:rsidP="003E52D4">
      <w:pPr>
        <w:suppressAutoHyphens w:val="0"/>
        <w:spacing w:before="0" w:after="0" w:line="240" w:lineRule="auto"/>
        <w:rPr>
          <w:bCs/>
          <w:color w:val="auto"/>
        </w:rPr>
      </w:pPr>
      <w:r>
        <w:rPr>
          <w:bCs/>
          <w:color w:val="auto"/>
        </w:rPr>
        <w:t>Some</w:t>
      </w:r>
      <w:r w:rsidR="003E52D4" w:rsidRPr="005521DE">
        <w:rPr>
          <w:bCs/>
          <w:color w:val="auto"/>
        </w:rPr>
        <w:t xml:space="preserve"> providers said the changes would have little or no impact on them</w:t>
      </w:r>
      <w:r w:rsidR="0095731B">
        <w:rPr>
          <w:bCs/>
          <w:color w:val="auto"/>
        </w:rPr>
        <w:t xml:space="preserve"> because</w:t>
      </w:r>
      <w:r w:rsidR="003E52D4" w:rsidRPr="005521DE">
        <w:rPr>
          <w:bCs/>
          <w:color w:val="auto"/>
        </w:rPr>
        <w:t xml:space="preserve"> they are already registered. M</w:t>
      </w:r>
      <w:r w:rsidR="003E52D4" w:rsidRPr="3A94D512">
        <w:rPr>
          <w:color w:val="auto"/>
        </w:rPr>
        <w:t>any of these</w:t>
      </w:r>
      <w:r w:rsidR="003E52D4" w:rsidRPr="3A94D512" w:rsidDel="004750F2">
        <w:rPr>
          <w:color w:val="auto"/>
        </w:rPr>
        <w:t xml:space="preserve"> </w:t>
      </w:r>
      <w:r w:rsidR="003E52D4" w:rsidRPr="3A94D512">
        <w:rPr>
          <w:color w:val="auto"/>
        </w:rPr>
        <w:t xml:space="preserve">providers </w:t>
      </w:r>
      <w:r w:rsidR="003E52D4" w:rsidRPr="36FAE5D1">
        <w:rPr>
          <w:color w:val="auto"/>
        </w:rPr>
        <w:t>support</w:t>
      </w:r>
      <w:r w:rsidR="003C31D4" w:rsidRPr="36FAE5D1">
        <w:rPr>
          <w:color w:val="auto"/>
        </w:rPr>
        <w:t>ed</w:t>
      </w:r>
      <w:r w:rsidR="003E52D4" w:rsidRPr="3A94D512">
        <w:rPr>
          <w:color w:val="auto"/>
        </w:rPr>
        <w:t xml:space="preserve"> the changes and </w:t>
      </w:r>
      <w:r w:rsidR="008609C7" w:rsidRPr="36FAE5D1">
        <w:rPr>
          <w:color w:val="auto"/>
        </w:rPr>
        <w:t>want</w:t>
      </w:r>
      <w:r w:rsidR="006327CE">
        <w:rPr>
          <w:color w:val="auto"/>
        </w:rPr>
        <w:t xml:space="preserve"> to see</w:t>
      </w:r>
      <w:r w:rsidR="003E52D4" w:rsidRPr="005521DE">
        <w:rPr>
          <w:bCs/>
          <w:color w:val="auto"/>
        </w:rPr>
        <w:t xml:space="preserve"> </w:t>
      </w:r>
      <w:r w:rsidR="00714706">
        <w:rPr>
          <w:bCs/>
          <w:color w:val="auto"/>
        </w:rPr>
        <w:t>improvement</w:t>
      </w:r>
      <w:r w:rsidR="008609C7">
        <w:rPr>
          <w:bCs/>
          <w:color w:val="auto"/>
        </w:rPr>
        <w:t>s</w:t>
      </w:r>
      <w:r w:rsidR="00714706">
        <w:rPr>
          <w:bCs/>
          <w:color w:val="auto"/>
        </w:rPr>
        <w:t xml:space="preserve"> in the sector.</w:t>
      </w:r>
      <w:r w:rsidR="003E52D4" w:rsidRPr="005521DE">
        <w:rPr>
          <w:bCs/>
          <w:color w:val="auto"/>
        </w:rPr>
        <w:t xml:space="preserve"> </w:t>
      </w:r>
    </w:p>
    <w:p w14:paraId="56387ECD" w14:textId="77777777" w:rsidR="003E52D4" w:rsidRDefault="003E52D4" w:rsidP="003E52D4">
      <w:pPr>
        <w:suppressAutoHyphens w:val="0"/>
        <w:spacing w:before="0" w:after="0" w:line="240" w:lineRule="auto"/>
        <w:rPr>
          <w:bCs/>
          <w:color w:val="auto"/>
          <w:highlight w:val="yellow"/>
        </w:rPr>
      </w:pPr>
    </w:p>
    <w:p w14:paraId="374F592B" w14:textId="77777777" w:rsidR="00145BBF" w:rsidRDefault="00145BBF" w:rsidP="00FC7CCC">
      <w:pPr>
        <w:suppressAutoHyphens w:val="0"/>
        <w:spacing w:before="0" w:after="60" w:line="240" w:lineRule="auto"/>
        <w:ind w:left="709"/>
        <w:rPr>
          <w:bCs/>
          <w:i/>
          <w:iCs/>
          <w:color w:val="5F2E74" w:themeColor="text2"/>
        </w:rPr>
      </w:pPr>
      <w:r>
        <w:rPr>
          <w:bCs/>
          <w:i/>
          <w:iCs/>
          <w:color w:val="5F2E74" w:themeColor="text2"/>
        </w:rPr>
        <w:t>“</w:t>
      </w:r>
      <w:r w:rsidRPr="00187B8D">
        <w:rPr>
          <w:bCs/>
          <w:i/>
          <w:iCs/>
          <w:color w:val="5F2E74" w:themeColor="text2"/>
        </w:rPr>
        <w:t>The proposed transition arrangements are expected to have minimal direct impact on the organisation as an existing registered provider of these services.</w:t>
      </w:r>
      <w:r>
        <w:rPr>
          <w:bCs/>
          <w:i/>
          <w:iCs/>
          <w:color w:val="5F2E74" w:themeColor="text2"/>
        </w:rPr>
        <w:t>”</w:t>
      </w:r>
    </w:p>
    <w:p w14:paraId="7A1C86FB" w14:textId="42329FD1" w:rsidR="00145BBF" w:rsidRDefault="00145BBF" w:rsidP="00FC7CCC">
      <w:pPr>
        <w:suppressAutoHyphens w:val="0"/>
        <w:spacing w:before="0" w:after="60" w:line="240" w:lineRule="auto"/>
        <w:ind w:left="709"/>
        <w:rPr>
          <w:iCs/>
          <w:color w:val="5F2E74" w:themeColor="accent1"/>
        </w:rPr>
      </w:pPr>
      <w:r w:rsidRPr="00AC45AE">
        <w:rPr>
          <w:iCs/>
          <w:color w:val="5F2E74" w:themeColor="accent1"/>
        </w:rPr>
        <w:t xml:space="preserve">– </w:t>
      </w:r>
      <w:r w:rsidR="00A45109" w:rsidRPr="00AC45AE">
        <w:rPr>
          <w:iCs/>
          <w:color w:val="5F2E74" w:themeColor="accent1"/>
        </w:rPr>
        <w:t>NDIS provider written submission</w:t>
      </w:r>
    </w:p>
    <w:p w14:paraId="545077A7" w14:textId="77777777" w:rsidR="00814C59" w:rsidRPr="00AC45AE" w:rsidRDefault="00814C59" w:rsidP="00FC7CCC">
      <w:pPr>
        <w:suppressAutoHyphens w:val="0"/>
        <w:spacing w:before="0" w:after="60" w:line="240" w:lineRule="auto"/>
        <w:ind w:left="709"/>
        <w:rPr>
          <w:bCs/>
          <w:iCs/>
          <w:color w:val="5F2E74" w:themeColor="text2"/>
        </w:rPr>
      </w:pPr>
    </w:p>
    <w:p w14:paraId="17D31501" w14:textId="3A9C3698" w:rsidR="00A940F3" w:rsidRDefault="00A940F3" w:rsidP="00FC7CCC">
      <w:pPr>
        <w:suppressAutoHyphens w:val="0"/>
        <w:spacing w:before="0" w:after="60" w:line="240" w:lineRule="auto"/>
        <w:ind w:left="709"/>
        <w:rPr>
          <w:bCs/>
          <w:i/>
          <w:iCs/>
          <w:color w:val="5F2E74" w:themeColor="text2"/>
        </w:rPr>
      </w:pPr>
      <w:r>
        <w:rPr>
          <w:bCs/>
          <w:i/>
          <w:iCs/>
          <w:color w:val="5F2E74" w:themeColor="text2"/>
        </w:rPr>
        <w:t>“</w:t>
      </w:r>
      <w:r w:rsidR="00F1361A" w:rsidRPr="00F1361A">
        <w:rPr>
          <w:bCs/>
          <w:i/>
          <w:iCs/>
          <w:color w:val="5F2E74" w:themeColor="text2"/>
        </w:rPr>
        <w:t>I am already registered and unsure if this brings any changes to my current registration</w:t>
      </w:r>
      <w:r w:rsidRPr="005521DE">
        <w:rPr>
          <w:bCs/>
          <w:i/>
          <w:iCs/>
          <w:color w:val="5F2E74" w:themeColor="text2"/>
        </w:rPr>
        <w:t>.</w:t>
      </w:r>
      <w:r>
        <w:rPr>
          <w:bCs/>
          <w:i/>
          <w:iCs/>
          <w:color w:val="5F2E74" w:themeColor="text2"/>
        </w:rPr>
        <w:t>”</w:t>
      </w:r>
    </w:p>
    <w:p w14:paraId="152971A8" w14:textId="08952780" w:rsidR="00A940F3" w:rsidRPr="00AC45AE" w:rsidRDefault="00A940F3" w:rsidP="00FC7CCC">
      <w:pPr>
        <w:suppressAutoHyphens w:val="0"/>
        <w:spacing w:before="0" w:after="60" w:line="240" w:lineRule="auto"/>
        <w:ind w:left="709"/>
        <w:rPr>
          <w:bCs/>
          <w:iCs/>
          <w:color w:val="5F2E74" w:themeColor="text2"/>
        </w:rPr>
      </w:pPr>
      <w:r w:rsidRPr="00AC45AE">
        <w:rPr>
          <w:iCs/>
          <w:color w:val="5F2E74" w:themeColor="accent1"/>
        </w:rPr>
        <w:t>– NDIS provider survey response</w:t>
      </w:r>
    </w:p>
    <w:p w14:paraId="72E115E0" w14:textId="77777777" w:rsidR="0079597E" w:rsidRDefault="0079597E" w:rsidP="00AC45AE">
      <w:pPr>
        <w:jc w:val="right"/>
      </w:pPr>
      <w:r>
        <w:br w:type="page"/>
      </w:r>
    </w:p>
    <w:p w14:paraId="6278574A" w14:textId="06FD5CAC" w:rsidR="003E52D4" w:rsidRPr="006E0679" w:rsidRDefault="00C01DD2" w:rsidP="5EDCAD7F">
      <w:pPr>
        <w:pStyle w:val="Heading2"/>
      </w:pPr>
      <w:r>
        <w:lastRenderedPageBreak/>
        <w:t>S</w:t>
      </w:r>
      <w:r w:rsidR="003E52D4">
        <w:t>upports</w:t>
      </w:r>
      <w:r w:rsidR="003E52D4" w:rsidRPr="006E0679">
        <w:t xml:space="preserve"> and information needed to prepare for implementation of mandatory registration</w:t>
      </w:r>
    </w:p>
    <w:p w14:paraId="30F18DA9" w14:textId="6BDB87C5" w:rsidR="00E34C75" w:rsidRDefault="007D2629" w:rsidP="00E34C75">
      <w:bookmarkStart w:id="18" w:name="_Toc197696696"/>
      <w:bookmarkStart w:id="19" w:name="_Toc197697187"/>
      <w:bookmarkStart w:id="20" w:name="_Toc197697242"/>
      <w:bookmarkStart w:id="21" w:name="_Toc197697302"/>
      <w:bookmarkStart w:id="22" w:name="_Toc197697351"/>
      <w:bookmarkStart w:id="23" w:name="_Toc199324965"/>
      <w:bookmarkEnd w:id="18"/>
      <w:bookmarkEnd w:id="19"/>
      <w:bookmarkEnd w:id="20"/>
      <w:bookmarkEnd w:id="21"/>
      <w:bookmarkEnd w:id="22"/>
      <w:bookmarkEnd w:id="23"/>
      <w:r>
        <w:t>We</w:t>
      </w:r>
      <w:r w:rsidR="009C6898">
        <w:t xml:space="preserve"> know that </w:t>
      </w:r>
      <w:r w:rsidR="004037A5">
        <w:t xml:space="preserve">mandatory registration of SIL and </w:t>
      </w:r>
      <w:r w:rsidR="00742746">
        <w:t>S</w:t>
      </w:r>
      <w:r w:rsidR="004037A5">
        <w:t xml:space="preserve">upport </w:t>
      </w:r>
      <w:r w:rsidR="00742746">
        <w:t>C</w:t>
      </w:r>
      <w:r w:rsidR="004037A5">
        <w:t>oordination</w:t>
      </w:r>
      <w:r w:rsidR="009243E6">
        <w:t xml:space="preserve"> </w:t>
      </w:r>
      <w:r w:rsidR="0015595E">
        <w:t xml:space="preserve">will </w:t>
      </w:r>
      <w:r w:rsidR="008E1351">
        <w:t xml:space="preserve">affect how some </w:t>
      </w:r>
      <w:r w:rsidR="00E35BE4">
        <w:t>participants and providers</w:t>
      </w:r>
      <w:r w:rsidR="00700079">
        <w:t xml:space="preserve"> </w:t>
      </w:r>
      <w:r w:rsidR="005054E6">
        <w:t>deliver</w:t>
      </w:r>
      <w:r w:rsidR="00700079">
        <w:t xml:space="preserve"> or receive support</w:t>
      </w:r>
      <w:r w:rsidR="00E34C75">
        <w:t>.</w:t>
      </w:r>
      <w:r w:rsidR="007E5B61">
        <w:t xml:space="preserve"> </w:t>
      </w:r>
      <w:r w:rsidR="00E34C75">
        <w:t>To help everyone prepare, we asked what kinds of information and support would be most helpful during this transition.</w:t>
      </w:r>
    </w:p>
    <w:p w14:paraId="1961B1E0" w14:textId="402B5409" w:rsidR="007B6F1A" w:rsidRDefault="007B6F1A" w:rsidP="007B6F1A">
      <w:pPr>
        <w:pStyle w:val="Heading2"/>
      </w:pPr>
      <w:r>
        <w:t>What participants told us</w:t>
      </w:r>
    </w:p>
    <w:p w14:paraId="0CD4479F" w14:textId="5721B52E" w:rsidR="00620FA6" w:rsidRDefault="00527B41" w:rsidP="0085258A">
      <w:r>
        <w:t>Participants and their supporters</w:t>
      </w:r>
      <w:r w:rsidRPr="00727CCE">
        <w:t xml:space="preserve"> </w:t>
      </w:r>
      <w:r w:rsidR="00E74D86">
        <w:t xml:space="preserve">who responded to our survey </w:t>
      </w:r>
      <w:r>
        <w:t>said they need</w:t>
      </w:r>
      <w:r w:rsidRPr="00727CCE">
        <w:t xml:space="preserve"> </w:t>
      </w:r>
      <w:r>
        <w:t>clear and accessible</w:t>
      </w:r>
      <w:r w:rsidRPr="00727CCE">
        <w:t xml:space="preserve"> information </w:t>
      </w:r>
      <w:r>
        <w:t>to feel ready for the changes</w:t>
      </w:r>
      <w:r w:rsidDel="00796AA7">
        <w:t xml:space="preserve"> </w:t>
      </w:r>
      <w:r w:rsidR="003207F8">
        <w:t>(see</w:t>
      </w:r>
      <w:r w:rsidR="00C64BCA">
        <w:t xml:space="preserve"> </w:t>
      </w:r>
      <w:r w:rsidR="00E738C7">
        <w:t xml:space="preserve">Table </w:t>
      </w:r>
      <w:r w:rsidR="00C46F87">
        <w:t>5</w:t>
      </w:r>
      <w:r w:rsidR="003207F8">
        <w:t>)</w:t>
      </w:r>
      <w:r w:rsidR="00727CCE" w:rsidRPr="00727CCE">
        <w:t xml:space="preserve">. </w:t>
      </w:r>
    </w:p>
    <w:p w14:paraId="134F1E40" w14:textId="6ECF686E" w:rsidR="00620FA6" w:rsidRDefault="00727CCE" w:rsidP="0085258A">
      <w:r w:rsidRPr="00727CCE">
        <w:t xml:space="preserve">The most </w:t>
      </w:r>
      <w:r w:rsidR="0049575C">
        <w:t xml:space="preserve">common </w:t>
      </w:r>
      <w:r w:rsidR="0051625B">
        <w:t xml:space="preserve">support </w:t>
      </w:r>
      <w:r w:rsidR="0049575C">
        <w:t xml:space="preserve">request </w:t>
      </w:r>
      <w:r w:rsidR="00B36BD9">
        <w:t>was for</w:t>
      </w:r>
      <w:r w:rsidRPr="00727CCE">
        <w:t xml:space="preserve"> clear, easy</w:t>
      </w:r>
      <w:r w:rsidR="00663C52">
        <w:t xml:space="preserve"> </w:t>
      </w:r>
      <w:r w:rsidRPr="00727CCE">
        <w:t>to</w:t>
      </w:r>
      <w:r w:rsidR="00663C52">
        <w:t xml:space="preserve"> </w:t>
      </w:r>
      <w:r w:rsidRPr="00727CCE">
        <w:t xml:space="preserve">understand guides explaining the registration process and what it means for participants. Many also wanted a timeline outlining key dates, along with information on how to provide feedback, updates from their current providers, and access to a dedicated helpline. Some respondents also mentioned webinars, case studies, and help with choosing between registered providers, while a smaller number said they did not need any additional support. </w:t>
      </w:r>
    </w:p>
    <w:p w14:paraId="1EC1E341" w14:textId="3A10CC3C" w:rsidR="00A050CD" w:rsidRDefault="00727CCE" w:rsidP="00F52C8B">
      <w:r w:rsidRPr="00727CCE">
        <w:t>These findings</w:t>
      </w:r>
      <w:r w:rsidR="00DE479F">
        <w:t xml:space="preserve"> will be considered in </w:t>
      </w:r>
      <w:r w:rsidR="004B62E5">
        <w:t>how we support</w:t>
      </w:r>
      <w:r w:rsidR="008E6AB4" w:rsidDel="004B62E5">
        <w:t xml:space="preserve"> </w:t>
      </w:r>
      <w:r w:rsidR="00095D23">
        <w:t>people</w:t>
      </w:r>
      <w:r w:rsidR="00F3295D">
        <w:t xml:space="preserve"> ensuring </w:t>
      </w:r>
      <w:r w:rsidR="008771F9">
        <w:t>we</w:t>
      </w:r>
      <w:r w:rsidR="00F3295D">
        <w:t xml:space="preserve"> provide</w:t>
      </w:r>
      <w:r w:rsidRPr="00727CCE">
        <w:t xml:space="preserve"> accessible</w:t>
      </w:r>
      <w:r w:rsidR="00824210">
        <w:t xml:space="preserve"> and</w:t>
      </w:r>
      <w:r w:rsidRPr="00727CCE">
        <w:t xml:space="preserve"> practical resources to help participants navigate the changes</w:t>
      </w:r>
      <w:r w:rsidR="001219A6">
        <w:t>.</w:t>
      </w:r>
    </w:p>
    <w:p w14:paraId="04567D2E" w14:textId="77777777" w:rsidR="001A2316" w:rsidRDefault="001A2316">
      <w:pPr>
        <w:suppressAutoHyphens w:val="0"/>
        <w:spacing w:before="0" w:after="0" w:line="240" w:lineRule="auto"/>
        <w:rPr>
          <w:color w:val="auto"/>
        </w:rPr>
      </w:pPr>
      <w:r>
        <w:br w:type="page"/>
      </w:r>
    </w:p>
    <w:p w14:paraId="22EC066E" w14:textId="27E25F2D" w:rsidR="009F0782" w:rsidRDefault="009F0782" w:rsidP="00F52C8B">
      <w:pPr>
        <w:pStyle w:val="Caption"/>
        <w:keepNext/>
        <w:spacing w:after="0"/>
      </w:pPr>
      <w:r>
        <w:lastRenderedPageBreak/>
        <w:t xml:space="preserve">Table </w:t>
      </w:r>
      <w:r>
        <w:fldChar w:fldCharType="begin"/>
      </w:r>
      <w:r>
        <w:instrText>SEQ Table \* ARABIC</w:instrText>
      </w:r>
      <w:r>
        <w:fldChar w:fldCharType="separate"/>
      </w:r>
      <w:r>
        <w:rPr>
          <w:noProof/>
        </w:rPr>
        <w:t>5</w:t>
      </w:r>
      <w:r>
        <w:fldChar w:fldCharType="end"/>
      </w:r>
      <w:r>
        <w:t xml:space="preserve">. </w:t>
      </w:r>
      <w:r w:rsidRPr="008A4DF5">
        <w:t>Information and supports that would help with transition arrangements for participants. Survey data</w:t>
      </w:r>
    </w:p>
    <w:tbl>
      <w:tblPr>
        <w:tblStyle w:val="NDISCommission"/>
        <w:tblW w:w="9493" w:type="dxa"/>
        <w:tblLook w:val="04A0" w:firstRow="1" w:lastRow="0" w:firstColumn="1" w:lastColumn="0" w:noHBand="0" w:noVBand="1"/>
      </w:tblPr>
      <w:tblGrid>
        <w:gridCol w:w="7970"/>
        <w:gridCol w:w="1523"/>
      </w:tblGrid>
      <w:tr w:rsidR="00573D50" w14:paraId="108E6A8B" w14:textId="77777777" w:rsidTr="001A2316">
        <w:trPr>
          <w:cnfStyle w:val="100000000000" w:firstRow="1" w:lastRow="0" w:firstColumn="0" w:lastColumn="0" w:oddVBand="0" w:evenVBand="0" w:oddHBand="0" w:evenHBand="0" w:firstRowFirstColumn="0" w:firstRowLastColumn="0" w:lastRowFirstColumn="0" w:lastRowLastColumn="0"/>
          <w:trHeight w:val="659"/>
        </w:trPr>
        <w:tc>
          <w:tcPr>
            <w:cnfStyle w:val="001000000100" w:firstRow="0" w:lastRow="0" w:firstColumn="1" w:lastColumn="0" w:oddVBand="0" w:evenVBand="0" w:oddHBand="0" w:evenHBand="0" w:firstRowFirstColumn="1" w:firstRowLastColumn="0" w:lastRowFirstColumn="0" w:lastRowLastColumn="0"/>
            <w:tcW w:w="7970" w:type="dxa"/>
            <w:tcBorders>
              <w:top w:val="single" w:sz="8" w:space="0" w:color="auto"/>
              <w:left w:val="single" w:sz="8" w:space="0" w:color="auto"/>
            </w:tcBorders>
            <w:shd w:val="clear" w:color="auto" w:fill="943C84"/>
            <w:hideMark/>
          </w:tcPr>
          <w:p w14:paraId="6975F47C" w14:textId="77777777" w:rsidR="003207F8" w:rsidRDefault="003207F8">
            <w:pPr>
              <w:rPr>
                <w:color w:val="FFFFFF" w:themeColor="background1"/>
                <w:sz w:val="20"/>
              </w:rPr>
            </w:pPr>
            <w:r>
              <w:rPr>
                <w:color w:val="FFFFFF" w:themeColor="background1"/>
                <w:sz w:val="20"/>
              </w:rPr>
              <w:t>Information and support types</w:t>
            </w:r>
          </w:p>
        </w:tc>
        <w:tc>
          <w:tcPr>
            <w:tcW w:w="1523" w:type="dxa"/>
            <w:tcBorders>
              <w:top w:val="single" w:sz="8" w:space="0" w:color="auto"/>
              <w:left w:val="single" w:sz="8" w:space="0" w:color="auto"/>
              <w:bottom w:val="single" w:sz="8" w:space="0" w:color="auto"/>
              <w:right w:val="single" w:sz="8" w:space="0" w:color="auto"/>
            </w:tcBorders>
            <w:shd w:val="clear" w:color="auto" w:fill="943C84"/>
            <w:hideMark/>
          </w:tcPr>
          <w:p w14:paraId="6D311F66" w14:textId="3F7FFEBE" w:rsidR="003207F8" w:rsidRDefault="003207F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color w:val="FFFFFF" w:themeColor="background1"/>
                <w:sz w:val="20"/>
              </w:rPr>
              <w:t>Percentage of survey respondents who selected each type*</w:t>
            </w:r>
          </w:p>
        </w:tc>
      </w:tr>
      <w:tr w:rsidR="00B83AEB" w14:paraId="5B10F789" w14:textId="77777777" w:rsidTr="00A6274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hideMark/>
          </w:tcPr>
          <w:p w14:paraId="429A0BEC" w14:textId="77777777" w:rsidR="003207F8" w:rsidRDefault="003207F8">
            <w:pPr>
              <w:rPr>
                <w:sz w:val="20"/>
              </w:rPr>
            </w:pPr>
            <w:r>
              <w:rPr>
                <w:b w:val="0"/>
                <w:bCs w:val="0"/>
                <w:sz w:val="20"/>
              </w:rPr>
              <w:t>Clear, easy-to-understand guides explaining the registration process and its impact on participants</w:t>
            </w:r>
          </w:p>
        </w:tc>
        <w:tc>
          <w:tcPr>
            <w:tcW w:w="1523" w:type="dxa"/>
            <w:tcBorders>
              <w:left w:val="single" w:sz="8" w:space="0" w:color="auto"/>
              <w:right w:val="single" w:sz="8" w:space="0" w:color="auto"/>
            </w:tcBorders>
            <w:hideMark/>
          </w:tcPr>
          <w:p w14:paraId="2AC823C5" w14:textId="77777777" w:rsidR="003207F8" w:rsidRDefault="003207F8">
            <w:pPr>
              <w:cnfStyle w:val="000000100000" w:firstRow="0" w:lastRow="0" w:firstColumn="0" w:lastColumn="0" w:oddVBand="0" w:evenVBand="0" w:oddHBand="1" w:evenHBand="0" w:firstRowFirstColumn="0" w:firstRowLastColumn="0" w:lastRowFirstColumn="0" w:lastRowLastColumn="0"/>
              <w:rPr>
                <w:sz w:val="20"/>
              </w:rPr>
            </w:pPr>
            <w:r>
              <w:rPr>
                <w:sz w:val="20"/>
              </w:rPr>
              <w:t>66%</w:t>
            </w:r>
          </w:p>
        </w:tc>
      </w:tr>
      <w:tr w:rsidR="003A7C00" w14:paraId="7FEAD817" w14:textId="77777777" w:rsidTr="00A62745">
        <w:trPr>
          <w:trHeight w:val="398"/>
        </w:trPr>
        <w:tc>
          <w:tcPr>
            <w:cnfStyle w:val="001000000000" w:firstRow="0" w:lastRow="0" w:firstColumn="1" w:lastColumn="0" w:oddVBand="0" w:evenVBand="0" w:oddHBand="0" w:evenHBand="0" w:firstRowFirstColumn="0" w:firstRowLastColumn="0" w:lastRowFirstColumn="0" w:lastRowLastColumn="0"/>
            <w:tcW w:w="7970" w:type="dxa"/>
            <w:tcBorders>
              <w:top w:val="single" w:sz="8" w:space="0" w:color="auto"/>
              <w:left w:val="single" w:sz="8" w:space="0" w:color="auto"/>
              <w:bottom w:val="single" w:sz="8" w:space="0" w:color="auto"/>
            </w:tcBorders>
            <w:hideMark/>
          </w:tcPr>
          <w:p w14:paraId="34F51ABD" w14:textId="77777777" w:rsidR="003207F8" w:rsidRDefault="003207F8">
            <w:pPr>
              <w:rPr>
                <w:sz w:val="20"/>
              </w:rPr>
            </w:pPr>
            <w:r>
              <w:rPr>
                <w:b w:val="0"/>
                <w:bCs w:val="0"/>
                <w:sz w:val="20"/>
              </w:rPr>
              <w:t>A timeline of the registration process and key dates for implementation</w:t>
            </w:r>
          </w:p>
        </w:tc>
        <w:tc>
          <w:tcPr>
            <w:tcW w:w="1523" w:type="dxa"/>
            <w:tcBorders>
              <w:top w:val="single" w:sz="8" w:space="0" w:color="auto"/>
              <w:left w:val="single" w:sz="8" w:space="0" w:color="auto"/>
              <w:bottom w:val="single" w:sz="8" w:space="0" w:color="auto"/>
              <w:right w:val="single" w:sz="8" w:space="0" w:color="auto"/>
            </w:tcBorders>
            <w:hideMark/>
          </w:tcPr>
          <w:p w14:paraId="3A0F8194" w14:textId="77777777" w:rsidR="003207F8" w:rsidRDefault="003207F8">
            <w:pPr>
              <w:cnfStyle w:val="000000000000" w:firstRow="0" w:lastRow="0" w:firstColumn="0" w:lastColumn="0" w:oddVBand="0" w:evenVBand="0" w:oddHBand="0" w:evenHBand="0" w:firstRowFirstColumn="0" w:firstRowLastColumn="0" w:lastRowFirstColumn="0" w:lastRowLastColumn="0"/>
              <w:rPr>
                <w:sz w:val="20"/>
              </w:rPr>
            </w:pPr>
            <w:r>
              <w:rPr>
                <w:sz w:val="20"/>
              </w:rPr>
              <w:t>56%</w:t>
            </w:r>
          </w:p>
        </w:tc>
      </w:tr>
      <w:tr w:rsidR="00B83AEB" w14:paraId="615858B6" w14:textId="77777777" w:rsidTr="00A6274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hideMark/>
          </w:tcPr>
          <w:p w14:paraId="6F70D593" w14:textId="77777777" w:rsidR="003207F8" w:rsidRDefault="003207F8">
            <w:pPr>
              <w:rPr>
                <w:b w:val="0"/>
                <w:bCs w:val="0"/>
                <w:sz w:val="20"/>
              </w:rPr>
            </w:pPr>
            <w:r>
              <w:rPr>
                <w:b w:val="0"/>
                <w:bCs w:val="0"/>
                <w:sz w:val="20"/>
              </w:rPr>
              <w:t>Information on how to provide feedback or raise concerns during the transition period</w:t>
            </w:r>
          </w:p>
        </w:tc>
        <w:tc>
          <w:tcPr>
            <w:tcW w:w="1523" w:type="dxa"/>
            <w:tcBorders>
              <w:left w:val="single" w:sz="8" w:space="0" w:color="auto"/>
              <w:right w:val="single" w:sz="8" w:space="0" w:color="auto"/>
            </w:tcBorders>
            <w:hideMark/>
          </w:tcPr>
          <w:p w14:paraId="56BE65E8" w14:textId="77777777" w:rsidR="003207F8" w:rsidRDefault="003207F8">
            <w:pPr>
              <w:cnfStyle w:val="000000100000" w:firstRow="0" w:lastRow="0" w:firstColumn="0" w:lastColumn="0" w:oddVBand="0" w:evenVBand="0" w:oddHBand="1" w:evenHBand="0" w:firstRowFirstColumn="0" w:firstRowLastColumn="0" w:lastRowFirstColumn="0" w:lastRowLastColumn="0"/>
              <w:rPr>
                <w:sz w:val="20"/>
              </w:rPr>
            </w:pPr>
            <w:r>
              <w:rPr>
                <w:sz w:val="20"/>
              </w:rPr>
              <w:t>49%</w:t>
            </w:r>
          </w:p>
        </w:tc>
      </w:tr>
      <w:tr w:rsidR="003A7C00" w14:paraId="0B6C192A" w14:textId="77777777" w:rsidTr="00A62745">
        <w:trPr>
          <w:trHeight w:val="398"/>
        </w:trPr>
        <w:tc>
          <w:tcPr>
            <w:cnfStyle w:val="001000000000" w:firstRow="0" w:lastRow="0" w:firstColumn="1" w:lastColumn="0" w:oddVBand="0" w:evenVBand="0" w:oddHBand="0" w:evenHBand="0" w:firstRowFirstColumn="0" w:firstRowLastColumn="0" w:lastRowFirstColumn="0" w:lastRowLastColumn="0"/>
            <w:tcW w:w="7970" w:type="dxa"/>
            <w:tcBorders>
              <w:top w:val="single" w:sz="8" w:space="0" w:color="auto"/>
              <w:left w:val="single" w:sz="8" w:space="0" w:color="auto"/>
              <w:bottom w:val="single" w:sz="8" w:space="0" w:color="auto"/>
            </w:tcBorders>
            <w:hideMark/>
          </w:tcPr>
          <w:p w14:paraId="15501962" w14:textId="77777777" w:rsidR="003207F8" w:rsidRDefault="003207F8">
            <w:pPr>
              <w:rPr>
                <w:sz w:val="20"/>
              </w:rPr>
            </w:pPr>
            <w:r>
              <w:rPr>
                <w:b w:val="0"/>
                <w:bCs w:val="0"/>
                <w:sz w:val="20"/>
              </w:rPr>
              <w:t>Regular updates from my current providers about their registration status and any potential changes to services</w:t>
            </w:r>
          </w:p>
        </w:tc>
        <w:tc>
          <w:tcPr>
            <w:tcW w:w="1523" w:type="dxa"/>
            <w:tcBorders>
              <w:top w:val="single" w:sz="8" w:space="0" w:color="auto"/>
              <w:left w:val="single" w:sz="8" w:space="0" w:color="auto"/>
              <w:bottom w:val="single" w:sz="8" w:space="0" w:color="auto"/>
              <w:right w:val="single" w:sz="8" w:space="0" w:color="auto"/>
            </w:tcBorders>
            <w:hideMark/>
          </w:tcPr>
          <w:p w14:paraId="3CEA8138" w14:textId="77777777" w:rsidR="003207F8" w:rsidRDefault="003207F8">
            <w:pPr>
              <w:cnfStyle w:val="000000000000" w:firstRow="0" w:lastRow="0" w:firstColumn="0" w:lastColumn="0" w:oddVBand="0" w:evenVBand="0" w:oddHBand="0" w:evenHBand="0" w:firstRowFirstColumn="0" w:firstRowLastColumn="0" w:lastRowFirstColumn="0" w:lastRowLastColumn="0"/>
              <w:rPr>
                <w:sz w:val="20"/>
              </w:rPr>
            </w:pPr>
            <w:r>
              <w:rPr>
                <w:sz w:val="20"/>
              </w:rPr>
              <w:t>47%</w:t>
            </w:r>
          </w:p>
        </w:tc>
      </w:tr>
      <w:tr w:rsidR="00B83AEB" w14:paraId="4737060B" w14:textId="77777777" w:rsidTr="00A6274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hideMark/>
          </w:tcPr>
          <w:p w14:paraId="4D0E0F3D" w14:textId="77777777" w:rsidR="003207F8" w:rsidRDefault="003207F8">
            <w:pPr>
              <w:rPr>
                <w:b w:val="0"/>
                <w:bCs w:val="0"/>
                <w:sz w:val="20"/>
              </w:rPr>
            </w:pPr>
            <w:r>
              <w:rPr>
                <w:b w:val="0"/>
                <w:bCs w:val="0"/>
                <w:sz w:val="20"/>
              </w:rPr>
              <w:t>A dedicated helpline to answer questions about the registration process and its implications</w:t>
            </w:r>
          </w:p>
        </w:tc>
        <w:tc>
          <w:tcPr>
            <w:tcW w:w="1523" w:type="dxa"/>
            <w:tcBorders>
              <w:left w:val="single" w:sz="8" w:space="0" w:color="auto"/>
              <w:right w:val="single" w:sz="8" w:space="0" w:color="auto"/>
            </w:tcBorders>
            <w:hideMark/>
          </w:tcPr>
          <w:p w14:paraId="2F6B6CBB" w14:textId="77777777" w:rsidR="003207F8" w:rsidRDefault="003207F8">
            <w:pPr>
              <w:cnfStyle w:val="000000100000" w:firstRow="0" w:lastRow="0" w:firstColumn="0" w:lastColumn="0" w:oddVBand="0" w:evenVBand="0" w:oddHBand="1" w:evenHBand="0" w:firstRowFirstColumn="0" w:firstRowLastColumn="0" w:lastRowFirstColumn="0" w:lastRowLastColumn="0"/>
              <w:rPr>
                <w:sz w:val="20"/>
              </w:rPr>
            </w:pPr>
            <w:r>
              <w:rPr>
                <w:sz w:val="20"/>
              </w:rPr>
              <w:t>46%</w:t>
            </w:r>
          </w:p>
        </w:tc>
      </w:tr>
      <w:tr w:rsidR="003A7C00" w14:paraId="37B29BAA" w14:textId="77777777" w:rsidTr="00A62745">
        <w:trPr>
          <w:trHeight w:val="398"/>
        </w:trPr>
        <w:tc>
          <w:tcPr>
            <w:cnfStyle w:val="001000000000" w:firstRow="0" w:lastRow="0" w:firstColumn="1" w:lastColumn="0" w:oddVBand="0" w:evenVBand="0" w:oddHBand="0" w:evenHBand="0" w:firstRowFirstColumn="0" w:firstRowLastColumn="0" w:lastRowFirstColumn="0" w:lastRowLastColumn="0"/>
            <w:tcW w:w="7970" w:type="dxa"/>
            <w:tcBorders>
              <w:top w:val="single" w:sz="8" w:space="0" w:color="auto"/>
              <w:left w:val="single" w:sz="8" w:space="0" w:color="auto"/>
              <w:bottom w:val="single" w:sz="8" w:space="0" w:color="auto"/>
            </w:tcBorders>
            <w:hideMark/>
          </w:tcPr>
          <w:p w14:paraId="24EFB21C" w14:textId="77777777" w:rsidR="003207F8" w:rsidRDefault="003207F8">
            <w:pPr>
              <w:rPr>
                <w:sz w:val="20"/>
              </w:rPr>
            </w:pPr>
            <w:r>
              <w:rPr>
                <w:b w:val="0"/>
                <w:bCs w:val="0"/>
                <w:sz w:val="20"/>
              </w:rPr>
              <w:t>Information sessions or webinars about the changes and how they might affect my supports</w:t>
            </w:r>
          </w:p>
        </w:tc>
        <w:tc>
          <w:tcPr>
            <w:tcW w:w="1523" w:type="dxa"/>
            <w:tcBorders>
              <w:top w:val="single" w:sz="8" w:space="0" w:color="auto"/>
              <w:left w:val="single" w:sz="8" w:space="0" w:color="auto"/>
              <w:bottom w:val="single" w:sz="8" w:space="0" w:color="auto"/>
              <w:right w:val="single" w:sz="8" w:space="0" w:color="auto"/>
            </w:tcBorders>
            <w:hideMark/>
          </w:tcPr>
          <w:p w14:paraId="1A90950C" w14:textId="77777777" w:rsidR="003207F8" w:rsidRDefault="003207F8">
            <w:pPr>
              <w:cnfStyle w:val="000000000000" w:firstRow="0" w:lastRow="0" w:firstColumn="0" w:lastColumn="0" w:oddVBand="0" w:evenVBand="0" w:oddHBand="0" w:evenHBand="0" w:firstRowFirstColumn="0" w:firstRowLastColumn="0" w:lastRowFirstColumn="0" w:lastRowLastColumn="0"/>
              <w:rPr>
                <w:sz w:val="20"/>
              </w:rPr>
            </w:pPr>
            <w:r>
              <w:rPr>
                <w:sz w:val="20"/>
              </w:rPr>
              <w:t>36%</w:t>
            </w:r>
          </w:p>
        </w:tc>
      </w:tr>
      <w:tr w:rsidR="003207F8" w14:paraId="2F21F1CA" w14:textId="77777777" w:rsidTr="00A6274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shd w:val="clear" w:color="auto" w:fill="FFFFFF" w:themeFill="background1"/>
            <w:hideMark/>
          </w:tcPr>
          <w:p w14:paraId="5A0AAC56" w14:textId="77777777" w:rsidR="003207F8" w:rsidRDefault="003207F8">
            <w:pPr>
              <w:rPr>
                <w:b w:val="0"/>
                <w:bCs w:val="0"/>
                <w:sz w:val="20"/>
              </w:rPr>
            </w:pPr>
            <w:r>
              <w:rPr>
                <w:b w:val="0"/>
                <w:bCs w:val="0"/>
                <w:sz w:val="20"/>
              </w:rPr>
              <w:t>Case studies or examples of how mandatory registration has affected participants in similar situations</w:t>
            </w:r>
          </w:p>
        </w:tc>
        <w:tc>
          <w:tcPr>
            <w:tcW w:w="1523" w:type="dxa"/>
            <w:tcBorders>
              <w:left w:val="single" w:sz="8" w:space="0" w:color="auto"/>
              <w:right w:val="single" w:sz="8" w:space="0" w:color="auto"/>
            </w:tcBorders>
            <w:shd w:val="clear" w:color="auto" w:fill="FFFFFF" w:themeFill="background1"/>
            <w:hideMark/>
          </w:tcPr>
          <w:p w14:paraId="66824871" w14:textId="77777777" w:rsidR="003207F8" w:rsidRDefault="003207F8">
            <w:pPr>
              <w:cnfStyle w:val="000000100000" w:firstRow="0" w:lastRow="0" w:firstColumn="0" w:lastColumn="0" w:oddVBand="0" w:evenVBand="0" w:oddHBand="1" w:evenHBand="0" w:firstRowFirstColumn="0" w:firstRowLastColumn="0" w:lastRowFirstColumn="0" w:lastRowLastColumn="0"/>
              <w:rPr>
                <w:sz w:val="20"/>
              </w:rPr>
            </w:pPr>
            <w:r>
              <w:rPr>
                <w:sz w:val="20"/>
              </w:rPr>
              <w:t>31%</w:t>
            </w:r>
          </w:p>
        </w:tc>
      </w:tr>
      <w:tr w:rsidR="003207F8" w14:paraId="2988D27D" w14:textId="77777777" w:rsidTr="00A62745">
        <w:trPr>
          <w:trHeight w:val="398"/>
        </w:trPr>
        <w:tc>
          <w:tcPr>
            <w:cnfStyle w:val="001000000000" w:firstRow="0" w:lastRow="0" w:firstColumn="1" w:lastColumn="0" w:oddVBand="0" w:evenVBand="0" w:oddHBand="0" w:evenHBand="0" w:firstRowFirstColumn="0" w:firstRowLastColumn="0" w:lastRowFirstColumn="0" w:lastRowLastColumn="0"/>
            <w:tcW w:w="7970" w:type="dxa"/>
            <w:tcBorders>
              <w:top w:val="single" w:sz="8" w:space="0" w:color="auto"/>
              <w:left w:val="single" w:sz="8" w:space="0" w:color="auto"/>
              <w:bottom w:val="single" w:sz="8" w:space="0" w:color="auto"/>
            </w:tcBorders>
            <w:shd w:val="clear" w:color="auto" w:fill="FFFFFF" w:themeFill="background1"/>
            <w:hideMark/>
          </w:tcPr>
          <w:p w14:paraId="4445AAF3" w14:textId="77777777" w:rsidR="003207F8" w:rsidRDefault="003207F8">
            <w:pPr>
              <w:rPr>
                <w:b w:val="0"/>
                <w:bCs w:val="0"/>
                <w:sz w:val="20"/>
              </w:rPr>
            </w:pPr>
            <w:r>
              <w:rPr>
                <w:b w:val="0"/>
                <w:bCs w:val="0"/>
                <w:sz w:val="20"/>
              </w:rPr>
              <w:t>Assistance in understanding how to choose between registered providers</w:t>
            </w:r>
          </w:p>
        </w:tc>
        <w:tc>
          <w:tcPr>
            <w:tcW w:w="1523"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3FBBFA94" w14:textId="77777777" w:rsidR="003207F8" w:rsidRDefault="003207F8">
            <w:pPr>
              <w:cnfStyle w:val="000000000000" w:firstRow="0" w:lastRow="0" w:firstColumn="0" w:lastColumn="0" w:oddVBand="0" w:evenVBand="0" w:oddHBand="0" w:evenHBand="0" w:firstRowFirstColumn="0" w:firstRowLastColumn="0" w:lastRowFirstColumn="0" w:lastRowLastColumn="0"/>
              <w:rPr>
                <w:sz w:val="20"/>
              </w:rPr>
            </w:pPr>
            <w:r>
              <w:rPr>
                <w:sz w:val="20"/>
              </w:rPr>
              <w:t>29%</w:t>
            </w:r>
          </w:p>
        </w:tc>
      </w:tr>
      <w:tr w:rsidR="003207F8" w14:paraId="7549D05D" w14:textId="77777777" w:rsidTr="00A6274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shd w:val="clear" w:color="auto" w:fill="FFFFFF" w:themeFill="background1"/>
            <w:hideMark/>
          </w:tcPr>
          <w:p w14:paraId="00FFCD45" w14:textId="77777777" w:rsidR="003207F8" w:rsidRDefault="003207F8">
            <w:pPr>
              <w:rPr>
                <w:b w:val="0"/>
                <w:bCs w:val="0"/>
                <w:sz w:val="20"/>
              </w:rPr>
            </w:pPr>
            <w:r>
              <w:rPr>
                <w:b w:val="0"/>
                <w:bCs w:val="0"/>
                <w:sz w:val="20"/>
              </w:rPr>
              <w:t>I don't feel I need any additional support or information at this time</w:t>
            </w:r>
          </w:p>
        </w:tc>
        <w:tc>
          <w:tcPr>
            <w:tcW w:w="1523" w:type="dxa"/>
            <w:tcBorders>
              <w:left w:val="single" w:sz="8" w:space="0" w:color="auto"/>
              <w:right w:val="single" w:sz="8" w:space="0" w:color="auto"/>
            </w:tcBorders>
            <w:shd w:val="clear" w:color="auto" w:fill="FFFFFF" w:themeFill="background1"/>
            <w:hideMark/>
          </w:tcPr>
          <w:p w14:paraId="70728AF5" w14:textId="77777777" w:rsidR="003207F8" w:rsidRDefault="003207F8">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bl>
    <w:p w14:paraId="382BBBE2" w14:textId="1D2D3F6F" w:rsidR="000D730D" w:rsidRPr="00247FAD" w:rsidRDefault="003207F8" w:rsidP="00247FAD">
      <w:pPr>
        <w:spacing w:before="0"/>
        <w:rPr>
          <w:i/>
          <w:iCs/>
          <w:sz w:val="20"/>
          <w:szCs w:val="18"/>
        </w:rPr>
      </w:pPr>
      <w:r w:rsidRPr="00247FAD">
        <w:rPr>
          <w:i/>
          <w:iCs/>
          <w:sz w:val="20"/>
          <w:szCs w:val="18"/>
        </w:rPr>
        <w:t>*</w:t>
      </w:r>
      <w:r w:rsidR="004578F0">
        <w:rPr>
          <w:i/>
          <w:iCs/>
          <w:sz w:val="20"/>
          <w:szCs w:val="18"/>
        </w:rPr>
        <w:t>Note:</w:t>
      </w:r>
      <w:r w:rsidR="004578F0" w:rsidRPr="00247FAD">
        <w:rPr>
          <w:i/>
          <w:iCs/>
          <w:sz w:val="20"/>
          <w:szCs w:val="18"/>
        </w:rPr>
        <w:t xml:space="preserve"> </w:t>
      </w:r>
      <w:r w:rsidR="004578F0">
        <w:rPr>
          <w:i/>
          <w:iCs/>
          <w:sz w:val="20"/>
          <w:szCs w:val="18"/>
        </w:rPr>
        <w:t>R</w:t>
      </w:r>
      <w:r w:rsidR="00092C62" w:rsidRPr="00247FAD">
        <w:rPr>
          <w:i/>
          <w:iCs/>
          <w:sz w:val="20"/>
          <w:szCs w:val="18"/>
        </w:rPr>
        <w:t xml:space="preserve">espondents </w:t>
      </w:r>
      <w:r w:rsidRPr="00247FAD">
        <w:rPr>
          <w:i/>
          <w:iCs/>
          <w:sz w:val="20"/>
          <w:szCs w:val="18"/>
        </w:rPr>
        <w:t xml:space="preserve">could select more than 1 support type </w:t>
      </w:r>
    </w:p>
    <w:p w14:paraId="0E5DD4F4" w14:textId="77777777" w:rsidR="008050FA" w:rsidRDefault="008050FA">
      <w:pPr>
        <w:suppressAutoHyphens w:val="0"/>
        <w:spacing w:before="0" w:after="0" w:line="240" w:lineRule="auto"/>
        <w:rPr>
          <w:rFonts w:eastAsia="Times New Roman"/>
          <w:b/>
          <w:color w:val="85367B"/>
          <w:sz w:val="34"/>
          <w:szCs w:val="34"/>
        </w:rPr>
      </w:pPr>
      <w:r>
        <w:br w:type="page"/>
      </w:r>
    </w:p>
    <w:p w14:paraId="2BE17074" w14:textId="154B8C9B" w:rsidR="00422DEE" w:rsidRDefault="00422DEE" w:rsidP="18D80295">
      <w:pPr>
        <w:pStyle w:val="Heading2"/>
      </w:pPr>
      <w:r>
        <w:lastRenderedPageBreak/>
        <w:t>What providers told us</w:t>
      </w:r>
      <w:r w:rsidR="006E0F65">
        <w:t xml:space="preserve"> </w:t>
      </w:r>
    </w:p>
    <w:p w14:paraId="52A403B4" w14:textId="42F53477" w:rsidR="007953F1" w:rsidRDefault="00E738C7" w:rsidP="00E738C7">
      <w:r w:rsidRPr="00E2339A">
        <w:t xml:space="preserve">Providers </w:t>
      </w:r>
      <w:r>
        <w:t xml:space="preserve">who responded to the survey </w:t>
      </w:r>
      <w:r w:rsidRPr="00E2339A">
        <w:t xml:space="preserve">said they need clear, accessible guidance and consistent communication to </w:t>
      </w:r>
      <w:r w:rsidR="006E0F65">
        <w:t>get ready</w:t>
      </w:r>
      <w:r w:rsidRPr="00E2339A">
        <w:t xml:space="preserve"> for mandatory registration</w:t>
      </w:r>
      <w:r w:rsidR="00955B2B">
        <w:t xml:space="preserve"> (see </w:t>
      </w:r>
      <w:r w:rsidR="006710C8">
        <w:fldChar w:fldCharType="begin"/>
      </w:r>
      <w:r w:rsidR="006710C8">
        <w:instrText xml:space="preserve"> REF _Ref201758972 \h </w:instrText>
      </w:r>
      <w:r w:rsidR="006710C8">
        <w:fldChar w:fldCharType="separate"/>
      </w:r>
      <w:r w:rsidR="006710C8">
        <w:t xml:space="preserve">Table </w:t>
      </w:r>
      <w:r w:rsidR="006710C8">
        <w:rPr>
          <w:noProof/>
        </w:rPr>
        <w:t>6</w:t>
      </w:r>
      <w:r w:rsidR="006710C8">
        <w:fldChar w:fldCharType="end"/>
      </w:r>
      <w:r w:rsidR="006710C8">
        <w:t>).</w:t>
      </w:r>
    </w:p>
    <w:p w14:paraId="3978D527" w14:textId="3184ECDF" w:rsidR="00E738C7" w:rsidRDefault="00E738C7" w:rsidP="006710C8">
      <w:r w:rsidRPr="00E2339A">
        <w:t>The most common requests were for clear information on requirements and compliance, regular updates on the process and timelines, and dedicated channels to ask questions. Practical supports like templates, training, and workshops were also seen as helpful, though networking with other providers was a lower priority.</w:t>
      </w:r>
    </w:p>
    <w:p w14:paraId="4176FBD8" w14:textId="088612B8" w:rsidR="009F0782" w:rsidRDefault="009F0782" w:rsidP="006710C8">
      <w:pPr>
        <w:pStyle w:val="Caption"/>
        <w:keepNext/>
        <w:spacing w:after="0"/>
      </w:pPr>
      <w:bookmarkStart w:id="24" w:name="_Ref201758972"/>
      <w:r>
        <w:t xml:space="preserve">Table </w:t>
      </w:r>
      <w:r>
        <w:fldChar w:fldCharType="begin"/>
      </w:r>
      <w:r>
        <w:instrText>SEQ Table \* ARABIC</w:instrText>
      </w:r>
      <w:r>
        <w:fldChar w:fldCharType="separate"/>
      </w:r>
      <w:r>
        <w:rPr>
          <w:noProof/>
        </w:rPr>
        <w:t>6</w:t>
      </w:r>
      <w:r>
        <w:fldChar w:fldCharType="end"/>
      </w:r>
      <w:bookmarkEnd w:id="24"/>
      <w:r>
        <w:t xml:space="preserve">. </w:t>
      </w:r>
      <w:r w:rsidRPr="00AC07B4">
        <w:t>Information and supports that would help with transition for providers. Survey data</w:t>
      </w:r>
    </w:p>
    <w:tbl>
      <w:tblPr>
        <w:tblStyle w:val="NDISCommission"/>
        <w:tblW w:w="9493" w:type="dxa"/>
        <w:tblLook w:val="04A0" w:firstRow="1" w:lastRow="0" w:firstColumn="1" w:lastColumn="0" w:noHBand="0" w:noVBand="1"/>
      </w:tblPr>
      <w:tblGrid>
        <w:gridCol w:w="7970"/>
        <w:gridCol w:w="1523"/>
      </w:tblGrid>
      <w:tr w:rsidR="00573D50" w14:paraId="285F7156" w14:textId="77777777" w:rsidTr="001A2316">
        <w:trPr>
          <w:cnfStyle w:val="100000000000" w:firstRow="1" w:lastRow="0" w:firstColumn="0" w:lastColumn="0" w:oddVBand="0" w:evenVBand="0" w:oddHBand="0" w:evenHBand="0" w:firstRowFirstColumn="0" w:firstRowLastColumn="0" w:lastRowFirstColumn="0" w:lastRowLastColumn="0"/>
          <w:trHeight w:val="659"/>
        </w:trPr>
        <w:tc>
          <w:tcPr>
            <w:cnfStyle w:val="001000000100" w:firstRow="0" w:lastRow="0" w:firstColumn="1" w:lastColumn="0" w:oddVBand="0" w:evenVBand="0" w:oddHBand="0" w:evenHBand="0" w:firstRowFirstColumn="1" w:firstRowLastColumn="0" w:lastRowFirstColumn="0" w:lastRowLastColumn="0"/>
            <w:tcW w:w="7970" w:type="dxa"/>
            <w:tcBorders>
              <w:top w:val="single" w:sz="8" w:space="0" w:color="auto"/>
              <w:left w:val="single" w:sz="8" w:space="0" w:color="auto"/>
            </w:tcBorders>
            <w:shd w:val="clear" w:color="auto" w:fill="943C84"/>
            <w:hideMark/>
          </w:tcPr>
          <w:p w14:paraId="6B95FEA0" w14:textId="77777777" w:rsidR="00E738C7" w:rsidRDefault="00E738C7" w:rsidP="00C00C92">
            <w:pPr>
              <w:rPr>
                <w:color w:val="FFFFFF" w:themeColor="background1"/>
                <w:sz w:val="20"/>
              </w:rPr>
            </w:pPr>
            <w:r>
              <w:rPr>
                <w:color w:val="FFFFFF" w:themeColor="background1"/>
                <w:sz w:val="20"/>
              </w:rPr>
              <w:t>Information and support types</w:t>
            </w:r>
          </w:p>
        </w:tc>
        <w:tc>
          <w:tcPr>
            <w:tcW w:w="1523" w:type="dxa"/>
            <w:tcBorders>
              <w:top w:val="single" w:sz="8" w:space="0" w:color="auto"/>
              <w:left w:val="single" w:sz="8" w:space="0" w:color="auto"/>
              <w:bottom w:val="single" w:sz="8" w:space="0" w:color="auto"/>
              <w:right w:val="single" w:sz="8" w:space="0" w:color="auto"/>
            </w:tcBorders>
            <w:shd w:val="clear" w:color="auto" w:fill="943C84"/>
            <w:hideMark/>
          </w:tcPr>
          <w:p w14:paraId="74562892" w14:textId="77777777" w:rsidR="00E738C7" w:rsidRDefault="00E738C7" w:rsidP="00C00C92">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color w:val="FFFFFF" w:themeColor="background1"/>
                <w:sz w:val="20"/>
              </w:rPr>
              <w:t>Percentage of survey respondents who selected each type*</w:t>
            </w:r>
          </w:p>
        </w:tc>
      </w:tr>
      <w:tr w:rsidR="00B83AEB" w14:paraId="22D4F9C1" w14:textId="77777777" w:rsidTr="00A6274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hideMark/>
          </w:tcPr>
          <w:p w14:paraId="708BB34D" w14:textId="77777777" w:rsidR="00E738C7" w:rsidRDefault="00E738C7" w:rsidP="00C00C92">
            <w:pPr>
              <w:rPr>
                <w:sz w:val="20"/>
              </w:rPr>
            </w:pPr>
            <w:r>
              <w:rPr>
                <w:b w:val="0"/>
                <w:bCs w:val="0"/>
                <w:sz w:val="20"/>
              </w:rPr>
              <w:t>Clear guidance on registration requirements and compliance</w:t>
            </w:r>
          </w:p>
        </w:tc>
        <w:tc>
          <w:tcPr>
            <w:tcW w:w="1523" w:type="dxa"/>
            <w:tcBorders>
              <w:left w:val="single" w:sz="8" w:space="0" w:color="auto"/>
              <w:right w:val="single" w:sz="8" w:space="0" w:color="auto"/>
            </w:tcBorders>
            <w:hideMark/>
          </w:tcPr>
          <w:p w14:paraId="3A6A809E" w14:textId="77777777" w:rsidR="00E738C7" w:rsidRDefault="00E738C7" w:rsidP="00C00C92">
            <w:pPr>
              <w:cnfStyle w:val="000000100000" w:firstRow="0" w:lastRow="0" w:firstColumn="0" w:lastColumn="0" w:oddVBand="0" w:evenVBand="0" w:oddHBand="1" w:evenHBand="0" w:firstRowFirstColumn="0" w:firstRowLastColumn="0" w:lastRowFirstColumn="0" w:lastRowLastColumn="0"/>
              <w:rPr>
                <w:sz w:val="20"/>
              </w:rPr>
            </w:pPr>
            <w:r>
              <w:rPr>
                <w:sz w:val="20"/>
              </w:rPr>
              <w:t>79%</w:t>
            </w:r>
          </w:p>
        </w:tc>
      </w:tr>
      <w:tr w:rsidR="003A7C00" w14:paraId="739CA34A" w14:textId="77777777" w:rsidTr="00A62745">
        <w:trPr>
          <w:trHeight w:val="398"/>
        </w:trPr>
        <w:tc>
          <w:tcPr>
            <w:cnfStyle w:val="001000000000" w:firstRow="0" w:lastRow="0" w:firstColumn="1" w:lastColumn="0" w:oddVBand="0" w:evenVBand="0" w:oddHBand="0" w:evenHBand="0" w:firstRowFirstColumn="0" w:firstRowLastColumn="0" w:lastRowFirstColumn="0" w:lastRowLastColumn="0"/>
            <w:tcW w:w="7970" w:type="dxa"/>
            <w:tcBorders>
              <w:top w:val="single" w:sz="8" w:space="0" w:color="auto"/>
              <w:left w:val="single" w:sz="8" w:space="0" w:color="auto"/>
              <w:bottom w:val="single" w:sz="8" w:space="0" w:color="auto"/>
            </w:tcBorders>
            <w:hideMark/>
          </w:tcPr>
          <w:p w14:paraId="5F7E181C" w14:textId="77777777" w:rsidR="00E738C7" w:rsidRDefault="00E738C7" w:rsidP="00C00C92">
            <w:pPr>
              <w:rPr>
                <w:sz w:val="20"/>
              </w:rPr>
            </w:pPr>
            <w:r>
              <w:rPr>
                <w:b w:val="0"/>
                <w:bCs w:val="0"/>
                <w:sz w:val="20"/>
              </w:rPr>
              <w:t>Regular updates on the registration process and timeline</w:t>
            </w:r>
          </w:p>
        </w:tc>
        <w:tc>
          <w:tcPr>
            <w:tcW w:w="1523" w:type="dxa"/>
            <w:tcBorders>
              <w:top w:val="single" w:sz="8" w:space="0" w:color="auto"/>
              <w:left w:val="single" w:sz="8" w:space="0" w:color="auto"/>
              <w:bottom w:val="single" w:sz="8" w:space="0" w:color="auto"/>
              <w:right w:val="single" w:sz="8" w:space="0" w:color="auto"/>
            </w:tcBorders>
            <w:hideMark/>
          </w:tcPr>
          <w:p w14:paraId="036FD074" w14:textId="77777777" w:rsidR="00E738C7" w:rsidRDefault="00E738C7" w:rsidP="00C00C92">
            <w:pPr>
              <w:cnfStyle w:val="000000000000" w:firstRow="0" w:lastRow="0" w:firstColumn="0" w:lastColumn="0" w:oddVBand="0" w:evenVBand="0" w:oddHBand="0" w:evenHBand="0" w:firstRowFirstColumn="0" w:firstRowLastColumn="0" w:lastRowFirstColumn="0" w:lastRowLastColumn="0"/>
              <w:rPr>
                <w:sz w:val="20"/>
              </w:rPr>
            </w:pPr>
            <w:r>
              <w:rPr>
                <w:sz w:val="20"/>
              </w:rPr>
              <w:t>70%</w:t>
            </w:r>
          </w:p>
        </w:tc>
      </w:tr>
      <w:tr w:rsidR="00B83AEB" w14:paraId="7C9F1145" w14:textId="77777777" w:rsidTr="00A6274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hideMark/>
          </w:tcPr>
          <w:p w14:paraId="5B315414" w14:textId="77777777" w:rsidR="00E738C7" w:rsidRDefault="00E738C7" w:rsidP="00C00C92">
            <w:pPr>
              <w:rPr>
                <w:b w:val="0"/>
                <w:bCs w:val="0"/>
                <w:sz w:val="20"/>
              </w:rPr>
            </w:pPr>
            <w:r>
              <w:rPr>
                <w:b w:val="0"/>
                <w:bCs w:val="0"/>
                <w:sz w:val="20"/>
              </w:rPr>
              <w:t>Dedicated support channels for questions and clarifications</w:t>
            </w:r>
          </w:p>
        </w:tc>
        <w:tc>
          <w:tcPr>
            <w:tcW w:w="1523" w:type="dxa"/>
            <w:tcBorders>
              <w:left w:val="single" w:sz="8" w:space="0" w:color="auto"/>
              <w:right w:val="single" w:sz="8" w:space="0" w:color="auto"/>
            </w:tcBorders>
            <w:hideMark/>
          </w:tcPr>
          <w:p w14:paraId="0E736965" w14:textId="77777777" w:rsidR="00E738C7" w:rsidRDefault="00E738C7" w:rsidP="00C00C92">
            <w:pPr>
              <w:cnfStyle w:val="000000100000" w:firstRow="0" w:lastRow="0" w:firstColumn="0" w:lastColumn="0" w:oddVBand="0" w:evenVBand="0" w:oddHBand="1" w:evenHBand="0" w:firstRowFirstColumn="0" w:firstRowLastColumn="0" w:lastRowFirstColumn="0" w:lastRowLastColumn="0"/>
              <w:rPr>
                <w:sz w:val="20"/>
              </w:rPr>
            </w:pPr>
            <w:r>
              <w:rPr>
                <w:sz w:val="20"/>
              </w:rPr>
              <w:t>67%</w:t>
            </w:r>
          </w:p>
        </w:tc>
      </w:tr>
      <w:tr w:rsidR="003A7C00" w14:paraId="4EE60733" w14:textId="77777777" w:rsidTr="00A62745">
        <w:trPr>
          <w:trHeight w:val="398"/>
        </w:trPr>
        <w:tc>
          <w:tcPr>
            <w:cnfStyle w:val="001000000000" w:firstRow="0" w:lastRow="0" w:firstColumn="1" w:lastColumn="0" w:oddVBand="0" w:evenVBand="0" w:oddHBand="0" w:evenHBand="0" w:firstRowFirstColumn="0" w:firstRowLastColumn="0" w:lastRowFirstColumn="0" w:lastRowLastColumn="0"/>
            <w:tcW w:w="7970" w:type="dxa"/>
            <w:tcBorders>
              <w:top w:val="single" w:sz="8" w:space="0" w:color="auto"/>
              <w:left w:val="single" w:sz="8" w:space="0" w:color="auto"/>
              <w:bottom w:val="single" w:sz="8" w:space="0" w:color="auto"/>
            </w:tcBorders>
            <w:hideMark/>
          </w:tcPr>
          <w:p w14:paraId="7D666C23" w14:textId="77777777" w:rsidR="00E738C7" w:rsidRDefault="00E738C7" w:rsidP="00C00C92">
            <w:pPr>
              <w:rPr>
                <w:sz w:val="20"/>
              </w:rPr>
            </w:pPr>
            <w:r>
              <w:rPr>
                <w:b w:val="0"/>
                <w:bCs w:val="0"/>
                <w:sz w:val="20"/>
              </w:rPr>
              <w:t>Access to templates and tools for policy development</w:t>
            </w:r>
          </w:p>
        </w:tc>
        <w:tc>
          <w:tcPr>
            <w:tcW w:w="1523" w:type="dxa"/>
            <w:tcBorders>
              <w:top w:val="single" w:sz="8" w:space="0" w:color="auto"/>
              <w:left w:val="single" w:sz="8" w:space="0" w:color="auto"/>
              <w:bottom w:val="single" w:sz="8" w:space="0" w:color="auto"/>
              <w:right w:val="single" w:sz="8" w:space="0" w:color="auto"/>
            </w:tcBorders>
            <w:hideMark/>
          </w:tcPr>
          <w:p w14:paraId="5D4F8674" w14:textId="77777777" w:rsidR="00E738C7" w:rsidRDefault="00E738C7" w:rsidP="00C00C92">
            <w:pPr>
              <w:cnfStyle w:val="000000000000" w:firstRow="0" w:lastRow="0" w:firstColumn="0" w:lastColumn="0" w:oddVBand="0" w:evenVBand="0" w:oddHBand="0" w:evenHBand="0" w:firstRowFirstColumn="0" w:firstRowLastColumn="0" w:lastRowFirstColumn="0" w:lastRowLastColumn="0"/>
              <w:rPr>
                <w:sz w:val="20"/>
              </w:rPr>
            </w:pPr>
            <w:r>
              <w:rPr>
                <w:sz w:val="20"/>
              </w:rPr>
              <w:t>64%</w:t>
            </w:r>
          </w:p>
        </w:tc>
      </w:tr>
      <w:tr w:rsidR="00B83AEB" w14:paraId="239A1495" w14:textId="77777777" w:rsidTr="00A6274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970" w:type="dxa"/>
            <w:tcBorders>
              <w:left w:val="single" w:sz="8" w:space="0" w:color="auto"/>
            </w:tcBorders>
            <w:hideMark/>
          </w:tcPr>
          <w:p w14:paraId="69AF216B" w14:textId="77777777" w:rsidR="00E738C7" w:rsidRDefault="00E738C7" w:rsidP="00C00C92">
            <w:pPr>
              <w:rPr>
                <w:b w:val="0"/>
                <w:bCs w:val="0"/>
                <w:sz w:val="20"/>
              </w:rPr>
            </w:pPr>
            <w:r>
              <w:rPr>
                <w:b w:val="0"/>
                <w:bCs w:val="0"/>
                <w:sz w:val="20"/>
              </w:rPr>
              <w:t>Training and workshops on meeting NDIS Practice Standards</w:t>
            </w:r>
          </w:p>
        </w:tc>
        <w:tc>
          <w:tcPr>
            <w:tcW w:w="1523" w:type="dxa"/>
            <w:tcBorders>
              <w:left w:val="single" w:sz="8" w:space="0" w:color="auto"/>
              <w:right w:val="single" w:sz="8" w:space="0" w:color="auto"/>
            </w:tcBorders>
            <w:hideMark/>
          </w:tcPr>
          <w:p w14:paraId="7EA1E34E" w14:textId="77777777" w:rsidR="00E738C7" w:rsidRDefault="00E738C7" w:rsidP="00C00C92">
            <w:pPr>
              <w:cnfStyle w:val="000000100000" w:firstRow="0" w:lastRow="0" w:firstColumn="0" w:lastColumn="0" w:oddVBand="0" w:evenVBand="0" w:oddHBand="1" w:evenHBand="0" w:firstRowFirstColumn="0" w:firstRowLastColumn="0" w:lastRowFirstColumn="0" w:lastRowLastColumn="0"/>
              <w:rPr>
                <w:sz w:val="20"/>
              </w:rPr>
            </w:pPr>
            <w:r>
              <w:rPr>
                <w:sz w:val="20"/>
              </w:rPr>
              <w:t>58%</w:t>
            </w:r>
          </w:p>
        </w:tc>
      </w:tr>
      <w:tr w:rsidR="003A7C00" w14:paraId="1FF361C7" w14:textId="77777777" w:rsidTr="00A62745">
        <w:trPr>
          <w:trHeight w:val="398"/>
        </w:trPr>
        <w:tc>
          <w:tcPr>
            <w:cnfStyle w:val="001000000000" w:firstRow="0" w:lastRow="0" w:firstColumn="1" w:lastColumn="0" w:oddVBand="0" w:evenVBand="0" w:oddHBand="0" w:evenHBand="0" w:firstRowFirstColumn="0" w:firstRowLastColumn="0" w:lastRowFirstColumn="0" w:lastRowLastColumn="0"/>
            <w:tcW w:w="7970" w:type="dxa"/>
            <w:tcBorders>
              <w:top w:val="single" w:sz="8" w:space="0" w:color="auto"/>
              <w:left w:val="single" w:sz="8" w:space="0" w:color="auto"/>
              <w:bottom w:val="single" w:sz="8" w:space="0" w:color="auto"/>
            </w:tcBorders>
            <w:hideMark/>
          </w:tcPr>
          <w:p w14:paraId="69146BAC" w14:textId="77777777" w:rsidR="00E738C7" w:rsidRDefault="00E738C7" w:rsidP="00C00C92">
            <w:pPr>
              <w:rPr>
                <w:sz w:val="20"/>
              </w:rPr>
            </w:pPr>
            <w:r>
              <w:rPr>
                <w:b w:val="0"/>
                <w:bCs w:val="0"/>
                <w:sz w:val="20"/>
              </w:rPr>
              <w:t>Networking opportunities with other providers going through registration</w:t>
            </w:r>
          </w:p>
        </w:tc>
        <w:tc>
          <w:tcPr>
            <w:tcW w:w="1523" w:type="dxa"/>
            <w:tcBorders>
              <w:top w:val="single" w:sz="8" w:space="0" w:color="auto"/>
              <w:left w:val="single" w:sz="8" w:space="0" w:color="auto"/>
              <w:bottom w:val="single" w:sz="8" w:space="0" w:color="auto"/>
              <w:right w:val="single" w:sz="8" w:space="0" w:color="auto"/>
            </w:tcBorders>
            <w:hideMark/>
          </w:tcPr>
          <w:p w14:paraId="4F7393A1" w14:textId="77777777" w:rsidR="00E738C7" w:rsidRDefault="00E738C7" w:rsidP="00C00C92">
            <w:pPr>
              <w:cnfStyle w:val="000000000000" w:firstRow="0" w:lastRow="0" w:firstColumn="0" w:lastColumn="0" w:oddVBand="0" w:evenVBand="0" w:oddHBand="0" w:evenHBand="0" w:firstRowFirstColumn="0" w:firstRowLastColumn="0" w:lastRowFirstColumn="0" w:lastRowLastColumn="0"/>
              <w:rPr>
                <w:sz w:val="20"/>
              </w:rPr>
            </w:pPr>
            <w:r>
              <w:rPr>
                <w:sz w:val="20"/>
              </w:rPr>
              <w:t>37%</w:t>
            </w:r>
          </w:p>
        </w:tc>
      </w:tr>
    </w:tbl>
    <w:p w14:paraId="3D36DB99" w14:textId="06DAD506" w:rsidR="00E738C7" w:rsidRPr="006710C8" w:rsidRDefault="00E738C7" w:rsidP="1D91D107">
      <w:pPr>
        <w:spacing w:before="0"/>
        <w:rPr>
          <w:i/>
          <w:iCs/>
          <w:sz w:val="20"/>
        </w:rPr>
      </w:pPr>
      <w:r w:rsidRPr="1D91D107">
        <w:rPr>
          <w:i/>
          <w:iCs/>
          <w:sz w:val="20"/>
        </w:rPr>
        <w:t>*</w:t>
      </w:r>
      <w:r w:rsidR="006E0F65">
        <w:rPr>
          <w:i/>
          <w:iCs/>
          <w:sz w:val="20"/>
        </w:rPr>
        <w:t>N</w:t>
      </w:r>
      <w:r w:rsidRPr="1D91D107">
        <w:rPr>
          <w:i/>
          <w:iCs/>
          <w:sz w:val="20"/>
        </w:rPr>
        <w:t>ote</w:t>
      </w:r>
      <w:r w:rsidR="006E0F65">
        <w:rPr>
          <w:i/>
          <w:iCs/>
          <w:sz w:val="20"/>
        </w:rPr>
        <w:t>:</w:t>
      </w:r>
      <w:r w:rsidRPr="1D91D107">
        <w:rPr>
          <w:i/>
          <w:iCs/>
          <w:sz w:val="20"/>
        </w:rPr>
        <w:t xml:space="preserve"> </w:t>
      </w:r>
      <w:r w:rsidR="006E0F65">
        <w:rPr>
          <w:i/>
          <w:iCs/>
          <w:sz w:val="20"/>
        </w:rPr>
        <w:t>R</w:t>
      </w:r>
      <w:r w:rsidRPr="1D91D107">
        <w:rPr>
          <w:i/>
          <w:iCs/>
          <w:sz w:val="20"/>
        </w:rPr>
        <w:t>espondents could select more than 1 support type</w:t>
      </w:r>
    </w:p>
    <w:p w14:paraId="5FADFF47" w14:textId="30A8E359" w:rsidR="009E5C8D" w:rsidRDefault="00D4769F" w:rsidP="003E52D4">
      <w:pPr>
        <w:jc w:val="both"/>
      </w:pPr>
      <w:r>
        <w:t xml:space="preserve">Many written responses from providers reflected the same </w:t>
      </w:r>
      <w:r w:rsidR="00313466">
        <w:t xml:space="preserve">desired supports and information </w:t>
      </w:r>
      <w:r w:rsidR="00713A67">
        <w:t>that was</w:t>
      </w:r>
      <w:r w:rsidR="00313466">
        <w:t xml:space="preserve"> outlined in the survey</w:t>
      </w:r>
      <w:r w:rsidR="00955B2B">
        <w:t>.</w:t>
      </w:r>
    </w:p>
    <w:p w14:paraId="4BCC935E" w14:textId="77777777" w:rsidR="00313466" w:rsidRDefault="00313466" w:rsidP="00FC7CCC">
      <w:pPr>
        <w:suppressAutoHyphens w:val="0"/>
        <w:spacing w:before="0" w:after="60" w:line="240" w:lineRule="auto"/>
        <w:ind w:left="709"/>
        <w:rPr>
          <w:bCs/>
          <w:i/>
          <w:iCs/>
          <w:color w:val="5F2E74" w:themeColor="text2"/>
        </w:rPr>
      </w:pPr>
      <w:r>
        <w:rPr>
          <w:bCs/>
          <w:i/>
          <w:iCs/>
          <w:color w:val="5F2E74" w:themeColor="text2"/>
        </w:rPr>
        <w:t>“A dedicated liaison officer or task force to assist remote providers with navigating registration requirements and compliance processes.”</w:t>
      </w:r>
    </w:p>
    <w:p w14:paraId="023E6A2C" w14:textId="3CB39C2B" w:rsidR="00313466" w:rsidRDefault="00313466" w:rsidP="00FC7CCC">
      <w:pPr>
        <w:suppressAutoHyphens w:val="0"/>
        <w:spacing w:before="0" w:after="60" w:line="240" w:lineRule="auto"/>
        <w:ind w:left="709"/>
        <w:rPr>
          <w:iCs/>
          <w:color w:val="5F2E74" w:themeColor="accent1"/>
        </w:rPr>
      </w:pPr>
      <w:r w:rsidRPr="00AC45AE">
        <w:rPr>
          <w:iCs/>
          <w:color w:val="5F2E74" w:themeColor="accent1"/>
        </w:rPr>
        <w:t xml:space="preserve">– </w:t>
      </w:r>
      <w:r w:rsidR="00F10D8D" w:rsidRPr="00AC45AE">
        <w:rPr>
          <w:iCs/>
          <w:color w:val="5F2E74" w:themeColor="accent1"/>
        </w:rPr>
        <w:t>NDIS provider written submission</w:t>
      </w:r>
    </w:p>
    <w:p w14:paraId="3FB7943B" w14:textId="77777777" w:rsidR="00827ED0" w:rsidRPr="00AC45AE" w:rsidRDefault="00827ED0" w:rsidP="00FC7CCC">
      <w:pPr>
        <w:suppressAutoHyphens w:val="0"/>
        <w:spacing w:before="0" w:after="60" w:line="240" w:lineRule="auto"/>
        <w:ind w:left="709"/>
        <w:rPr>
          <w:iCs/>
          <w:color w:val="5F2E74" w:themeColor="accent1"/>
        </w:rPr>
      </w:pPr>
    </w:p>
    <w:p w14:paraId="2F7BD87A" w14:textId="77777777" w:rsidR="00313466" w:rsidRDefault="00313466" w:rsidP="00FC7CCC">
      <w:pPr>
        <w:suppressAutoHyphens w:val="0"/>
        <w:spacing w:before="0" w:after="60" w:line="240" w:lineRule="auto"/>
        <w:ind w:left="709"/>
        <w:rPr>
          <w:bCs/>
          <w:i/>
          <w:iCs/>
          <w:color w:val="5F2E74" w:themeColor="text2"/>
        </w:rPr>
      </w:pPr>
      <w:r>
        <w:rPr>
          <w:bCs/>
          <w:i/>
          <w:iCs/>
          <w:color w:val="5F2E74" w:themeColor="text2"/>
        </w:rPr>
        <w:t>“…</w:t>
      </w:r>
      <w:r w:rsidRPr="006C05CB">
        <w:rPr>
          <w:bCs/>
          <w:i/>
          <w:iCs/>
          <w:color w:val="5F2E74" w:themeColor="text2"/>
        </w:rPr>
        <w:t xml:space="preserve"> establishing channels for participants, providers, and workers to provide feedback and ask questions about the changes, ensuring their concerns are heard and addressed.</w:t>
      </w:r>
      <w:r>
        <w:rPr>
          <w:bCs/>
          <w:i/>
          <w:iCs/>
          <w:color w:val="5F2E74" w:themeColor="text2"/>
        </w:rPr>
        <w:t>”</w:t>
      </w:r>
    </w:p>
    <w:p w14:paraId="3D2C8688" w14:textId="20F56195" w:rsidR="00313466" w:rsidRDefault="00313466" w:rsidP="00FC7CCC">
      <w:pPr>
        <w:suppressAutoHyphens w:val="0"/>
        <w:spacing w:before="0" w:after="60" w:line="240" w:lineRule="auto"/>
        <w:ind w:left="709"/>
        <w:rPr>
          <w:bCs/>
          <w:iCs/>
          <w:color w:val="5F2E74" w:themeColor="text2"/>
        </w:rPr>
      </w:pPr>
      <w:r w:rsidRPr="00AC45AE">
        <w:rPr>
          <w:iCs/>
          <w:color w:val="5F2E74" w:themeColor="accent1"/>
        </w:rPr>
        <w:t>–</w:t>
      </w:r>
      <w:r w:rsidRPr="00AC45AE">
        <w:rPr>
          <w:bCs/>
          <w:iCs/>
          <w:color w:val="5F2E74" w:themeColor="text2"/>
        </w:rPr>
        <w:t xml:space="preserve"> </w:t>
      </w:r>
      <w:r w:rsidR="00E80AB8" w:rsidRPr="00AC45AE">
        <w:rPr>
          <w:bCs/>
          <w:iCs/>
          <w:color w:val="5F2E74" w:themeColor="text2"/>
        </w:rPr>
        <w:t>Peak body</w:t>
      </w:r>
      <w:r w:rsidR="00F10D8D" w:rsidRPr="00AC45AE">
        <w:rPr>
          <w:bCs/>
          <w:iCs/>
          <w:color w:val="5F2E74" w:themeColor="text2"/>
        </w:rPr>
        <w:t xml:space="preserve"> written submission</w:t>
      </w:r>
    </w:p>
    <w:p w14:paraId="22C31157" w14:textId="77777777" w:rsidR="00827ED0" w:rsidRPr="00AC45AE" w:rsidRDefault="00827ED0" w:rsidP="00FC7CCC">
      <w:pPr>
        <w:suppressAutoHyphens w:val="0"/>
        <w:spacing w:before="0" w:after="60" w:line="240" w:lineRule="auto"/>
        <w:ind w:left="709"/>
        <w:rPr>
          <w:bCs/>
          <w:iCs/>
          <w:color w:val="5F2E74" w:themeColor="text2"/>
        </w:rPr>
      </w:pPr>
    </w:p>
    <w:p w14:paraId="4C5958D5" w14:textId="77777777" w:rsidR="00313466" w:rsidRDefault="00313466" w:rsidP="00FC7CCC">
      <w:pPr>
        <w:suppressAutoHyphens w:val="0"/>
        <w:spacing w:before="0" w:after="60" w:line="240" w:lineRule="auto"/>
        <w:ind w:left="709"/>
        <w:rPr>
          <w:bCs/>
          <w:i/>
          <w:iCs/>
          <w:color w:val="5F2E74" w:themeColor="text2"/>
        </w:rPr>
      </w:pPr>
      <w:r>
        <w:rPr>
          <w:bCs/>
          <w:i/>
          <w:iCs/>
          <w:color w:val="5F2E74" w:themeColor="text2"/>
        </w:rPr>
        <w:t>“[The NDIS Commission should] e</w:t>
      </w:r>
      <w:r w:rsidRPr="005448E2">
        <w:rPr>
          <w:bCs/>
          <w:i/>
          <w:iCs/>
          <w:color w:val="5F2E74" w:themeColor="text2"/>
        </w:rPr>
        <w:t>stablish regular consultation forums to assess the effectiveness of the transition approach.</w:t>
      </w:r>
      <w:r>
        <w:rPr>
          <w:bCs/>
          <w:i/>
          <w:iCs/>
          <w:color w:val="5F2E74" w:themeColor="text2"/>
        </w:rPr>
        <w:t>”</w:t>
      </w:r>
    </w:p>
    <w:p w14:paraId="22199DEF" w14:textId="0858F8DE" w:rsidR="00313466" w:rsidRPr="00AC45AE" w:rsidRDefault="00313466" w:rsidP="00FC7CCC">
      <w:pPr>
        <w:suppressAutoHyphens w:val="0"/>
        <w:spacing w:before="0" w:after="60" w:line="240" w:lineRule="auto"/>
        <w:ind w:left="709"/>
        <w:rPr>
          <w:bCs/>
          <w:iCs/>
          <w:color w:val="5F2E74" w:themeColor="text2"/>
        </w:rPr>
      </w:pPr>
      <w:r w:rsidRPr="00AC45AE">
        <w:rPr>
          <w:iCs/>
          <w:color w:val="5F2E74" w:themeColor="accent1"/>
        </w:rPr>
        <w:t>–</w:t>
      </w:r>
      <w:r w:rsidRPr="00AC45AE">
        <w:rPr>
          <w:bCs/>
          <w:iCs/>
          <w:color w:val="5F2E74" w:themeColor="text2"/>
        </w:rPr>
        <w:t xml:space="preserve"> </w:t>
      </w:r>
      <w:r w:rsidR="00E80AB8" w:rsidRPr="00AC45AE">
        <w:rPr>
          <w:bCs/>
          <w:iCs/>
          <w:color w:val="5F2E74" w:themeColor="text2"/>
        </w:rPr>
        <w:t>Peak body</w:t>
      </w:r>
      <w:r w:rsidR="00F10D8D" w:rsidRPr="00AC45AE">
        <w:rPr>
          <w:bCs/>
          <w:iCs/>
          <w:color w:val="5F2E74" w:themeColor="text2"/>
        </w:rPr>
        <w:t xml:space="preserve"> written submission</w:t>
      </w:r>
    </w:p>
    <w:p w14:paraId="5ABD2D96" w14:textId="28D57E9A" w:rsidR="00EC1BB7" w:rsidRPr="00B476B8" w:rsidRDefault="00EC1BB7" w:rsidP="000C31BD">
      <w:pPr>
        <w:pStyle w:val="Heading3"/>
      </w:pPr>
      <w:r>
        <w:lastRenderedPageBreak/>
        <w:t>Workforce development and training</w:t>
      </w:r>
    </w:p>
    <w:p w14:paraId="19CB7EA9" w14:textId="77777777" w:rsidR="0082465D" w:rsidRDefault="0082465D" w:rsidP="0082465D">
      <w:r w:rsidRPr="00F9B536">
        <w:t xml:space="preserve">Providers </w:t>
      </w:r>
      <w:r>
        <w:t xml:space="preserve">said training will be important to lift service quality and meet </w:t>
      </w:r>
      <w:r w:rsidRPr="00F9B536">
        <w:t>NDIS Practice Standards</w:t>
      </w:r>
      <w:r>
        <w:t>. They asked for:</w:t>
      </w:r>
    </w:p>
    <w:p w14:paraId="2EC6DF61" w14:textId="4DE9D809" w:rsidR="0082465D" w:rsidRPr="001A2316" w:rsidRDefault="0082465D" w:rsidP="001A2316">
      <w:pPr>
        <w:pStyle w:val="Bullet1"/>
      </w:pPr>
      <w:r w:rsidRPr="001A2316">
        <w:t>help understanding the registration process</w:t>
      </w:r>
      <w:r w:rsidR="00927F98">
        <w:t>;</w:t>
      </w:r>
    </w:p>
    <w:p w14:paraId="1E7458BE" w14:textId="66A3A601" w:rsidR="0082465D" w:rsidRPr="001A2316" w:rsidRDefault="0082465D" w:rsidP="001A2316">
      <w:pPr>
        <w:pStyle w:val="Bullet1"/>
      </w:pPr>
      <w:r w:rsidRPr="001A2316">
        <w:t>training to upskill staff</w:t>
      </w:r>
      <w:r w:rsidR="00927F98">
        <w:t>; and</w:t>
      </w:r>
    </w:p>
    <w:p w14:paraId="707D35F4" w14:textId="69560AAD" w:rsidR="0082465D" w:rsidRPr="001A2316" w:rsidRDefault="0082465D" w:rsidP="001A2316">
      <w:pPr>
        <w:pStyle w:val="Bullet1"/>
      </w:pPr>
      <w:r w:rsidRPr="001A2316">
        <w:t xml:space="preserve">workshops that suit different provider types (for example, large </w:t>
      </w:r>
      <w:r w:rsidR="00D0443A">
        <w:t>compared to</w:t>
      </w:r>
      <w:r w:rsidR="00A46694">
        <w:t xml:space="preserve"> </w:t>
      </w:r>
      <w:r w:rsidRPr="001A2316">
        <w:t xml:space="preserve">small providers, metropolitan </w:t>
      </w:r>
      <w:r w:rsidR="00D0443A">
        <w:t>compared to</w:t>
      </w:r>
      <w:r w:rsidRPr="001A2316">
        <w:t xml:space="preserve"> rural and remote providers). </w:t>
      </w:r>
    </w:p>
    <w:p w14:paraId="517B3E68" w14:textId="541F7D68" w:rsidR="002033B8" w:rsidRDefault="002033B8" w:rsidP="639B227A">
      <w:pPr>
        <w:suppressAutoHyphens w:val="0"/>
        <w:spacing w:before="0" w:after="60" w:line="240" w:lineRule="auto"/>
        <w:ind w:firstLine="709"/>
        <w:rPr>
          <w:bCs/>
          <w:i/>
          <w:iCs/>
          <w:color w:val="5F2E74" w:themeColor="text2"/>
        </w:rPr>
      </w:pPr>
      <w:r w:rsidRPr="794ED7FE">
        <w:rPr>
          <w:i/>
          <w:color w:val="5F2E74" w:themeColor="accent1"/>
        </w:rPr>
        <w:t xml:space="preserve">“Flexible and accessible training programs tailored to the unique challenges of delivering </w:t>
      </w:r>
      <w:r>
        <w:tab/>
      </w:r>
      <w:r w:rsidRPr="794ED7FE">
        <w:rPr>
          <w:i/>
          <w:color w:val="5F2E74" w:themeColor="accent1"/>
        </w:rPr>
        <w:t>services in remote and culturally diverse contexts.”</w:t>
      </w:r>
    </w:p>
    <w:p w14:paraId="001606B5" w14:textId="16FE7E09" w:rsidR="002033B8" w:rsidRDefault="002033B8" w:rsidP="00FC7CCC">
      <w:pPr>
        <w:suppressAutoHyphens w:val="0"/>
        <w:spacing w:before="0" w:after="60" w:line="240" w:lineRule="auto"/>
        <w:ind w:left="709"/>
        <w:rPr>
          <w:bCs/>
          <w:iCs/>
          <w:color w:val="5F2E74" w:themeColor="text2"/>
        </w:rPr>
      </w:pPr>
      <w:r w:rsidRPr="00AC45AE">
        <w:rPr>
          <w:iCs/>
          <w:color w:val="5F2E74" w:themeColor="accent1"/>
        </w:rPr>
        <w:t>–</w:t>
      </w:r>
      <w:r w:rsidRPr="00AC45AE">
        <w:rPr>
          <w:bCs/>
          <w:iCs/>
          <w:color w:val="5F2E74" w:themeColor="text2"/>
        </w:rPr>
        <w:t xml:space="preserve"> </w:t>
      </w:r>
      <w:r w:rsidR="00F10D8D" w:rsidRPr="00AC45AE">
        <w:rPr>
          <w:bCs/>
          <w:iCs/>
          <w:color w:val="5F2E74" w:themeColor="text2"/>
        </w:rPr>
        <w:t>NDIS provider written submission</w:t>
      </w:r>
    </w:p>
    <w:p w14:paraId="1A8BAC0D" w14:textId="77777777" w:rsidR="000532C2" w:rsidRPr="00AC45AE" w:rsidRDefault="000532C2" w:rsidP="00FC7CCC">
      <w:pPr>
        <w:suppressAutoHyphens w:val="0"/>
        <w:spacing w:before="0" w:after="60" w:line="240" w:lineRule="auto"/>
        <w:ind w:left="709"/>
        <w:rPr>
          <w:iCs/>
        </w:rPr>
      </w:pPr>
    </w:p>
    <w:p w14:paraId="5D64D6DF" w14:textId="37032B88" w:rsidR="00E104DD" w:rsidRDefault="00E104DD" w:rsidP="00FC7CCC">
      <w:pPr>
        <w:suppressAutoHyphens w:val="0"/>
        <w:spacing w:before="0" w:after="60" w:line="240" w:lineRule="auto"/>
        <w:ind w:left="709"/>
        <w:rPr>
          <w:bCs/>
          <w:i/>
          <w:iCs/>
          <w:color w:val="5F2E74" w:themeColor="text2"/>
        </w:rPr>
      </w:pPr>
      <w:r>
        <w:rPr>
          <w:bCs/>
          <w:i/>
          <w:iCs/>
          <w:color w:val="5F2E74" w:themeColor="text2"/>
        </w:rPr>
        <w:t>“</w:t>
      </w:r>
      <w:r w:rsidR="00EA550E" w:rsidRPr="00EA550E">
        <w:rPr>
          <w:bCs/>
          <w:i/>
          <w:iCs/>
          <w:color w:val="5F2E74" w:themeColor="text2"/>
        </w:rPr>
        <w:t>Offer workforce development programs to upskill staff during the transition</w:t>
      </w:r>
      <w:r w:rsidRPr="005448E2">
        <w:rPr>
          <w:bCs/>
          <w:i/>
          <w:iCs/>
          <w:color w:val="5F2E74" w:themeColor="text2"/>
        </w:rPr>
        <w:t>.</w:t>
      </w:r>
      <w:r>
        <w:rPr>
          <w:bCs/>
          <w:i/>
          <w:iCs/>
          <w:color w:val="5F2E74" w:themeColor="text2"/>
        </w:rPr>
        <w:t>”</w:t>
      </w:r>
    </w:p>
    <w:p w14:paraId="71F4A56D" w14:textId="7365D4BC" w:rsidR="002033B8" w:rsidRPr="00AC45AE" w:rsidRDefault="00E104DD" w:rsidP="00FC7CCC">
      <w:pPr>
        <w:suppressAutoHyphens w:val="0"/>
        <w:spacing w:before="0" w:after="60" w:line="240" w:lineRule="auto"/>
        <w:ind w:left="709"/>
        <w:rPr>
          <w:iCs/>
        </w:rPr>
      </w:pPr>
      <w:r w:rsidRPr="00AC45AE">
        <w:rPr>
          <w:iCs/>
          <w:color w:val="5F2E74" w:themeColor="accent1"/>
        </w:rPr>
        <w:t>–</w:t>
      </w:r>
      <w:r w:rsidRPr="00AC45AE">
        <w:rPr>
          <w:bCs/>
          <w:iCs/>
          <w:color w:val="5F2E74" w:themeColor="text2"/>
        </w:rPr>
        <w:t xml:space="preserve"> </w:t>
      </w:r>
      <w:r w:rsidR="00F10D8D" w:rsidRPr="00AC45AE">
        <w:rPr>
          <w:bCs/>
          <w:iCs/>
          <w:color w:val="5F2E74" w:themeColor="text2"/>
        </w:rPr>
        <w:t>NDIS provider written submission</w:t>
      </w:r>
    </w:p>
    <w:p w14:paraId="2AD62C71" w14:textId="249F2BEE" w:rsidR="00DC09CC" w:rsidRPr="00B476B8" w:rsidRDefault="00DC09CC" w:rsidP="000C31BD">
      <w:pPr>
        <w:pStyle w:val="Heading3"/>
      </w:pPr>
      <w:r>
        <w:t xml:space="preserve">Financial and administrative support </w:t>
      </w:r>
    </w:p>
    <w:p w14:paraId="55393EEC" w14:textId="77777777" w:rsidR="00F22EE8" w:rsidRDefault="002E50B5" w:rsidP="009E5C8D">
      <w:pPr>
        <w:suppressAutoHyphens w:val="0"/>
        <w:spacing w:before="0" w:after="0" w:line="240" w:lineRule="auto"/>
      </w:pPr>
      <w:r>
        <w:t xml:space="preserve">Costs </w:t>
      </w:r>
      <w:r w:rsidR="00E361A6">
        <w:t xml:space="preserve">and administrative </w:t>
      </w:r>
      <w:r w:rsidR="00630C30">
        <w:t>requirements</w:t>
      </w:r>
      <w:r w:rsidR="00E361A6">
        <w:t xml:space="preserve"> </w:t>
      </w:r>
      <w:r>
        <w:t>associated with registration were outlined by both participants and providers as key conce</w:t>
      </w:r>
      <w:r w:rsidR="008B764B">
        <w:t>rn</w:t>
      </w:r>
      <w:r w:rsidR="00E361A6">
        <w:t>s with the changes</w:t>
      </w:r>
      <w:r w:rsidR="008B764B">
        <w:t xml:space="preserve">. </w:t>
      </w:r>
    </w:p>
    <w:p w14:paraId="1A32C06C" w14:textId="77777777" w:rsidR="00F22EE8" w:rsidRDefault="00F22EE8" w:rsidP="00F22EE8">
      <w:pPr>
        <w:suppressAutoHyphens w:val="0"/>
        <w:spacing w:before="0" w:after="0" w:line="240" w:lineRule="auto"/>
      </w:pPr>
    </w:p>
    <w:p w14:paraId="280CBFBF" w14:textId="77777777" w:rsidR="00F22EE8" w:rsidRDefault="00F22EE8" w:rsidP="00F22EE8">
      <w:pPr>
        <w:suppressAutoHyphens w:val="0"/>
        <w:spacing w:before="0" w:after="0" w:line="240" w:lineRule="auto"/>
      </w:pPr>
      <w:r>
        <w:t xml:space="preserve">Providers suggested: </w:t>
      </w:r>
    </w:p>
    <w:p w14:paraId="42920A3D" w14:textId="1A793506" w:rsidR="00F43605" w:rsidRPr="001A2316" w:rsidRDefault="00F43605" w:rsidP="001A2316">
      <w:pPr>
        <w:pStyle w:val="Bullet1"/>
      </w:pPr>
      <w:r w:rsidRPr="001A2316">
        <w:t>financial and/or administrative support</w:t>
      </w:r>
      <w:r w:rsidR="0016605A">
        <w:t>;</w:t>
      </w:r>
    </w:p>
    <w:p w14:paraId="0C24CFAE" w14:textId="5C48C48B" w:rsidR="00F22EE8" w:rsidRPr="001A2316" w:rsidRDefault="00F22EE8" w:rsidP="001A2316">
      <w:pPr>
        <w:pStyle w:val="Bullet1"/>
      </w:pPr>
      <w:r w:rsidRPr="001A2316">
        <w:t>grants to help cover training and audit costs</w:t>
      </w:r>
      <w:r w:rsidR="0016605A">
        <w:t>; and</w:t>
      </w:r>
    </w:p>
    <w:p w14:paraId="7B3FF467" w14:textId="134EDA9C" w:rsidR="00F22EE8" w:rsidRPr="001A2316" w:rsidRDefault="00F22EE8" w:rsidP="001A2316">
      <w:pPr>
        <w:pStyle w:val="Bullet1"/>
      </w:pPr>
      <w:r w:rsidRPr="001A2316">
        <w:t>incentives to keep small and unregistered providers in the market</w:t>
      </w:r>
      <w:r w:rsidR="0016605A">
        <w:t>.</w:t>
      </w:r>
    </w:p>
    <w:p w14:paraId="68A16341" w14:textId="79403386" w:rsidR="009E5C8D" w:rsidRPr="009E5C8D" w:rsidRDefault="009E5C8D" w:rsidP="009E5C8D">
      <w:pPr>
        <w:suppressAutoHyphens w:val="0"/>
        <w:spacing w:before="0" w:after="0" w:line="240" w:lineRule="auto"/>
      </w:pPr>
    </w:p>
    <w:p w14:paraId="08634E92" w14:textId="577D2548" w:rsidR="001061FB" w:rsidRDefault="001061FB" w:rsidP="00FC7CCC">
      <w:pPr>
        <w:suppressAutoHyphens w:val="0"/>
        <w:spacing w:before="0" w:after="60" w:line="240" w:lineRule="auto"/>
        <w:ind w:left="709"/>
        <w:rPr>
          <w:bCs/>
          <w:i/>
          <w:iCs/>
          <w:color w:val="5F2E74" w:themeColor="text2"/>
        </w:rPr>
      </w:pPr>
      <w:r>
        <w:rPr>
          <w:bCs/>
          <w:i/>
          <w:iCs/>
          <w:color w:val="5F2E74" w:themeColor="text2"/>
        </w:rPr>
        <w:t>“</w:t>
      </w:r>
      <w:r w:rsidR="00F457E9">
        <w:rPr>
          <w:bCs/>
          <w:i/>
          <w:iCs/>
          <w:color w:val="5F2E74" w:themeColor="text2"/>
        </w:rPr>
        <w:t>[Providers require] g</w:t>
      </w:r>
      <w:r w:rsidR="00F457E9" w:rsidRPr="00F457E9">
        <w:rPr>
          <w:bCs/>
          <w:i/>
          <w:iCs/>
          <w:color w:val="5F2E74" w:themeColor="text2"/>
        </w:rPr>
        <w:t>rant programs to offset training and audit costs, as well as incentives for providers to offer diverse programs aligned with participants’ goals</w:t>
      </w:r>
      <w:r w:rsidRPr="005448E2">
        <w:rPr>
          <w:bCs/>
          <w:i/>
          <w:iCs/>
          <w:color w:val="5F2E74" w:themeColor="text2"/>
        </w:rPr>
        <w:t>.</w:t>
      </w:r>
      <w:r>
        <w:rPr>
          <w:bCs/>
          <w:i/>
          <w:iCs/>
          <w:color w:val="5F2E74" w:themeColor="text2"/>
        </w:rPr>
        <w:t>”</w:t>
      </w:r>
    </w:p>
    <w:p w14:paraId="64C9FB13" w14:textId="6287197C" w:rsidR="00AC45AE" w:rsidRDefault="001061FB" w:rsidP="00FC7CCC">
      <w:pPr>
        <w:suppressAutoHyphens w:val="0"/>
        <w:spacing w:before="0" w:after="60" w:line="240" w:lineRule="auto"/>
        <w:ind w:left="709"/>
        <w:rPr>
          <w:bCs/>
          <w:iCs/>
          <w:color w:val="5F2E74" w:themeColor="text2"/>
        </w:rPr>
      </w:pPr>
      <w:r w:rsidRPr="00AC45AE">
        <w:rPr>
          <w:iCs/>
          <w:color w:val="5F2E74" w:themeColor="accent1"/>
        </w:rPr>
        <w:t>–</w:t>
      </w:r>
      <w:r w:rsidRPr="00AC45AE">
        <w:rPr>
          <w:bCs/>
          <w:iCs/>
          <w:color w:val="5F2E74" w:themeColor="text2"/>
        </w:rPr>
        <w:t xml:space="preserve"> </w:t>
      </w:r>
      <w:r w:rsidR="00F10D8D" w:rsidRPr="00AC45AE">
        <w:rPr>
          <w:bCs/>
          <w:iCs/>
          <w:color w:val="5F2E74" w:themeColor="text2"/>
        </w:rPr>
        <w:t>NDIS provider written submission</w:t>
      </w:r>
    </w:p>
    <w:p w14:paraId="63246E3A" w14:textId="77777777" w:rsidR="00BB2C74" w:rsidRPr="00AC45AE" w:rsidRDefault="00BB2C74" w:rsidP="00FC7CCC">
      <w:pPr>
        <w:suppressAutoHyphens w:val="0"/>
        <w:spacing w:before="0" w:after="60" w:line="240" w:lineRule="auto"/>
        <w:ind w:left="709"/>
        <w:rPr>
          <w:bCs/>
          <w:iCs/>
          <w:color w:val="5F2E74" w:themeColor="text2"/>
        </w:rPr>
      </w:pPr>
    </w:p>
    <w:p w14:paraId="671F76BE" w14:textId="5D117A72" w:rsidR="00F95DA6" w:rsidRPr="001F73BC" w:rsidRDefault="00F95DA6" w:rsidP="00FC7CCC">
      <w:pPr>
        <w:suppressAutoHyphens w:val="0"/>
        <w:spacing w:before="0" w:after="60" w:line="240" w:lineRule="auto"/>
        <w:ind w:left="709"/>
        <w:rPr>
          <w:bCs/>
          <w:i/>
          <w:iCs/>
          <w:color w:val="5F2E74" w:themeColor="text2"/>
        </w:rPr>
      </w:pPr>
      <w:r w:rsidRPr="001F73BC">
        <w:rPr>
          <w:bCs/>
          <w:i/>
          <w:iCs/>
          <w:color w:val="5F2E74" w:themeColor="text2"/>
        </w:rPr>
        <w:t>“[</w:t>
      </w:r>
      <w:r w:rsidR="005C38E5" w:rsidRPr="001F73BC">
        <w:rPr>
          <w:bCs/>
          <w:i/>
          <w:iCs/>
          <w:color w:val="5F2E74" w:themeColor="text2"/>
        </w:rPr>
        <w:t>Our organisation] acknowledges that the financial burden of registration may significantly impact some smaller providers and sole traders. A simple, low-cost registration process and clear cost modelling should be provided to assist participants and providers in planning and ensuring services are not disrupted</w:t>
      </w:r>
      <w:r w:rsidRPr="001F73BC">
        <w:rPr>
          <w:bCs/>
          <w:i/>
          <w:iCs/>
          <w:color w:val="5F2E74" w:themeColor="text2"/>
        </w:rPr>
        <w:t>.”</w:t>
      </w:r>
    </w:p>
    <w:p w14:paraId="3D1B514F" w14:textId="0D1711FB" w:rsidR="00F95DA6" w:rsidRPr="00AC45AE" w:rsidRDefault="00F95DA6" w:rsidP="00FC7CCC">
      <w:pPr>
        <w:suppressAutoHyphens w:val="0"/>
        <w:spacing w:before="0" w:after="60" w:line="240" w:lineRule="auto"/>
        <w:ind w:left="709"/>
        <w:rPr>
          <w:bCs/>
          <w:iCs/>
          <w:color w:val="5F2E74" w:themeColor="text2"/>
        </w:rPr>
      </w:pPr>
      <w:r w:rsidRPr="00AC45AE">
        <w:rPr>
          <w:iCs/>
          <w:color w:val="5F2E74" w:themeColor="accent1"/>
        </w:rPr>
        <w:t>–</w:t>
      </w:r>
      <w:r w:rsidRPr="00AC45AE">
        <w:rPr>
          <w:bCs/>
          <w:iCs/>
          <w:color w:val="5F2E74" w:themeColor="text2"/>
        </w:rPr>
        <w:t xml:space="preserve"> </w:t>
      </w:r>
      <w:r w:rsidR="00E80AB8" w:rsidRPr="00AC45AE">
        <w:rPr>
          <w:bCs/>
          <w:iCs/>
          <w:color w:val="5F2E74" w:themeColor="text2"/>
        </w:rPr>
        <w:t>Peak body</w:t>
      </w:r>
      <w:r w:rsidR="00F10D8D" w:rsidRPr="00AC45AE">
        <w:rPr>
          <w:bCs/>
          <w:iCs/>
          <w:color w:val="5F2E74" w:themeColor="text2"/>
        </w:rPr>
        <w:t xml:space="preserve"> written submission</w:t>
      </w:r>
    </w:p>
    <w:p w14:paraId="74EB42F1" w14:textId="7BAC16B7" w:rsidR="00313466" w:rsidRPr="00B476B8" w:rsidRDefault="000B0683" w:rsidP="000C31BD">
      <w:pPr>
        <w:pStyle w:val="Heading3"/>
      </w:pPr>
      <w:r>
        <w:t xml:space="preserve">The need for practice guidance and updated </w:t>
      </w:r>
      <w:r w:rsidR="00844A9A">
        <w:t xml:space="preserve">NDIS </w:t>
      </w:r>
      <w:r>
        <w:t>Practice Standards</w:t>
      </w:r>
    </w:p>
    <w:p w14:paraId="3B02C924" w14:textId="039A51AF" w:rsidR="00313466" w:rsidRDefault="00643ACF" w:rsidP="005448E2">
      <w:pPr>
        <w:suppressAutoHyphens w:val="0"/>
        <w:spacing w:before="120" w:after="120" w:line="276" w:lineRule="auto"/>
      </w:pPr>
      <w:r>
        <w:t xml:space="preserve">Some providers </w:t>
      </w:r>
      <w:r w:rsidR="007325F3">
        <w:t>stated they</w:t>
      </w:r>
      <w:r w:rsidR="00412222">
        <w:t xml:space="preserve"> requir</w:t>
      </w:r>
      <w:r w:rsidR="007325F3">
        <w:t>ed</w:t>
      </w:r>
      <w:r w:rsidR="00412222">
        <w:t xml:space="preserve"> guidance from the NDIS Commission </w:t>
      </w:r>
      <w:r w:rsidR="00BC59B5">
        <w:t xml:space="preserve">to understand how to ensure their practices are compliant with the </w:t>
      </w:r>
      <w:r w:rsidR="00005015">
        <w:t xml:space="preserve">NDIS </w:t>
      </w:r>
      <w:r w:rsidR="001311D4">
        <w:t>Practice Standards</w:t>
      </w:r>
      <w:r w:rsidR="000C6552">
        <w:t>.</w:t>
      </w:r>
    </w:p>
    <w:p w14:paraId="26E7B7DE" w14:textId="7A69C96D" w:rsidR="00EF6A9C" w:rsidRPr="001F73BC" w:rsidRDefault="00EF6A9C" w:rsidP="00FC7CCC">
      <w:pPr>
        <w:suppressAutoHyphens w:val="0"/>
        <w:spacing w:before="0" w:after="60" w:line="240" w:lineRule="auto"/>
        <w:ind w:left="709"/>
        <w:rPr>
          <w:bCs/>
          <w:i/>
          <w:iCs/>
          <w:color w:val="5F2E74" w:themeColor="text2"/>
        </w:rPr>
      </w:pPr>
      <w:r w:rsidRPr="001F73BC">
        <w:rPr>
          <w:bCs/>
          <w:i/>
          <w:iCs/>
          <w:color w:val="5F2E74" w:themeColor="text2"/>
        </w:rPr>
        <w:t>“</w:t>
      </w:r>
      <w:r w:rsidR="008B5983" w:rsidRPr="008B5983">
        <w:rPr>
          <w:bCs/>
          <w:i/>
          <w:iCs/>
          <w:color w:val="5F2E74" w:themeColor="text2"/>
        </w:rPr>
        <w:t>The transition arrangements must include detailed, step-by-step guidance on compliance expectations</w:t>
      </w:r>
      <w:r w:rsidRPr="001F73BC">
        <w:rPr>
          <w:bCs/>
          <w:i/>
          <w:iCs/>
          <w:color w:val="5F2E74" w:themeColor="text2"/>
        </w:rPr>
        <w:t>.”</w:t>
      </w:r>
    </w:p>
    <w:p w14:paraId="22857F44" w14:textId="523C51A8" w:rsidR="00EF6A9C" w:rsidRDefault="00EF6A9C" w:rsidP="00FC7CCC">
      <w:pPr>
        <w:suppressAutoHyphens w:val="0"/>
        <w:spacing w:before="0" w:after="60" w:line="240" w:lineRule="auto"/>
        <w:ind w:left="709"/>
        <w:rPr>
          <w:bCs/>
          <w:iCs/>
          <w:color w:val="5F2E74" w:themeColor="text2"/>
        </w:rPr>
      </w:pPr>
      <w:r w:rsidRPr="00AC45AE">
        <w:rPr>
          <w:iCs/>
          <w:color w:val="5F2E74" w:themeColor="accent1"/>
        </w:rPr>
        <w:t>–</w:t>
      </w:r>
      <w:r w:rsidRPr="00AC45AE">
        <w:rPr>
          <w:bCs/>
          <w:iCs/>
          <w:color w:val="5F2E74" w:themeColor="text2"/>
        </w:rPr>
        <w:t xml:space="preserve"> </w:t>
      </w:r>
      <w:r w:rsidR="00F10D8D" w:rsidRPr="00AC45AE">
        <w:rPr>
          <w:bCs/>
          <w:iCs/>
          <w:color w:val="5F2E74" w:themeColor="text2"/>
        </w:rPr>
        <w:t>NDIS provider written submission</w:t>
      </w:r>
    </w:p>
    <w:p w14:paraId="69DE1CAC" w14:textId="77777777" w:rsidR="00160DF6" w:rsidRPr="00AC45AE" w:rsidRDefault="00160DF6" w:rsidP="00F93173">
      <w:pPr>
        <w:suppressAutoHyphens w:val="0"/>
        <w:spacing w:before="0" w:after="60" w:line="240" w:lineRule="auto"/>
        <w:jc w:val="right"/>
        <w:rPr>
          <w:iCs/>
        </w:rPr>
      </w:pPr>
    </w:p>
    <w:p w14:paraId="2CC1B4F2" w14:textId="4E8BAA48" w:rsidR="00160DF6" w:rsidRDefault="00853C49" w:rsidP="005448E2">
      <w:pPr>
        <w:suppressAutoHyphens w:val="0"/>
        <w:spacing w:before="120" w:after="120" w:line="276" w:lineRule="auto"/>
      </w:pPr>
      <w:r>
        <w:t xml:space="preserve">Some providers also felt that the </w:t>
      </w:r>
      <w:r w:rsidR="007325F3">
        <w:t xml:space="preserve">NDIS </w:t>
      </w:r>
      <w:r>
        <w:t>Practice Standards should be updated and modernised for the changing sector.</w:t>
      </w:r>
      <w:r w:rsidR="00943D28">
        <w:t xml:space="preserve"> They felt that </w:t>
      </w:r>
      <w:r w:rsidR="009E02B3">
        <w:t xml:space="preserve">these should be specific to the type of services that a provider </w:t>
      </w:r>
      <w:r w:rsidR="00C96C5B">
        <w:t xml:space="preserve">delivers </w:t>
      </w:r>
      <w:r w:rsidR="009E02B3">
        <w:t xml:space="preserve">and </w:t>
      </w:r>
      <w:r w:rsidR="000C6552">
        <w:t>consider</w:t>
      </w:r>
      <w:r w:rsidR="009E02B3">
        <w:t xml:space="preserve"> the unique risks involved with each service type. </w:t>
      </w:r>
    </w:p>
    <w:p w14:paraId="135976FC" w14:textId="77777777" w:rsidR="0055705C" w:rsidRDefault="0055705C" w:rsidP="005448E2">
      <w:pPr>
        <w:suppressAutoHyphens w:val="0"/>
        <w:spacing w:before="120" w:after="120" w:line="276" w:lineRule="auto"/>
      </w:pPr>
    </w:p>
    <w:p w14:paraId="40C3AF0C" w14:textId="77777777" w:rsidR="00147FC6" w:rsidRPr="001F73BC" w:rsidRDefault="00147FC6" w:rsidP="00FC7CCC">
      <w:pPr>
        <w:suppressAutoHyphens w:val="0"/>
        <w:spacing w:before="0" w:after="60" w:line="240" w:lineRule="auto"/>
        <w:ind w:left="709"/>
        <w:rPr>
          <w:bCs/>
          <w:i/>
          <w:iCs/>
          <w:color w:val="5F2E74" w:themeColor="text2"/>
        </w:rPr>
      </w:pPr>
      <w:r w:rsidRPr="001F73BC">
        <w:rPr>
          <w:bCs/>
          <w:i/>
          <w:iCs/>
          <w:color w:val="5F2E74" w:themeColor="text2"/>
        </w:rPr>
        <w:t>“</w:t>
      </w:r>
      <w:r>
        <w:rPr>
          <w:bCs/>
          <w:i/>
          <w:iCs/>
          <w:color w:val="5F2E74" w:themeColor="text2"/>
        </w:rPr>
        <w:t xml:space="preserve">The development of quality and practice frameworks specific to SIL is </w:t>
      </w:r>
      <w:r w:rsidRPr="00FE37FA">
        <w:rPr>
          <w:bCs/>
          <w:i/>
          <w:iCs/>
          <w:color w:val="5F2E74" w:themeColor="text2"/>
        </w:rPr>
        <w:t>also crucial, as current standards do not sufficiently guide the delivery of high-quality, tailored supports. Additionally, funding impacts must be considered, as the costs of registration</w:t>
      </w:r>
      <w:r w:rsidRPr="001F73BC">
        <w:rPr>
          <w:bCs/>
          <w:i/>
          <w:iCs/>
          <w:color w:val="5F2E74" w:themeColor="text2"/>
        </w:rPr>
        <w:t>.”</w:t>
      </w:r>
    </w:p>
    <w:p w14:paraId="35B172A1" w14:textId="28284F85" w:rsidR="00160DF6" w:rsidRPr="0055705C" w:rsidRDefault="00147FC6" w:rsidP="0055705C">
      <w:pPr>
        <w:suppressAutoHyphens w:val="0"/>
        <w:spacing w:before="0" w:after="60" w:line="240" w:lineRule="auto"/>
        <w:ind w:left="709"/>
        <w:rPr>
          <w:color w:val="5F2E74" w:themeColor="accent1"/>
        </w:rPr>
      </w:pPr>
      <w:r w:rsidRPr="00AC45AE">
        <w:rPr>
          <w:iCs/>
          <w:color w:val="5F2E74" w:themeColor="accent1"/>
        </w:rPr>
        <w:t xml:space="preserve">– </w:t>
      </w:r>
      <w:r w:rsidR="00F10D8D" w:rsidRPr="00AC45AE">
        <w:rPr>
          <w:iCs/>
          <w:color w:val="5F2E74" w:themeColor="accent1"/>
        </w:rPr>
        <w:t>NDIS provider written submission</w:t>
      </w:r>
    </w:p>
    <w:p w14:paraId="41B9153B" w14:textId="77777777" w:rsidR="0055705C" w:rsidRDefault="0055705C" w:rsidP="004757ED"/>
    <w:p w14:paraId="616E49F3" w14:textId="6A36571E" w:rsidR="00F1558F" w:rsidRDefault="00177559" w:rsidP="004757ED">
      <w:r>
        <w:t>Recognising these concerns, i</w:t>
      </w:r>
      <w:r w:rsidR="004757ED">
        <w:t xml:space="preserve">n 2024, </w:t>
      </w:r>
      <w:r w:rsidR="00FC327E">
        <w:t>we</w:t>
      </w:r>
      <w:r w:rsidR="004757ED">
        <w:t xml:space="preserve"> consulted with over 800 stakeholders through online and in-person sessions across Australia, including</w:t>
      </w:r>
      <w:r w:rsidR="00D345E7">
        <w:t>:</w:t>
      </w:r>
    </w:p>
    <w:p w14:paraId="29297F80" w14:textId="67B573B4" w:rsidR="00587517" w:rsidRPr="001A2316" w:rsidRDefault="00587517" w:rsidP="001A2316">
      <w:pPr>
        <w:pStyle w:val="Bullet1"/>
      </w:pPr>
      <w:r w:rsidRPr="001A2316">
        <w:t>providers</w:t>
      </w:r>
      <w:r w:rsidR="0049779F">
        <w:t>;</w:t>
      </w:r>
    </w:p>
    <w:p w14:paraId="380D2CFD" w14:textId="513442C0" w:rsidR="00587517" w:rsidRPr="001A2316" w:rsidRDefault="00587517" w:rsidP="001A2316">
      <w:pPr>
        <w:pStyle w:val="Bullet1"/>
      </w:pPr>
      <w:r w:rsidRPr="001A2316">
        <w:t>workers</w:t>
      </w:r>
      <w:r w:rsidR="0049779F">
        <w:t>;</w:t>
      </w:r>
    </w:p>
    <w:p w14:paraId="6C83B76E" w14:textId="6FFE54B5" w:rsidR="00587517" w:rsidRPr="001A2316" w:rsidRDefault="00587517" w:rsidP="001A2316">
      <w:pPr>
        <w:pStyle w:val="Bullet1"/>
      </w:pPr>
      <w:r w:rsidRPr="001A2316">
        <w:t>auditors</w:t>
      </w:r>
      <w:r w:rsidR="0049779F">
        <w:t>;</w:t>
      </w:r>
    </w:p>
    <w:p w14:paraId="1420E8C8" w14:textId="3C6E7B19" w:rsidR="00587517" w:rsidRPr="001A2316" w:rsidRDefault="00587517" w:rsidP="001A2316">
      <w:pPr>
        <w:pStyle w:val="Bullet1"/>
      </w:pPr>
      <w:r w:rsidRPr="001A2316">
        <w:t>advocacy groups</w:t>
      </w:r>
      <w:r w:rsidR="0049779F">
        <w:t>;</w:t>
      </w:r>
    </w:p>
    <w:p w14:paraId="4D8EF0D6" w14:textId="39DE5559" w:rsidR="00587517" w:rsidRPr="001A2316" w:rsidRDefault="00587517" w:rsidP="001A2316">
      <w:pPr>
        <w:pStyle w:val="Bullet1"/>
      </w:pPr>
      <w:r w:rsidRPr="001A2316">
        <w:t>industry representatives</w:t>
      </w:r>
      <w:r w:rsidR="0049779F">
        <w:t>;</w:t>
      </w:r>
      <w:r w:rsidRPr="001A2316">
        <w:t xml:space="preserve"> and </w:t>
      </w:r>
    </w:p>
    <w:p w14:paraId="7FBA13B6" w14:textId="77777777" w:rsidR="00587517" w:rsidRPr="001A2316" w:rsidRDefault="00587517" w:rsidP="001A2316">
      <w:pPr>
        <w:pStyle w:val="Bullet1"/>
      </w:pPr>
      <w:r w:rsidRPr="001A2316">
        <w:t xml:space="preserve">subject matter experts. </w:t>
      </w:r>
    </w:p>
    <w:p w14:paraId="0B00D260" w14:textId="2F520AFF" w:rsidR="004757ED" w:rsidRDefault="004757ED" w:rsidP="004757ED">
      <w:r>
        <w:t xml:space="preserve">The consultation focused on: </w:t>
      </w:r>
    </w:p>
    <w:p w14:paraId="39936F7D" w14:textId="6B36C100" w:rsidR="004757ED" w:rsidRDefault="004757ED" w:rsidP="005145EA">
      <w:pPr>
        <w:pStyle w:val="Bullet1"/>
      </w:pPr>
      <w:r>
        <w:t>A review of the NDIS Practice Standards</w:t>
      </w:r>
      <w:r w:rsidR="0049779F">
        <w:t>;</w:t>
      </w:r>
      <w:r>
        <w:t xml:space="preserve"> </w:t>
      </w:r>
    </w:p>
    <w:p w14:paraId="6828DFBE" w14:textId="1F343425" w:rsidR="004757ED" w:rsidRDefault="004757ED" w:rsidP="005145EA">
      <w:pPr>
        <w:pStyle w:val="Bullet1"/>
      </w:pPr>
      <w:r>
        <w:t xml:space="preserve">Developing new Practice Standards specific to </w:t>
      </w:r>
      <w:r w:rsidR="00587517">
        <w:t>SIL</w:t>
      </w:r>
      <w:r w:rsidR="0049779F">
        <w:t>; and</w:t>
      </w:r>
      <w:r>
        <w:t xml:space="preserve"> </w:t>
      </w:r>
    </w:p>
    <w:p w14:paraId="14AD9431" w14:textId="4BD7E001" w:rsidR="008A0810" w:rsidRDefault="004757ED" w:rsidP="005145EA">
      <w:pPr>
        <w:pStyle w:val="Bullet1"/>
      </w:pPr>
      <w:r>
        <w:t>Reviewing proposed options for the legal and practical separation of SIL and S</w:t>
      </w:r>
      <w:r w:rsidR="00C155D8">
        <w:t xml:space="preserve">pecialist </w:t>
      </w:r>
      <w:r>
        <w:t>D</w:t>
      </w:r>
      <w:r w:rsidR="00C155D8">
        <w:t xml:space="preserve">isability </w:t>
      </w:r>
      <w:r w:rsidR="00F0189E">
        <w:t>Accommodation</w:t>
      </w:r>
      <w:r w:rsidR="00C155D8">
        <w:t xml:space="preserve"> (SDA)</w:t>
      </w:r>
      <w:r>
        <w:t xml:space="preserve">. </w:t>
      </w:r>
    </w:p>
    <w:p w14:paraId="2DE6AEEC" w14:textId="66DCFA0C" w:rsidR="002E4B40" w:rsidRDefault="00376398" w:rsidP="004757ED">
      <w:hyperlink r:id="rId22" w:anchor="paragraph-id-10189">
        <w:r w:rsidRPr="79C7968A">
          <w:rPr>
            <w:rStyle w:val="Hyperlink"/>
          </w:rPr>
          <w:t>Our Insights Report - Next Steps</w:t>
        </w:r>
        <w:r w:rsidR="002A6FCA" w:rsidRPr="79C7968A">
          <w:rPr>
            <w:rStyle w:val="Hyperlink"/>
          </w:rPr>
          <w:t>:</w:t>
        </w:r>
        <w:r w:rsidRPr="79C7968A">
          <w:rPr>
            <w:rStyle w:val="Hyperlink"/>
          </w:rPr>
          <w:t xml:space="preserve"> Regulation for in-home and housing supports</w:t>
        </w:r>
      </w:hyperlink>
      <w:r>
        <w:t> reflects what we heard.</w:t>
      </w:r>
      <w:r w:rsidR="0037086D">
        <w:t xml:space="preserve"> </w:t>
      </w:r>
    </w:p>
    <w:p w14:paraId="60515863" w14:textId="77777777" w:rsidR="001B05C2" w:rsidRDefault="36CF48F3">
      <w:pPr>
        <w:rPr>
          <w:rFonts w:cs="Calibri"/>
          <w:color w:val="000000" w:themeColor="text1"/>
        </w:rPr>
      </w:pPr>
      <w:r w:rsidRPr="5C49EC3B">
        <w:rPr>
          <w:rFonts w:cs="Calibri"/>
          <w:color w:val="000000" w:themeColor="text1"/>
        </w:rPr>
        <w:t>We are currently</w:t>
      </w:r>
      <w:r w:rsidR="001B05C2" w:rsidRPr="5C49EC3B">
        <w:rPr>
          <w:rFonts w:cs="Calibri"/>
          <w:color w:val="000000" w:themeColor="text1"/>
        </w:rPr>
        <w:t>:</w:t>
      </w:r>
    </w:p>
    <w:p w14:paraId="2C261822" w14:textId="217CF719" w:rsidR="001B05C2" w:rsidRPr="00DA42F9" w:rsidRDefault="36CF48F3" w:rsidP="5C49EC3B">
      <w:pPr>
        <w:pStyle w:val="Bullet1"/>
      </w:pPr>
      <w:r>
        <w:t>undertaking a review the NDIS Practice Standards to improve the design and structure to enhance quality and competency expectations</w:t>
      </w:r>
      <w:r w:rsidR="008043B3">
        <w:t>;</w:t>
      </w:r>
    </w:p>
    <w:p w14:paraId="37BCC2BC" w14:textId="6E8FEAE5" w:rsidR="0086384E" w:rsidRPr="007E5B61" w:rsidRDefault="001B05C2" w:rsidP="5C49EC3B">
      <w:pPr>
        <w:pStyle w:val="Bullet1"/>
      </w:pPr>
      <w:r w:rsidRPr="001A2316">
        <w:t>developing a</w:t>
      </w:r>
      <w:r w:rsidR="36CF48F3" w:rsidRPr="001A2316">
        <w:t xml:space="preserve"> Quality Framework prototype </w:t>
      </w:r>
      <w:r w:rsidR="0086384E" w:rsidRPr="001A2316">
        <w:t>with clear definitions and ways to measure quality</w:t>
      </w:r>
      <w:r w:rsidR="008043B3">
        <w:t>; and</w:t>
      </w:r>
    </w:p>
    <w:p w14:paraId="5A3B506A" w14:textId="7CF75675" w:rsidR="36CF48F3" w:rsidRPr="001A2316" w:rsidRDefault="36CF48F3" w:rsidP="5C49EC3B">
      <w:pPr>
        <w:pStyle w:val="Bullet1"/>
      </w:pPr>
      <w:r>
        <w:t>developing new Practice Standards and Quality Indicators, specific to SIL in collaboration with people with disability.</w:t>
      </w:r>
    </w:p>
    <w:p w14:paraId="71DE4F94" w14:textId="77777777" w:rsidR="00AC45AE" w:rsidRDefault="00AC45AE" w:rsidP="00920790">
      <w:pPr>
        <w:pStyle w:val="Heading2"/>
      </w:pPr>
      <w:r>
        <w:br w:type="page"/>
      </w:r>
    </w:p>
    <w:p w14:paraId="79BDD514" w14:textId="68928CD9" w:rsidR="00E82909" w:rsidRDefault="008E1C7D" w:rsidP="00952DCA">
      <w:pPr>
        <w:pStyle w:val="Heading1"/>
      </w:pPr>
      <w:bookmarkStart w:id="25" w:name="_Toc171350310"/>
      <w:r>
        <w:lastRenderedPageBreak/>
        <w:t>Next steps</w:t>
      </w:r>
      <w:bookmarkEnd w:id="25"/>
    </w:p>
    <w:p w14:paraId="68DF00A6" w14:textId="77777777" w:rsidR="00663524" w:rsidRDefault="004C54BF" w:rsidP="00DA42F9">
      <w:r>
        <w:t>While most people support the goals of mandatory registration</w:t>
      </w:r>
      <w:r w:rsidR="00814857">
        <w:t>, which include</w:t>
      </w:r>
      <w:r>
        <w:t xml:space="preserve"> improving safety and quality</w:t>
      </w:r>
      <w:r w:rsidR="00814857">
        <w:t xml:space="preserve"> of service,</w:t>
      </w:r>
      <w:r>
        <w:t xml:space="preserve"> there are </w:t>
      </w:r>
      <w:r w:rsidR="00814857">
        <w:t xml:space="preserve">some </w:t>
      </w:r>
      <w:r>
        <w:t xml:space="preserve">concerns about how </w:t>
      </w:r>
      <w:r w:rsidR="00E34586">
        <w:t xml:space="preserve">the transition </w:t>
      </w:r>
      <w:r>
        <w:t xml:space="preserve">will work in practice. </w:t>
      </w:r>
      <w:r w:rsidR="00663524">
        <w:t>This is especially true for:</w:t>
      </w:r>
    </w:p>
    <w:p w14:paraId="4E28D3C5" w14:textId="77777777" w:rsidR="00663524" w:rsidRPr="001A2316" w:rsidRDefault="00663524" w:rsidP="001A2316">
      <w:pPr>
        <w:pStyle w:val="Bullet1"/>
      </w:pPr>
      <w:r w:rsidRPr="001A2316">
        <w:t xml:space="preserve">providers who are not currently registered, and </w:t>
      </w:r>
    </w:p>
    <w:p w14:paraId="6F926EAF" w14:textId="76283BA1" w:rsidR="004C54BF" w:rsidRDefault="00663524" w:rsidP="001A2316">
      <w:pPr>
        <w:pStyle w:val="Bullet1"/>
      </w:pPr>
      <w:r w:rsidRPr="001A2316">
        <w:t>participants</w:t>
      </w:r>
      <w:r>
        <w:t xml:space="preserve"> who currently get supports from unregistered providers.</w:t>
      </w:r>
    </w:p>
    <w:p w14:paraId="2C05DEC3" w14:textId="72537F94" w:rsidR="00B972DE" w:rsidRDefault="007264F2" w:rsidP="6C8F09C8">
      <w:pPr>
        <w:pStyle w:val="Heading3"/>
        <w:spacing w:before="0" w:after="0" w:line="240" w:lineRule="auto"/>
      </w:pPr>
      <w:r>
        <w:t xml:space="preserve">The need for clear information on the new </w:t>
      </w:r>
      <w:r w:rsidR="00946959">
        <w:t>requirements</w:t>
      </w:r>
    </w:p>
    <w:p w14:paraId="5A0BA560" w14:textId="23A63760" w:rsidR="008E1C7D" w:rsidRDefault="008E1C7D" w:rsidP="00DA42F9">
      <w:r>
        <w:t xml:space="preserve">A key theme across the consultation was the need for </w:t>
      </w:r>
      <w:r w:rsidR="00F56E72">
        <w:t xml:space="preserve">clear </w:t>
      </w:r>
      <w:r>
        <w:t xml:space="preserve">information. </w:t>
      </w:r>
      <w:r w:rsidR="00456541">
        <w:t>While consultation on mandatory registration is occurring, there has</w:t>
      </w:r>
      <w:r w:rsidR="005367DE">
        <w:t xml:space="preserve"> </w:t>
      </w:r>
      <w:r w:rsidR="00456541">
        <w:t>n</w:t>
      </w:r>
      <w:r w:rsidR="005367DE">
        <w:t>o</w:t>
      </w:r>
      <w:r w:rsidR="00456541">
        <w:t>t been information on the exact timing of the changes. This has led to m</w:t>
      </w:r>
      <w:r>
        <w:t>any respondents feel</w:t>
      </w:r>
      <w:r w:rsidR="00456541">
        <w:t>ing</w:t>
      </w:r>
      <w:r>
        <w:t xml:space="preserve"> unclear on exactly what</w:t>
      </w:r>
      <w:r w:rsidR="000851A1">
        <w:t xml:space="preserve"> is</w:t>
      </w:r>
      <w:r>
        <w:t xml:space="preserve"> required, when changes will come into effect, and how the new rules will affect them or the people they support. Providing straightforward, practical guidance</w:t>
      </w:r>
      <w:r w:rsidR="009E444F">
        <w:t xml:space="preserve">, </w:t>
      </w:r>
      <w:r>
        <w:t>along with regular updates</w:t>
      </w:r>
      <w:r w:rsidR="009E444F">
        <w:t xml:space="preserve"> </w:t>
      </w:r>
      <w:r w:rsidR="003315F5">
        <w:t xml:space="preserve">will be an important next step </w:t>
      </w:r>
      <w:r>
        <w:t>in helping people prepare. This includes ensuring that providers of all sizes, can access the right information at the right time.</w:t>
      </w:r>
    </w:p>
    <w:p w14:paraId="59F6F01E" w14:textId="232B3516" w:rsidR="00B972DE" w:rsidRDefault="6E2863CD" w:rsidP="000C31BD">
      <w:pPr>
        <w:pStyle w:val="Heading3"/>
      </w:pPr>
      <w:r>
        <w:t xml:space="preserve">Working with </w:t>
      </w:r>
      <w:r w:rsidR="005E73A5">
        <w:t>providers</w:t>
      </w:r>
      <w:r w:rsidR="73C70D47">
        <w:t>, participants</w:t>
      </w:r>
      <w:r w:rsidR="005E73A5">
        <w:t xml:space="preserve"> </w:t>
      </w:r>
      <w:r w:rsidR="73C70D47">
        <w:t>and the NDIA</w:t>
      </w:r>
      <w:r w:rsidR="005E73A5">
        <w:t xml:space="preserve"> to ensure continuity of supports</w:t>
      </w:r>
    </w:p>
    <w:p w14:paraId="7F18BF52" w14:textId="24518498" w:rsidR="009E275E" w:rsidRDefault="00F06E03" w:rsidP="00DA42F9">
      <w:r>
        <w:t>We heard that s</w:t>
      </w:r>
      <w:r w:rsidR="008E1C7D">
        <w:t xml:space="preserve">upport </w:t>
      </w:r>
      <w:r>
        <w:t>to prepare for the changes</w:t>
      </w:r>
      <w:r w:rsidR="008E1C7D">
        <w:t xml:space="preserve"> needs to go beyond information. Many providers raised cost as a major barrier to registration, especially when it comes to audits </w:t>
      </w:r>
      <w:r w:rsidR="00DB313C">
        <w:t>and the prepar</w:t>
      </w:r>
      <w:r w:rsidR="00FC14D2">
        <w:t>ation needed</w:t>
      </w:r>
      <w:r w:rsidR="00171B7F">
        <w:t xml:space="preserve"> to meet</w:t>
      </w:r>
      <w:r w:rsidR="00D1663E" w:rsidRPr="00D1663E">
        <w:t xml:space="preserve"> </w:t>
      </w:r>
      <w:r w:rsidR="00664CD8">
        <w:t>P</w:t>
      </w:r>
      <w:r w:rsidR="00D1663E" w:rsidRPr="00D1663E">
        <w:t xml:space="preserve">ractice </w:t>
      </w:r>
      <w:r w:rsidR="00664CD8">
        <w:t>S</w:t>
      </w:r>
      <w:r w:rsidR="00171B7F">
        <w:t>tandards</w:t>
      </w:r>
      <w:r w:rsidR="008E1C7D">
        <w:t xml:space="preserve">. </w:t>
      </w:r>
    </w:p>
    <w:p w14:paraId="4704D476" w14:textId="357F9FA8" w:rsidR="00B14065" w:rsidRDefault="008E1C7D" w:rsidP="00DA42F9">
      <w:r>
        <w:t xml:space="preserve">Without support, some providers may </w:t>
      </w:r>
      <w:r w:rsidR="00783490">
        <w:t>not register</w:t>
      </w:r>
      <w:r w:rsidR="00FD019F">
        <w:t xml:space="preserve">, </w:t>
      </w:r>
      <w:r>
        <w:t xml:space="preserve">which could lead to disruptions in service continuity for participants. </w:t>
      </w:r>
      <w:r w:rsidR="00B03904">
        <w:t xml:space="preserve">We are committed to working closely with the </w:t>
      </w:r>
      <w:r w:rsidR="00664CD8">
        <w:t>NDIA,</w:t>
      </w:r>
      <w:r w:rsidR="00B03904" w:rsidRPr="00C43685">
        <w:t xml:space="preserve"> advocacy organisations and community services to ensure </w:t>
      </w:r>
      <w:r w:rsidR="00EF500E">
        <w:t xml:space="preserve">continuity of support and </w:t>
      </w:r>
      <w:r w:rsidR="00B03904" w:rsidRPr="00C43685">
        <w:t>implementation</w:t>
      </w:r>
      <w:r w:rsidR="00664CD8">
        <w:t xml:space="preserve"> approaches</w:t>
      </w:r>
      <w:r w:rsidR="00B03904" w:rsidRPr="00C43685">
        <w:t xml:space="preserve"> </w:t>
      </w:r>
      <w:r w:rsidR="00EF500E">
        <w:t xml:space="preserve">that </w:t>
      </w:r>
      <w:r w:rsidR="00B03904" w:rsidRPr="00C43685">
        <w:t>support overall participant outcomes</w:t>
      </w:r>
      <w:r w:rsidR="006F4113">
        <w:t xml:space="preserve">. </w:t>
      </w:r>
      <w:r w:rsidR="006C2C62" w:rsidRPr="00FF1FB8">
        <w:t xml:space="preserve">We will also consider how </w:t>
      </w:r>
      <w:r w:rsidR="007C2651" w:rsidRPr="00FF1FB8">
        <w:t xml:space="preserve">practical tools such as </w:t>
      </w:r>
      <w:r w:rsidRPr="00FF1FB8">
        <w:t xml:space="preserve">templates, training, and </w:t>
      </w:r>
      <w:r w:rsidR="00105C06" w:rsidRPr="00FF1FB8">
        <w:t>education can support providers to prepare for changes.</w:t>
      </w:r>
      <w:r w:rsidR="00C43685">
        <w:t xml:space="preserve"> </w:t>
      </w:r>
    </w:p>
    <w:p w14:paraId="47C65FED" w14:textId="62C54803" w:rsidR="006B0F72" w:rsidRPr="00F52C8B" w:rsidRDefault="008E1C7D" w:rsidP="001A2316">
      <w:r>
        <w:t xml:space="preserve">Many </w:t>
      </w:r>
      <w:r w:rsidR="00FF1FB8">
        <w:t xml:space="preserve">participants </w:t>
      </w:r>
      <w:r w:rsidR="0078716E">
        <w:t xml:space="preserve">and their supporters </w:t>
      </w:r>
      <w:r>
        <w:t>spoke about the value of long-standing, trusted providers</w:t>
      </w:r>
      <w:r w:rsidR="00C46A41">
        <w:t xml:space="preserve">, </w:t>
      </w:r>
      <w:r>
        <w:t>particularly those offering tailored or culturally safe supports. If these providers</w:t>
      </w:r>
      <w:r w:rsidR="2785FB44">
        <w:t xml:space="preserve"> </w:t>
      </w:r>
      <w:r w:rsidR="005B7219">
        <w:t xml:space="preserve">are unregistered and they </w:t>
      </w:r>
      <w:r w:rsidR="2785FB44">
        <w:t>choose not to</w:t>
      </w:r>
      <w:r w:rsidR="3ED6C826">
        <w:t xml:space="preserve"> </w:t>
      </w:r>
      <w:r>
        <w:t xml:space="preserve">register and leave the sector, the impact on participants could be significant. </w:t>
      </w:r>
      <w:r w:rsidR="00B14065" w:rsidRPr="004658BC">
        <w:t xml:space="preserve">While some </w:t>
      </w:r>
      <w:r w:rsidR="00B14065">
        <w:t>people</w:t>
      </w:r>
      <w:r w:rsidR="00B14065" w:rsidRPr="004658BC">
        <w:t xml:space="preserve"> expressed concerns about </w:t>
      </w:r>
      <w:r w:rsidR="00B14065">
        <w:t>changes</w:t>
      </w:r>
      <w:r w:rsidR="002F53B4">
        <w:t xml:space="preserve"> or loss of </w:t>
      </w:r>
      <w:r w:rsidR="00B14065" w:rsidRPr="004658BC">
        <w:t xml:space="preserve">current </w:t>
      </w:r>
      <w:r w:rsidR="00B14065">
        <w:t>providers</w:t>
      </w:r>
      <w:r w:rsidR="00B14065" w:rsidRPr="004658BC">
        <w:t>, we also heard from stakeholders that registration can enhance the availability and sustainability of quality supports.  </w:t>
      </w:r>
      <w:r w:rsidR="00371AC3">
        <w:t>S</w:t>
      </w:r>
      <w:r w:rsidR="00371AC3" w:rsidRPr="00371AC3">
        <w:t>upporting participants</w:t>
      </w:r>
      <w:r w:rsidR="00371AC3" w:rsidRPr="00371AC3" w:rsidDel="00B14BCD">
        <w:t xml:space="preserve"> </w:t>
      </w:r>
      <w:r w:rsidR="00371AC3" w:rsidRPr="00371AC3">
        <w:t xml:space="preserve">to exercise informed choice making when navigating any transitions if unregistered providers choose not </w:t>
      </w:r>
      <w:r w:rsidR="00DA4939" w:rsidRPr="00371AC3">
        <w:t>to register</w:t>
      </w:r>
      <w:r w:rsidR="00990197">
        <w:t>,</w:t>
      </w:r>
      <w:r w:rsidR="00371AC3" w:rsidRPr="00371AC3">
        <w:t xml:space="preserve"> will be an important focus</w:t>
      </w:r>
      <w:r w:rsidR="00F30205">
        <w:t xml:space="preserve"> </w:t>
      </w:r>
      <w:r w:rsidR="00B14BCD">
        <w:t xml:space="preserve">during </w:t>
      </w:r>
      <w:r w:rsidR="006E56F9">
        <w:t>t</w:t>
      </w:r>
      <w:r w:rsidR="00B14BCD">
        <w:t>he changes</w:t>
      </w:r>
      <w:r w:rsidR="00921A90">
        <w:t>.</w:t>
      </w:r>
      <w:r w:rsidR="7B546831">
        <w:t xml:space="preserve"> </w:t>
      </w:r>
      <w:r w:rsidR="2B6556B7">
        <w:t xml:space="preserve"> </w:t>
      </w:r>
    </w:p>
    <w:p w14:paraId="1ACAA04A" w14:textId="78641E11" w:rsidR="008E1C7D" w:rsidRDefault="001E08E3" w:rsidP="000C31BD">
      <w:pPr>
        <w:pStyle w:val="Heading3"/>
      </w:pPr>
      <w:r>
        <w:t>T</w:t>
      </w:r>
      <w:r w:rsidR="000F013D">
        <w:t>ransition timeframe</w:t>
      </w:r>
      <w:r>
        <w:t xml:space="preserve"> considerations</w:t>
      </w:r>
    </w:p>
    <w:p w14:paraId="13398C74" w14:textId="7C1CB915" w:rsidR="00D85B4A" w:rsidRDefault="00D85B4A" w:rsidP="00DA42F9">
      <w:r>
        <w:t>People had different views on the proposed timeframes. Some said they</w:t>
      </w:r>
      <w:r w:rsidR="004F7C81">
        <w:t xml:space="preserve"> a</w:t>
      </w:r>
      <w:r>
        <w:t xml:space="preserve">re reasonable, others flagged concerns, especially participants and providers in rural and remote areas. </w:t>
      </w:r>
    </w:p>
    <w:p w14:paraId="6A73E8DC" w14:textId="6EAB7698" w:rsidR="008E1C7D" w:rsidRDefault="008E1C7D" w:rsidP="00DA42F9">
      <w:r>
        <w:t>A flexible approach</w:t>
      </w:r>
      <w:r w:rsidR="00921A90">
        <w:t xml:space="preserve">, where possible, </w:t>
      </w:r>
      <w:r>
        <w:t>that</w:t>
      </w:r>
      <w:r w:rsidR="00921A90">
        <w:t xml:space="preserve"> </w:t>
      </w:r>
      <w:r w:rsidR="00DA4939">
        <w:t>considers</w:t>
      </w:r>
      <w:r>
        <w:t xml:space="preserve"> different provider contexts, including geographic, cultural and operational challenges, will be important to get this right.</w:t>
      </w:r>
    </w:p>
    <w:p w14:paraId="7BB91FAD" w14:textId="1FBF548B" w:rsidR="008E1C7D" w:rsidRDefault="00E82909" w:rsidP="000C31BD">
      <w:pPr>
        <w:pStyle w:val="Heading3"/>
      </w:pPr>
      <w:r>
        <w:lastRenderedPageBreak/>
        <w:t xml:space="preserve">Communicating clearly and consistently </w:t>
      </w:r>
      <w:r w:rsidR="008D72BC">
        <w:t>throughout the transition process</w:t>
      </w:r>
    </w:p>
    <w:p w14:paraId="0D6E628F" w14:textId="6CD27BDA" w:rsidR="0004173B" w:rsidRDefault="00F26874" w:rsidP="00DA42F9">
      <w:r>
        <w:t>P</w:t>
      </w:r>
      <w:r w:rsidR="00C209A5">
        <w:t xml:space="preserve">articipants, their supporters and providers shared that they </w:t>
      </w:r>
      <w:r w:rsidR="00E0490C">
        <w:t xml:space="preserve">all </w:t>
      </w:r>
      <w:r w:rsidR="00C209A5">
        <w:t>want</w:t>
      </w:r>
      <w:r w:rsidR="00C209A5" w:rsidDel="00E0490C">
        <w:t xml:space="preserve"> </w:t>
      </w:r>
      <w:r w:rsidR="00C209A5">
        <w:t xml:space="preserve">ways to remain connected to the NDIS Commission </w:t>
      </w:r>
      <w:r w:rsidR="00E0490C">
        <w:t xml:space="preserve">during the rollout of the </w:t>
      </w:r>
      <w:r w:rsidR="00F45675">
        <w:t>changes</w:t>
      </w:r>
      <w:r w:rsidR="00C209A5">
        <w:t xml:space="preserve">. </w:t>
      </w:r>
      <w:r w:rsidR="00E0490C">
        <w:t>People want</w:t>
      </w:r>
      <w:r w:rsidR="008E1C7D">
        <w:t xml:space="preserve"> ongoing opportunities to ask questions, raise concerns and provide feedback. Setting up regular check-ins, support channels, and clear pathways for communication will </w:t>
      </w:r>
      <w:r w:rsidR="00B979A6">
        <w:t>help us</w:t>
      </w:r>
      <w:r w:rsidR="008E1C7D">
        <w:t xml:space="preserve"> identify emerging issues early and adapt the rollout as needed.</w:t>
      </w:r>
      <w:bookmarkEnd w:id="8"/>
      <w:bookmarkEnd w:id="7"/>
      <w:bookmarkEnd w:id="6"/>
      <w:bookmarkEnd w:id="5"/>
    </w:p>
    <w:p w14:paraId="31A8313E" w14:textId="479896EE" w:rsidR="00B6379D" w:rsidRDefault="00B6379D" w:rsidP="000C31BD">
      <w:pPr>
        <w:pStyle w:val="Heading3"/>
        <w:rPr>
          <w:lang w:eastAsia="en-AU"/>
        </w:rPr>
      </w:pPr>
      <w:r>
        <w:rPr>
          <w:lang w:eastAsia="en-AU"/>
        </w:rPr>
        <w:t>Making changes to the NDIS Rules</w:t>
      </w:r>
    </w:p>
    <w:p w14:paraId="392F6E7E" w14:textId="0DB4984A" w:rsidR="0086469B" w:rsidRDefault="0086469B" w:rsidP="0086469B">
      <w:pPr>
        <w:rPr>
          <w:lang w:eastAsia="en-AU"/>
        </w:rPr>
      </w:pPr>
      <w:r>
        <w:rPr>
          <w:lang w:eastAsia="en-AU"/>
        </w:rPr>
        <w:t xml:space="preserve">To </w:t>
      </w:r>
      <w:r w:rsidR="00E13490">
        <w:rPr>
          <w:color w:val="auto"/>
          <w:lang w:eastAsia="en-AU"/>
        </w:rPr>
        <w:t>reflect manda</w:t>
      </w:r>
      <w:r w:rsidR="00B1591C">
        <w:rPr>
          <w:color w:val="auto"/>
          <w:lang w:eastAsia="en-AU"/>
        </w:rPr>
        <w:t>tory registration reform</w:t>
      </w:r>
      <w:r>
        <w:rPr>
          <w:lang w:eastAsia="en-AU"/>
        </w:rPr>
        <w:t xml:space="preserve">, the NDIS Provider Registration Rules will </w:t>
      </w:r>
      <w:r w:rsidR="00B1591C">
        <w:rPr>
          <w:color w:val="auto"/>
          <w:lang w:eastAsia="en-AU"/>
        </w:rPr>
        <w:t xml:space="preserve">also be </w:t>
      </w:r>
      <w:r>
        <w:rPr>
          <w:lang w:eastAsia="en-AU"/>
        </w:rPr>
        <w:t>updated. These new rules will:</w:t>
      </w:r>
    </w:p>
    <w:p w14:paraId="6BAE9A88" w14:textId="60D9A07A" w:rsidR="0086469B" w:rsidRPr="001A2316" w:rsidRDefault="0086469B" w:rsidP="001A2316">
      <w:pPr>
        <w:pStyle w:val="Bullet1"/>
      </w:pPr>
      <w:r w:rsidRPr="001A2316">
        <w:t>include transition arrangements</w:t>
      </w:r>
      <w:r w:rsidR="0062666B">
        <w:t>;</w:t>
      </w:r>
    </w:p>
    <w:p w14:paraId="246B4D8B" w14:textId="0B557D3B" w:rsidR="0086469B" w:rsidRPr="001A2316" w:rsidRDefault="0086469B" w:rsidP="001A2316">
      <w:pPr>
        <w:pStyle w:val="Bullet1"/>
      </w:pPr>
      <w:r w:rsidRPr="001A2316">
        <w:t>give legal certainty to providers</w:t>
      </w:r>
      <w:r w:rsidR="0062666B">
        <w:t>; and</w:t>
      </w:r>
    </w:p>
    <w:p w14:paraId="438A83F8" w14:textId="7B00469B" w:rsidR="0086469B" w:rsidRPr="001A2316" w:rsidRDefault="0086469B" w:rsidP="001A2316">
      <w:pPr>
        <w:pStyle w:val="Bullet1"/>
      </w:pPr>
      <w:r w:rsidRPr="001A2316">
        <w:t xml:space="preserve">support a staged transition for </w:t>
      </w:r>
      <w:r w:rsidR="007533A3" w:rsidRPr="001A2316">
        <w:t xml:space="preserve">already </w:t>
      </w:r>
      <w:r w:rsidR="001D3A47" w:rsidRPr="001A2316">
        <w:t xml:space="preserve">registered </w:t>
      </w:r>
      <w:r w:rsidR="0062666B">
        <w:t>S</w:t>
      </w:r>
      <w:r>
        <w:t xml:space="preserve">upport </w:t>
      </w:r>
      <w:r w:rsidR="0062666B">
        <w:t>C</w:t>
      </w:r>
      <w:r>
        <w:t>oordination and SIL providers.</w:t>
      </w:r>
    </w:p>
    <w:p w14:paraId="7251EBEE" w14:textId="319E7629" w:rsidR="0004173B" w:rsidRPr="00CE733B" w:rsidRDefault="0004173B" w:rsidP="0004173B">
      <w:pPr>
        <w:rPr>
          <w:lang w:eastAsia="en-AU"/>
        </w:rPr>
      </w:pPr>
      <w:r w:rsidRPr="00CE733B">
        <w:rPr>
          <w:lang w:eastAsia="en-AU"/>
        </w:rPr>
        <w:t xml:space="preserve">Prior to the legislative changes, </w:t>
      </w:r>
      <w:r w:rsidR="00B77A21">
        <w:rPr>
          <w:lang w:eastAsia="en-AU"/>
        </w:rPr>
        <w:t>we</w:t>
      </w:r>
      <w:r w:rsidRPr="00CE733B">
        <w:rPr>
          <w:lang w:eastAsia="en-AU"/>
        </w:rPr>
        <w:t xml:space="preserve"> will undertake market readiness activities, working closely with key stakeholders such as the NDIA to ensure the sector is provided with sufficient lead time for the commencement of the reforms. </w:t>
      </w:r>
    </w:p>
    <w:p w14:paraId="4518742E" w14:textId="550A766F" w:rsidR="00525CCD" w:rsidRDefault="00525CCD" w:rsidP="6EF0CD81">
      <w:pPr>
        <w:suppressAutoHyphens w:val="0"/>
        <w:spacing w:before="0" w:after="0" w:line="240" w:lineRule="auto"/>
      </w:pPr>
      <w:r>
        <w:br w:type="page"/>
      </w:r>
    </w:p>
    <w:p w14:paraId="7421A97A" w14:textId="1F427A9B" w:rsidR="0079597E" w:rsidRDefault="0079597E" w:rsidP="0079597E">
      <w:pPr>
        <w:pStyle w:val="Heading1"/>
      </w:pPr>
      <w:bookmarkStart w:id="26" w:name="_Appendix_A_-"/>
      <w:bookmarkStart w:id="27" w:name="_Toc1145258346"/>
      <w:bookmarkEnd w:id="26"/>
      <w:r>
        <w:lastRenderedPageBreak/>
        <w:t>Appendix A - Consultation topics</w:t>
      </w:r>
      <w:bookmarkEnd w:id="27"/>
    </w:p>
    <w:p w14:paraId="4A6F9864" w14:textId="77777777" w:rsidR="0079597E" w:rsidRDefault="0079597E" w:rsidP="00253E4F">
      <w:r>
        <w:t>The questions posed during consultation informed both the coding framework and thematic structure. These included:</w:t>
      </w:r>
    </w:p>
    <w:p w14:paraId="363623E6" w14:textId="77777777" w:rsidR="0079597E" w:rsidRDefault="0079597E" w:rsidP="005145EA">
      <w:pPr>
        <w:pStyle w:val="Bullet1"/>
      </w:pPr>
      <w:r>
        <w:t>For participants, carers, guardians, and/or family members.</w:t>
      </w:r>
    </w:p>
    <w:p w14:paraId="560BF3CA" w14:textId="588B3E2E" w:rsidR="0079597E" w:rsidRDefault="0079597E" w:rsidP="0079597E">
      <w:pPr>
        <w:pStyle w:val="Bullet3"/>
      </w:pPr>
      <w:r>
        <w:t xml:space="preserve">Do you think the proposed mandatory registration changes for SIL and </w:t>
      </w:r>
      <w:r w:rsidR="00990298">
        <w:t>S</w:t>
      </w:r>
      <w:r>
        <w:t xml:space="preserve">upport </w:t>
      </w:r>
      <w:r w:rsidR="00990298">
        <w:t>C</w:t>
      </w:r>
      <w:r>
        <w:t>oordination will impact the ways you access and receive these supports?</w:t>
      </w:r>
    </w:p>
    <w:p w14:paraId="23945FEE" w14:textId="77777777" w:rsidR="0079597E" w:rsidRDefault="0079597E" w:rsidP="0079597E">
      <w:pPr>
        <w:pStyle w:val="Bullet3"/>
      </w:pPr>
      <w:r>
        <w:t>Do you think the proposed transition arrangements will help manage these impacts?</w:t>
      </w:r>
    </w:p>
    <w:p w14:paraId="0E30F53F" w14:textId="77777777" w:rsidR="0079597E" w:rsidRDefault="0079597E" w:rsidP="0079597E">
      <w:pPr>
        <w:pStyle w:val="Bullet3"/>
      </w:pPr>
      <w:r>
        <w:t>What support or information would be helpful to assist you to prepare for these changes?</w:t>
      </w:r>
    </w:p>
    <w:p w14:paraId="073D25D1" w14:textId="77777777" w:rsidR="0079597E" w:rsidRDefault="0079597E" w:rsidP="005145EA">
      <w:pPr>
        <w:pStyle w:val="Bullet1"/>
      </w:pPr>
      <w:r>
        <w:t>For providers:</w:t>
      </w:r>
    </w:p>
    <w:p w14:paraId="4FE071AE" w14:textId="77777777" w:rsidR="0079597E" w:rsidRDefault="0079597E" w:rsidP="0079597E">
      <w:pPr>
        <w:pStyle w:val="Bullet3"/>
      </w:pPr>
      <w:r>
        <w:t>Please tell us about your organisation’s current registration status and supports delivered.</w:t>
      </w:r>
    </w:p>
    <w:p w14:paraId="7076073C" w14:textId="76AC6396" w:rsidR="0079597E" w:rsidRDefault="0079597E" w:rsidP="0079597E">
      <w:pPr>
        <w:pStyle w:val="Bullet3"/>
      </w:pPr>
      <w:r>
        <w:t xml:space="preserve">Do you think the proposed transition arrangements will help your organisation to meet the proposed mandatory registration changes for SIL and/or </w:t>
      </w:r>
      <w:r w:rsidR="004A2634">
        <w:t>S</w:t>
      </w:r>
      <w:r>
        <w:t xml:space="preserve">upport </w:t>
      </w:r>
      <w:r w:rsidR="004A2634">
        <w:t>C</w:t>
      </w:r>
      <w:r>
        <w:t>oordination?</w:t>
      </w:r>
    </w:p>
    <w:p w14:paraId="7B007FA1" w14:textId="77777777" w:rsidR="0079597E" w:rsidRDefault="0079597E" w:rsidP="0079597E">
      <w:pPr>
        <w:pStyle w:val="Bullet3"/>
      </w:pPr>
      <w:r>
        <w:t>What other considerations should be taken into account when implementing mandatory registration for SIL and/or support coordination?</w:t>
      </w:r>
    </w:p>
    <w:p w14:paraId="5D2D46FC" w14:textId="77777777" w:rsidR="0079597E" w:rsidRDefault="0079597E" w:rsidP="0079597E">
      <w:pPr>
        <w:pStyle w:val="Bullet3"/>
      </w:pPr>
      <w:r>
        <w:t>Are the proposed transition timeframes (3-month application and 12-month audit completion) achievable for your organisation? What would impact your ability to meet these timelines?</w:t>
      </w:r>
    </w:p>
    <w:p w14:paraId="03DA8750" w14:textId="0270D902" w:rsidR="0079597E" w:rsidRDefault="0079597E" w:rsidP="006710C8">
      <w:pPr>
        <w:pStyle w:val="Bullet3"/>
      </w:pPr>
      <w:r>
        <w:t>What support or information would be helpful to assist you to prepare for these changes?</w:t>
      </w:r>
      <w:r>
        <w:br w:type="page"/>
      </w:r>
    </w:p>
    <w:p w14:paraId="26480D20" w14:textId="7249E68F" w:rsidR="00E2339A" w:rsidRDefault="00525CCD" w:rsidP="00F74C13">
      <w:pPr>
        <w:pStyle w:val="Heading1"/>
      </w:pPr>
      <w:bookmarkStart w:id="28" w:name="_Appendix_B_–"/>
      <w:bookmarkStart w:id="29" w:name="_Toc467550539"/>
      <w:bookmarkEnd w:id="28"/>
      <w:r>
        <w:lastRenderedPageBreak/>
        <w:t xml:space="preserve">Appendix </w:t>
      </w:r>
      <w:r w:rsidR="0079597E">
        <w:t>B</w:t>
      </w:r>
      <w:r>
        <w:t xml:space="preserve"> – Analysis approach</w:t>
      </w:r>
      <w:bookmarkEnd w:id="29"/>
    </w:p>
    <w:p w14:paraId="736D3E2C" w14:textId="77777777" w:rsidR="00525CCD" w:rsidRDefault="00525CCD" w:rsidP="00525CCD">
      <w:pPr>
        <w:spacing w:before="240" w:after="240" w:line="240" w:lineRule="auto"/>
      </w:pPr>
      <w:r>
        <w:t>The analysis involved the following steps:</w:t>
      </w:r>
    </w:p>
    <w:p w14:paraId="40F70310" w14:textId="77777777" w:rsidR="00525CCD" w:rsidRDefault="00525CCD" w:rsidP="005145EA">
      <w:pPr>
        <w:pStyle w:val="Bullet1"/>
      </w:pPr>
      <w:r>
        <w:t>Data preparation and familiarisation</w:t>
      </w:r>
    </w:p>
    <w:p w14:paraId="5F3D5800" w14:textId="77777777" w:rsidR="00525CCD" w:rsidRDefault="00525CCD" w:rsidP="001653C6">
      <w:pPr>
        <w:pStyle w:val="Bullet2"/>
        <w:ind w:left="851"/>
      </w:pPr>
      <w:r>
        <w:t>All qualitative responses were compiled, cleaned, and reviewed to ensure completeness.</w:t>
      </w:r>
    </w:p>
    <w:p w14:paraId="4F65D403" w14:textId="77777777" w:rsidR="00525CCD" w:rsidRDefault="00525CCD" w:rsidP="001653C6">
      <w:pPr>
        <w:pStyle w:val="Bullet2"/>
        <w:ind w:left="851"/>
      </w:pPr>
      <w:r>
        <w:t>We undertook a familiarisation process to understand the tone, content, and scope of feedback across different respondent groups.</w:t>
      </w:r>
    </w:p>
    <w:p w14:paraId="10835308" w14:textId="77777777" w:rsidR="00525CCD" w:rsidRDefault="00525CCD" w:rsidP="005145EA">
      <w:pPr>
        <w:pStyle w:val="Bullet1"/>
      </w:pPr>
      <w:r>
        <w:t>Coding and thematic analysis</w:t>
      </w:r>
    </w:p>
    <w:p w14:paraId="19150884" w14:textId="77777777" w:rsidR="00525CCD" w:rsidRDefault="00525CCD" w:rsidP="001653C6">
      <w:pPr>
        <w:pStyle w:val="Bullet2"/>
        <w:ind w:left="851"/>
      </w:pPr>
      <w:r>
        <w:t xml:space="preserve">Responses were coded using specialised qualitative analysis software, allowing for efficient organisation and interpretation of large volumes of textual data. </w:t>
      </w:r>
    </w:p>
    <w:p w14:paraId="56F462AE" w14:textId="77777777" w:rsidR="00525CCD" w:rsidRDefault="00525CCD" w:rsidP="001653C6">
      <w:pPr>
        <w:pStyle w:val="Bullet2"/>
        <w:ind w:left="851"/>
      </w:pPr>
      <w:r>
        <w:t>A combination of inductive coding (allowing themes to emerge naturally from the data) and deductive coding (based on pre-identified consultation topics) was applied.</w:t>
      </w:r>
    </w:p>
    <w:p w14:paraId="787A85EC" w14:textId="77777777" w:rsidR="00525CCD" w:rsidRDefault="00525CCD" w:rsidP="005145EA">
      <w:pPr>
        <w:pStyle w:val="Bullet1"/>
      </w:pPr>
      <w:r>
        <w:t>Organisation of insights</w:t>
      </w:r>
    </w:p>
    <w:p w14:paraId="0F70B156" w14:textId="77777777" w:rsidR="00525CCD" w:rsidRDefault="00525CCD" w:rsidP="001653C6">
      <w:pPr>
        <w:pStyle w:val="Bullet2"/>
        <w:ind w:left="851"/>
      </w:pPr>
      <w:r>
        <w:t>Insights were categorised under three overarching themes, which aligned with the structure of the consultation and reflected the most common areas of feedback:</w:t>
      </w:r>
    </w:p>
    <w:p w14:paraId="714FFACB" w14:textId="77777777" w:rsidR="00525CCD" w:rsidRDefault="00525CCD" w:rsidP="00525CCD">
      <w:pPr>
        <w:pStyle w:val="Bullet3"/>
      </w:pPr>
      <w:r>
        <w:t>What we heard about the potential impacts of mandatory registration.</w:t>
      </w:r>
    </w:p>
    <w:p w14:paraId="245533AF" w14:textId="77777777" w:rsidR="00525CCD" w:rsidRDefault="00525CCD" w:rsidP="00525CCD">
      <w:pPr>
        <w:pStyle w:val="Bullet3"/>
      </w:pPr>
      <w:r>
        <w:t>What we heard about the proposed transition arrangements.</w:t>
      </w:r>
    </w:p>
    <w:p w14:paraId="73AC96D0" w14:textId="77777777" w:rsidR="00253E4F" w:rsidRDefault="00525CCD" w:rsidP="00F52C8B">
      <w:pPr>
        <w:pStyle w:val="Bullet3"/>
      </w:pPr>
      <w:r>
        <w:t>What we heard about supports and information needed to prepare for implementation of mandatory registration.</w:t>
      </w:r>
    </w:p>
    <w:p w14:paraId="07DB0163" w14:textId="6D11125F" w:rsidR="00525CCD" w:rsidRPr="003F7CC4" w:rsidRDefault="00525CCD" w:rsidP="001653C6">
      <w:pPr>
        <w:pStyle w:val="Bullet2"/>
        <w:ind w:left="851"/>
      </w:pPr>
      <w:r>
        <w:t>These categories provided a clear framework for capturing the breadth of views across all respondent types.</w:t>
      </w:r>
    </w:p>
    <w:sectPr w:rsidR="00525CCD" w:rsidRPr="003F7CC4" w:rsidSect="00CE7964">
      <w:headerReference w:type="default" r:id="rId23"/>
      <w:footerReference w:type="default" r:id="rId24"/>
      <w:headerReference w:type="first" r:id="rId25"/>
      <w:footerReference w:type="first" r:id="rId26"/>
      <w:pgSz w:w="11906" w:h="16838" w:code="9"/>
      <w:pgMar w:top="1440" w:right="1440" w:bottom="1440" w:left="1440"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0FFD9" w14:textId="77777777" w:rsidR="00F86F5C" w:rsidRDefault="00F86F5C" w:rsidP="008E21DE">
      <w:pPr>
        <w:spacing w:before="0" w:after="0"/>
      </w:pPr>
      <w:r>
        <w:separator/>
      </w:r>
    </w:p>
  </w:endnote>
  <w:endnote w:type="continuationSeparator" w:id="0">
    <w:p w14:paraId="267BD90E" w14:textId="77777777" w:rsidR="00F86F5C" w:rsidRDefault="00F86F5C" w:rsidP="008E21DE">
      <w:pPr>
        <w:spacing w:before="0" w:after="0"/>
      </w:pPr>
      <w:r>
        <w:continuationSeparator/>
      </w:r>
    </w:p>
  </w:endnote>
  <w:endnote w:type="continuationNotice" w:id="1">
    <w:p w14:paraId="31732982" w14:textId="77777777" w:rsidR="00F86F5C" w:rsidRDefault="00F86F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iryo">
    <w:altName w:val="メイリオ"/>
    <w:charset w:val="80"/>
    <w:family w:val="swiss"/>
    <w:pitch w:val="variable"/>
    <w:sig w:usb0="E00002FF" w:usb1="6AC7FFFF" w:usb2="08000012" w:usb3="00000000" w:csb0="0002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EC7C" w14:textId="35F45AFE" w:rsidR="002D7AF9" w:rsidRDefault="002D7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7ED8" w14:textId="77777777" w:rsidR="00DB5412" w:rsidRDefault="00DB5412" w:rsidP="00362AB6">
    <w:pPr>
      <w:pStyle w:val="Footer"/>
    </w:pPr>
    <w:r>
      <w:rPr>
        <w:noProof/>
        <w:lang w:eastAsia="en-AU"/>
      </w:rPr>
      <mc:AlternateContent>
        <mc:Choice Requires="wps">
          <w:drawing>
            <wp:inline distT="0" distB="0" distL="0" distR="0" wp14:anchorId="1BEA49CA" wp14:editId="061D8AD3">
              <wp:extent cx="5723890" cy="79375"/>
              <wp:effectExtent l="0" t="0" r="0" b="0"/>
              <wp:docPr id="8" name="Rectangle 8"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D9A316" id="Rectangle 8"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fillcolor="#539250" stroked="f" strokeweight="1pt">
              <v:fill color2="#83b14c" angle="90" colors="0 #539250;.5 #83b14c" focus="100%" type="gradient">
                <o:fill v:ext="view" type="gradientUnscaled"/>
              </v:fill>
              <w10:anchorlock/>
            </v:rect>
          </w:pict>
        </mc:Fallback>
      </mc:AlternateContent>
    </w:r>
  </w:p>
  <w:p w14:paraId="34950DAB" w14:textId="77777777" w:rsidR="00DB5412" w:rsidRPr="00080615" w:rsidRDefault="00DB5412" w:rsidP="00362AB6">
    <w:pPr>
      <w:pStyle w:val="Footer"/>
    </w:pPr>
    <w:r>
      <w:tab/>
    </w:r>
    <w:r w:rsidRPr="00362AB6">
      <w:rPr>
        <w:sz w:val="18"/>
        <w:szCs w:val="18"/>
      </w:rPr>
      <w:t>NDIS Quality and Safeguards Commission</w:t>
    </w:r>
    <w:r>
      <w:tab/>
    </w:r>
    <w:r>
      <w:fldChar w:fldCharType="begin"/>
    </w:r>
    <w:r>
      <w:instrText xml:space="preserve"> PAGE   \* MERGEFORMAT </w:instrText>
    </w:r>
    <w:r>
      <w:fldChar w:fldCharType="separate"/>
    </w:r>
    <w:r w:rsidR="00EB3050">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62CD7" w14:textId="77777777" w:rsidR="00DB5412" w:rsidRPr="00080615" w:rsidRDefault="00DB5412" w:rsidP="00080615">
    <w:pPr>
      <w:pStyle w:val="Footer"/>
    </w:pPr>
    <w:r>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0694" w14:textId="77777777" w:rsidR="00450301" w:rsidRDefault="00FD66D7" w:rsidP="00362AB6">
    <w:pPr>
      <w:pStyle w:val="Footer"/>
    </w:pPr>
    <w:r>
      <w:rPr>
        <w:b/>
        <w:bCs/>
        <w:noProof/>
        <w:lang w:eastAsia="en-AU"/>
      </w:rPr>
      <mc:AlternateContent>
        <mc:Choice Requires="wps">
          <w:drawing>
            <wp:inline distT="0" distB="0" distL="0" distR="0" wp14:anchorId="57CA4026" wp14:editId="050BD6D0">
              <wp:extent cx="5734800" cy="75600"/>
              <wp:effectExtent l="0" t="0" r="0" b="635"/>
              <wp:docPr id="14" name="Rectangle 14"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0455FA" id="Rectangle 14"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25714664" w14:textId="77777777" w:rsidR="00FD66D7" w:rsidRPr="00080615" w:rsidRDefault="00A60009" w:rsidP="00362AB6">
    <w:pPr>
      <w:pStyle w:val="Footer"/>
    </w:pPr>
    <w:r>
      <w:tab/>
    </w:r>
    <w:r w:rsidRPr="00362AB6">
      <w:rPr>
        <w:sz w:val="18"/>
        <w:szCs w:val="18"/>
      </w:rPr>
      <w:t>NDIS Quality and Safeguards Commission</w:t>
    </w:r>
    <w:r w:rsidR="00362AB6">
      <w:tab/>
    </w:r>
    <w:r w:rsidR="00362AB6">
      <w:fldChar w:fldCharType="begin"/>
    </w:r>
    <w:r w:rsidR="00362AB6">
      <w:instrText xml:space="preserve"> PAGE   \* MERGEFORMAT </w:instrText>
    </w:r>
    <w:r w:rsidR="00362AB6">
      <w:fldChar w:fldCharType="separate"/>
    </w:r>
    <w:r w:rsidR="0074129E">
      <w:rPr>
        <w:noProof/>
      </w:rPr>
      <w:t>8</w:t>
    </w:r>
    <w:r w:rsidR="00362AB6">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E1E6" w14:textId="77777777" w:rsidR="00450301" w:rsidRDefault="00AA094B" w:rsidP="00080615">
    <w:pPr>
      <w:pStyle w:val="Footer"/>
      <w:rPr>
        <w:sz w:val="18"/>
        <w:szCs w:val="18"/>
      </w:rPr>
    </w:pPr>
    <w:r>
      <w:rPr>
        <w:b/>
        <w:bCs/>
        <w:noProof/>
        <w:lang w:eastAsia="en-AU"/>
      </w:rPr>
      <mc:AlternateContent>
        <mc:Choice Requires="wps">
          <w:drawing>
            <wp:inline distT="0" distB="0" distL="0" distR="0" wp14:anchorId="26EACC09" wp14:editId="18A24D63">
              <wp:extent cx="5734050" cy="76200"/>
              <wp:effectExtent l="0" t="0" r="0" b="0"/>
              <wp:docPr id="15" name="Rectangle 15"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19E7D5" id="Rectangle 15"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" fillcolor="#539250 [3207]" stroked="f" strokeweight="1pt">
              <v:fill color2="#83b14c [3208]" angle="90" colors="0 #539250;.5 #83b14c" focus="100%" type="gradient">
                <o:fill v:ext="view" type="gradientUnscaled"/>
              </v:fill>
              <w10:anchorlock/>
            </v:rect>
          </w:pict>
        </mc:Fallback>
      </mc:AlternateContent>
    </w:r>
  </w:p>
  <w:p w14:paraId="4E5CF48B" w14:textId="77777777" w:rsidR="008E21DE" w:rsidRPr="00080615" w:rsidRDefault="004D4273" w:rsidP="00080615">
    <w:pPr>
      <w:pStyle w:val="Footer"/>
    </w:pPr>
    <w:r>
      <w:rPr>
        <w:sz w:val="18"/>
        <w:szCs w:val="18"/>
      </w:rPr>
      <w:tab/>
    </w:r>
    <w:r w:rsidRPr="00362AB6">
      <w:rPr>
        <w:sz w:val="18"/>
        <w:szCs w:val="18"/>
      </w:rPr>
      <w:t>NDIS Quality and Safeguards Commission</w:t>
    </w:r>
    <w:r>
      <w:tab/>
    </w:r>
    <w:r>
      <w:fldChar w:fldCharType="begin"/>
    </w:r>
    <w:r>
      <w:instrText xml:space="preserve"> PAGE   \* MERGEFORMAT </w:instrText>
    </w:r>
    <w:r>
      <w:fldChar w:fldCharType="separate"/>
    </w:r>
    <w:r w:rsidR="0074129E">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71EC2" w14:textId="77777777" w:rsidR="00F86F5C" w:rsidRDefault="00F86F5C" w:rsidP="008E21DE">
      <w:pPr>
        <w:spacing w:before="0" w:after="0"/>
      </w:pPr>
      <w:r>
        <w:separator/>
      </w:r>
    </w:p>
  </w:footnote>
  <w:footnote w:type="continuationSeparator" w:id="0">
    <w:p w14:paraId="034FF4AF" w14:textId="77777777" w:rsidR="00F86F5C" w:rsidRDefault="00F86F5C" w:rsidP="008E21DE">
      <w:pPr>
        <w:spacing w:before="0" w:after="0"/>
      </w:pPr>
      <w:r>
        <w:continuationSeparator/>
      </w:r>
    </w:p>
  </w:footnote>
  <w:footnote w:type="continuationNotice" w:id="1">
    <w:p w14:paraId="6DFD7DDE" w14:textId="77777777" w:rsidR="00F86F5C" w:rsidRDefault="00F86F5C">
      <w:pPr>
        <w:spacing w:before="0" w:after="0" w:line="240" w:lineRule="auto"/>
      </w:pPr>
    </w:p>
  </w:footnote>
  <w:footnote w:id="2">
    <w:p w14:paraId="696FDCB8" w14:textId="77777777" w:rsidR="00AE55A4" w:rsidRDefault="00AE55A4" w:rsidP="00AE55A4">
      <w:pPr>
        <w:pStyle w:val="FootnoteText"/>
      </w:pPr>
      <w:r>
        <w:rPr>
          <w:rStyle w:val="FootnoteReference"/>
        </w:rPr>
        <w:footnoteRef/>
      </w:r>
      <w:r>
        <w:t xml:space="preserve"> </w:t>
      </w:r>
      <w:r w:rsidRPr="000E16BF">
        <w:t>Cultural mapping is the process of </w:t>
      </w:r>
      <w:r w:rsidRPr="006710C8">
        <w:t>Indigenous placemaking</w:t>
      </w:r>
      <w:r w:rsidRPr="000E16BF">
        <w:t>. Indigenous landscapes are alive with local stories, practices, relationships, memories, and rituals that constitute places as meaningful locations.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D2D8E" w14:textId="77777777" w:rsidR="00DB5412" w:rsidRDefault="00DB5412">
    <w:pPr>
      <w:pStyle w:val="Header"/>
    </w:pPr>
  </w:p>
  <w:p w14:paraId="7F1981FD" w14:textId="77777777" w:rsidR="00DB5412" w:rsidRDefault="00DB5412">
    <w:pPr>
      <w:pStyle w:val="Header"/>
    </w:pPr>
    <w:r>
      <w:rPr>
        <w:noProof/>
        <w:lang w:eastAsia="en-AU"/>
      </w:rPr>
      <mc:AlternateContent>
        <mc:Choice Requires="wps">
          <w:drawing>
            <wp:inline distT="0" distB="0" distL="0" distR="0" wp14:anchorId="38A4559F" wp14:editId="137573DB">
              <wp:extent cx="5723890" cy="79375"/>
              <wp:effectExtent l="0" t="0" r="0" b="0"/>
              <wp:docPr id="5"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5A18E0" id="Rectangle 2" o:spid="_x0000_s1026" alt="Title: background - Description: background" style="width:450.7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4577D" w14:textId="77777777" w:rsidR="00DB5412" w:rsidRDefault="00DB5412">
    <w:pPr>
      <w:pStyle w:val="Header"/>
    </w:pPr>
    <w:r>
      <w:rPr>
        <w:noProof/>
        <w:lang w:eastAsia="en-AU"/>
      </w:rPr>
      <mc:AlternateContent>
        <mc:Choice Requires="wps">
          <w:drawing>
            <wp:anchor distT="0" distB="0" distL="114300" distR="114300" simplePos="0" relativeHeight="251658240" behindDoc="1" locked="0" layoutInCell="1" allowOverlap="1" wp14:anchorId="36637C39" wp14:editId="21A159B2">
              <wp:simplePos x="0" y="0"/>
              <wp:positionH relativeFrom="margin">
                <wp:posOffset>-1515745</wp:posOffset>
              </wp:positionH>
              <wp:positionV relativeFrom="paragraph">
                <wp:posOffset>-380365</wp:posOffset>
              </wp:positionV>
              <wp:extent cx="12192000" cy="12620625"/>
              <wp:effectExtent l="0" t="0" r="0" b="9525"/>
              <wp:wrapNone/>
              <wp:docPr id="4" name="Rectangle 3" descr="decorative">
                <a:extLst xmlns:a="http://schemas.openxmlformats.org/drawingml/2006/main">
                  <a:ext uri="{FF2B5EF4-FFF2-40B4-BE49-F238E27FC236}">
                    <a16:creationId xmlns:a16="http://schemas.microsoft.com/office/drawing/2014/main" id="{123A4C72-35F1-4FD8-97EE-9C874F6EC6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473E18C0" id="Rectangle 3" o:spid="_x0000_s1026" alt="decorative" style="position:absolute;margin-left:-119.35pt;margin-top:-29.95pt;width:960pt;height:99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" fillcolor="#5f2e74" stroked="f" strokeweight="1pt">
              <w10:wrap anchorx="margin"/>
            </v:rect>
          </w:pict>
        </mc:Fallback>
      </mc:AlternateContent>
    </w:r>
    <w:r w:rsidRPr="002E59E1">
      <w:rPr>
        <w:noProof/>
        <w:lang w:eastAsia="en-AU"/>
      </w:rPr>
      <w:drawing>
        <wp:inline distT="0" distB="0" distL="0" distR="0" wp14:anchorId="45FAC3FA" wp14:editId="403D1E25">
          <wp:extent cx="3574800" cy="1105200"/>
          <wp:effectExtent l="0" t="0" r="0" b="0"/>
          <wp:docPr id="1218027486" name="Picture 1218027486"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stralian Government NDIS Quality and Safeguards Commis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4800" cy="1105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ED9F" w14:textId="77777777" w:rsidR="00450301" w:rsidRDefault="00450301">
    <w:pPr>
      <w:pStyle w:val="Header"/>
    </w:pPr>
  </w:p>
  <w:p w14:paraId="0EB0E420" w14:textId="77777777" w:rsidR="00680A20" w:rsidRDefault="00362AB6">
    <w:pPr>
      <w:pStyle w:val="Header"/>
    </w:pPr>
    <w:r>
      <w:rPr>
        <w:b w:val="0"/>
        <w:bCs/>
        <w:noProof/>
        <w:lang w:eastAsia="en-AU"/>
      </w:rPr>
      <mc:AlternateContent>
        <mc:Choice Requires="wps">
          <w:drawing>
            <wp:inline distT="0" distB="0" distL="0" distR="0" wp14:anchorId="03BA407F" wp14:editId="1B48ED74">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8A7985"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" fillcolor="#612c69" stroked="f" strokeweight="1pt">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BA15" w14:textId="77777777" w:rsidR="00450301" w:rsidRDefault="000A6A6D">
    <w:pPr>
      <w:pStyle w:val="Header"/>
    </w:pPr>
    <w:r>
      <w:rPr>
        <w:noProof/>
        <w:lang w:eastAsia="en-AU"/>
      </w:rPr>
      <w:ptab w:relativeTo="margin" w:alignment="left" w:leader="none"/>
    </w:r>
    <w:r w:rsidR="00EE737C">
      <w:rPr>
        <w:noProof/>
        <w:lang w:eastAsia="en-AU"/>
      </w:rPr>
      <w:drawing>
        <wp:inline distT="0" distB="0" distL="0" distR="0" wp14:anchorId="323C9758" wp14:editId="5986E422">
          <wp:extent cx="3404235" cy="1223842"/>
          <wp:effectExtent l="0" t="0" r="5715" b="0"/>
          <wp:docPr id="17" name="Picture 17"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B6E"/>
    <w:multiLevelType w:val="multilevel"/>
    <w:tmpl w:val="A69E6772"/>
    <w:lvl w:ilvl="0">
      <w:start w:val="1"/>
      <w:numFmt w:val="decimal"/>
      <w:pStyle w:val="Heading2-numbered"/>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296DE4"/>
    <w:multiLevelType w:val="hybridMultilevel"/>
    <w:tmpl w:val="43EE5DFC"/>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rPr>
    </w:lvl>
    <w:lvl w:ilvl="2">
      <w:start w:val="1"/>
      <w:numFmt w:val="bullet"/>
      <w:lvlText w:val="»"/>
      <w:lvlJc w:val="left"/>
      <w:pPr>
        <w:ind w:left="852" w:hanging="284"/>
      </w:pPr>
      <w:rPr>
        <w:rFonts w:ascii="Arial" w:hAnsi="Arial" w:hint="default"/>
        <w:color w:val="5F2E74"/>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0C64000"/>
    <w:multiLevelType w:val="hybridMultilevel"/>
    <w:tmpl w:val="14A0BBEC"/>
    <w:lvl w:ilvl="0" w:tplc="F0BC09D0">
      <w:start w:val="1"/>
      <w:numFmt w:val="bullet"/>
      <w:lvlText w:val=""/>
      <w:lvlJc w:val="left"/>
      <w:pPr>
        <w:ind w:left="720" w:hanging="360"/>
      </w:pPr>
      <w:rPr>
        <w:rFonts w:ascii="Symbol" w:hAnsi="Symbol"/>
      </w:rPr>
    </w:lvl>
    <w:lvl w:ilvl="1" w:tplc="C18C8AF8">
      <w:start w:val="1"/>
      <w:numFmt w:val="bullet"/>
      <w:lvlText w:val=""/>
      <w:lvlJc w:val="left"/>
      <w:pPr>
        <w:ind w:left="720" w:hanging="360"/>
      </w:pPr>
      <w:rPr>
        <w:rFonts w:ascii="Symbol" w:hAnsi="Symbol"/>
      </w:rPr>
    </w:lvl>
    <w:lvl w:ilvl="2" w:tplc="AF7E17EA">
      <w:start w:val="1"/>
      <w:numFmt w:val="bullet"/>
      <w:lvlText w:val=""/>
      <w:lvlJc w:val="left"/>
      <w:pPr>
        <w:ind w:left="720" w:hanging="360"/>
      </w:pPr>
      <w:rPr>
        <w:rFonts w:ascii="Symbol" w:hAnsi="Symbol"/>
      </w:rPr>
    </w:lvl>
    <w:lvl w:ilvl="3" w:tplc="F5A6A88A">
      <w:start w:val="1"/>
      <w:numFmt w:val="bullet"/>
      <w:lvlText w:val=""/>
      <w:lvlJc w:val="left"/>
      <w:pPr>
        <w:ind w:left="720" w:hanging="360"/>
      </w:pPr>
      <w:rPr>
        <w:rFonts w:ascii="Symbol" w:hAnsi="Symbol"/>
      </w:rPr>
    </w:lvl>
    <w:lvl w:ilvl="4" w:tplc="4E6E653A">
      <w:start w:val="1"/>
      <w:numFmt w:val="bullet"/>
      <w:lvlText w:val=""/>
      <w:lvlJc w:val="left"/>
      <w:pPr>
        <w:ind w:left="720" w:hanging="360"/>
      </w:pPr>
      <w:rPr>
        <w:rFonts w:ascii="Symbol" w:hAnsi="Symbol"/>
      </w:rPr>
    </w:lvl>
    <w:lvl w:ilvl="5" w:tplc="E37E05BA">
      <w:start w:val="1"/>
      <w:numFmt w:val="bullet"/>
      <w:lvlText w:val=""/>
      <w:lvlJc w:val="left"/>
      <w:pPr>
        <w:ind w:left="720" w:hanging="360"/>
      </w:pPr>
      <w:rPr>
        <w:rFonts w:ascii="Symbol" w:hAnsi="Symbol"/>
      </w:rPr>
    </w:lvl>
    <w:lvl w:ilvl="6" w:tplc="294A5264">
      <w:start w:val="1"/>
      <w:numFmt w:val="bullet"/>
      <w:lvlText w:val=""/>
      <w:lvlJc w:val="left"/>
      <w:pPr>
        <w:ind w:left="720" w:hanging="360"/>
      </w:pPr>
      <w:rPr>
        <w:rFonts w:ascii="Symbol" w:hAnsi="Symbol"/>
      </w:rPr>
    </w:lvl>
    <w:lvl w:ilvl="7" w:tplc="61D46788">
      <w:start w:val="1"/>
      <w:numFmt w:val="bullet"/>
      <w:lvlText w:val=""/>
      <w:lvlJc w:val="left"/>
      <w:pPr>
        <w:ind w:left="720" w:hanging="360"/>
      </w:pPr>
      <w:rPr>
        <w:rFonts w:ascii="Symbol" w:hAnsi="Symbol"/>
      </w:rPr>
    </w:lvl>
    <w:lvl w:ilvl="8" w:tplc="60B6A36A">
      <w:start w:val="1"/>
      <w:numFmt w:val="bullet"/>
      <w:lvlText w:val=""/>
      <w:lvlJc w:val="left"/>
      <w:pPr>
        <w:ind w:left="720" w:hanging="360"/>
      </w:pPr>
      <w:rPr>
        <w:rFonts w:ascii="Symbol" w:hAnsi="Symbol"/>
      </w:rPr>
    </w:lvl>
  </w:abstractNum>
  <w:abstractNum w:abstractNumId="5" w15:restartNumberingAfterBreak="0">
    <w:nsid w:val="12197867"/>
    <w:multiLevelType w:val="hybridMultilevel"/>
    <w:tmpl w:val="1BDE6B70"/>
    <w:lvl w:ilvl="0" w:tplc="0838A988">
      <w:numFmt w:val="bullet"/>
      <w:lvlText w:val="-"/>
      <w:lvlJc w:val="left"/>
      <w:pPr>
        <w:ind w:left="720" w:hanging="360"/>
      </w:pPr>
      <w:rPr>
        <w:rFonts w:ascii="Calibri" w:hAnsi="Calibri" w:hint="default"/>
        <w:color w:val="5F2E74" w:themeColor="accent1"/>
      </w:rPr>
    </w:lvl>
    <w:lvl w:ilvl="1" w:tplc="38660608" w:tentative="1">
      <w:start w:val="1"/>
      <w:numFmt w:val="bullet"/>
      <w:lvlText w:val="o"/>
      <w:lvlJc w:val="left"/>
      <w:pPr>
        <w:ind w:left="1440" w:hanging="360"/>
      </w:pPr>
      <w:rPr>
        <w:rFonts w:ascii="Courier New" w:hAnsi="Courier New" w:hint="default"/>
      </w:rPr>
    </w:lvl>
    <w:lvl w:ilvl="2" w:tplc="A698C17A" w:tentative="1">
      <w:start w:val="1"/>
      <w:numFmt w:val="bullet"/>
      <w:lvlText w:val=""/>
      <w:lvlJc w:val="left"/>
      <w:pPr>
        <w:ind w:left="2160" w:hanging="360"/>
      </w:pPr>
      <w:rPr>
        <w:rFonts w:ascii="Wingdings" w:hAnsi="Wingdings" w:hint="default"/>
      </w:rPr>
    </w:lvl>
    <w:lvl w:ilvl="3" w:tplc="0C22BADE" w:tentative="1">
      <w:start w:val="1"/>
      <w:numFmt w:val="bullet"/>
      <w:lvlText w:val=""/>
      <w:lvlJc w:val="left"/>
      <w:pPr>
        <w:ind w:left="2880" w:hanging="360"/>
      </w:pPr>
      <w:rPr>
        <w:rFonts w:ascii="Symbol" w:hAnsi="Symbol" w:hint="default"/>
      </w:rPr>
    </w:lvl>
    <w:lvl w:ilvl="4" w:tplc="845A186C" w:tentative="1">
      <w:start w:val="1"/>
      <w:numFmt w:val="bullet"/>
      <w:lvlText w:val="o"/>
      <w:lvlJc w:val="left"/>
      <w:pPr>
        <w:ind w:left="3600" w:hanging="360"/>
      </w:pPr>
      <w:rPr>
        <w:rFonts w:ascii="Courier New" w:hAnsi="Courier New" w:hint="default"/>
      </w:rPr>
    </w:lvl>
    <w:lvl w:ilvl="5" w:tplc="5A48FE46" w:tentative="1">
      <w:start w:val="1"/>
      <w:numFmt w:val="bullet"/>
      <w:lvlText w:val=""/>
      <w:lvlJc w:val="left"/>
      <w:pPr>
        <w:ind w:left="4320" w:hanging="360"/>
      </w:pPr>
      <w:rPr>
        <w:rFonts w:ascii="Wingdings" w:hAnsi="Wingdings" w:hint="default"/>
      </w:rPr>
    </w:lvl>
    <w:lvl w:ilvl="6" w:tplc="52C6FC42" w:tentative="1">
      <w:start w:val="1"/>
      <w:numFmt w:val="bullet"/>
      <w:lvlText w:val=""/>
      <w:lvlJc w:val="left"/>
      <w:pPr>
        <w:ind w:left="5040" w:hanging="360"/>
      </w:pPr>
      <w:rPr>
        <w:rFonts w:ascii="Symbol" w:hAnsi="Symbol" w:hint="default"/>
      </w:rPr>
    </w:lvl>
    <w:lvl w:ilvl="7" w:tplc="070A4EFC" w:tentative="1">
      <w:start w:val="1"/>
      <w:numFmt w:val="bullet"/>
      <w:lvlText w:val="o"/>
      <w:lvlJc w:val="left"/>
      <w:pPr>
        <w:ind w:left="5760" w:hanging="360"/>
      </w:pPr>
      <w:rPr>
        <w:rFonts w:ascii="Courier New" w:hAnsi="Courier New" w:hint="default"/>
      </w:rPr>
    </w:lvl>
    <w:lvl w:ilvl="8" w:tplc="7CE849D6" w:tentative="1">
      <w:start w:val="1"/>
      <w:numFmt w:val="bullet"/>
      <w:lvlText w:val=""/>
      <w:lvlJc w:val="left"/>
      <w:pPr>
        <w:ind w:left="6480" w:hanging="360"/>
      </w:pPr>
      <w:rPr>
        <w:rFonts w:ascii="Wingdings" w:hAnsi="Wingdings" w:hint="default"/>
      </w:rPr>
    </w:lvl>
  </w:abstractNum>
  <w:abstractNum w:abstractNumId="6" w15:restartNumberingAfterBreak="0">
    <w:nsid w:val="12E01D5B"/>
    <w:multiLevelType w:val="hybridMultilevel"/>
    <w:tmpl w:val="FFFFFFFF"/>
    <w:lvl w:ilvl="0" w:tplc="C136CD64">
      <w:start w:val="1"/>
      <w:numFmt w:val="bullet"/>
      <w:lvlText w:val=""/>
      <w:lvlJc w:val="left"/>
      <w:pPr>
        <w:ind w:left="928" w:hanging="360"/>
      </w:pPr>
      <w:rPr>
        <w:rFonts w:ascii="Symbol" w:hAnsi="Symbol" w:hint="default"/>
      </w:rPr>
    </w:lvl>
    <w:lvl w:ilvl="1" w:tplc="FB48A1FE">
      <w:start w:val="1"/>
      <w:numFmt w:val="bullet"/>
      <w:lvlText w:val="o"/>
      <w:lvlJc w:val="left"/>
      <w:pPr>
        <w:ind w:left="1648" w:hanging="360"/>
      </w:pPr>
      <w:rPr>
        <w:rFonts w:ascii="Courier New" w:hAnsi="Courier New" w:hint="default"/>
      </w:rPr>
    </w:lvl>
    <w:lvl w:ilvl="2" w:tplc="23F0F572">
      <w:start w:val="1"/>
      <w:numFmt w:val="bullet"/>
      <w:lvlText w:val=""/>
      <w:lvlJc w:val="left"/>
      <w:pPr>
        <w:ind w:left="2368" w:hanging="360"/>
      </w:pPr>
      <w:rPr>
        <w:rFonts w:ascii="Wingdings" w:hAnsi="Wingdings" w:hint="default"/>
      </w:rPr>
    </w:lvl>
    <w:lvl w:ilvl="3" w:tplc="A6A22516">
      <w:start w:val="1"/>
      <w:numFmt w:val="bullet"/>
      <w:lvlText w:val=""/>
      <w:lvlJc w:val="left"/>
      <w:pPr>
        <w:ind w:left="3088" w:hanging="360"/>
      </w:pPr>
      <w:rPr>
        <w:rFonts w:ascii="Symbol" w:hAnsi="Symbol" w:hint="default"/>
      </w:rPr>
    </w:lvl>
    <w:lvl w:ilvl="4" w:tplc="04B4E932">
      <w:start w:val="1"/>
      <w:numFmt w:val="bullet"/>
      <w:lvlText w:val="o"/>
      <w:lvlJc w:val="left"/>
      <w:pPr>
        <w:ind w:left="3808" w:hanging="360"/>
      </w:pPr>
      <w:rPr>
        <w:rFonts w:ascii="Courier New" w:hAnsi="Courier New" w:hint="default"/>
      </w:rPr>
    </w:lvl>
    <w:lvl w:ilvl="5" w:tplc="E188C510">
      <w:start w:val="1"/>
      <w:numFmt w:val="bullet"/>
      <w:lvlText w:val=""/>
      <w:lvlJc w:val="left"/>
      <w:pPr>
        <w:ind w:left="4528" w:hanging="360"/>
      </w:pPr>
      <w:rPr>
        <w:rFonts w:ascii="Wingdings" w:hAnsi="Wingdings" w:hint="default"/>
      </w:rPr>
    </w:lvl>
    <w:lvl w:ilvl="6" w:tplc="8BB626A6">
      <w:start w:val="1"/>
      <w:numFmt w:val="bullet"/>
      <w:lvlText w:val=""/>
      <w:lvlJc w:val="left"/>
      <w:pPr>
        <w:ind w:left="5248" w:hanging="360"/>
      </w:pPr>
      <w:rPr>
        <w:rFonts w:ascii="Symbol" w:hAnsi="Symbol" w:hint="default"/>
      </w:rPr>
    </w:lvl>
    <w:lvl w:ilvl="7" w:tplc="03C2972A">
      <w:start w:val="1"/>
      <w:numFmt w:val="bullet"/>
      <w:lvlText w:val="o"/>
      <w:lvlJc w:val="left"/>
      <w:pPr>
        <w:ind w:left="5968" w:hanging="360"/>
      </w:pPr>
      <w:rPr>
        <w:rFonts w:ascii="Courier New" w:hAnsi="Courier New" w:hint="default"/>
      </w:rPr>
    </w:lvl>
    <w:lvl w:ilvl="8" w:tplc="9188AAEC">
      <w:start w:val="1"/>
      <w:numFmt w:val="bullet"/>
      <w:lvlText w:val=""/>
      <w:lvlJc w:val="left"/>
      <w:pPr>
        <w:ind w:left="6688" w:hanging="360"/>
      </w:pPr>
      <w:rPr>
        <w:rFonts w:ascii="Wingdings" w:hAnsi="Wingdings" w:hint="default"/>
      </w:rPr>
    </w:lvl>
  </w:abstractNum>
  <w:abstractNum w:abstractNumId="7" w15:restartNumberingAfterBreak="0">
    <w:nsid w:val="15214F80"/>
    <w:multiLevelType w:val="hybridMultilevel"/>
    <w:tmpl w:val="39642DAE"/>
    <w:lvl w:ilvl="0" w:tplc="CDD01C98">
      <w:start w:val="1"/>
      <w:numFmt w:val="bullet"/>
      <w:lvlText w:val=""/>
      <w:lvlJc w:val="left"/>
      <w:pPr>
        <w:ind w:left="720" w:hanging="360"/>
      </w:pPr>
      <w:rPr>
        <w:rFonts w:ascii="Symbol" w:hAnsi="Symbol"/>
      </w:rPr>
    </w:lvl>
    <w:lvl w:ilvl="1" w:tplc="3F668DA0">
      <w:start w:val="1"/>
      <w:numFmt w:val="bullet"/>
      <w:lvlText w:val=""/>
      <w:lvlJc w:val="left"/>
      <w:pPr>
        <w:ind w:left="720" w:hanging="360"/>
      </w:pPr>
      <w:rPr>
        <w:rFonts w:ascii="Symbol" w:hAnsi="Symbol"/>
      </w:rPr>
    </w:lvl>
    <w:lvl w:ilvl="2" w:tplc="C6FC2FD2">
      <w:start w:val="1"/>
      <w:numFmt w:val="bullet"/>
      <w:lvlText w:val=""/>
      <w:lvlJc w:val="left"/>
      <w:pPr>
        <w:ind w:left="720" w:hanging="360"/>
      </w:pPr>
      <w:rPr>
        <w:rFonts w:ascii="Symbol" w:hAnsi="Symbol"/>
      </w:rPr>
    </w:lvl>
    <w:lvl w:ilvl="3" w:tplc="D9E6CAE6">
      <w:start w:val="1"/>
      <w:numFmt w:val="bullet"/>
      <w:lvlText w:val=""/>
      <w:lvlJc w:val="left"/>
      <w:pPr>
        <w:ind w:left="720" w:hanging="360"/>
      </w:pPr>
      <w:rPr>
        <w:rFonts w:ascii="Symbol" w:hAnsi="Symbol"/>
      </w:rPr>
    </w:lvl>
    <w:lvl w:ilvl="4" w:tplc="72A6A566">
      <w:start w:val="1"/>
      <w:numFmt w:val="bullet"/>
      <w:lvlText w:val=""/>
      <w:lvlJc w:val="left"/>
      <w:pPr>
        <w:ind w:left="720" w:hanging="360"/>
      </w:pPr>
      <w:rPr>
        <w:rFonts w:ascii="Symbol" w:hAnsi="Symbol"/>
      </w:rPr>
    </w:lvl>
    <w:lvl w:ilvl="5" w:tplc="CBC00E70">
      <w:start w:val="1"/>
      <w:numFmt w:val="bullet"/>
      <w:lvlText w:val=""/>
      <w:lvlJc w:val="left"/>
      <w:pPr>
        <w:ind w:left="720" w:hanging="360"/>
      </w:pPr>
      <w:rPr>
        <w:rFonts w:ascii="Symbol" w:hAnsi="Symbol"/>
      </w:rPr>
    </w:lvl>
    <w:lvl w:ilvl="6" w:tplc="3482B034">
      <w:start w:val="1"/>
      <w:numFmt w:val="bullet"/>
      <w:lvlText w:val=""/>
      <w:lvlJc w:val="left"/>
      <w:pPr>
        <w:ind w:left="720" w:hanging="360"/>
      </w:pPr>
      <w:rPr>
        <w:rFonts w:ascii="Symbol" w:hAnsi="Symbol"/>
      </w:rPr>
    </w:lvl>
    <w:lvl w:ilvl="7" w:tplc="618CD04C">
      <w:start w:val="1"/>
      <w:numFmt w:val="bullet"/>
      <w:lvlText w:val=""/>
      <w:lvlJc w:val="left"/>
      <w:pPr>
        <w:ind w:left="720" w:hanging="360"/>
      </w:pPr>
      <w:rPr>
        <w:rFonts w:ascii="Symbol" w:hAnsi="Symbol"/>
      </w:rPr>
    </w:lvl>
    <w:lvl w:ilvl="8" w:tplc="AEE627D4">
      <w:start w:val="1"/>
      <w:numFmt w:val="bullet"/>
      <w:lvlText w:val=""/>
      <w:lvlJc w:val="left"/>
      <w:pPr>
        <w:ind w:left="720" w:hanging="360"/>
      </w:pPr>
      <w:rPr>
        <w:rFonts w:ascii="Symbol" w:hAnsi="Symbol"/>
      </w:rPr>
    </w:lvl>
  </w:abstractNum>
  <w:abstractNum w:abstractNumId="8" w15:restartNumberingAfterBreak="0">
    <w:nsid w:val="15977C1F"/>
    <w:multiLevelType w:val="hybridMultilevel"/>
    <w:tmpl w:val="0D6E6F68"/>
    <w:lvl w:ilvl="0" w:tplc="817014BE">
      <w:start w:val="1"/>
      <w:numFmt w:val="bullet"/>
      <w:lvlText w:val=""/>
      <w:lvlJc w:val="left"/>
      <w:pPr>
        <w:ind w:left="720" w:hanging="360"/>
      </w:pPr>
      <w:rPr>
        <w:rFonts w:ascii="Symbol" w:hAnsi="Symbol"/>
      </w:rPr>
    </w:lvl>
    <w:lvl w:ilvl="1" w:tplc="1B74B01A">
      <w:start w:val="1"/>
      <w:numFmt w:val="bullet"/>
      <w:lvlText w:val=""/>
      <w:lvlJc w:val="left"/>
      <w:pPr>
        <w:ind w:left="720" w:hanging="360"/>
      </w:pPr>
      <w:rPr>
        <w:rFonts w:ascii="Symbol" w:hAnsi="Symbol"/>
      </w:rPr>
    </w:lvl>
    <w:lvl w:ilvl="2" w:tplc="45ECFE62">
      <w:start w:val="1"/>
      <w:numFmt w:val="bullet"/>
      <w:lvlText w:val=""/>
      <w:lvlJc w:val="left"/>
      <w:pPr>
        <w:ind w:left="720" w:hanging="360"/>
      </w:pPr>
      <w:rPr>
        <w:rFonts w:ascii="Symbol" w:hAnsi="Symbol"/>
      </w:rPr>
    </w:lvl>
    <w:lvl w:ilvl="3" w:tplc="7F0C55C4">
      <w:start w:val="1"/>
      <w:numFmt w:val="bullet"/>
      <w:lvlText w:val=""/>
      <w:lvlJc w:val="left"/>
      <w:pPr>
        <w:ind w:left="720" w:hanging="360"/>
      </w:pPr>
      <w:rPr>
        <w:rFonts w:ascii="Symbol" w:hAnsi="Symbol"/>
      </w:rPr>
    </w:lvl>
    <w:lvl w:ilvl="4" w:tplc="9B5EE420">
      <w:start w:val="1"/>
      <w:numFmt w:val="bullet"/>
      <w:lvlText w:val=""/>
      <w:lvlJc w:val="left"/>
      <w:pPr>
        <w:ind w:left="720" w:hanging="360"/>
      </w:pPr>
      <w:rPr>
        <w:rFonts w:ascii="Symbol" w:hAnsi="Symbol"/>
      </w:rPr>
    </w:lvl>
    <w:lvl w:ilvl="5" w:tplc="470285D8">
      <w:start w:val="1"/>
      <w:numFmt w:val="bullet"/>
      <w:lvlText w:val=""/>
      <w:lvlJc w:val="left"/>
      <w:pPr>
        <w:ind w:left="720" w:hanging="360"/>
      </w:pPr>
      <w:rPr>
        <w:rFonts w:ascii="Symbol" w:hAnsi="Symbol"/>
      </w:rPr>
    </w:lvl>
    <w:lvl w:ilvl="6" w:tplc="229C0BE0">
      <w:start w:val="1"/>
      <w:numFmt w:val="bullet"/>
      <w:lvlText w:val=""/>
      <w:lvlJc w:val="left"/>
      <w:pPr>
        <w:ind w:left="720" w:hanging="360"/>
      </w:pPr>
      <w:rPr>
        <w:rFonts w:ascii="Symbol" w:hAnsi="Symbol"/>
      </w:rPr>
    </w:lvl>
    <w:lvl w:ilvl="7" w:tplc="0D920C6C">
      <w:start w:val="1"/>
      <w:numFmt w:val="bullet"/>
      <w:lvlText w:val=""/>
      <w:lvlJc w:val="left"/>
      <w:pPr>
        <w:ind w:left="720" w:hanging="360"/>
      </w:pPr>
      <w:rPr>
        <w:rFonts w:ascii="Symbol" w:hAnsi="Symbol"/>
      </w:rPr>
    </w:lvl>
    <w:lvl w:ilvl="8" w:tplc="ED64D8BA">
      <w:start w:val="1"/>
      <w:numFmt w:val="bullet"/>
      <w:lvlText w:val=""/>
      <w:lvlJc w:val="left"/>
      <w:pPr>
        <w:ind w:left="720" w:hanging="360"/>
      </w:pPr>
      <w:rPr>
        <w:rFonts w:ascii="Symbol" w:hAnsi="Symbol"/>
      </w:rPr>
    </w:lvl>
  </w:abstractNum>
  <w:abstractNum w:abstractNumId="9" w15:restartNumberingAfterBreak="0">
    <w:nsid w:val="16C66B4D"/>
    <w:multiLevelType w:val="hybridMultilevel"/>
    <w:tmpl w:val="8AFEADA6"/>
    <w:lvl w:ilvl="0" w:tplc="642A024E">
      <w:start w:val="1"/>
      <w:numFmt w:val="bullet"/>
      <w:lvlText w:val=""/>
      <w:lvlJc w:val="left"/>
      <w:pPr>
        <w:ind w:left="720" w:hanging="360"/>
      </w:pPr>
      <w:rPr>
        <w:rFonts w:ascii="Symbol" w:hAnsi="Symbol"/>
      </w:rPr>
    </w:lvl>
    <w:lvl w:ilvl="1" w:tplc="B1D4AD6A">
      <w:start w:val="1"/>
      <w:numFmt w:val="bullet"/>
      <w:lvlText w:val=""/>
      <w:lvlJc w:val="left"/>
      <w:pPr>
        <w:ind w:left="720" w:hanging="360"/>
      </w:pPr>
      <w:rPr>
        <w:rFonts w:ascii="Symbol" w:hAnsi="Symbol"/>
      </w:rPr>
    </w:lvl>
    <w:lvl w:ilvl="2" w:tplc="6FB03AD4">
      <w:start w:val="1"/>
      <w:numFmt w:val="bullet"/>
      <w:lvlText w:val=""/>
      <w:lvlJc w:val="left"/>
      <w:pPr>
        <w:ind w:left="720" w:hanging="360"/>
      </w:pPr>
      <w:rPr>
        <w:rFonts w:ascii="Symbol" w:hAnsi="Symbol"/>
      </w:rPr>
    </w:lvl>
    <w:lvl w:ilvl="3" w:tplc="3FCA9092">
      <w:start w:val="1"/>
      <w:numFmt w:val="bullet"/>
      <w:lvlText w:val=""/>
      <w:lvlJc w:val="left"/>
      <w:pPr>
        <w:ind w:left="720" w:hanging="360"/>
      </w:pPr>
      <w:rPr>
        <w:rFonts w:ascii="Symbol" w:hAnsi="Symbol"/>
      </w:rPr>
    </w:lvl>
    <w:lvl w:ilvl="4" w:tplc="D4E024B8">
      <w:start w:val="1"/>
      <w:numFmt w:val="bullet"/>
      <w:lvlText w:val=""/>
      <w:lvlJc w:val="left"/>
      <w:pPr>
        <w:ind w:left="720" w:hanging="360"/>
      </w:pPr>
      <w:rPr>
        <w:rFonts w:ascii="Symbol" w:hAnsi="Symbol"/>
      </w:rPr>
    </w:lvl>
    <w:lvl w:ilvl="5" w:tplc="18689F2C">
      <w:start w:val="1"/>
      <w:numFmt w:val="bullet"/>
      <w:lvlText w:val=""/>
      <w:lvlJc w:val="left"/>
      <w:pPr>
        <w:ind w:left="720" w:hanging="360"/>
      </w:pPr>
      <w:rPr>
        <w:rFonts w:ascii="Symbol" w:hAnsi="Symbol"/>
      </w:rPr>
    </w:lvl>
    <w:lvl w:ilvl="6" w:tplc="C6AC5482">
      <w:start w:val="1"/>
      <w:numFmt w:val="bullet"/>
      <w:lvlText w:val=""/>
      <w:lvlJc w:val="left"/>
      <w:pPr>
        <w:ind w:left="720" w:hanging="360"/>
      </w:pPr>
      <w:rPr>
        <w:rFonts w:ascii="Symbol" w:hAnsi="Symbol"/>
      </w:rPr>
    </w:lvl>
    <w:lvl w:ilvl="7" w:tplc="65840428">
      <w:start w:val="1"/>
      <w:numFmt w:val="bullet"/>
      <w:lvlText w:val=""/>
      <w:lvlJc w:val="left"/>
      <w:pPr>
        <w:ind w:left="720" w:hanging="360"/>
      </w:pPr>
      <w:rPr>
        <w:rFonts w:ascii="Symbol" w:hAnsi="Symbol"/>
      </w:rPr>
    </w:lvl>
    <w:lvl w:ilvl="8" w:tplc="CFB4A314">
      <w:start w:val="1"/>
      <w:numFmt w:val="bullet"/>
      <w:lvlText w:val=""/>
      <w:lvlJc w:val="left"/>
      <w:pPr>
        <w:ind w:left="720" w:hanging="360"/>
      </w:pPr>
      <w:rPr>
        <w:rFonts w:ascii="Symbol" w:hAnsi="Symbol"/>
      </w:rPr>
    </w:lvl>
  </w:abstractNum>
  <w:abstractNum w:abstractNumId="10" w15:restartNumberingAfterBreak="0">
    <w:nsid w:val="17AF5204"/>
    <w:multiLevelType w:val="hybridMultilevel"/>
    <w:tmpl w:val="56B8619E"/>
    <w:lvl w:ilvl="0" w:tplc="613CD12A">
      <w:start w:val="1"/>
      <w:numFmt w:val="bullet"/>
      <w:lvlText w:val=""/>
      <w:lvlJc w:val="left"/>
      <w:pPr>
        <w:ind w:left="720" w:hanging="360"/>
      </w:pPr>
      <w:rPr>
        <w:rFonts w:ascii="Symbol" w:hAnsi="Symbol"/>
      </w:rPr>
    </w:lvl>
    <w:lvl w:ilvl="1" w:tplc="DF8455AC">
      <w:start w:val="1"/>
      <w:numFmt w:val="bullet"/>
      <w:lvlText w:val=""/>
      <w:lvlJc w:val="left"/>
      <w:pPr>
        <w:ind w:left="720" w:hanging="360"/>
      </w:pPr>
      <w:rPr>
        <w:rFonts w:ascii="Symbol" w:hAnsi="Symbol"/>
      </w:rPr>
    </w:lvl>
    <w:lvl w:ilvl="2" w:tplc="1884DEE0">
      <w:start w:val="1"/>
      <w:numFmt w:val="bullet"/>
      <w:lvlText w:val=""/>
      <w:lvlJc w:val="left"/>
      <w:pPr>
        <w:ind w:left="720" w:hanging="360"/>
      </w:pPr>
      <w:rPr>
        <w:rFonts w:ascii="Symbol" w:hAnsi="Symbol"/>
      </w:rPr>
    </w:lvl>
    <w:lvl w:ilvl="3" w:tplc="E174B938">
      <w:start w:val="1"/>
      <w:numFmt w:val="bullet"/>
      <w:lvlText w:val=""/>
      <w:lvlJc w:val="left"/>
      <w:pPr>
        <w:ind w:left="720" w:hanging="360"/>
      </w:pPr>
      <w:rPr>
        <w:rFonts w:ascii="Symbol" w:hAnsi="Symbol"/>
      </w:rPr>
    </w:lvl>
    <w:lvl w:ilvl="4" w:tplc="52E8DEC0">
      <w:start w:val="1"/>
      <w:numFmt w:val="bullet"/>
      <w:lvlText w:val=""/>
      <w:lvlJc w:val="left"/>
      <w:pPr>
        <w:ind w:left="720" w:hanging="360"/>
      </w:pPr>
      <w:rPr>
        <w:rFonts w:ascii="Symbol" w:hAnsi="Symbol"/>
      </w:rPr>
    </w:lvl>
    <w:lvl w:ilvl="5" w:tplc="10D29222">
      <w:start w:val="1"/>
      <w:numFmt w:val="bullet"/>
      <w:lvlText w:val=""/>
      <w:lvlJc w:val="left"/>
      <w:pPr>
        <w:ind w:left="720" w:hanging="360"/>
      </w:pPr>
      <w:rPr>
        <w:rFonts w:ascii="Symbol" w:hAnsi="Symbol"/>
      </w:rPr>
    </w:lvl>
    <w:lvl w:ilvl="6" w:tplc="88E65D38">
      <w:start w:val="1"/>
      <w:numFmt w:val="bullet"/>
      <w:lvlText w:val=""/>
      <w:lvlJc w:val="left"/>
      <w:pPr>
        <w:ind w:left="720" w:hanging="360"/>
      </w:pPr>
      <w:rPr>
        <w:rFonts w:ascii="Symbol" w:hAnsi="Symbol"/>
      </w:rPr>
    </w:lvl>
    <w:lvl w:ilvl="7" w:tplc="9B86E548">
      <w:start w:val="1"/>
      <w:numFmt w:val="bullet"/>
      <w:lvlText w:val=""/>
      <w:lvlJc w:val="left"/>
      <w:pPr>
        <w:ind w:left="720" w:hanging="360"/>
      </w:pPr>
      <w:rPr>
        <w:rFonts w:ascii="Symbol" w:hAnsi="Symbol"/>
      </w:rPr>
    </w:lvl>
    <w:lvl w:ilvl="8" w:tplc="8542C778">
      <w:start w:val="1"/>
      <w:numFmt w:val="bullet"/>
      <w:lvlText w:val=""/>
      <w:lvlJc w:val="left"/>
      <w:pPr>
        <w:ind w:left="720" w:hanging="360"/>
      </w:pPr>
      <w:rPr>
        <w:rFonts w:ascii="Symbol" w:hAnsi="Symbol"/>
      </w:rPr>
    </w:lvl>
  </w:abstractNum>
  <w:abstractNum w:abstractNumId="11" w15:restartNumberingAfterBreak="0">
    <w:nsid w:val="1987082E"/>
    <w:multiLevelType w:val="hybridMultilevel"/>
    <w:tmpl w:val="F8CC6404"/>
    <w:lvl w:ilvl="0" w:tplc="68C02B96">
      <w:start w:val="1"/>
      <w:numFmt w:val="bullet"/>
      <w:lvlText w:val=""/>
      <w:lvlJc w:val="left"/>
      <w:pPr>
        <w:ind w:left="720" w:hanging="360"/>
      </w:pPr>
      <w:rPr>
        <w:rFonts w:ascii="Symbol" w:hAnsi="Symbol"/>
      </w:rPr>
    </w:lvl>
    <w:lvl w:ilvl="1" w:tplc="6D6A0240">
      <w:start w:val="1"/>
      <w:numFmt w:val="bullet"/>
      <w:lvlText w:val=""/>
      <w:lvlJc w:val="left"/>
      <w:pPr>
        <w:ind w:left="720" w:hanging="360"/>
      </w:pPr>
      <w:rPr>
        <w:rFonts w:ascii="Symbol" w:hAnsi="Symbol"/>
      </w:rPr>
    </w:lvl>
    <w:lvl w:ilvl="2" w:tplc="BB1A721C">
      <w:start w:val="1"/>
      <w:numFmt w:val="bullet"/>
      <w:lvlText w:val=""/>
      <w:lvlJc w:val="left"/>
      <w:pPr>
        <w:ind w:left="720" w:hanging="360"/>
      </w:pPr>
      <w:rPr>
        <w:rFonts w:ascii="Symbol" w:hAnsi="Symbol"/>
      </w:rPr>
    </w:lvl>
    <w:lvl w:ilvl="3" w:tplc="221264AC">
      <w:start w:val="1"/>
      <w:numFmt w:val="bullet"/>
      <w:lvlText w:val=""/>
      <w:lvlJc w:val="left"/>
      <w:pPr>
        <w:ind w:left="720" w:hanging="360"/>
      </w:pPr>
      <w:rPr>
        <w:rFonts w:ascii="Symbol" w:hAnsi="Symbol"/>
      </w:rPr>
    </w:lvl>
    <w:lvl w:ilvl="4" w:tplc="9618A240">
      <w:start w:val="1"/>
      <w:numFmt w:val="bullet"/>
      <w:lvlText w:val=""/>
      <w:lvlJc w:val="left"/>
      <w:pPr>
        <w:ind w:left="720" w:hanging="360"/>
      </w:pPr>
      <w:rPr>
        <w:rFonts w:ascii="Symbol" w:hAnsi="Symbol"/>
      </w:rPr>
    </w:lvl>
    <w:lvl w:ilvl="5" w:tplc="D81E7A40">
      <w:start w:val="1"/>
      <w:numFmt w:val="bullet"/>
      <w:lvlText w:val=""/>
      <w:lvlJc w:val="left"/>
      <w:pPr>
        <w:ind w:left="720" w:hanging="360"/>
      </w:pPr>
      <w:rPr>
        <w:rFonts w:ascii="Symbol" w:hAnsi="Symbol"/>
      </w:rPr>
    </w:lvl>
    <w:lvl w:ilvl="6" w:tplc="72C20698">
      <w:start w:val="1"/>
      <w:numFmt w:val="bullet"/>
      <w:lvlText w:val=""/>
      <w:lvlJc w:val="left"/>
      <w:pPr>
        <w:ind w:left="720" w:hanging="360"/>
      </w:pPr>
      <w:rPr>
        <w:rFonts w:ascii="Symbol" w:hAnsi="Symbol"/>
      </w:rPr>
    </w:lvl>
    <w:lvl w:ilvl="7" w:tplc="51709432">
      <w:start w:val="1"/>
      <w:numFmt w:val="bullet"/>
      <w:lvlText w:val=""/>
      <w:lvlJc w:val="left"/>
      <w:pPr>
        <w:ind w:left="720" w:hanging="360"/>
      </w:pPr>
      <w:rPr>
        <w:rFonts w:ascii="Symbol" w:hAnsi="Symbol"/>
      </w:rPr>
    </w:lvl>
    <w:lvl w:ilvl="8" w:tplc="B760787C">
      <w:start w:val="1"/>
      <w:numFmt w:val="bullet"/>
      <w:lvlText w:val=""/>
      <w:lvlJc w:val="left"/>
      <w:pPr>
        <w:ind w:left="720" w:hanging="360"/>
      </w:pPr>
      <w:rPr>
        <w:rFonts w:ascii="Symbol" w:hAnsi="Symbol"/>
      </w:rPr>
    </w:lvl>
  </w:abstractNum>
  <w:abstractNum w:abstractNumId="12" w15:restartNumberingAfterBreak="0">
    <w:nsid w:val="19F1618D"/>
    <w:multiLevelType w:val="multilevel"/>
    <w:tmpl w:val="803CF862"/>
    <w:styleLink w:val="List1Numbered"/>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6B37B2"/>
    <w:multiLevelType w:val="hybridMultilevel"/>
    <w:tmpl w:val="F3BE75B4"/>
    <w:lvl w:ilvl="0" w:tplc="F634ED96">
      <w:start w:val="2"/>
      <w:numFmt w:val="bullet"/>
      <w:lvlText w:val="-"/>
      <w:lvlJc w:val="left"/>
      <w:pPr>
        <w:ind w:left="720" w:hanging="360"/>
      </w:pPr>
      <w:rPr>
        <w:rFonts w:ascii="Calibri" w:hAnsi="Calibri" w:hint="default"/>
      </w:rPr>
    </w:lvl>
    <w:lvl w:ilvl="1" w:tplc="13CA9866" w:tentative="1">
      <w:start w:val="1"/>
      <w:numFmt w:val="bullet"/>
      <w:lvlText w:val="o"/>
      <w:lvlJc w:val="left"/>
      <w:pPr>
        <w:ind w:left="1440" w:hanging="360"/>
      </w:pPr>
      <w:rPr>
        <w:rFonts w:ascii="Courier New" w:hAnsi="Courier New" w:hint="default"/>
      </w:rPr>
    </w:lvl>
    <w:lvl w:ilvl="2" w:tplc="0D4A3298" w:tentative="1">
      <w:start w:val="1"/>
      <w:numFmt w:val="bullet"/>
      <w:lvlText w:val=""/>
      <w:lvlJc w:val="left"/>
      <w:pPr>
        <w:ind w:left="2160" w:hanging="360"/>
      </w:pPr>
      <w:rPr>
        <w:rFonts w:ascii="Wingdings" w:hAnsi="Wingdings" w:hint="default"/>
      </w:rPr>
    </w:lvl>
    <w:lvl w:ilvl="3" w:tplc="7E76F552" w:tentative="1">
      <w:start w:val="1"/>
      <w:numFmt w:val="bullet"/>
      <w:lvlText w:val=""/>
      <w:lvlJc w:val="left"/>
      <w:pPr>
        <w:ind w:left="2880" w:hanging="360"/>
      </w:pPr>
      <w:rPr>
        <w:rFonts w:ascii="Symbol" w:hAnsi="Symbol" w:hint="default"/>
      </w:rPr>
    </w:lvl>
    <w:lvl w:ilvl="4" w:tplc="F8D468D4" w:tentative="1">
      <w:start w:val="1"/>
      <w:numFmt w:val="bullet"/>
      <w:lvlText w:val="o"/>
      <w:lvlJc w:val="left"/>
      <w:pPr>
        <w:ind w:left="3600" w:hanging="360"/>
      </w:pPr>
      <w:rPr>
        <w:rFonts w:ascii="Courier New" w:hAnsi="Courier New" w:hint="default"/>
      </w:rPr>
    </w:lvl>
    <w:lvl w:ilvl="5" w:tplc="292A86CC" w:tentative="1">
      <w:start w:val="1"/>
      <w:numFmt w:val="bullet"/>
      <w:lvlText w:val=""/>
      <w:lvlJc w:val="left"/>
      <w:pPr>
        <w:ind w:left="4320" w:hanging="360"/>
      </w:pPr>
      <w:rPr>
        <w:rFonts w:ascii="Wingdings" w:hAnsi="Wingdings" w:hint="default"/>
      </w:rPr>
    </w:lvl>
    <w:lvl w:ilvl="6" w:tplc="E4169DB6" w:tentative="1">
      <w:start w:val="1"/>
      <w:numFmt w:val="bullet"/>
      <w:lvlText w:val=""/>
      <w:lvlJc w:val="left"/>
      <w:pPr>
        <w:ind w:left="5040" w:hanging="360"/>
      </w:pPr>
      <w:rPr>
        <w:rFonts w:ascii="Symbol" w:hAnsi="Symbol" w:hint="default"/>
      </w:rPr>
    </w:lvl>
    <w:lvl w:ilvl="7" w:tplc="C6B45C10" w:tentative="1">
      <w:start w:val="1"/>
      <w:numFmt w:val="bullet"/>
      <w:lvlText w:val="o"/>
      <w:lvlJc w:val="left"/>
      <w:pPr>
        <w:ind w:left="5760" w:hanging="360"/>
      </w:pPr>
      <w:rPr>
        <w:rFonts w:ascii="Courier New" w:hAnsi="Courier New" w:hint="default"/>
      </w:rPr>
    </w:lvl>
    <w:lvl w:ilvl="8" w:tplc="4DEA999A" w:tentative="1">
      <w:start w:val="1"/>
      <w:numFmt w:val="bullet"/>
      <w:lvlText w:val=""/>
      <w:lvlJc w:val="left"/>
      <w:pPr>
        <w:ind w:left="6480" w:hanging="360"/>
      </w:pPr>
      <w:rPr>
        <w:rFonts w:ascii="Wingdings" w:hAnsi="Wingdings" w:hint="default"/>
      </w:rPr>
    </w:lvl>
  </w:abstractNum>
  <w:abstractNum w:abstractNumId="15"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8A3280"/>
    <w:multiLevelType w:val="multilevel"/>
    <w:tmpl w:val="2C58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5A47C0"/>
    <w:multiLevelType w:val="multilevel"/>
    <w:tmpl w:val="FFFFFFFF"/>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21D35B2"/>
    <w:multiLevelType w:val="multilevel"/>
    <w:tmpl w:val="6CF43670"/>
    <w:lvl w:ilvl="0">
      <w:start w:val="1"/>
      <w:numFmt w:val="decimal"/>
      <w:lvlText w:val="%1."/>
      <w:lvlJc w:val="left"/>
      <w:pPr>
        <w:ind w:left="284" w:hanging="284"/>
      </w:pPr>
      <w:rPr>
        <w:b w:val="0"/>
        <w:i w:val="0"/>
        <w:color w:val="auto"/>
      </w:rPr>
    </w:lvl>
    <w:lvl w:ilvl="1">
      <w:numFmt w:val="bullet"/>
      <w:lvlText w:val=""/>
      <w:lvlJc w:val="left"/>
      <w:pPr>
        <w:ind w:left="644" w:hanging="360"/>
      </w:pPr>
      <w:rPr>
        <w:rFonts w:ascii="Symbol" w:hAnsi="Symbol" w:hint="default"/>
      </w:r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9" w15:restartNumberingAfterBreak="0">
    <w:nsid w:val="32CA21F4"/>
    <w:multiLevelType w:val="multilevel"/>
    <w:tmpl w:val="8466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5C6778"/>
    <w:multiLevelType w:val="hybridMultilevel"/>
    <w:tmpl w:val="70C48090"/>
    <w:lvl w:ilvl="0" w:tplc="8670D9E6">
      <w:start w:val="1"/>
      <w:numFmt w:val="bullet"/>
      <w:lvlText w:val=""/>
      <w:lvlJc w:val="left"/>
      <w:pPr>
        <w:ind w:left="720" w:hanging="360"/>
      </w:pPr>
      <w:rPr>
        <w:rFonts w:ascii="Symbol" w:hAnsi="Symbol"/>
      </w:rPr>
    </w:lvl>
    <w:lvl w:ilvl="1" w:tplc="EE2214DC">
      <w:start w:val="1"/>
      <w:numFmt w:val="bullet"/>
      <w:lvlText w:val=""/>
      <w:lvlJc w:val="left"/>
      <w:pPr>
        <w:ind w:left="720" w:hanging="360"/>
      </w:pPr>
      <w:rPr>
        <w:rFonts w:ascii="Symbol" w:hAnsi="Symbol"/>
      </w:rPr>
    </w:lvl>
    <w:lvl w:ilvl="2" w:tplc="A4C47828">
      <w:start w:val="1"/>
      <w:numFmt w:val="bullet"/>
      <w:lvlText w:val=""/>
      <w:lvlJc w:val="left"/>
      <w:pPr>
        <w:ind w:left="720" w:hanging="360"/>
      </w:pPr>
      <w:rPr>
        <w:rFonts w:ascii="Symbol" w:hAnsi="Symbol"/>
      </w:rPr>
    </w:lvl>
    <w:lvl w:ilvl="3" w:tplc="F2F0A974">
      <w:start w:val="1"/>
      <w:numFmt w:val="bullet"/>
      <w:lvlText w:val=""/>
      <w:lvlJc w:val="left"/>
      <w:pPr>
        <w:ind w:left="720" w:hanging="360"/>
      </w:pPr>
      <w:rPr>
        <w:rFonts w:ascii="Symbol" w:hAnsi="Symbol"/>
      </w:rPr>
    </w:lvl>
    <w:lvl w:ilvl="4" w:tplc="71D43F42">
      <w:start w:val="1"/>
      <w:numFmt w:val="bullet"/>
      <w:lvlText w:val=""/>
      <w:lvlJc w:val="left"/>
      <w:pPr>
        <w:ind w:left="720" w:hanging="360"/>
      </w:pPr>
      <w:rPr>
        <w:rFonts w:ascii="Symbol" w:hAnsi="Symbol"/>
      </w:rPr>
    </w:lvl>
    <w:lvl w:ilvl="5" w:tplc="3DD81A16">
      <w:start w:val="1"/>
      <w:numFmt w:val="bullet"/>
      <w:lvlText w:val=""/>
      <w:lvlJc w:val="left"/>
      <w:pPr>
        <w:ind w:left="720" w:hanging="360"/>
      </w:pPr>
      <w:rPr>
        <w:rFonts w:ascii="Symbol" w:hAnsi="Symbol"/>
      </w:rPr>
    </w:lvl>
    <w:lvl w:ilvl="6" w:tplc="099C16A2">
      <w:start w:val="1"/>
      <w:numFmt w:val="bullet"/>
      <w:lvlText w:val=""/>
      <w:lvlJc w:val="left"/>
      <w:pPr>
        <w:ind w:left="720" w:hanging="360"/>
      </w:pPr>
      <w:rPr>
        <w:rFonts w:ascii="Symbol" w:hAnsi="Symbol"/>
      </w:rPr>
    </w:lvl>
    <w:lvl w:ilvl="7" w:tplc="BFD01474">
      <w:start w:val="1"/>
      <w:numFmt w:val="bullet"/>
      <w:lvlText w:val=""/>
      <w:lvlJc w:val="left"/>
      <w:pPr>
        <w:ind w:left="720" w:hanging="360"/>
      </w:pPr>
      <w:rPr>
        <w:rFonts w:ascii="Symbol" w:hAnsi="Symbol"/>
      </w:rPr>
    </w:lvl>
    <w:lvl w:ilvl="8" w:tplc="0DBE7DEC">
      <w:start w:val="1"/>
      <w:numFmt w:val="bullet"/>
      <w:lvlText w:val=""/>
      <w:lvlJc w:val="left"/>
      <w:pPr>
        <w:ind w:left="720" w:hanging="360"/>
      </w:pPr>
      <w:rPr>
        <w:rFonts w:ascii="Symbol" w:hAnsi="Symbol"/>
      </w:rPr>
    </w:lvl>
  </w:abstractNum>
  <w:abstractNum w:abstractNumId="2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rPr>
    </w:lvl>
    <w:lvl w:ilvl="3">
      <w:start w:val="1"/>
      <w:numFmt w:val="bullet"/>
      <w:lvlText w:val="»"/>
      <w:lvlJc w:val="left"/>
      <w:pPr>
        <w:ind w:left="794" w:hanging="510"/>
      </w:pPr>
      <w:rPr>
        <w:rFonts w:ascii="Arial" w:hAnsi="Arial" w:hint="default"/>
        <w:color w:val="5F2E74"/>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73624FF"/>
    <w:multiLevelType w:val="multilevel"/>
    <w:tmpl w:val="B9F80B66"/>
    <w:lvl w:ilvl="0">
      <w:start w:val="1"/>
      <w:numFmt w:val="bullet"/>
      <w:lvlText w:val=""/>
      <w:lvlJc w:val="left"/>
      <w:pPr>
        <w:tabs>
          <w:tab w:val="num" w:pos="720"/>
        </w:tabs>
        <w:ind w:left="720" w:hanging="360"/>
      </w:pPr>
      <w:rPr>
        <w:rFonts w:ascii="Symbol" w:hAnsi="Symbol" w:hint="default"/>
        <w:color w:val="5F2E74" w:themeColor="text2"/>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3770A"/>
    <w:multiLevelType w:val="multilevel"/>
    <w:tmpl w:val="FCFAC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F21BD3"/>
    <w:multiLevelType w:val="hybridMultilevel"/>
    <w:tmpl w:val="2F54FBC6"/>
    <w:lvl w:ilvl="0" w:tplc="875AF492">
      <w:start w:val="1"/>
      <w:numFmt w:val="bullet"/>
      <w:lvlText w:val=""/>
      <w:lvlJc w:val="left"/>
      <w:pPr>
        <w:ind w:left="720" w:hanging="360"/>
      </w:pPr>
      <w:rPr>
        <w:rFonts w:ascii="Symbol" w:hAnsi="Symbol"/>
      </w:rPr>
    </w:lvl>
    <w:lvl w:ilvl="1" w:tplc="0C32506C">
      <w:start w:val="1"/>
      <w:numFmt w:val="bullet"/>
      <w:lvlText w:val=""/>
      <w:lvlJc w:val="left"/>
      <w:pPr>
        <w:ind w:left="720" w:hanging="360"/>
      </w:pPr>
      <w:rPr>
        <w:rFonts w:ascii="Symbol" w:hAnsi="Symbol"/>
      </w:rPr>
    </w:lvl>
    <w:lvl w:ilvl="2" w:tplc="A2E24B62">
      <w:start w:val="1"/>
      <w:numFmt w:val="bullet"/>
      <w:lvlText w:val=""/>
      <w:lvlJc w:val="left"/>
      <w:pPr>
        <w:ind w:left="720" w:hanging="360"/>
      </w:pPr>
      <w:rPr>
        <w:rFonts w:ascii="Symbol" w:hAnsi="Symbol"/>
      </w:rPr>
    </w:lvl>
    <w:lvl w:ilvl="3" w:tplc="783E6836">
      <w:start w:val="1"/>
      <w:numFmt w:val="bullet"/>
      <w:lvlText w:val=""/>
      <w:lvlJc w:val="left"/>
      <w:pPr>
        <w:ind w:left="720" w:hanging="360"/>
      </w:pPr>
      <w:rPr>
        <w:rFonts w:ascii="Symbol" w:hAnsi="Symbol"/>
      </w:rPr>
    </w:lvl>
    <w:lvl w:ilvl="4" w:tplc="46047BDA">
      <w:start w:val="1"/>
      <w:numFmt w:val="bullet"/>
      <w:lvlText w:val=""/>
      <w:lvlJc w:val="left"/>
      <w:pPr>
        <w:ind w:left="720" w:hanging="360"/>
      </w:pPr>
      <w:rPr>
        <w:rFonts w:ascii="Symbol" w:hAnsi="Symbol"/>
      </w:rPr>
    </w:lvl>
    <w:lvl w:ilvl="5" w:tplc="C88E7336">
      <w:start w:val="1"/>
      <w:numFmt w:val="bullet"/>
      <w:lvlText w:val=""/>
      <w:lvlJc w:val="left"/>
      <w:pPr>
        <w:ind w:left="720" w:hanging="360"/>
      </w:pPr>
      <w:rPr>
        <w:rFonts w:ascii="Symbol" w:hAnsi="Symbol"/>
      </w:rPr>
    </w:lvl>
    <w:lvl w:ilvl="6" w:tplc="7C680FCC">
      <w:start w:val="1"/>
      <w:numFmt w:val="bullet"/>
      <w:lvlText w:val=""/>
      <w:lvlJc w:val="left"/>
      <w:pPr>
        <w:ind w:left="720" w:hanging="360"/>
      </w:pPr>
      <w:rPr>
        <w:rFonts w:ascii="Symbol" w:hAnsi="Symbol"/>
      </w:rPr>
    </w:lvl>
    <w:lvl w:ilvl="7" w:tplc="40987A2C">
      <w:start w:val="1"/>
      <w:numFmt w:val="bullet"/>
      <w:lvlText w:val=""/>
      <w:lvlJc w:val="left"/>
      <w:pPr>
        <w:ind w:left="720" w:hanging="360"/>
      </w:pPr>
      <w:rPr>
        <w:rFonts w:ascii="Symbol" w:hAnsi="Symbol"/>
      </w:rPr>
    </w:lvl>
    <w:lvl w:ilvl="8" w:tplc="65C00E24">
      <w:start w:val="1"/>
      <w:numFmt w:val="bullet"/>
      <w:lvlText w:val=""/>
      <w:lvlJc w:val="left"/>
      <w:pPr>
        <w:ind w:left="720" w:hanging="360"/>
      </w:pPr>
      <w:rPr>
        <w:rFonts w:ascii="Symbol" w:hAnsi="Symbol"/>
      </w:rPr>
    </w:lvl>
  </w:abstractNum>
  <w:abstractNum w:abstractNumId="2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47A1B0A"/>
    <w:multiLevelType w:val="hybridMultilevel"/>
    <w:tmpl w:val="9BCA13A2"/>
    <w:lvl w:ilvl="0" w:tplc="B6381742">
      <w:start w:val="2"/>
      <w:numFmt w:val="bullet"/>
      <w:lvlText w:val="-"/>
      <w:lvlJc w:val="left"/>
      <w:pPr>
        <w:ind w:left="720" w:hanging="360"/>
      </w:pPr>
      <w:rPr>
        <w:rFonts w:ascii="Calibri" w:hAnsi="Calibri" w:hint="default"/>
      </w:rPr>
    </w:lvl>
    <w:lvl w:ilvl="1" w:tplc="A462CF94" w:tentative="1">
      <w:start w:val="1"/>
      <w:numFmt w:val="bullet"/>
      <w:lvlText w:val="o"/>
      <w:lvlJc w:val="left"/>
      <w:pPr>
        <w:ind w:left="1440" w:hanging="360"/>
      </w:pPr>
      <w:rPr>
        <w:rFonts w:ascii="Courier New" w:hAnsi="Courier New" w:hint="default"/>
      </w:rPr>
    </w:lvl>
    <w:lvl w:ilvl="2" w:tplc="15C8FF1C" w:tentative="1">
      <w:start w:val="1"/>
      <w:numFmt w:val="bullet"/>
      <w:lvlText w:val=""/>
      <w:lvlJc w:val="left"/>
      <w:pPr>
        <w:ind w:left="2160" w:hanging="360"/>
      </w:pPr>
      <w:rPr>
        <w:rFonts w:ascii="Wingdings" w:hAnsi="Wingdings" w:hint="default"/>
      </w:rPr>
    </w:lvl>
    <w:lvl w:ilvl="3" w:tplc="750A6E6C" w:tentative="1">
      <w:start w:val="1"/>
      <w:numFmt w:val="bullet"/>
      <w:lvlText w:val=""/>
      <w:lvlJc w:val="left"/>
      <w:pPr>
        <w:ind w:left="2880" w:hanging="360"/>
      </w:pPr>
      <w:rPr>
        <w:rFonts w:ascii="Symbol" w:hAnsi="Symbol" w:hint="default"/>
      </w:rPr>
    </w:lvl>
    <w:lvl w:ilvl="4" w:tplc="B832E2E4" w:tentative="1">
      <w:start w:val="1"/>
      <w:numFmt w:val="bullet"/>
      <w:lvlText w:val="o"/>
      <w:lvlJc w:val="left"/>
      <w:pPr>
        <w:ind w:left="3600" w:hanging="360"/>
      </w:pPr>
      <w:rPr>
        <w:rFonts w:ascii="Courier New" w:hAnsi="Courier New" w:hint="default"/>
      </w:rPr>
    </w:lvl>
    <w:lvl w:ilvl="5" w:tplc="F6582400" w:tentative="1">
      <w:start w:val="1"/>
      <w:numFmt w:val="bullet"/>
      <w:lvlText w:val=""/>
      <w:lvlJc w:val="left"/>
      <w:pPr>
        <w:ind w:left="4320" w:hanging="360"/>
      </w:pPr>
      <w:rPr>
        <w:rFonts w:ascii="Wingdings" w:hAnsi="Wingdings" w:hint="default"/>
      </w:rPr>
    </w:lvl>
    <w:lvl w:ilvl="6" w:tplc="86141E3E" w:tentative="1">
      <w:start w:val="1"/>
      <w:numFmt w:val="bullet"/>
      <w:lvlText w:val=""/>
      <w:lvlJc w:val="left"/>
      <w:pPr>
        <w:ind w:left="5040" w:hanging="360"/>
      </w:pPr>
      <w:rPr>
        <w:rFonts w:ascii="Symbol" w:hAnsi="Symbol" w:hint="default"/>
      </w:rPr>
    </w:lvl>
    <w:lvl w:ilvl="7" w:tplc="7F5A28B8" w:tentative="1">
      <w:start w:val="1"/>
      <w:numFmt w:val="bullet"/>
      <w:lvlText w:val="o"/>
      <w:lvlJc w:val="left"/>
      <w:pPr>
        <w:ind w:left="5760" w:hanging="360"/>
      </w:pPr>
      <w:rPr>
        <w:rFonts w:ascii="Courier New" w:hAnsi="Courier New" w:hint="default"/>
      </w:rPr>
    </w:lvl>
    <w:lvl w:ilvl="8" w:tplc="6200EE02" w:tentative="1">
      <w:start w:val="1"/>
      <w:numFmt w:val="bullet"/>
      <w:lvlText w:val=""/>
      <w:lvlJc w:val="left"/>
      <w:pPr>
        <w:ind w:left="6480" w:hanging="360"/>
      </w:pPr>
      <w:rPr>
        <w:rFonts w:ascii="Wingdings" w:hAnsi="Wingdings" w:hint="default"/>
      </w:rPr>
    </w:lvl>
  </w:abstractNum>
  <w:abstractNum w:abstractNumId="28"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73D8451"/>
    <w:multiLevelType w:val="multilevel"/>
    <w:tmpl w:val="FFFFFFFF"/>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789632D"/>
    <w:multiLevelType w:val="hybridMultilevel"/>
    <w:tmpl w:val="0D40AB2A"/>
    <w:lvl w:ilvl="0" w:tplc="F8045AB4">
      <w:start w:val="1"/>
      <w:numFmt w:val="bullet"/>
      <w:lvlText w:val=""/>
      <w:lvlJc w:val="left"/>
      <w:pPr>
        <w:ind w:left="720" w:hanging="360"/>
      </w:pPr>
      <w:rPr>
        <w:rFonts w:ascii="Symbol" w:hAnsi="Symbol"/>
      </w:rPr>
    </w:lvl>
    <w:lvl w:ilvl="1" w:tplc="198098EA">
      <w:start w:val="1"/>
      <w:numFmt w:val="bullet"/>
      <w:lvlText w:val=""/>
      <w:lvlJc w:val="left"/>
      <w:pPr>
        <w:ind w:left="720" w:hanging="360"/>
      </w:pPr>
      <w:rPr>
        <w:rFonts w:ascii="Symbol" w:hAnsi="Symbol"/>
      </w:rPr>
    </w:lvl>
    <w:lvl w:ilvl="2" w:tplc="DED89DEA">
      <w:start w:val="1"/>
      <w:numFmt w:val="bullet"/>
      <w:lvlText w:val=""/>
      <w:lvlJc w:val="left"/>
      <w:pPr>
        <w:ind w:left="720" w:hanging="360"/>
      </w:pPr>
      <w:rPr>
        <w:rFonts w:ascii="Symbol" w:hAnsi="Symbol"/>
      </w:rPr>
    </w:lvl>
    <w:lvl w:ilvl="3" w:tplc="8C0E6EEA">
      <w:start w:val="1"/>
      <w:numFmt w:val="bullet"/>
      <w:lvlText w:val=""/>
      <w:lvlJc w:val="left"/>
      <w:pPr>
        <w:ind w:left="720" w:hanging="360"/>
      </w:pPr>
      <w:rPr>
        <w:rFonts w:ascii="Symbol" w:hAnsi="Symbol"/>
      </w:rPr>
    </w:lvl>
    <w:lvl w:ilvl="4" w:tplc="8BE8DE04">
      <w:start w:val="1"/>
      <w:numFmt w:val="bullet"/>
      <w:lvlText w:val=""/>
      <w:lvlJc w:val="left"/>
      <w:pPr>
        <w:ind w:left="720" w:hanging="360"/>
      </w:pPr>
      <w:rPr>
        <w:rFonts w:ascii="Symbol" w:hAnsi="Symbol"/>
      </w:rPr>
    </w:lvl>
    <w:lvl w:ilvl="5" w:tplc="D2660AA4">
      <w:start w:val="1"/>
      <w:numFmt w:val="bullet"/>
      <w:lvlText w:val=""/>
      <w:lvlJc w:val="left"/>
      <w:pPr>
        <w:ind w:left="720" w:hanging="360"/>
      </w:pPr>
      <w:rPr>
        <w:rFonts w:ascii="Symbol" w:hAnsi="Symbol"/>
      </w:rPr>
    </w:lvl>
    <w:lvl w:ilvl="6" w:tplc="8B42EE34">
      <w:start w:val="1"/>
      <w:numFmt w:val="bullet"/>
      <w:lvlText w:val=""/>
      <w:lvlJc w:val="left"/>
      <w:pPr>
        <w:ind w:left="720" w:hanging="360"/>
      </w:pPr>
      <w:rPr>
        <w:rFonts w:ascii="Symbol" w:hAnsi="Symbol"/>
      </w:rPr>
    </w:lvl>
    <w:lvl w:ilvl="7" w:tplc="DE8ADDBC">
      <w:start w:val="1"/>
      <w:numFmt w:val="bullet"/>
      <w:lvlText w:val=""/>
      <w:lvlJc w:val="left"/>
      <w:pPr>
        <w:ind w:left="720" w:hanging="360"/>
      </w:pPr>
      <w:rPr>
        <w:rFonts w:ascii="Symbol" w:hAnsi="Symbol"/>
      </w:rPr>
    </w:lvl>
    <w:lvl w:ilvl="8" w:tplc="0CA224BC">
      <w:start w:val="1"/>
      <w:numFmt w:val="bullet"/>
      <w:lvlText w:val=""/>
      <w:lvlJc w:val="left"/>
      <w:pPr>
        <w:ind w:left="720" w:hanging="360"/>
      </w:pPr>
      <w:rPr>
        <w:rFonts w:ascii="Symbol" w:hAnsi="Symbol"/>
      </w:rPr>
    </w:lvl>
  </w:abstractNum>
  <w:abstractNum w:abstractNumId="31" w15:restartNumberingAfterBreak="0">
    <w:nsid w:val="58615703"/>
    <w:multiLevelType w:val="multilevel"/>
    <w:tmpl w:val="345E615A"/>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5D3F0A5D"/>
    <w:multiLevelType w:val="hybridMultilevel"/>
    <w:tmpl w:val="6A0242C4"/>
    <w:lvl w:ilvl="0" w:tplc="03EEFA36">
      <w:start w:val="1"/>
      <w:numFmt w:val="bullet"/>
      <w:lvlText w:val=""/>
      <w:lvlJc w:val="left"/>
      <w:pPr>
        <w:ind w:left="1288" w:hanging="360"/>
      </w:pPr>
      <w:rPr>
        <w:rFonts w:ascii="Symbol" w:hAnsi="Symbol" w:hint="default"/>
      </w:rPr>
    </w:lvl>
    <w:lvl w:ilvl="1" w:tplc="AF20D9B8" w:tentative="1">
      <w:start w:val="1"/>
      <w:numFmt w:val="bullet"/>
      <w:lvlText w:val="o"/>
      <w:lvlJc w:val="left"/>
      <w:pPr>
        <w:ind w:left="2008" w:hanging="360"/>
      </w:pPr>
      <w:rPr>
        <w:rFonts w:ascii="Courier New" w:hAnsi="Courier New" w:hint="default"/>
      </w:rPr>
    </w:lvl>
    <w:lvl w:ilvl="2" w:tplc="135E6976" w:tentative="1">
      <w:start w:val="1"/>
      <w:numFmt w:val="bullet"/>
      <w:lvlText w:val=""/>
      <w:lvlJc w:val="left"/>
      <w:pPr>
        <w:ind w:left="2728" w:hanging="360"/>
      </w:pPr>
      <w:rPr>
        <w:rFonts w:ascii="Wingdings" w:hAnsi="Wingdings" w:hint="default"/>
      </w:rPr>
    </w:lvl>
    <w:lvl w:ilvl="3" w:tplc="6E681BCA" w:tentative="1">
      <w:start w:val="1"/>
      <w:numFmt w:val="bullet"/>
      <w:lvlText w:val=""/>
      <w:lvlJc w:val="left"/>
      <w:pPr>
        <w:ind w:left="3448" w:hanging="360"/>
      </w:pPr>
      <w:rPr>
        <w:rFonts w:ascii="Symbol" w:hAnsi="Symbol" w:hint="default"/>
      </w:rPr>
    </w:lvl>
    <w:lvl w:ilvl="4" w:tplc="630057DA" w:tentative="1">
      <w:start w:val="1"/>
      <w:numFmt w:val="bullet"/>
      <w:lvlText w:val="o"/>
      <w:lvlJc w:val="left"/>
      <w:pPr>
        <w:ind w:left="4168" w:hanging="360"/>
      </w:pPr>
      <w:rPr>
        <w:rFonts w:ascii="Courier New" w:hAnsi="Courier New" w:hint="default"/>
      </w:rPr>
    </w:lvl>
    <w:lvl w:ilvl="5" w:tplc="975C42AC" w:tentative="1">
      <w:start w:val="1"/>
      <w:numFmt w:val="bullet"/>
      <w:lvlText w:val=""/>
      <w:lvlJc w:val="left"/>
      <w:pPr>
        <w:ind w:left="4888" w:hanging="360"/>
      </w:pPr>
      <w:rPr>
        <w:rFonts w:ascii="Wingdings" w:hAnsi="Wingdings" w:hint="default"/>
      </w:rPr>
    </w:lvl>
    <w:lvl w:ilvl="6" w:tplc="46EC19C6" w:tentative="1">
      <w:start w:val="1"/>
      <w:numFmt w:val="bullet"/>
      <w:lvlText w:val=""/>
      <w:lvlJc w:val="left"/>
      <w:pPr>
        <w:ind w:left="5608" w:hanging="360"/>
      </w:pPr>
      <w:rPr>
        <w:rFonts w:ascii="Symbol" w:hAnsi="Symbol" w:hint="default"/>
      </w:rPr>
    </w:lvl>
    <w:lvl w:ilvl="7" w:tplc="46C692B8" w:tentative="1">
      <w:start w:val="1"/>
      <w:numFmt w:val="bullet"/>
      <w:lvlText w:val="o"/>
      <w:lvlJc w:val="left"/>
      <w:pPr>
        <w:ind w:left="6328" w:hanging="360"/>
      </w:pPr>
      <w:rPr>
        <w:rFonts w:ascii="Courier New" w:hAnsi="Courier New" w:hint="default"/>
      </w:rPr>
    </w:lvl>
    <w:lvl w:ilvl="8" w:tplc="1FEC2640" w:tentative="1">
      <w:start w:val="1"/>
      <w:numFmt w:val="bullet"/>
      <w:lvlText w:val=""/>
      <w:lvlJc w:val="left"/>
      <w:pPr>
        <w:ind w:left="7048" w:hanging="360"/>
      </w:pPr>
      <w:rPr>
        <w:rFonts w:ascii="Wingdings" w:hAnsi="Wingdings" w:hint="default"/>
      </w:rPr>
    </w:lvl>
  </w:abstractNum>
  <w:abstractNum w:abstractNumId="33" w15:restartNumberingAfterBreak="0">
    <w:nsid w:val="687436D9"/>
    <w:multiLevelType w:val="multilevel"/>
    <w:tmpl w:val="FFFFFFFF"/>
    <w:lvl w:ilvl="0">
      <w:start w:val="1"/>
      <w:numFmt w:val="bullet"/>
      <w:lvlText w:val=""/>
      <w:lvlJc w:val="left"/>
      <w:pPr>
        <w:ind w:left="284" w:hanging="284"/>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34" w15:restartNumberingAfterBreak="0">
    <w:nsid w:val="6AD95A1B"/>
    <w:multiLevelType w:val="hybridMultilevel"/>
    <w:tmpl w:val="6C824AEC"/>
    <w:lvl w:ilvl="0" w:tplc="DC4CD5AE">
      <w:start w:val="68"/>
      <w:numFmt w:val="bullet"/>
      <w:lvlText w:val="-"/>
      <w:lvlJc w:val="left"/>
      <w:pPr>
        <w:ind w:left="720" w:hanging="360"/>
      </w:pPr>
      <w:rPr>
        <w:rFonts w:ascii="Calibri" w:hAnsi="Calibri" w:hint="default"/>
      </w:rPr>
    </w:lvl>
    <w:lvl w:ilvl="1" w:tplc="F4CE156C" w:tentative="1">
      <w:start w:val="1"/>
      <w:numFmt w:val="bullet"/>
      <w:lvlText w:val="o"/>
      <w:lvlJc w:val="left"/>
      <w:pPr>
        <w:ind w:left="1440" w:hanging="360"/>
      </w:pPr>
      <w:rPr>
        <w:rFonts w:ascii="Courier New" w:hAnsi="Courier New" w:hint="default"/>
      </w:rPr>
    </w:lvl>
    <w:lvl w:ilvl="2" w:tplc="132CDAD0" w:tentative="1">
      <w:start w:val="1"/>
      <w:numFmt w:val="bullet"/>
      <w:lvlText w:val=""/>
      <w:lvlJc w:val="left"/>
      <w:pPr>
        <w:ind w:left="2160" w:hanging="360"/>
      </w:pPr>
      <w:rPr>
        <w:rFonts w:ascii="Wingdings" w:hAnsi="Wingdings" w:hint="default"/>
      </w:rPr>
    </w:lvl>
    <w:lvl w:ilvl="3" w:tplc="DCD46E2C" w:tentative="1">
      <w:start w:val="1"/>
      <w:numFmt w:val="bullet"/>
      <w:lvlText w:val=""/>
      <w:lvlJc w:val="left"/>
      <w:pPr>
        <w:ind w:left="2880" w:hanging="360"/>
      </w:pPr>
      <w:rPr>
        <w:rFonts w:ascii="Symbol" w:hAnsi="Symbol" w:hint="default"/>
      </w:rPr>
    </w:lvl>
    <w:lvl w:ilvl="4" w:tplc="2DDEE348" w:tentative="1">
      <w:start w:val="1"/>
      <w:numFmt w:val="bullet"/>
      <w:lvlText w:val="o"/>
      <w:lvlJc w:val="left"/>
      <w:pPr>
        <w:ind w:left="3600" w:hanging="360"/>
      </w:pPr>
      <w:rPr>
        <w:rFonts w:ascii="Courier New" w:hAnsi="Courier New" w:hint="default"/>
      </w:rPr>
    </w:lvl>
    <w:lvl w:ilvl="5" w:tplc="C6CCFCC6" w:tentative="1">
      <w:start w:val="1"/>
      <w:numFmt w:val="bullet"/>
      <w:lvlText w:val=""/>
      <w:lvlJc w:val="left"/>
      <w:pPr>
        <w:ind w:left="4320" w:hanging="360"/>
      </w:pPr>
      <w:rPr>
        <w:rFonts w:ascii="Wingdings" w:hAnsi="Wingdings" w:hint="default"/>
      </w:rPr>
    </w:lvl>
    <w:lvl w:ilvl="6" w:tplc="C79667A6" w:tentative="1">
      <w:start w:val="1"/>
      <w:numFmt w:val="bullet"/>
      <w:lvlText w:val=""/>
      <w:lvlJc w:val="left"/>
      <w:pPr>
        <w:ind w:left="5040" w:hanging="360"/>
      </w:pPr>
      <w:rPr>
        <w:rFonts w:ascii="Symbol" w:hAnsi="Symbol" w:hint="default"/>
      </w:rPr>
    </w:lvl>
    <w:lvl w:ilvl="7" w:tplc="B8E4B578" w:tentative="1">
      <w:start w:val="1"/>
      <w:numFmt w:val="bullet"/>
      <w:lvlText w:val="o"/>
      <w:lvlJc w:val="left"/>
      <w:pPr>
        <w:ind w:left="5760" w:hanging="360"/>
      </w:pPr>
      <w:rPr>
        <w:rFonts w:ascii="Courier New" w:hAnsi="Courier New" w:hint="default"/>
      </w:rPr>
    </w:lvl>
    <w:lvl w:ilvl="8" w:tplc="39144584" w:tentative="1">
      <w:start w:val="1"/>
      <w:numFmt w:val="bullet"/>
      <w:lvlText w:val=""/>
      <w:lvlJc w:val="left"/>
      <w:pPr>
        <w:ind w:left="6480" w:hanging="360"/>
      </w:pPr>
      <w:rPr>
        <w:rFonts w:ascii="Wingdings" w:hAnsi="Wingdings" w:hint="default"/>
      </w:rPr>
    </w:lvl>
  </w:abstractNum>
  <w:abstractNum w:abstractNumId="35" w15:restartNumberingAfterBreak="0">
    <w:nsid w:val="6D4F423B"/>
    <w:multiLevelType w:val="multilevel"/>
    <w:tmpl w:val="4A7CCC2C"/>
    <w:numStyleLink w:val="DefaultBullets"/>
  </w:abstractNum>
  <w:abstractNum w:abstractNumId="3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7" w15:restartNumberingAfterBreak="0">
    <w:nsid w:val="784D017A"/>
    <w:multiLevelType w:val="hybridMultilevel"/>
    <w:tmpl w:val="1AEC46A2"/>
    <w:lvl w:ilvl="0" w:tplc="2E802FD6">
      <w:numFmt w:val="bullet"/>
      <w:lvlText w:val=""/>
      <w:lvlJc w:val="left"/>
      <w:pPr>
        <w:ind w:left="720" w:hanging="360"/>
      </w:pPr>
      <w:rPr>
        <w:rFonts w:ascii="Symbol" w:hAnsi="Symbol" w:hint="default"/>
      </w:rPr>
    </w:lvl>
    <w:lvl w:ilvl="1" w:tplc="6BE6F420" w:tentative="1">
      <w:start w:val="1"/>
      <w:numFmt w:val="bullet"/>
      <w:lvlText w:val="o"/>
      <w:lvlJc w:val="left"/>
      <w:pPr>
        <w:ind w:left="1440" w:hanging="360"/>
      </w:pPr>
      <w:rPr>
        <w:rFonts w:ascii="Courier New" w:hAnsi="Courier New" w:hint="default"/>
      </w:rPr>
    </w:lvl>
    <w:lvl w:ilvl="2" w:tplc="3A5C297C" w:tentative="1">
      <w:start w:val="1"/>
      <w:numFmt w:val="bullet"/>
      <w:lvlText w:val=""/>
      <w:lvlJc w:val="left"/>
      <w:pPr>
        <w:ind w:left="2160" w:hanging="360"/>
      </w:pPr>
      <w:rPr>
        <w:rFonts w:ascii="Wingdings" w:hAnsi="Wingdings" w:hint="default"/>
      </w:rPr>
    </w:lvl>
    <w:lvl w:ilvl="3" w:tplc="C456AF9E" w:tentative="1">
      <w:start w:val="1"/>
      <w:numFmt w:val="bullet"/>
      <w:lvlText w:val=""/>
      <w:lvlJc w:val="left"/>
      <w:pPr>
        <w:ind w:left="2880" w:hanging="360"/>
      </w:pPr>
      <w:rPr>
        <w:rFonts w:ascii="Symbol" w:hAnsi="Symbol" w:hint="default"/>
      </w:rPr>
    </w:lvl>
    <w:lvl w:ilvl="4" w:tplc="B4443860" w:tentative="1">
      <w:start w:val="1"/>
      <w:numFmt w:val="bullet"/>
      <w:lvlText w:val="o"/>
      <w:lvlJc w:val="left"/>
      <w:pPr>
        <w:ind w:left="3600" w:hanging="360"/>
      </w:pPr>
      <w:rPr>
        <w:rFonts w:ascii="Courier New" w:hAnsi="Courier New" w:hint="default"/>
      </w:rPr>
    </w:lvl>
    <w:lvl w:ilvl="5" w:tplc="1B7A8C84" w:tentative="1">
      <w:start w:val="1"/>
      <w:numFmt w:val="bullet"/>
      <w:lvlText w:val=""/>
      <w:lvlJc w:val="left"/>
      <w:pPr>
        <w:ind w:left="4320" w:hanging="360"/>
      </w:pPr>
      <w:rPr>
        <w:rFonts w:ascii="Wingdings" w:hAnsi="Wingdings" w:hint="default"/>
      </w:rPr>
    </w:lvl>
    <w:lvl w:ilvl="6" w:tplc="0C3A5DB6" w:tentative="1">
      <w:start w:val="1"/>
      <w:numFmt w:val="bullet"/>
      <w:lvlText w:val=""/>
      <w:lvlJc w:val="left"/>
      <w:pPr>
        <w:ind w:left="5040" w:hanging="360"/>
      </w:pPr>
      <w:rPr>
        <w:rFonts w:ascii="Symbol" w:hAnsi="Symbol" w:hint="default"/>
      </w:rPr>
    </w:lvl>
    <w:lvl w:ilvl="7" w:tplc="A8DC7C3C" w:tentative="1">
      <w:start w:val="1"/>
      <w:numFmt w:val="bullet"/>
      <w:lvlText w:val="o"/>
      <w:lvlJc w:val="left"/>
      <w:pPr>
        <w:ind w:left="5760" w:hanging="360"/>
      </w:pPr>
      <w:rPr>
        <w:rFonts w:ascii="Courier New" w:hAnsi="Courier New" w:hint="default"/>
      </w:rPr>
    </w:lvl>
    <w:lvl w:ilvl="8" w:tplc="91887E8C" w:tentative="1">
      <w:start w:val="1"/>
      <w:numFmt w:val="bullet"/>
      <w:lvlText w:val=""/>
      <w:lvlJc w:val="left"/>
      <w:pPr>
        <w:ind w:left="6480" w:hanging="360"/>
      </w:pPr>
      <w:rPr>
        <w:rFonts w:ascii="Wingdings" w:hAnsi="Wingdings" w:hint="default"/>
      </w:rPr>
    </w:lvl>
  </w:abstractNum>
  <w:abstractNum w:abstractNumId="38" w15:restartNumberingAfterBreak="0">
    <w:nsid w:val="790B67C4"/>
    <w:multiLevelType w:val="multilevel"/>
    <w:tmpl w:val="FE688822"/>
    <w:numStyleLink w:val="BoxedBullets"/>
  </w:abstractNum>
  <w:num w:numId="1" w16cid:durableId="1869904472">
    <w:abstractNumId w:val="3"/>
  </w:num>
  <w:num w:numId="2" w16cid:durableId="337738361">
    <w:abstractNumId w:val="26"/>
  </w:num>
  <w:num w:numId="3" w16cid:durableId="335307632">
    <w:abstractNumId w:val="38"/>
  </w:num>
  <w:num w:numId="4" w16cid:durableId="1249577411">
    <w:abstractNumId w:val="21"/>
  </w:num>
  <w:num w:numId="5" w16cid:durableId="1035618697">
    <w:abstractNumId w:val="13"/>
  </w:num>
  <w:num w:numId="6" w16cid:durableId="1207794448">
    <w:abstractNumId w:val="12"/>
  </w:num>
  <w:num w:numId="7" w16cid:durableId="197398539">
    <w:abstractNumId w:val="31"/>
  </w:num>
  <w:num w:numId="8" w16cid:durableId="1603144650">
    <w:abstractNumId w:val="28"/>
  </w:num>
  <w:num w:numId="9" w16cid:durableId="1653824148">
    <w:abstractNumId w:val="15"/>
  </w:num>
  <w:num w:numId="10" w16cid:durableId="585959289">
    <w:abstractNumId w:val="36"/>
  </w:num>
  <w:num w:numId="11" w16cid:durableId="1314094067">
    <w:abstractNumId w:val="35"/>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1277"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1474374236">
    <w:abstractNumId w:val="2"/>
  </w:num>
  <w:num w:numId="13" w16cid:durableId="84615194">
    <w:abstractNumId w:val="0"/>
  </w:num>
  <w:num w:numId="14" w16cid:durableId="1494251253">
    <w:abstractNumId w:val="1"/>
  </w:num>
  <w:num w:numId="15" w16cid:durableId="892886905">
    <w:abstractNumId w:val="22"/>
  </w:num>
  <w:num w:numId="16" w16cid:durableId="3193839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79911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6111876">
    <w:abstractNumId w:val="24"/>
  </w:num>
  <w:num w:numId="19" w16cid:durableId="406070744">
    <w:abstractNumId w:val="14"/>
  </w:num>
  <w:num w:numId="20" w16cid:durableId="991759205">
    <w:abstractNumId w:val="27"/>
  </w:num>
  <w:num w:numId="21" w16cid:durableId="1631864215">
    <w:abstractNumId w:val="34"/>
  </w:num>
  <w:num w:numId="22" w16cid:durableId="35937346">
    <w:abstractNumId w:val="5"/>
  </w:num>
  <w:num w:numId="23" w16cid:durableId="1710909173">
    <w:abstractNumId w:val="25"/>
  </w:num>
  <w:num w:numId="24" w16cid:durableId="1551385560">
    <w:abstractNumId w:val="35"/>
    <w:lvlOverride w:ilvl="0">
      <w:lvl w:ilvl="0">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25" w16cid:durableId="5594450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4058057">
    <w:abstractNumId w:val="11"/>
  </w:num>
  <w:num w:numId="27" w16cid:durableId="1365863010">
    <w:abstractNumId w:val="4"/>
  </w:num>
  <w:num w:numId="28" w16cid:durableId="434330090">
    <w:abstractNumId w:val="20"/>
  </w:num>
  <w:num w:numId="29" w16cid:durableId="1525096348">
    <w:abstractNumId w:val="9"/>
  </w:num>
  <w:num w:numId="30" w16cid:durableId="1424764591">
    <w:abstractNumId w:val="30"/>
  </w:num>
  <w:num w:numId="31" w16cid:durableId="841705638">
    <w:abstractNumId w:val="7"/>
  </w:num>
  <w:num w:numId="32" w16cid:durableId="1942444623">
    <w:abstractNumId w:val="8"/>
  </w:num>
  <w:num w:numId="33" w16cid:durableId="30083209">
    <w:abstractNumId w:val="10"/>
  </w:num>
  <w:num w:numId="34" w16cid:durableId="1689989504">
    <w:abstractNumId w:val="19"/>
  </w:num>
  <w:num w:numId="35" w16cid:durableId="773522372">
    <w:abstractNumId w:val="16"/>
  </w:num>
  <w:num w:numId="36" w16cid:durableId="1672444287">
    <w:abstractNumId w:val="32"/>
  </w:num>
  <w:num w:numId="37" w16cid:durableId="163130555">
    <w:abstractNumId w:val="37"/>
  </w:num>
  <w:num w:numId="38" w16cid:durableId="1273977775">
    <w:abstractNumId w:val="23"/>
  </w:num>
  <w:num w:numId="39" w16cid:durableId="522280667">
    <w:abstractNumId w:val="18"/>
  </w:num>
  <w:num w:numId="40" w16cid:durableId="1607036721">
    <w:abstractNumId w:val="6"/>
  </w:num>
  <w:num w:numId="41" w16cid:durableId="421533009">
    <w:abstractNumId w:val="33"/>
  </w:num>
  <w:num w:numId="42" w16cid:durableId="835192100">
    <w:abstractNumId w:val="35"/>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1277"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3" w16cid:durableId="795374991">
    <w:abstractNumId w:val="35"/>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1277"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4" w16cid:durableId="926303600">
    <w:abstractNumId w:val="35"/>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1277"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5" w16cid:durableId="927033549">
    <w:abstractNumId w:val="35"/>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1277"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6" w16cid:durableId="1485580510">
    <w:abstractNumId w:val="35"/>
    <w:lvlOverride w:ilvl="0">
      <w:lvl w:ilvl="0">
        <w:start w:val="1"/>
        <w:numFmt w:val="bullet"/>
        <w:pStyle w:val="Bullet1"/>
        <w:lvlText w:val=""/>
        <w:lvlJc w:val="left"/>
        <w:pPr>
          <w:ind w:left="852" w:hanging="284"/>
        </w:pPr>
        <w:rPr>
          <w:rFonts w:ascii="Symbol" w:hAnsi="Symbol" w:hint="default"/>
          <w:color w:val="85367B"/>
        </w:rPr>
      </w:lvl>
    </w:lvlOverride>
    <w:lvlOverride w:ilvl="1">
      <w:lvl w:ilvl="1">
        <w:start w:val="1"/>
        <w:numFmt w:val="bullet"/>
        <w:pStyle w:val="Bullet2"/>
        <w:lvlText w:val="–"/>
        <w:lvlJc w:val="left"/>
        <w:pPr>
          <w:ind w:left="1277"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47" w16cid:durableId="229342788">
    <w:abstractNumId w:val="29"/>
  </w:num>
  <w:num w:numId="48" w16cid:durableId="214515389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19E"/>
    <w:rsid w:val="00000149"/>
    <w:rsid w:val="000003CB"/>
    <w:rsid w:val="000009E6"/>
    <w:rsid w:val="00000B2D"/>
    <w:rsid w:val="00000D90"/>
    <w:rsid w:val="000010BD"/>
    <w:rsid w:val="00001606"/>
    <w:rsid w:val="00001691"/>
    <w:rsid w:val="00001E2E"/>
    <w:rsid w:val="00002619"/>
    <w:rsid w:val="000027A1"/>
    <w:rsid w:val="000028F4"/>
    <w:rsid w:val="00002CBC"/>
    <w:rsid w:val="00002EA7"/>
    <w:rsid w:val="00003432"/>
    <w:rsid w:val="00003881"/>
    <w:rsid w:val="0000481F"/>
    <w:rsid w:val="0000484B"/>
    <w:rsid w:val="000049EA"/>
    <w:rsid w:val="00004B7E"/>
    <w:rsid w:val="00004D04"/>
    <w:rsid w:val="00004D99"/>
    <w:rsid w:val="00005015"/>
    <w:rsid w:val="00005549"/>
    <w:rsid w:val="000055F0"/>
    <w:rsid w:val="00005C2A"/>
    <w:rsid w:val="00005EA0"/>
    <w:rsid w:val="00005FBC"/>
    <w:rsid w:val="00006429"/>
    <w:rsid w:val="00006A20"/>
    <w:rsid w:val="00006BB1"/>
    <w:rsid w:val="00006DA2"/>
    <w:rsid w:val="00007717"/>
    <w:rsid w:val="00007B8F"/>
    <w:rsid w:val="00007BAB"/>
    <w:rsid w:val="00007EA6"/>
    <w:rsid w:val="00007F59"/>
    <w:rsid w:val="00010338"/>
    <w:rsid w:val="0001078B"/>
    <w:rsid w:val="00010C0F"/>
    <w:rsid w:val="00010C47"/>
    <w:rsid w:val="00010DDC"/>
    <w:rsid w:val="00011011"/>
    <w:rsid w:val="00011734"/>
    <w:rsid w:val="00012671"/>
    <w:rsid w:val="0001348C"/>
    <w:rsid w:val="00013795"/>
    <w:rsid w:val="00013A43"/>
    <w:rsid w:val="00013B5A"/>
    <w:rsid w:val="000141DD"/>
    <w:rsid w:val="0001449A"/>
    <w:rsid w:val="000144E0"/>
    <w:rsid w:val="00014E38"/>
    <w:rsid w:val="000151DC"/>
    <w:rsid w:val="00015692"/>
    <w:rsid w:val="00015941"/>
    <w:rsid w:val="00015AAE"/>
    <w:rsid w:val="0001653B"/>
    <w:rsid w:val="00016DAE"/>
    <w:rsid w:val="0001723D"/>
    <w:rsid w:val="0001728A"/>
    <w:rsid w:val="000173E1"/>
    <w:rsid w:val="000174E8"/>
    <w:rsid w:val="00017B70"/>
    <w:rsid w:val="00020578"/>
    <w:rsid w:val="000205FA"/>
    <w:rsid w:val="00020D40"/>
    <w:rsid w:val="00021719"/>
    <w:rsid w:val="00021EB7"/>
    <w:rsid w:val="00021FCC"/>
    <w:rsid w:val="00021FDB"/>
    <w:rsid w:val="00022524"/>
    <w:rsid w:val="00022778"/>
    <w:rsid w:val="000231F3"/>
    <w:rsid w:val="00023373"/>
    <w:rsid w:val="000235A4"/>
    <w:rsid w:val="00023785"/>
    <w:rsid w:val="000239F4"/>
    <w:rsid w:val="0002405C"/>
    <w:rsid w:val="000248B0"/>
    <w:rsid w:val="00024AB6"/>
    <w:rsid w:val="00024CF5"/>
    <w:rsid w:val="00025151"/>
    <w:rsid w:val="0002569A"/>
    <w:rsid w:val="000256C5"/>
    <w:rsid w:val="0002600E"/>
    <w:rsid w:val="00026065"/>
    <w:rsid w:val="000261CC"/>
    <w:rsid w:val="00026607"/>
    <w:rsid w:val="00026DF4"/>
    <w:rsid w:val="0002703C"/>
    <w:rsid w:val="000271DE"/>
    <w:rsid w:val="0002748B"/>
    <w:rsid w:val="00027724"/>
    <w:rsid w:val="00027E46"/>
    <w:rsid w:val="00030074"/>
    <w:rsid w:val="0003032D"/>
    <w:rsid w:val="00030473"/>
    <w:rsid w:val="000305CA"/>
    <w:rsid w:val="000309CF"/>
    <w:rsid w:val="00030B83"/>
    <w:rsid w:val="00030CD4"/>
    <w:rsid w:val="000314D2"/>
    <w:rsid w:val="000318B4"/>
    <w:rsid w:val="00031D48"/>
    <w:rsid w:val="00032D4B"/>
    <w:rsid w:val="00033566"/>
    <w:rsid w:val="000335FC"/>
    <w:rsid w:val="00033DE2"/>
    <w:rsid w:val="00034452"/>
    <w:rsid w:val="00034483"/>
    <w:rsid w:val="00034565"/>
    <w:rsid w:val="00034673"/>
    <w:rsid w:val="0003482C"/>
    <w:rsid w:val="00034CFE"/>
    <w:rsid w:val="00034F0A"/>
    <w:rsid w:val="000353C2"/>
    <w:rsid w:val="00035435"/>
    <w:rsid w:val="000355ED"/>
    <w:rsid w:val="00035CBA"/>
    <w:rsid w:val="00035EB8"/>
    <w:rsid w:val="00036457"/>
    <w:rsid w:val="000368EE"/>
    <w:rsid w:val="00037107"/>
    <w:rsid w:val="0003714D"/>
    <w:rsid w:val="00037981"/>
    <w:rsid w:val="00037D0F"/>
    <w:rsid w:val="00037F29"/>
    <w:rsid w:val="00037FD3"/>
    <w:rsid w:val="00040343"/>
    <w:rsid w:val="0004053D"/>
    <w:rsid w:val="000405CE"/>
    <w:rsid w:val="0004157D"/>
    <w:rsid w:val="0004173B"/>
    <w:rsid w:val="000417CF"/>
    <w:rsid w:val="00041BFF"/>
    <w:rsid w:val="00041E21"/>
    <w:rsid w:val="000421D2"/>
    <w:rsid w:val="000429C9"/>
    <w:rsid w:val="0004339A"/>
    <w:rsid w:val="00043587"/>
    <w:rsid w:val="00043E5D"/>
    <w:rsid w:val="000441AF"/>
    <w:rsid w:val="0004425C"/>
    <w:rsid w:val="0004459A"/>
    <w:rsid w:val="00044722"/>
    <w:rsid w:val="00044BEE"/>
    <w:rsid w:val="000456AB"/>
    <w:rsid w:val="0004611D"/>
    <w:rsid w:val="00046957"/>
    <w:rsid w:val="00046A78"/>
    <w:rsid w:val="00046CA5"/>
    <w:rsid w:val="0004734F"/>
    <w:rsid w:val="00047787"/>
    <w:rsid w:val="00047D12"/>
    <w:rsid w:val="00047DF5"/>
    <w:rsid w:val="0005028A"/>
    <w:rsid w:val="000502F6"/>
    <w:rsid w:val="000503A9"/>
    <w:rsid w:val="000508DC"/>
    <w:rsid w:val="00050A32"/>
    <w:rsid w:val="00050AAE"/>
    <w:rsid w:val="00050B9B"/>
    <w:rsid w:val="00050DE5"/>
    <w:rsid w:val="000512BA"/>
    <w:rsid w:val="000516C3"/>
    <w:rsid w:val="000520F5"/>
    <w:rsid w:val="00052110"/>
    <w:rsid w:val="000524B6"/>
    <w:rsid w:val="00052656"/>
    <w:rsid w:val="000526B2"/>
    <w:rsid w:val="00052862"/>
    <w:rsid w:val="00052AE0"/>
    <w:rsid w:val="00052CC4"/>
    <w:rsid w:val="00052E34"/>
    <w:rsid w:val="00052EF7"/>
    <w:rsid w:val="00053182"/>
    <w:rsid w:val="00053252"/>
    <w:rsid w:val="000532C2"/>
    <w:rsid w:val="00053A00"/>
    <w:rsid w:val="00053BB4"/>
    <w:rsid w:val="00053D05"/>
    <w:rsid w:val="00054144"/>
    <w:rsid w:val="0005456B"/>
    <w:rsid w:val="00054D7A"/>
    <w:rsid w:val="00054FE6"/>
    <w:rsid w:val="00054FE8"/>
    <w:rsid w:val="000554BC"/>
    <w:rsid w:val="00055DDB"/>
    <w:rsid w:val="000560BF"/>
    <w:rsid w:val="00056141"/>
    <w:rsid w:val="000561BA"/>
    <w:rsid w:val="00056917"/>
    <w:rsid w:val="00056C25"/>
    <w:rsid w:val="00056C88"/>
    <w:rsid w:val="00056D2B"/>
    <w:rsid w:val="00056F42"/>
    <w:rsid w:val="00056F5B"/>
    <w:rsid w:val="000570F9"/>
    <w:rsid w:val="00057316"/>
    <w:rsid w:val="00057377"/>
    <w:rsid w:val="000574B8"/>
    <w:rsid w:val="000574D6"/>
    <w:rsid w:val="00057582"/>
    <w:rsid w:val="00057B7E"/>
    <w:rsid w:val="00057C94"/>
    <w:rsid w:val="00057FA2"/>
    <w:rsid w:val="0006029F"/>
    <w:rsid w:val="000602BD"/>
    <w:rsid w:val="000605BD"/>
    <w:rsid w:val="00060792"/>
    <w:rsid w:val="00061076"/>
    <w:rsid w:val="000614AB"/>
    <w:rsid w:val="000619AB"/>
    <w:rsid w:val="00061C5C"/>
    <w:rsid w:val="000625A1"/>
    <w:rsid w:val="000629F8"/>
    <w:rsid w:val="00062A4D"/>
    <w:rsid w:val="00062BAA"/>
    <w:rsid w:val="00062C2F"/>
    <w:rsid w:val="00062C79"/>
    <w:rsid w:val="00062C92"/>
    <w:rsid w:val="00063006"/>
    <w:rsid w:val="0006308F"/>
    <w:rsid w:val="000631D9"/>
    <w:rsid w:val="0006360A"/>
    <w:rsid w:val="00063F82"/>
    <w:rsid w:val="00064504"/>
    <w:rsid w:val="00064706"/>
    <w:rsid w:val="00064983"/>
    <w:rsid w:val="00064DA4"/>
    <w:rsid w:val="00065756"/>
    <w:rsid w:val="000658D2"/>
    <w:rsid w:val="00066018"/>
    <w:rsid w:val="00066912"/>
    <w:rsid w:val="00066DAA"/>
    <w:rsid w:val="00066E6F"/>
    <w:rsid w:val="00067647"/>
    <w:rsid w:val="00067833"/>
    <w:rsid w:val="000678C7"/>
    <w:rsid w:val="00067933"/>
    <w:rsid w:val="00067B81"/>
    <w:rsid w:val="00067C12"/>
    <w:rsid w:val="00070176"/>
    <w:rsid w:val="0007065F"/>
    <w:rsid w:val="00070D2C"/>
    <w:rsid w:val="00070F7F"/>
    <w:rsid w:val="000710D3"/>
    <w:rsid w:val="00071381"/>
    <w:rsid w:val="00071C7C"/>
    <w:rsid w:val="00071D7E"/>
    <w:rsid w:val="000720D2"/>
    <w:rsid w:val="00072172"/>
    <w:rsid w:val="00072354"/>
    <w:rsid w:val="000723B2"/>
    <w:rsid w:val="00072408"/>
    <w:rsid w:val="00072B7E"/>
    <w:rsid w:val="00073408"/>
    <w:rsid w:val="00073AA6"/>
    <w:rsid w:val="00074032"/>
    <w:rsid w:val="00074373"/>
    <w:rsid w:val="0007517A"/>
    <w:rsid w:val="000756D6"/>
    <w:rsid w:val="000758E8"/>
    <w:rsid w:val="00075A50"/>
    <w:rsid w:val="00075CCD"/>
    <w:rsid w:val="000762DD"/>
    <w:rsid w:val="00076491"/>
    <w:rsid w:val="000767BF"/>
    <w:rsid w:val="00076DDD"/>
    <w:rsid w:val="00076F84"/>
    <w:rsid w:val="0007714B"/>
    <w:rsid w:val="0007715B"/>
    <w:rsid w:val="00077170"/>
    <w:rsid w:val="00077234"/>
    <w:rsid w:val="00077345"/>
    <w:rsid w:val="0007768A"/>
    <w:rsid w:val="000776BA"/>
    <w:rsid w:val="0007774B"/>
    <w:rsid w:val="000777E9"/>
    <w:rsid w:val="000778A0"/>
    <w:rsid w:val="00077AB0"/>
    <w:rsid w:val="00077AE4"/>
    <w:rsid w:val="00077BF1"/>
    <w:rsid w:val="00077C10"/>
    <w:rsid w:val="00077C5E"/>
    <w:rsid w:val="00077C89"/>
    <w:rsid w:val="00077E97"/>
    <w:rsid w:val="00080615"/>
    <w:rsid w:val="00080ADC"/>
    <w:rsid w:val="00080B71"/>
    <w:rsid w:val="00081DAA"/>
    <w:rsid w:val="00081E9D"/>
    <w:rsid w:val="0008214C"/>
    <w:rsid w:val="000823CE"/>
    <w:rsid w:val="00082C8E"/>
    <w:rsid w:val="00083051"/>
    <w:rsid w:val="000830ED"/>
    <w:rsid w:val="000831A5"/>
    <w:rsid w:val="000831D3"/>
    <w:rsid w:val="00083453"/>
    <w:rsid w:val="000838F8"/>
    <w:rsid w:val="00083B6F"/>
    <w:rsid w:val="00083BD2"/>
    <w:rsid w:val="00084290"/>
    <w:rsid w:val="0008456E"/>
    <w:rsid w:val="00084CE2"/>
    <w:rsid w:val="000851A1"/>
    <w:rsid w:val="0008564C"/>
    <w:rsid w:val="0008671F"/>
    <w:rsid w:val="00086DEB"/>
    <w:rsid w:val="0008701C"/>
    <w:rsid w:val="000870D1"/>
    <w:rsid w:val="00087631"/>
    <w:rsid w:val="00087CEF"/>
    <w:rsid w:val="00087D74"/>
    <w:rsid w:val="00087F9C"/>
    <w:rsid w:val="000900B4"/>
    <w:rsid w:val="000906DE"/>
    <w:rsid w:val="00090910"/>
    <w:rsid w:val="00090DFD"/>
    <w:rsid w:val="00090E7F"/>
    <w:rsid w:val="00090FF2"/>
    <w:rsid w:val="000912F5"/>
    <w:rsid w:val="00091446"/>
    <w:rsid w:val="000916EE"/>
    <w:rsid w:val="00091A21"/>
    <w:rsid w:val="00091AC6"/>
    <w:rsid w:val="00091D8C"/>
    <w:rsid w:val="00091FF4"/>
    <w:rsid w:val="000920AC"/>
    <w:rsid w:val="00092102"/>
    <w:rsid w:val="000922A2"/>
    <w:rsid w:val="0009279F"/>
    <w:rsid w:val="00092C62"/>
    <w:rsid w:val="00092E2F"/>
    <w:rsid w:val="00093192"/>
    <w:rsid w:val="00093723"/>
    <w:rsid w:val="0009374D"/>
    <w:rsid w:val="00093871"/>
    <w:rsid w:val="00093916"/>
    <w:rsid w:val="00093C3D"/>
    <w:rsid w:val="00093ED2"/>
    <w:rsid w:val="000945A6"/>
    <w:rsid w:val="00094B45"/>
    <w:rsid w:val="00094BCF"/>
    <w:rsid w:val="00094EE6"/>
    <w:rsid w:val="0009541E"/>
    <w:rsid w:val="00095B14"/>
    <w:rsid w:val="00095D23"/>
    <w:rsid w:val="0009606E"/>
    <w:rsid w:val="00096433"/>
    <w:rsid w:val="0009655D"/>
    <w:rsid w:val="0009662B"/>
    <w:rsid w:val="0009666D"/>
    <w:rsid w:val="00096A00"/>
    <w:rsid w:val="00096B2E"/>
    <w:rsid w:val="0009700E"/>
    <w:rsid w:val="0009755F"/>
    <w:rsid w:val="00097972"/>
    <w:rsid w:val="00097FEE"/>
    <w:rsid w:val="000A065D"/>
    <w:rsid w:val="000A0A5E"/>
    <w:rsid w:val="000A0B6B"/>
    <w:rsid w:val="000A0CE2"/>
    <w:rsid w:val="000A0F2E"/>
    <w:rsid w:val="000A1089"/>
    <w:rsid w:val="000A10F8"/>
    <w:rsid w:val="000A1166"/>
    <w:rsid w:val="000A117E"/>
    <w:rsid w:val="000A1182"/>
    <w:rsid w:val="000A1212"/>
    <w:rsid w:val="000A1996"/>
    <w:rsid w:val="000A1AE1"/>
    <w:rsid w:val="000A210C"/>
    <w:rsid w:val="000A21A9"/>
    <w:rsid w:val="000A222A"/>
    <w:rsid w:val="000A29BD"/>
    <w:rsid w:val="000A2A81"/>
    <w:rsid w:val="000A2B9D"/>
    <w:rsid w:val="000A2E35"/>
    <w:rsid w:val="000A2F32"/>
    <w:rsid w:val="000A3059"/>
    <w:rsid w:val="000A312C"/>
    <w:rsid w:val="000A34B3"/>
    <w:rsid w:val="000A3C04"/>
    <w:rsid w:val="000A3C55"/>
    <w:rsid w:val="000A4324"/>
    <w:rsid w:val="000A44D1"/>
    <w:rsid w:val="000A482C"/>
    <w:rsid w:val="000A4B3E"/>
    <w:rsid w:val="000A501F"/>
    <w:rsid w:val="000A5029"/>
    <w:rsid w:val="000A5095"/>
    <w:rsid w:val="000A510D"/>
    <w:rsid w:val="000A5405"/>
    <w:rsid w:val="000A55DE"/>
    <w:rsid w:val="000A57CB"/>
    <w:rsid w:val="000A5B5D"/>
    <w:rsid w:val="000A5B69"/>
    <w:rsid w:val="000A5BB0"/>
    <w:rsid w:val="000A5D6E"/>
    <w:rsid w:val="000A6032"/>
    <w:rsid w:val="000A611F"/>
    <w:rsid w:val="000A6625"/>
    <w:rsid w:val="000A678C"/>
    <w:rsid w:val="000A6A6D"/>
    <w:rsid w:val="000A6AFF"/>
    <w:rsid w:val="000A6EEB"/>
    <w:rsid w:val="000A73C9"/>
    <w:rsid w:val="000A7867"/>
    <w:rsid w:val="000A78B8"/>
    <w:rsid w:val="000A7FF4"/>
    <w:rsid w:val="000B02C4"/>
    <w:rsid w:val="000B0472"/>
    <w:rsid w:val="000B0683"/>
    <w:rsid w:val="000B087E"/>
    <w:rsid w:val="000B0C6C"/>
    <w:rsid w:val="000B10B7"/>
    <w:rsid w:val="000B1750"/>
    <w:rsid w:val="000B1BA3"/>
    <w:rsid w:val="000B1C53"/>
    <w:rsid w:val="000B1DEE"/>
    <w:rsid w:val="000B20F3"/>
    <w:rsid w:val="000B24CC"/>
    <w:rsid w:val="000B29CE"/>
    <w:rsid w:val="000B390E"/>
    <w:rsid w:val="000B3B31"/>
    <w:rsid w:val="000B3D7A"/>
    <w:rsid w:val="000B3F4A"/>
    <w:rsid w:val="000B44E8"/>
    <w:rsid w:val="000B4519"/>
    <w:rsid w:val="000B48C5"/>
    <w:rsid w:val="000B4A98"/>
    <w:rsid w:val="000B4AC9"/>
    <w:rsid w:val="000B595E"/>
    <w:rsid w:val="000B5E97"/>
    <w:rsid w:val="000B64C9"/>
    <w:rsid w:val="000B6779"/>
    <w:rsid w:val="000B68DE"/>
    <w:rsid w:val="000B70DB"/>
    <w:rsid w:val="000B7A45"/>
    <w:rsid w:val="000B7D81"/>
    <w:rsid w:val="000B7EB3"/>
    <w:rsid w:val="000B7F64"/>
    <w:rsid w:val="000C04C0"/>
    <w:rsid w:val="000C0FB7"/>
    <w:rsid w:val="000C13A1"/>
    <w:rsid w:val="000C13B8"/>
    <w:rsid w:val="000C1627"/>
    <w:rsid w:val="000C1967"/>
    <w:rsid w:val="000C1DA8"/>
    <w:rsid w:val="000C1EC4"/>
    <w:rsid w:val="000C223D"/>
    <w:rsid w:val="000C23C8"/>
    <w:rsid w:val="000C2461"/>
    <w:rsid w:val="000C252F"/>
    <w:rsid w:val="000C2591"/>
    <w:rsid w:val="000C31BD"/>
    <w:rsid w:val="000C363B"/>
    <w:rsid w:val="000C3919"/>
    <w:rsid w:val="000C3927"/>
    <w:rsid w:val="000C4788"/>
    <w:rsid w:val="000C48ED"/>
    <w:rsid w:val="000C4A3E"/>
    <w:rsid w:val="000C4BD3"/>
    <w:rsid w:val="000C5043"/>
    <w:rsid w:val="000C51FB"/>
    <w:rsid w:val="000C5433"/>
    <w:rsid w:val="000C5719"/>
    <w:rsid w:val="000C5BED"/>
    <w:rsid w:val="000C5D61"/>
    <w:rsid w:val="000C5F37"/>
    <w:rsid w:val="000C6552"/>
    <w:rsid w:val="000C7217"/>
    <w:rsid w:val="000C7257"/>
    <w:rsid w:val="000C75A5"/>
    <w:rsid w:val="000C7AE6"/>
    <w:rsid w:val="000C7D52"/>
    <w:rsid w:val="000C7FEB"/>
    <w:rsid w:val="000D08EC"/>
    <w:rsid w:val="000D0CE5"/>
    <w:rsid w:val="000D0DF2"/>
    <w:rsid w:val="000D10AA"/>
    <w:rsid w:val="000D1199"/>
    <w:rsid w:val="000D1D01"/>
    <w:rsid w:val="000D28F9"/>
    <w:rsid w:val="000D2AB9"/>
    <w:rsid w:val="000D2B39"/>
    <w:rsid w:val="000D2F09"/>
    <w:rsid w:val="000D2F4B"/>
    <w:rsid w:val="000D3309"/>
    <w:rsid w:val="000D38A0"/>
    <w:rsid w:val="000D38CC"/>
    <w:rsid w:val="000D38FC"/>
    <w:rsid w:val="000D39B8"/>
    <w:rsid w:val="000D3A5E"/>
    <w:rsid w:val="000D3E69"/>
    <w:rsid w:val="000D4314"/>
    <w:rsid w:val="000D4911"/>
    <w:rsid w:val="000D4B32"/>
    <w:rsid w:val="000D4C4F"/>
    <w:rsid w:val="000D4CDD"/>
    <w:rsid w:val="000D4D41"/>
    <w:rsid w:val="000D5036"/>
    <w:rsid w:val="000D5244"/>
    <w:rsid w:val="000D527A"/>
    <w:rsid w:val="000D5740"/>
    <w:rsid w:val="000D605F"/>
    <w:rsid w:val="000D672E"/>
    <w:rsid w:val="000D68F2"/>
    <w:rsid w:val="000D730D"/>
    <w:rsid w:val="000D733F"/>
    <w:rsid w:val="000D74D2"/>
    <w:rsid w:val="000D76E1"/>
    <w:rsid w:val="000D7850"/>
    <w:rsid w:val="000D7B6E"/>
    <w:rsid w:val="000D7BF5"/>
    <w:rsid w:val="000E0138"/>
    <w:rsid w:val="000E04D9"/>
    <w:rsid w:val="000E0837"/>
    <w:rsid w:val="000E0924"/>
    <w:rsid w:val="000E0B2F"/>
    <w:rsid w:val="000E0C4F"/>
    <w:rsid w:val="000E1220"/>
    <w:rsid w:val="000E13DC"/>
    <w:rsid w:val="000E16BF"/>
    <w:rsid w:val="000E172A"/>
    <w:rsid w:val="000E207B"/>
    <w:rsid w:val="000E260E"/>
    <w:rsid w:val="000E27D1"/>
    <w:rsid w:val="000E3349"/>
    <w:rsid w:val="000E36EA"/>
    <w:rsid w:val="000E3740"/>
    <w:rsid w:val="000E3891"/>
    <w:rsid w:val="000E3FC4"/>
    <w:rsid w:val="000E434C"/>
    <w:rsid w:val="000E4799"/>
    <w:rsid w:val="000E4AB9"/>
    <w:rsid w:val="000E4ECC"/>
    <w:rsid w:val="000E4FA0"/>
    <w:rsid w:val="000E55B5"/>
    <w:rsid w:val="000E682E"/>
    <w:rsid w:val="000E7103"/>
    <w:rsid w:val="000E721E"/>
    <w:rsid w:val="000E75B3"/>
    <w:rsid w:val="000E78A0"/>
    <w:rsid w:val="000E7924"/>
    <w:rsid w:val="000E7FEF"/>
    <w:rsid w:val="000F013D"/>
    <w:rsid w:val="000F093E"/>
    <w:rsid w:val="000F0A48"/>
    <w:rsid w:val="000F0B37"/>
    <w:rsid w:val="000F0D56"/>
    <w:rsid w:val="000F11A0"/>
    <w:rsid w:val="000F11FA"/>
    <w:rsid w:val="000F16B2"/>
    <w:rsid w:val="000F181C"/>
    <w:rsid w:val="000F1D51"/>
    <w:rsid w:val="000F23E2"/>
    <w:rsid w:val="000F2554"/>
    <w:rsid w:val="000F2BAD"/>
    <w:rsid w:val="000F39C0"/>
    <w:rsid w:val="000F3A54"/>
    <w:rsid w:val="000F3C18"/>
    <w:rsid w:val="000F3E93"/>
    <w:rsid w:val="000F41C2"/>
    <w:rsid w:val="000F420F"/>
    <w:rsid w:val="000F4238"/>
    <w:rsid w:val="000F4240"/>
    <w:rsid w:val="000F4369"/>
    <w:rsid w:val="000F47A7"/>
    <w:rsid w:val="000F48FC"/>
    <w:rsid w:val="000F4D33"/>
    <w:rsid w:val="000F5036"/>
    <w:rsid w:val="000F518D"/>
    <w:rsid w:val="000F539F"/>
    <w:rsid w:val="000F55FF"/>
    <w:rsid w:val="000F5842"/>
    <w:rsid w:val="000F5C77"/>
    <w:rsid w:val="000F5E85"/>
    <w:rsid w:val="000F5FCE"/>
    <w:rsid w:val="000F6627"/>
    <w:rsid w:val="000F6EB0"/>
    <w:rsid w:val="000F72CE"/>
    <w:rsid w:val="000F73EA"/>
    <w:rsid w:val="000F7AE2"/>
    <w:rsid w:val="000F7EE5"/>
    <w:rsid w:val="00100620"/>
    <w:rsid w:val="001006B7"/>
    <w:rsid w:val="0010070D"/>
    <w:rsid w:val="001009ED"/>
    <w:rsid w:val="00100AEF"/>
    <w:rsid w:val="00100D5D"/>
    <w:rsid w:val="00100ED6"/>
    <w:rsid w:val="001011EE"/>
    <w:rsid w:val="00101398"/>
    <w:rsid w:val="00101CD2"/>
    <w:rsid w:val="0010222E"/>
    <w:rsid w:val="001027F6"/>
    <w:rsid w:val="00102AEA"/>
    <w:rsid w:val="00102C17"/>
    <w:rsid w:val="00102DBC"/>
    <w:rsid w:val="00102E76"/>
    <w:rsid w:val="00102F08"/>
    <w:rsid w:val="00103470"/>
    <w:rsid w:val="00103510"/>
    <w:rsid w:val="001041CF"/>
    <w:rsid w:val="0010423F"/>
    <w:rsid w:val="0010437A"/>
    <w:rsid w:val="00104515"/>
    <w:rsid w:val="00104BBD"/>
    <w:rsid w:val="00104FBC"/>
    <w:rsid w:val="00105620"/>
    <w:rsid w:val="0010586F"/>
    <w:rsid w:val="00105A51"/>
    <w:rsid w:val="00105C06"/>
    <w:rsid w:val="00105DA6"/>
    <w:rsid w:val="00105E4A"/>
    <w:rsid w:val="001061FB"/>
    <w:rsid w:val="00106550"/>
    <w:rsid w:val="00106AFF"/>
    <w:rsid w:val="00106D92"/>
    <w:rsid w:val="00106E81"/>
    <w:rsid w:val="001071F5"/>
    <w:rsid w:val="001072B1"/>
    <w:rsid w:val="001073BB"/>
    <w:rsid w:val="001076D4"/>
    <w:rsid w:val="0010782D"/>
    <w:rsid w:val="0010785B"/>
    <w:rsid w:val="0010793D"/>
    <w:rsid w:val="00107CDC"/>
    <w:rsid w:val="00107E8D"/>
    <w:rsid w:val="00110083"/>
    <w:rsid w:val="00110361"/>
    <w:rsid w:val="00110479"/>
    <w:rsid w:val="00110595"/>
    <w:rsid w:val="001105B4"/>
    <w:rsid w:val="00110810"/>
    <w:rsid w:val="00110FC9"/>
    <w:rsid w:val="00111695"/>
    <w:rsid w:val="001119D6"/>
    <w:rsid w:val="00111A3A"/>
    <w:rsid w:val="00111D7E"/>
    <w:rsid w:val="001121CA"/>
    <w:rsid w:val="00112529"/>
    <w:rsid w:val="00112717"/>
    <w:rsid w:val="00112981"/>
    <w:rsid w:val="00112AA4"/>
    <w:rsid w:val="00113153"/>
    <w:rsid w:val="0011354E"/>
    <w:rsid w:val="001136C0"/>
    <w:rsid w:val="001137E0"/>
    <w:rsid w:val="00113C31"/>
    <w:rsid w:val="00114121"/>
    <w:rsid w:val="0011416D"/>
    <w:rsid w:val="0011436D"/>
    <w:rsid w:val="001146C8"/>
    <w:rsid w:val="00114827"/>
    <w:rsid w:val="00114843"/>
    <w:rsid w:val="00114AED"/>
    <w:rsid w:val="00114E31"/>
    <w:rsid w:val="001158E8"/>
    <w:rsid w:val="00115AA2"/>
    <w:rsid w:val="00115B6B"/>
    <w:rsid w:val="0011607C"/>
    <w:rsid w:val="001165F8"/>
    <w:rsid w:val="0011724B"/>
    <w:rsid w:val="00117644"/>
    <w:rsid w:val="0011787C"/>
    <w:rsid w:val="00117A64"/>
    <w:rsid w:val="001200E1"/>
    <w:rsid w:val="0012016B"/>
    <w:rsid w:val="001201CB"/>
    <w:rsid w:val="00120A65"/>
    <w:rsid w:val="00120DE2"/>
    <w:rsid w:val="001215F7"/>
    <w:rsid w:val="001219A6"/>
    <w:rsid w:val="001222EE"/>
    <w:rsid w:val="00122754"/>
    <w:rsid w:val="00122B06"/>
    <w:rsid w:val="00122F33"/>
    <w:rsid w:val="0012316C"/>
    <w:rsid w:val="0012326D"/>
    <w:rsid w:val="001237E5"/>
    <w:rsid w:val="00123AA9"/>
    <w:rsid w:val="00124125"/>
    <w:rsid w:val="00124C1F"/>
    <w:rsid w:val="00124F2F"/>
    <w:rsid w:val="0012519B"/>
    <w:rsid w:val="00125238"/>
    <w:rsid w:val="00125532"/>
    <w:rsid w:val="001256A7"/>
    <w:rsid w:val="00125DA1"/>
    <w:rsid w:val="00126F09"/>
    <w:rsid w:val="001273C6"/>
    <w:rsid w:val="00127BBC"/>
    <w:rsid w:val="00127F77"/>
    <w:rsid w:val="001304A0"/>
    <w:rsid w:val="001304E4"/>
    <w:rsid w:val="0013068D"/>
    <w:rsid w:val="00130938"/>
    <w:rsid w:val="001311D4"/>
    <w:rsid w:val="00131369"/>
    <w:rsid w:val="00131465"/>
    <w:rsid w:val="001314BF"/>
    <w:rsid w:val="001316BE"/>
    <w:rsid w:val="001320AA"/>
    <w:rsid w:val="00132972"/>
    <w:rsid w:val="00132C68"/>
    <w:rsid w:val="00132C6D"/>
    <w:rsid w:val="001330B6"/>
    <w:rsid w:val="00133305"/>
    <w:rsid w:val="00133732"/>
    <w:rsid w:val="00133CB2"/>
    <w:rsid w:val="00133D66"/>
    <w:rsid w:val="00134222"/>
    <w:rsid w:val="001349AF"/>
    <w:rsid w:val="00134E57"/>
    <w:rsid w:val="0013538E"/>
    <w:rsid w:val="001353BE"/>
    <w:rsid w:val="00135CA4"/>
    <w:rsid w:val="00135E11"/>
    <w:rsid w:val="001363F3"/>
    <w:rsid w:val="0013640D"/>
    <w:rsid w:val="00136746"/>
    <w:rsid w:val="00136C4F"/>
    <w:rsid w:val="00136F39"/>
    <w:rsid w:val="00136FCA"/>
    <w:rsid w:val="00137506"/>
    <w:rsid w:val="00137729"/>
    <w:rsid w:val="00137888"/>
    <w:rsid w:val="0014017D"/>
    <w:rsid w:val="00140735"/>
    <w:rsid w:val="00140F58"/>
    <w:rsid w:val="00141150"/>
    <w:rsid w:val="00141858"/>
    <w:rsid w:val="00141A06"/>
    <w:rsid w:val="00141EAF"/>
    <w:rsid w:val="00141EB2"/>
    <w:rsid w:val="00141FE6"/>
    <w:rsid w:val="0014200E"/>
    <w:rsid w:val="001420E7"/>
    <w:rsid w:val="0014227C"/>
    <w:rsid w:val="0014249A"/>
    <w:rsid w:val="00142559"/>
    <w:rsid w:val="00142E5E"/>
    <w:rsid w:val="00142FE5"/>
    <w:rsid w:val="00143111"/>
    <w:rsid w:val="00143B90"/>
    <w:rsid w:val="00144599"/>
    <w:rsid w:val="00144B4D"/>
    <w:rsid w:val="00145035"/>
    <w:rsid w:val="0014520A"/>
    <w:rsid w:val="00145665"/>
    <w:rsid w:val="00145BBF"/>
    <w:rsid w:val="00145CBC"/>
    <w:rsid w:val="00145FC9"/>
    <w:rsid w:val="00146148"/>
    <w:rsid w:val="0014621B"/>
    <w:rsid w:val="001466D0"/>
    <w:rsid w:val="001469A9"/>
    <w:rsid w:val="00147121"/>
    <w:rsid w:val="00147128"/>
    <w:rsid w:val="001474C0"/>
    <w:rsid w:val="00147FC6"/>
    <w:rsid w:val="0015016A"/>
    <w:rsid w:val="00150384"/>
    <w:rsid w:val="0015070D"/>
    <w:rsid w:val="00150897"/>
    <w:rsid w:val="00150B03"/>
    <w:rsid w:val="00150B0C"/>
    <w:rsid w:val="00150C30"/>
    <w:rsid w:val="00151A99"/>
    <w:rsid w:val="00151BF0"/>
    <w:rsid w:val="00151ED1"/>
    <w:rsid w:val="00151ED2"/>
    <w:rsid w:val="00151F06"/>
    <w:rsid w:val="00151F59"/>
    <w:rsid w:val="0015213B"/>
    <w:rsid w:val="00152651"/>
    <w:rsid w:val="00152688"/>
    <w:rsid w:val="001528EB"/>
    <w:rsid w:val="001528FC"/>
    <w:rsid w:val="00152A97"/>
    <w:rsid w:val="001531C4"/>
    <w:rsid w:val="00154A66"/>
    <w:rsid w:val="001555B4"/>
    <w:rsid w:val="0015595E"/>
    <w:rsid w:val="001559EC"/>
    <w:rsid w:val="001561AF"/>
    <w:rsid w:val="001564F5"/>
    <w:rsid w:val="0015681E"/>
    <w:rsid w:val="001568C0"/>
    <w:rsid w:val="00156CE7"/>
    <w:rsid w:val="001572A4"/>
    <w:rsid w:val="00157969"/>
    <w:rsid w:val="00157B59"/>
    <w:rsid w:val="00157E79"/>
    <w:rsid w:val="00160382"/>
    <w:rsid w:val="00160429"/>
    <w:rsid w:val="0016079C"/>
    <w:rsid w:val="00160A5D"/>
    <w:rsid w:val="00160B4C"/>
    <w:rsid w:val="00160DF6"/>
    <w:rsid w:val="00160F19"/>
    <w:rsid w:val="001611E3"/>
    <w:rsid w:val="001619E3"/>
    <w:rsid w:val="001620E9"/>
    <w:rsid w:val="00162221"/>
    <w:rsid w:val="00162393"/>
    <w:rsid w:val="001632E7"/>
    <w:rsid w:val="0016352D"/>
    <w:rsid w:val="00163535"/>
    <w:rsid w:val="0016362A"/>
    <w:rsid w:val="0016366D"/>
    <w:rsid w:val="0016370E"/>
    <w:rsid w:val="00163A74"/>
    <w:rsid w:val="00163BF5"/>
    <w:rsid w:val="001642C0"/>
    <w:rsid w:val="00164327"/>
    <w:rsid w:val="001644CB"/>
    <w:rsid w:val="001646A3"/>
    <w:rsid w:val="00164E00"/>
    <w:rsid w:val="001650BA"/>
    <w:rsid w:val="001653C6"/>
    <w:rsid w:val="0016580E"/>
    <w:rsid w:val="00165A45"/>
    <w:rsid w:val="00165B0F"/>
    <w:rsid w:val="00165B82"/>
    <w:rsid w:val="00165DA4"/>
    <w:rsid w:val="0016605A"/>
    <w:rsid w:val="0016635E"/>
    <w:rsid w:val="00166456"/>
    <w:rsid w:val="0016656A"/>
    <w:rsid w:val="00166801"/>
    <w:rsid w:val="00166974"/>
    <w:rsid w:val="00166FC4"/>
    <w:rsid w:val="001670B9"/>
    <w:rsid w:val="00167402"/>
    <w:rsid w:val="001675A5"/>
    <w:rsid w:val="001675BE"/>
    <w:rsid w:val="0016770D"/>
    <w:rsid w:val="0016773C"/>
    <w:rsid w:val="001678A3"/>
    <w:rsid w:val="00167BB5"/>
    <w:rsid w:val="00167C26"/>
    <w:rsid w:val="00167C53"/>
    <w:rsid w:val="00167C75"/>
    <w:rsid w:val="00167E0D"/>
    <w:rsid w:val="0017055C"/>
    <w:rsid w:val="001705DA"/>
    <w:rsid w:val="00170AF5"/>
    <w:rsid w:val="00171157"/>
    <w:rsid w:val="001713CD"/>
    <w:rsid w:val="001714FB"/>
    <w:rsid w:val="00171832"/>
    <w:rsid w:val="00171AEE"/>
    <w:rsid w:val="00171B7F"/>
    <w:rsid w:val="00171C03"/>
    <w:rsid w:val="00171D8E"/>
    <w:rsid w:val="00171EE9"/>
    <w:rsid w:val="00171F0E"/>
    <w:rsid w:val="00172053"/>
    <w:rsid w:val="00172652"/>
    <w:rsid w:val="00172DA8"/>
    <w:rsid w:val="00172ED8"/>
    <w:rsid w:val="00172F6E"/>
    <w:rsid w:val="001737B1"/>
    <w:rsid w:val="00173924"/>
    <w:rsid w:val="00173DC3"/>
    <w:rsid w:val="00173F3D"/>
    <w:rsid w:val="001742C3"/>
    <w:rsid w:val="0017439F"/>
    <w:rsid w:val="00174411"/>
    <w:rsid w:val="00174702"/>
    <w:rsid w:val="001748BF"/>
    <w:rsid w:val="00174947"/>
    <w:rsid w:val="00174A33"/>
    <w:rsid w:val="00175374"/>
    <w:rsid w:val="001756D7"/>
    <w:rsid w:val="00175FA6"/>
    <w:rsid w:val="0017602C"/>
    <w:rsid w:val="001761E4"/>
    <w:rsid w:val="00176273"/>
    <w:rsid w:val="001766AB"/>
    <w:rsid w:val="001767A5"/>
    <w:rsid w:val="0017694F"/>
    <w:rsid w:val="00176A56"/>
    <w:rsid w:val="00176FEB"/>
    <w:rsid w:val="001771B2"/>
    <w:rsid w:val="0017722B"/>
    <w:rsid w:val="001772B2"/>
    <w:rsid w:val="00177559"/>
    <w:rsid w:val="001776EB"/>
    <w:rsid w:val="001802FD"/>
    <w:rsid w:val="0018041A"/>
    <w:rsid w:val="001805FB"/>
    <w:rsid w:val="00180659"/>
    <w:rsid w:val="0018078B"/>
    <w:rsid w:val="00180EB4"/>
    <w:rsid w:val="00181572"/>
    <w:rsid w:val="001817E0"/>
    <w:rsid w:val="00181AA4"/>
    <w:rsid w:val="00182A06"/>
    <w:rsid w:val="00182D76"/>
    <w:rsid w:val="00183242"/>
    <w:rsid w:val="0018369A"/>
    <w:rsid w:val="00183EE6"/>
    <w:rsid w:val="00183F62"/>
    <w:rsid w:val="001842A8"/>
    <w:rsid w:val="00184557"/>
    <w:rsid w:val="001847AD"/>
    <w:rsid w:val="00184F0C"/>
    <w:rsid w:val="00185032"/>
    <w:rsid w:val="0018546D"/>
    <w:rsid w:val="00186A96"/>
    <w:rsid w:val="00186F36"/>
    <w:rsid w:val="00186F38"/>
    <w:rsid w:val="00187240"/>
    <w:rsid w:val="00187517"/>
    <w:rsid w:val="0018783D"/>
    <w:rsid w:val="00187AC6"/>
    <w:rsid w:val="00187B8D"/>
    <w:rsid w:val="00187E7E"/>
    <w:rsid w:val="00190024"/>
    <w:rsid w:val="00190563"/>
    <w:rsid w:val="001907EB"/>
    <w:rsid w:val="0019088F"/>
    <w:rsid w:val="001908B3"/>
    <w:rsid w:val="00190CB8"/>
    <w:rsid w:val="001912A1"/>
    <w:rsid w:val="00191317"/>
    <w:rsid w:val="0019168C"/>
    <w:rsid w:val="001918E8"/>
    <w:rsid w:val="00191EE9"/>
    <w:rsid w:val="00191FC9"/>
    <w:rsid w:val="00192249"/>
    <w:rsid w:val="001922AD"/>
    <w:rsid w:val="00192504"/>
    <w:rsid w:val="0019252C"/>
    <w:rsid w:val="00192D96"/>
    <w:rsid w:val="001930DC"/>
    <w:rsid w:val="0019333E"/>
    <w:rsid w:val="0019395D"/>
    <w:rsid w:val="00193EBE"/>
    <w:rsid w:val="001946C8"/>
    <w:rsid w:val="001947DA"/>
    <w:rsid w:val="001948F3"/>
    <w:rsid w:val="00194A84"/>
    <w:rsid w:val="00194C0C"/>
    <w:rsid w:val="00194D11"/>
    <w:rsid w:val="00194D75"/>
    <w:rsid w:val="00194E33"/>
    <w:rsid w:val="00195044"/>
    <w:rsid w:val="00195293"/>
    <w:rsid w:val="00195A20"/>
    <w:rsid w:val="00195E0C"/>
    <w:rsid w:val="00196465"/>
    <w:rsid w:val="001967BF"/>
    <w:rsid w:val="00196C43"/>
    <w:rsid w:val="00196D04"/>
    <w:rsid w:val="00196ED8"/>
    <w:rsid w:val="001970E4"/>
    <w:rsid w:val="001972AF"/>
    <w:rsid w:val="00197318"/>
    <w:rsid w:val="00197A27"/>
    <w:rsid w:val="00197C3D"/>
    <w:rsid w:val="00197EA6"/>
    <w:rsid w:val="001A0856"/>
    <w:rsid w:val="001A0939"/>
    <w:rsid w:val="001A0C0C"/>
    <w:rsid w:val="001A100A"/>
    <w:rsid w:val="001A1522"/>
    <w:rsid w:val="001A16C9"/>
    <w:rsid w:val="001A176F"/>
    <w:rsid w:val="001A17E2"/>
    <w:rsid w:val="001A1A08"/>
    <w:rsid w:val="001A2316"/>
    <w:rsid w:val="001A23E0"/>
    <w:rsid w:val="001A2583"/>
    <w:rsid w:val="001A25C4"/>
    <w:rsid w:val="001A27C3"/>
    <w:rsid w:val="001A2904"/>
    <w:rsid w:val="001A2A78"/>
    <w:rsid w:val="001A2C79"/>
    <w:rsid w:val="001A305F"/>
    <w:rsid w:val="001A3298"/>
    <w:rsid w:val="001A33F0"/>
    <w:rsid w:val="001A3920"/>
    <w:rsid w:val="001A3A2C"/>
    <w:rsid w:val="001A3CD5"/>
    <w:rsid w:val="001A3D99"/>
    <w:rsid w:val="001A42A6"/>
    <w:rsid w:val="001A42B6"/>
    <w:rsid w:val="001A4477"/>
    <w:rsid w:val="001A4AD6"/>
    <w:rsid w:val="001A4B59"/>
    <w:rsid w:val="001A4F79"/>
    <w:rsid w:val="001A55B8"/>
    <w:rsid w:val="001A55F1"/>
    <w:rsid w:val="001A56BD"/>
    <w:rsid w:val="001A56F7"/>
    <w:rsid w:val="001A58E1"/>
    <w:rsid w:val="001A61E5"/>
    <w:rsid w:val="001A66EC"/>
    <w:rsid w:val="001A6A41"/>
    <w:rsid w:val="001A6FCA"/>
    <w:rsid w:val="001A70C4"/>
    <w:rsid w:val="001A7252"/>
    <w:rsid w:val="001A729D"/>
    <w:rsid w:val="001A7940"/>
    <w:rsid w:val="001A7B01"/>
    <w:rsid w:val="001A7B8B"/>
    <w:rsid w:val="001A7F65"/>
    <w:rsid w:val="001A7FDD"/>
    <w:rsid w:val="001A7FFE"/>
    <w:rsid w:val="001B026C"/>
    <w:rsid w:val="001B03F6"/>
    <w:rsid w:val="001B04C0"/>
    <w:rsid w:val="001B05C2"/>
    <w:rsid w:val="001B06E2"/>
    <w:rsid w:val="001B0889"/>
    <w:rsid w:val="001B091D"/>
    <w:rsid w:val="001B0BAB"/>
    <w:rsid w:val="001B1F1A"/>
    <w:rsid w:val="001B20D5"/>
    <w:rsid w:val="001B255D"/>
    <w:rsid w:val="001B2A19"/>
    <w:rsid w:val="001B4392"/>
    <w:rsid w:val="001B468C"/>
    <w:rsid w:val="001B4C66"/>
    <w:rsid w:val="001B4EEE"/>
    <w:rsid w:val="001B58F8"/>
    <w:rsid w:val="001B5A0E"/>
    <w:rsid w:val="001B664C"/>
    <w:rsid w:val="001B67EA"/>
    <w:rsid w:val="001B695C"/>
    <w:rsid w:val="001B6CAC"/>
    <w:rsid w:val="001B7312"/>
    <w:rsid w:val="001C0519"/>
    <w:rsid w:val="001C058A"/>
    <w:rsid w:val="001C06C5"/>
    <w:rsid w:val="001C0750"/>
    <w:rsid w:val="001C07B5"/>
    <w:rsid w:val="001C0D5A"/>
    <w:rsid w:val="001C0E76"/>
    <w:rsid w:val="001C0F06"/>
    <w:rsid w:val="001C0F90"/>
    <w:rsid w:val="001C1318"/>
    <w:rsid w:val="001C1440"/>
    <w:rsid w:val="001C1EE1"/>
    <w:rsid w:val="001C2A6C"/>
    <w:rsid w:val="001C2B25"/>
    <w:rsid w:val="001C2B60"/>
    <w:rsid w:val="001C2E42"/>
    <w:rsid w:val="001C30FC"/>
    <w:rsid w:val="001C37C0"/>
    <w:rsid w:val="001C39DD"/>
    <w:rsid w:val="001C3BEF"/>
    <w:rsid w:val="001C4279"/>
    <w:rsid w:val="001C4862"/>
    <w:rsid w:val="001C4AB4"/>
    <w:rsid w:val="001C4C6D"/>
    <w:rsid w:val="001C4DE6"/>
    <w:rsid w:val="001C4E73"/>
    <w:rsid w:val="001C4F4A"/>
    <w:rsid w:val="001C51F3"/>
    <w:rsid w:val="001C525C"/>
    <w:rsid w:val="001C5C3D"/>
    <w:rsid w:val="001C5C92"/>
    <w:rsid w:val="001C5CE4"/>
    <w:rsid w:val="001C5F1D"/>
    <w:rsid w:val="001C5F5A"/>
    <w:rsid w:val="001C5FED"/>
    <w:rsid w:val="001C60C0"/>
    <w:rsid w:val="001C64FB"/>
    <w:rsid w:val="001C669D"/>
    <w:rsid w:val="001C6D5C"/>
    <w:rsid w:val="001C6F8E"/>
    <w:rsid w:val="001C7316"/>
    <w:rsid w:val="001C7681"/>
    <w:rsid w:val="001C782A"/>
    <w:rsid w:val="001C78F1"/>
    <w:rsid w:val="001C7CAE"/>
    <w:rsid w:val="001C7D83"/>
    <w:rsid w:val="001D00FE"/>
    <w:rsid w:val="001D0201"/>
    <w:rsid w:val="001D0F08"/>
    <w:rsid w:val="001D12EF"/>
    <w:rsid w:val="001D153D"/>
    <w:rsid w:val="001D15C7"/>
    <w:rsid w:val="001D16F3"/>
    <w:rsid w:val="001D1D63"/>
    <w:rsid w:val="001D22F8"/>
    <w:rsid w:val="001D247D"/>
    <w:rsid w:val="001D2648"/>
    <w:rsid w:val="001D2667"/>
    <w:rsid w:val="001D2881"/>
    <w:rsid w:val="001D2AEE"/>
    <w:rsid w:val="001D2EEF"/>
    <w:rsid w:val="001D2F03"/>
    <w:rsid w:val="001D2F9A"/>
    <w:rsid w:val="001D2F9B"/>
    <w:rsid w:val="001D397E"/>
    <w:rsid w:val="001D3A47"/>
    <w:rsid w:val="001D4A80"/>
    <w:rsid w:val="001D4A9F"/>
    <w:rsid w:val="001D4B16"/>
    <w:rsid w:val="001D4E8D"/>
    <w:rsid w:val="001D504D"/>
    <w:rsid w:val="001D5398"/>
    <w:rsid w:val="001D54F6"/>
    <w:rsid w:val="001D55DD"/>
    <w:rsid w:val="001D57C2"/>
    <w:rsid w:val="001D5AE8"/>
    <w:rsid w:val="001D5C66"/>
    <w:rsid w:val="001D67DE"/>
    <w:rsid w:val="001D6CAA"/>
    <w:rsid w:val="001D7A3F"/>
    <w:rsid w:val="001D7DAB"/>
    <w:rsid w:val="001E018E"/>
    <w:rsid w:val="001E049E"/>
    <w:rsid w:val="001E0840"/>
    <w:rsid w:val="001E08E3"/>
    <w:rsid w:val="001E099E"/>
    <w:rsid w:val="001E0ECA"/>
    <w:rsid w:val="001E1167"/>
    <w:rsid w:val="001E1414"/>
    <w:rsid w:val="001E15F0"/>
    <w:rsid w:val="001E1964"/>
    <w:rsid w:val="001E211D"/>
    <w:rsid w:val="001E2577"/>
    <w:rsid w:val="001E2583"/>
    <w:rsid w:val="001E29AF"/>
    <w:rsid w:val="001E2A37"/>
    <w:rsid w:val="001E2A87"/>
    <w:rsid w:val="001E2DBB"/>
    <w:rsid w:val="001E3382"/>
    <w:rsid w:val="001E35B4"/>
    <w:rsid w:val="001E3821"/>
    <w:rsid w:val="001E382C"/>
    <w:rsid w:val="001E3D51"/>
    <w:rsid w:val="001E3F23"/>
    <w:rsid w:val="001E3FC2"/>
    <w:rsid w:val="001E42B8"/>
    <w:rsid w:val="001E44F5"/>
    <w:rsid w:val="001E4AED"/>
    <w:rsid w:val="001E4E18"/>
    <w:rsid w:val="001E4E5B"/>
    <w:rsid w:val="001E4F81"/>
    <w:rsid w:val="001E518E"/>
    <w:rsid w:val="001E5308"/>
    <w:rsid w:val="001E53FC"/>
    <w:rsid w:val="001E58B8"/>
    <w:rsid w:val="001E5E40"/>
    <w:rsid w:val="001E5F95"/>
    <w:rsid w:val="001E6472"/>
    <w:rsid w:val="001E6BC3"/>
    <w:rsid w:val="001E6CBD"/>
    <w:rsid w:val="001E6F26"/>
    <w:rsid w:val="001E6FE6"/>
    <w:rsid w:val="001E7321"/>
    <w:rsid w:val="001E7714"/>
    <w:rsid w:val="001E79B0"/>
    <w:rsid w:val="001E7AE1"/>
    <w:rsid w:val="001E7B7B"/>
    <w:rsid w:val="001E7CDA"/>
    <w:rsid w:val="001F05DA"/>
    <w:rsid w:val="001F0842"/>
    <w:rsid w:val="001F08FC"/>
    <w:rsid w:val="001F09DE"/>
    <w:rsid w:val="001F15DD"/>
    <w:rsid w:val="001F1AA8"/>
    <w:rsid w:val="001F1C2F"/>
    <w:rsid w:val="001F1E00"/>
    <w:rsid w:val="001F21D7"/>
    <w:rsid w:val="001F32E1"/>
    <w:rsid w:val="001F366F"/>
    <w:rsid w:val="001F3745"/>
    <w:rsid w:val="001F3C07"/>
    <w:rsid w:val="001F41F5"/>
    <w:rsid w:val="001F439D"/>
    <w:rsid w:val="001F4C60"/>
    <w:rsid w:val="001F5202"/>
    <w:rsid w:val="001F557D"/>
    <w:rsid w:val="001F5771"/>
    <w:rsid w:val="001F58E4"/>
    <w:rsid w:val="001F5A9B"/>
    <w:rsid w:val="001F5C93"/>
    <w:rsid w:val="001F6923"/>
    <w:rsid w:val="001F715C"/>
    <w:rsid w:val="001F73A7"/>
    <w:rsid w:val="001F73BC"/>
    <w:rsid w:val="001F7479"/>
    <w:rsid w:val="001F75BB"/>
    <w:rsid w:val="001F7685"/>
    <w:rsid w:val="001F7B38"/>
    <w:rsid w:val="001F7D40"/>
    <w:rsid w:val="0020020A"/>
    <w:rsid w:val="00200690"/>
    <w:rsid w:val="00200A7E"/>
    <w:rsid w:val="00200D52"/>
    <w:rsid w:val="00200F8E"/>
    <w:rsid w:val="00201052"/>
    <w:rsid w:val="002015EB"/>
    <w:rsid w:val="00201C68"/>
    <w:rsid w:val="00202A02"/>
    <w:rsid w:val="002033B8"/>
    <w:rsid w:val="0020356C"/>
    <w:rsid w:val="0020359B"/>
    <w:rsid w:val="002035E0"/>
    <w:rsid w:val="00203C4C"/>
    <w:rsid w:val="002041E1"/>
    <w:rsid w:val="0020423E"/>
    <w:rsid w:val="00204644"/>
    <w:rsid w:val="00204716"/>
    <w:rsid w:val="00204FA1"/>
    <w:rsid w:val="002056E3"/>
    <w:rsid w:val="00205DB9"/>
    <w:rsid w:val="002063B1"/>
    <w:rsid w:val="0020641C"/>
    <w:rsid w:val="00206A4E"/>
    <w:rsid w:val="0020715F"/>
    <w:rsid w:val="002071FF"/>
    <w:rsid w:val="0020722D"/>
    <w:rsid w:val="00207558"/>
    <w:rsid w:val="00207EE4"/>
    <w:rsid w:val="00210DD2"/>
    <w:rsid w:val="00210FA4"/>
    <w:rsid w:val="002110F2"/>
    <w:rsid w:val="0021136C"/>
    <w:rsid w:val="002113D2"/>
    <w:rsid w:val="00211468"/>
    <w:rsid w:val="002121D7"/>
    <w:rsid w:val="00212725"/>
    <w:rsid w:val="00212B85"/>
    <w:rsid w:val="00212FA0"/>
    <w:rsid w:val="00213825"/>
    <w:rsid w:val="00213A53"/>
    <w:rsid w:val="00213F3D"/>
    <w:rsid w:val="00214423"/>
    <w:rsid w:val="002148B2"/>
    <w:rsid w:val="0021534E"/>
    <w:rsid w:val="0021554C"/>
    <w:rsid w:val="00215721"/>
    <w:rsid w:val="00215948"/>
    <w:rsid w:val="0021628B"/>
    <w:rsid w:val="00216769"/>
    <w:rsid w:val="00216CB0"/>
    <w:rsid w:val="0021724A"/>
    <w:rsid w:val="00217304"/>
    <w:rsid w:val="002173A3"/>
    <w:rsid w:val="00217990"/>
    <w:rsid w:val="00217CE3"/>
    <w:rsid w:val="002200EB"/>
    <w:rsid w:val="00220345"/>
    <w:rsid w:val="00220399"/>
    <w:rsid w:val="0022049C"/>
    <w:rsid w:val="002208FD"/>
    <w:rsid w:val="00220C8C"/>
    <w:rsid w:val="00220F01"/>
    <w:rsid w:val="0022196E"/>
    <w:rsid w:val="002219AD"/>
    <w:rsid w:val="00221B98"/>
    <w:rsid w:val="00221BFC"/>
    <w:rsid w:val="00221F73"/>
    <w:rsid w:val="00222089"/>
    <w:rsid w:val="0022237D"/>
    <w:rsid w:val="0022276A"/>
    <w:rsid w:val="002229B1"/>
    <w:rsid w:val="00222B7F"/>
    <w:rsid w:val="00222C1F"/>
    <w:rsid w:val="00222CC0"/>
    <w:rsid w:val="00223004"/>
    <w:rsid w:val="00223092"/>
    <w:rsid w:val="0022322B"/>
    <w:rsid w:val="00223337"/>
    <w:rsid w:val="00223448"/>
    <w:rsid w:val="002238E2"/>
    <w:rsid w:val="00223BE7"/>
    <w:rsid w:val="00223D56"/>
    <w:rsid w:val="00223FB2"/>
    <w:rsid w:val="002244B1"/>
    <w:rsid w:val="00224545"/>
    <w:rsid w:val="002245A7"/>
    <w:rsid w:val="002248C9"/>
    <w:rsid w:val="002249B2"/>
    <w:rsid w:val="00224A94"/>
    <w:rsid w:val="00225226"/>
    <w:rsid w:val="00225B42"/>
    <w:rsid w:val="00226017"/>
    <w:rsid w:val="00226606"/>
    <w:rsid w:val="00226866"/>
    <w:rsid w:val="002269F3"/>
    <w:rsid w:val="00226FBF"/>
    <w:rsid w:val="0022718A"/>
    <w:rsid w:val="00227578"/>
    <w:rsid w:val="0022758F"/>
    <w:rsid w:val="00230181"/>
    <w:rsid w:val="002303E5"/>
    <w:rsid w:val="00230668"/>
    <w:rsid w:val="00230739"/>
    <w:rsid w:val="00230788"/>
    <w:rsid w:val="00230CFE"/>
    <w:rsid w:val="00231AAC"/>
    <w:rsid w:val="00231CAC"/>
    <w:rsid w:val="00232334"/>
    <w:rsid w:val="00232A32"/>
    <w:rsid w:val="00232CD9"/>
    <w:rsid w:val="00232E0F"/>
    <w:rsid w:val="00233998"/>
    <w:rsid w:val="00233ED1"/>
    <w:rsid w:val="002340DA"/>
    <w:rsid w:val="002341D7"/>
    <w:rsid w:val="00234BF8"/>
    <w:rsid w:val="00234C5C"/>
    <w:rsid w:val="00235496"/>
    <w:rsid w:val="002355F6"/>
    <w:rsid w:val="002357E5"/>
    <w:rsid w:val="0023641F"/>
    <w:rsid w:val="0023656E"/>
    <w:rsid w:val="00236A72"/>
    <w:rsid w:val="00236D5A"/>
    <w:rsid w:val="00236DB0"/>
    <w:rsid w:val="002370C0"/>
    <w:rsid w:val="002371B3"/>
    <w:rsid w:val="00237D19"/>
    <w:rsid w:val="00237E63"/>
    <w:rsid w:val="00240023"/>
    <w:rsid w:val="002401CE"/>
    <w:rsid w:val="00242019"/>
    <w:rsid w:val="00242021"/>
    <w:rsid w:val="00242CCE"/>
    <w:rsid w:val="00243102"/>
    <w:rsid w:val="002433BC"/>
    <w:rsid w:val="00243721"/>
    <w:rsid w:val="00243BC1"/>
    <w:rsid w:val="00243CA9"/>
    <w:rsid w:val="00243CC6"/>
    <w:rsid w:val="00244020"/>
    <w:rsid w:val="002443A4"/>
    <w:rsid w:val="00244479"/>
    <w:rsid w:val="00244563"/>
    <w:rsid w:val="002447CD"/>
    <w:rsid w:val="002447E5"/>
    <w:rsid w:val="00244997"/>
    <w:rsid w:val="00244B95"/>
    <w:rsid w:val="00244E6B"/>
    <w:rsid w:val="00245406"/>
    <w:rsid w:val="00245B21"/>
    <w:rsid w:val="0024691D"/>
    <w:rsid w:val="00246B19"/>
    <w:rsid w:val="00246D59"/>
    <w:rsid w:val="00246DC8"/>
    <w:rsid w:val="00246F61"/>
    <w:rsid w:val="002473DB"/>
    <w:rsid w:val="0024751A"/>
    <w:rsid w:val="0024788B"/>
    <w:rsid w:val="00247C28"/>
    <w:rsid w:val="00247CC4"/>
    <w:rsid w:val="00247D35"/>
    <w:rsid w:val="00247FAD"/>
    <w:rsid w:val="00250319"/>
    <w:rsid w:val="002503E2"/>
    <w:rsid w:val="002508C7"/>
    <w:rsid w:val="00250A9C"/>
    <w:rsid w:val="002513D8"/>
    <w:rsid w:val="002514E2"/>
    <w:rsid w:val="00251D66"/>
    <w:rsid w:val="00252549"/>
    <w:rsid w:val="00252560"/>
    <w:rsid w:val="00252619"/>
    <w:rsid w:val="0025281F"/>
    <w:rsid w:val="00252861"/>
    <w:rsid w:val="00252AB6"/>
    <w:rsid w:val="0025348F"/>
    <w:rsid w:val="002538DC"/>
    <w:rsid w:val="00253A03"/>
    <w:rsid w:val="00253C19"/>
    <w:rsid w:val="00253E4F"/>
    <w:rsid w:val="002540A5"/>
    <w:rsid w:val="00254482"/>
    <w:rsid w:val="00254782"/>
    <w:rsid w:val="002548BF"/>
    <w:rsid w:val="00254A3E"/>
    <w:rsid w:val="00254AA5"/>
    <w:rsid w:val="002550D8"/>
    <w:rsid w:val="00255559"/>
    <w:rsid w:val="00255F12"/>
    <w:rsid w:val="00255F5A"/>
    <w:rsid w:val="00256023"/>
    <w:rsid w:val="0025640A"/>
    <w:rsid w:val="00256705"/>
    <w:rsid w:val="00256908"/>
    <w:rsid w:val="0025716A"/>
    <w:rsid w:val="0025734F"/>
    <w:rsid w:val="00257512"/>
    <w:rsid w:val="002575ED"/>
    <w:rsid w:val="0025780C"/>
    <w:rsid w:val="00257987"/>
    <w:rsid w:val="00257BD3"/>
    <w:rsid w:val="002601BB"/>
    <w:rsid w:val="002602E9"/>
    <w:rsid w:val="0026037A"/>
    <w:rsid w:val="0026037D"/>
    <w:rsid w:val="002605EC"/>
    <w:rsid w:val="00260CCC"/>
    <w:rsid w:val="00260D62"/>
    <w:rsid w:val="00260EA6"/>
    <w:rsid w:val="00260FD3"/>
    <w:rsid w:val="00261066"/>
    <w:rsid w:val="0026132F"/>
    <w:rsid w:val="0026180F"/>
    <w:rsid w:val="00261989"/>
    <w:rsid w:val="00261E03"/>
    <w:rsid w:val="00261E6E"/>
    <w:rsid w:val="002629A3"/>
    <w:rsid w:val="00262AF8"/>
    <w:rsid w:val="00262CC2"/>
    <w:rsid w:val="00262E1C"/>
    <w:rsid w:val="00262F24"/>
    <w:rsid w:val="002634FF"/>
    <w:rsid w:val="00263AC8"/>
    <w:rsid w:val="00263DC5"/>
    <w:rsid w:val="00263EB8"/>
    <w:rsid w:val="002641FA"/>
    <w:rsid w:val="0026421D"/>
    <w:rsid w:val="00264705"/>
    <w:rsid w:val="00264FB9"/>
    <w:rsid w:val="00265036"/>
    <w:rsid w:val="002650A4"/>
    <w:rsid w:val="0026595E"/>
    <w:rsid w:val="0026642B"/>
    <w:rsid w:val="00266735"/>
    <w:rsid w:val="00266B3F"/>
    <w:rsid w:val="00266BD1"/>
    <w:rsid w:val="00266CC0"/>
    <w:rsid w:val="00266CE7"/>
    <w:rsid w:val="00266E28"/>
    <w:rsid w:val="002671DE"/>
    <w:rsid w:val="00267208"/>
    <w:rsid w:val="00267234"/>
    <w:rsid w:val="002672A7"/>
    <w:rsid w:val="002674F7"/>
    <w:rsid w:val="00267581"/>
    <w:rsid w:val="00267926"/>
    <w:rsid w:val="00267AFC"/>
    <w:rsid w:val="00270348"/>
    <w:rsid w:val="0027056A"/>
    <w:rsid w:val="0027081E"/>
    <w:rsid w:val="00270BF9"/>
    <w:rsid w:val="00270CB6"/>
    <w:rsid w:val="00270DCC"/>
    <w:rsid w:val="002719E4"/>
    <w:rsid w:val="00271C45"/>
    <w:rsid w:val="00271FB5"/>
    <w:rsid w:val="002721C3"/>
    <w:rsid w:val="002721CC"/>
    <w:rsid w:val="00272234"/>
    <w:rsid w:val="00272506"/>
    <w:rsid w:val="00272692"/>
    <w:rsid w:val="00272861"/>
    <w:rsid w:val="002729AC"/>
    <w:rsid w:val="00272A59"/>
    <w:rsid w:val="00272F4E"/>
    <w:rsid w:val="002736A1"/>
    <w:rsid w:val="00274005"/>
    <w:rsid w:val="00274497"/>
    <w:rsid w:val="00274722"/>
    <w:rsid w:val="0027473E"/>
    <w:rsid w:val="00274DE7"/>
    <w:rsid w:val="00274F90"/>
    <w:rsid w:val="00275620"/>
    <w:rsid w:val="00275649"/>
    <w:rsid w:val="00275816"/>
    <w:rsid w:val="00275838"/>
    <w:rsid w:val="00275F30"/>
    <w:rsid w:val="00276574"/>
    <w:rsid w:val="0027672C"/>
    <w:rsid w:val="00276985"/>
    <w:rsid w:val="00276A14"/>
    <w:rsid w:val="00276BD6"/>
    <w:rsid w:val="00276BF7"/>
    <w:rsid w:val="00276C77"/>
    <w:rsid w:val="00276FFF"/>
    <w:rsid w:val="00277BCB"/>
    <w:rsid w:val="00277D07"/>
    <w:rsid w:val="00280004"/>
    <w:rsid w:val="0028013A"/>
    <w:rsid w:val="002804D3"/>
    <w:rsid w:val="002806CD"/>
    <w:rsid w:val="002806FF"/>
    <w:rsid w:val="00280855"/>
    <w:rsid w:val="00280867"/>
    <w:rsid w:val="00280980"/>
    <w:rsid w:val="002809AE"/>
    <w:rsid w:val="00280C6A"/>
    <w:rsid w:val="00280CE8"/>
    <w:rsid w:val="00281180"/>
    <w:rsid w:val="002811C4"/>
    <w:rsid w:val="002814D5"/>
    <w:rsid w:val="00281E59"/>
    <w:rsid w:val="002820B0"/>
    <w:rsid w:val="002822B9"/>
    <w:rsid w:val="002822FD"/>
    <w:rsid w:val="00282446"/>
    <w:rsid w:val="00283482"/>
    <w:rsid w:val="002839F7"/>
    <w:rsid w:val="00283D96"/>
    <w:rsid w:val="00283FFD"/>
    <w:rsid w:val="00284341"/>
    <w:rsid w:val="002844E5"/>
    <w:rsid w:val="00284658"/>
    <w:rsid w:val="00284CAD"/>
    <w:rsid w:val="00284D22"/>
    <w:rsid w:val="00284D3C"/>
    <w:rsid w:val="00284DAE"/>
    <w:rsid w:val="00285066"/>
    <w:rsid w:val="002855D0"/>
    <w:rsid w:val="00285677"/>
    <w:rsid w:val="00285795"/>
    <w:rsid w:val="00285BAD"/>
    <w:rsid w:val="00285CA2"/>
    <w:rsid w:val="00286461"/>
    <w:rsid w:val="002864CE"/>
    <w:rsid w:val="002865D6"/>
    <w:rsid w:val="00287171"/>
    <w:rsid w:val="0028733A"/>
    <w:rsid w:val="002873CF"/>
    <w:rsid w:val="00287595"/>
    <w:rsid w:val="00287609"/>
    <w:rsid w:val="002877D1"/>
    <w:rsid w:val="00287FA4"/>
    <w:rsid w:val="002901D2"/>
    <w:rsid w:val="00290605"/>
    <w:rsid w:val="002908D9"/>
    <w:rsid w:val="00290C86"/>
    <w:rsid w:val="00291148"/>
    <w:rsid w:val="00291418"/>
    <w:rsid w:val="002915B1"/>
    <w:rsid w:val="002918BD"/>
    <w:rsid w:val="00291DE9"/>
    <w:rsid w:val="00291F52"/>
    <w:rsid w:val="002923A4"/>
    <w:rsid w:val="002929E9"/>
    <w:rsid w:val="00292D1D"/>
    <w:rsid w:val="00292DEC"/>
    <w:rsid w:val="0029307A"/>
    <w:rsid w:val="00293308"/>
    <w:rsid w:val="00293A24"/>
    <w:rsid w:val="00293B68"/>
    <w:rsid w:val="002940BB"/>
    <w:rsid w:val="002942BD"/>
    <w:rsid w:val="002943CE"/>
    <w:rsid w:val="00294837"/>
    <w:rsid w:val="00294C33"/>
    <w:rsid w:val="0029531F"/>
    <w:rsid w:val="00295480"/>
    <w:rsid w:val="00295732"/>
    <w:rsid w:val="00296098"/>
    <w:rsid w:val="00296130"/>
    <w:rsid w:val="0029621A"/>
    <w:rsid w:val="0029746E"/>
    <w:rsid w:val="002976D2"/>
    <w:rsid w:val="00297704"/>
    <w:rsid w:val="002979E1"/>
    <w:rsid w:val="00297C38"/>
    <w:rsid w:val="00297CF4"/>
    <w:rsid w:val="002A00A2"/>
    <w:rsid w:val="002A0196"/>
    <w:rsid w:val="002A0629"/>
    <w:rsid w:val="002A0CA3"/>
    <w:rsid w:val="002A0CBE"/>
    <w:rsid w:val="002A149E"/>
    <w:rsid w:val="002A18A4"/>
    <w:rsid w:val="002A1DE3"/>
    <w:rsid w:val="002A22A2"/>
    <w:rsid w:val="002A2B47"/>
    <w:rsid w:val="002A2CB4"/>
    <w:rsid w:val="002A2E16"/>
    <w:rsid w:val="002A2E8C"/>
    <w:rsid w:val="002A2EF1"/>
    <w:rsid w:val="002A2F8D"/>
    <w:rsid w:val="002A3B17"/>
    <w:rsid w:val="002A3D4C"/>
    <w:rsid w:val="002A42ED"/>
    <w:rsid w:val="002A4317"/>
    <w:rsid w:val="002A452B"/>
    <w:rsid w:val="002A45E0"/>
    <w:rsid w:val="002A46F9"/>
    <w:rsid w:val="002A4805"/>
    <w:rsid w:val="002A49EF"/>
    <w:rsid w:val="002A4B54"/>
    <w:rsid w:val="002A4CDC"/>
    <w:rsid w:val="002A4DAA"/>
    <w:rsid w:val="002A4ED7"/>
    <w:rsid w:val="002A4F94"/>
    <w:rsid w:val="002A52A9"/>
    <w:rsid w:val="002A5DD9"/>
    <w:rsid w:val="002A5EAE"/>
    <w:rsid w:val="002A61E2"/>
    <w:rsid w:val="002A64A4"/>
    <w:rsid w:val="002A6FCA"/>
    <w:rsid w:val="002A7162"/>
    <w:rsid w:val="002A74CF"/>
    <w:rsid w:val="002A7585"/>
    <w:rsid w:val="002A777E"/>
    <w:rsid w:val="002A781B"/>
    <w:rsid w:val="002A79C2"/>
    <w:rsid w:val="002A79DE"/>
    <w:rsid w:val="002A7BEE"/>
    <w:rsid w:val="002A7D11"/>
    <w:rsid w:val="002B0470"/>
    <w:rsid w:val="002B0BF1"/>
    <w:rsid w:val="002B0C2C"/>
    <w:rsid w:val="002B11F3"/>
    <w:rsid w:val="002B167F"/>
    <w:rsid w:val="002B1F54"/>
    <w:rsid w:val="002B23B8"/>
    <w:rsid w:val="002B2494"/>
    <w:rsid w:val="002B31B4"/>
    <w:rsid w:val="002B3339"/>
    <w:rsid w:val="002B35D5"/>
    <w:rsid w:val="002B393C"/>
    <w:rsid w:val="002B3A8C"/>
    <w:rsid w:val="002B3DAB"/>
    <w:rsid w:val="002B3E8E"/>
    <w:rsid w:val="002B49DA"/>
    <w:rsid w:val="002B4A1E"/>
    <w:rsid w:val="002B4CD0"/>
    <w:rsid w:val="002B4E96"/>
    <w:rsid w:val="002B5185"/>
    <w:rsid w:val="002B536D"/>
    <w:rsid w:val="002B5538"/>
    <w:rsid w:val="002B5600"/>
    <w:rsid w:val="002B574E"/>
    <w:rsid w:val="002B5770"/>
    <w:rsid w:val="002B5B9A"/>
    <w:rsid w:val="002B5C88"/>
    <w:rsid w:val="002B5D6C"/>
    <w:rsid w:val="002B75C0"/>
    <w:rsid w:val="002B770A"/>
    <w:rsid w:val="002B7776"/>
    <w:rsid w:val="002B78D9"/>
    <w:rsid w:val="002B7BE6"/>
    <w:rsid w:val="002C02E1"/>
    <w:rsid w:val="002C049E"/>
    <w:rsid w:val="002C0ADF"/>
    <w:rsid w:val="002C0D0E"/>
    <w:rsid w:val="002C2F25"/>
    <w:rsid w:val="002C329F"/>
    <w:rsid w:val="002C402D"/>
    <w:rsid w:val="002C4690"/>
    <w:rsid w:val="002C4CD7"/>
    <w:rsid w:val="002C4E58"/>
    <w:rsid w:val="002C4FFA"/>
    <w:rsid w:val="002C552B"/>
    <w:rsid w:val="002C57EF"/>
    <w:rsid w:val="002C5AF2"/>
    <w:rsid w:val="002C5EE6"/>
    <w:rsid w:val="002C6A47"/>
    <w:rsid w:val="002C6FC3"/>
    <w:rsid w:val="002C7789"/>
    <w:rsid w:val="002C7B33"/>
    <w:rsid w:val="002D0206"/>
    <w:rsid w:val="002D0246"/>
    <w:rsid w:val="002D039C"/>
    <w:rsid w:val="002D085A"/>
    <w:rsid w:val="002D09CD"/>
    <w:rsid w:val="002D0C64"/>
    <w:rsid w:val="002D0E08"/>
    <w:rsid w:val="002D0E21"/>
    <w:rsid w:val="002D0F3E"/>
    <w:rsid w:val="002D1027"/>
    <w:rsid w:val="002D15A9"/>
    <w:rsid w:val="002D18E7"/>
    <w:rsid w:val="002D258A"/>
    <w:rsid w:val="002D291A"/>
    <w:rsid w:val="002D2CAE"/>
    <w:rsid w:val="002D2D06"/>
    <w:rsid w:val="002D2F6F"/>
    <w:rsid w:val="002D2FE1"/>
    <w:rsid w:val="002D34B7"/>
    <w:rsid w:val="002D3608"/>
    <w:rsid w:val="002D3934"/>
    <w:rsid w:val="002D3BCD"/>
    <w:rsid w:val="002D437C"/>
    <w:rsid w:val="002D4386"/>
    <w:rsid w:val="002D4447"/>
    <w:rsid w:val="002D4A1C"/>
    <w:rsid w:val="002D5272"/>
    <w:rsid w:val="002D54EF"/>
    <w:rsid w:val="002D5505"/>
    <w:rsid w:val="002D58AC"/>
    <w:rsid w:val="002D5D0A"/>
    <w:rsid w:val="002D5E00"/>
    <w:rsid w:val="002D66C0"/>
    <w:rsid w:val="002D672D"/>
    <w:rsid w:val="002D6DC9"/>
    <w:rsid w:val="002D7075"/>
    <w:rsid w:val="002D781C"/>
    <w:rsid w:val="002D7852"/>
    <w:rsid w:val="002D7AF9"/>
    <w:rsid w:val="002D7C35"/>
    <w:rsid w:val="002E04E9"/>
    <w:rsid w:val="002E169C"/>
    <w:rsid w:val="002E1D21"/>
    <w:rsid w:val="002E2402"/>
    <w:rsid w:val="002E25C5"/>
    <w:rsid w:val="002E26ED"/>
    <w:rsid w:val="002E29AC"/>
    <w:rsid w:val="002E2CA9"/>
    <w:rsid w:val="002E2DA6"/>
    <w:rsid w:val="002E3708"/>
    <w:rsid w:val="002E3BC2"/>
    <w:rsid w:val="002E3C89"/>
    <w:rsid w:val="002E3DBD"/>
    <w:rsid w:val="002E4019"/>
    <w:rsid w:val="002E4715"/>
    <w:rsid w:val="002E4B40"/>
    <w:rsid w:val="002E4F0B"/>
    <w:rsid w:val="002E50B5"/>
    <w:rsid w:val="002E554B"/>
    <w:rsid w:val="002E5760"/>
    <w:rsid w:val="002E5C4D"/>
    <w:rsid w:val="002E636F"/>
    <w:rsid w:val="002E6C25"/>
    <w:rsid w:val="002E71C4"/>
    <w:rsid w:val="002E7D6B"/>
    <w:rsid w:val="002E7DAE"/>
    <w:rsid w:val="002F01C7"/>
    <w:rsid w:val="002F03B9"/>
    <w:rsid w:val="002F04FA"/>
    <w:rsid w:val="002F0DA8"/>
    <w:rsid w:val="002F0F3D"/>
    <w:rsid w:val="002F160F"/>
    <w:rsid w:val="002F164D"/>
    <w:rsid w:val="002F1911"/>
    <w:rsid w:val="002F1989"/>
    <w:rsid w:val="002F1F42"/>
    <w:rsid w:val="002F2508"/>
    <w:rsid w:val="002F25B3"/>
    <w:rsid w:val="002F2C03"/>
    <w:rsid w:val="002F2DA6"/>
    <w:rsid w:val="002F2E4E"/>
    <w:rsid w:val="002F2FDC"/>
    <w:rsid w:val="002F3017"/>
    <w:rsid w:val="002F3422"/>
    <w:rsid w:val="002F3629"/>
    <w:rsid w:val="002F3973"/>
    <w:rsid w:val="002F3AC6"/>
    <w:rsid w:val="002F42E1"/>
    <w:rsid w:val="002F4587"/>
    <w:rsid w:val="002F4F9C"/>
    <w:rsid w:val="002F53B4"/>
    <w:rsid w:val="002F5552"/>
    <w:rsid w:val="002F58CD"/>
    <w:rsid w:val="002F5DE8"/>
    <w:rsid w:val="002F640E"/>
    <w:rsid w:val="002F6582"/>
    <w:rsid w:val="002F68C7"/>
    <w:rsid w:val="002F6A5F"/>
    <w:rsid w:val="002F7583"/>
    <w:rsid w:val="002F7790"/>
    <w:rsid w:val="00300591"/>
    <w:rsid w:val="00300657"/>
    <w:rsid w:val="0030065D"/>
    <w:rsid w:val="00300966"/>
    <w:rsid w:val="003009FF"/>
    <w:rsid w:val="00300B62"/>
    <w:rsid w:val="00301107"/>
    <w:rsid w:val="003018EF"/>
    <w:rsid w:val="00301A09"/>
    <w:rsid w:val="00301DAA"/>
    <w:rsid w:val="00301EC9"/>
    <w:rsid w:val="003022F8"/>
    <w:rsid w:val="0030244D"/>
    <w:rsid w:val="003026B2"/>
    <w:rsid w:val="003027A8"/>
    <w:rsid w:val="0030306D"/>
    <w:rsid w:val="00303406"/>
    <w:rsid w:val="00303444"/>
    <w:rsid w:val="00303753"/>
    <w:rsid w:val="00303D32"/>
    <w:rsid w:val="00304124"/>
    <w:rsid w:val="0030441C"/>
    <w:rsid w:val="0030484A"/>
    <w:rsid w:val="00304ED4"/>
    <w:rsid w:val="00304FD6"/>
    <w:rsid w:val="003054E8"/>
    <w:rsid w:val="003055A9"/>
    <w:rsid w:val="003055C9"/>
    <w:rsid w:val="00305815"/>
    <w:rsid w:val="00305829"/>
    <w:rsid w:val="00305ECD"/>
    <w:rsid w:val="003067DC"/>
    <w:rsid w:val="00306B79"/>
    <w:rsid w:val="00306DBE"/>
    <w:rsid w:val="003077BD"/>
    <w:rsid w:val="0031034F"/>
    <w:rsid w:val="0031086A"/>
    <w:rsid w:val="00310B5D"/>
    <w:rsid w:val="00310F90"/>
    <w:rsid w:val="00311232"/>
    <w:rsid w:val="0031126F"/>
    <w:rsid w:val="003112FB"/>
    <w:rsid w:val="003115E7"/>
    <w:rsid w:val="00312426"/>
    <w:rsid w:val="00312AD6"/>
    <w:rsid w:val="00313006"/>
    <w:rsid w:val="003133DB"/>
    <w:rsid w:val="00313413"/>
    <w:rsid w:val="00313466"/>
    <w:rsid w:val="003135C2"/>
    <w:rsid w:val="00313978"/>
    <w:rsid w:val="003139BC"/>
    <w:rsid w:val="00313C1E"/>
    <w:rsid w:val="00313D2C"/>
    <w:rsid w:val="00313E68"/>
    <w:rsid w:val="003146CB"/>
    <w:rsid w:val="00314A5E"/>
    <w:rsid w:val="00314C4C"/>
    <w:rsid w:val="003151DF"/>
    <w:rsid w:val="003154FB"/>
    <w:rsid w:val="00315A28"/>
    <w:rsid w:val="00315D01"/>
    <w:rsid w:val="003169F9"/>
    <w:rsid w:val="00316B10"/>
    <w:rsid w:val="00317420"/>
    <w:rsid w:val="0031755B"/>
    <w:rsid w:val="00317A87"/>
    <w:rsid w:val="00320033"/>
    <w:rsid w:val="0032016B"/>
    <w:rsid w:val="003201B2"/>
    <w:rsid w:val="003203B8"/>
    <w:rsid w:val="003204DA"/>
    <w:rsid w:val="003206A9"/>
    <w:rsid w:val="003207F8"/>
    <w:rsid w:val="00320D99"/>
    <w:rsid w:val="003211B8"/>
    <w:rsid w:val="00321941"/>
    <w:rsid w:val="0032252C"/>
    <w:rsid w:val="003233BE"/>
    <w:rsid w:val="00323595"/>
    <w:rsid w:val="00323970"/>
    <w:rsid w:val="00323C10"/>
    <w:rsid w:val="00323D25"/>
    <w:rsid w:val="00324A24"/>
    <w:rsid w:val="00324EBA"/>
    <w:rsid w:val="00324EEF"/>
    <w:rsid w:val="00324FAD"/>
    <w:rsid w:val="00325DD9"/>
    <w:rsid w:val="00325E20"/>
    <w:rsid w:val="0032629D"/>
    <w:rsid w:val="00326334"/>
    <w:rsid w:val="0032636A"/>
    <w:rsid w:val="00326CA9"/>
    <w:rsid w:val="00326E83"/>
    <w:rsid w:val="00326EE6"/>
    <w:rsid w:val="00327118"/>
    <w:rsid w:val="00327593"/>
    <w:rsid w:val="003276D6"/>
    <w:rsid w:val="003277E1"/>
    <w:rsid w:val="003279C8"/>
    <w:rsid w:val="003279DD"/>
    <w:rsid w:val="00327AA0"/>
    <w:rsid w:val="0033001E"/>
    <w:rsid w:val="003301DE"/>
    <w:rsid w:val="00330722"/>
    <w:rsid w:val="00330B79"/>
    <w:rsid w:val="00330DE6"/>
    <w:rsid w:val="0033102A"/>
    <w:rsid w:val="0033108C"/>
    <w:rsid w:val="003310EF"/>
    <w:rsid w:val="003315F5"/>
    <w:rsid w:val="003316A8"/>
    <w:rsid w:val="00331791"/>
    <w:rsid w:val="00331F57"/>
    <w:rsid w:val="00332810"/>
    <w:rsid w:val="003329C1"/>
    <w:rsid w:val="00333A1D"/>
    <w:rsid w:val="00333E7B"/>
    <w:rsid w:val="00334115"/>
    <w:rsid w:val="003341DB"/>
    <w:rsid w:val="00334465"/>
    <w:rsid w:val="00334D67"/>
    <w:rsid w:val="00334ECE"/>
    <w:rsid w:val="00335322"/>
    <w:rsid w:val="003353B5"/>
    <w:rsid w:val="003353D6"/>
    <w:rsid w:val="00335AD6"/>
    <w:rsid w:val="00335B18"/>
    <w:rsid w:val="00335C15"/>
    <w:rsid w:val="00335E99"/>
    <w:rsid w:val="0033602F"/>
    <w:rsid w:val="0033608F"/>
    <w:rsid w:val="0033611A"/>
    <w:rsid w:val="00336359"/>
    <w:rsid w:val="0033650A"/>
    <w:rsid w:val="0033650B"/>
    <w:rsid w:val="00336802"/>
    <w:rsid w:val="00336B53"/>
    <w:rsid w:val="00336B87"/>
    <w:rsid w:val="00336FE9"/>
    <w:rsid w:val="0033784B"/>
    <w:rsid w:val="003379E6"/>
    <w:rsid w:val="00337B32"/>
    <w:rsid w:val="00337D3F"/>
    <w:rsid w:val="003400F2"/>
    <w:rsid w:val="003403AB"/>
    <w:rsid w:val="003403F0"/>
    <w:rsid w:val="00340715"/>
    <w:rsid w:val="0034076A"/>
    <w:rsid w:val="00340E37"/>
    <w:rsid w:val="003414AD"/>
    <w:rsid w:val="0034181C"/>
    <w:rsid w:val="00341904"/>
    <w:rsid w:val="00341B75"/>
    <w:rsid w:val="003423FD"/>
    <w:rsid w:val="003424A2"/>
    <w:rsid w:val="00342670"/>
    <w:rsid w:val="00342F2B"/>
    <w:rsid w:val="00343125"/>
    <w:rsid w:val="003438C4"/>
    <w:rsid w:val="00343A83"/>
    <w:rsid w:val="00343DDF"/>
    <w:rsid w:val="00343FAB"/>
    <w:rsid w:val="00343FCD"/>
    <w:rsid w:val="00344009"/>
    <w:rsid w:val="003443A2"/>
    <w:rsid w:val="00344598"/>
    <w:rsid w:val="00344619"/>
    <w:rsid w:val="003449A0"/>
    <w:rsid w:val="00344BFA"/>
    <w:rsid w:val="00344BFC"/>
    <w:rsid w:val="003461A4"/>
    <w:rsid w:val="00346251"/>
    <w:rsid w:val="00346268"/>
    <w:rsid w:val="0034637F"/>
    <w:rsid w:val="003467D9"/>
    <w:rsid w:val="00346E77"/>
    <w:rsid w:val="00346FE3"/>
    <w:rsid w:val="00347548"/>
    <w:rsid w:val="00347634"/>
    <w:rsid w:val="00347AEB"/>
    <w:rsid w:val="00347B81"/>
    <w:rsid w:val="00347DF2"/>
    <w:rsid w:val="00347F6A"/>
    <w:rsid w:val="00347FCF"/>
    <w:rsid w:val="00347FD1"/>
    <w:rsid w:val="003504BD"/>
    <w:rsid w:val="00350F53"/>
    <w:rsid w:val="003510B5"/>
    <w:rsid w:val="003512EA"/>
    <w:rsid w:val="003513F7"/>
    <w:rsid w:val="0035190B"/>
    <w:rsid w:val="00351B7D"/>
    <w:rsid w:val="00351E86"/>
    <w:rsid w:val="003522A2"/>
    <w:rsid w:val="00352508"/>
    <w:rsid w:val="0035259C"/>
    <w:rsid w:val="00352609"/>
    <w:rsid w:val="0035284D"/>
    <w:rsid w:val="003528F9"/>
    <w:rsid w:val="003529CE"/>
    <w:rsid w:val="00352D15"/>
    <w:rsid w:val="00352D26"/>
    <w:rsid w:val="00352FCB"/>
    <w:rsid w:val="0035344C"/>
    <w:rsid w:val="003537BC"/>
    <w:rsid w:val="003541DA"/>
    <w:rsid w:val="0035447B"/>
    <w:rsid w:val="0035464F"/>
    <w:rsid w:val="00354966"/>
    <w:rsid w:val="00354CC4"/>
    <w:rsid w:val="00354E71"/>
    <w:rsid w:val="00354F34"/>
    <w:rsid w:val="0035518B"/>
    <w:rsid w:val="00355973"/>
    <w:rsid w:val="00355BF9"/>
    <w:rsid w:val="00355E00"/>
    <w:rsid w:val="00356294"/>
    <w:rsid w:val="00356334"/>
    <w:rsid w:val="00356448"/>
    <w:rsid w:val="0035673D"/>
    <w:rsid w:val="00356AAC"/>
    <w:rsid w:val="00356E60"/>
    <w:rsid w:val="00357278"/>
    <w:rsid w:val="003572E3"/>
    <w:rsid w:val="0035740B"/>
    <w:rsid w:val="00357E87"/>
    <w:rsid w:val="00360037"/>
    <w:rsid w:val="00360141"/>
    <w:rsid w:val="003604A5"/>
    <w:rsid w:val="003604CA"/>
    <w:rsid w:val="00360616"/>
    <w:rsid w:val="00360730"/>
    <w:rsid w:val="00360A3E"/>
    <w:rsid w:val="00360C40"/>
    <w:rsid w:val="00360C8E"/>
    <w:rsid w:val="003611D6"/>
    <w:rsid w:val="003614E9"/>
    <w:rsid w:val="00361509"/>
    <w:rsid w:val="00361664"/>
    <w:rsid w:val="0036188C"/>
    <w:rsid w:val="003619FD"/>
    <w:rsid w:val="00361BD7"/>
    <w:rsid w:val="00361C90"/>
    <w:rsid w:val="00361CF9"/>
    <w:rsid w:val="00361DE5"/>
    <w:rsid w:val="00362322"/>
    <w:rsid w:val="003624B2"/>
    <w:rsid w:val="00362AB6"/>
    <w:rsid w:val="00363161"/>
    <w:rsid w:val="00363363"/>
    <w:rsid w:val="00363401"/>
    <w:rsid w:val="003637C0"/>
    <w:rsid w:val="003639F9"/>
    <w:rsid w:val="00363B55"/>
    <w:rsid w:val="00363BB4"/>
    <w:rsid w:val="00363DB2"/>
    <w:rsid w:val="00363DD0"/>
    <w:rsid w:val="00363FF1"/>
    <w:rsid w:val="0036400F"/>
    <w:rsid w:val="00364178"/>
    <w:rsid w:val="0036429C"/>
    <w:rsid w:val="00364522"/>
    <w:rsid w:val="00364C21"/>
    <w:rsid w:val="00364DD9"/>
    <w:rsid w:val="0036523E"/>
    <w:rsid w:val="00365270"/>
    <w:rsid w:val="003656D1"/>
    <w:rsid w:val="0036598D"/>
    <w:rsid w:val="00365B8A"/>
    <w:rsid w:val="00365F70"/>
    <w:rsid w:val="003660E4"/>
    <w:rsid w:val="0036623E"/>
    <w:rsid w:val="00366824"/>
    <w:rsid w:val="00366E6B"/>
    <w:rsid w:val="00367046"/>
    <w:rsid w:val="003671C4"/>
    <w:rsid w:val="003673CA"/>
    <w:rsid w:val="00367480"/>
    <w:rsid w:val="00367672"/>
    <w:rsid w:val="0037057E"/>
    <w:rsid w:val="0037086D"/>
    <w:rsid w:val="003709D3"/>
    <w:rsid w:val="00371135"/>
    <w:rsid w:val="00371346"/>
    <w:rsid w:val="003716BA"/>
    <w:rsid w:val="00371AC3"/>
    <w:rsid w:val="00371D33"/>
    <w:rsid w:val="00371DAB"/>
    <w:rsid w:val="003721AE"/>
    <w:rsid w:val="00372362"/>
    <w:rsid w:val="0037249A"/>
    <w:rsid w:val="003725E7"/>
    <w:rsid w:val="00373214"/>
    <w:rsid w:val="0037327B"/>
    <w:rsid w:val="003732DA"/>
    <w:rsid w:val="003734A0"/>
    <w:rsid w:val="0037375E"/>
    <w:rsid w:val="00374776"/>
    <w:rsid w:val="003747A3"/>
    <w:rsid w:val="00374D7D"/>
    <w:rsid w:val="00374EF4"/>
    <w:rsid w:val="00374FD6"/>
    <w:rsid w:val="00375215"/>
    <w:rsid w:val="00375C25"/>
    <w:rsid w:val="00375CB2"/>
    <w:rsid w:val="00376296"/>
    <w:rsid w:val="003762BE"/>
    <w:rsid w:val="00376398"/>
    <w:rsid w:val="00376452"/>
    <w:rsid w:val="00376633"/>
    <w:rsid w:val="00376822"/>
    <w:rsid w:val="00376837"/>
    <w:rsid w:val="00376E26"/>
    <w:rsid w:val="00377F0F"/>
    <w:rsid w:val="00380087"/>
    <w:rsid w:val="00380280"/>
    <w:rsid w:val="003805D8"/>
    <w:rsid w:val="003805FC"/>
    <w:rsid w:val="00380D22"/>
    <w:rsid w:val="00380EAD"/>
    <w:rsid w:val="00381108"/>
    <w:rsid w:val="003814A6"/>
    <w:rsid w:val="003819C8"/>
    <w:rsid w:val="00381D86"/>
    <w:rsid w:val="00381F16"/>
    <w:rsid w:val="003820AF"/>
    <w:rsid w:val="003821B8"/>
    <w:rsid w:val="0038232F"/>
    <w:rsid w:val="00382374"/>
    <w:rsid w:val="00382487"/>
    <w:rsid w:val="00382882"/>
    <w:rsid w:val="00382A0F"/>
    <w:rsid w:val="00382FBE"/>
    <w:rsid w:val="00383675"/>
    <w:rsid w:val="00383E13"/>
    <w:rsid w:val="00383F91"/>
    <w:rsid w:val="00384474"/>
    <w:rsid w:val="00384965"/>
    <w:rsid w:val="00384984"/>
    <w:rsid w:val="00384C41"/>
    <w:rsid w:val="00384D4F"/>
    <w:rsid w:val="00384DBA"/>
    <w:rsid w:val="00384DE9"/>
    <w:rsid w:val="0038500A"/>
    <w:rsid w:val="003853D6"/>
    <w:rsid w:val="003854BF"/>
    <w:rsid w:val="00385517"/>
    <w:rsid w:val="00385A9F"/>
    <w:rsid w:val="00385F00"/>
    <w:rsid w:val="00386056"/>
    <w:rsid w:val="003860F5"/>
    <w:rsid w:val="0038617C"/>
    <w:rsid w:val="003861BB"/>
    <w:rsid w:val="00386236"/>
    <w:rsid w:val="00386728"/>
    <w:rsid w:val="00386C84"/>
    <w:rsid w:val="00386DCA"/>
    <w:rsid w:val="003872AB"/>
    <w:rsid w:val="00387498"/>
    <w:rsid w:val="00387A61"/>
    <w:rsid w:val="00390745"/>
    <w:rsid w:val="00390789"/>
    <w:rsid w:val="00390844"/>
    <w:rsid w:val="00390C49"/>
    <w:rsid w:val="00390D57"/>
    <w:rsid w:val="00391102"/>
    <w:rsid w:val="0039140B"/>
    <w:rsid w:val="00391806"/>
    <w:rsid w:val="00391909"/>
    <w:rsid w:val="00391953"/>
    <w:rsid w:val="00391BEE"/>
    <w:rsid w:val="00391CF3"/>
    <w:rsid w:val="00391DC1"/>
    <w:rsid w:val="00391DF3"/>
    <w:rsid w:val="003922CE"/>
    <w:rsid w:val="0039231B"/>
    <w:rsid w:val="0039233B"/>
    <w:rsid w:val="00392D61"/>
    <w:rsid w:val="00393017"/>
    <w:rsid w:val="0039317B"/>
    <w:rsid w:val="00393327"/>
    <w:rsid w:val="0039368B"/>
    <w:rsid w:val="003937BD"/>
    <w:rsid w:val="003937E6"/>
    <w:rsid w:val="00393896"/>
    <w:rsid w:val="00393B9D"/>
    <w:rsid w:val="00393D48"/>
    <w:rsid w:val="00393F31"/>
    <w:rsid w:val="003945F5"/>
    <w:rsid w:val="00394608"/>
    <w:rsid w:val="00394BEF"/>
    <w:rsid w:val="00394FBB"/>
    <w:rsid w:val="00395056"/>
    <w:rsid w:val="00395517"/>
    <w:rsid w:val="003956BC"/>
    <w:rsid w:val="003956C6"/>
    <w:rsid w:val="0039586C"/>
    <w:rsid w:val="00395E82"/>
    <w:rsid w:val="003964C2"/>
    <w:rsid w:val="00396545"/>
    <w:rsid w:val="003965E1"/>
    <w:rsid w:val="00396916"/>
    <w:rsid w:val="00396DEC"/>
    <w:rsid w:val="003971C0"/>
    <w:rsid w:val="003974B8"/>
    <w:rsid w:val="00397728"/>
    <w:rsid w:val="003979F4"/>
    <w:rsid w:val="003A002C"/>
    <w:rsid w:val="003A006B"/>
    <w:rsid w:val="003A021B"/>
    <w:rsid w:val="003A03EE"/>
    <w:rsid w:val="003A04DB"/>
    <w:rsid w:val="003A04EC"/>
    <w:rsid w:val="003A0598"/>
    <w:rsid w:val="003A07C9"/>
    <w:rsid w:val="003A0B7F"/>
    <w:rsid w:val="003A0CC4"/>
    <w:rsid w:val="003A1265"/>
    <w:rsid w:val="003A1510"/>
    <w:rsid w:val="003A1829"/>
    <w:rsid w:val="003A1AE2"/>
    <w:rsid w:val="003A2624"/>
    <w:rsid w:val="003A292F"/>
    <w:rsid w:val="003A2B25"/>
    <w:rsid w:val="003A2D26"/>
    <w:rsid w:val="003A2D46"/>
    <w:rsid w:val="003A339E"/>
    <w:rsid w:val="003A36B0"/>
    <w:rsid w:val="003A3834"/>
    <w:rsid w:val="003A4520"/>
    <w:rsid w:val="003A460E"/>
    <w:rsid w:val="003A46D2"/>
    <w:rsid w:val="003A4A36"/>
    <w:rsid w:val="003A4B2E"/>
    <w:rsid w:val="003A5102"/>
    <w:rsid w:val="003A519D"/>
    <w:rsid w:val="003A5566"/>
    <w:rsid w:val="003A568C"/>
    <w:rsid w:val="003A5A90"/>
    <w:rsid w:val="003A5CE2"/>
    <w:rsid w:val="003A62C9"/>
    <w:rsid w:val="003A6799"/>
    <w:rsid w:val="003A706F"/>
    <w:rsid w:val="003A76BF"/>
    <w:rsid w:val="003A776B"/>
    <w:rsid w:val="003A7AC9"/>
    <w:rsid w:val="003A7B9B"/>
    <w:rsid w:val="003A7C00"/>
    <w:rsid w:val="003A7E49"/>
    <w:rsid w:val="003B0155"/>
    <w:rsid w:val="003B02AB"/>
    <w:rsid w:val="003B0756"/>
    <w:rsid w:val="003B0804"/>
    <w:rsid w:val="003B0975"/>
    <w:rsid w:val="003B1431"/>
    <w:rsid w:val="003B1480"/>
    <w:rsid w:val="003B15B8"/>
    <w:rsid w:val="003B15ED"/>
    <w:rsid w:val="003B180E"/>
    <w:rsid w:val="003B193B"/>
    <w:rsid w:val="003B19D3"/>
    <w:rsid w:val="003B1FAA"/>
    <w:rsid w:val="003B22B7"/>
    <w:rsid w:val="003B2324"/>
    <w:rsid w:val="003B244A"/>
    <w:rsid w:val="003B2E6D"/>
    <w:rsid w:val="003B31E2"/>
    <w:rsid w:val="003B3484"/>
    <w:rsid w:val="003B34B4"/>
    <w:rsid w:val="003B38BD"/>
    <w:rsid w:val="003B3CB6"/>
    <w:rsid w:val="003B3ED4"/>
    <w:rsid w:val="003B40B8"/>
    <w:rsid w:val="003B4997"/>
    <w:rsid w:val="003B4BEB"/>
    <w:rsid w:val="003B4C13"/>
    <w:rsid w:val="003B4CC8"/>
    <w:rsid w:val="003B4FAA"/>
    <w:rsid w:val="003B5EC7"/>
    <w:rsid w:val="003B5FC8"/>
    <w:rsid w:val="003B618F"/>
    <w:rsid w:val="003B6283"/>
    <w:rsid w:val="003B64AA"/>
    <w:rsid w:val="003B68C2"/>
    <w:rsid w:val="003B69D7"/>
    <w:rsid w:val="003B707B"/>
    <w:rsid w:val="003B79FF"/>
    <w:rsid w:val="003B7F0D"/>
    <w:rsid w:val="003C012A"/>
    <w:rsid w:val="003C0658"/>
    <w:rsid w:val="003C071E"/>
    <w:rsid w:val="003C0CCA"/>
    <w:rsid w:val="003C0DFD"/>
    <w:rsid w:val="003C11A2"/>
    <w:rsid w:val="003C1A53"/>
    <w:rsid w:val="003C1A6B"/>
    <w:rsid w:val="003C25C6"/>
    <w:rsid w:val="003C2709"/>
    <w:rsid w:val="003C2AE7"/>
    <w:rsid w:val="003C2F79"/>
    <w:rsid w:val="003C2FC7"/>
    <w:rsid w:val="003C31A7"/>
    <w:rsid w:val="003C31D4"/>
    <w:rsid w:val="003C3BED"/>
    <w:rsid w:val="003C44B1"/>
    <w:rsid w:val="003C493A"/>
    <w:rsid w:val="003C4AF2"/>
    <w:rsid w:val="003C5416"/>
    <w:rsid w:val="003C54A4"/>
    <w:rsid w:val="003C568E"/>
    <w:rsid w:val="003C5960"/>
    <w:rsid w:val="003C5BE1"/>
    <w:rsid w:val="003C5F0E"/>
    <w:rsid w:val="003C6C92"/>
    <w:rsid w:val="003C6DA8"/>
    <w:rsid w:val="003C7052"/>
    <w:rsid w:val="003C75B1"/>
    <w:rsid w:val="003C7C1F"/>
    <w:rsid w:val="003C7C5A"/>
    <w:rsid w:val="003D092A"/>
    <w:rsid w:val="003D0B63"/>
    <w:rsid w:val="003D0C21"/>
    <w:rsid w:val="003D1006"/>
    <w:rsid w:val="003D1065"/>
    <w:rsid w:val="003D1140"/>
    <w:rsid w:val="003D1282"/>
    <w:rsid w:val="003D1500"/>
    <w:rsid w:val="003D17A1"/>
    <w:rsid w:val="003D198E"/>
    <w:rsid w:val="003D1FB0"/>
    <w:rsid w:val="003D2188"/>
    <w:rsid w:val="003D2931"/>
    <w:rsid w:val="003D34B2"/>
    <w:rsid w:val="003D390E"/>
    <w:rsid w:val="003D3A2C"/>
    <w:rsid w:val="003D411B"/>
    <w:rsid w:val="003D5141"/>
    <w:rsid w:val="003D520C"/>
    <w:rsid w:val="003D5537"/>
    <w:rsid w:val="003D59E4"/>
    <w:rsid w:val="003D5C12"/>
    <w:rsid w:val="003D6F21"/>
    <w:rsid w:val="003D6FBB"/>
    <w:rsid w:val="003D76A0"/>
    <w:rsid w:val="003D7839"/>
    <w:rsid w:val="003D7A2C"/>
    <w:rsid w:val="003D7F84"/>
    <w:rsid w:val="003D7FBD"/>
    <w:rsid w:val="003E0207"/>
    <w:rsid w:val="003E02A6"/>
    <w:rsid w:val="003E0E80"/>
    <w:rsid w:val="003E0FF6"/>
    <w:rsid w:val="003E10A6"/>
    <w:rsid w:val="003E1517"/>
    <w:rsid w:val="003E1B4B"/>
    <w:rsid w:val="003E1F01"/>
    <w:rsid w:val="003E1F8D"/>
    <w:rsid w:val="003E2791"/>
    <w:rsid w:val="003E28ED"/>
    <w:rsid w:val="003E2928"/>
    <w:rsid w:val="003E3339"/>
    <w:rsid w:val="003E38D2"/>
    <w:rsid w:val="003E39CD"/>
    <w:rsid w:val="003E3B14"/>
    <w:rsid w:val="003E3BAA"/>
    <w:rsid w:val="003E3D53"/>
    <w:rsid w:val="003E45FB"/>
    <w:rsid w:val="003E463F"/>
    <w:rsid w:val="003E473F"/>
    <w:rsid w:val="003E4A6C"/>
    <w:rsid w:val="003E4D3A"/>
    <w:rsid w:val="003E5020"/>
    <w:rsid w:val="003E52A5"/>
    <w:rsid w:val="003E52D4"/>
    <w:rsid w:val="003E530B"/>
    <w:rsid w:val="003E53AC"/>
    <w:rsid w:val="003E5530"/>
    <w:rsid w:val="003E5803"/>
    <w:rsid w:val="003E5ADA"/>
    <w:rsid w:val="003E5FCB"/>
    <w:rsid w:val="003E602B"/>
    <w:rsid w:val="003E6492"/>
    <w:rsid w:val="003E64E0"/>
    <w:rsid w:val="003E663B"/>
    <w:rsid w:val="003E6677"/>
    <w:rsid w:val="003E68EA"/>
    <w:rsid w:val="003E6995"/>
    <w:rsid w:val="003E6CA2"/>
    <w:rsid w:val="003E6D34"/>
    <w:rsid w:val="003E75DC"/>
    <w:rsid w:val="003E7A65"/>
    <w:rsid w:val="003E7C1B"/>
    <w:rsid w:val="003F05C6"/>
    <w:rsid w:val="003F0907"/>
    <w:rsid w:val="003F09AE"/>
    <w:rsid w:val="003F09FC"/>
    <w:rsid w:val="003F0DB4"/>
    <w:rsid w:val="003F1239"/>
    <w:rsid w:val="003F1430"/>
    <w:rsid w:val="003F2233"/>
    <w:rsid w:val="003F23ED"/>
    <w:rsid w:val="003F24B8"/>
    <w:rsid w:val="003F27F0"/>
    <w:rsid w:val="003F2858"/>
    <w:rsid w:val="003F29B8"/>
    <w:rsid w:val="003F2E0D"/>
    <w:rsid w:val="003F3920"/>
    <w:rsid w:val="003F39D0"/>
    <w:rsid w:val="003F42FE"/>
    <w:rsid w:val="003F481D"/>
    <w:rsid w:val="003F5025"/>
    <w:rsid w:val="003F52D8"/>
    <w:rsid w:val="003F53D4"/>
    <w:rsid w:val="003F5709"/>
    <w:rsid w:val="003F5A05"/>
    <w:rsid w:val="003F5EBA"/>
    <w:rsid w:val="003F67DA"/>
    <w:rsid w:val="003F7296"/>
    <w:rsid w:val="003F73F8"/>
    <w:rsid w:val="003F783F"/>
    <w:rsid w:val="003F7CC4"/>
    <w:rsid w:val="0040008D"/>
    <w:rsid w:val="00400482"/>
    <w:rsid w:val="00400954"/>
    <w:rsid w:val="00400A99"/>
    <w:rsid w:val="00400C70"/>
    <w:rsid w:val="00400C81"/>
    <w:rsid w:val="00401078"/>
    <w:rsid w:val="004017C8"/>
    <w:rsid w:val="00401A02"/>
    <w:rsid w:val="004020D3"/>
    <w:rsid w:val="004021BC"/>
    <w:rsid w:val="0040233A"/>
    <w:rsid w:val="004023B9"/>
    <w:rsid w:val="0040244F"/>
    <w:rsid w:val="004027F1"/>
    <w:rsid w:val="00402A7E"/>
    <w:rsid w:val="00402ED2"/>
    <w:rsid w:val="0040368C"/>
    <w:rsid w:val="004037A5"/>
    <w:rsid w:val="00403900"/>
    <w:rsid w:val="00403A8A"/>
    <w:rsid w:val="00404794"/>
    <w:rsid w:val="0040482B"/>
    <w:rsid w:val="00404F37"/>
    <w:rsid w:val="004051DE"/>
    <w:rsid w:val="00405AA8"/>
    <w:rsid w:val="00405ACE"/>
    <w:rsid w:val="00405C19"/>
    <w:rsid w:val="00406266"/>
    <w:rsid w:val="0040632A"/>
    <w:rsid w:val="004066C4"/>
    <w:rsid w:val="0040671E"/>
    <w:rsid w:val="00406AF7"/>
    <w:rsid w:val="0040738F"/>
    <w:rsid w:val="00407AA4"/>
    <w:rsid w:val="00407C45"/>
    <w:rsid w:val="004100D9"/>
    <w:rsid w:val="004104B3"/>
    <w:rsid w:val="004106BD"/>
    <w:rsid w:val="004108A5"/>
    <w:rsid w:val="00410BDB"/>
    <w:rsid w:val="00410DBE"/>
    <w:rsid w:val="00410E26"/>
    <w:rsid w:val="00411172"/>
    <w:rsid w:val="004112AF"/>
    <w:rsid w:val="00411404"/>
    <w:rsid w:val="004116BD"/>
    <w:rsid w:val="00411920"/>
    <w:rsid w:val="004119D4"/>
    <w:rsid w:val="00411E1B"/>
    <w:rsid w:val="00412222"/>
    <w:rsid w:val="00412316"/>
    <w:rsid w:val="00412BC5"/>
    <w:rsid w:val="00412CA6"/>
    <w:rsid w:val="00413249"/>
    <w:rsid w:val="00413314"/>
    <w:rsid w:val="004137C9"/>
    <w:rsid w:val="00413A39"/>
    <w:rsid w:val="00414114"/>
    <w:rsid w:val="00414329"/>
    <w:rsid w:val="004149EF"/>
    <w:rsid w:val="00414DAE"/>
    <w:rsid w:val="00414EA7"/>
    <w:rsid w:val="004150D2"/>
    <w:rsid w:val="004154E2"/>
    <w:rsid w:val="00415576"/>
    <w:rsid w:val="00415D9E"/>
    <w:rsid w:val="00415FEB"/>
    <w:rsid w:val="004164EA"/>
    <w:rsid w:val="004166C6"/>
    <w:rsid w:val="00416716"/>
    <w:rsid w:val="0041687C"/>
    <w:rsid w:val="004169F8"/>
    <w:rsid w:val="00416D82"/>
    <w:rsid w:val="00416EC9"/>
    <w:rsid w:val="00417087"/>
    <w:rsid w:val="004172B7"/>
    <w:rsid w:val="0041754D"/>
    <w:rsid w:val="0041757C"/>
    <w:rsid w:val="004175CA"/>
    <w:rsid w:val="0041785D"/>
    <w:rsid w:val="00417BDA"/>
    <w:rsid w:val="00420281"/>
    <w:rsid w:val="0042030F"/>
    <w:rsid w:val="004203CC"/>
    <w:rsid w:val="00420C7E"/>
    <w:rsid w:val="0042187C"/>
    <w:rsid w:val="0042195B"/>
    <w:rsid w:val="00421C56"/>
    <w:rsid w:val="00421ED5"/>
    <w:rsid w:val="00421F25"/>
    <w:rsid w:val="00421F50"/>
    <w:rsid w:val="00421FDE"/>
    <w:rsid w:val="0042234B"/>
    <w:rsid w:val="00422423"/>
    <w:rsid w:val="004226F4"/>
    <w:rsid w:val="00422846"/>
    <w:rsid w:val="004229B1"/>
    <w:rsid w:val="004229C3"/>
    <w:rsid w:val="00422C8D"/>
    <w:rsid w:val="00422DEE"/>
    <w:rsid w:val="00423379"/>
    <w:rsid w:val="0042361A"/>
    <w:rsid w:val="00423794"/>
    <w:rsid w:val="0042391D"/>
    <w:rsid w:val="00423B3A"/>
    <w:rsid w:val="00424110"/>
    <w:rsid w:val="0042430E"/>
    <w:rsid w:val="00424A3F"/>
    <w:rsid w:val="00425079"/>
    <w:rsid w:val="004251B9"/>
    <w:rsid w:val="0042539C"/>
    <w:rsid w:val="0042587D"/>
    <w:rsid w:val="0042634E"/>
    <w:rsid w:val="004265B9"/>
    <w:rsid w:val="00426784"/>
    <w:rsid w:val="004272E8"/>
    <w:rsid w:val="004274F9"/>
    <w:rsid w:val="004279F4"/>
    <w:rsid w:val="0043072F"/>
    <w:rsid w:val="004309FC"/>
    <w:rsid w:val="00431066"/>
    <w:rsid w:val="0043115A"/>
    <w:rsid w:val="004316D5"/>
    <w:rsid w:val="004317A1"/>
    <w:rsid w:val="004318C4"/>
    <w:rsid w:val="004319D1"/>
    <w:rsid w:val="0043227C"/>
    <w:rsid w:val="00432589"/>
    <w:rsid w:val="00432AFA"/>
    <w:rsid w:val="00432C58"/>
    <w:rsid w:val="00432FF0"/>
    <w:rsid w:val="0043355B"/>
    <w:rsid w:val="004348FA"/>
    <w:rsid w:val="00434A79"/>
    <w:rsid w:val="00434C74"/>
    <w:rsid w:val="0043553F"/>
    <w:rsid w:val="004359DF"/>
    <w:rsid w:val="00435C85"/>
    <w:rsid w:val="00435C94"/>
    <w:rsid w:val="004364BC"/>
    <w:rsid w:val="004364D9"/>
    <w:rsid w:val="004368F8"/>
    <w:rsid w:val="00436DE3"/>
    <w:rsid w:val="00436EDD"/>
    <w:rsid w:val="004372E3"/>
    <w:rsid w:val="00437372"/>
    <w:rsid w:val="004373A7"/>
    <w:rsid w:val="00437AC4"/>
    <w:rsid w:val="00437C33"/>
    <w:rsid w:val="00437F61"/>
    <w:rsid w:val="0044032C"/>
    <w:rsid w:val="004411DB"/>
    <w:rsid w:val="004413CA"/>
    <w:rsid w:val="00441490"/>
    <w:rsid w:val="00441BF0"/>
    <w:rsid w:val="00441F54"/>
    <w:rsid w:val="004424EC"/>
    <w:rsid w:val="00442D23"/>
    <w:rsid w:val="00442EBC"/>
    <w:rsid w:val="00443683"/>
    <w:rsid w:val="00443719"/>
    <w:rsid w:val="0044386F"/>
    <w:rsid w:val="00443B9A"/>
    <w:rsid w:val="00443F4C"/>
    <w:rsid w:val="004442B1"/>
    <w:rsid w:val="004446C9"/>
    <w:rsid w:val="00444960"/>
    <w:rsid w:val="00444C3E"/>
    <w:rsid w:val="0044530C"/>
    <w:rsid w:val="00445793"/>
    <w:rsid w:val="004465D7"/>
    <w:rsid w:val="0044673C"/>
    <w:rsid w:val="004469C5"/>
    <w:rsid w:val="00446C4E"/>
    <w:rsid w:val="00446D71"/>
    <w:rsid w:val="00446DE5"/>
    <w:rsid w:val="00446F09"/>
    <w:rsid w:val="004470FC"/>
    <w:rsid w:val="004471DC"/>
    <w:rsid w:val="0044730C"/>
    <w:rsid w:val="00447D67"/>
    <w:rsid w:val="00447E46"/>
    <w:rsid w:val="00450301"/>
    <w:rsid w:val="004503FC"/>
    <w:rsid w:val="004505B2"/>
    <w:rsid w:val="0045065A"/>
    <w:rsid w:val="00450D0E"/>
    <w:rsid w:val="00450D3D"/>
    <w:rsid w:val="00450DAC"/>
    <w:rsid w:val="00451234"/>
    <w:rsid w:val="004512D6"/>
    <w:rsid w:val="0045155E"/>
    <w:rsid w:val="0045162B"/>
    <w:rsid w:val="00451679"/>
    <w:rsid w:val="004518DB"/>
    <w:rsid w:val="00451B07"/>
    <w:rsid w:val="00451D53"/>
    <w:rsid w:val="00451D66"/>
    <w:rsid w:val="004521DE"/>
    <w:rsid w:val="00452A66"/>
    <w:rsid w:val="00452B70"/>
    <w:rsid w:val="00452BE8"/>
    <w:rsid w:val="004533F4"/>
    <w:rsid w:val="00453457"/>
    <w:rsid w:val="00453754"/>
    <w:rsid w:val="00453DE6"/>
    <w:rsid w:val="00453E76"/>
    <w:rsid w:val="00453F43"/>
    <w:rsid w:val="004542AF"/>
    <w:rsid w:val="004544DC"/>
    <w:rsid w:val="0045466A"/>
    <w:rsid w:val="00454717"/>
    <w:rsid w:val="00454AFF"/>
    <w:rsid w:val="00454C23"/>
    <w:rsid w:val="00454D92"/>
    <w:rsid w:val="00454DCC"/>
    <w:rsid w:val="00454E89"/>
    <w:rsid w:val="00454FD5"/>
    <w:rsid w:val="004550AB"/>
    <w:rsid w:val="004559A7"/>
    <w:rsid w:val="00455AAF"/>
    <w:rsid w:val="00455DEA"/>
    <w:rsid w:val="00456219"/>
    <w:rsid w:val="00456234"/>
    <w:rsid w:val="004562E6"/>
    <w:rsid w:val="00456541"/>
    <w:rsid w:val="00457064"/>
    <w:rsid w:val="004573A0"/>
    <w:rsid w:val="0045757E"/>
    <w:rsid w:val="004575E8"/>
    <w:rsid w:val="004578F0"/>
    <w:rsid w:val="00457F57"/>
    <w:rsid w:val="004600DB"/>
    <w:rsid w:val="004606BA"/>
    <w:rsid w:val="00460B35"/>
    <w:rsid w:val="004619E5"/>
    <w:rsid w:val="00461F06"/>
    <w:rsid w:val="00461F84"/>
    <w:rsid w:val="004623A2"/>
    <w:rsid w:val="004623A5"/>
    <w:rsid w:val="004624C3"/>
    <w:rsid w:val="00462C41"/>
    <w:rsid w:val="00462FB3"/>
    <w:rsid w:val="00463106"/>
    <w:rsid w:val="0046319A"/>
    <w:rsid w:val="00463299"/>
    <w:rsid w:val="004636D5"/>
    <w:rsid w:val="00463A39"/>
    <w:rsid w:val="00463A6D"/>
    <w:rsid w:val="00463BBD"/>
    <w:rsid w:val="00463C4F"/>
    <w:rsid w:val="0046456F"/>
    <w:rsid w:val="00464A26"/>
    <w:rsid w:val="00464B33"/>
    <w:rsid w:val="00464CF9"/>
    <w:rsid w:val="00464D43"/>
    <w:rsid w:val="00464E70"/>
    <w:rsid w:val="00464F21"/>
    <w:rsid w:val="00465196"/>
    <w:rsid w:val="004651FE"/>
    <w:rsid w:val="004658BC"/>
    <w:rsid w:val="00465AB2"/>
    <w:rsid w:val="00466124"/>
    <w:rsid w:val="004661B2"/>
    <w:rsid w:val="0046647A"/>
    <w:rsid w:val="00467175"/>
    <w:rsid w:val="004672D3"/>
    <w:rsid w:val="00467AC4"/>
    <w:rsid w:val="00467CB0"/>
    <w:rsid w:val="00467EFE"/>
    <w:rsid w:val="0047104B"/>
    <w:rsid w:val="0047141B"/>
    <w:rsid w:val="004714F0"/>
    <w:rsid w:val="00471574"/>
    <w:rsid w:val="00471B0A"/>
    <w:rsid w:val="00471E4F"/>
    <w:rsid w:val="00472BE8"/>
    <w:rsid w:val="00473310"/>
    <w:rsid w:val="00473489"/>
    <w:rsid w:val="00473CF2"/>
    <w:rsid w:val="004744A8"/>
    <w:rsid w:val="00474538"/>
    <w:rsid w:val="00474E95"/>
    <w:rsid w:val="004750F2"/>
    <w:rsid w:val="00475360"/>
    <w:rsid w:val="004757ED"/>
    <w:rsid w:val="00475861"/>
    <w:rsid w:val="00475B55"/>
    <w:rsid w:val="00476238"/>
    <w:rsid w:val="00476387"/>
    <w:rsid w:val="0047656C"/>
    <w:rsid w:val="00476A4C"/>
    <w:rsid w:val="00476CE2"/>
    <w:rsid w:val="00476D10"/>
    <w:rsid w:val="00476FC6"/>
    <w:rsid w:val="00477072"/>
    <w:rsid w:val="00477ECC"/>
    <w:rsid w:val="00477F13"/>
    <w:rsid w:val="00480035"/>
    <w:rsid w:val="00480863"/>
    <w:rsid w:val="00480FCA"/>
    <w:rsid w:val="0048102A"/>
    <w:rsid w:val="00481B1B"/>
    <w:rsid w:val="00482092"/>
    <w:rsid w:val="004822D5"/>
    <w:rsid w:val="0048297D"/>
    <w:rsid w:val="0048309C"/>
    <w:rsid w:val="004832D9"/>
    <w:rsid w:val="0048391A"/>
    <w:rsid w:val="00483963"/>
    <w:rsid w:val="00483A91"/>
    <w:rsid w:val="00483C5F"/>
    <w:rsid w:val="00484621"/>
    <w:rsid w:val="004847AD"/>
    <w:rsid w:val="00484846"/>
    <w:rsid w:val="00484A72"/>
    <w:rsid w:val="00484AD2"/>
    <w:rsid w:val="00484BD4"/>
    <w:rsid w:val="00484CEE"/>
    <w:rsid w:val="00484E9E"/>
    <w:rsid w:val="004851B8"/>
    <w:rsid w:val="0048597B"/>
    <w:rsid w:val="00485A39"/>
    <w:rsid w:val="00485C67"/>
    <w:rsid w:val="00486440"/>
    <w:rsid w:val="00486551"/>
    <w:rsid w:val="0048659F"/>
    <w:rsid w:val="0048670D"/>
    <w:rsid w:val="00486728"/>
    <w:rsid w:val="00486CD4"/>
    <w:rsid w:val="00486DAE"/>
    <w:rsid w:val="00486E14"/>
    <w:rsid w:val="00486EA3"/>
    <w:rsid w:val="00486ED6"/>
    <w:rsid w:val="0048700A"/>
    <w:rsid w:val="0048729A"/>
    <w:rsid w:val="00487410"/>
    <w:rsid w:val="00487A46"/>
    <w:rsid w:val="00487B16"/>
    <w:rsid w:val="00490029"/>
    <w:rsid w:val="0049054C"/>
    <w:rsid w:val="00490691"/>
    <w:rsid w:val="00490A62"/>
    <w:rsid w:val="00490C74"/>
    <w:rsid w:val="00490CED"/>
    <w:rsid w:val="00490D13"/>
    <w:rsid w:val="00490E10"/>
    <w:rsid w:val="00490E1F"/>
    <w:rsid w:val="0049126C"/>
    <w:rsid w:val="0049127D"/>
    <w:rsid w:val="004912A5"/>
    <w:rsid w:val="004915A8"/>
    <w:rsid w:val="0049167A"/>
    <w:rsid w:val="00491926"/>
    <w:rsid w:val="00491CC6"/>
    <w:rsid w:val="00491EC1"/>
    <w:rsid w:val="00491F89"/>
    <w:rsid w:val="0049248A"/>
    <w:rsid w:val="004924C2"/>
    <w:rsid w:val="004936C9"/>
    <w:rsid w:val="00494063"/>
    <w:rsid w:val="00494274"/>
    <w:rsid w:val="0049481A"/>
    <w:rsid w:val="00494AAF"/>
    <w:rsid w:val="004954CA"/>
    <w:rsid w:val="004955C0"/>
    <w:rsid w:val="004956BB"/>
    <w:rsid w:val="0049575C"/>
    <w:rsid w:val="004957C5"/>
    <w:rsid w:val="00495C6C"/>
    <w:rsid w:val="00495D25"/>
    <w:rsid w:val="00495FC3"/>
    <w:rsid w:val="00495FE3"/>
    <w:rsid w:val="004968FD"/>
    <w:rsid w:val="00496E28"/>
    <w:rsid w:val="0049779F"/>
    <w:rsid w:val="00497875"/>
    <w:rsid w:val="00497CB8"/>
    <w:rsid w:val="00497D4D"/>
    <w:rsid w:val="00497F23"/>
    <w:rsid w:val="004A0198"/>
    <w:rsid w:val="004A01E0"/>
    <w:rsid w:val="004A022C"/>
    <w:rsid w:val="004A074C"/>
    <w:rsid w:val="004A07B8"/>
    <w:rsid w:val="004A0D09"/>
    <w:rsid w:val="004A140C"/>
    <w:rsid w:val="004A1A8C"/>
    <w:rsid w:val="004A1C4C"/>
    <w:rsid w:val="004A2163"/>
    <w:rsid w:val="004A21A8"/>
    <w:rsid w:val="004A2471"/>
    <w:rsid w:val="004A25EB"/>
    <w:rsid w:val="004A2634"/>
    <w:rsid w:val="004A347F"/>
    <w:rsid w:val="004A390C"/>
    <w:rsid w:val="004A3A54"/>
    <w:rsid w:val="004A3CE1"/>
    <w:rsid w:val="004A3FF2"/>
    <w:rsid w:val="004A426B"/>
    <w:rsid w:val="004A454F"/>
    <w:rsid w:val="004A4662"/>
    <w:rsid w:val="004A4767"/>
    <w:rsid w:val="004A4A91"/>
    <w:rsid w:val="004A4B26"/>
    <w:rsid w:val="004A4D18"/>
    <w:rsid w:val="004A4D83"/>
    <w:rsid w:val="004A5024"/>
    <w:rsid w:val="004A512D"/>
    <w:rsid w:val="004A51C7"/>
    <w:rsid w:val="004A54AA"/>
    <w:rsid w:val="004A5F5B"/>
    <w:rsid w:val="004A6F00"/>
    <w:rsid w:val="004A6F01"/>
    <w:rsid w:val="004A7549"/>
    <w:rsid w:val="004A7656"/>
    <w:rsid w:val="004A7881"/>
    <w:rsid w:val="004B0214"/>
    <w:rsid w:val="004B04F8"/>
    <w:rsid w:val="004B0B37"/>
    <w:rsid w:val="004B0D4D"/>
    <w:rsid w:val="004B0FB2"/>
    <w:rsid w:val="004B0FD3"/>
    <w:rsid w:val="004B156B"/>
    <w:rsid w:val="004B1A9F"/>
    <w:rsid w:val="004B1BD6"/>
    <w:rsid w:val="004B2065"/>
    <w:rsid w:val="004B2940"/>
    <w:rsid w:val="004B2C32"/>
    <w:rsid w:val="004B2E5C"/>
    <w:rsid w:val="004B2E87"/>
    <w:rsid w:val="004B2FB9"/>
    <w:rsid w:val="004B2FC4"/>
    <w:rsid w:val="004B33F1"/>
    <w:rsid w:val="004B3FD2"/>
    <w:rsid w:val="004B43C5"/>
    <w:rsid w:val="004B47B8"/>
    <w:rsid w:val="004B4BCE"/>
    <w:rsid w:val="004B4FD2"/>
    <w:rsid w:val="004B597F"/>
    <w:rsid w:val="004B5A4D"/>
    <w:rsid w:val="004B5B67"/>
    <w:rsid w:val="004B625A"/>
    <w:rsid w:val="004B62E5"/>
    <w:rsid w:val="004B6990"/>
    <w:rsid w:val="004B6A73"/>
    <w:rsid w:val="004B745C"/>
    <w:rsid w:val="004B75BA"/>
    <w:rsid w:val="004B75C6"/>
    <w:rsid w:val="004B7608"/>
    <w:rsid w:val="004B7B34"/>
    <w:rsid w:val="004B7BA8"/>
    <w:rsid w:val="004C0135"/>
    <w:rsid w:val="004C061A"/>
    <w:rsid w:val="004C064F"/>
    <w:rsid w:val="004C0AD3"/>
    <w:rsid w:val="004C0C27"/>
    <w:rsid w:val="004C0E3C"/>
    <w:rsid w:val="004C166C"/>
    <w:rsid w:val="004C1F66"/>
    <w:rsid w:val="004C232F"/>
    <w:rsid w:val="004C3109"/>
    <w:rsid w:val="004C36BE"/>
    <w:rsid w:val="004C39F7"/>
    <w:rsid w:val="004C3C3B"/>
    <w:rsid w:val="004C3E16"/>
    <w:rsid w:val="004C46CB"/>
    <w:rsid w:val="004C4763"/>
    <w:rsid w:val="004C507B"/>
    <w:rsid w:val="004C50A3"/>
    <w:rsid w:val="004C5364"/>
    <w:rsid w:val="004C539F"/>
    <w:rsid w:val="004C53B4"/>
    <w:rsid w:val="004C54BF"/>
    <w:rsid w:val="004C586E"/>
    <w:rsid w:val="004C5B7A"/>
    <w:rsid w:val="004C6F4D"/>
    <w:rsid w:val="004C70B7"/>
    <w:rsid w:val="004C7505"/>
    <w:rsid w:val="004D06E0"/>
    <w:rsid w:val="004D0AA4"/>
    <w:rsid w:val="004D1316"/>
    <w:rsid w:val="004D1A68"/>
    <w:rsid w:val="004D1C46"/>
    <w:rsid w:val="004D218D"/>
    <w:rsid w:val="004D2279"/>
    <w:rsid w:val="004D2887"/>
    <w:rsid w:val="004D34B0"/>
    <w:rsid w:val="004D34C6"/>
    <w:rsid w:val="004D384A"/>
    <w:rsid w:val="004D3B3A"/>
    <w:rsid w:val="004D4273"/>
    <w:rsid w:val="004D4C7C"/>
    <w:rsid w:val="004D4E16"/>
    <w:rsid w:val="004D4E96"/>
    <w:rsid w:val="004D58B1"/>
    <w:rsid w:val="004D5914"/>
    <w:rsid w:val="004D5A45"/>
    <w:rsid w:val="004D6020"/>
    <w:rsid w:val="004D6238"/>
    <w:rsid w:val="004D649D"/>
    <w:rsid w:val="004D6862"/>
    <w:rsid w:val="004D69A2"/>
    <w:rsid w:val="004D6D02"/>
    <w:rsid w:val="004D7068"/>
    <w:rsid w:val="004D7539"/>
    <w:rsid w:val="004D786D"/>
    <w:rsid w:val="004E0019"/>
    <w:rsid w:val="004E02C8"/>
    <w:rsid w:val="004E0895"/>
    <w:rsid w:val="004E094D"/>
    <w:rsid w:val="004E1CD3"/>
    <w:rsid w:val="004E1E0D"/>
    <w:rsid w:val="004E1E19"/>
    <w:rsid w:val="004E1EBD"/>
    <w:rsid w:val="004E2123"/>
    <w:rsid w:val="004E2843"/>
    <w:rsid w:val="004E28E4"/>
    <w:rsid w:val="004E2916"/>
    <w:rsid w:val="004E2977"/>
    <w:rsid w:val="004E2B53"/>
    <w:rsid w:val="004E2B60"/>
    <w:rsid w:val="004E2C8D"/>
    <w:rsid w:val="004E30FC"/>
    <w:rsid w:val="004E3548"/>
    <w:rsid w:val="004E36B0"/>
    <w:rsid w:val="004E37A2"/>
    <w:rsid w:val="004E37E6"/>
    <w:rsid w:val="004E4061"/>
    <w:rsid w:val="004E425D"/>
    <w:rsid w:val="004E45AB"/>
    <w:rsid w:val="004E47D2"/>
    <w:rsid w:val="004E4E31"/>
    <w:rsid w:val="004E512D"/>
    <w:rsid w:val="004E5470"/>
    <w:rsid w:val="004E55B0"/>
    <w:rsid w:val="004E5834"/>
    <w:rsid w:val="004E5B69"/>
    <w:rsid w:val="004E5E62"/>
    <w:rsid w:val="004E5F6C"/>
    <w:rsid w:val="004E5FB2"/>
    <w:rsid w:val="004E6A1E"/>
    <w:rsid w:val="004E6D58"/>
    <w:rsid w:val="004E7141"/>
    <w:rsid w:val="004E7626"/>
    <w:rsid w:val="004F03FA"/>
    <w:rsid w:val="004F0436"/>
    <w:rsid w:val="004F05DA"/>
    <w:rsid w:val="004F101B"/>
    <w:rsid w:val="004F110C"/>
    <w:rsid w:val="004F1774"/>
    <w:rsid w:val="004F184B"/>
    <w:rsid w:val="004F189C"/>
    <w:rsid w:val="004F1CB5"/>
    <w:rsid w:val="004F1FAA"/>
    <w:rsid w:val="004F267B"/>
    <w:rsid w:val="004F27CC"/>
    <w:rsid w:val="004F3C5E"/>
    <w:rsid w:val="004F42DD"/>
    <w:rsid w:val="004F441B"/>
    <w:rsid w:val="004F4664"/>
    <w:rsid w:val="004F4AA7"/>
    <w:rsid w:val="004F5050"/>
    <w:rsid w:val="004F5161"/>
    <w:rsid w:val="004F56EC"/>
    <w:rsid w:val="004F58E9"/>
    <w:rsid w:val="004F5A8B"/>
    <w:rsid w:val="004F5AD0"/>
    <w:rsid w:val="004F5D25"/>
    <w:rsid w:val="004F5E29"/>
    <w:rsid w:val="004F5F77"/>
    <w:rsid w:val="004F5F93"/>
    <w:rsid w:val="004F63D0"/>
    <w:rsid w:val="004F65CC"/>
    <w:rsid w:val="004F6AAE"/>
    <w:rsid w:val="004F72BA"/>
    <w:rsid w:val="004F75AD"/>
    <w:rsid w:val="004F77AD"/>
    <w:rsid w:val="004F7916"/>
    <w:rsid w:val="004F79A0"/>
    <w:rsid w:val="004F7C3B"/>
    <w:rsid w:val="004F7C81"/>
    <w:rsid w:val="004F7E4A"/>
    <w:rsid w:val="0050006D"/>
    <w:rsid w:val="005000DA"/>
    <w:rsid w:val="0050072E"/>
    <w:rsid w:val="0050074D"/>
    <w:rsid w:val="005008E6"/>
    <w:rsid w:val="0050099B"/>
    <w:rsid w:val="0050122B"/>
    <w:rsid w:val="005013E5"/>
    <w:rsid w:val="0050151D"/>
    <w:rsid w:val="005016F9"/>
    <w:rsid w:val="0050174B"/>
    <w:rsid w:val="00501F6B"/>
    <w:rsid w:val="0050263A"/>
    <w:rsid w:val="00502AAE"/>
    <w:rsid w:val="00502D92"/>
    <w:rsid w:val="00503421"/>
    <w:rsid w:val="005034B5"/>
    <w:rsid w:val="0050392C"/>
    <w:rsid w:val="00503A1A"/>
    <w:rsid w:val="00503A53"/>
    <w:rsid w:val="00503FF5"/>
    <w:rsid w:val="0050402A"/>
    <w:rsid w:val="00504032"/>
    <w:rsid w:val="00504CD3"/>
    <w:rsid w:val="005054E6"/>
    <w:rsid w:val="00505B8F"/>
    <w:rsid w:val="00506331"/>
    <w:rsid w:val="00507803"/>
    <w:rsid w:val="00507CA8"/>
    <w:rsid w:val="00507F42"/>
    <w:rsid w:val="00510A1E"/>
    <w:rsid w:val="00511225"/>
    <w:rsid w:val="00511278"/>
    <w:rsid w:val="005112E2"/>
    <w:rsid w:val="00511741"/>
    <w:rsid w:val="00511991"/>
    <w:rsid w:val="00511B82"/>
    <w:rsid w:val="005125BE"/>
    <w:rsid w:val="00512B1E"/>
    <w:rsid w:val="00512C88"/>
    <w:rsid w:val="00512CC5"/>
    <w:rsid w:val="00513542"/>
    <w:rsid w:val="005136D7"/>
    <w:rsid w:val="00513CC1"/>
    <w:rsid w:val="00513FC9"/>
    <w:rsid w:val="005140F7"/>
    <w:rsid w:val="005145EA"/>
    <w:rsid w:val="00515AA3"/>
    <w:rsid w:val="00515FE8"/>
    <w:rsid w:val="00516109"/>
    <w:rsid w:val="0051625B"/>
    <w:rsid w:val="005162C5"/>
    <w:rsid w:val="00516A3B"/>
    <w:rsid w:val="00516D86"/>
    <w:rsid w:val="00517A8F"/>
    <w:rsid w:val="00517EC6"/>
    <w:rsid w:val="005203FE"/>
    <w:rsid w:val="00520A2B"/>
    <w:rsid w:val="00520D3F"/>
    <w:rsid w:val="00521547"/>
    <w:rsid w:val="00521997"/>
    <w:rsid w:val="00521C03"/>
    <w:rsid w:val="00521C63"/>
    <w:rsid w:val="00521EAA"/>
    <w:rsid w:val="0052238F"/>
    <w:rsid w:val="005223AC"/>
    <w:rsid w:val="005224E9"/>
    <w:rsid w:val="005225DB"/>
    <w:rsid w:val="00523731"/>
    <w:rsid w:val="00523902"/>
    <w:rsid w:val="005244B9"/>
    <w:rsid w:val="00524760"/>
    <w:rsid w:val="00524A9F"/>
    <w:rsid w:val="00524B3C"/>
    <w:rsid w:val="00524F08"/>
    <w:rsid w:val="00524F50"/>
    <w:rsid w:val="005250F5"/>
    <w:rsid w:val="005252F5"/>
    <w:rsid w:val="00525398"/>
    <w:rsid w:val="00525651"/>
    <w:rsid w:val="005256A1"/>
    <w:rsid w:val="00525743"/>
    <w:rsid w:val="005257CC"/>
    <w:rsid w:val="005259D2"/>
    <w:rsid w:val="00525A27"/>
    <w:rsid w:val="00525B01"/>
    <w:rsid w:val="00525BEA"/>
    <w:rsid w:val="00525CCD"/>
    <w:rsid w:val="00525F36"/>
    <w:rsid w:val="00525FAF"/>
    <w:rsid w:val="00526249"/>
    <w:rsid w:val="0052642D"/>
    <w:rsid w:val="00526456"/>
    <w:rsid w:val="00526D1C"/>
    <w:rsid w:val="00526F61"/>
    <w:rsid w:val="00526FE4"/>
    <w:rsid w:val="00527B41"/>
    <w:rsid w:val="00527E61"/>
    <w:rsid w:val="00527EFC"/>
    <w:rsid w:val="00527F9D"/>
    <w:rsid w:val="005300A2"/>
    <w:rsid w:val="0053022D"/>
    <w:rsid w:val="00530300"/>
    <w:rsid w:val="00530323"/>
    <w:rsid w:val="0053057E"/>
    <w:rsid w:val="005307F5"/>
    <w:rsid w:val="00530CA6"/>
    <w:rsid w:val="00530CB3"/>
    <w:rsid w:val="00531C19"/>
    <w:rsid w:val="00531D88"/>
    <w:rsid w:val="00531D99"/>
    <w:rsid w:val="00531EDF"/>
    <w:rsid w:val="00532BAF"/>
    <w:rsid w:val="00532BCB"/>
    <w:rsid w:val="00532E57"/>
    <w:rsid w:val="00532FC1"/>
    <w:rsid w:val="00533057"/>
    <w:rsid w:val="005332DE"/>
    <w:rsid w:val="00533427"/>
    <w:rsid w:val="00534500"/>
    <w:rsid w:val="00534574"/>
    <w:rsid w:val="005349F5"/>
    <w:rsid w:val="00534AEC"/>
    <w:rsid w:val="00534D53"/>
    <w:rsid w:val="00534F8B"/>
    <w:rsid w:val="00535158"/>
    <w:rsid w:val="00535F99"/>
    <w:rsid w:val="00536212"/>
    <w:rsid w:val="00536680"/>
    <w:rsid w:val="005367DE"/>
    <w:rsid w:val="00536E3C"/>
    <w:rsid w:val="00536F09"/>
    <w:rsid w:val="00537094"/>
    <w:rsid w:val="0053720D"/>
    <w:rsid w:val="00537333"/>
    <w:rsid w:val="0053750B"/>
    <w:rsid w:val="0053759C"/>
    <w:rsid w:val="0053775B"/>
    <w:rsid w:val="00537A3B"/>
    <w:rsid w:val="00537A79"/>
    <w:rsid w:val="00540483"/>
    <w:rsid w:val="00540519"/>
    <w:rsid w:val="00540692"/>
    <w:rsid w:val="00540838"/>
    <w:rsid w:val="00540AD7"/>
    <w:rsid w:val="00541270"/>
    <w:rsid w:val="00541AC8"/>
    <w:rsid w:val="00541CDD"/>
    <w:rsid w:val="00541EE0"/>
    <w:rsid w:val="00541F5E"/>
    <w:rsid w:val="00542011"/>
    <w:rsid w:val="005421DA"/>
    <w:rsid w:val="005423ED"/>
    <w:rsid w:val="005425E4"/>
    <w:rsid w:val="00542682"/>
    <w:rsid w:val="00542A04"/>
    <w:rsid w:val="00542DA9"/>
    <w:rsid w:val="00543049"/>
    <w:rsid w:val="005432CE"/>
    <w:rsid w:val="005439AA"/>
    <w:rsid w:val="00543A83"/>
    <w:rsid w:val="00543DBD"/>
    <w:rsid w:val="0054402E"/>
    <w:rsid w:val="00544158"/>
    <w:rsid w:val="00544753"/>
    <w:rsid w:val="005448E2"/>
    <w:rsid w:val="005449B1"/>
    <w:rsid w:val="00544AD8"/>
    <w:rsid w:val="00544AF8"/>
    <w:rsid w:val="00544B93"/>
    <w:rsid w:val="00544C95"/>
    <w:rsid w:val="00544EF9"/>
    <w:rsid w:val="00544F22"/>
    <w:rsid w:val="005451FC"/>
    <w:rsid w:val="00545341"/>
    <w:rsid w:val="00545C02"/>
    <w:rsid w:val="00546783"/>
    <w:rsid w:val="00546A5A"/>
    <w:rsid w:val="00546D1D"/>
    <w:rsid w:val="00547423"/>
    <w:rsid w:val="00547788"/>
    <w:rsid w:val="00547B8E"/>
    <w:rsid w:val="00547CA9"/>
    <w:rsid w:val="00550030"/>
    <w:rsid w:val="005500C8"/>
    <w:rsid w:val="005500DC"/>
    <w:rsid w:val="005500FF"/>
    <w:rsid w:val="00550262"/>
    <w:rsid w:val="00550309"/>
    <w:rsid w:val="0055044C"/>
    <w:rsid w:val="00550507"/>
    <w:rsid w:val="005506C0"/>
    <w:rsid w:val="00550CF1"/>
    <w:rsid w:val="00551F35"/>
    <w:rsid w:val="005520BD"/>
    <w:rsid w:val="005521C7"/>
    <w:rsid w:val="005521DE"/>
    <w:rsid w:val="00552475"/>
    <w:rsid w:val="00552780"/>
    <w:rsid w:val="00552D15"/>
    <w:rsid w:val="00552E2C"/>
    <w:rsid w:val="00552F7E"/>
    <w:rsid w:val="00553468"/>
    <w:rsid w:val="00553B25"/>
    <w:rsid w:val="00553BDF"/>
    <w:rsid w:val="00553BE6"/>
    <w:rsid w:val="0055405A"/>
    <w:rsid w:val="00554317"/>
    <w:rsid w:val="005547E9"/>
    <w:rsid w:val="00554855"/>
    <w:rsid w:val="005548D8"/>
    <w:rsid w:val="00554917"/>
    <w:rsid w:val="00554F75"/>
    <w:rsid w:val="005550E8"/>
    <w:rsid w:val="00555CF9"/>
    <w:rsid w:val="00556061"/>
    <w:rsid w:val="00556749"/>
    <w:rsid w:val="00556843"/>
    <w:rsid w:val="00556D07"/>
    <w:rsid w:val="0055705C"/>
    <w:rsid w:val="00557096"/>
    <w:rsid w:val="00557563"/>
    <w:rsid w:val="00557637"/>
    <w:rsid w:val="00557862"/>
    <w:rsid w:val="00560187"/>
    <w:rsid w:val="005602A7"/>
    <w:rsid w:val="00560A3B"/>
    <w:rsid w:val="00560AB6"/>
    <w:rsid w:val="00560E68"/>
    <w:rsid w:val="005612B1"/>
    <w:rsid w:val="00561600"/>
    <w:rsid w:val="005616F5"/>
    <w:rsid w:val="00561812"/>
    <w:rsid w:val="00561F04"/>
    <w:rsid w:val="00562064"/>
    <w:rsid w:val="005622CF"/>
    <w:rsid w:val="005628B3"/>
    <w:rsid w:val="0056297E"/>
    <w:rsid w:val="0056313A"/>
    <w:rsid w:val="0056340F"/>
    <w:rsid w:val="0056401C"/>
    <w:rsid w:val="00564318"/>
    <w:rsid w:val="00564523"/>
    <w:rsid w:val="00564F51"/>
    <w:rsid w:val="00565402"/>
    <w:rsid w:val="005656E0"/>
    <w:rsid w:val="005663A3"/>
    <w:rsid w:val="00566552"/>
    <w:rsid w:val="005665E8"/>
    <w:rsid w:val="0056666C"/>
    <w:rsid w:val="00566BB0"/>
    <w:rsid w:val="00566C16"/>
    <w:rsid w:val="00567197"/>
    <w:rsid w:val="0056720F"/>
    <w:rsid w:val="005677EA"/>
    <w:rsid w:val="005701FE"/>
    <w:rsid w:val="005718C0"/>
    <w:rsid w:val="00571919"/>
    <w:rsid w:val="00571A4D"/>
    <w:rsid w:val="005724DD"/>
    <w:rsid w:val="00572FCB"/>
    <w:rsid w:val="00573084"/>
    <w:rsid w:val="005738D9"/>
    <w:rsid w:val="00573AAE"/>
    <w:rsid w:val="00573BB4"/>
    <w:rsid w:val="00573D50"/>
    <w:rsid w:val="00573F89"/>
    <w:rsid w:val="00573FBD"/>
    <w:rsid w:val="0057403D"/>
    <w:rsid w:val="00574040"/>
    <w:rsid w:val="00574315"/>
    <w:rsid w:val="005746FF"/>
    <w:rsid w:val="00574DF4"/>
    <w:rsid w:val="00574EF6"/>
    <w:rsid w:val="00575356"/>
    <w:rsid w:val="00575465"/>
    <w:rsid w:val="00575BD7"/>
    <w:rsid w:val="0057636E"/>
    <w:rsid w:val="005763FA"/>
    <w:rsid w:val="0057676E"/>
    <w:rsid w:val="00576D11"/>
    <w:rsid w:val="00576D69"/>
    <w:rsid w:val="005770A4"/>
    <w:rsid w:val="0057764D"/>
    <w:rsid w:val="005776C1"/>
    <w:rsid w:val="0057775F"/>
    <w:rsid w:val="00577979"/>
    <w:rsid w:val="00577B6F"/>
    <w:rsid w:val="00577F3D"/>
    <w:rsid w:val="00580280"/>
    <w:rsid w:val="005803D6"/>
    <w:rsid w:val="00580DED"/>
    <w:rsid w:val="0058109A"/>
    <w:rsid w:val="0058134B"/>
    <w:rsid w:val="00581429"/>
    <w:rsid w:val="00581562"/>
    <w:rsid w:val="005819C9"/>
    <w:rsid w:val="00581D6E"/>
    <w:rsid w:val="00582695"/>
    <w:rsid w:val="0058297B"/>
    <w:rsid w:val="00582A32"/>
    <w:rsid w:val="00582B99"/>
    <w:rsid w:val="00582D76"/>
    <w:rsid w:val="0058305C"/>
    <w:rsid w:val="00583342"/>
    <w:rsid w:val="0058345C"/>
    <w:rsid w:val="00583626"/>
    <w:rsid w:val="0058366A"/>
    <w:rsid w:val="005839B6"/>
    <w:rsid w:val="00583AA2"/>
    <w:rsid w:val="00583BD4"/>
    <w:rsid w:val="00583E6D"/>
    <w:rsid w:val="00584044"/>
    <w:rsid w:val="00584362"/>
    <w:rsid w:val="00584706"/>
    <w:rsid w:val="0058472C"/>
    <w:rsid w:val="00584946"/>
    <w:rsid w:val="00584AB7"/>
    <w:rsid w:val="00584CB9"/>
    <w:rsid w:val="005855E5"/>
    <w:rsid w:val="0058560F"/>
    <w:rsid w:val="00585FE3"/>
    <w:rsid w:val="005862D0"/>
    <w:rsid w:val="0058643C"/>
    <w:rsid w:val="005866CA"/>
    <w:rsid w:val="00587355"/>
    <w:rsid w:val="00587517"/>
    <w:rsid w:val="005875AB"/>
    <w:rsid w:val="0058765B"/>
    <w:rsid w:val="00587B03"/>
    <w:rsid w:val="00587ECA"/>
    <w:rsid w:val="00590332"/>
    <w:rsid w:val="00590353"/>
    <w:rsid w:val="00590632"/>
    <w:rsid w:val="00590A1C"/>
    <w:rsid w:val="00590ABA"/>
    <w:rsid w:val="00590B50"/>
    <w:rsid w:val="00590CBF"/>
    <w:rsid w:val="005911CF"/>
    <w:rsid w:val="00591954"/>
    <w:rsid w:val="00592B43"/>
    <w:rsid w:val="00592DAA"/>
    <w:rsid w:val="00592E48"/>
    <w:rsid w:val="0059319A"/>
    <w:rsid w:val="0059350B"/>
    <w:rsid w:val="00593F8C"/>
    <w:rsid w:val="00593FC4"/>
    <w:rsid w:val="005945A6"/>
    <w:rsid w:val="0059467F"/>
    <w:rsid w:val="00594722"/>
    <w:rsid w:val="005954F5"/>
    <w:rsid w:val="00595702"/>
    <w:rsid w:val="00595D2D"/>
    <w:rsid w:val="00596FA2"/>
    <w:rsid w:val="00597380"/>
    <w:rsid w:val="0059794B"/>
    <w:rsid w:val="00597BF4"/>
    <w:rsid w:val="005A0360"/>
    <w:rsid w:val="005A047C"/>
    <w:rsid w:val="005A067C"/>
    <w:rsid w:val="005A0C87"/>
    <w:rsid w:val="005A0F69"/>
    <w:rsid w:val="005A1210"/>
    <w:rsid w:val="005A17C6"/>
    <w:rsid w:val="005A190E"/>
    <w:rsid w:val="005A197C"/>
    <w:rsid w:val="005A26BF"/>
    <w:rsid w:val="005A2B35"/>
    <w:rsid w:val="005A31A8"/>
    <w:rsid w:val="005A35C9"/>
    <w:rsid w:val="005A363E"/>
    <w:rsid w:val="005A39D7"/>
    <w:rsid w:val="005A4619"/>
    <w:rsid w:val="005A471C"/>
    <w:rsid w:val="005A4B94"/>
    <w:rsid w:val="005A4BF3"/>
    <w:rsid w:val="005A4E4A"/>
    <w:rsid w:val="005A58EC"/>
    <w:rsid w:val="005A5E3B"/>
    <w:rsid w:val="005A6291"/>
    <w:rsid w:val="005A6472"/>
    <w:rsid w:val="005A655F"/>
    <w:rsid w:val="005A660A"/>
    <w:rsid w:val="005A7393"/>
    <w:rsid w:val="005A74B8"/>
    <w:rsid w:val="005A7615"/>
    <w:rsid w:val="005A773E"/>
    <w:rsid w:val="005B02CB"/>
    <w:rsid w:val="005B03D0"/>
    <w:rsid w:val="005B05E4"/>
    <w:rsid w:val="005B0963"/>
    <w:rsid w:val="005B0D54"/>
    <w:rsid w:val="005B1336"/>
    <w:rsid w:val="005B13EA"/>
    <w:rsid w:val="005B141F"/>
    <w:rsid w:val="005B1D9C"/>
    <w:rsid w:val="005B2265"/>
    <w:rsid w:val="005B23EE"/>
    <w:rsid w:val="005B28E5"/>
    <w:rsid w:val="005B2EC0"/>
    <w:rsid w:val="005B300D"/>
    <w:rsid w:val="005B308B"/>
    <w:rsid w:val="005B32E3"/>
    <w:rsid w:val="005B3616"/>
    <w:rsid w:val="005B3E59"/>
    <w:rsid w:val="005B4470"/>
    <w:rsid w:val="005B4ACD"/>
    <w:rsid w:val="005B4D05"/>
    <w:rsid w:val="005B56C7"/>
    <w:rsid w:val="005B573E"/>
    <w:rsid w:val="005B67C0"/>
    <w:rsid w:val="005B6DDD"/>
    <w:rsid w:val="005B71D8"/>
    <w:rsid w:val="005B7219"/>
    <w:rsid w:val="005B7538"/>
    <w:rsid w:val="005B7C9F"/>
    <w:rsid w:val="005C06DE"/>
    <w:rsid w:val="005C09FB"/>
    <w:rsid w:val="005C0A0E"/>
    <w:rsid w:val="005C0AAB"/>
    <w:rsid w:val="005C0E45"/>
    <w:rsid w:val="005C0EAE"/>
    <w:rsid w:val="005C0ECF"/>
    <w:rsid w:val="005C135F"/>
    <w:rsid w:val="005C14A3"/>
    <w:rsid w:val="005C1701"/>
    <w:rsid w:val="005C188E"/>
    <w:rsid w:val="005C1C3A"/>
    <w:rsid w:val="005C1FA3"/>
    <w:rsid w:val="005C2017"/>
    <w:rsid w:val="005C20A2"/>
    <w:rsid w:val="005C22CE"/>
    <w:rsid w:val="005C360F"/>
    <w:rsid w:val="005C38E5"/>
    <w:rsid w:val="005C3EB1"/>
    <w:rsid w:val="005C3F27"/>
    <w:rsid w:val="005C44A4"/>
    <w:rsid w:val="005C4621"/>
    <w:rsid w:val="005C46D8"/>
    <w:rsid w:val="005C530C"/>
    <w:rsid w:val="005C5778"/>
    <w:rsid w:val="005C57B4"/>
    <w:rsid w:val="005C59FB"/>
    <w:rsid w:val="005C5E2C"/>
    <w:rsid w:val="005C6219"/>
    <w:rsid w:val="005C63E3"/>
    <w:rsid w:val="005C63FD"/>
    <w:rsid w:val="005C653A"/>
    <w:rsid w:val="005C66D5"/>
    <w:rsid w:val="005C6AD3"/>
    <w:rsid w:val="005C6B74"/>
    <w:rsid w:val="005C6FAC"/>
    <w:rsid w:val="005C7574"/>
    <w:rsid w:val="005C7840"/>
    <w:rsid w:val="005C794B"/>
    <w:rsid w:val="005C7A0F"/>
    <w:rsid w:val="005C7F61"/>
    <w:rsid w:val="005D0BDB"/>
    <w:rsid w:val="005D0D53"/>
    <w:rsid w:val="005D0F54"/>
    <w:rsid w:val="005D11D2"/>
    <w:rsid w:val="005D141C"/>
    <w:rsid w:val="005D1558"/>
    <w:rsid w:val="005D15EE"/>
    <w:rsid w:val="005D179C"/>
    <w:rsid w:val="005D17AC"/>
    <w:rsid w:val="005D1882"/>
    <w:rsid w:val="005D1ECD"/>
    <w:rsid w:val="005D211A"/>
    <w:rsid w:val="005D2161"/>
    <w:rsid w:val="005D21AA"/>
    <w:rsid w:val="005D25E5"/>
    <w:rsid w:val="005D2AA8"/>
    <w:rsid w:val="005D2D5B"/>
    <w:rsid w:val="005D3951"/>
    <w:rsid w:val="005D3D45"/>
    <w:rsid w:val="005D3D66"/>
    <w:rsid w:val="005D3FD5"/>
    <w:rsid w:val="005D470D"/>
    <w:rsid w:val="005D52A0"/>
    <w:rsid w:val="005D5431"/>
    <w:rsid w:val="005D5AF7"/>
    <w:rsid w:val="005D5BD0"/>
    <w:rsid w:val="005D60D9"/>
    <w:rsid w:val="005D6123"/>
    <w:rsid w:val="005D64FF"/>
    <w:rsid w:val="005D664E"/>
    <w:rsid w:val="005D683B"/>
    <w:rsid w:val="005D6AAF"/>
    <w:rsid w:val="005D6B7B"/>
    <w:rsid w:val="005D757C"/>
    <w:rsid w:val="005D7620"/>
    <w:rsid w:val="005D7B5C"/>
    <w:rsid w:val="005E0083"/>
    <w:rsid w:val="005E03AD"/>
    <w:rsid w:val="005E03DF"/>
    <w:rsid w:val="005E0691"/>
    <w:rsid w:val="005E114A"/>
    <w:rsid w:val="005E147D"/>
    <w:rsid w:val="005E1CE1"/>
    <w:rsid w:val="005E205B"/>
    <w:rsid w:val="005E22DB"/>
    <w:rsid w:val="005E2A1E"/>
    <w:rsid w:val="005E3025"/>
    <w:rsid w:val="005E3238"/>
    <w:rsid w:val="005E3931"/>
    <w:rsid w:val="005E39FA"/>
    <w:rsid w:val="005E3F68"/>
    <w:rsid w:val="005E3FE9"/>
    <w:rsid w:val="005E4152"/>
    <w:rsid w:val="005E4268"/>
    <w:rsid w:val="005E439C"/>
    <w:rsid w:val="005E44CF"/>
    <w:rsid w:val="005E46C9"/>
    <w:rsid w:val="005E4D98"/>
    <w:rsid w:val="005E5192"/>
    <w:rsid w:val="005E5269"/>
    <w:rsid w:val="005E545B"/>
    <w:rsid w:val="005E54F4"/>
    <w:rsid w:val="005E5CC4"/>
    <w:rsid w:val="005E5DE7"/>
    <w:rsid w:val="005E635E"/>
    <w:rsid w:val="005E6422"/>
    <w:rsid w:val="005E6CC1"/>
    <w:rsid w:val="005E7161"/>
    <w:rsid w:val="005E73A5"/>
    <w:rsid w:val="005E73DC"/>
    <w:rsid w:val="005E773C"/>
    <w:rsid w:val="005E782C"/>
    <w:rsid w:val="005E7EE3"/>
    <w:rsid w:val="005F0D6F"/>
    <w:rsid w:val="005F166D"/>
    <w:rsid w:val="005F1958"/>
    <w:rsid w:val="005F19D2"/>
    <w:rsid w:val="005F1E95"/>
    <w:rsid w:val="005F1FBB"/>
    <w:rsid w:val="005F2290"/>
    <w:rsid w:val="005F25A6"/>
    <w:rsid w:val="005F276A"/>
    <w:rsid w:val="005F2AC4"/>
    <w:rsid w:val="005F2B9E"/>
    <w:rsid w:val="005F3011"/>
    <w:rsid w:val="005F3093"/>
    <w:rsid w:val="005F313A"/>
    <w:rsid w:val="005F31EF"/>
    <w:rsid w:val="005F34E4"/>
    <w:rsid w:val="005F35A4"/>
    <w:rsid w:val="005F36F5"/>
    <w:rsid w:val="005F3856"/>
    <w:rsid w:val="005F3AAE"/>
    <w:rsid w:val="005F3D56"/>
    <w:rsid w:val="005F3F3E"/>
    <w:rsid w:val="005F4633"/>
    <w:rsid w:val="005F4B88"/>
    <w:rsid w:val="005F518C"/>
    <w:rsid w:val="005F56FB"/>
    <w:rsid w:val="005F5772"/>
    <w:rsid w:val="005F5823"/>
    <w:rsid w:val="005F5BD5"/>
    <w:rsid w:val="005F5E64"/>
    <w:rsid w:val="005F5EAA"/>
    <w:rsid w:val="005F6183"/>
    <w:rsid w:val="005F6416"/>
    <w:rsid w:val="005F65D7"/>
    <w:rsid w:val="005F68CB"/>
    <w:rsid w:val="005F6DE3"/>
    <w:rsid w:val="005F735B"/>
    <w:rsid w:val="005F768B"/>
    <w:rsid w:val="005F7AC4"/>
    <w:rsid w:val="005F7ECD"/>
    <w:rsid w:val="0060022E"/>
    <w:rsid w:val="006003FB"/>
    <w:rsid w:val="00600422"/>
    <w:rsid w:val="006008EA"/>
    <w:rsid w:val="0060097B"/>
    <w:rsid w:val="00600EF3"/>
    <w:rsid w:val="0060160F"/>
    <w:rsid w:val="0060171F"/>
    <w:rsid w:val="00601777"/>
    <w:rsid w:val="006018D2"/>
    <w:rsid w:val="00601AED"/>
    <w:rsid w:val="0060214B"/>
    <w:rsid w:val="00602866"/>
    <w:rsid w:val="00602F7C"/>
    <w:rsid w:val="00603320"/>
    <w:rsid w:val="0060361F"/>
    <w:rsid w:val="0060368B"/>
    <w:rsid w:val="006036A8"/>
    <w:rsid w:val="00603740"/>
    <w:rsid w:val="00603FA4"/>
    <w:rsid w:val="00604223"/>
    <w:rsid w:val="00604487"/>
    <w:rsid w:val="006045FA"/>
    <w:rsid w:val="00604751"/>
    <w:rsid w:val="00604B83"/>
    <w:rsid w:val="006050FB"/>
    <w:rsid w:val="00605740"/>
    <w:rsid w:val="0060669F"/>
    <w:rsid w:val="00606F8F"/>
    <w:rsid w:val="00607109"/>
    <w:rsid w:val="00607307"/>
    <w:rsid w:val="006075CE"/>
    <w:rsid w:val="00607ACE"/>
    <w:rsid w:val="00607F6D"/>
    <w:rsid w:val="00610025"/>
    <w:rsid w:val="00610138"/>
    <w:rsid w:val="00610481"/>
    <w:rsid w:val="00610A62"/>
    <w:rsid w:val="00610E06"/>
    <w:rsid w:val="006119E1"/>
    <w:rsid w:val="00612193"/>
    <w:rsid w:val="006123BA"/>
    <w:rsid w:val="006129EB"/>
    <w:rsid w:val="00612BFF"/>
    <w:rsid w:val="0061366E"/>
    <w:rsid w:val="00613875"/>
    <w:rsid w:val="00614379"/>
    <w:rsid w:val="0061479B"/>
    <w:rsid w:val="00614DE4"/>
    <w:rsid w:val="00614E30"/>
    <w:rsid w:val="00615031"/>
    <w:rsid w:val="0061503C"/>
    <w:rsid w:val="00615329"/>
    <w:rsid w:val="00615F89"/>
    <w:rsid w:val="006166D4"/>
    <w:rsid w:val="006167C6"/>
    <w:rsid w:val="00616845"/>
    <w:rsid w:val="00616F93"/>
    <w:rsid w:val="00616FB8"/>
    <w:rsid w:val="006170F1"/>
    <w:rsid w:val="00617A3C"/>
    <w:rsid w:val="00620849"/>
    <w:rsid w:val="00620ADF"/>
    <w:rsid w:val="00620B24"/>
    <w:rsid w:val="00620BFB"/>
    <w:rsid w:val="00620C74"/>
    <w:rsid w:val="00620F12"/>
    <w:rsid w:val="00620FA6"/>
    <w:rsid w:val="00621217"/>
    <w:rsid w:val="00621325"/>
    <w:rsid w:val="00621437"/>
    <w:rsid w:val="00621ABC"/>
    <w:rsid w:val="00621DBF"/>
    <w:rsid w:val="00622075"/>
    <w:rsid w:val="006222FA"/>
    <w:rsid w:val="006224D1"/>
    <w:rsid w:val="00622E3B"/>
    <w:rsid w:val="00623507"/>
    <w:rsid w:val="00623ACF"/>
    <w:rsid w:val="00623CC1"/>
    <w:rsid w:val="00623D67"/>
    <w:rsid w:val="00624034"/>
    <w:rsid w:val="00624444"/>
    <w:rsid w:val="00624578"/>
    <w:rsid w:val="006247E5"/>
    <w:rsid w:val="00624A52"/>
    <w:rsid w:val="00624AB7"/>
    <w:rsid w:val="00624F67"/>
    <w:rsid w:val="006252E5"/>
    <w:rsid w:val="00625422"/>
    <w:rsid w:val="006254D8"/>
    <w:rsid w:val="0062560D"/>
    <w:rsid w:val="00625775"/>
    <w:rsid w:val="006262C5"/>
    <w:rsid w:val="0062641E"/>
    <w:rsid w:val="0062666B"/>
    <w:rsid w:val="006267E7"/>
    <w:rsid w:val="00626822"/>
    <w:rsid w:val="00626C00"/>
    <w:rsid w:val="00627065"/>
    <w:rsid w:val="0062719A"/>
    <w:rsid w:val="00627494"/>
    <w:rsid w:val="006274F7"/>
    <w:rsid w:val="00627AEA"/>
    <w:rsid w:val="00627B0A"/>
    <w:rsid w:val="00627B29"/>
    <w:rsid w:val="00627BD1"/>
    <w:rsid w:val="00627C2B"/>
    <w:rsid w:val="006303BF"/>
    <w:rsid w:val="0063048F"/>
    <w:rsid w:val="006304C4"/>
    <w:rsid w:val="00630B19"/>
    <w:rsid w:val="00630BBE"/>
    <w:rsid w:val="00630C30"/>
    <w:rsid w:val="00630E62"/>
    <w:rsid w:val="006310B3"/>
    <w:rsid w:val="0063124A"/>
    <w:rsid w:val="00631335"/>
    <w:rsid w:val="00631E98"/>
    <w:rsid w:val="006327CE"/>
    <w:rsid w:val="0063284F"/>
    <w:rsid w:val="00632BA9"/>
    <w:rsid w:val="00632BEE"/>
    <w:rsid w:val="00632DC5"/>
    <w:rsid w:val="00633290"/>
    <w:rsid w:val="0063406E"/>
    <w:rsid w:val="0063445F"/>
    <w:rsid w:val="006346CB"/>
    <w:rsid w:val="006348A0"/>
    <w:rsid w:val="00634A84"/>
    <w:rsid w:val="00634D34"/>
    <w:rsid w:val="00635052"/>
    <w:rsid w:val="0063515C"/>
    <w:rsid w:val="0063515D"/>
    <w:rsid w:val="00635391"/>
    <w:rsid w:val="00635C6E"/>
    <w:rsid w:val="006364A4"/>
    <w:rsid w:val="006364E3"/>
    <w:rsid w:val="00636744"/>
    <w:rsid w:val="0063685F"/>
    <w:rsid w:val="00636E9F"/>
    <w:rsid w:val="0063777D"/>
    <w:rsid w:val="00637CAC"/>
    <w:rsid w:val="00640218"/>
    <w:rsid w:val="00640565"/>
    <w:rsid w:val="00640BB2"/>
    <w:rsid w:val="00640EBE"/>
    <w:rsid w:val="00640F5A"/>
    <w:rsid w:val="0064100C"/>
    <w:rsid w:val="00641321"/>
    <w:rsid w:val="0064170E"/>
    <w:rsid w:val="00641933"/>
    <w:rsid w:val="006419AC"/>
    <w:rsid w:val="00641B9A"/>
    <w:rsid w:val="00641F5B"/>
    <w:rsid w:val="006420AD"/>
    <w:rsid w:val="00642490"/>
    <w:rsid w:val="0064260B"/>
    <w:rsid w:val="0064282E"/>
    <w:rsid w:val="00642C3E"/>
    <w:rsid w:val="00642F72"/>
    <w:rsid w:val="0064345C"/>
    <w:rsid w:val="006436A7"/>
    <w:rsid w:val="00643ACF"/>
    <w:rsid w:val="006449B9"/>
    <w:rsid w:val="006454B0"/>
    <w:rsid w:val="00645A30"/>
    <w:rsid w:val="00645AB4"/>
    <w:rsid w:val="00645B70"/>
    <w:rsid w:val="00645C0B"/>
    <w:rsid w:val="00645C10"/>
    <w:rsid w:val="00645E72"/>
    <w:rsid w:val="00646108"/>
    <w:rsid w:val="0064670C"/>
    <w:rsid w:val="00646885"/>
    <w:rsid w:val="00646A7F"/>
    <w:rsid w:val="00646E7F"/>
    <w:rsid w:val="00646EDC"/>
    <w:rsid w:val="00647782"/>
    <w:rsid w:val="00647C89"/>
    <w:rsid w:val="006502F3"/>
    <w:rsid w:val="00650E13"/>
    <w:rsid w:val="00650E87"/>
    <w:rsid w:val="00650FCE"/>
    <w:rsid w:val="00651346"/>
    <w:rsid w:val="00651C2A"/>
    <w:rsid w:val="00651C74"/>
    <w:rsid w:val="00652211"/>
    <w:rsid w:val="0065284A"/>
    <w:rsid w:val="00652A2D"/>
    <w:rsid w:val="00652CE8"/>
    <w:rsid w:val="00652D0F"/>
    <w:rsid w:val="00652EB4"/>
    <w:rsid w:val="0065302B"/>
    <w:rsid w:val="00653432"/>
    <w:rsid w:val="0065367A"/>
    <w:rsid w:val="006536E1"/>
    <w:rsid w:val="006541F7"/>
    <w:rsid w:val="006542BE"/>
    <w:rsid w:val="00654302"/>
    <w:rsid w:val="0065432A"/>
    <w:rsid w:val="006544E5"/>
    <w:rsid w:val="00654785"/>
    <w:rsid w:val="00654ACC"/>
    <w:rsid w:val="00654CE3"/>
    <w:rsid w:val="006556D7"/>
    <w:rsid w:val="0065594C"/>
    <w:rsid w:val="00655CFD"/>
    <w:rsid w:val="0065643A"/>
    <w:rsid w:val="00657176"/>
    <w:rsid w:val="0065719A"/>
    <w:rsid w:val="00657656"/>
    <w:rsid w:val="006576B5"/>
    <w:rsid w:val="00657F6E"/>
    <w:rsid w:val="00660235"/>
    <w:rsid w:val="006605FD"/>
    <w:rsid w:val="006607BF"/>
    <w:rsid w:val="006607F4"/>
    <w:rsid w:val="00660860"/>
    <w:rsid w:val="0066097A"/>
    <w:rsid w:val="006609A9"/>
    <w:rsid w:val="00660A35"/>
    <w:rsid w:val="00660D11"/>
    <w:rsid w:val="0066134F"/>
    <w:rsid w:val="00661487"/>
    <w:rsid w:val="00661AAD"/>
    <w:rsid w:val="006623BE"/>
    <w:rsid w:val="006624CD"/>
    <w:rsid w:val="00662EB7"/>
    <w:rsid w:val="00662F15"/>
    <w:rsid w:val="006633A8"/>
    <w:rsid w:val="00663524"/>
    <w:rsid w:val="00663821"/>
    <w:rsid w:val="00663B54"/>
    <w:rsid w:val="00663C52"/>
    <w:rsid w:val="00663FCA"/>
    <w:rsid w:val="00664B3D"/>
    <w:rsid w:val="00664CD8"/>
    <w:rsid w:val="006653C8"/>
    <w:rsid w:val="00665483"/>
    <w:rsid w:val="006655B5"/>
    <w:rsid w:val="0066576F"/>
    <w:rsid w:val="00665EB4"/>
    <w:rsid w:val="00667084"/>
    <w:rsid w:val="00667119"/>
    <w:rsid w:val="006672B2"/>
    <w:rsid w:val="00667454"/>
    <w:rsid w:val="00667701"/>
    <w:rsid w:val="00667A8C"/>
    <w:rsid w:val="00667E36"/>
    <w:rsid w:val="006702A4"/>
    <w:rsid w:val="00670827"/>
    <w:rsid w:val="006709A8"/>
    <w:rsid w:val="00670D31"/>
    <w:rsid w:val="00670FE2"/>
    <w:rsid w:val="006710C8"/>
    <w:rsid w:val="0067135E"/>
    <w:rsid w:val="0067184A"/>
    <w:rsid w:val="00671B84"/>
    <w:rsid w:val="00671C06"/>
    <w:rsid w:val="00671C15"/>
    <w:rsid w:val="00671E8C"/>
    <w:rsid w:val="0067268D"/>
    <w:rsid w:val="00672AA8"/>
    <w:rsid w:val="00672C79"/>
    <w:rsid w:val="00672E91"/>
    <w:rsid w:val="00673051"/>
    <w:rsid w:val="006732EB"/>
    <w:rsid w:val="006735A8"/>
    <w:rsid w:val="00673C9D"/>
    <w:rsid w:val="006745AC"/>
    <w:rsid w:val="00674674"/>
    <w:rsid w:val="006749C5"/>
    <w:rsid w:val="00674B9C"/>
    <w:rsid w:val="0067575C"/>
    <w:rsid w:val="006759E3"/>
    <w:rsid w:val="006764D0"/>
    <w:rsid w:val="00676512"/>
    <w:rsid w:val="006765D6"/>
    <w:rsid w:val="0067668F"/>
    <w:rsid w:val="00676964"/>
    <w:rsid w:val="00677889"/>
    <w:rsid w:val="00677A0A"/>
    <w:rsid w:val="00677A5E"/>
    <w:rsid w:val="00677B6B"/>
    <w:rsid w:val="00680156"/>
    <w:rsid w:val="006805BB"/>
    <w:rsid w:val="006809E1"/>
    <w:rsid w:val="00680A20"/>
    <w:rsid w:val="00680F04"/>
    <w:rsid w:val="0068155C"/>
    <w:rsid w:val="00681AE1"/>
    <w:rsid w:val="00681EAA"/>
    <w:rsid w:val="00681EC4"/>
    <w:rsid w:val="0068243F"/>
    <w:rsid w:val="00682466"/>
    <w:rsid w:val="00682621"/>
    <w:rsid w:val="00682A45"/>
    <w:rsid w:val="00682C92"/>
    <w:rsid w:val="00683500"/>
    <w:rsid w:val="00683AC5"/>
    <w:rsid w:val="00683AFA"/>
    <w:rsid w:val="00683C92"/>
    <w:rsid w:val="00683E86"/>
    <w:rsid w:val="00683F13"/>
    <w:rsid w:val="00683F23"/>
    <w:rsid w:val="00684630"/>
    <w:rsid w:val="00684957"/>
    <w:rsid w:val="00685109"/>
    <w:rsid w:val="00685178"/>
    <w:rsid w:val="006854E2"/>
    <w:rsid w:val="0068568F"/>
    <w:rsid w:val="00685735"/>
    <w:rsid w:val="0068596B"/>
    <w:rsid w:val="00685A7D"/>
    <w:rsid w:val="00685CCE"/>
    <w:rsid w:val="00685D0C"/>
    <w:rsid w:val="00685DC6"/>
    <w:rsid w:val="00685E80"/>
    <w:rsid w:val="006860E3"/>
    <w:rsid w:val="00686799"/>
    <w:rsid w:val="00686A3A"/>
    <w:rsid w:val="00686A8E"/>
    <w:rsid w:val="00686FD9"/>
    <w:rsid w:val="00687407"/>
    <w:rsid w:val="0068745A"/>
    <w:rsid w:val="006900C7"/>
    <w:rsid w:val="006901EE"/>
    <w:rsid w:val="00690293"/>
    <w:rsid w:val="006904B6"/>
    <w:rsid w:val="00690AB9"/>
    <w:rsid w:val="00690AC6"/>
    <w:rsid w:val="00690C5B"/>
    <w:rsid w:val="00690E08"/>
    <w:rsid w:val="00690E47"/>
    <w:rsid w:val="00690F0D"/>
    <w:rsid w:val="006916DB"/>
    <w:rsid w:val="00691A4C"/>
    <w:rsid w:val="00691DC7"/>
    <w:rsid w:val="00691E51"/>
    <w:rsid w:val="00691EBD"/>
    <w:rsid w:val="0069245E"/>
    <w:rsid w:val="006931B2"/>
    <w:rsid w:val="00693359"/>
    <w:rsid w:val="0069357B"/>
    <w:rsid w:val="006939AD"/>
    <w:rsid w:val="00693D0F"/>
    <w:rsid w:val="00693DB4"/>
    <w:rsid w:val="00693E9E"/>
    <w:rsid w:val="00693F0D"/>
    <w:rsid w:val="006946F9"/>
    <w:rsid w:val="006947C1"/>
    <w:rsid w:val="00694F47"/>
    <w:rsid w:val="00695023"/>
    <w:rsid w:val="00695C25"/>
    <w:rsid w:val="00695D67"/>
    <w:rsid w:val="006965F2"/>
    <w:rsid w:val="00696C69"/>
    <w:rsid w:val="00696E80"/>
    <w:rsid w:val="00697186"/>
    <w:rsid w:val="00697249"/>
    <w:rsid w:val="006A0C89"/>
    <w:rsid w:val="006A13A6"/>
    <w:rsid w:val="006A151D"/>
    <w:rsid w:val="006A1AD2"/>
    <w:rsid w:val="006A1BE2"/>
    <w:rsid w:val="006A1F97"/>
    <w:rsid w:val="006A24B3"/>
    <w:rsid w:val="006A277F"/>
    <w:rsid w:val="006A292A"/>
    <w:rsid w:val="006A292F"/>
    <w:rsid w:val="006A2FEE"/>
    <w:rsid w:val="006A302A"/>
    <w:rsid w:val="006A3521"/>
    <w:rsid w:val="006A36DE"/>
    <w:rsid w:val="006A3840"/>
    <w:rsid w:val="006A3851"/>
    <w:rsid w:val="006A3995"/>
    <w:rsid w:val="006A3B30"/>
    <w:rsid w:val="006A40D3"/>
    <w:rsid w:val="006A40E7"/>
    <w:rsid w:val="006A4366"/>
    <w:rsid w:val="006A4591"/>
    <w:rsid w:val="006A4787"/>
    <w:rsid w:val="006A4997"/>
    <w:rsid w:val="006A4ABD"/>
    <w:rsid w:val="006A4E72"/>
    <w:rsid w:val="006A5055"/>
    <w:rsid w:val="006A5220"/>
    <w:rsid w:val="006A5500"/>
    <w:rsid w:val="006A57EB"/>
    <w:rsid w:val="006A594E"/>
    <w:rsid w:val="006A5FB6"/>
    <w:rsid w:val="006A658A"/>
    <w:rsid w:val="006A70FE"/>
    <w:rsid w:val="006A71F4"/>
    <w:rsid w:val="006A7C54"/>
    <w:rsid w:val="006B0F72"/>
    <w:rsid w:val="006B11A7"/>
    <w:rsid w:val="006B11D3"/>
    <w:rsid w:val="006B12E2"/>
    <w:rsid w:val="006B14F7"/>
    <w:rsid w:val="006B236F"/>
    <w:rsid w:val="006B241C"/>
    <w:rsid w:val="006B247A"/>
    <w:rsid w:val="006B2B88"/>
    <w:rsid w:val="006B2BC5"/>
    <w:rsid w:val="006B3965"/>
    <w:rsid w:val="006B3E3C"/>
    <w:rsid w:val="006B3E5D"/>
    <w:rsid w:val="006B449A"/>
    <w:rsid w:val="006B44E0"/>
    <w:rsid w:val="006B5082"/>
    <w:rsid w:val="006B5700"/>
    <w:rsid w:val="006B5A1B"/>
    <w:rsid w:val="006B5D46"/>
    <w:rsid w:val="006B5EE2"/>
    <w:rsid w:val="006B605F"/>
    <w:rsid w:val="006B6104"/>
    <w:rsid w:val="006B6F20"/>
    <w:rsid w:val="006B79FD"/>
    <w:rsid w:val="006B7C76"/>
    <w:rsid w:val="006C027A"/>
    <w:rsid w:val="006C0515"/>
    <w:rsid w:val="006C05CB"/>
    <w:rsid w:val="006C08A7"/>
    <w:rsid w:val="006C0BC9"/>
    <w:rsid w:val="006C0CA4"/>
    <w:rsid w:val="006C19C5"/>
    <w:rsid w:val="006C1E3A"/>
    <w:rsid w:val="006C1F8E"/>
    <w:rsid w:val="006C1FBE"/>
    <w:rsid w:val="006C228A"/>
    <w:rsid w:val="006C27F2"/>
    <w:rsid w:val="006C2882"/>
    <w:rsid w:val="006C299A"/>
    <w:rsid w:val="006C2AE2"/>
    <w:rsid w:val="006C2C62"/>
    <w:rsid w:val="006C30CD"/>
    <w:rsid w:val="006C344E"/>
    <w:rsid w:val="006C386E"/>
    <w:rsid w:val="006C40F1"/>
    <w:rsid w:val="006C4BA9"/>
    <w:rsid w:val="006C4C74"/>
    <w:rsid w:val="006C4F24"/>
    <w:rsid w:val="006C58A7"/>
    <w:rsid w:val="006C58FF"/>
    <w:rsid w:val="006C5AEE"/>
    <w:rsid w:val="006C63B6"/>
    <w:rsid w:val="006C649A"/>
    <w:rsid w:val="006C691F"/>
    <w:rsid w:val="006C7227"/>
    <w:rsid w:val="006C7E42"/>
    <w:rsid w:val="006D0417"/>
    <w:rsid w:val="006D0632"/>
    <w:rsid w:val="006D0862"/>
    <w:rsid w:val="006D0C71"/>
    <w:rsid w:val="006D0FD2"/>
    <w:rsid w:val="006D1046"/>
    <w:rsid w:val="006D1362"/>
    <w:rsid w:val="006D1511"/>
    <w:rsid w:val="006D189C"/>
    <w:rsid w:val="006D19F7"/>
    <w:rsid w:val="006D1B35"/>
    <w:rsid w:val="006D1DDF"/>
    <w:rsid w:val="006D2E98"/>
    <w:rsid w:val="006D31D3"/>
    <w:rsid w:val="006D3B0B"/>
    <w:rsid w:val="006D45CE"/>
    <w:rsid w:val="006D47D4"/>
    <w:rsid w:val="006D4F10"/>
    <w:rsid w:val="006D4F15"/>
    <w:rsid w:val="006D5155"/>
    <w:rsid w:val="006D56F7"/>
    <w:rsid w:val="006D597C"/>
    <w:rsid w:val="006D5B59"/>
    <w:rsid w:val="006D5FBF"/>
    <w:rsid w:val="006D6195"/>
    <w:rsid w:val="006D6621"/>
    <w:rsid w:val="006D6A31"/>
    <w:rsid w:val="006D6A94"/>
    <w:rsid w:val="006D6BA2"/>
    <w:rsid w:val="006D733E"/>
    <w:rsid w:val="006D7374"/>
    <w:rsid w:val="006D78B1"/>
    <w:rsid w:val="006D7E5F"/>
    <w:rsid w:val="006D7EFE"/>
    <w:rsid w:val="006E0679"/>
    <w:rsid w:val="006E071E"/>
    <w:rsid w:val="006E095A"/>
    <w:rsid w:val="006E0CD6"/>
    <w:rsid w:val="006E0F65"/>
    <w:rsid w:val="006E10ED"/>
    <w:rsid w:val="006E111A"/>
    <w:rsid w:val="006E11D2"/>
    <w:rsid w:val="006E19D5"/>
    <w:rsid w:val="006E1DEF"/>
    <w:rsid w:val="006E1ED6"/>
    <w:rsid w:val="006E1F22"/>
    <w:rsid w:val="006E2170"/>
    <w:rsid w:val="006E22C3"/>
    <w:rsid w:val="006E261E"/>
    <w:rsid w:val="006E2C36"/>
    <w:rsid w:val="006E2E10"/>
    <w:rsid w:val="006E2FD3"/>
    <w:rsid w:val="006E3C20"/>
    <w:rsid w:val="006E3F82"/>
    <w:rsid w:val="006E3F9E"/>
    <w:rsid w:val="006E4343"/>
    <w:rsid w:val="006E470D"/>
    <w:rsid w:val="006E4790"/>
    <w:rsid w:val="006E4869"/>
    <w:rsid w:val="006E507D"/>
    <w:rsid w:val="006E519C"/>
    <w:rsid w:val="006E5254"/>
    <w:rsid w:val="006E56F9"/>
    <w:rsid w:val="006E574A"/>
    <w:rsid w:val="006E57CD"/>
    <w:rsid w:val="006E6E42"/>
    <w:rsid w:val="006E72E5"/>
    <w:rsid w:val="006E7514"/>
    <w:rsid w:val="006E7654"/>
    <w:rsid w:val="006E79A3"/>
    <w:rsid w:val="006E7C6B"/>
    <w:rsid w:val="006E7E4E"/>
    <w:rsid w:val="006F0241"/>
    <w:rsid w:val="006F072A"/>
    <w:rsid w:val="006F09C5"/>
    <w:rsid w:val="006F0A06"/>
    <w:rsid w:val="006F0C94"/>
    <w:rsid w:val="006F0E12"/>
    <w:rsid w:val="006F0E1F"/>
    <w:rsid w:val="006F107D"/>
    <w:rsid w:val="006F12B8"/>
    <w:rsid w:val="006F152A"/>
    <w:rsid w:val="006F160B"/>
    <w:rsid w:val="006F198E"/>
    <w:rsid w:val="006F1AAE"/>
    <w:rsid w:val="006F2817"/>
    <w:rsid w:val="006F29FF"/>
    <w:rsid w:val="006F2BE2"/>
    <w:rsid w:val="006F2CFE"/>
    <w:rsid w:val="006F339D"/>
    <w:rsid w:val="006F3605"/>
    <w:rsid w:val="006F3FE0"/>
    <w:rsid w:val="006F4113"/>
    <w:rsid w:val="006F4147"/>
    <w:rsid w:val="006F466E"/>
    <w:rsid w:val="006F4C93"/>
    <w:rsid w:val="006F4CF0"/>
    <w:rsid w:val="006F561E"/>
    <w:rsid w:val="006F569F"/>
    <w:rsid w:val="006F5C7A"/>
    <w:rsid w:val="006F5EB5"/>
    <w:rsid w:val="006F64E5"/>
    <w:rsid w:val="006F6901"/>
    <w:rsid w:val="006F690B"/>
    <w:rsid w:val="006F7245"/>
    <w:rsid w:val="006F7608"/>
    <w:rsid w:val="006F7854"/>
    <w:rsid w:val="00700079"/>
    <w:rsid w:val="00700281"/>
    <w:rsid w:val="00700366"/>
    <w:rsid w:val="007003CD"/>
    <w:rsid w:val="007004A5"/>
    <w:rsid w:val="00700612"/>
    <w:rsid w:val="00700650"/>
    <w:rsid w:val="007006EA"/>
    <w:rsid w:val="00700820"/>
    <w:rsid w:val="00700BCB"/>
    <w:rsid w:val="00700ED6"/>
    <w:rsid w:val="007010AD"/>
    <w:rsid w:val="00701A26"/>
    <w:rsid w:val="00701AFB"/>
    <w:rsid w:val="00701BD9"/>
    <w:rsid w:val="00701F87"/>
    <w:rsid w:val="00702839"/>
    <w:rsid w:val="00702A2B"/>
    <w:rsid w:val="00703280"/>
    <w:rsid w:val="007034D4"/>
    <w:rsid w:val="007036AF"/>
    <w:rsid w:val="00703800"/>
    <w:rsid w:val="00703999"/>
    <w:rsid w:val="007039D0"/>
    <w:rsid w:val="00703BDB"/>
    <w:rsid w:val="00704331"/>
    <w:rsid w:val="00704722"/>
    <w:rsid w:val="00704BE9"/>
    <w:rsid w:val="00704DC2"/>
    <w:rsid w:val="00704F9C"/>
    <w:rsid w:val="007057F8"/>
    <w:rsid w:val="00705928"/>
    <w:rsid w:val="007059EB"/>
    <w:rsid w:val="00706396"/>
    <w:rsid w:val="007063B9"/>
    <w:rsid w:val="007069DB"/>
    <w:rsid w:val="00706ED7"/>
    <w:rsid w:val="00706FB8"/>
    <w:rsid w:val="0070710F"/>
    <w:rsid w:val="007077DC"/>
    <w:rsid w:val="00707874"/>
    <w:rsid w:val="00707BA3"/>
    <w:rsid w:val="00707BE6"/>
    <w:rsid w:val="00710121"/>
    <w:rsid w:val="0071047E"/>
    <w:rsid w:val="007108E4"/>
    <w:rsid w:val="00711253"/>
    <w:rsid w:val="00711500"/>
    <w:rsid w:val="0071181F"/>
    <w:rsid w:val="00711E21"/>
    <w:rsid w:val="0071231D"/>
    <w:rsid w:val="007129E2"/>
    <w:rsid w:val="00712DDC"/>
    <w:rsid w:val="0071326C"/>
    <w:rsid w:val="007133A8"/>
    <w:rsid w:val="007136B1"/>
    <w:rsid w:val="007136F5"/>
    <w:rsid w:val="00713A17"/>
    <w:rsid w:val="00713A67"/>
    <w:rsid w:val="00713A93"/>
    <w:rsid w:val="00713DD6"/>
    <w:rsid w:val="007144F1"/>
    <w:rsid w:val="00714706"/>
    <w:rsid w:val="00715C63"/>
    <w:rsid w:val="00715D50"/>
    <w:rsid w:val="00716137"/>
    <w:rsid w:val="007161C9"/>
    <w:rsid w:val="007168CF"/>
    <w:rsid w:val="00716B08"/>
    <w:rsid w:val="0071700B"/>
    <w:rsid w:val="00717586"/>
    <w:rsid w:val="00717683"/>
    <w:rsid w:val="007177C4"/>
    <w:rsid w:val="00717C69"/>
    <w:rsid w:val="00717DEF"/>
    <w:rsid w:val="0072006C"/>
    <w:rsid w:val="0072036F"/>
    <w:rsid w:val="00720649"/>
    <w:rsid w:val="007210DA"/>
    <w:rsid w:val="00721292"/>
    <w:rsid w:val="0072134A"/>
    <w:rsid w:val="0072143B"/>
    <w:rsid w:val="00721BF9"/>
    <w:rsid w:val="00721C5C"/>
    <w:rsid w:val="00722276"/>
    <w:rsid w:val="0072233B"/>
    <w:rsid w:val="0072255F"/>
    <w:rsid w:val="00722919"/>
    <w:rsid w:val="00722B83"/>
    <w:rsid w:val="00722DA8"/>
    <w:rsid w:val="00722EFE"/>
    <w:rsid w:val="00723350"/>
    <w:rsid w:val="007239E8"/>
    <w:rsid w:val="00723C9E"/>
    <w:rsid w:val="00723EF9"/>
    <w:rsid w:val="00723F56"/>
    <w:rsid w:val="00724258"/>
    <w:rsid w:val="00724D98"/>
    <w:rsid w:val="00724F7D"/>
    <w:rsid w:val="007250A4"/>
    <w:rsid w:val="007253CD"/>
    <w:rsid w:val="00725897"/>
    <w:rsid w:val="00725A30"/>
    <w:rsid w:val="00725F8B"/>
    <w:rsid w:val="0072602A"/>
    <w:rsid w:val="007263CF"/>
    <w:rsid w:val="007264F2"/>
    <w:rsid w:val="007266B5"/>
    <w:rsid w:val="00726767"/>
    <w:rsid w:val="0072679D"/>
    <w:rsid w:val="00726891"/>
    <w:rsid w:val="00726977"/>
    <w:rsid w:val="00726B49"/>
    <w:rsid w:val="00726FC8"/>
    <w:rsid w:val="0072758E"/>
    <w:rsid w:val="007279FC"/>
    <w:rsid w:val="00727CCE"/>
    <w:rsid w:val="0073025F"/>
    <w:rsid w:val="00730729"/>
    <w:rsid w:val="00730E42"/>
    <w:rsid w:val="0073127B"/>
    <w:rsid w:val="00731445"/>
    <w:rsid w:val="007319DA"/>
    <w:rsid w:val="007325DA"/>
    <w:rsid w:val="007325F3"/>
    <w:rsid w:val="007326FA"/>
    <w:rsid w:val="00732EC3"/>
    <w:rsid w:val="007331BD"/>
    <w:rsid w:val="0073347C"/>
    <w:rsid w:val="00733AF3"/>
    <w:rsid w:val="00733F62"/>
    <w:rsid w:val="00734125"/>
    <w:rsid w:val="00734E9F"/>
    <w:rsid w:val="0073536A"/>
    <w:rsid w:val="00735441"/>
    <w:rsid w:val="00735455"/>
    <w:rsid w:val="00735833"/>
    <w:rsid w:val="00736196"/>
    <w:rsid w:val="007362B5"/>
    <w:rsid w:val="007362F5"/>
    <w:rsid w:val="007364F9"/>
    <w:rsid w:val="00736709"/>
    <w:rsid w:val="00736AF0"/>
    <w:rsid w:val="00736C18"/>
    <w:rsid w:val="00736EE3"/>
    <w:rsid w:val="0073713F"/>
    <w:rsid w:val="0073736F"/>
    <w:rsid w:val="00737505"/>
    <w:rsid w:val="00737743"/>
    <w:rsid w:val="00737882"/>
    <w:rsid w:val="00737EC6"/>
    <w:rsid w:val="00737F65"/>
    <w:rsid w:val="00740831"/>
    <w:rsid w:val="00740BA1"/>
    <w:rsid w:val="00740E68"/>
    <w:rsid w:val="0074129E"/>
    <w:rsid w:val="007414BD"/>
    <w:rsid w:val="007419C2"/>
    <w:rsid w:val="00741CC0"/>
    <w:rsid w:val="00741D12"/>
    <w:rsid w:val="007421BA"/>
    <w:rsid w:val="00742552"/>
    <w:rsid w:val="00742717"/>
    <w:rsid w:val="00742746"/>
    <w:rsid w:val="007429F0"/>
    <w:rsid w:val="0074382A"/>
    <w:rsid w:val="00743EF6"/>
    <w:rsid w:val="00744323"/>
    <w:rsid w:val="00744530"/>
    <w:rsid w:val="0074493D"/>
    <w:rsid w:val="00744A5F"/>
    <w:rsid w:val="00744DB1"/>
    <w:rsid w:val="00745AE2"/>
    <w:rsid w:val="007463C0"/>
    <w:rsid w:val="0074668F"/>
    <w:rsid w:val="0074675E"/>
    <w:rsid w:val="0074694C"/>
    <w:rsid w:val="00746A4D"/>
    <w:rsid w:val="00746A85"/>
    <w:rsid w:val="00746B69"/>
    <w:rsid w:val="00746B79"/>
    <w:rsid w:val="00746C5A"/>
    <w:rsid w:val="00746CC5"/>
    <w:rsid w:val="00747064"/>
    <w:rsid w:val="007477BC"/>
    <w:rsid w:val="00747A68"/>
    <w:rsid w:val="00747C26"/>
    <w:rsid w:val="00747C67"/>
    <w:rsid w:val="00747CE1"/>
    <w:rsid w:val="00747E1A"/>
    <w:rsid w:val="00750178"/>
    <w:rsid w:val="007501D4"/>
    <w:rsid w:val="00750472"/>
    <w:rsid w:val="0075078F"/>
    <w:rsid w:val="00751A30"/>
    <w:rsid w:val="00751E19"/>
    <w:rsid w:val="00751EF0"/>
    <w:rsid w:val="00752120"/>
    <w:rsid w:val="007523A9"/>
    <w:rsid w:val="007526E1"/>
    <w:rsid w:val="00752969"/>
    <w:rsid w:val="00752E1A"/>
    <w:rsid w:val="007531A8"/>
    <w:rsid w:val="007533A3"/>
    <w:rsid w:val="007533C1"/>
    <w:rsid w:val="00753B80"/>
    <w:rsid w:val="00753E62"/>
    <w:rsid w:val="0075400C"/>
    <w:rsid w:val="00755001"/>
    <w:rsid w:val="00755C24"/>
    <w:rsid w:val="00755CCA"/>
    <w:rsid w:val="00755DBB"/>
    <w:rsid w:val="00756139"/>
    <w:rsid w:val="00756326"/>
    <w:rsid w:val="007564E7"/>
    <w:rsid w:val="007564ED"/>
    <w:rsid w:val="007564FB"/>
    <w:rsid w:val="00756784"/>
    <w:rsid w:val="00756835"/>
    <w:rsid w:val="00756EA6"/>
    <w:rsid w:val="00756FEB"/>
    <w:rsid w:val="007573FA"/>
    <w:rsid w:val="00757467"/>
    <w:rsid w:val="00757ED2"/>
    <w:rsid w:val="00760614"/>
    <w:rsid w:val="0076067C"/>
    <w:rsid w:val="00760CBE"/>
    <w:rsid w:val="00760D73"/>
    <w:rsid w:val="007615B1"/>
    <w:rsid w:val="0076178C"/>
    <w:rsid w:val="00761BA1"/>
    <w:rsid w:val="00761E61"/>
    <w:rsid w:val="00761FB1"/>
    <w:rsid w:val="0076207E"/>
    <w:rsid w:val="0076208E"/>
    <w:rsid w:val="00762094"/>
    <w:rsid w:val="0076252D"/>
    <w:rsid w:val="0076253B"/>
    <w:rsid w:val="00762600"/>
    <w:rsid w:val="0076315C"/>
    <w:rsid w:val="0076335C"/>
    <w:rsid w:val="0076337B"/>
    <w:rsid w:val="00763567"/>
    <w:rsid w:val="0076365B"/>
    <w:rsid w:val="00763B17"/>
    <w:rsid w:val="00763D72"/>
    <w:rsid w:val="0076417A"/>
    <w:rsid w:val="00764239"/>
    <w:rsid w:val="00764276"/>
    <w:rsid w:val="007647A8"/>
    <w:rsid w:val="0076494C"/>
    <w:rsid w:val="00764B9A"/>
    <w:rsid w:val="00764FD9"/>
    <w:rsid w:val="00765365"/>
    <w:rsid w:val="00766C5A"/>
    <w:rsid w:val="00767200"/>
    <w:rsid w:val="00767271"/>
    <w:rsid w:val="00767380"/>
    <w:rsid w:val="0076753F"/>
    <w:rsid w:val="00767A5D"/>
    <w:rsid w:val="007700AB"/>
    <w:rsid w:val="007700CA"/>
    <w:rsid w:val="007703DE"/>
    <w:rsid w:val="00770993"/>
    <w:rsid w:val="00770B0C"/>
    <w:rsid w:val="00770D4C"/>
    <w:rsid w:val="00770EA3"/>
    <w:rsid w:val="0077127E"/>
    <w:rsid w:val="00771658"/>
    <w:rsid w:val="00771B91"/>
    <w:rsid w:val="00772609"/>
    <w:rsid w:val="007728E1"/>
    <w:rsid w:val="00772E21"/>
    <w:rsid w:val="00772EB1"/>
    <w:rsid w:val="00773055"/>
    <w:rsid w:val="0077373C"/>
    <w:rsid w:val="00773EE5"/>
    <w:rsid w:val="00774246"/>
    <w:rsid w:val="0077432B"/>
    <w:rsid w:val="0077454B"/>
    <w:rsid w:val="00774C12"/>
    <w:rsid w:val="00774C4B"/>
    <w:rsid w:val="00774D2D"/>
    <w:rsid w:val="00774EAF"/>
    <w:rsid w:val="00775019"/>
    <w:rsid w:val="00775098"/>
    <w:rsid w:val="007751C6"/>
    <w:rsid w:val="00775560"/>
    <w:rsid w:val="00775D30"/>
    <w:rsid w:val="007763F7"/>
    <w:rsid w:val="00777658"/>
    <w:rsid w:val="0077773F"/>
    <w:rsid w:val="00777F07"/>
    <w:rsid w:val="00780162"/>
    <w:rsid w:val="0078023D"/>
    <w:rsid w:val="007803E2"/>
    <w:rsid w:val="0078128B"/>
    <w:rsid w:val="007812F3"/>
    <w:rsid w:val="00781383"/>
    <w:rsid w:val="007813CD"/>
    <w:rsid w:val="007816EA"/>
    <w:rsid w:val="00781893"/>
    <w:rsid w:val="007821FD"/>
    <w:rsid w:val="0078234F"/>
    <w:rsid w:val="00782678"/>
    <w:rsid w:val="00782A92"/>
    <w:rsid w:val="00783232"/>
    <w:rsid w:val="00783280"/>
    <w:rsid w:val="00783490"/>
    <w:rsid w:val="00783617"/>
    <w:rsid w:val="00783942"/>
    <w:rsid w:val="00783CC2"/>
    <w:rsid w:val="00783CD8"/>
    <w:rsid w:val="00783D36"/>
    <w:rsid w:val="0078495F"/>
    <w:rsid w:val="00784B92"/>
    <w:rsid w:val="00784FF2"/>
    <w:rsid w:val="00785108"/>
    <w:rsid w:val="00785EE2"/>
    <w:rsid w:val="00785EE6"/>
    <w:rsid w:val="007861A0"/>
    <w:rsid w:val="00786DFA"/>
    <w:rsid w:val="0078716E"/>
    <w:rsid w:val="0078718B"/>
    <w:rsid w:val="0078724C"/>
    <w:rsid w:val="007875B2"/>
    <w:rsid w:val="0079059F"/>
    <w:rsid w:val="0079061E"/>
    <w:rsid w:val="007909CB"/>
    <w:rsid w:val="00790A9B"/>
    <w:rsid w:val="00791002"/>
    <w:rsid w:val="007912F2"/>
    <w:rsid w:val="00791383"/>
    <w:rsid w:val="0079189B"/>
    <w:rsid w:val="00791C06"/>
    <w:rsid w:val="00792025"/>
    <w:rsid w:val="007924BF"/>
    <w:rsid w:val="007928FD"/>
    <w:rsid w:val="0079299E"/>
    <w:rsid w:val="00792A14"/>
    <w:rsid w:val="00792D49"/>
    <w:rsid w:val="00793E74"/>
    <w:rsid w:val="00793E97"/>
    <w:rsid w:val="00793FA5"/>
    <w:rsid w:val="0079452F"/>
    <w:rsid w:val="0079453D"/>
    <w:rsid w:val="00794594"/>
    <w:rsid w:val="00794F81"/>
    <w:rsid w:val="007953F1"/>
    <w:rsid w:val="007958C1"/>
    <w:rsid w:val="0079597E"/>
    <w:rsid w:val="0079599E"/>
    <w:rsid w:val="007959FD"/>
    <w:rsid w:val="0079625B"/>
    <w:rsid w:val="00796AA7"/>
    <w:rsid w:val="00796B9B"/>
    <w:rsid w:val="00796D68"/>
    <w:rsid w:val="0079718C"/>
    <w:rsid w:val="00797F9F"/>
    <w:rsid w:val="007A01E7"/>
    <w:rsid w:val="007A04B8"/>
    <w:rsid w:val="007A053D"/>
    <w:rsid w:val="007A05F5"/>
    <w:rsid w:val="007A0622"/>
    <w:rsid w:val="007A09DB"/>
    <w:rsid w:val="007A0A2E"/>
    <w:rsid w:val="007A12DD"/>
    <w:rsid w:val="007A150C"/>
    <w:rsid w:val="007A1634"/>
    <w:rsid w:val="007A1AED"/>
    <w:rsid w:val="007A1D1E"/>
    <w:rsid w:val="007A1F3C"/>
    <w:rsid w:val="007A23AA"/>
    <w:rsid w:val="007A24B7"/>
    <w:rsid w:val="007A2765"/>
    <w:rsid w:val="007A2A03"/>
    <w:rsid w:val="007A3553"/>
    <w:rsid w:val="007A358A"/>
    <w:rsid w:val="007A370F"/>
    <w:rsid w:val="007A3942"/>
    <w:rsid w:val="007A3C17"/>
    <w:rsid w:val="007A41B1"/>
    <w:rsid w:val="007A4247"/>
    <w:rsid w:val="007A429E"/>
    <w:rsid w:val="007A446B"/>
    <w:rsid w:val="007A44EF"/>
    <w:rsid w:val="007A45D4"/>
    <w:rsid w:val="007A4872"/>
    <w:rsid w:val="007A4CF4"/>
    <w:rsid w:val="007A4D42"/>
    <w:rsid w:val="007A4DC6"/>
    <w:rsid w:val="007A4F0A"/>
    <w:rsid w:val="007A4F60"/>
    <w:rsid w:val="007A5326"/>
    <w:rsid w:val="007A587B"/>
    <w:rsid w:val="007A60A5"/>
    <w:rsid w:val="007A6485"/>
    <w:rsid w:val="007A65D9"/>
    <w:rsid w:val="007A6E8D"/>
    <w:rsid w:val="007A6FC5"/>
    <w:rsid w:val="007A721C"/>
    <w:rsid w:val="007A73EC"/>
    <w:rsid w:val="007A75D3"/>
    <w:rsid w:val="007A7B25"/>
    <w:rsid w:val="007B04CE"/>
    <w:rsid w:val="007B08D9"/>
    <w:rsid w:val="007B0ABB"/>
    <w:rsid w:val="007B0F14"/>
    <w:rsid w:val="007B1073"/>
    <w:rsid w:val="007B1760"/>
    <w:rsid w:val="007B1CD9"/>
    <w:rsid w:val="007B2673"/>
    <w:rsid w:val="007B28F0"/>
    <w:rsid w:val="007B29A0"/>
    <w:rsid w:val="007B3FB2"/>
    <w:rsid w:val="007B462C"/>
    <w:rsid w:val="007B47B6"/>
    <w:rsid w:val="007B5768"/>
    <w:rsid w:val="007B58DA"/>
    <w:rsid w:val="007B5BE1"/>
    <w:rsid w:val="007B5CBD"/>
    <w:rsid w:val="007B5D96"/>
    <w:rsid w:val="007B5DF9"/>
    <w:rsid w:val="007B67AE"/>
    <w:rsid w:val="007B6F1A"/>
    <w:rsid w:val="007B74BE"/>
    <w:rsid w:val="007B75F7"/>
    <w:rsid w:val="007B765B"/>
    <w:rsid w:val="007B7883"/>
    <w:rsid w:val="007B791F"/>
    <w:rsid w:val="007B7A03"/>
    <w:rsid w:val="007B7EC0"/>
    <w:rsid w:val="007B7FFC"/>
    <w:rsid w:val="007C0159"/>
    <w:rsid w:val="007C02B1"/>
    <w:rsid w:val="007C05D8"/>
    <w:rsid w:val="007C07CC"/>
    <w:rsid w:val="007C0EFE"/>
    <w:rsid w:val="007C1240"/>
    <w:rsid w:val="007C126E"/>
    <w:rsid w:val="007C128C"/>
    <w:rsid w:val="007C165A"/>
    <w:rsid w:val="007C1B5E"/>
    <w:rsid w:val="007C2644"/>
    <w:rsid w:val="007C2651"/>
    <w:rsid w:val="007C2856"/>
    <w:rsid w:val="007C29A2"/>
    <w:rsid w:val="007C2D98"/>
    <w:rsid w:val="007C352B"/>
    <w:rsid w:val="007C3AB6"/>
    <w:rsid w:val="007C3D8D"/>
    <w:rsid w:val="007C4304"/>
    <w:rsid w:val="007C45C0"/>
    <w:rsid w:val="007C472B"/>
    <w:rsid w:val="007C49B4"/>
    <w:rsid w:val="007C49C2"/>
    <w:rsid w:val="007C4B3B"/>
    <w:rsid w:val="007C4F48"/>
    <w:rsid w:val="007C5035"/>
    <w:rsid w:val="007C5FF9"/>
    <w:rsid w:val="007C6120"/>
    <w:rsid w:val="007C6342"/>
    <w:rsid w:val="007C63E4"/>
    <w:rsid w:val="007C6820"/>
    <w:rsid w:val="007C6C84"/>
    <w:rsid w:val="007C6E89"/>
    <w:rsid w:val="007C7CE1"/>
    <w:rsid w:val="007D0260"/>
    <w:rsid w:val="007D06E3"/>
    <w:rsid w:val="007D0736"/>
    <w:rsid w:val="007D0748"/>
    <w:rsid w:val="007D076F"/>
    <w:rsid w:val="007D0B4C"/>
    <w:rsid w:val="007D127A"/>
    <w:rsid w:val="007D172C"/>
    <w:rsid w:val="007D1735"/>
    <w:rsid w:val="007D1D0F"/>
    <w:rsid w:val="007D218E"/>
    <w:rsid w:val="007D23DC"/>
    <w:rsid w:val="007D2629"/>
    <w:rsid w:val="007D26F2"/>
    <w:rsid w:val="007D28DF"/>
    <w:rsid w:val="007D2F78"/>
    <w:rsid w:val="007D35BC"/>
    <w:rsid w:val="007D3831"/>
    <w:rsid w:val="007D3B7E"/>
    <w:rsid w:val="007D459F"/>
    <w:rsid w:val="007D467D"/>
    <w:rsid w:val="007D46C6"/>
    <w:rsid w:val="007D4979"/>
    <w:rsid w:val="007D498F"/>
    <w:rsid w:val="007D4A51"/>
    <w:rsid w:val="007D4F1F"/>
    <w:rsid w:val="007D5498"/>
    <w:rsid w:val="007D54B4"/>
    <w:rsid w:val="007D6E52"/>
    <w:rsid w:val="007D6F28"/>
    <w:rsid w:val="007D7127"/>
    <w:rsid w:val="007D77CF"/>
    <w:rsid w:val="007D7970"/>
    <w:rsid w:val="007E0090"/>
    <w:rsid w:val="007E05ED"/>
    <w:rsid w:val="007E143A"/>
    <w:rsid w:val="007E1583"/>
    <w:rsid w:val="007E1924"/>
    <w:rsid w:val="007E1C52"/>
    <w:rsid w:val="007E1DD0"/>
    <w:rsid w:val="007E1F31"/>
    <w:rsid w:val="007E25AA"/>
    <w:rsid w:val="007E2777"/>
    <w:rsid w:val="007E2AE9"/>
    <w:rsid w:val="007E2AEF"/>
    <w:rsid w:val="007E2DD0"/>
    <w:rsid w:val="007E2E65"/>
    <w:rsid w:val="007E2EF5"/>
    <w:rsid w:val="007E38A7"/>
    <w:rsid w:val="007E3AD4"/>
    <w:rsid w:val="007E3BEE"/>
    <w:rsid w:val="007E4082"/>
    <w:rsid w:val="007E4119"/>
    <w:rsid w:val="007E433B"/>
    <w:rsid w:val="007E4B6F"/>
    <w:rsid w:val="007E4C81"/>
    <w:rsid w:val="007E51AC"/>
    <w:rsid w:val="007E54FD"/>
    <w:rsid w:val="007E5B2A"/>
    <w:rsid w:val="007E5B61"/>
    <w:rsid w:val="007E5BB8"/>
    <w:rsid w:val="007E5DD7"/>
    <w:rsid w:val="007E5F75"/>
    <w:rsid w:val="007E61D3"/>
    <w:rsid w:val="007E6B12"/>
    <w:rsid w:val="007E6EFC"/>
    <w:rsid w:val="007E6FA9"/>
    <w:rsid w:val="007E73E5"/>
    <w:rsid w:val="007E7E2A"/>
    <w:rsid w:val="007F0112"/>
    <w:rsid w:val="007F0248"/>
    <w:rsid w:val="007F0A35"/>
    <w:rsid w:val="007F0B08"/>
    <w:rsid w:val="007F153B"/>
    <w:rsid w:val="007F1860"/>
    <w:rsid w:val="007F1E6E"/>
    <w:rsid w:val="007F1EB8"/>
    <w:rsid w:val="007F2108"/>
    <w:rsid w:val="007F28E5"/>
    <w:rsid w:val="007F292A"/>
    <w:rsid w:val="007F2B16"/>
    <w:rsid w:val="007F2D20"/>
    <w:rsid w:val="007F372E"/>
    <w:rsid w:val="007F39A7"/>
    <w:rsid w:val="007F39C5"/>
    <w:rsid w:val="007F3C7C"/>
    <w:rsid w:val="007F46D1"/>
    <w:rsid w:val="007F4B9E"/>
    <w:rsid w:val="007F4E47"/>
    <w:rsid w:val="007F4ECE"/>
    <w:rsid w:val="007F523B"/>
    <w:rsid w:val="007F5791"/>
    <w:rsid w:val="007F5886"/>
    <w:rsid w:val="007F5ACF"/>
    <w:rsid w:val="007F6444"/>
    <w:rsid w:val="007F6995"/>
    <w:rsid w:val="007F6A2F"/>
    <w:rsid w:val="007F6F61"/>
    <w:rsid w:val="007F7519"/>
    <w:rsid w:val="007F7854"/>
    <w:rsid w:val="007F7D9E"/>
    <w:rsid w:val="008000CD"/>
    <w:rsid w:val="008001CB"/>
    <w:rsid w:val="0080044B"/>
    <w:rsid w:val="008006C3"/>
    <w:rsid w:val="00800BAF"/>
    <w:rsid w:val="00800F2C"/>
    <w:rsid w:val="0080115C"/>
    <w:rsid w:val="0080135A"/>
    <w:rsid w:val="00801402"/>
    <w:rsid w:val="0080162D"/>
    <w:rsid w:val="00801867"/>
    <w:rsid w:val="00801987"/>
    <w:rsid w:val="00801CAE"/>
    <w:rsid w:val="00801D48"/>
    <w:rsid w:val="00802E18"/>
    <w:rsid w:val="00803115"/>
    <w:rsid w:val="00803325"/>
    <w:rsid w:val="008033FB"/>
    <w:rsid w:val="008043B3"/>
    <w:rsid w:val="00804565"/>
    <w:rsid w:val="0080507C"/>
    <w:rsid w:val="008050FA"/>
    <w:rsid w:val="00805425"/>
    <w:rsid w:val="008054C0"/>
    <w:rsid w:val="00805664"/>
    <w:rsid w:val="00805A38"/>
    <w:rsid w:val="00805BD7"/>
    <w:rsid w:val="00805E4F"/>
    <w:rsid w:val="00805FC1"/>
    <w:rsid w:val="00805FD7"/>
    <w:rsid w:val="008061B4"/>
    <w:rsid w:val="008062E7"/>
    <w:rsid w:val="00806318"/>
    <w:rsid w:val="00806447"/>
    <w:rsid w:val="008068F6"/>
    <w:rsid w:val="0080690F"/>
    <w:rsid w:val="00806A7F"/>
    <w:rsid w:val="00806CC3"/>
    <w:rsid w:val="008072F8"/>
    <w:rsid w:val="00807383"/>
    <w:rsid w:val="00807583"/>
    <w:rsid w:val="00807C26"/>
    <w:rsid w:val="008102F5"/>
    <w:rsid w:val="008104A9"/>
    <w:rsid w:val="008108A4"/>
    <w:rsid w:val="00810BCC"/>
    <w:rsid w:val="00810E90"/>
    <w:rsid w:val="00811027"/>
    <w:rsid w:val="008118D2"/>
    <w:rsid w:val="00811E39"/>
    <w:rsid w:val="00811E9C"/>
    <w:rsid w:val="00812074"/>
    <w:rsid w:val="00812336"/>
    <w:rsid w:val="008126BA"/>
    <w:rsid w:val="0081352E"/>
    <w:rsid w:val="0081362E"/>
    <w:rsid w:val="00813AB4"/>
    <w:rsid w:val="00813C56"/>
    <w:rsid w:val="00813D13"/>
    <w:rsid w:val="00813F7E"/>
    <w:rsid w:val="008142D4"/>
    <w:rsid w:val="00814857"/>
    <w:rsid w:val="00814C59"/>
    <w:rsid w:val="00814EFA"/>
    <w:rsid w:val="0081537A"/>
    <w:rsid w:val="00815984"/>
    <w:rsid w:val="00815DFD"/>
    <w:rsid w:val="00816058"/>
    <w:rsid w:val="00816588"/>
    <w:rsid w:val="0081680C"/>
    <w:rsid w:val="0081691C"/>
    <w:rsid w:val="00816C48"/>
    <w:rsid w:val="00816DB7"/>
    <w:rsid w:val="0081712E"/>
    <w:rsid w:val="00817786"/>
    <w:rsid w:val="00817A6C"/>
    <w:rsid w:val="008200C7"/>
    <w:rsid w:val="00821025"/>
    <w:rsid w:val="00821406"/>
    <w:rsid w:val="00821A84"/>
    <w:rsid w:val="00822582"/>
    <w:rsid w:val="00822723"/>
    <w:rsid w:val="008229BD"/>
    <w:rsid w:val="00822E28"/>
    <w:rsid w:val="00822F13"/>
    <w:rsid w:val="00822F70"/>
    <w:rsid w:val="008240D0"/>
    <w:rsid w:val="00824210"/>
    <w:rsid w:val="00824271"/>
    <w:rsid w:val="0082465D"/>
    <w:rsid w:val="00824716"/>
    <w:rsid w:val="00824783"/>
    <w:rsid w:val="00824AE2"/>
    <w:rsid w:val="00824BBC"/>
    <w:rsid w:val="00824E6A"/>
    <w:rsid w:val="008255D3"/>
    <w:rsid w:val="00825805"/>
    <w:rsid w:val="00825823"/>
    <w:rsid w:val="008258E5"/>
    <w:rsid w:val="00825F3D"/>
    <w:rsid w:val="008260AE"/>
    <w:rsid w:val="00826513"/>
    <w:rsid w:val="0082699E"/>
    <w:rsid w:val="008271F8"/>
    <w:rsid w:val="00827228"/>
    <w:rsid w:val="008272F8"/>
    <w:rsid w:val="00827418"/>
    <w:rsid w:val="00827602"/>
    <w:rsid w:val="00827BF6"/>
    <w:rsid w:val="00827ED0"/>
    <w:rsid w:val="008300E7"/>
    <w:rsid w:val="008308C8"/>
    <w:rsid w:val="008309D9"/>
    <w:rsid w:val="00830B87"/>
    <w:rsid w:val="0083105D"/>
    <w:rsid w:val="00831FF3"/>
    <w:rsid w:val="008324E2"/>
    <w:rsid w:val="008324E9"/>
    <w:rsid w:val="00832A0C"/>
    <w:rsid w:val="00832B71"/>
    <w:rsid w:val="00832B9F"/>
    <w:rsid w:val="00832E6C"/>
    <w:rsid w:val="00832F73"/>
    <w:rsid w:val="00833041"/>
    <w:rsid w:val="0083316A"/>
    <w:rsid w:val="0083352B"/>
    <w:rsid w:val="00833A24"/>
    <w:rsid w:val="008342C7"/>
    <w:rsid w:val="0083491D"/>
    <w:rsid w:val="0083535C"/>
    <w:rsid w:val="0083539B"/>
    <w:rsid w:val="00835A24"/>
    <w:rsid w:val="00835D51"/>
    <w:rsid w:val="00835D52"/>
    <w:rsid w:val="008360C7"/>
    <w:rsid w:val="008360E0"/>
    <w:rsid w:val="00836171"/>
    <w:rsid w:val="008362AB"/>
    <w:rsid w:val="0083650A"/>
    <w:rsid w:val="00836B6A"/>
    <w:rsid w:val="00836C8A"/>
    <w:rsid w:val="00837220"/>
    <w:rsid w:val="00837CD1"/>
    <w:rsid w:val="00837E29"/>
    <w:rsid w:val="00837FEF"/>
    <w:rsid w:val="0084021F"/>
    <w:rsid w:val="008403FA"/>
    <w:rsid w:val="008404D7"/>
    <w:rsid w:val="0084062E"/>
    <w:rsid w:val="00840A99"/>
    <w:rsid w:val="00840E87"/>
    <w:rsid w:val="008410ED"/>
    <w:rsid w:val="008414BE"/>
    <w:rsid w:val="00841E8A"/>
    <w:rsid w:val="00841EAA"/>
    <w:rsid w:val="0084208B"/>
    <w:rsid w:val="0084229C"/>
    <w:rsid w:val="008422CD"/>
    <w:rsid w:val="0084266E"/>
    <w:rsid w:val="00842B27"/>
    <w:rsid w:val="00843111"/>
    <w:rsid w:val="008437DB"/>
    <w:rsid w:val="00843A0C"/>
    <w:rsid w:val="00843B0F"/>
    <w:rsid w:val="00843E51"/>
    <w:rsid w:val="00843EC3"/>
    <w:rsid w:val="00844166"/>
    <w:rsid w:val="00844292"/>
    <w:rsid w:val="008447DC"/>
    <w:rsid w:val="008449EE"/>
    <w:rsid w:val="00844A9A"/>
    <w:rsid w:val="00844B46"/>
    <w:rsid w:val="00844CD2"/>
    <w:rsid w:val="008451A1"/>
    <w:rsid w:val="00845348"/>
    <w:rsid w:val="0084549F"/>
    <w:rsid w:val="00845D6C"/>
    <w:rsid w:val="00845F6F"/>
    <w:rsid w:val="008461FD"/>
    <w:rsid w:val="00846585"/>
    <w:rsid w:val="00846A04"/>
    <w:rsid w:val="00846C01"/>
    <w:rsid w:val="00846F7F"/>
    <w:rsid w:val="008471A2"/>
    <w:rsid w:val="008472FC"/>
    <w:rsid w:val="00847FD8"/>
    <w:rsid w:val="00850139"/>
    <w:rsid w:val="008508B9"/>
    <w:rsid w:val="008509A7"/>
    <w:rsid w:val="00850B26"/>
    <w:rsid w:val="00850C01"/>
    <w:rsid w:val="008510CC"/>
    <w:rsid w:val="00851639"/>
    <w:rsid w:val="00851951"/>
    <w:rsid w:val="0085195C"/>
    <w:rsid w:val="00851A3F"/>
    <w:rsid w:val="00851B3D"/>
    <w:rsid w:val="00851FBE"/>
    <w:rsid w:val="0085233D"/>
    <w:rsid w:val="0085238E"/>
    <w:rsid w:val="0085258A"/>
    <w:rsid w:val="008527B0"/>
    <w:rsid w:val="008527FA"/>
    <w:rsid w:val="00852F33"/>
    <w:rsid w:val="00853886"/>
    <w:rsid w:val="00853C49"/>
    <w:rsid w:val="00853C6D"/>
    <w:rsid w:val="00853EC2"/>
    <w:rsid w:val="008544A5"/>
    <w:rsid w:val="00854636"/>
    <w:rsid w:val="00854720"/>
    <w:rsid w:val="00854771"/>
    <w:rsid w:val="008549AE"/>
    <w:rsid w:val="00854BDB"/>
    <w:rsid w:val="00855350"/>
    <w:rsid w:val="008557A9"/>
    <w:rsid w:val="008557C4"/>
    <w:rsid w:val="008558A5"/>
    <w:rsid w:val="00855C2E"/>
    <w:rsid w:val="00855D28"/>
    <w:rsid w:val="008570CE"/>
    <w:rsid w:val="00857805"/>
    <w:rsid w:val="00857971"/>
    <w:rsid w:val="0086016C"/>
    <w:rsid w:val="00860572"/>
    <w:rsid w:val="0086061C"/>
    <w:rsid w:val="008609C7"/>
    <w:rsid w:val="00861373"/>
    <w:rsid w:val="00861407"/>
    <w:rsid w:val="008615CC"/>
    <w:rsid w:val="00861630"/>
    <w:rsid w:val="00861955"/>
    <w:rsid w:val="008627CB"/>
    <w:rsid w:val="00862819"/>
    <w:rsid w:val="00862A62"/>
    <w:rsid w:val="00862F59"/>
    <w:rsid w:val="00863154"/>
    <w:rsid w:val="0086334C"/>
    <w:rsid w:val="0086369A"/>
    <w:rsid w:val="0086384E"/>
    <w:rsid w:val="00863882"/>
    <w:rsid w:val="00863B40"/>
    <w:rsid w:val="00863DBB"/>
    <w:rsid w:val="00863E7E"/>
    <w:rsid w:val="00863FD2"/>
    <w:rsid w:val="008641F2"/>
    <w:rsid w:val="0086434A"/>
    <w:rsid w:val="008644B9"/>
    <w:rsid w:val="0086469B"/>
    <w:rsid w:val="0086472E"/>
    <w:rsid w:val="00865027"/>
    <w:rsid w:val="00865193"/>
    <w:rsid w:val="008651F1"/>
    <w:rsid w:val="008652CA"/>
    <w:rsid w:val="008653DE"/>
    <w:rsid w:val="008655B5"/>
    <w:rsid w:val="008656BB"/>
    <w:rsid w:val="00865737"/>
    <w:rsid w:val="0086589B"/>
    <w:rsid w:val="00865A34"/>
    <w:rsid w:val="00865D87"/>
    <w:rsid w:val="008663D5"/>
    <w:rsid w:val="0086681B"/>
    <w:rsid w:val="00866BB2"/>
    <w:rsid w:val="00866DBA"/>
    <w:rsid w:val="00866E1E"/>
    <w:rsid w:val="00866E73"/>
    <w:rsid w:val="00867066"/>
    <w:rsid w:val="00867433"/>
    <w:rsid w:val="00867B7F"/>
    <w:rsid w:val="00870874"/>
    <w:rsid w:val="00870B7C"/>
    <w:rsid w:val="00870D75"/>
    <w:rsid w:val="00870DED"/>
    <w:rsid w:val="0087119F"/>
    <w:rsid w:val="0087134E"/>
    <w:rsid w:val="008714CE"/>
    <w:rsid w:val="008716C2"/>
    <w:rsid w:val="00871851"/>
    <w:rsid w:val="00871FCB"/>
    <w:rsid w:val="008722DD"/>
    <w:rsid w:val="00872F9D"/>
    <w:rsid w:val="00873075"/>
    <w:rsid w:val="00873114"/>
    <w:rsid w:val="008731B2"/>
    <w:rsid w:val="008732FE"/>
    <w:rsid w:val="008733DA"/>
    <w:rsid w:val="00873733"/>
    <w:rsid w:val="00873A9C"/>
    <w:rsid w:val="00873E28"/>
    <w:rsid w:val="00874D7E"/>
    <w:rsid w:val="0087507D"/>
    <w:rsid w:val="00875221"/>
    <w:rsid w:val="008755D8"/>
    <w:rsid w:val="008758F7"/>
    <w:rsid w:val="00875A3C"/>
    <w:rsid w:val="00875B85"/>
    <w:rsid w:val="00876059"/>
    <w:rsid w:val="00876407"/>
    <w:rsid w:val="0087655E"/>
    <w:rsid w:val="00876FBE"/>
    <w:rsid w:val="00876FC0"/>
    <w:rsid w:val="008771F9"/>
    <w:rsid w:val="0087733E"/>
    <w:rsid w:val="00877429"/>
    <w:rsid w:val="008805A3"/>
    <w:rsid w:val="00880E23"/>
    <w:rsid w:val="00880F58"/>
    <w:rsid w:val="0088106B"/>
    <w:rsid w:val="008813C4"/>
    <w:rsid w:val="008814E8"/>
    <w:rsid w:val="008815EE"/>
    <w:rsid w:val="008817F9"/>
    <w:rsid w:val="00881A5C"/>
    <w:rsid w:val="00882026"/>
    <w:rsid w:val="00882046"/>
    <w:rsid w:val="00882399"/>
    <w:rsid w:val="008824FD"/>
    <w:rsid w:val="00882C03"/>
    <w:rsid w:val="00882C40"/>
    <w:rsid w:val="00883689"/>
    <w:rsid w:val="008836A1"/>
    <w:rsid w:val="00883882"/>
    <w:rsid w:val="00883938"/>
    <w:rsid w:val="0088395A"/>
    <w:rsid w:val="00883AFC"/>
    <w:rsid w:val="00883FAE"/>
    <w:rsid w:val="00884B5C"/>
    <w:rsid w:val="0088522E"/>
    <w:rsid w:val="0088531F"/>
    <w:rsid w:val="0088557D"/>
    <w:rsid w:val="00885B56"/>
    <w:rsid w:val="00885DAB"/>
    <w:rsid w:val="00886454"/>
    <w:rsid w:val="008867ED"/>
    <w:rsid w:val="008868C1"/>
    <w:rsid w:val="008868DC"/>
    <w:rsid w:val="00886B02"/>
    <w:rsid w:val="00886D75"/>
    <w:rsid w:val="00887183"/>
    <w:rsid w:val="00887405"/>
    <w:rsid w:val="0088780C"/>
    <w:rsid w:val="00887DA0"/>
    <w:rsid w:val="0089061F"/>
    <w:rsid w:val="0089067B"/>
    <w:rsid w:val="00890B00"/>
    <w:rsid w:val="00890B0A"/>
    <w:rsid w:val="00890D02"/>
    <w:rsid w:val="00890FC8"/>
    <w:rsid w:val="00891274"/>
    <w:rsid w:val="00891630"/>
    <w:rsid w:val="008916EA"/>
    <w:rsid w:val="00891B61"/>
    <w:rsid w:val="0089216F"/>
    <w:rsid w:val="00892212"/>
    <w:rsid w:val="008924B2"/>
    <w:rsid w:val="00892537"/>
    <w:rsid w:val="008926EE"/>
    <w:rsid w:val="008929A5"/>
    <w:rsid w:val="00892BDD"/>
    <w:rsid w:val="00892FFF"/>
    <w:rsid w:val="00893598"/>
    <w:rsid w:val="0089392B"/>
    <w:rsid w:val="00893CA3"/>
    <w:rsid w:val="0089427D"/>
    <w:rsid w:val="00894BA7"/>
    <w:rsid w:val="0089502B"/>
    <w:rsid w:val="008951E3"/>
    <w:rsid w:val="00895318"/>
    <w:rsid w:val="008954A2"/>
    <w:rsid w:val="00895543"/>
    <w:rsid w:val="00895750"/>
    <w:rsid w:val="00895881"/>
    <w:rsid w:val="00896022"/>
    <w:rsid w:val="00896C41"/>
    <w:rsid w:val="00897B1E"/>
    <w:rsid w:val="008A0022"/>
    <w:rsid w:val="008A050A"/>
    <w:rsid w:val="008A07CB"/>
    <w:rsid w:val="008A0810"/>
    <w:rsid w:val="008A08B5"/>
    <w:rsid w:val="008A0B65"/>
    <w:rsid w:val="008A0D6C"/>
    <w:rsid w:val="008A0D71"/>
    <w:rsid w:val="008A0D8B"/>
    <w:rsid w:val="008A0F6E"/>
    <w:rsid w:val="008A12F6"/>
    <w:rsid w:val="008A13CB"/>
    <w:rsid w:val="008A1523"/>
    <w:rsid w:val="008A165A"/>
    <w:rsid w:val="008A19A1"/>
    <w:rsid w:val="008A1A27"/>
    <w:rsid w:val="008A1AA6"/>
    <w:rsid w:val="008A1B4E"/>
    <w:rsid w:val="008A1FB7"/>
    <w:rsid w:val="008A2404"/>
    <w:rsid w:val="008A2F39"/>
    <w:rsid w:val="008A379E"/>
    <w:rsid w:val="008A38EC"/>
    <w:rsid w:val="008A3A15"/>
    <w:rsid w:val="008A3B48"/>
    <w:rsid w:val="008A3D16"/>
    <w:rsid w:val="008A4385"/>
    <w:rsid w:val="008A48C9"/>
    <w:rsid w:val="008A4AAE"/>
    <w:rsid w:val="008A4D0E"/>
    <w:rsid w:val="008A4FD6"/>
    <w:rsid w:val="008A55A2"/>
    <w:rsid w:val="008A56EA"/>
    <w:rsid w:val="008A5C84"/>
    <w:rsid w:val="008A5C8E"/>
    <w:rsid w:val="008A603C"/>
    <w:rsid w:val="008A620C"/>
    <w:rsid w:val="008A649A"/>
    <w:rsid w:val="008A6A94"/>
    <w:rsid w:val="008A6AD8"/>
    <w:rsid w:val="008A6C9A"/>
    <w:rsid w:val="008A6D0C"/>
    <w:rsid w:val="008A6E0A"/>
    <w:rsid w:val="008A711F"/>
    <w:rsid w:val="008A71DC"/>
    <w:rsid w:val="008B07E3"/>
    <w:rsid w:val="008B0C0C"/>
    <w:rsid w:val="008B0C34"/>
    <w:rsid w:val="008B0C92"/>
    <w:rsid w:val="008B0CAC"/>
    <w:rsid w:val="008B10C7"/>
    <w:rsid w:val="008B110A"/>
    <w:rsid w:val="008B14CD"/>
    <w:rsid w:val="008B1E26"/>
    <w:rsid w:val="008B1E37"/>
    <w:rsid w:val="008B1E69"/>
    <w:rsid w:val="008B1E6B"/>
    <w:rsid w:val="008B2013"/>
    <w:rsid w:val="008B2167"/>
    <w:rsid w:val="008B21EE"/>
    <w:rsid w:val="008B22C7"/>
    <w:rsid w:val="008B277D"/>
    <w:rsid w:val="008B29CD"/>
    <w:rsid w:val="008B2D47"/>
    <w:rsid w:val="008B2F20"/>
    <w:rsid w:val="008B2F35"/>
    <w:rsid w:val="008B3083"/>
    <w:rsid w:val="008B3144"/>
    <w:rsid w:val="008B34F6"/>
    <w:rsid w:val="008B3D3B"/>
    <w:rsid w:val="008B4173"/>
    <w:rsid w:val="008B4509"/>
    <w:rsid w:val="008B4861"/>
    <w:rsid w:val="008B4D84"/>
    <w:rsid w:val="008B4D8D"/>
    <w:rsid w:val="008B5255"/>
    <w:rsid w:val="008B525E"/>
    <w:rsid w:val="008B5983"/>
    <w:rsid w:val="008B60D2"/>
    <w:rsid w:val="008B6793"/>
    <w:rsid w:val="008B67BE"/>
    <w:rsid w:val="008B6E0D"/>
    <w:rsid w:val="008B760E"/>
    <w:rsid w:val="008B764B"/>
    <w:rsid w:val="008B7FBA"/>
    <w:rsid w:val="008C00BD"/>
    <w:rsid w:val="008C046A"/>
    <w:rsid w:val="008C0690"/>
    <w:rsid w:val="008C0B8E"/>
    <w:rsid w:val="008C0EB6"/>
    <w:rsid w:val="008C0FBE"/>
    <w:rsid w:val="008C215A"/>
    <w:rsid w:val="008C2300"/>
    <w:rsid w:val="008C24E8"/>
    <w:rsid w:val="008C28C4"/>
    <w:rsid w:val="008C2BC1"/>
    <w:rsid w:val="008C327D"/>
    <w:rsid w:val="008C329C"/>
    <w:rsid w:val="008C349C"/>
    <w:rsid w:val="008C35FD"/>
    <w:rsid w:val="008C3862"/>
    <w:rsid w:val="008C3A51"/>
    <w:rsid w:val="008C3AA6"/>
    <w:rsid w:val="008C3E7A"/>
    <w:rsid w:val="008C42C9"/>
    <w:rsid w:val="008C4B79"/>
    <w:rsid w:val="008C4C7F"/>
    <w:rsid w:val="008C5155"/>
    <w:rsid w:val="008C5156"/>
    <w:rsid w:val="008C5242"/>
    <w:rsid w:val="008C556D"/>
    <w:rsid w:val="008C5ACD"/>
    <w:rsid w:val="008C5C0E"/>
    <w:rsid w:val="008C6105"/>
    <w:rsid w:val="008C6BE1"/>
    <w:rsid w:val="008C6FA4"/>
    <w:rsid w:val="008C774C"/>
    <w:rsid w:val="008C7766"/>
    <w:rsid w:val="008D06EF"/>
    <w:rsid w:val="008D0865"/>
    <w:rsid w:val="008D0E11"/>
    <w:rsid w:val="008D0F76"/>
    <w:rsid w:val="008D113F"/>
    <w:rsid w:val="008D11AA"/>
    <w:rsid w:val="008D1AF9"/>
    <w:rsid w:val="008D2195"/>
    <w:rsid w:val="008D2348"/>
    <w:rsid w:val="008D23FE"/>
    <w:rsid w:val="008D268D"/>
    <w:rsid w:val="008D2AEA"/>
    <w:rsid w:val="008D2D96"/>
    <w:rsid w:val="008D3029"/>
    <w:rsid w:val="008D302C"/>
    <w:rsid w:val="008D30BC"/>
    <w:rsid w:val="008D32F7"/>
    <w:rsid w:val="008D36AE"/>
    <w:rsid w:val="008D3D5E"/>
    <w:rsid w:val="008D3F1C"/>
    <w:rsid w:val="008D4489"/>
    <w:rsid w:val="008D45D9"/>
    <w:rsid w:val="008D47E5"/>
    <w:rsid w:val="008D49D8"/>
    <w:rsid w:val="008D51F8"/>
    <w:rsid w:val="008D5402"/>
    <w:rsid w:val="008D54A8"/>
    <w:rsid w:val="008D56E4"/>
    <w:rsid w:val="008D5924"/>
    <w:rsid w:val="008D59A1"/>
    <w:rsid w:val="008D5E3B"/>
    <w:rsid w:val="008D6231"/>
    <w:rsid w:val="008D6425"/>
    <w:rsid w:val="008D656B"/>
    <w:rsid w:val="008D6623"/>
    <w:rsid w:val="008D72BC"/>
    <w:rsid w:val="008D7B6B"/>
    <w:rsid w:val="008D7B9F"/>
    <w:rsid w:val="008E0107"/>
    <w:rsid w:val="008E06E6"/>
    <w:rsid w:val="008E0C14"/>
    <w:rsid w:val="008E0C5E"/>
    <w:rsid w:val="008E0DA3"/>
    <w:rsid w:val="008E1351"/>
    <w:rsid w:val="008E1560"/>
    <w:rsid w:val="008E15ED"/>
    <w:rsid w:val="008E15EF"/>
    <w:rsid w:val="008E1C7D"/>
    <w:rsid w:val="008E1CB1"/>
    <w:rsid w:val="008E1F20"/>
    <w:rsid w:val="008E21DE"/>
    <w:rsid w:val="008E25A3"/>
    <w:rsid w:val="008E25C8"/>
    <w:rsid w:val="008E30D4"/>
    <w:rsid w:val="008E386D"/>
    <w:rsid w:val="008E3C28"/>
    <w:rsid w:val="008E3F9D"/>
    <w:rsid w:val="008E458E"/>
    <w:rsid w:val="008E4AF9"/>
    <w:rsid w:val="008E4B90"/>
    <w:rsid w:val="008E5525"/>
    <w:rsid w:val="008E59BD"/>
    <w:rsid w:val="008E5A56"/>
    <w:rsid w:val="008E5BF8"/>
    <w:rsid w:val="008E6135"/>
    <w:rsid w:val="008E6717"/>
    <w:rsid w:val="008E6AB4"/>
    <w:rsid w:val="008E7176"/>
    <w:rsid w:val="008E73C2"/>
    <w:rsid w:val="008E7AE2"/>
    <w:rsid w:val="008F03E3"/>
    <w:rsid w:val="008F05AB"/>
    <w:rsid w:val="008F0625"/>
    <w:rsid w:val="008F0DF6"/>
    <w:rsid w:val="008F0E23"/>
    <w:rsid w:val="008F0E3C"/>
    <w:rsid w:val="008F117F"/>
    <w:rsid w:val="008F12A4"/>
    <w:rsid w:val="008F12C0"/>
    <w:rsid w:val="008F16F7"/>
    <w:rsid w:val="008F1D59"/>
    <w:rsid w:val="008F216F"/>
    <w:rsid w:val="008F230C"/>
    <w:rsid w:val="008F2578"/>
    <w:rsid w:val="008F2E6E"/>
    <w:rsid w:val="008F3222"/>
    <w:rsid w:val="008F3246"/>
    <w:rsid w:val="008F3426"/>
    <w:rsid w:val="008F395C"/>
    <w:rsid w:val="008F3D63"/>
    <w:rsid w:val="008F3F19"/>
    <w:rsid w:val="008F4048"/>
    <w:rsid w:val="008F4435"/>
    <w:rsid w:val="008F4DE5"/>
    <w:rsid w:val="008F4E86"/>
    <w:rsid w:val="008F5619"/>
    <w:rsid w:val="008F58B0"/>
    <w:rsid w:val="008F5AB8"/>
    <w:rsid w:val="008F5B3F"/>
    <w:rsid w:val="008F5ECB"/>
    <w:rsid w:val="008F6231"/>
    <w:rsid w:val="008F67BE"/>
    <w:rsid w:val="008F6919"/>
    <w:rsid w:val="008F6F1C"/>
    <w:rsid w:val="008F6FAD"/>
    <w:rsid w:val="008F6FE9"/>
    <w:rsid w:val="008F7073"/>
    <w:rsid w:val="008F76FC"/>
    <w:rsid w:val="008F7A25"/>
    <w:rsid w:val="008F7B10"/>
    <w:rsid w:val="008F7D41"/>
    <w:rsid w:val="008F9D0B"/>
    <w:rsid w:val="008FC53C"/>
    <w:rsid w:val="00900072"/>
    <w:rsid w:val="00900169"/>
    <w:rsid w:val="00900F11"/>
    <w:rsid w:val="00901023"/>
    <w:rsid w:val="00901029"/>
    <w:rsid w:val="0090149C"/>
    <w:rsid w:val="00901512"/>
    <w:rsid w:val="00901654"/>
    <w:rsid w:val="00901787"/>
    <w:rsid w:val="00901969"/>
    <w:rsid w:val="00901D65"/>
    <w:rsid w:val="00902423"/>
    <w:rsid w:val="009026DA"/>
    <w:rsid w:val="00902856"/>
    <w:rsid w:val="00902B63"/>
    <w:rsid w:val="00902C23"/>
    <w:rsid w:val="00903FD3"/>
    <w:rsid w:val="00904836"/>
    <w:rsid w:val="009048D8"/>
    <w:rsid w:val="00904D8A"/>
    <w:rsid w:val="00904FF7"/>
    <w:rsid w:val="00905156"/>
    <w:rsid w:val="00905430"/>
    <w:rsid w:val="009056C3"/>
    <w:rsid w:val="00906060"/>
    <w:rsid w:val="00906087"/>
    <w:rsid w:val="00906167"/>
    <w:rsid w:val="00906395"/>
    <w:rsid w:val="00906409"/>
    <w:rsid w:val="00906766"/>
    <w:rsid w:val="0090700E"/>
    <w:rsid w:val="00907153"/>
    <w:rsid w:val="00907204"/>
    <w:rsid w:val="00907546"/>
    <w:rsid w:val="009075D8"/>
    <w:rsid w:val="009100D5"/>
    <w:rsid w:val="00910120"/>
    <w:rsid w:val="0091028A"/>
    <w:rsid w:val="0091092D"/>
    <w:rsid w:val="00910B6D"/>
    <w:rsid w:val="00910CDF"/>
    <w:rsid w:val="00910F01"/>
    <w:rsid w:val="00911220"/>
    <w:rsid w:val="0091155C"/>
    <w:rsid w:val="009118F1"/>
    <w:rsid w:val="00911DC5"/>
    <w:rsid w:val="009122F3"/>
    <w:rsid w:val="009129CF"/>
    <w:rsid w:val="00912F0E"/>
    <w:rsid w:val="00913049"/>
    <w:rsid w:val="00913274"/>
    <w:rsid w:val="00913313"/>
    <w:rsid w:val="009133BA"/>
    <w:rsid w:val="009135E3"/>
    <w:rsid w:val="009139AF"/>
    <w:rsid w:val="00913B4B"/>
    <w:rsid w:val="00913E44"/>
    <w:rsid w:val="0091415D"/>
    <w:rsid w:val="0091416F"/>
    <w:rsid w:val="009145D7"/>
    <w:rsid w:val="00914DDB"/>
    <w:rsid w:val="00914EF5"/>
    <w:rsid w:val="00915150"/>
    <w:rsid w:val="009151F3"/>
    <w:rsid w:val="00915818"/>
    <w:rsid w:val="00915994"/>
    <w:rsid w:val="00915AA2"/>
    <w:rsid w:val="0091611D"/>
    <w:rsid w:val="0091620C"/>
    <w:rsid w:val="00916327"/>
    <w:rsid w:val="0091648A"/>
    <w:rsid w:val="00916DCD"/>
    <w:rsid w:val="00916EF9"/>
    <w:rsid w:val="00917128"/>
    <w:rsid w:val="009173EB"/>
    <w:rsid w:val="00917416"/>
    <w:rsid w:val="009178FD"/>
    <w:rsid w:val="00917C17"/>
    <w:rsid w:val="00917F56"/>
    <w:rsid w:val="00920111"/>
    <w:rsid w:val="0092023D"/>
    <w:rsid w:val="0092031D"/>
    <w:rsid w:val="00920526"/>
    <w:rsid w:val="00920790"/>
    <w:rsid w:val="00920A73"/>
    <w:rsid w:val="00920B58"/>
    <w:rsid w:val="009213EE"/>
    <w:rsid w:val="00921423"/>
    <w:rsid w:val="00921A90"/>
    <w:rsid w:val="00921F3B"/>
    <w:rsid w:val="00921F3F"/>
    <w:rsid w:val="00921FDF"/>
    <w:rsid w:val="00922446"/>
    <w:rsid w:val="00922792"/>
    <w:rsid w:val="00923652"/>
    <w:rsid w:val="0092382A"/>
    <w:rsid w:val="009238F2"/>
    <w:rsid w:val="00923D88"/>
    <w:rsid w:val="00923D9C"/>
    <w:rsid w:val="0092408C"/>
    <w:rsid w:val="009243E6"/>
    <w:rsid w:val="00924630"/>
    <w:rsid w:val="00924ECB"/>
    <w:rsid w:val="00925194"/>
    <w:rsid w:val="0092522A"/>
    <w:rsid w:val="009252FB"/>
    <w:rsid w:val="009253AC"/>
    <w:rsid w:val="00925751"/>
    <w:rsid w:val="00925A1C"/>
    <w:rsid w:val="00925B87"/>
    <w:rsid w:val="00925CB0"/>
    <w:rsid w:val="0092648F"/>
    <w:rsid w:val="0092666C"/>
    <w:rsid w:val="0092679E"/>
    <w:rsid w:val="00926950"/>
    <w:rsid w:val="00926CC3"/>
    <w:rsid w:val="00926D21"/>
    <w:rsid w:val="00926EDB"/>
    <w:rsid w:val="0092737A"/>
    <w:rsid w:val="00927E45"/>
    <w:rsid w:val="00927F98"/>
    <w:rsid w:val="00930356"/>
    <w:rsid w:val="00930422"/>
    <w:rsid w:val="009309B1"/>
    <w:rsid w:val="00931044"/>
    <w:rsid w:val="00931436"/>
    <w:rsid w:val="0093150A"/>
    <w:rsid w:val="009317FA"/>
    <w:rsid w:val="00931946"/>
    <w:rsid w:val="00931980"/>
    <w:rsid w:val="00931C69"/>
    <w:rsid w:val="00931D40"/>
    <w:rsid w:val="00931F1E"/>
    <w:rsid w:val="009320F9"/>
    <w:rsid w:val="009324C3"/>
    <w:rsid w:val="00932A04"/>
    <w:rsid w:val="00932B02"/>
    <w:rsid w:val="00932D27"/>
    <w:rsid w:val="00932DB8"/>
    <w:rsid w:val="00932F75"/>
    <w:rsid w:val="00932FC9"/>
    <w:rsid w:val="009334CF"/>
    <w:rsid w:val="009337E7"/>
    <w:rsid w:val="00933B76"/>
    <w:rsid w:val="00933D16"/>
    <w:rsid w:val="0093440E"/>
    <w:rsid w:val="0093451C"/>
    <w:rsid w:val="009352FA"/>
    <w:rsid w:val="0093533C"/>
    <w:rsid w:val="009355FB"/>
    <w:rsid w:val="00935704"/>
    <w:rsid w:val="009358B7"/>
    <w:rsid w:val="0093598A"/>
    <w:rsid w:val="00935E4B"/>
    <w:rsid w:val="00936D4F"/>
    <w:rsid w:val="00936F75"/>
    <w:rsid w:val="00937561"/>
    <w:rsid w:val="00937B94"/>
    <w:rsid w:val="00937EC1"/>
    <w:rsid w:val="00937F44"/>
    <w:rsid w:val="00940E63"/>
    <w:rsid w:val="009414E8"/>
    <w:rsid w:val="00941CA9"/>
    <w:rsid w:val="0094215F"/>
    <w:rsid w:val="0094216E"/>
    <w:rsid w:val="00942534"/>
    <w:rsid w:val="00943947"/>
    <w:rsid w:val="00943D28"/>
    <w:rsid w:val="00943FFB"/>
    <w:rsid w:val="0094407E"/>
    <w:rsid w:val="009440F7"/>
    <w:rsid w:val="00944492"/>
    <w:rsid w:val="009447B4"/>
    <w:rsid w:val="009448BA"/>
    <w:rsid w:val="0094493C"/>
    <w:rsid w:val="009449C9"/>
    <w:rsid w:val="00944AAC"/>
    <w:rsid w:val="009451A0"/>
    <w:rsid w:val="009452E4"/>
    <w:rsid w:val="00945516"/>
    <w:rsid w:val="0094580C"/>
    <w:rsid w:val="00945956"/>
    <w:rsid w:val="009460EA"/>
    <w:rsid w:val="00946579"/>
    <w:rsid w:val="00946827"/>
    <w:rsid w:val="00946959"/>
    <w:rsid w:val="00946B60"/>
    <w:rsid w:val="00946D64"/>
    <w:rsid w:val="00946F32"/>
    <w:rsid w:val="00947054"/>
    <w:rsid w:val="0094708E"/>
    <w:rsid w:val="00947EA9"/>
    <w:rsid w:val="00947FFC"/>
    <w:rsid w:val="00950709"/>
    <w:rsid w:val="00950DFC"/>
    <w:rsid w:val="00951C50"/>
    <w:rsid w:val="00951FC1"/>
    <w:rsid w:val="00952464"/>
    <w:rsid w:val="00952DCA"/>
    <w:rsid w:val="0095312E"/>
    <w:rsid w:val="009532E0"/>
    <w:rsid w:val="009534EE"/>
    <w:rsid w:val="00954236"/>
    <w:rsid w:val="009543A1"/>
    <w:rsid w:val="00954463"/>
    <w:rsid w:val="00954501"/>
    <w:rsid w:val="0095453B"/>
    <w:rsid w:val="009546C7"/>
    <w:rsid w:val="0095481E"/>
    <w:rsid w:val="00954968"/>
    <w:rsid w:val="00954BCB"/>
    <w:rsid w:val="00954F13"/>
    <w:rsid w:val="00955B2B"/>
    <w:rsid w:val="00955D25"/>
    <w:rsid w:val="00955EBD"/>
    <w:rsid w:val="00956005"/>
    <w:rsid w:val="009560AE"/>
    <w:rsid w:val="009560F6"/>
    <w:rsid w:val="00956E8A"/>
    <w:rsid w:val="00956FFA"/>
    <w:rsid w:val="0095701C"/>
    <w:rsid w:val="009570D1"/>
    <w:rsid w:val="00957211"/>
    <w:rsid w:val="0095731B"/>
    <w:rsid w:val="00957641"/>
    <w:rsid w:val="009602C4"/>
    <w:rsid w:val="00960830"/>
    <w:rsid w:val="00960839"/>
    <w:rsid w:val="00960AC8"/>
    <w:rsid w:val="00960E11"/>
    <w:rsid w:val="009610AD"/>
    <w:rsid w:val="0096169D"/>
    <w:rsid w:val="0096180B"/>
    <w:rsid w:val="0096195C"/>
    <w:rsid w:val="0096206C"/>
    <w:rsid w:val="009620EB"/>
    <w:rsid w:val="00962269"/>
    <w:rsid w:val="00962619"/>
    <w:rsid w:val="009626BF"/>
    <w:rsid w:val="00962915"/>
    <w:rsid w:val="00963772"/>
    <w:rsid w:val="00963C14"/>
    <w:rsid w:val="00963CE2"/>
    <w:rsid w:val="00964046"/>
    <w:rsid w:val="0096437B"/>
    <w:rsid w:val="0096446B"/>
    <w:rsid w:val="009646B4"/>
    <w:rsid w:val="00964CC5"/>
    <w:rsid w:val="009651C9"/>
    <w:rsid w:val="009657DE"/>
    <w:rsid w:val="009659A0"/>
    <w:rsid w:val="00965B19"/>
    <w:rsid w:val="00965C3A"/>
    <w:rsid w:val="00965E16"/>
    <w:rsid w:val="00965E7F"/>
    <w:rsid w:val="00966288"/>
    <w:rsid w:val="009662E5"/>
    <w:rsid w:val="00966954"/>
    <w:rsid w:val="00966971"/>
    <w:rsid w:val="00966F5F"/>
    <w:rsid w:val="0096721C"/>
    <w:rsid w:val="009672B5"/>
    <w:rsid w:val="00967408"/>
    <w:rsid w:val="00967459"/>
    <w:rsid w:val="009675C6"/>
    <w:rsid w:val="00970081"/>
    <w:rsid w:val="009703F4"/>
    <w:rsid w:val="009705FA"/>
    <w:rsid w:val="0097093C"/>
    <w:rsid w:val="00970E40"/>
    <w:rsid w:val="00970F86"/>
    <w:rsid w:val="0097112B"/>
    <w:rsid w:val="00971F2E"/>
    <w:rsid w:val="0097235B"/>
    <w:rsid w:val="009732DD"/>
    <w:rsid w:val="00973443"/>
    <w:rsid w:val="00973E38"/>
    <w:rsid w:val="00973E5D"/>
    <w:rsid w:val="009742E4"/>
    <w:rsid w:val="0097447D"/>
    <w:rsid w:val="009748E1"/>
    <w:rsid w:val="009749BD"/>
    <w:rsid w:val="00974C53"/>
    <w:rsid w:val="009751FE"/>
    <w:rsid w:val="0097612C"/>
    <w:rsid w:val="009762EE"/>
    <w:rsid w:val="009775BB"/>
    <w:rsid w:val="009775F2"/>
    <w:rsid w:val="009777D8"/>
    <w:rsid w:val="00977ACE"/>
    <w:rsid w:val="00980806"/>
    <w:rsid w:val="009809A0"/>
    <w:rsid w:val="00980BF6"/>
    <w:rsid w:val="00980DB9"/>
    <w:rsid w:val="009812C5"/>
    <w:rsid w:val="009812F0"/>
    <w:rsid w:val="00981472"/>
    <w:rsid w:val="0098203C"/>
    <w:rsid w:val="00982465"/>
    <w:rsid w:val="009825A8"/>
    <w:rsid w:val="00982FA7"/>
    <w:rsid w:val="00983066"/>
    <w:rsid w:val="00983100"/>
    <w:rsid w:val="00983321"/>
    <w:rsid w:val="0098343A"/>
    <w:rsid w:val="00983729"/>
    <w:rsid w:val="00983AA1"/>
    <w:rsid w:val="00983B4A"/>
    <w:rsid w:val="009842F3"/>
    <w:rsid w:val="00984584"/>
    <w:rsid w:val="00984E04"/>
    <w:rsid w:val="009850B3"/>
    <w:rsid w:val="00985370"/>
    <w:rsid w:val="00985651"/>
    <w:rsid w:val="0098575F"/>
    <w:rsid w:val="00985AEB"/>
    <w:rsid w:val="0098604D"/>
    <w:rsid w:val="00986410"/>
    <w:rsid w:val="00986620"/>
    <w:rsid w:val="00986713"/>
    <w:rsid w:val="00986CFB"/>
    <w:rsid w:val="00987033"/>
    <w:rsid w:val="009876D4"/>
    <w:rsid w:val="00987A26"/>
    <w:rsid w:val="00987B74"/>
    <w:rsid w:val="00987D12"/>
    <w:rsid w:val="009900CD"/>
    <w:rsid w:val="00990197"/>
    <w:rsid w:val="00990298"/>
    <w:rsid w:val="009902C6"/>
    <w:rsid w:val="009903D8"/>
    <w:rsid w:val="009905B9"/>
    <w:rsid w:val="00990669"/>
    <w:rsid w:val="00990BE0"/>
    <w:rsid w:val="00990F83"/>
    <w:rsid w:val="0099110C"/>
    <w:rsid w:val="009911C6"/>
    <w:rsid w:val="00991289"/>
    <w:rsid w:val="009919BC"/>
    <w:rsid w:val="00991DA1"/>
    <w:rsid w:val="00992295"/>
    <w:rsid w:val="00992775"/>
    <w:rsid w:val="00992EE6"/>
    <w:rsid w:val="00992F20"/>
    <w:rsid w:val="009933A7"/>
    <w:rsid w:val="00993715"/>
    <w:rsid w:val="00993997"/>
    <w:rsid w:val="00993A02"/>
    <w:rsid w:val="00993CAE"/>
    <w:rsid w:val="00993E6C"/>
    <w:rsid w:val="009942A1"/>
    <w:rsid w:val="00994624"/>
    <w:rsid w:val="00994995"/>
    <w:rsid w:val="00995170"/>
    <w:rsid w:val="00995213"/>
    <w:rsid w:val="009952ED"/>
    <w:rsid w:val="00995A2D"/>
    <w:rsid w:val="00995F24"/>
    <w:rsid w:val="0099600F"/>
    <w:rsid w:val="0099653A"/>
    <w:rsid w:val="009965DD"/>
    <w:rsid w:val="0099666A"/>
    <w:rsid w:val="00996787"/>
    <w:rsid w:val="009969D4"/>
    <w:rsid w:val="009969DF"/>
    <w:rsid w:val="00996A04"/>
    <w:rsid w:val="00997338"/>
    <w:rsid w:val="009973C3"/>
    <w:rsid w:val="00997732"/>
    <w:rsid w:val="00997C20"/>
    <w:rsid w:val="00997CF7"/>
    <w:rsid w:val="00997E1F"/>
    <w:rsid w:val="00997EAA"/>
    <w:rsid w:val="009A0500"/>
    <w:rsid w:val="009A087C"/>
    <w:rsid w:val="009A09C4"/>
    <w:rsid w:val="009A0B29"/>
    <w:rsid w:val="009A0C0C"/>
    <w:rsid w:val="009A0C15"/>
    <w:rsid w:val="009A0F9A"/>
    <w:rsid w:val="009A12E0"/>
    <w:rsid w:val="009A161E"/>
    <w:rsid w:val="009A17C2"/>
    <w:rsid w:val="009A1AC4"/>
    <w:rsid w:val="009A1CAE"/>
    <w:rsid w:val="009A1EFB"/>
    <w:rsid w:val="009A1F02"/>
    <w:rsid w:val="009A2492"/>
    <w:rsid w:val="009A26DD"/>
    <w:rsid w:val="009A26E2"/>
    <w:rsid w:val="009A2A2D"/>
    <w:rsid w:val="009A3741"/>
    <w:rsid w:val="009A37BC"/>
    <w:rsid w:val="009A3885"/>
    <w:rsid w:val="009A38AA"/>
    <w:rsid w:val="009A3DA8"/>
    <w:rsid w:val="009A3E4C"/>
    <w:rsid w:val="009A3E82"/>
    <w:rsid w:val="009A439C"/>
    <w:rsid w:val="009A48B1"/>
    <w:rsid w:val="009A4A8D"/>
    <w:rsid w:val="009A4F94"/>
    <w:rsid w:val="009A52DF"/>
    <w:rsid w:val="009A563B"/>
    <w:rsid w:val="009A5A1C"/>
    <w:rsid w:val="009A5DE2"/>
    <w:rsid w:val="009A5F7C"/>
    <w:rsid w:val="009A670F"/>
    <w:rsid w:val="009A690B"/>
    <w:rsid w:val="009A6D6D"/>
    <w:rsid w:val="009A74B8"/>
    <w:rsid w:val="009A7999"/>
    <w:rsid w:val="009A79AD"/>
    <w:rsid w:val="009A7D3D"/>
    <w:rsid w:val="009B0824"/>
    <w:rsid w:val="009B0A65"/>
    <w:rsid w:val="009B0ADC"/>
    <w:rsid w:val="009B0F05"/>
    <w:rsid w:val="009B12BF"/>
    <w:rsid w:val="009B140B"/>
    <w:rsid w:val="009B199C"/>
    <w:rsid w:val="009B1D12"/>
    <w:rsid w:val="009B1ED8"/>
    <w:rsid w:val="009B1EF9"/>
    <w:rsid w:val="009B22A4"/>
    <w:rsid w:val="009B24E4"/>
    <w:rsid w:val="009B289C"/>
    <w:rsid w:val="009B314A"/>
    <w:rsid w:val="009B314D"/>
    <w:rsid w:val="009B3A7C"/>
    <w:rsid w:val="009B4462"/>
    <w:rsid w:val="009B4B3F"/>
    <w:rsid w:val="009B4DF9"/>
    <w:rsid w:val="009B4E70"/>
    <w:rsid w:val="009B502E"/>
    <w:rsid w:val="009B505E"/>
    <w:rsid w:val="009B564D"/>
    <w:rsid w:val="009B5949"/>
    <w:rsid w:val="009B5C9F"/>
    <w:rsid w:val="009B5CB7"/>
    <w:rsid w:val="009B5D23"/>
    <w:rsid w:val="009B603C"/>
    <w:rsid w:val="009B6103"/>
    <w:rsid w:val="009B64CD"/>
    <w:rsid w:val="009B6616"/>
    <w:rsid w:val="009B66F7"/>
    <w:rsid w:val="009B6F1A"/>
    <w:rsid w:val="009B6FDE"/>
    <w:rsid w:val="009B7268"/>
    <w:rsid w:val="009B785F"/>
    <w:rsid w:val="009B798B"/>
    <w:rsid w:val="009C088E"/>
    <w:rsid w:val="009C0C93"/>
    <w:rsid w:val="009C1224"/>
    <w:rsid w:val="009C12AA"/>
    <w:rsid w:val="009C12B7"/>
    <w:rsid w:val="009C14F8"/>
    <w:rsid w:val="009C16E5"/>
    <w:rsid w:val="009C17C1"/>
    <w:rsid w:val="009C1841"/>
    <w:rsid w:val="009C1893"/>
    <w:rsid w:val="009C1D7F"/>
    <w:rsid w:val="009C1E94"/>
    <w:rsid w:val="009C1F16"/>
    <w:rsid w:val="009C2204"/>
    <w:rsid w:val="009C2351"/>
    <w:rsid w:val="009C2539"/>
    <w:rsid w:val="009C2C3D"/>
    <w:rsid w:val="009C2E71"/>
    <w:rsid w:val="009C2F4E"/>
    <w:rsid w:val="009C306E"/>
    <w:rsid w:val="009C3D1F"/>
    <w:rsid w:val="009C42FC"/>
    <w:rsid w:val="009C4A06"/>
    <w:rsid w:val="009C535B"/>
    <w:rsid w:val="009C54FF"/>
    <w:rsid w:val="009C58A3"/>
    <w:rsid w:val="009C5921"/>
    <w:rsid w:val="009C5ECD"/>
    <w:rsid w:val="009C602A"/>
    <w:rsid w:val="009C6050"/>
    <w:rsid w:val="009C6153"/>
    <w:rsid w:val="009C67DA"/>
    <w:rsid w:val="009C6898"/>
    <w:rsid w:val="009C7166"/>
    <w:rsid w:val="009C74B2"/>
    <w:rsid w:val="009C7718"/>
    <w:rsid w:val="009C7BAB"/>
    <w:rsid w:val="009C7CD7"/>
    <w:rsid w:val="009D0264"/>
    <w:rsid w:val="009D02D5"/>
    <w:rsid w:val="009D0564"/>
    <w:rsid w:val="009D10E9"/>
    <w:rsid w:val="009D112A"/>
    <w:rsid w:val="009D116D"/>
    <w:rsid w:val="009D17B0"/>
    <w:rsid w:val="009D194A"/>
    <w:rsid w:val="009D1A3C"/>
    <w:rsid w:val="009D267E"/>
    <w:rsid w:val="009D287C"/>
    <w:rsid w:val="009D28CD"/>
    <w:rsid w:val="009D2A1B"/>
    <w:rsid w:val="009D2AB5"/>
    <w:rsid w:val="009D2BBF"/>
    <w:rsid w:val="009D2F39"/>
    <w:rsid w:val="009D33D9"/>
    <w:rsid w:val="009D3757"/>
    <w:rsid w:val="009D395D"/>
    <w:rsid w:val="009D4427"/>
    <w:rsid w:val="009D4584"/>
    <w:rsid w:val="009D482A"/>
    <w:rsid w:val="009D48D9"/>
    <w:rsid w:val="009D48FD"/>
    <w:rsid w:val="009D4D0D"/>
    <w:rsid w:val="009D4D39"/>
    <w:rsid w:val="009D4F09"/>
    <w:rsid w:val="009D50B9"/>
    <w:rsid w:val="009D5171"/>
    <w:rsid w:val="009D5190"/>
    <w:rsid w:val="009D59F4"/>
    <w:rsid w:val="009D5D6E"/>
    <w:rsid w:val="009D5E36"/>
    <w:rsid w:val="009D6075"/>
    <w:rsid w:val="009D61C9"/>
    <w:rsid w:val="009D652B"/>
    <w:rsid w:val="009D66F9"/>
    <w:rsid w:val="009D6A07"/>
    <w:rsid w:val="009D6A8B"/>
    <w:rsid w:val="009D6B76"/>
    <w:rsid w:val="009D7A6F"/>
    <w:rsid w:val="009D7EA9"/>
    <w:rsid w:val="009E02B3"/>
    <w:rsid w:val="009E0705"/>
    <w:rsid w:val="009E0D9A"/>
    <w:rsid w:val="009E0DE2"/>
    <w:rsid w:val="009E0FB8"/>
    <w:rsid w:val="009E121D"/>
    <w:rsid w:val="009E1349"/>
    <w:rsid w:val="009E144D"/>
    <w:rsid w:val="009E1C66"/>
    <w:rsid w:val="009E2321"/>
    <w:rsid w:val="009E2406"/>
    <w:rsid w:val="009E275E"/>
    <w:rsid w:val="009E290B"/>
    <w:rsid w:val="009E3430"/>
    <w:rsid w:val="009E3689"/>
    <w:rsid w:val="009E3A3E"/>
    <w:rsid w:val="009E3B7A"/>
    <w:rsid w:val="009E3BB1"/>
    <w:rsid w:val="009E4005"/>
    <w:rsid w:val="009E444F"/>
    <w:rsid w:val="009E44BD"/>
    <w:rsid w:val="009E4A53"/>
    <w:rsid w:val="009E4ACD"/>
    <w:rsid w:val="009E54A5"/>
    <w:rsid w:val="009E5760"/>
    <w:rsid w:val="009E5C8D"/>
    <w:rsid w:val="009E5D2F"/>
    <w:rsid w:val="009E603C"/>
    <w:rsid w:val="009E67F1"/>
    <w:rsid w:val="009E695B"/>
    <w:rsid w:val="009E6C46"/>
    <w:rsid w:val="009E6F41"/>
    <w:rsid w:val="009E6FFB"/>
    <w:rsid w:val="009E7475"/>
    <w:rsid w:val="009E7630"/>
    <w:rsid w:val="009E7645"/>
    <w:rsid w:val="009E76BB"/>
    <w:rsid w:val="009E7FF7"/>
    <w:rsid w:val="009F010B"/>
    <w:rsid w:val="009F0782"/>
    <w:rsid w:val="009F07B9"/>
    <w:rsid w:val="009F08FC"/>
    <w:rsid w:val="009F096A"/>
    <w:rsid w:val="009F0B16"/>
    <w:rsid w:val="009F0B92"/>
    <w:rsid w:val="009F1A64"/>
    <w:rsid w:val="009F1B4E"/>
    <w:rsid w:val="009F223E"/>
    <w:rsid w:val="009F23EF"/>
    <w:rsid w:val="009F256B"/>
    <w:rsid w:val="009F2ADA"/>
    <w:rsid w:val="009F2E17"/>
    <w:rsid w:val="009F30BB"/>
    <w:rsid w:val="009F3537"/>
    <w:rsid w:val="009F36F6"/>
    <w:rsid w:val="009F39C9"/>
    <w:rsid w:val="009F3D77"/>
    <w:rsid w:val="009F4052"/>
    <w:rsid w:val="009F408D"/>
    <w:rsid w:val="009F439A"/>
    <w:rsid w:val="009F4DAA"/>
    <w:rsid w:val="009F4E52"/>
    <w:rsid w:val="009F507F"/>
    <w:rsid w:val="009F50EE"/>
    <w:rsid w:val="009F5778"/>
    <w:rsid w:val="009F586B"/>
    <w:rsid w:val="009F59A0"/>
    <w:rsid w:val="009F5BB8"/>
    <w:rsid w:val="009F6089"/>
    <w:rsid w:val="009F614D"/>
    <w:rsid w:val="009F6320"/>
    <w:rsid w:val="009F6388"/>
    <w:rsid w:val="009F6640"/>
    <w:rsid w:val="009F6D52"/>
    <w:rsid w:val="009F6FFE"/>
    <w:rsid w:val="009F7219"/>
    <w:rsid w:val="009F7427"/>
    <w:rsid w:val="009F7502"/>
    <w:rsid w:val="009F7D0E"/>
    <w:rsid w:val="009F7D7C"/>
    <w:rsid w:val="009F7F7D"/>
    <w:rsid w:val="00A00055"/>
    <w:rsid w:val="00A0024A"/>
    <w:rsid w:val="00A003E5"/>
    <w:rsid w:val="00A003F7"/>
    <w:rsid w:val="00A003F9"/>
    <w:rsid w:val="00A008B2"/>
    <w:rsid w:val="00A01702"/>
    <w:rsid w:val="00A017C7"/>
    <w:rsid w:val="00A01890"/>
    <w:rsid w:val="00A02D6D"/>
    <w:rsid w:val="00A03553"/>
    <w:rsid w:val="00A03FAB"/>
    <w:rsid w:val="00A040C7"/>
    <w:rsid w:val="00A04783"/>
    <w:rsid w:val="00A0497E"/>
    <w:rsid w:val="00A04D97"/>
    <w:rsid w:val="00A050CD"/>
    <w:rsid w:val="00A05132"/>
    <w:rsid w:val="00A0538E"/>
    <w:rsid w:val="00A0562E"/>
    <w:rsid w:val="00A05B99"/>
    <w:rsid w:val="00A05C6B"/>
    <w:rsid w:val="00A05D14"/>
    <w:rsid w:val="00A062D8"/>
    <w:rsid w:val="00A0668B"/>
    <w:rsid w:val="00A06B6C"/>
    <w:rsid w:val="00A07676"/>
    <w:rsid w:val="00A07920"/>
    <w:rsid w:val="00A07D60"/>
    <w:rsid w:val="00A07E4A"/>
    <w:rsid w:val="00A10101"/>
    <w:rsid w:val="00A1011A"/>
    <w:rsid w:val="00A10873"/>
    <w:rsid w:val="00A10DDF"/>
    <w:rsid w:val="00A113EB"/>
    <w:rsid w:val="00A11B54"/>
    <w:rsid w:val="00A11D4C"/>
    <w:rsid w:val="00A12FF1"/>
    <w:rsid w:val="00A13469"/>
    <w:rsid w:val="00A13505"/>
    <w:rsid w:val="00A13624"/>
    <w:rsid w:val="00A13C11"/>
    <w:rsid w:val="00A13D7B"/>
    <w:rsid w:val="00A13EA9"/>
    <w:rsid w:val="00A13FF1"/>
    <w:rsid w:val="00A145CA"/>
    <w:rsid w:val="00A1505A"/>
    <w:rsid w:val="00A154EE"/>
    <w:rsid w:val="00A165CA"/>
    <w:rsid w:val="00A1692C"/>
    <w:rsid w:val="00A16949"/>
    <w:rsid w:val="00A16AE0"/>
    <w:rsid w:val="00A16CF1"/>
    <w:rsid w:val="00A16F26"/>
    <w:rsid w:val="00A170FE"/>
    <w:rsid w:val="00A17184"/>
    <w:rsid w:val="00A17241"/>
    <w:rsid w:val="00A178D5"/>
    <w:rsid w:val="00A17A22"/>
    <w:rsid w:val="00A17AB9"/>
    <w:rsid w:val="00A2000F"/>
    <w:rsid w:val="00A20A7D"/>
    <w:rsid w:val="00A21388"/>
    <w:rsid w:val="00A2169D"/>
    <w:rsid w:val="00A218FC"/>
    <w:rsid w:val="00A21EA4"/>
    <w:rsid w:val="00A21F16"/>
    <w:rsid w:val="00A222C2"/>
    <w:rsid w:val="00A226C5"/>
    <w:rsid w:val="00A22BC4"/>
    <w:rsid w:val="00A22D13"/>
    <w:rsid w:val="00A22F46"/>
    <w:rsid w:val="00A232EC"/>
    <w:rsid w:val="00A23805"/>
    <w:rsid w:val="00A23E67"/>
    <w:rsid w:val="00A23FDF"/>
    <w:rsid w:val="00A24B9B"/>
    <w:rsid w:val="00A24D98"/>
    <w:rsid w:val="00A24E22"/>
    <w:rsid w:val="00A24FC8"/>
    <w:rsid w:val="00A25012"/>
    <w:rsid w:val="00A25342"/>
    <w:rsid w:val="00A2538D"/>
    <w:rsid w:val="00A255DB"/>
    <w:rsid w:val="00A259B0"/>
    <w:rsid w:val="00A25DEB"/>
    <w:rsid w:val="00A25E16"/>
    <w:rsid w:val="00A2663E"/>
    <w:rsid w:val="00A2745C"/>
    <w:rsid w:val="00A27531"/>
    <w:rsid w:val="00A279C2"/>
    <w:rsid w:val="00A27E79"/>
    <w:rsid w:val="00A30255"/>
    <w:rsid w:val="00A3043F"/>
    <w:rsid w:val="00A3046B"/>
    <w:rsid w:val="00A30616"/>
    <w:rsid w:val="00A30E83"/>
    <w:rsid w:val="00A3105B"/>
    <w:rsid w:val="00A310B7"/>
    <w:rsid w:val="00A3111A"/>
    <w:rsid w:val="00A317BA"/>
    <w:rsid w:val="00A31B99"/>
    <w:rsid w:val="00A32232"/>
    <w:rsid w:val="00A32A1F"/>
    <w:rsid w:val="00A3318A"/>
    <w:rsid w:val="00A33B4B"/>
    <w:rsid w:val="00A33CAB"/>
    <w:rsid w:val="00A33D8E"/>
    <w:rsid w:val="00A33E40"/>
    <w:rsid w:val="00A34440"/>
    <w:rsid w:val="00A3444A"/>
    <w:rsid w:val="00A3462D"/>
    <w:rsid w:val="00A34688"/>
    <w:rsid w:val="00A350C9"/>
    <w:rsid w:val="00A35204"/>
    <w:rsid w:val="00A352B9"/>
    <w:rsid w:val="00A357F2"/>
    <w:rsid w:val="00A35A0D"/>
    <w:rsid w:val="00A35FE8"/>
    <w:rsid w:val="00A3602D"/>
    <w:rsid w:val="00A3622F"/>
    <w:rsid w:val="00A362FD"/>
    <w:rsid w:val="00A3662F"/>
    <w:rsid w:val="00A36C42"/>
    <w:rsid w:val="00A36D1B"/>
    <w:rsid w:val="00A36F59"/>
    <w:rsid w:val="00A3752A"/>
    <w:rsid w:val="00A378D8"/>
    <w:rsid w:val="00A37B94"/>
    <w:rsid w:val="00A40056"/>
    <w:rsid w:val="00A40184"/>
    <w:rsid w:val="00A40556"/>
    <w:rsid w:val="00A40635"/>
    <w:rsid w:val="00A40813"/>
    <w:rsid w:val="00A4093C"/>
    <w:rsid w:val="00A41266"/>
    <w:rsid w:val="00A41410"/>
    <w:rsid w:val="00A41DDA"/>
    <w:rsid w:val="00A41F89"/>
    <w:rsid w:val="00A42254"/>
    <w:rsid w:val="00A4253F"/>
    <w:rsid w:val="00A42C76"/>
    <w:rsid w:val="00A42D37"/>
    <w:rsid w:val="00A42D91"/>
    <w:rsid w:val="00A42E03"/>
    <w:rsid w:val="00A42F74"/>
    <w:rsid w:val="00A43345"/>
    <w:rsid w:val="00A436D2"/>
    <w:rsid w:val="00A43EAB"/>
    <w:rsid w:val="00A4432F"/>
    <w:rsid w:val="00A4486D"/>
    <w:rsid w:val="00A4496A"/>
    <w:rsid w:val="00A44C68"/>
    <w:rsid w:val="00A44DE8"/>
    <w:rsid w:val="00A45091"/>
    <w:rsid w:val="00A45109"/>
    <w:rsid w:val="00A45390"/>
    <w:rsid w:val="00A4563C"/>
    <w:rsid w:val="00A45A31"/>
    <w:rsid w:val="00A45ED8"/>
    <w:rsid w:val="00A45EDE"/>
    <w:rsid w:val="00A46694"/>
    <w:rsid w:val="00A4684B"/>
    <w:rsid w:val="00A47433"/>
    <w:rsid w:val="00A4744E"/>
    <w:rsid w:val="00A47A18"/>
    <w:rsid w:val="00A47F90"/>
    <w:rsid w:val="00A50368"/>
    <w:rsid w:val="00A503BF"/>
    <w:rsid w:val="00A50872"/>
    <w:rsid w:val="00A51363"/>
    <w:rsid w:val="00A51443"/>
    <w:rsid w:val="00A517B6"/>
    <w:rsid w:val="00A51AE1"/>
    <w:rsid w:val="00A51C28"/>
    <w:rsid w:val="00A51FA7"/>
    <w:rsid w:val="00A520A8"/>
    <w:rsid w:val="00A52156"/>
    <w:rsid w:val="00A526EE"/>
    <w:rsid w:val="00A53493"/>
    <w:rsid w:val="00A53E67"/>
    <w:rsid w:val="00A53FE8"/>
    <w:rsid w:val="00A54007"/>
    <w:rsid w:val="00A540B3"/>
    <w:rsid w:val="00A546F2"/>
    <w:rsid w:val="00A54BE3"/>
    <w:rsid w:val="00A54FF7"/>
    <w:rsid w:val="00A550B6"/>
    <w:rsid w:val="00A55180"/>
    <w:rsid w:val="00A55326"/>
    <w:rsid w:val="00A55E20"/>
    <w:rsid w:val="00A56721"/>
    <w:rsid w:val="00A5716B"/>
    <w:rsid w:val="00A57215"/>
    <w:rsid w:val="00A57AC6"/>
    <w:rsid w:val="00A57B0D"/>
    <w:rsid w:val="00A60009"/>
    <w:rsid w:val="00A60341"/>
    <w:rsid w:val="00A605CF"/>
    <w:rsid w:val="00A60FFD"/>
    <w:rsid w:val="00A610DC"/>
    <w:rsid w:val="00A61219"/>
    <w:rsid w:val="00A6237A"/>
    <w:rsid w:val="00A62745"/>
    <w:rsid w:val="00A628FB"/>
    <w:rsid w:val="00A62AD3"/>
    <w:rsid w:val="00A62C3F"/>
    <w:rsid w:val="00A62DDC"/>
    <w:rsid w:val="00A63089"/>
    <w:rsid w:val="00A63DEC"/>
    <w:rsid w:val="00A63F08"/>
    <w:rsid w:val="00A63F52"/>
    <w:rsid w:val="00A63F54"/>
    <w:rsid w:val="00A64C2D"/>
    <w:rsid w:val="00A65600"/>
    <w:rsid w:val="00A65A40"/>
    <w:rsid w:val="00A65C95"/>
    <w:rsid w:val="00A65D4D"/>
    <w:rsid w:val="00A65D58"/>
    <w:rsid w:val="00A6605E"/>
    <w:rsid w:val="00A66357"/>
    <w:rsid w:val="00A66532"/>
    <w:rsid w:val="00A671E1"/>
    <w:rsid w:val="00A67F16"/>
    <w:rsid w:val="00A70528"/>
    <w:rsid w:val="00A706CC"/>
    <w:rsid w:val="00A70A90"/>
    <w:rsid w:val="00A70E41"/>
    <w:rsid w:val="00A70EAB"/>
    <w:rsid w:val="00A7142E"/>
    <w:rsid w:val="00A717D4"/>
    <w:rsid w:val="00A71846"/>
    <w:rsid w:val="00A718E1"/>
    <w:rsid w:val="00A71FA8"/>
    <w:rsid w:val="00A721B6"/>
    <w:rsid w:val="00A723D5"/>
    <w:rsid w:val="00A72464"/>
    <w:rsid w:val="00A726D9"/>
    <w:rsid w:val="00A734C8"/>
    <w:rsid w:val="00A735AB"/>
    <w:rsid w:val="00A7371F"/>
    <w:rsid w:val="00A7386A"/>
    <w:rsid w:val="00A7393C"/>
    <w:rsid w:val="00A73B0C"/>
    <w:rsid w:val="00A742DE"/>
    <w:rsid w:val="00A743EE"/>
    <w:rsid w:val="00A74908"/>
    <w:rsid w:val="00A752E7"/>
    <w:rsid w:val="00A75E69"/>
    <w:rsid w:val="00A762DD"/>
    <w:rsid w:val="00A76524"/>
    <w:rsid w:val="00A766B8"/>
    <w:rsid w:val="00A76B25"/>
    <w:rsid w:val="00A77395"/>
    <w:rsid w:val="00A77682"/>
    <w:rsid w:val="00A801B0"/>
    <w:rsid w:val="00A804DB"/>
    <w:rsid w:val="00A80F5C"/>
    <w:rsid w:val="00A813FF"/>
    <w:rsid w:val="00A8195B"/>
    <w:rsid w:val="00A82D68"/>
    <w:rsid w:val="00A82E97"/>
    <w:rsid w:val="00A83125"/>
    <w:rsid w:val="00A831ED"/>
    <w:rsid w:val="00A832B4"/>
    <w:rsid w:val="00A83AA6"/>
    <w:rsid w:val="00A83B46"/>
    <w:rsid w:val="00A83E8B"/>
    <w:rsid w:val="00A841DA"/>
    <w:rsid w:val="00A8420B"/>
    <w:rsid w:val="00A84E68"/>
    <w:rsid w:val="00A84F11"/>
    <w:rsid w:val="00A852AF"/>
    <w:rsid w:val="00A856D1"/>
    <w:rsid w:val="00A85853"/>
    <w:rsid w:val="00A8596F"/>
    <w:rsid w:val="00A85E31"/>
    <w:rsid w:val="00A86137"/>
    <w:rsid w:val="00A86379"/>
    <w:rsid w:val="00A86605"/>
    <w:rsid w:val="00A86B19"/>
    <w:rsid w:val="00A86F42"/>
    <w:rsid w:val="00A86F9A"/>
    <w:rsid w:val="00A87040"/>
    <w:rsid w:val="00A876E6"/>
    <w:rsid w:val="00A87A8A"/>
    <w:rsid w:val="00A87EA1"/>
    <w:rsid w:val="00A87FF7"/>
    <w:rsid w:val="00A900D2"/>
    <w:rsid w:val="00A9026F"/>
    <w:rsid w:val="00A9028C"/>
    <w:rsid w:val="00A909E3"/>
    <w:rsid w:val="00A90C0A"/>
    <w:rsid w:val="00A911DD"/>
    <w:rsid w:val="00A919A4"/>
    <w:rsid w:val="00A91C65"/>
    <w:rsid w:val="00A91D46"/>
    <w:rsid w:val="00A91E7C"/>
    <w:rsid w:val="00A92531"/>
    <w:rsid w:val="00A92580"/>
    <w:rsid w:val="00A92D72"/>
    <w:rsid w:val="00A92D94"/>
    <w:rsid w:val="00A93001"/>
    <w:rsid w:val="00A936A2"/>
    <w:rsid w:val="00A9375B"/>
    <w:rsid w:val="00A93C4E"/>
    <w:rsid w:val="00A93F22"/>
    <w:rsid w:val="00A94088"/>
    <w:rsid w:val="00A940F3"/>
    <w:rsid w:val="00A94144"/>
    <w:rsid w:val="00A944A3"/>
    <w:rsid w:val="00A945D8"/>
    <w:rsid w:val="00A9485D"/>
    <w:rsid w:val="00A94B28"/>
    <w:rsid w:val="00A94E37"/>
    <w:rsid w:val="00A94F20"/>
    <w:rsid w:val="00A94FD2"/>
    <w:rsid w:val="00A951ED"/>
    <w:rsid w:val="00A953E9"/>
    <w:rsid w:val="00A959E3"/>
    <w:rsid w:val="00A95D1A"/>
    <w:rsid w:val="00A96836"/>
    <w:rsid w:val="00A968A7"/>
    <w:rsid w:val="00A96963"/>
    <w:rsid w:val="00A96A5A"/>
    <w:rsid w:val="00A97508"/>
    <w:rsid w:val="00A9786E"/>
    <w:rsid w:val="00A97953"/>
    <w:rsid w:val="00A97B3C"/>
    <w:rsid w:val="00A97D32"/>
    <w:rsid w:val="00A97DA4"/>
    <w:rsid w:val="00A97E19"/>
    <w:rsid w:val="00AA006A"/>
    <w:rsid w:val="00AA01D5"/>
    <w:rsid w:val="00AA029C"/>
    <w:rsid w:val="00AA0598"/>
    <w:rsid w:val="00AA0847"/>
    <w:rsid w:val="00AA091A"/>
    <w:rsid w:val="00AA094B"/>
    <w:rsid w:val="00AA17C4"/>
    <w:rsid w:val="00AA17EC"/>
    <w:rsid w:val="00AA1A42"/>
    <w:rsid w:val="00AA207A"/>
    <w:rsid w:val="00AA26F7"/>
    <w:rsid w:val="00AA2ED3"/>
    <w:rsid w:val="00AA31A9"/>
    <w:rsid w:val="00AA3294"/>
    <w:rsid w:val="00AA32FF"/>
    <w:rsid w:val="00AA383E"/>
    <w:rsid w:val="00AA3A33"/>
    <w:rsid w:val="00AA3DFC"/>
    <w:rsid w:val="00AA404B"/>
    <w:rsid w:val="00AA4300"/>
    <w:rsid w:val="00AA471C"/>
    <w:rsid w:val="00AA4E5B"/>
    <w:rsid w:val="00AA52EC"/>
    <w:rsid w:val="00AA61E8"/>
    <w:rsid w:val="00AA6F17"/>
    <w:rsid w:val="00AA72E3"/>
    <w:rsid w:val="00AA7C34"/>
    <w:rsid w:val="00AA7E47"/>
    <w:rsid w:val="00AA7EF7"/>
    <w:rsid w:val="00AB0164"/>
    <w:rsid w:val="00AB0165"/>
    <w:rsid w:val="00AB02E9"/>
    <w:rsid w:val="00AB0A53"/>
    <w:rsid w:val="00AB12D5"/>
    <w:rsid w:val="00AB136A"/>
    <w:rsid w:val="00AB1445"/>
    <w:rsid w:val="00AB19AD"/>
    <w:rsid w:val="00AB19BD"/>
    <w:rsid w:val="00AB1E29"/>
    <w:rsid w:val="00AB1E3F"/>
    <w:rsid w:val="00AB1F96"/>
    <w:rsid w:val="00AB257E"/>
    <w:rsid w:val="00AB3688"/>
    <w:rsid w:val="00AB36E1"/>
    <w:rsid w:val="00AB3CD6"/>
    <w:rsid w:val="00AB3E29"/>
    <w:rsid w:val="00AB4186"/>
    <w:rsid w:val="00AB46FD"/>
    <w:rsid w:val="00AB4C45"/>
    <w:rsid w:val="00AB4D64"/>
    <w:rsid w:val="00AB4E62"/>
    <w:rsid w:val="00AB4EDC"/>
    <w:rsid w:val="00AB4FBA"/>
    <w:rsid w:val="00AB5389"/>
    <w:rsid w:val="00AB5B56"/>
    <w:rsid w:val="00AB6523"/>
    <w:rsid w:val="00AB672A"/>
    <w:rsid w:val="00AB6A4E"/>
    <w:rsid w:val="00AB6A5F"/>
    <w:rsid w:val="00AB6A62"/>
    <w:rsid w:val="00AB76B0"/>
    <w:rsid w:val="00AB7831"/>
    <w:rsid w:val="00AB7B00"/>
    <w:rsid w:val="00AC0207"/>
    <w:rsid w:val="00AC08F7"/>
    <w:rsid w:val="00AC105F"/>
    <w:rsid w:val="00AC1C64"/>
    <w:rsid w:val="00AC21D9"/>
    <w:rsid w:val="00AC249C"/>
    <w:rsid w:val="00AC279A"/>
    <w:rsid w:val="00AC2F6B"/>
    <w:rsid w:val="00AC3149"/>
    <w:rsid w:val="00AC3B81"/>
    <w:rsid w:val="00AC3D6B"/>
    <w:rsid w:val="00AC40C8"/>
    <w:rsid w:val="00AC430A"/>
    <w:rsid w:val="00AC45AE"/>
    <w:rsid w:val="00AC45E5"/>
    <w:rsid w:val="00AC4652"/>
    <w:rsid w:val="00AC4968"/>
    <w:rsid w:val="00AC4976"/>
    <w:rsid w:val="00AC4C9C"/>
    <w:rsid w:val="00AC4F4B"/>
    <w:rsid w:val="00AC4F74"/>
    <w:rsid w:val="00AC5486"/>
    <w:rsid w:val="00AC5D66"/>
    <w:rsid w:val="00AC5EA8"/>
    <w:rsid w:val="00AC5EA9"/>
    <w:rsid w:val="00AC60C2"/>
    <w:rsid w:val="00AC619D"/>
    <w:rsid w:val="00AC6978"/>
    <w:rsid w:val="00AC6A99"/>
    <w:rsid w:val="00AC6CF1"/>
    <w:rsid w:val="00AC71C2"/>
    <w:rsid w:val="00AC75BB"/>
    <w:rsid w:val="00AC7DFB"/>
    <w:rsid w:val="00AC7DFF"/>
    <w:rsid w:val="00AD006E"/>
    <w:rsid w:val="00AD022F"/>
    <w:rsid w:val="00AD0236"/>
    <w:rsid w:val="00AD0507"/>
    <w:rsid w:val="00AD05BB"/>
    <w:rsid w:val="00AD080D"/>
    <w:rsid w:val="00AD0813"/>
    <w:rsid w:val="00AD11BE"/>
    <w:rsid w:val="00AD15C4"/>
    <w:rsid w:val="00AD1803"/>
    <w:rsid w:val="00AD19C2"/>
    <w:rsid w:val="00AD19D6"/>
    <w:rsid w:val="00AD1F3E"/>
    <w:rsid w:val="00AD210B"/>
    <w:rsid w:val="00AD22CF"/>
    <w:rsid w:val="00AD24DB"/>
    <w:rsid w:val="00AD25F9"/>
    <w:rsid w:val="00AD2634"/>
    <w:rsid w:val="00AD2C27"/>
    <w:rsid w:val="00AD2CB8"/>
    <w:rsid w:val="00AD3049"/>
    <w:rsid w:val="00AD35E5"/>
    <w:rsid w:val="00AD3694"/>
    <w:rsid w:val="00AD383C"/>
    <w:rsid w:val="00AD3955"/>
    <w:rsid w:val="00AD3C4F"/>
    <w:rsid w:val="00AD3C66"/>
    <w:rsid w:val="00AD426C"/>
    <w:rsid w:val="00AD4B38"/>
    <w:rsid w:val="00AD4F64"/>
    <w:rsid w:val="00AD51CC"/>
    <w:rsid w:val="00AD52C3"/>
    <w:rsid w:val="00AD5898"/>
    <w:rsid w:val="00AD6110"/>
    <w:rsid w:val="00AD725A"/>
    <w:rsid w:val="00AD735D"/>
    <w:rsid w:val="00AD79E1"/>
    <w:rsid w:val="00AE0003"/>
    <w:rsid w:val="00AE0447"/>
    <w:rsid w:val="00AE06A7"/>
    <w:rsid w:val="00AE0743"/>
    <w:rsid w:val="00AE0BE4"/>
    <w:rsid w:val="00AE0E06"/>
    <w:rsid w:val="00AE0EA8"/>
    <w:rsid w:val="00AE0EDA"/>
    <w:rsid w:val="00AE0F4F"/>
    <w:rsid w:val="00AE0F99"/>
    <w:rsid w:val="00AE1581"/>
    <w:rsid w:val="00AE1772"/>
    <w:rsid w:val="00AE1887"/>
    <w:rsid w:val="00AE1E58"/>
    <w:rsid w:val="00AE211F"/>
    <w:rsid w:val="00AE2366"/>
    <w:rsid w:val="00AE2392"/>
    <w:rsid w:val="00AE23E0"/>
    <w:rsid w:val="00AE2B23"/>
    <w:rsid w:val="00AE2B89"/>
    <w:rsid w:val="00AE2CEC"/>
    <w:rsid w:val="00AE2FBA"/>
    <w:rsid w:val="00AE307E"/>
    <w:rsid w:val="00AE36BE"/>
    <w:rsid w:val="00AE3A51"/>
    <w:rsid w:val="00AE44A8"/>
    <w:rsid w:val="00AE486F"/>
    <w:rsid w:val="00AE4D3C"/>
    <w:rsid w:val="00AE4EAE"/>
    <w:rsid w:val="00AE52F7"/>
    <w:rsid w:val="00AE5404"/>
    <w:rsid w:val="00AE55A4"/>
    <w:rsid w:val="00AE55D7"/>
    <w:rsid w:val="00AE56A6"/>
    <w:rsid w:val="00AE56A8"/>
    <w:rsid w:val="00AE5CA0"/>
    <w:rsid w:val="00AE6325"/>
    <w:rsid w:val="00AE67B4"/>
    <w:rsid w:val="00AE6BA0"/>
    <w:rsid w:val="00AE6EBB"/>
    <w:rsid w:val="00AE6F93"/>
    <w:rsid w:val="00AE725D"/>
    <w:rsid w:val="00AE7C07"/>
    <w:rsid w:val="00AE7F32"/>
    <w:rsid w:val="00AF0220"/>
    <w:rsid w:val="00AF02B4"/>
    <w:rsid w:val="00AF0899"/>
    <w:rsid w:val="00AF0B89"/>
    <w:rsid w:val="00AF1230"/>
    <w:rsid w:val="00AF1762"/>
    <w:rsid w:val="00AF1C69"/>
    <w:rsid w:val="00AF2191"/>
    <w:rsid w:val="00AF2213"/>
    <w:rsid w:val="00AF225F"/>
    <w:rsid w:val="00AF2270"/>
    <w:rsid w:val="00AF2563"/>
    <w:rsid w:val="00AF26AB"/>
    <w:rsid w:val="00AF2E4F"/>
    <w:rsid w:val="00AF30DC"/>
    <w:rsid w:val="00AF3C13"/>
    <w:rsid w:val="00AF3E08"/>
    <w:rsid w:val="00AF46F9"/>
    <w:rsid w:val="00AF4875"/>
    <w:rsid w:val="00AF4DBB"/>
    <w:rsid w:val="00AF4E80"/>
    <w:rsid w:val="00AF520E"/>
    <w:rsid w:val="00AF5453"/>
    <w:rsid w:val="00AF5560"/>
    <w:rsid w:val="00AF56FE"/>
    <w:rsid w:val="00AF5924"/>
    <w:rsid w:val="00AF5AC9"/>
    <w:rsid w:val="00AF5C72"/>
    <w:rsid w:val="00AF5D05"/>
    <w:rsid w:val="00AF5EB0"/>
    <w:rsid w:val="00AF616E"/>
    <w:rsid w:val="00AF6482"/>
    <w:rsid w:val="00AF6714"/>
    <w:rsid w:val="00AF68E0"/>
    <w:rsid w:val="00AF7332"/>
    <w:rsid w:val="00AF7369"/>
    <w:rsid w:val="00AF739C"/>
    <w:rsid w:val="00AF7447"/>
    <w:rsid w:val="00AF7935"/>
    <w:rsid w:val="00AF79F6"/>
    <w:rsid w:val="00AF7E65"/>
    <w:rsid w:val="00B003A5"/>
    <w:rsid w:val="00B0094A"/>
    <w:rsid w:val="00B00F0F"/>
    <w:rsid w:val="00B00F7A"/>
    <w:rsid w:val="00B0102A"/>
    <w:rsid w:val="00B010BB"/>
    <w:rsid w:val="00B013F4"/>
    <w:rsid w:val="00B017BA"/>
    <w:rsid w:val="00B01BE7"/>
    <w:rsid w:val="00B022C3"/>
    <w:rsid w:val="00B025D1"/>
    <w:rsid w:val="00B029AB"/>
    <w:rsid w:val="00B0352A"/>
    <w:rsid w:val="00B0362D"/>
    <w:rsid w:val="00B03833"/>
    <w:rsid w:val="00B03893"/>
    <w:rsid w:val="00B03904"/>
    <w:rsid w:val="00B03B9E"/>
    <w:rsid w:val="00B03BE7"/>
    <w:rsid w:val="00B03C0F"/>
    <w:rsid w:val="00B03C36"/>
    <w:rsid w:val="00B040C7"/>
    <w:rsid w:val="00B0435C"/>
    <w:rsid w:val="00B04451"/>
    <w:rsid w:val="00B0494E"/>
    <w:rsid w:val="00B04A64"/>
    <w:rsid w:val="00B04E37"/>
    <w:rsid w:val="00B05002"/>
    <w:rsid w:val="00B05148"/>
    <w:rsid w:val="00B051B7"/>
    <w:rsid w:val="00B051DF"/>
    <w:rsid w:val="00B0534D"/>
    <w:rsid w:val="00B056FC"/>
    <w:rsid w:val="00B058FD"/>
    <w:rsid w:val="00B05B08"/>
    <w:rsid w:val="00B060BB"/>
    <w:rsid w:val="00B06263"/>
    <w:rsid w:val="00B0682D"/>
    <w:rsid w:val="00B06C5E"/>
    <w:rsid w:val="00B07115"/>
    <w:rsid w:val="00B07154"/>
    <w:rsid w:val="00B07202"/>
    <w:rsid w:val="00B0738C"/>
    <w:rsid w:val="00B073CD"/>
    <w:rsid w:val="00B076DB"/>
    <w:rsid w:val="00B07B8A"/>
    <w:rsid w:val="00B07BC1"/>
    <w:rsid w:val="00B07BFC"/>
    <w:rsid w:val="00B10420"/>
    <w:rsid w:val="00B11289"/>
    <w:rsid w:val="00B113CA"/>
    <w:rsid w:val="00B127EB"/>
    <w:rsid w:val="00B12BB2"/>
    <w:rsid w:val="00B13885"/>
    <w:rsid w:val="00B13F64"/>
    <w:rsid w:val="00B14065"/>
    <w:rsid w:val="00B14919"/>
    <w:rsid w:val="00B14BCD"/>
    <w:rsid w:val="00B14E1D"/>
    <w:rsid w:val="00B150AE"/>
    <w:rsid w:val="00B15493"/>
    <w:rsid w:val="00B1560F"/>
    <w:rsid w:val="00B1587A"/>
    <w:rsid w:val="00B1591C"/>
    <w:rsid w:val="00B15A90"/>
    <w:rsid w:val="00B15C90"/>
    <w:rsid w:val="00B15E5C"/>
    <w:rsid w:val="00B1699D"/>
    <w:rsid w:val="00B169A7"/>
    <w:rsid w:val="00B16BF9"/>
    <w:rsid w:val="00B16E0D"/>
    <w:rsid w:val="00B16E0F"/>
    <w:rsid w:val="00B16E3D"/>
    <w:rsid w:val="00B1776F"/>
    <w:rsid w:val="00B17775"/>
    <w:rsid w:val="00B17AC7"/>
    <w:rsid w:val="00B2017E"/>
    <w:rsid w:val="00B20596"/>
    <w:rsid w:val="00B2084D"/>
    <w:rsid w:val="00B20AC9"/>
    <w:rsid w:val="00B20CE9"/>
    <w:rsid w:val="00B20FD6"/>
    <w:rsid w:val="00B21050"/>
    <w:rsid w:val="00B21F84"/>
    <w:rsid w:val="00B2218D"/>
    <w:rsid w:val="00B22405"/>
    <w:rsid w:val="00B229BA"/>
    <w:rsid w:val="00B23808"/>
    <w:rsid w:val="00B2384B"/>
    <w:rsid w:val="00B23BE0"/>
    <w:rsid w:val="00B24236"/>
    <w:rsid w:val="00B242BB"/>
    <w:rsid w:val="00B2430D"/>
    <w:rsid w:val="00B24707"/>
    <w:rsid w:val="00B247C5"/>
    <w:rsid w:val="00B24C75"/>
    <w:rsid w:val="00B24E51"/>
    <w:rsid w:val="00B255FF"/>
    <w:rsid w:val="00B2566D"/>
    <w:rsid w:val="00B25AA4"/>
    <w:rsid w:val="00B25D66"/>
    <w:rsid w:val="00B261A9"/>
    <w:rsid w:val="00B263D7"/>
    <w:rsid w:val="00B26FDB"/>
    <w:rsid w:val="00B27020"/>
    <w:rsid w:val="00B2711E"/>
    <w:rsid w:val="00B278F6"/>
    <w:rsid w:val="00B2794B"/>
    <w:rsid w:val="00B30484"/>
    <w:rsid w:val="00B3050C"/>
    <w:rsid w:val="00B30D08"/>
    <w:rsid w:val="00B31EDB"/>
    <w:rsid w:val="00B322E2"/>
    <w:rsid w:val="00B32596"/>
    <w:rsid w:val="00B325C0"/>
    <w:rsid w:val="00B3273E"/>
    <w:rsid w:val="00B32BDD"/>
    <w:rsid w:val="00B32C17"/>
    <w:rsid w:val="00B32D66"/>
    <w:rsid w:val="00B32E3F"/>
    <w:rsid w:val="00B33288"/>
    <w:rsid w:val="00B3331A"/>
    <w:rsid w:val="00B33474"/>
    <w:rsid w:val="00B3386C"/>
    <w:rsid w:val="00B33B0E"/>
    <w:rsid w:val="00B33DCF"/>
    <w:rsid w:val="00B3408E"/>
    <w:rsid w:val="00B34205"/>
    <w:rsid w:val="00B3475A"/>
    <w:rsid w:val="00B35158"/>
    <w:rsid w:val="00B354C3"/>
    <w:rsid w:val="00B355EF"/>
    <w:rsid w:val="00B3582D"/>
    <w:rsid w:val="00B35BDF"/>
    <w:rsid w:val="00B35EEA"/>
    <w:rsid w:val="00B35FB8"/>
    <w:rsid w:val="00B35FFE"/>
    <w:rsid w:val="00B36594"/>
    <w:rsid w:val="00B369C3"/>
    <w:rsid w:val="00B36A93"/>
    <w:rsid w:val="00B36B6F"/>
    <w:rsid w:val="00B36BD9"/>
    <w:rsid w:val="00B36C12"/>
    <w:rsid w:val="00B36D53"/>
    <w:rsid w:val="00B404D6"/>
    <w:rsid w:val="00B407A5"/>
    <w:rsid w:val="00B41155"/>
    <w:rsid w:val="00B41578"/>
    <w:rsid w:val="00B41A78"/>
    <w:rsid w:val="00B42673"/>
    <w:rsid w:val="00B42753"/>
    <w:rsid w:val="00B42B2B"/>
    <w:rsid w:val="00B42B9D"/>
    <w:rsid w:val="00B42D31"/>
    <w:rsid w:val="00B42F83"/>
    <w:rsid w:val="00B4307D"/>
    <w:rsid w:val="00B430CB"/>
    <w:rsid w:val="00B430DE"/>
    <w:rsid w:val="00B43237"/>
    <w:rsid w:val="00B43318"/>
    <w:rsid w:val="00B4366C"/>
    <w:rsid w:val="00B43986"/>
    <w:rsid w:val="00B43BE7"/>
    <w:rsid w:val="00B43EFC"/>
    <w:rsid w:val="00B44534"/>
    <w:rsid w:val="00B4486A"/>
    <w:rsid w:val="00B44D37"/>
    <w:rsid w:val="00B452B2"/>
    <w:rsid w:val="00B4545D"/>
    <w:rsid w:val="00B458E0"/>
    <w:rsid w:val="00B45CCC"/>
    <w:rsid w:val="00B46185"/>
    <w:rsid w:val="00B46585"/>
    <w:rsid w:val="00B46711"/>
    <w:rsid w:val="00B467F2"/>
    <w:rsid w:val="00B468DC"/>
    <w:rsid w:val="00B470F9"/>
    <w:rsid w:val="00B476B8"/>
    <w:rsid w:val="00B477BE"/>
    <w:rsid w:val="00B479A5"/>
    <w:rsid w:val="00B47DE0"/>
    <w:rsid w:val="00B50191"/>
    <w:rsid w:val="00B505A8"/>
    <w:rsid w:val="00B50716"/>
    <w:rsid w:val="00B50B67"/>
    <w:rsid w:val="00B5118C"/>
    <w:rsid w:val="00B51BF7"/>
    <w:rsid w:val="00B51D19"/>
    <w:rsid w:val="00B52137"/>
    <w:rsid w:val="00B52637"/>
    <w:rsid w:val="00B5277A"/>
    <w:rsid w:val="00B52D5A"/>
    <w:rsid w:val="00B52F31"/>
    <w:rsid w:val="00B53684"/>
    <w:rsid w:val="00B53A47"/>
    <w:rsid w:val="00B53D10"/>
    <w:rsid w:val="00B55387"/>
    <w:rsid w:val="00B55E8F"/>
    <w:rsid w:val="00B56050"/>
    <w:rsid w:val="00B56538"/>
    <w:rsid w:val="00B5659F"/>
    <w:rsid w:val="00B568DF"/>
    <w:rsid w:val="00B56CF3"/>
    <w:rsid w:val="00B56D1E"/>
    <w:rsid w:val="00B57064"/>
    <w:rsid w:val="00B570E9"/>
    <w:rsid w:val="00B57416"/>
    <w:rsid w:val="00B575BF"/>
    <w:rsid w:val="00B57A0D"/>
    <w:rsid w:val="00B57AE1"/>
    <w:rsid w:val="00B603C0"/>
    <w:rsid w:val="00B6053C"/>
    <w:rsid w:val="00B6056B"/>
    <w:rsid w:val="00B618E8"/>
    <w:rsid w:val="00B61D67"/>
    <w:rsid w:val="00B623D9"/>
    <w:rsid w:val="00B62A7C"/>
    <w:rsid w:val="00B630F1"/>
    <w:rsid w:val="00B6311B"/>
    <w:rsid w:val="00B6379D"/>
    <w:rsid w:val="00B63AE9"/>
    <w:rsid w:val="00B64356"/>
    <w:rsid w:val="00B65B4D"/>
    <w:rsid w:val="00B65CFC"/>
    <w:rsid w:val="00B667CF"/>
    <w:rsid w:val="00B66960"/>
    <w:rsid w:val="00B66D92"/>
    <w:rsid w:val="00B66F2B"/>
    <w:rsid w:val="00B6709C"/>
    <w:rsid w:val="00B67A2B"/>
    <w:rsid w:val="00B67EC9"/>
    <w:rsid w:val="00B70120"/>
    <w:rsid w:val="00B70373"/>
    <w:rsid w:val="00B706E8"/>
    <w:rsid w:val="00B70A0A"/>
    <w:rsid w:val="00B70E65"/>
    <w:rsid w:val="00B70F5A"/>
    <w:rsid w:val="00B70F5F"/>
    <w:rsid w:val="00B70FA8"/>
    <w:rsid w:val="00B711A1"/>
    <w:rsid w:val="00B717CA"/>
    <w:rsid w:val="00B71A84"/>
    <w:rsid w:val="00B71AB5"/>
    <w:rsid w:val="00B71D37"/>
    <w:rsid w:val="00B71E41"/>
    <w:rsid w:val="00B71E4B"/>
    <w:rsid w:val="00B72100"/>
    <w:rsid w:val="00B728A1"/>
    <w:rsid w:val="00B73B04"/>
    <w:rsid w:val="00B73B09"/>
    <w:rsid w:val="00B73FD4"/>
    <w:rsid w:val="00B74049"/>
    <w:rsid w:val="00B7425C"/>
    <w:rsid w:val="00B743F9"/>
    <w:rsid w:val="00B7449E"/>
    <w:rsid w:val="00B745CC"/>
    <w:rsid w:val="00B745F8"/>
    <w:rsid w:val="00B75340"/>
    <w:rsid w:val="00B7558A"/>
    <w:rsid w:val="00B757E3"/>
    <w:rsid w:val="00B75860"/>
    <w:rsid w:val="00B75B37"/>
    <w:rsid w:val="00B75C8F"/>
    <w:rsid w:val="00B76057"/>
    <w:rsid w:val="00B7696B"/>
    <w:rsid w:val="00B769DA"/>
    <w:rsid w:val="00B76A10"/>
    <w:rsid w:val="00B76A55"/>
    <w:rsid w:val="00B76C32"/>
    <w:rsid w:val="00B76D12"/>
    <w:rsid w:val="00B76D5F"/>
    <w:rsid w:val="00B7702E"/>
    <w:rsid w:val="00B77079"/>
    <w:rsid w:val="00B77378"/>
    <w:rsid w:val="00B77613"/>
    <w:rsid w:val="00B77736"/>
    <w:rsid w:val="00B778EF"/>
    <w:rsid w:val="00B77A21"/>
    <w:rsid w:val="00B77B0A"/>
    <w:rsid w:val="00B77DB6"/>
    <w:rsid w:val="00B77E99"/>
    <w:rsid w:val="00B8007E"/>
    <w:rsid w:val="00B80518"/>
    <w:rsid w:val="00B80520"/>
    <w:rsid w:val="00B8077E"/>
    <w:rsid w:val="00B81006"/>
    <w:rsid w:val="00B81933"/>
    <w:rsid w:val="00B819AE"/>
    <w:rsid w:val="00B81A48"/>
    <w:rsid w:val="00B81C05"/>
    <w:rsid w:val="00B81D63"/>
    <w:rsid w:val="00B81F1B"/>
    <w:rsid w:val="00B82140"/>
    <w:rsid w:val="00B825CD"/>
    <w:rsid w:val="00B827EA"/>
    <w:rsid w:val="00B82BF5"/>
    <w:rsid w:val="00B8301B"/>
    <w:rsid w:val="00B83AB4"/>
    <w:rsid w:val="00B83AEB"/>
    <w:rsid w:val="00B83B3E"/>
    <w:rsid w:val="00B83C36"/>
    <w:rsid w:val="00B83D69"/>
    <w:rsid w:val="00B83E6D"/>
    <w:rsid w:val="00B840D8"/>
    <w:rsid w:val="00B8416C"/>
    <w:rsid w:val="00B84398"/>
    <w:rsid w:val="00B8451A"/>
    <w:rsid w:val="00B845B6"/>
    <w:rsid w:val="00B8485D"/>
    <w:rsid w:val="00B84E8C"/>
    <w:rsid w:val="00B84F8E"/>
    <w:rsid w:val="00B85EBC"/>
    <w:rsid w:val="00B8638C"/>
    <w:rsid w:val="00B8670C"/>
    <w:rsid w:val="00B86732"/>
    <w:rsid w:val="00B86787"/>
    <w:rsid w:val="00B86AAB"/>
    <w:rsid w:val="00B86D6B"/>
    <w:rsid w:val="00B86FC0"/>
    <w:rsid w:val="00B87511"/>
    <w:rsid w:val="00B8789A"/>
    <w:rsid w:val="00B87BA5"/>
    <w:rsid w:val="00B90057"/>
    <w:rsid w:val="00B90757"/>
    <w:rsid w:val="00B907A1"/>
    <w:rsid w:val="00B90917"/>
    <w:rsid w:val="00B90B9C"/>
    <w:rsid w:val="00B912A0"/>
    <w:rsid w:val="00B91325"/>
    <w:rsid w:val="00B9164F"/>
    <w:rsid w:val="00B917BC"/>
    <w:rsid w:val="00B917DD"/>
    <w:rsid w:val="00B91C02"/>
    <w:rsid w:val="00B91D37"/>
    <w:rsid w:val="00B91EAF"/>
    <w:rsid w:val="00B91F16"/>
    <w:rsid w:val="00B92165"/>
    <w:rsid w:val="00B92821"/>
    <w:rsid w:val="00B92975"/>
    <w:rsid w:val="00B93135"/>
    <w:rsid w:val="00B938AF"/>
    <w:rsid w:val="00B93A79"/>
    <w:rsid w:val="00B93B6A"/>
    <w:rsid w:val="00B93EC1"/>
    <w:rsid w:val="00B93F67"/>
    <w:rsid w:val="00B94153"/>
    <w:rsid w:val="00B9421C"/>
    <w:rsid w:val="00B9449A"/>
    <w:rsid w:val="00B948E4"/>
    <w:rsid w:val="00B94B27"/>
    <w:rsid w:val="00B94DDB"/>
    <w:rsid w:val="00B94F68"/>
    <w:rsid w:val="00B95504"/>
    <w:rsid w:val="00B95A67"/>
    <w:rsid w:val="00B95B3C"/>
    <w:rsid w:val="00B960F0"/>
    <w:rsid w:val="00B9647B"/>
    <w:rsid w:val="00B96D27"/>
    <w:rsid w:val="00B96D9D"/>
    <w:rsid w:val="00B96DCF"/>
    <w:rsid w:val="00B96EF2"/>
    <w:rsid w:val="00B972B9"/>
    <w:rsid w:val="00B972DE"/>
    <w:rsid w:val="00B976E0"/>
    <w:rsid w:val="00B979A6"/>
    <w:rsid w:val="00B97B95"/>
    <w:rsid w:val="00B97C17"/>
    <w:rsid w:val="00B97EF3"/>
    <w:rsid w:val="00B97FDD"/>
    <w:rsid w:val="00BA00B2"/>
    <w:rsid w:val="00BA0344"/>
    <w:rsid w:val="00BA0487"/>
    <w:rsid w:val="00BA0E47"/>
    <w:rsid w:val="00BA0F7E"/>
    <w:rsid w:val="00BA22C6"/>
    <w:rsid w:val="00BA292A"/>
    <w:rsid w:val="00BA295F"/>
    <w:rsid w:val="00BA2D2D"/>
    <w:rsid w:val="00BA370C"/>
    <w:rsid w:val="00BA3765"/>
    <w:rsid w:val="00BA387F"/>
    <w:rsid w:val="00BA3A94"/>
    <w:rsid w:val="00BA3B0F"/>
    <w:rsid w:val="00BA42CD"/>
    <w:rsid w:val="00BA4360"/>
    <w:rsid w:val="00BA4518"/>
    <w:rsid w:val="00BA46A0"/>
    <w:rsid w:val="00BA49C8"/>
    <w:rsid w:val="00BA4C5D"/>
    <w:rsid w:val="00BA5069"/>
    <w:rsid w:val="00BA51E0"/>
    <w:rsid w:val="00BA5564"/>
    <w:rsid w:val="00BA58B2"/>
    <w:rsid w:val="00BA6772"/>
    <w:rsid w:val="00BA6CAC"/>
    <w:rsid w:val="00BA6DB5"/>
    <w:rsid w:val="00BA7222"/>
    <w:rsid w:val="00BA7262"/>
    <w:rsid w:val="00BA7B34"/>
    <w:rsid w:val="00BA7C02"/>
    <w:rsid w:val="00BA7E23"/>
    <w:rsid w:val="00BB0038"/>
    <w:rsid w:val="00BB0215"/>
    <w:rsid w:val="00BB0D2C"/>
    <w:rsid w:val="00BB11BC"/>
    <w:rsid w:val="00BB269A"/>
    <w:rsid w:val="00BB2C74"/>
    <w:rsid w:val="00BB2CC1"/>
    <w:rsid w:val="00BB2D5C"/>
    <w:rsid w:val="00BB3324"/>
    <w:rsid w:val="00BB35AA"/>
    <w:rsid w:val="00BB35AF"/>
    <w:rsid w:val="00BB4581"/>
    <w:rsid w:val="00BB4DF0"/>
    <w:rsid w:val="00BB536D"/>
    <w:rsid w:val="00BB58DC"/>
    <w:rsid w:val="00BB5FBB"/>
    <w:rsid w:val="00BB65F0"/>
    <w:rsid w:val="00BB67A4"/>
    <w:rsid w:val="00BB699F"/>
    <w:rsid w:val="00BB6A87"/>
    <w:rsid w:val="00BB6DCF"/>
    <w:rsid w:val="00BB6ED2"/>
    <w:rsid w:val="00BB7B5E"/>
    <w:rsid w:val="00BB7C27"/>
    <w:rsid w:val="00BB7C52"/>
    <w:rsid w:val="00BC00A3"/>
    <w:rsid w:val="00BC04F8"/>
    <w:rsid w:val="00BC0849"/>
    <w:rsid w:val="00BC0AD9"/>
    <w:rsid w:val="00BC0B6C"/>
    <w:rsid w:val="00BC15DD"/>
    <w:rsid w:val="00BC1772"/>
    <w:rsid w:val="00BC1CED"/>
    <w:rsid w:val="00BC1EFD"/>
    <w:rsid w:val="00BC250C"/>
    <w:rsid w:val="00BC27E8"/>
    <w:rsid w:val="00BC30F7"/>
    <w:rsid w:val="00BC373C"/>
    <w:rsid w:val="00BC3971"/>
    <w:rsid w:val="00BC3ACA"/>
    <w:rsid w:val="00BC3C1F"/>
    <w:rsid w:val="00BC3F73"/>
    <w:rsid w:val="00BC3F99"/>
    <w:rsid w:val="00BC4182"/>
    <w:rsid w:val="00BC428A"/>
    <w:rsid w:val="00BC4384"/>
    <w:rsid w:val="00BC47ED"/>
    <w:rsid w:val="00BC4CAF"/>
    <w:rsid w:val="00BC4D0C"/>
    <w:rsid w:val="00BC4EEF"/>
    <w:rsid w:val="00BC4F7E"/>
    <w:rsid w:val="00BC51AB"/>
    <w:rsid w:val="00BC5877"/>
    <w:rsid w:val="00BC5996"/>
    <w:rsid w:val="00BC59B5"/>
    <w:rsid w:val="00BC5B2A"/>
    <w:rsid w:val="00BC5D59"/>
    <w:rsid w:val="00BC5E75"/>
    <w:rsid w:val="00BC61DD"/>
    <w:rsid w:val="00BC6437"/>
    <w:rsid w:val="00BC67BE"/>
    <w:rsid w:val="00BC6D5A"/>
    <w:rsid w:val="00BC6F8A"/>
    <w:rsid w:val="00BC7014"/>
    <w:rsid w:val="00BC763A"/>
    <w:rsid w:val="00BC7838"/>
    <w:rsid w:val="00BC7B20"/>
    <w:rsid w:val="00BD0080"/>
    <w:rsid w:val="00BD024F"/>
    <w:rsid w:val="00BD0B9F"/>
    <w:rsid w:val="00BD1254"/>
    <w:rsid w:val="00BD14A9"/>
    <w:rsid w:val="00BD17B1"/>
    <w:rsid w:val="00BD186A"/>
    <w:rsid w:val="00BD1A4A"/>
    <w:rsid w:val="00BD1D0D"/>
    <w:rsid w:val="00BD227A"/>
    <w:rsid w:val="00BD229B"/>
    <w:rsid w:val="00BD235E"/>
    <w:rsid w:val="00BD266E"/>
    <w:rsid w:val="00BD2757"/>
    <w:rsid w:val="00BD2B69"/>
    <w:rsid w:val="00BD2C57"/>
    <w:rsid w:val="00BD2D4F"/>
    <w:rsid w:val="00BD2FF0"/>
    <w:rsid w:val="00BD3258"/>
    <w:rsid w:val="00BD3D0B"/>
    <w:rsid w:val="00BD4507"/>
    <w:rsid w:val="00BD531A"/>
    <w:rsid w:val="00BD5A6F"/>
    <w:rsid w:val="00BD5C5E"/>
    <w:rsid w:val="00BD5C96"/>
    <w:rsid w:val="00BD6052"/>
    <w:rsid w:val="00BD6427"/>
    <w:rsid w:val="00BD6474"/>
    <w:rsid w:val="00BD6903"/>
    <w:rsid w:val="00BD6A92"/>
    <w:rsid w:val="00BD6AB8"/>
    <w:rsid w:val="00BD6CB0"/>
    <w:rsid w:val="00BD757C"/>
    <w:rsid w:val="00BE0225"/>
    <w:rsid w:val="00BE02DC"/>
    <w:rsid w:val="00BE03F6"/>
    <w:rsid w:val="00BE0B02"/>
    <w:rsid w:val="00BE1282"/>
    <w:rsid w:val="00BE12F0"/>
    <w:rsid w:val="00BE151E"/>
    <w:rsid w:val="00BE158E"/>
    <w:rsid w:val="00BE1B26"/>
    <w:rsid w:val="00BE1CFB"/>
    <w:rsid w:val="00BE290D"/>
    <w:rsid w:val="00BE2B6A"/>
    <w:rsid w:val="00BE2C72"/>
    <w:rsid w:val="00BE3041"/>
    <w:rsid w:val="00BE43EC"/>
    <w:rsid w:val="00BE4700"/>
    <w:rsid w:val="00BE4755"/>
    <w:rsid w:val="00BE4E78"/>
    <w:rsid w:val="00BE4FA4"/>
    <w:rsid w:val="00BE624C"/>
    <w:rsid w:val="00BE65AF"/>
    <w:rsid w:val="00BE6720"/>
    <w:rsid w:val="00BE6B4B"/>
    <w:rsid w:val="00BE6C24"/>
    <w:rsid w:val="00BE71F0"/>
    <w:rsid w:val="00BE768D"/>
    <w:rsid w:val="00BE7C22"/>
    <w:rsid w:val="00BE7D0A"/>
    <w:rsid w:val="00BE7EF9"/>
    <w:rsid w:val="00BF04E9"/>
    <w:rsid w:val="00BF0512"/>
    <w:rsid w:val="00BF0BE5"/>
    <w:rsid w:val="00BF169B"/>
    <w:rsid w:val="00BF18C7"/>
    <w:rsid w:val="00BF1C4F"/>
    <w:rsid w:val="00BF1FA3"/>
    <w:rsid w:val="00BF2C69"/>
    <w:rsid w:val="00BF2C74"/>
    <w:rsid w:val="00BF2E1F"/>
    <w:rsid w:val="00BF2F2B"/>
    <w:rsid w:val="00BF3059"/>
    <w:rsid w:val="00BF36F9"/>
    <w:rsid w:val="00BF407A"/>
    <w:rsid w:val="00BF44D7"/>
    <w:rsid w:val="00BF47C3"/>
    <w:rsid w:val="00BF4B42"/>
    <w:rsid w:val="00BF52DE"/>
    <w:rsid w:val="00BF54DA"/>
    <w:rsid w:val="00BF59B0"/>
    <w:rsid w:val="00BF609A"/>
    <w:rsid w:val="00BF6655"/>
    <w:rsid w:val="00BF6A1B"/>
    <w:rsid w:val="00BF6AF1"/>
    <w:rsid w:val="00BF6B05"/>
    <w:rsid w:val="00BF6CE4"/>
    <w:rsid w:val="00BF6DDD"/>
    <w:rsid w:val="00BF73D8"/>
    <w:rsid w:val="00BF7891"/>
    <w:rsid w:val="00BF7AD0"/>
    <w:rsid w:val="00C00C92"/>
    <w:rsid w:val="00C01011"/>
    <w:rsid w:val="00C0176C"/>
    <w:rsid w:val="00C01A75"/>
    <w:rsid w:val="00C01AAA"/>
    <w:rsid w:val="00C01D45"/>
    <w:rsid w:val="00C01DD2"/>
    <w:rsid w:val="00C01E51"/>
    <w:rsid w:val="00C025A9"/>
    <w:rsid w:val="00C02AD4"/>
    <w:rsid w:val="00C02DB9"/>
    <w:rsid w:val="00C02E45"/>
    <w:rsid w:val="00C031F0"/>
    <w:rsid w:val="00C0375C"/>
    <w:rsid w:val="00C03F69"/>
    <w:rsid w:val="00C040A2"/>
    <w:rsid w:val="00C0421C"/>
    <w:rsid w:val="00C0423D"/>
    <w:rsid w:val="00C045A8"/>
    <w:rsid w:val="00C047F8"/>
    <w:rsid w:val="00C04865"/>
    <w:rsid w:val="00C04884"/>
    <w:rsid w:val="00C04C42"/>
    <w:rsid w:val="00C05210"/>
    <w:rsid w:val="00C05A1C"/>
    <w:rsid w:val="00C05C99"/>
    <w:rsid w:val="00C05FA8"/>
    <w:rsid w:val="00C061B6"/>
    <w:rsid w:val="00C066D1"/>
    <w:rsid w:val="00C067C8"/>
    <w:rsid w:val="00C068C9"/>
    <w:rsid w:val="00C07239"/>
    <w:rsid w:val="00C072BC"/>
    <w:rsid w:val="00C07FBF"/>
    <w:rsid w:val="00C10202"/>
    <w:rsid w:val="00C10A16"/>
    <w:rsid w:val="00C10A61"/>
    <w:rsid w:val="00C114F7"/>
    <w:rsid w:val="00C118BC"/>
    <w:rsid w:val="00C11944"/>
    <w:rsid w:val="00C11CB2"/>
    <w:rsid w:val="00C12315"/>
    <w:rsid w:val="00C126AC"/>
    <w:rsid w:val="00C12C55"/>
    <w:rsid w:val="00C12E24"/>
    <w:rsid w:val="00C1306C"/>
    <w:rsid w:val="00C136D0"/>
    <w:rsid w:val="00C138B8"/>
    <w:rsid w:val="00C141D0"/>
    <w:rsid w:val="00C14CD7"/>
    <w:rsid w:val="00C14FE1"/>
    <w:rsid w:val="00C151D1"/>
    <w:rsid w:val="00C155D8"/>
    <w:rsid w:val="00C158E7"/>
    <w:rsid w:val="00C158FB"/>
    <w:rsid w:val="00C15A7D"/>
    <w:rsid w:val="00C15B60"/>
    <w:rsid w:val="00C16061"/>
    <w:rsid w:val="00C16655"/>
    <w:rsid w:val="00C17087"/>
    <w:rsid w:val="00C17A0E"/>
    <w:rsid w:val="00C17A18"/>
    <w:rsid w:val="00C17A71"/>
    <w:rsid w:val="00C17AB6"/>
    <w:rsid w:val="00C17B43"/>
    <w:rsid w:val="00C2054A"/>
    <w:rsid w:val="00C209A5"/>
    <w:rsid w:val="00C20E75"/>
    <w:rsid w:val="00C20EF2"/>
    <w:rsid w:val="00C20F84"/>
    <w:rsid w:val="00C21440"/>
    <w:rsid w:val="00C21895"/>
    <w:rsid w:val="00C21944"/>
    <w:rsid w:val="00C21AD4"/>
    <w:rsid w:val="00C21D31"/>
    <w:rsid w:val="00C21E55"/>
    <w:rsid w:val="00C22126"/>
    <w:rsid w:val="00C22219"/>
    <w:rsid w:val="00C22442"/>
    <w:rsid w:val="00C225CD"/>
    <w:rsid w:val="00C22DDB"/>
    <w:rsid w:val="00C22F8A"/>
    <w:rsid w:val="00C2335D"/>
    <w:rsid w:val="00C23595"/>
    <w:rsid w:val="00C23795"/>
    <w:rsid w:val="00C23BCB"/>
    <w:rsid w:val="00C23FBE"/>
    <w:rsid w:val="00C2420B"/>
    <w:rsid w:val="00C24369"/>
    <w:rsid w:val="00C24832"/>
    <w:rsid w:val="00C24B52"/>
    <w:rsid w:val="00C24E12"/>
    <w:rsid w:val="00C2522B"/>
    <w:rsid w:val="00C252BF"/>
    <w:rsid w:val="00C255DF"/>
    <w:rsid w:val="00C25D66"/>
    <w:rsid w:val="00C26222"/>
    <w:rsid w:val="00C26A65"/>
    <w:rsid w:val="00C26C71"/>
    <w:rsid w:val="00C26C82"/>
    <w:rsid w:val="00C26D0D"/>
    <w:rsid w:val="00C27CE0"/>
    <w:rsid w:val="00C27D0D"/>
    <w:rsid w:val="00C27D6D"/>
    <w:rsid w:val="00C30191"/>
    <w:rsid w:val="00C30297"/>
    <w:rsid w:val="00C307E7"/>
    <w:rsid w:val="00C30B25"/>
    <w:rsid w:val="00C30B58"/>
    <w:rsid w:val="00C30D3B"/>
    <w:rsid w:val="00C31947"/>
    <w:rsid w:val="00C31A83"/>
    <w:rsid w:val="00C31C5F"/>
    <w:rsid w:val="00C31F6D"/>
    <w:rsid w:val="00C322C2"/>
    <w:rsid w:val="00C3244F"/>
    <w:rsid w:val="00C32790"/>
    <w:rsid w:val="00C32904"/>
    <w:rsid w:val="00C32C13"/>
    <w:rsid w:val="00C32D33"/>
    <w:rsid w:val="00C32F8E"/>
    <w:rsid w:val="00C3335E"/>
    <w:rsid w:val="00C3425C"/>
    <w:rsid w:val="00C34284"/>
    <w:rsid w:val="00C3436F"/>
    <w:rsid w:val="00C34964"/>
    <w:rsid w:val="00C349BE"/>
    <w:rsid w:val="00C3525E"/>
    <w:rsid w:val="00C3569A"/>
    <w:rsid w:val="00C358AF"/>
    <w:rsid w:val="00C358F4"/>
    <w:rsid w:val="00C35EA1"/>
    <w:rsid w:val="00C362B9"/>
    <w:rsid w:val="00C36573"/>
    <w:rsid w:val="00C36787"/>
    <w:rsid w:val="00C36CB5"/>
    <w:rsid w:val="00C370C4"/>
    <w:rsid w:val="00C3783E"/>
    <w:rsid w:val="00C37B1E"/>
    <w:rsid w:val="00C40277"/>
    <w:rsid w:val="00C4059E"/>
    <w:rsid w:val="00C408E3"/>
    <w:rsid w:val="00C40A17"/>
    <w:rsid w:val="00C41158"/>
    <w:rsid w:val="00C41309"/>
    <w:rsid w:val="00C417A0"/>
    <w:rsid w:val="00C42127"/>
    <w:rsid w:val="00C425C8"/>
    <w:rsid w:val="00C42863"/>
    <w:rsid w:val="00C42A80"/>
    <w:rsid w:val="00C42C65"/>
    <w:rsid w:val="00C43136"/>
    <w:rsid w:val="00C43685"/>
    <w:rsid w:val="00C4368C"/>
    <w:rsid w:val="00C437EE"/>
    <w:rsid w:val="00C446F4"/>
    <w:rsid w:val="00C449D6"/>
    <w:rsid w:val="00C45325"/>
    <w:rsid w:val="00C454FA"/>
    <w:rsid w:val="00C456BD"/>
    <w:rsid w:val="00C4587D"/>
    <w:rsid w:val="00C45B55"/>
    <w:rsid w:val="00C45BF6"/>
    <w:rsid w:val="00C45DE7"/>
    <w:rsid w:val="00C45DF3"/>
    <w:rsid w:val="00C45F59"/>
    <w:rsid w:val="00C46337"/>
    <w:rsid w:val="00C46466"/>
    <w:rsid w:val="00C464EE"/>
    <w:rsid w:val="00C46A41"/>
    <w:rsid w:val="00C46D5F"/>
    <w:rsid w:val="00C46F87"/>
    <w:rsid w:val="00C4753A"/>
    <w:rsid w:val="00C47B4C"/>
    <w:rsid w:val="00C47BA1"/>
    <w:rsid w:val="00C502C4"/>
    <w:rsid w:val="00C50587"/>
    <w:rsid w:val="00C50746"/>
    <w:rsid w:val="00C508BA"/>
    <w:rsid w:val="00C509CE"/>
    <w:rsid w:val="00C50DEF"/>
    <w:rsid w:val="00C511C8"/>
    <w:rsid w:val="00C51207"/>
    <w:rsid w:val="00C518CB"/>
    <w:rsid w:val="00C51A6B"/>
    <w:rsid w:val="00C51C11"/>
    <w:rsid w:val="00C51F4F"/>
    <w:rsid w:val="00C520AA"/>
    <w:rsid w:val="00C52764"/>
    <w:rsid w:val="00C5294F"/>
    <w:rsid w:val="00C529A6"/>
    <w:rsid w:val="00C52C59"/>
    <w:rsid w:val="00C52F5B"/>
    <w:rsid w:val="00C5319F"/>
    <w:rsid w:val="00C53375"/>
    <w:rsid w:val="00C5388C"/>
    <w:rsid w:val="00C53945"/>
    <w:rsid w:val="00C53C1C"/>
    <w:rsid w:val="00C541FE"/>
    <w:rsid w:val="00C54397"/>
    <w:rsid w:val="00C546A8"/>
    <w:rsid w:val="00C548C6"/>
    <w:rsid w:val="00C54C33"/>
    <w:rsid w:val="00C54D19"/>
    <w:rsid w:val="00C54F90"/>
    <w:rsid w:val="00C5516A"/>
    <w:rsid w:val="00C55314"/>
    <w:rsid w:val="00C55C8B"/>
    <w:rsid w:val="00C55CAF"/>
    <w:rsid w:val="00C55CCE"/>
    <w:rsid w:val="00C56241"/>
    <w:rsid w:val="00C56508"/>
    <w:rsid w:val="00C568CF"/>
    <w:rsid w:val="00C56A81"/>
    <w:rsid w:val="00C56F96"/>
    <w:rsid w:val="00C57086"/>
    <w:rsid w:val="00C5709A"/>
    <w:rsid w:val="00C571DD"/>
    <w:rsid w:val="00C57259"/>
    <w:rsid w:val="00C57C60"/>
    <w:rsid w:val="00C57E76"/>
    <w:rsid w:val="00C57FF7"/>
    <w:rsid w:val="00C603A6"/>
    <w:rsid w:val="00C60449"/>
    <w:rsid w:val="00C60CDA"/>
    <w:rsid w:val="00C61965"/>
    <w:rsid w:val="00C61A32"/>
    <w:rsid w:val="00C61C1B"/>
    <w:rsid w:val="00C61CDA"/>
    <w:rsid w:val="00C61F5F"/>
    <w:rsid w:val="00C6213A"/>
    <w:rsid w:val="00C622C3"/>
    <w:rsid w:val="00C62370"/>
    <w:rsid w:val="00C626F7"/>
    <w:rsid w:val="00C632BF"/>
    <w:rsid w:val="00C6377B"/>
    <w:rsid w:val="00C6404B"/>
    <w:rsid w:val="00C641C6"/>
    <w:rsid w:val="00C645B2"/>
    <w:rsid w:val="00C64B7A"/>
    <w:rsid w:val="00C64BCA"/>
    <w:rsid w:val="00C64BD8"/>
    <w:rsid w:val="00C64E18"/>
    <w:rsid w:val="00C6534A"/>
    <w:rsid w:val="00C65704"/>
    <w:rsid w:val="00C65748"/>
    <w:rsid w:val="00C65D2C"/>
    <w:rsid w:val="00C65EBD"/>
    <w:rsid w:val="00C6645A"/>
    <w:rsid w:val="00C66729"/>
    <w:rsid w:val="00C6682C"/>
    <w:rsid w:val="00C676FC"/>
    <w:rsid w:val="00C67EF3"/>
    <w:rsid w:val="00C67EF9"/>
    <w:rsid w:val="00C707CC"/>
    <w:rsid w:val="00C70B7D"/>
    <w:rsid w:val="00C70C34"/>
    <w:rsid w:val="00C70D42"/>
    <w:rsid w:val="00C70D8B"/>
    <w:rsid w:val="00C70E68"/>
    <w:rsid w:val="00C710DF"/>
    <w:rsid w:val="00C7116D"/>
    <w:rsid w:val="00C71C45"/>
    <w:rsid w:val="00C72446"/>
    <w:rsid w:val="00C724BC"/>
    <w:rsid w:val="00C72B9D"/>
    <w:rsid w:val="00C72C45"/>
    <w:rsid w:val="00C736DB"/>
    <w:rsid w:val="00C73DEA"/>
    <w:rsid w:val="00C73FEA"/>
    <w:rsid w:val="00C73FFA"/>
    <w:rsid w:val="00C749A1"/>
    <w:rsid w:val="00C74A7B"/>
    <w:rsid w:val="00C74F7A"/>
    <w:rsid w:val="00C75354"/>
    <w:rsid w:val="00C75477"/>
    <w:rsid w:val="00C75ACD"/>
    <w:rsid w:val="00C75D12"/>
    <w:rsid w:val="00C760B7"/>
    <w:rsid w:val="00C774F9"/>
    <w:rsid w:val="00C77767"/>
    <w:rsid w:val="00C77D5F"/>
    <w:rsid w:val="00C805E9"/>
    <w:rsid w:val="00C80AAA"/>
    <w:rsid w:val="00C80AE3"/>
    <w:rsid w:val="00C8118A"/>
    <w:rsid w:val="00C81203"/>
    <w:rsid w:val="00C81293"/>
    <w:rsid w:val="00C81384"/>
    <w:rsid w:val="00C813E4"/>
    <w:rsid w:val="00C814F8"/>
    <w:rsid w:val="00C8175E"/>
    <w:rsid w:val="00C81904"/>
    <w:rsid w:val="00C81918"/>
    <w:rsid w:val="00C81997"/>
    <w:rsid w:val="00C81DBC"/>
    <w:rsid w:val="00C81EE4"/>
    <w:rsid w:val="00C82BFD"/>
    <w:rsid w:val="00C83024"/>
    <w:rsid w:val="00C83294"/>
    <w:rsid w:val="00C83348"/>
    <w:rsid w:val="00C8397B"/>
    <w:rsid w:val="00C83D9F"/>
    <w:rsid w:val="00C84B3C"/>
    <w:rsid w:val="00C84FFB"/>
    <w:rsid w:val="00C8527D"/>
    <w:rsid w:val="00C85EA7"/>
    <w:rsid w:val="00C85F43"/>
    <w:rsid w:val="00C85F72"/>
    <w:rsid w:val="00C85F73"/>
    <w:rsid w:val="00C86059"/>
    <w:rsid w:val="00C860BC"/>
    <w:rsid w:val="00C8621C"/>
    <w:rsid w:val="00C86579"/>
    <w:rsid w:val="00C867BE"/>
    <w:rsid w:val="00C867CC"/>
    <w:rsid w:val="00C8681A"/>
    <w:rsid w:val="00C869AE"/>
    <w:rsid w:val="00C86FA0"/>
    <w:rsid w:val="00C8735B"/>
    <w:rsid w:val="00C87474"/>
    <w:rsid w:val="00C8769A"/>
    <w:rsid w:val="00C87735"/>
    <w:rsid w:val="00C87774"/>
    <w:rsid w:val="00C87872"/>
    <w:rsid w:val="00C87923"/>
    <w:rsid w:val="00C87B8E"/>
    <w:rsid w:val="00C90104"/>
    <w:rsid w:val="00C90A7D"/>
    <w:rsid w:val="00C90DF2"/>
    <w:rsid w:val="00C90E1D"/>
    <w:rsid w:val="00C90F46"/>
    <w:rsid w:val="00C910E6"/>
    <w:rsid w:val="00C910EA"/>
    <w:rsid w:val="00C91468"/>
    <w:rsid w:val="00C919B4"/>
    <w:rsid w:val="00C91BF1"/>
    <w:rsid w:val="00C91F35"/>
    <w:rsid w:val="00C920C0"/>
    <w:rsid w:val="00C9266E"/>
    <w:rsid w:val="00C92732"/>
    <w:rsid w:val="00C92B75"/>
    <w:rsid w:val="00C92C83"/>
    <w:rsid w:val="00C92E35"/>
    <w:rsid w:val="00C92FAF"/>
    <w:rsid w:val="00C93025"/>
    <w:rsid w:val="00C93942"/>
    <w:rsid w:val="00C93BF8"/>
    <w:rsid w:val="00C93D16"/>
    <w:rsid w:val="00C93D55"/>
    <w:rsid w:val="00C93E4B"/>
    <w:rsid w:val="00C9435C"/>
    <w:rsid w:val="00C94382"/>
    <w:rsid w:val="00C94AD1"/>
    <w:rsid w:val="00C94DAE"/>
    <w:rsid w:val="00C954FF"/>
    <w:rsid w:val="00C95600"/>
    <w:rsid w:val="00C958BD"/>
    <w:rsid w:val="00C95BAA"/>
    <w:rsid w:val="00C96219"/>
    <w:rsid w:val="00C963C1"/>
    <w:rsid w:val="00C96458"/>
    <w:rsid w:val="00C966AA"/>
    <w:rsid w:val="00C9687C"/>
    <w:rsid w:val="00C969F3"/>
    <w:rsid w:val="00C96C56"/>
    <w:rsid w:val="00C96C5B"/>
    <w:rsid w:val="00C96D64"/>
    <w:rsid w:val="00C96F4E"/>
    <w:rsid w:val="00C97290"/>
    <w:rsid w:val="00C972B8"/>
    <w:rsid w:val="00C97433"/>
    <w:rsid w:val="00C977CD"/>
    <w:rsid w:val="00C978AE"/>
    <w:rsid w:val="00C97991"/>
    <w:rsid w:val="00CA00CB"/>
    <w:rsid w:val="00CA0117"/>
    <w:rsid w:val="00CA0BA9"/>
    <w:rsid w:val="00CA15E4"/>
    <w:rsid w:val="00CA180C"/>
    <w:rsid w:val="00CA1E7C"/>
    <w:rsid w:val="00CA2091"/>
    <w:rsid w:val="00CA2579"/>
    <w:rsid w:val="00CA2901"/>
    <w:rsid w:val="00CA2EFA"/>
    <w:rsid w:val="00CA300C"/>
    <w:rsid w:val="00CA3192"/>
    <w:rsid w:val="00CA31FF"/>
    <w:rsid w:val="00CA3210"/>
    <w:rsid w:val="00CA340D"/>
    <w:rsid w:val="00CA3D0A"/>
    <w:rsid w:val="00CA42D2"/>
    <w:rsid w:val="00CA4B93"/>
    <w:rsid w:val="00CA4BA7"/>
    <w:rsid w:val="00CA4C01"/>
    <w:rsid w:val="00CA5158"/>
    <w:rsid w:val="00CA524C"/>
    <w:rsid w:val="00CA56A4"/>
    <w:rsid w:val="00CA5ADF"/>
    <w:rsid w:val="00CA6A76"/>
    <w:rsid w:val="00CA6DF8"/>
    <w:rsid w:val="00CA7014"/>
    <w:rsid w:val="00CB06AB"/>
    <w:rsid w:val="00CB093B"/>
    <w:rsid w:val="00CB0974"/>
    <w:rsid w:val="00CB0ADC"/>
    <w:rsid w:val="00CB0CA0"/>
    <w:rsid w:val="00CB19F3"/>
    <w:rsid w:val="00CB2987"/>
    <w:rsid w:val="00CB2CCE"/>
    <w:rsid w:val="00CB2FCB"/>
    <w:rsid w:val="00CB3117"/>
    <w:rsid w:val="00CB364C"/>
    <w:rsid w:val="00CB3756"/>
    <w:rsid w:val="00CB3F9E"/>
    <w:rsid w:val="00CB4402"/>
    <w:rsid w:val="00CB4621"/>
    <w:rsid w:val="00CB469F"/>
    <w:rsid w:val="00CB4706"/>
    <w:rsid w:val="00CB49B4"/>
    <w:rsid w:val="00CB4AD2"/>
    <w:rsid w:val="00CB4B28"/>
    <w:rsid w:val="00CB4DBD"/>
    <w:rsid w:val="00CB4EC4"/>
    <w:rsid w:val="00CB5043"/>
    <w:rsid w:val="00CB597B"/>
    <w:rsid w:val="00CB6203"/>
    <w:rsid w:val="00CB6A16"/>
    <w:rsid w:val="00CB747A"/>
    <w:rsid w:val="00CB74F2"/>
    <w:rsid w:val="00CB7628"/>
    <w:rsid w:val="00CB7649"/>
    <w:rsid w:val="00CB7827"/>
    <w:rsid w:val="00CB7948"/>
    <w:rsid w:val="00CB7987"/>
    <w:rsid w:val="00CB7C39"/>
    <w:rsid w:val="00CC0002"/>
    <w:rsid w:val="00CC030F"/>
    <w:rsid w:val="00CC0440"/>
    <w:rsid w:val="00CC05D6"/>
    <w:rsid w:val="00CC0D87"/>
    <w:rsid w:val="00CC166C"/>
    <w:rsid w:val="00CC1861"/>
    <w:rsid w:val="00CC1AEA"/>
    <w:rsid w:val="00CC1C11"/>
    <w:rsid w:val="00CC1DCE"/>
    <w:rsid w:val="00CC2400"/>
    <w:rsid w:val="00CC24A9"/>
    <w:rsid w:val="00CC2789"/>
    <w:rsid w:val="00CC289B"/>
    <w:rsid w:val="00CC2B6A"/>
    <w:rsid w:val="00CC2F2F"/>
    <w:rsid w:val="00CC324E"/>
    <w:rsid w:val="00CC32AA"/>
    <w:rsid w:val="00CC363E"/>
    <w:rsid w:val="00CC3812"/>
    <w:rsid w:val="00CC3D08"/>
    <w:rsid w:val="00CC42D5"/>
    <w:rsid w:val="00CC4449"/>
    <w:rsid w:val="00CC4850"/>
    <w:rsid w:val="00CC4A68"/>
    <w:rsid w:val="00CC4AF6"/>
    <w:rsid w:val="00CC4C7C"/>
    <w:rsid w:val="00CC4D23"/>
    <w:rsid w:val="00CC4EE6"/>
    <w:rsid w:val="00CC54FB"/>
    <w:rsid w:val="00CC5F62"/>
    <w:rsid w:val="00CC6686"/>
    <w:rsid w:val="00CC68F2"/>
    <w:rsid w:val="00CC6995"/>
    <w:rsid w:val="00CC6AF8"/>
    <w:rsid w:val="00CC6CCF"/>
    <w:rsid w:val="00CC76B9"/>
    <w:rsid w:val="00CC7868"/>
    <w:rsid w:val="00CC7B6A"/>
    <w:rsid w:val="00CC7E89"/>
    <w:rsid w:val="00CD022D"/>
    <w:rsid w:val="00CD0328"/>
    <w:rsid w:val="00CD038F"/>
    <w:rsid w:val="00CD0542"/>
    <w:rsid w:val="00CD0617"/>
    <w:rsid w:val="00CD0999"/>
    <w:rsid w:val="00CD09AC"/>
    <w:rsid w:val="00CD0AA8"/>
    <w:rsid w:val="00CD0FB8"/>
    <w:rsid w:val="00CD1780"/>
    <w:rsid w:val="00CD1AC1"/>
    <w:rsid w:val="00CD1ADF"/>
    <w:rsid w:val="00CD22E2"/>
    <w:rsid w:val="00CD28A9"/>
    <w:rsid w:val="00CD309E"/>
    <w:rsid w:val="00CD32E8"/>
    <w:rsid w:val="00CD34EE"/>
    <w:rsid w:val="00CD41B9"/>
    <w:rsid w:val="00CD41C1"/>
    <w:rsid w:val="00CD476F"/>
    <w:rsid w:val="00CD4BD9"/>
    <w:rsid w:val="00CD4C8C"/>
    <w:rsid w:val="00CD4CA4"/>
    <w:rsid w:val="00CD4D53"/>
    <w:rsid w:val="00CD5425"/>
    <w:rsid w:val="00CD561B"/>
    <w:rsid w:val="00CD56F1"/>
    <w:rsid w:val="00CD5E9D"/>
    <w:rsid w:val="00CD6ACB"/>
    <w:rsid w:val="00CD7245"/>
    <w:rsid w:val="00CD7748"/>
    <w:rsid w:val="00CD7A77"/>
    <w:rsid w:val="00CE02C9"/>
    <w:rsid w:val="00CE06BE"/>
    <w:rsid w:val="00CE0A2F"/>
    <w:rsid w:val="00CE10BC"/>
    <w:rsid w:val="00CE1B6C"/>
    <w:rsid w:val="00CE2BA3"/>
    <w:rsid w:val="00CE2E1B"/>
    <w:rsid w:val="00CE310B"/>
    <w:rsid w:val="00CE31D3"/>
    <w:rsid w:val="00CE33FF"/>
    <w:rsid w:val="00CE34D9"/>
    <w:rsid w:val="00CE38EF"/>
    <w:rsid w:val="00CE38FE"/>
    <w:rsid w:val="00CE3904"/>
    <w:rsid w:val="00CE3ED1"/>
    <w:rsid w:val="00CE485F"/>
    <w:rsid w:val="00CE4DAF"/>
    <w:rsid w:val="00CE4DD2"/>
    <w:rsid w:val="00CE4F7D"/>
    <w:rsid w:val="00CE5318"/>
    <w:rsid w:val="00CE5370"/>
    <w:rsid w:val="00CE53A1"/>
    <w:rsid w:val="00CE56D5"/>
    <w:rsid w:val="00CE5BB0"/>
    <w:rsid w:val="00CE65E8"/>
    <w:rsid w:val="00CE69C6"/>
    <w:rsid w:val="00CE6FFA"/>
    <w:rsid w:val="00CE70EB"/>
    <w:rsid w:val="00CE7263"/>
    <w:rsid w:val="00CE7406"/>
    <w:rsid w:val="00CE7964"/>
    <w:rsid w:val="00CE7F3C"/>
    <w:rsid w:val="00CF0004"/>
    <w:rsid w:val="00CF0210"/>
    <w:rsid w:val="00CF03E4"/>
    <w:rsid w:val="00CF0AD7"/>
    <w:rsid w:val="00CF0C2E"/>
    <w:rsid w:val="00CF0E5B"/>
    <w:rsid w:val="00CF10B9"/>
    <w:rsid w:val="00CF12E0"/>
    <w:rsid w:val="00CF13F1"/>
    <w:rsid w:val="00CF1679"/>
    <w:rsid w:val="00CF1A27"/>
    <w:rsid w:val="00CF21EF"/>
    <w:rsid w:val="00CF2C95"/>
    <w:rsid w:val="00CF2D18"/>
    <w:rsid w:val="00CF3263"/>
    <w:rsid w:val="00CF353A"/>
    <w:rsid w:val="00CF3DE6"/>
    <w:rsid w:val="00CF3FE2"/>
    <w:rsid w:val="00CF4420"/>
    <w:rsid w:val="00CF4751"/>
    <w:rsid w:val="00CF4AA4"/>
    <w:rsid w:val="00CF4DC5"/>
    <w:rsid w:val="00CF4E48"/>
    <w:rsid w:val="00CF5680"/>
    <w:rsid w:val="00CF5DCE"/>
    <w:rsid w:val="00CF5FC6"/>
    <w:rsid w:val="00CF609D"/>
    <w:rsid w:val="00CF619E"/>
    <w:rsid w:val="00CF6B9D"/>
    <w:rsid w:val="00CF6DEC"/>
    <w:rsid w:val="00CF6EE3"/>
    <w:rsid w:val="00CF7075"/>
    <w:rsid w:val="00CF7C8F"/>
    <w:rsid w:val="00D002C7"/>
    <w:rsid w:val="00D006B7"/>
    <w:rsid w:val="00D00782"/>
    <w:rsid w:val="00D00A5E"/>
    <w:rsid w:val="00D00A84"/>
    <w:rsid w:val="00D00B02"/>
    <w:rsid w:val="00D00B8C"/>
    <w:rsid w:val="00D00E64"/>
    <w:rsid w:val="00D014F6"/>
    <w:rsid w:val="00D016A0"/>
    <w:rsid w:val="00D016A1"/>
    <w:rsid w:val="00D0188B"/>
    <w:rsid w:val="00D02125"/>
    <w:rsid w:val="00D0222C"/>
    <w:rsid w:val="00D02333"/>
    <w:rsid w:val="00D02932"/>
    <w:rsid w:val="00D02B17"/>
    <w:rsid w:val="00D02B1A"/>
    <w:rsid w:val="00D03630"/>
    <w:rsid w:val="00D03D68"/>
    <w:rsid w:val="00D042D8"/>
    <w:rsid w:val="00D04418"/>
    <w:rsid w:val="00D0443A"/>
    <w:rsid w:val="00D04487"/>
    <w:rsid w:val="00D046CF"/>
    <w:rsid w:val="00D0484C"/>
    <w:rsid w:val="00D04A16"/>
    <w:rsid w:val="00D04B02"/>
    <w:rsid w:val="00D04FC7"/>
    <w:rsid w:val="00D04FEF"/>
    <w:rsid w:val="00D052FA"/>
    <w:rsid w:val="00D05492"/>
    <w:rsid w:val="00D05C41"/>
    <w:rsid w:val="00D0624A"/>
    <w:rsid w:val="00D06343"/>
    <w:rsid w:val="00D06CB9"/>
    <w:rsid w:val="00D06F15"/>
    <w:rsid w:val="00D07142"/>
    <w:rsid w:val="00D0731E"/>
    <w:rsid w:val="00D07B2A"/>
    <w:rsid w:val="00D07B55"/>
    <w:rsid w:val="00D1030D"/>
    <w:rsid w:val="00D10459"/>
    <w:rsid w:val="00D1081A"/>
    <w:rsid w:val="00D10A54"/>
    <w:rsid w:val="00D10B54"/>
    <w:rsid w:val="00D11375"/>
    <w:rsid w:val="00D11487"/>
    <w:rsid w:val="00D11755"/>
    <w:rsid w:val="00D11D17"/>
    <w:rsid w:val="00D12172"/>
    <w:rsid w:val="00D12262"/>
    <w:rsid w:val="00D123D4"/>
    <w:rsid w:val="00D12722"/>
    <w:rsid w:val="00D12DCF"/>
    <w:rsid w:val="00D13A1B"/>
    <w:rsid w:val="00D13B3D"/>
    <w:rsid w:val="00D13E0D"/>
    <w:rsid w:val="00D13F6A"/>
    <w:rsid w:val="00D1406E"/>
    <w:rsid w:val="00D14350"/>
    <w:rsid w:val="00D144A5"/>
    <w:rsid w:val="00D1497B"/>
    <w:rsid w:val="00D149A7"/>
    <w:rsid w:val="00D14BB8"/>
    <w:rsid w:val="00D14C2F"/>
    <w:rsid w:val="00D15163"/>
    <w:rsid w:val="00D1548F"/>
    <w:rsid w:val="00D1558C"/>
    <w:rsid w:val="00D15673"/>
    <w:rsid w:val="00D1595A"/>
    <w:rsid w:val="00D16025"/>
    <w:rsid w:val="00D16051"/>
    <w:rsid w:val="00D16182"/>
    <w:rsid w:val="00D165D2"/>
    <w:rsid w:val="00D1663E"/>
    <w:rsid w:val="00D16788"/>
    <w:rsid w:val="00D174A7"/>
    <w:rsid w:val="00D1765E"/>
    <w:rsid w:val="00D176B8"/>
    <w:rsid w:val="00D1793F"/>
    <w:rsid w:val="00D20994"/>
    <w:rsid w:val="00D20AEA"/>
    <w:rsid w:val="00D20B09"/>
    <w:rsid w:val="00D20B15"/>
    <w:rsid w:val="00D20C43"/>
    <w:rsid w:val="00D20E79"/>
    <w:rsid w:val="00D21027"/>
    <w:rsid w:val="00D21263"/>
    <w:rsid w:val="00D2154B"/>
    <w:rsid w:val="00D215DF"/>
    <w:rsid w:val="00D217A5"/>
    <w:rsid w:val="00D219F7"/>
    <w:rsid w:val="00D21B78"/>
    <w:rsid w:val="00D21DEB"/>
    <w:rsid w:val="00D21E71"/>
    <w:rsid w:val="00D22321"/>
    <w:rsid w:val="00D22A9D"/>
    <w:rsid w:val="00D22B81"/>
    <w:rsid w:val="00D22C49"/>
    <w:rsid w:val="00D22F0F"/>
    <w:rsid w:val="00D233E4"/>
    <w:rsid w:val="00D23744"/>
    <w:rsid w:val="00D24090"/>
    <w:rsid w:val="00D243F4"/>
    <w:rsid w:val="00D24432"/>
    <w:rsid w:val="00D248C5"/>
    <w:rsid w:val="00D24CC7"/>
    <w:rsid w:val="00D2584B"/>
    <w:rsid w:val="00D25FD8"/>
    <w:rsid w:val="00D265A8"/>
    <w:rsid w:val="00D2677A"/>
    <w:rsid w:val="00D270E1"/>
    <w:rsid w:val="00D2719C"/>
    <w:rsid w:val="00D27707"/>
    <w:rsid w:val="00D27B7B"/>
    <w:rsid w:val="00D301F3"/>
    <w:rsid w:val="00D308EB"/>
    <w:rsid w:val="00D30B5B"/>
    <w:rsid w:val="00D30C5C"/>
    <w:rsid w:val="00D30E52"/>
    <w:rsid w:val="00D311CD"/>
    <w:rsid w:val="00D32625"/>
    <w:rsid w:val="00D3268A"/>
    <w:rsid w:val="00D33054"/>
    <w:rsid w:val="00D3323B"/>
    <w:rsid w:val="00D33298"/>
    <w:rsid w:val="00D33761"/>
    <w:rsid w:val="00D33824"/>
    <w:rsid w:val="00D33ECE"/>
    <w:rsid w:val="00D345E7"/>
    <w:rsid w:val="00D346CA"/>
    <w:rsid w:val="00D348A4"/>
    <w:rsid w:val="00D34DAE"/>
    <w:rsid w:val="00D353AC"/>
    <w:rsid w:val="00D35782"/>
    <w:rsid w:val="00D35F2C"/>
    <w:rsid w:val="00D35F56"/>
    <w:rsid w:val="00D363B4"/>
    <w:rsid w:val="00D36BFA"/>
    <w:rsid w:val="00D3757A"/>
    <w:rsid w:val="00D37A26"/>
    <w:rsid w:val="00D37B2B"/>
    <w:rsid w:val="00D409BE"/>
    <w:rsid w:val="00D41072"/>
    <w:rsid w:val="00D41217"/>
    <w:rsid w:val="00D41B4C"/>
    <w:rsid w:val="00D41D91"/>
    <w:rsid w:val="00D421F6"/>
    <w:rsid w:val="00D4234C"/>
    <w:rsid w:val="00D42557"/>
    <w:rsid w:val="00D437F1"/>
    <w:rsid w:val="00D43A96"/>
    <w:rsid w:val="00D44012"/>
    <w:rsid w:val="00D452DB"/>
    <w:rsid w:val="00D45313"/>
    <w:rsid w:val="00D4543F"/>
    <w:rsid w:val="00D4580F"/>
    <w:rsid w:val="00D45B3F"/>
    <w:rsid w:val="00D4641D"/>
    <w:rsid w:val="00D465E8"/>
    <w:rsid w:val="00D46BA4"/>
    <w:rsid w:val="00D46D09"/>
    <w:rsid w:val="00D46E07"/>
    <w:rsid w:val="00D47189"/>
    <w:rsid w:val="00D471DC"/>
    <w:rsid w:val="00D472F5"/>
    <w:rsid w:val="00D4769F"/>
    <w:rsid w:val="00D4778C"/>
    <w:rsid w:val="00D479A1"/>
    <w:rsid w:val="00D47FFD"/>
    <w:rsid w:val="00D50223"/>
    <w:rsid w:val="00D503D2"/>
    <w:rsid w:val="00D50700"/>
    <w:rsid w:val="00D5070C"/>
    <w:rsid w:val="00D507E9"/>
    <w:rsid w:val="00D508BB"/>
    <w:rsid w:val="00D508F6"/>
    <w:rsid w:val="00D50F07"/>
    <w:rsid w:val="00D51276"/>
    <w:rsid w:val="00D51468"/>
    <w:rsid w:val="00D5175A"/>
    <w:rsid w:val="00D5193E"/>
    <w:rsid w:val="00D51DAB"/>
    <w:rsid w:val="00D528B6"/>
    <w:rsid w:val="00D52F57"/>
    <w:rsid w:val="00D53041"/>
    <w:rsid w:val="00D530B2"/>
    <w:rsid w:val="00D53518"/>
    <w:rsid w:val="00D53B8D"/>
    <w:rsid w:val="00D53BB4"/>
    <w:rsid w:val="00D53D4B"/>
    <w:rsid w:val="00D53DB3"/>
    <w:rsid w:val="00D542B0"/>
    <w:rsid w:val="00D54705"/>
    <w:rsid w:val="00D54944"/>
    <w:rsid w:val="00D549ED"/>
    <w:rsid w:val="00D54B51"/>
    <w:rsid w:val="00D54BD1"/>
    <w:rsid w:val="00D54D6C"/>
    <w:rsid w:val="00D54F37"/>
    <w:rsid w:val="00D55A8E"/>
    <w:rsid w:val="00D56599"/>
    <w:rsid w:val="00D568C8"/>
    <w:rsid w:val="00D57E51"/>
    <w:rsid w:val="00D60084"/>
    <w:rsid w:val="00D605BB"/>
    <w:rsid w:val="00D607E8"/>
    <w:rsid w:val="00D609CF"/>
    <w:rsid w:val="00D60F11"/>
    <w:rsid w:val="00D61115"/>
    <w:rsid w:val="00D61209"/>
    <w:rsid w:val="00D6188C"/>
    <w:rsid w:val="00D61E6B"/>
    <w:rsid w:val="00D623E7"/>
    <w:rsid w:val="00D626EB"/>
    <w:rsid w:val="00D62CA0"/>
    <w:rsid w:val="00D62D65"/>
    <w:rsid w:val="00D63212"/>
    <w:rsid w:val="00D63460"/>
    <w:rsid w:val="00D638C6"/>
    <w:rsid w:val="00D639E4"/>
    <w:rsid w:val="00D63E06"/>
    <w:rsid w:val="00D643A3"/>
    <w:rsid w:val="00D644A9"/>
    <w:rsid w:val="00D64553"/>
    <w:rsid w:val="00D652D4"/>
    <w:rsid w:val="00D65360"/>
    <w:rsid w:val="00D6557B"/>
    <w:rsid w:val="00D65CE4"/>
    <w:rsid w:val="00D65D54"/>
    <w:rsid w:val="00D662CE"/>
    <w:rsid w:val="00D665B0"/>
    <w:rsid w:val="00D66B80"/>
    <w:rsid w:val="00D66CBD"/>
    <w:rsid w:val="00D66E29"/>
    <w:rsid w:val="00D6709F"/>
    <w:rsid w:val="00D67305"/>
    <w:rsid w:val="00D67586"/>
    <w:rsid w:val="00D67624"/>
    <w:rsid w:val="00D67977"/>
    <w:rsid w:val="00D70235"/>
    <w:rsid w:val="00D7073C"/>
    <w:rsid w:val="00D70772"/>
    <w:rsid w:val="00D707DD"/>
    <w:rsid w:val="00D709E0"/>
    <w:rsid w:val="00D70B8D"/>
    <w:rsid w:val="00D71207"/>
    <w:rsid w:val="00D715A8"/>
    <w:rsid w:val="00D717A5"/>
    <w:rsid w:val="00D7201A"/>
    <w:rsid w:val="00D72839"/>
    <w:rsid w:val="00D72C00"/>
    <w:rsid w:val="00D72D59"/>
    <w:rsid w:val="00D72DBB"/>
    <w:rsid w:val="00D73331"/>
    <w:rsid w:val="00D73388"/>
    <w:rsid w:val="00D733DD"/>
    <w:rsid w:val="00D7344D"/>
    <w:rsid w:val="00D735BF"/>
    <w:rsid w:val="00D73987"/>
    <w:rsid w:val="00D73A12"/>
    <w:rsid w:val="00D73B7A"/>
    <w:rsid w:val="00D73CD5"/>
    <w:rsid w:val="00D73E0C"/>
    <w:rsid w:val="00D74AC9"/>
    <w:rsid w:val="00D751A4"/>
    <w:rsid w:val="00D75461"/>
    <w:rsid w:val="00D75922"/>
    <w:rsid w:val="00D75C55"/>
    <w:rsid w:val="00D75E00"/>
    <w:rsid w:val="00D762CB"/>
    <w:rsid w:val="00D764AF"/>
    <w:rsid w:val="00D76C11"/>
    <w:rsid w:val="00D7727D"/>
    <w:rsid w:val="00D774E0"/>
    <w:rsid w:val="00D7750F"/>
    <w:rsid w:val="00D7775D"/>
    <w:rsid w:val="00D8002E"/>
    <w:rsid w:val="00D80092"/>
    <w:rsid w:val="00D802CF"/>
    <w:rsid w:val="00D80490"/>
    <w:rsid w:val="00D806EC"/>
    <w:rsid w:val="00D80729"/>
    <w:rsid w:val="00D80809"/>
    <w:rsid w:val="00D80958"/>
    <w:rsid w:val="00D80FCF"/>
    <w:rsid w:val="00D81063"/>
    <w:rsid w:val="00D810F0"/>
    <w:rsid w:val="00D813E2"/>
    <w:rsid w:val="00D81A9B"/>
    <w:rsid w:val="00D81C07"/>
    <w:rsid w:val="00D82167"/>
    <w:rsid w:val="00D821F1"/>
    <w:rsid w:val="00D824CF"/>
    <w:rsid w:val="00D82A22"/>
    <w:rsid w:val="00D82A3F"/>
    <w:rsid w:val="00D82BAF"/>
    <w:rsid w:val="00D82D32"/>
    <w:rsid w:val="00D832ED"/>
    <w:rsid w:val="00D8356C"/>
    <w:rsid w:val="00D836F7"/>
    <w:rsid w:val="00D83705"/>
    <w:rsid w:val="00D8413F"/>
    <w:rsid w:val="00D84408"/>
    <w:rsid w:val="00D84CA6"/>
    <w:rsid w:val="00D84E83"/>
    <w:rsid w:val="00D84FCD"/>
    <w:rsid w:val="00D85063"/>
    <w:rsid w:val="00D854AD"/>
    <w:rsid w:val="00D854FA"/>
    <w:rsid w:val="00D85948"/>
    <w:rsid w:val="00D85B4A"/>
    <w:rsid w:val="00D85C03"/>
    <w:rsid w:val="00D85C80"/>
    <w:rsid w:val="00D8601D"/>
    <w:rsid w:val="00D86570"/>
    <w:rsid w:val="00D87069"/>
    <w:rsid w:val="00D87F0C"/>
    <w:rsid w:val="00D904D2"/>
    <w:rsid w:val="00D90E2E"/>
    <w:rsid w:val="00D910BC"/>
    <w:rsid w:val="00D912DE"/>
    <w:rsid w:val="00D9143B"/>
    <w:rsid w:val="00D918F2"/>
    <w:rsid w:val="00D92408"/>
    <w:rsid w:val="00D92736"/>
    <w:rsid w:val="00D92EBB"/>
    <w:rsid w:val="00D92EFB"/>
    <w:rsid w:val="00D931AC"/>
    <w:rsid w:val="00D9334F"/>
    <w:rsid w:val="00D93492"/>
    <w:rsid w:val="00D936E4"/>
    <w:rsid w:val="00D937F6"/>
    <w:rsid w:val="00D93B4B"/>
    <w:rsid w:val="00D93DEB"/>
    <w:rsid w:val="00D93FEB"/>
    <w:rsid w:val="00D94019"/>
    <w:rsid w:val="00D941F2"/>
    <w:rsid w:val="00D94243"/>
    <w:rsid w:val="00D94412"/>
    <w:rsid w:val="00D944CD"/>
    <w:rsid w:val="00D945E7"/>
    <w:rsid w:val="00D94F9F"/>
    <w:rsid w:val="00D958EC"/>
    <w:rsid w:val="00D95968"/>
    <w:rsid w:val="00D95E8C"/>
    <w:rsid w:val="00D9627B"/>
    <w:rsid w:val="00D969BE"/>
    <w:rsid w:val="00D96F8F"/>
    <w:rsid w:val="00D97BF2"/>
    <w:rsid w:val="00D97C26"/>
    <w:rsid w:val="00DA0342"/>
    <w:rsid w:val="00DA0BE3"/>
    <w:rsid w:val="00DA0FBA"/>
    <w:rsid w:val="00DA1589"/>
    <w:rsid w:val="00DA18A9"/>
    <w:rsid w:val="00DA18BF"/>
    <w:rsid w:val="00DA19FA"/>
    <w:rsid w:val="00DA1AD6"/>
    <w:rsid w:val="00DA1C07"/>
    <w:rsid w:val="00DA1E59"/>
    <w:rsid w:val="00DA1F3C"/>
    <w:rsid w:val="00DA212B"/>
    <w:rsid w:val="00DA21C6"/>
    <w:rsid w:val="00DA2203"/>
    <w:rsid w:val="00DA2F88"/>
    <w:rsid w:val="00DA300A"/>
    <w:rsid w:val="00DA37D8"/>
    <w:rsid w:val="00DA3841"/>
    <w:rsid w:val="00DA3EBE"/>
    <w:rsid w:val="00DA42F9"/>
    <w:rsid w:val="00DA4398"/>
    <w:rsid w:val="00DA4939"/>
    <w:rsid w:val="00DA4BA4"/>
    <w:rsid w:val="00DA4C2C"/>
    <w:rsid w:val="00DA5564"/>
    <w:rsid w:val="00DA556E"/>
    <w:rsid w:val="00DA5F13"/>
    <w:rsid w:val="00DA6186"/>
    <w:rsid w:val="00DA6806"/>
    <w:rsid w:val="00DA6C8A"/>
    <w:rsid w:val="00DA70A5"/>
    <w:rsid w:val="00DA7641"/>
    <w:rsid w:val="00DA7D05"/>
    <w:rsid w:val="00DB055D"/>
    <w:rsid w:val="00DB0604"/>
    <w:rsid w:val="00DB0986"/>
    <w:rsid w:val="00DB0CBC"/>
    <w:rsid w:val="00DB0D64"/>
    <w:rsid w:val="00DB0FC5"/>
    <w:rsid w:val="00DB1270"/>
    <w:rsid w:val="00DB158F"/>
    <w:rsid w:val="00DB1C3B"/>
    <w:rsid w:val="00DB1D0D"/>
    <w:rsid w:val="00DB216F"/>
    <w:rsid w:val="00DB23DF"/>
    <w:rsid w:val="00DB286A"/>
    <w:rsid w:val="00DB313C"/>
    <w:rsid w:val="00DB3653"/>
    <w:rsid w:val="00DB3875"/>
    <w:rsid w:val="00DB38C5"/>
    <w:rsid w:val="00DB3A2E"/>
    <w:rsid w:val="00DB40AC"/>
    <w:rsid w:val="00DB49F7"/>
    <w:rsid w:val="00DB4E92"/>
    <w:rsid w:val="00DB532B"/>
    <w:rsid w:val="00DB53D0"/>
    <w:rsid w:val="00DB5412"/>
    <w:rsid w:val="00DB58D2"/>
    <w:rsid w:val="00DB5ACD"/>
    <w:rsid w:val="00DB64FE"/>
    <w:rsid w:val="00DB65BD"/>
    <w:rsid w:val="00DB6AA4"/>
    <w:rsid w:val="00DB6F7F"/>
    <w:rsid w:val="00DB7533"/>
    <w:rsid w:val="00DB764C"/>
    <w:rsid w:val="00DB7DA9"/>
    <w:rsid w:val="00DB7E56"/>
    <w:rsid w:val="00DB7F35"/>
    <w:rsid w:val="00DC0583"/>
    <w:rsid w:val="00DC067D"/>
    <w:rsid w:val="00DC081E"/>
    <w:rsid w:val="00DC08E3"/>
    <w:rsid w:val="00DC09CC"/>
    <w:rsid w:val="00DC09E9"/>
    <w:rsid w:val="00DC12B0"/>
    <w:rsid w:val="00DC1598"/>
    <w:rsid w:val="00DC15C9"/>
    <w:rsid w:val="00DC179A"/>
    <w:rsid w:val="00DC19F5"/>
    <w:rsid w:val="00DC1C24"/>
    <w:rsid w:val="00DC1FDB"/>
    <w:rsid w:val="00DC210F"/>
    <w:rsid w:val="00DC24F4"/>
    <w:rsid w:val="00DC27DD"/>
    <w:rsid w:val="00DC295E"/>
    <w:rsid w:val="00DC3041"/>
    <w:rsid w:val="00DC3116"/>
    <w:rsid w:val="00DC327D"/>
    <w:rsid w:val="00DC33F7"/>
    <w:rsid w:val="00DC3738"/>
    <w:rsid w:val="00DC3A1A"/>
    <w:rsid w:val="00DC3B8F"/>
    <w:rsid w:val="00DC3D60"/>
    <w:rsid w:val="00DC3DD4"/>
    <w:rsid w:val="00DC49A7"/>
    <w:rsid w:val="00DC4DBB"/>
    <w:rsid w:val="00DC53AD"/>
    <w:rsid w:val="00DC58B2"/>
    <w:rsid w:val="00DC59C0"/>
    <w:rsid w:val="00DC60F4"/>
    <w:rsid w:val="00DC6326"/>
    <w:rsid w:val="00DC63EA"/>
    <w:rsid w:val="00DC6EF2"/>
    <w:rsid w:val="00DC7254"/>
    <w:rsid w:val="00DC770A"/>
    <w:rsid w:val="00DC7740"/>
    <w:rsid w:val="00DD013E"/>
    <w:rsid w:val="00DD03D6"/>
    <w:rsid w:val="00DD045C"/>
    <w:rsid w:val="00DD05C3"/>
    <w:rsid w:val="00DD1055"/>
    <w:rsid w:val="00DD10F8"/>
    <w:rsid w:val="00DD1332"/>
    <w:rsid w:val="00DD149F"/>
    <w:rsid w:val="00DD1617"/>
    <w:rsid w:val="00DD162B"/>
    <w:rsid w:val="00DD20E7"/>
    <w:rsid w:val="00DD2617"/>
    <w:rsid w:val="00DD269B"/>
    <w:rsid w:val="00DD2959"/>
    <w:rsid w:val="00DD2C5D"/>
    <w:rsid w:val="00DD3789"/>
    <w:rsid w:val="00DD38A3"/>
    <w:rsid w:val="00DD3946"/>
    <w:rsid w:val="00DD3BD2"/>
    <w:rsid w:val="00DD4006"/>
    <w:rsid w:val="00DD44A3"/>
    <w:rsid w:val="00DD50D3"/>
    <w:rsid w:val="00DD50D4"/>
    <w:rsid w:val="00DD53A6"/>
    <w:rsid w:val="00DD55A4"/>
    <w:rsid w:val="00DD5A6A"/>
    <w:rsid w:val="00DD5FB2"/>
    <w:rsid w:val="00DD629B"/>
    <w:rsid w:val="00DD661C"/>
    <w:rsid w:val="00DD6682"/>
    <w:rsid w:val="00DD689B"/>
    <w:rsid w:val="00DD6AA9"/>
    <w:rsid w:val="00DD6C87"/>
    <w:rsid w:val="00DD739F"/>
    <w:rsid w:val="00DD76E3"/>
    <w:rsid w:val="00DD7810"/>
    <w:rsid w:val="00DD7836"/>
    <w:rsid w:val="00DD7A93"/>
    <w:rsid w:val="00DE017B"/>
    <w:rsid w:val="00DE0351"/>
    <w:rsid w:val="00DE09BE"/>
    <w:rsid w:val="00DE0B3E"/>
    <w:rsid w:val="00DE0CBB"/>
    <w:rsid w:val="00DE0D7E"/>
    <w:rsid w:val="00DE0DB0"/>
    <w:rsid w:val="00DE0F9C"/>
    <w:rsid w:val="00DE190B"/>
    <w:rsid w:val="00DE1BFA"/>
    <w:rsid w:val="00DE1E61"/>
    <w:rsid w:val="00DE2574"/>
    <w:rsid w:val="00DE2C1B"/>
    <w:rsid w:val="00DE3117"/>
    <w:rsid w:val="00DE343A"/>
    <w:rsid w:val="00DE3440"/>
    <w:rsid w:val="00DE355D"/>
    <w:rsid w:val="00DE35CC"/>
    <w:rsid w:val="00DE415C"/>
    <w:rsid w:val="00DE4736"/>
    <w:rsid w:val="00DE475E"/>
    <w:rsid w:val="00DE479F"/>
    <w:rsid w:val="00DE481B"/>
    <w:rsid w:val="00DE4BCB"/>
    <w:rsid w:val="00DE4D26"/>
    <w:rsid w:val="00DE5416"/>
    <w:rsid w:val="00DE6442"/>
    <w:rsid w:val="00DE650B"/>
    <w:rsid w:val="00DE6C20"/>
    <w:rsid w:val="00DE7003"/>
    <w:rsid w:val="00DE732B"/>
    <w:rsid w:val="00DE7A8E"/>
    <w:rsid w:val="00DE7CAF"/>
    <w:rsid w:val="00DE7E4D"/>
    <w:rsid w:val="00DF01B6"/>
    <w:rsid w:val="00DF027C"/>
    <w:rsid w:val="00DF0441"/>
    <w:rsid w:val="00DF0912"/>
    <w:rsid w:val="00DF09C7"/>
    <w:rsid w:val="00DF0A45"/>
    <w:rsid w:val="00DF181E"/>
    <w:rsid w:val="00DF188F"/>
    <w:rsid w:val="00DF1FE9"/>
    <w:rsid w:val="00DF247D"/>
    <w:rsid w:val="00DF2E20"/>
    <w:rsid w:val="00DF314A"/>
    <w:rsid w:val="00DF342D"/>
    <w:rsid w:val="00DF3661"/>
    <w:rsid w:val="00DF3A4B"/>
    <w:rsid w:val="00DF3AAD"/>
    <w:rsid w:val="00DF3CE9"/>
    <w:rsid w:val="00DF3E60"/>
    <w:rsid w:val="00DF3F71"/>
    <w:rsid w:val="00DF41FA"/>
    <w:rsid w:val="00DF42DD"/>
    <w:rsid w:val="00DF47E2"/>
    <w:rsid w:val="00DF54F3"/>
    <w:rsid w:val="00DF556F"/>
    <w:rsid w:val="00DF5836"/>
    <w:rsid w:val="00DF5E3C"/>
    <w:rsid w:val="00DF6381"/>
    <w:rsid w:val="00DF6473"/>
    <w:rsid w:val="00DF6A2F"/>
    <w:rsid w:val="00DF6F6D"/>
    <w:rsid w:val="00DF716C"/>
    <w:rsid w:val="00DF74BA"/>
    <w:rsid w:val="00DF761D"/>
    <w:rsid w:val="00DF7A5D"/>
    <w:rsid w:val="00DF7E55"/>
    <w:rsid w:val="00DF7F1F"/>
    <w:rsid w:val="00E0040D"/>
    <w:rsid w:val="00E005A1"/>
    <w:rsid w:val="00E00B54"/>
    <w:rsid w:val="00E00BB0"/>
    <w:rsid w:val="00E00CD7"/>
    <w:rsid w:val="00E00F0D"/>
    <w:rsid w:val="00E00F2F"/>
    <w:rsid w:val="00E01A77"/>
    <w:rsid w:val="00E01FE8"/>
    <w:rsid w:val="00E02133"/>
    <w:rsid w:val="00E021CD"/>
    <w:rsid w:val="00E02515"/>
    <w:rsid w:val="00E029DA"/>
    <w:rsid w:val="00E02C93"/>
    <w:rsid w:val="00E0349E"/>
    <w:rsid w:val="00E0367E"/>
    <w:rsid w:val="00E0373C"/>
    <w:rsid w:val="00E0397B"/>
    <w:rsid w:val="00E03C7D"/>
    <w:rsid w:val="00E03D01"/>
    <w:rsid w:val="00E041A1"/>
    <w:rsid w:val="00E041E3"/>
    <w:rsid w:val="00E04727"/>
    <w:rsid w:val="00E047AD"/>
    <w:rsid w:val="00E0490C"/>
    <w:rsid w:val="00E04A3D"/>
    <w:rsid w:val="00E04BBA"/>
    <w:rsid w:val="00E0511A"/>
    <w:rsid w:val="00E05339"/>
    <w:rsid w:val="00E0554B"/>
    <w:rsid w:val="00E057C4"/>
    <w:rsid w:val="00E05C3A"/>
    <w:rsid w:val="00E05C48"/>
    <w:rsid w:val="00E05FDA"/>
    <w:rsid w:val="00E06140"/>
    <w:rsid w:val="00E0628F"/>
    <w:rsid w:val="00E06D4B"/>
    <w:rsid w:val="00E07003"/>
    <w:rsid w:val="00E072DB"/>
    <w:rsid w:val="00E0765D"/>
    <w:rsid w:val="00E07B5B"/>
    <w:rsid w:val="00E07CFF"/>
    <w:rsid w:val="00E07D08"/>
    <w:rsid w:val="00E07E90"/>
    <w:rsid w:val="00E07F04"/>
    <w:rsid w:val="00E10371"/>
    <w:rsid w:val="00E103F1"/>
    <w:rsid w:val="00E104DD"/>
    <w:rsid w:val="00E10570"/>
    <w:rsid w:val="00E10C20"/>
    <w:rsid w:val="00E10EBE"/>
    <w:rsid w:val="00E11210"/>
    <w:rsid w:val="00E11A1F"/>
    <w:rsid w:val="00E11B4B"/>
    <w:rsid w:val="00E11D34"/>
    <w:rsid w:val="00E12041"/>
    <w:rsid w:val="00E12290"/>
    <w:rsid w:val="00E122DD"/>
    <w:rsid w:val="00E12436"/>
    <w:rsid w:val="00E12681"/>
    <w:rsid w:val="00E1286A"/>
    <w:rsid w:val="00E12D85"/>
    <w:rsid w:val="00E12E6F"/>
    <w:rsid w:val="00E13102"/>
    <w:rsid w:val="00E13490"/>
    <w:rsid w:val="00E136EA"/>
    <w:rsid w:val="00E13815"/>
    <w:rsid w:val="00E139C4"/>
    <w:rsid w:val="00E14218"/>
    <w:rsid w:val="00E142F4"/>
    <w:rsid w:val="00E146C4"/>
    <w:rsid w:val="00E149F4"/>
    <w:rsid w:val="00E14D51"/>
    <w:rsid w:val="00E14FA4"/>
    <w:rsid w:val="00E15031"/>
    <w:rsid w:val="00E1507D"/>
    <w:rsid w:val="00E153D6"/>
    <w:rsid w:val="00E1551F"/>
    <w:rsid w:val="00E15817"/>
    <w:rsid w:val="00E16004"/>
    <w:rsid w:val="00E162B8"/>
    <w:rsid w:val="00E1690F"/>
    <w:rsid w:val="00E169A9"/>
    <w:rsid w:val="00E16A7C"/>
    <w:rsid w:val="00E16E06"/>
    <w:rsid w:val="00E16F8D"/>
    <w:rsid w:val="00E17483"/>
    <w:rsid w:val="00E17670"/>
    <w:rsid w:val="00E17A91"/>
    <w:rsid w:val="00E17DDF"/>
    <w:rsid w:val="00E200A4"/>
    <w:rsid w:val="00E208D9"/>
    <w:rsid w:val="00E20983"/>
    <w:rsid w:val="00E20B9B"/>
    <w:rsid w:val="00E20D1D"/>
    <w:rsid w:val="00E20E07"/>
    <w:rsid w:val="00E21038"/>
    <w:rsid w:val="00E2149E"/>
    <w:rsid w:val="00E21ADB"/>
    <w:rsid w:val="00E21D19"/>
    <w:rsid w:val="00E21DE9"/>
    <w:rsid w:val="00E223BB"/>
    <w:rsid w:val="00E224B9"/>
    <w:rsid w:val="00E22800"/>
    <w:rsid w:val="00E22994"/>
    <w:rsid w:val="00E22E9F"/>
    <w:rsid w:val="00E2339A"/>
    <w:rsid w:val="00E234B7"/>
    <w:rsid w:val="00E235FF"/>
    <w:rsid w:val="00E238E4"/>
    <w:rsid w:val="00E23AD6"/>
    <w:rsid w:val="00E23CE5"/>
    <w:rsid w:val="00E23E10"/>
    <w:rsid w:val="00E23F7E"/>
    <w:rsid w:val="00E23FA7"/>
    <w:rsid w:val="00E24557"/>
    <w:rsid w:val="00E247F2"/>
    <w:rsid w:val="00E24872"/>
    <w:rsid w:val="00E2496A"/>
    <w:rsid w:val="00E24BA4"/>
    <w:rsid w:val="00E254A0"/>
    <w:rsid w:val="00E260AC"/>
    <w:rsid w:val="00E26361"/>
    <w:rsid w:val="00E26579"/>
    <w:rsid w:val="00E265A8"/>
    <w:rsid w:val="00E26C48"/>
    <w:rsid w:val="00E26F19"/>
    <w:rsid w:val="00E2725F"/>
    <w:rsid w:val="00E2760C"/>
    <w:rsid w:val="00E2779F"/>
    <w:rsid w:val="00E27848"/>
    <w:rsid w:val="00E27931"/>
    <w:rsid w:val="00E27B63"/>
    <w:rsid w:val="00E307C4"/>
    <w:rsid w:val="00E3086C"/>
    <w:rsid w:val="00E30DA3"/>
    <w:rsid w:val="00E30E76"/>
    <w:rsid w:val="00E31254"/>
    <w:rsid w:val="00E31515"/>
    <w:rsid w:val="00E31911"/>
    <w:rsid w:val="00E31BCD"/>
    <w:rsid w:val="00E31FE5"/>
    <w:rsid w:val="00E32500"/>
    <w:rsid w:val="00E32919"/>
    <w:rsid w:val="00E32B9F"/>
    <w:rsid w:val="00E32C98"/>
    <w:rsid w:val="00E33329"/>
    <w:rsid w:val="00E3343B"/>
    <w:rsid w:val="00E33724"/>
    <w:rsid w:val="00E33C65"/>
    <w:rsid w:val="00E33C94"/>
    <w:rsid w:val="00E340F5"/>
    <w:rsid w:val="00E34586"/>
    <w:rsid w:val="00E34920"/>
    <w:rsid w:val="00E34C75"/>
    <w:rsid w:val="00E350A3"/>
    <w:rsid w:val="00E35138"/>
    <w:rsid w:val="00E3541C"/>
    <w:rsid w:val="00E35483"/>
    <w:rsid w:val="00E35BE4"/>
    <w:rsid w:val="00E35CAA"/>
    <w:rsid w:val="00E35D1F"/>
    <w:rsid w:val="00E35F17"/>
    <w:rsid w:val="00E3604F"/>
    <w:rsid w:val="00E361A6"/>
    <w:rsid w:val="00E36D92"/>
    <w:rsid w:val="00E36E5B"/>
    <w:rsid w:val="00E36F96"/>
    <w:rsid w:val="00E37500"/>
    <w:rsid w:val="00E376DB"/>
    <w:rsid w:val="00E37800"/>
    <w:rsid w:val="00E379FA"/>
    <w:rsid w:val="00E37A9A"/>
    <w:rsid w:val="00E37FAC"/>
    <w:rsid w:val="00E400D9"/>
    <w:rsid w:val="00E40245"/>
    <w:rsid w:val="00E403E6"/>
    <w:rsid w:val="00E405AE"/>
    <w:rsid w:val="00E40CE1"/>
    <w:rsid w:val="00E40EF5"/>
    <w:rsid w:val="00E40FB0"/>
    <w:rsid w:val="00E41594"/>
    <w:rsid w:val="00E4162B"/>
    <w:rsid w:val="00E41A6D"/>
    <w:rsid w:val="00E41BB5"/>
    <w:rsid w:val="00E42217"/>
    <w:rsid w:val="00E427F4"/>
    <w:rsid w:val="00E42A62"/>
    <w:rsid w:val="00E42FFF"/>
    <w:rsid w:val="00E435F9"/>
    <w:rsid w:val="00E43854"/>
    <w:rsid w:val="00E43F39"/>
    <w:rsid w:val="00E44907"/>
    <w:rsid w:val="00E44932"/>
    <w:rsid w:val="00E44A37"/>
    <w:rsid w:val="00E44F1E"/>
    <w:rsid w:val="00E450B4"/>
    <w:rsid w:val="00E4550C"/>
    <w:rsid w:val="00E4560F"/>
    <w:rsid w:val="00E4566D"/>
    <w:rsid w:val="00E4568A"/>
    <w:rsid w:val="00E458D0"/>
    <w:rsid w:val="00E45A97"/>
    <w:rsid w:val="00E46453"/>
    <w:rsid w:val="00E46A3E"/>
    <w:rsid w:val="00E46C15"/>
    <w:rsid w:val="00E46C1E"/>
    <w:rsid w:val="00E4781C"/>
    <w:rsid w:val="00E47B0B"/>
    <w:rsid w:val="00E47C5F"/>
    <w:rsid w:val="00E47D64"/>
    <w:rsid w:val="00E50027"/>
    <w:rsid w:val="00E503F1"/>
    <w:rsid w:val="00E505F3"/>
    <w:rsid w:val="00E50648"/>
    <w:rsid w:val="00E50B0C"/>
    <w:rsid w:val="00E50BF5"/>
    <w:rsid w:val="00E50F55"/>
    <w:rsid w:val="00E5143F"/>
    <w:rsid w:val="00E518B9"/>
    <w:rsid w:val="00E52420"/>
    <w:rsid w:val="00E5318D"/>
    <w:rsid w:val="00E53A55"/>
    <w:rsid w:val="00E53AA6"/>
    <w:rsid w:val="00E53BC6"/>
    <w:rsid w:val="00E54CB4"/>
    <w:rsid w:val="00E54E0B"/>
    <w:rsid w:val="00E55008"/>
    <w:rsid w:val="00E558EF"/>
    <w:rsid w:val="00E55997"/>
    <w:rsid w:val="00E55A5B"/>
    <w:rsid w:val="00E55B59"/>
    <w:rsid w:val="00E55E9F"/>
    <w:rsid w:val="00E55F2D"/>
    <w:rsid w:val="00E56021"/>
    <w:rsid w:val="00E56BF5"/>
    <w:rsid w:val="00E575AA"/>
    <w:rsid w:val="00E57630"/>
    <w:rsid w:val="00E57728"/>
    <w:rsid w:val="00E57C48"/>
    <w:rsid w:val="00E57E01"/>
    <w:rsid w:val="00E57F65"/>
    <w:rsid w:val="00E60127"/>
    <w:rsid w:val="00E601FA"/>
    <w:rsid w:val="00E6043F"/>
    <w:rsid w:val="00E60660"/>
    <w:rsid w:val="00E607BF"/>
    <w:rsid w:val="00E60827"/>
    <w:rsid w:val="00E60929"/>
    <w:rsid w:val="00E609B9"/>
    <w:rsid w:val="00E60A26"/>
    <w:rsid w:val="00E61129"/>
    <w:rsid w:val="00E611D0"/>
    <w:rsid w:val="00E6142A"/>
    <w:rsid w:val="00E61A77"/>
    <w:rsid w:val="00E61D96"/>
    <w:rsid w:val="00E6220E"/>
    <w:rsid w:val="00E62241"/>
    <w:rsid w:val="00E62452"/>
    <w:rsid w:val="00E631D4"/>
    <w:rsid w:val="00E6323A"/>
    <w:rsid w:val="00E63E88"/>
    <w:rsid w:val="00E64167"/>
    <w:rsid w:val="00E644E9"/>
    <w:rsid w:val="00E64D15"/>
    <w:rsid w:val="00E65589"/>
    <w:rsid w:val="00E65781"/>
    <w:rsid w:val="00E65D46"/>
    <w:rsid w:val="00E65D9B"/>
    <w:rsid w:val="00E66057"/>
    <w:rsid w:val="00E66343"/>
    <w:rsid w:val="00E664DE"/>
    <w:rsid w:val="00E6650F"/>
    <w:rsid w:val="00E66A67"/>
    <w:rsid w:val="00E670AC"/>
    <w:rsid w:val="00E673C1"/>
    <w:rsid w:val="00E6749D"/>
    <w:rsid w:val="00E67DF4"/>
    <w:rsid w:val="00E67EDF"/>
    <w:rsid w:val="00E70032"/>
    <w:rsid w:val="00E70286"/>
    <w:rsid w:val="00E7061A"/>
    <w:rsid w:val="00E7090C"/>
    <w:rsid w:val="00E70A55"/>
    <w:rsid w:val="00E71188"/>
    <w:rsid w:val="00E71259"/>
    <w:rsid w:val="00E7138D"/>
    <w:rsid w:val="00E714BF"/>
    <w:rsid w:val="00E71758"/>
    <w:rsid w:val="00E719E3"/>
    <w:rsid w:val="00E71E61"/>
    <w:rsid w:val="00E71FA9"/>
    <w:rsid w:val="00E72A14"/>
    <w:rsid w:val="00E72BE9"/>
    <w:rsid w:val="00E72FD7"/>
    <w:rsid w:val="00E72FE2"/>
    <w:rsid w:val="00E73016"/>
    <w:rsid w:val="00E733A5"/>
    <w:rsid w:val="00E734B9"/>
    <w:rsid w:val="00E73601"/>
    <w:rsid w:val="00E738C7"/>
    <w:rsid w:val="00E73E74"/>
    <w:rsid w:val="00E73EC1"/>
    <w:rsid w:val="00E73F07"/>
    <w:rsid w:val="00E742A2"/>
    <w:rsid w:val="00E749FB"/>
    <w:rsid w:val="00E74C7D"/>
    <w:rsid w:val="00E74D86"/>
    <w:rsid w:val="00E74F60"/>
    <w:rsid w:val="00E74F6F"/>
    <w:rsid w:val="00E750D3"/>
    <w:rsid w:val="00E7520C"/>
    <w:rsid w:val="00E755B9"/>
    <w:rsid w:val="00E757E0"/>
    <w:rsid w:val="00E75BB6"/>
    <w:rsid w:val="00E76667"/>
    <w:rsid w:val="00E7666C"/>
    <w:rsid w:val="00E76709"/>
    <w:rsid w:val="00E76738"/>
    <w:rsid w:val="00E76876"/>
    <w:rsid w:val="00E76990"/>
    <w:rsid w:val="00E76F68"/>
    <w:rsid w:val="00E7712D"/>
    <w:rsid w:val="00E7727E"/>
    <w:rsid w:val="00E77285"/>
    <w:rsid w:val="00E77B84"/>
    <w:rsid w:val="00E77DBB"/>
    <w:rsid w:val="00E802D2"/>
    <w:rsid w:val="00E80684"/>
    <w:rsid w:val="00E80AB4"/>
    <w:rsid w:val="00E80AB8"/>
    <w:rsid w:val="00E80D4B"/>
    <w:rsid w:val="00E81040"/>
    <w:rsid w:val="00E8123C"/>
    <w:rsid w:val="00E81990"/>
    <w:rsid w:val="00E8200D"/>
    <w:rsid w:val="00E823DE"/>
    <w:rsid w:val="00E82479"/>
    <w:rsid w:val="00E82909"/>
    <w:rsid w:val="00E830DC"/>
    <w:rsid w:val="00E832C4"/>
    <w:rsid w:val="00E832D6"/>
    <w:rsid w:val="00E8371E"/>
    <w:rsid w:val="00E83854"/>
    <w:rsid w:val="00E8385E"/>
    <w:rsid w:val="00E83EE9"/>
    <w:rsid w:val="00E840EF"/>
    <w:rsid w:val="00E84649"/>
    <w:rsid w:val="00E84A31"/>
    <w:rsid w:val="00E84E0A"/>
    <w:rsid w:val="00E85190"/>
    <w:rsid w:val="00E85424"/>
    <w:rsid w:val="00E85A96"/>
    <w:rsid w:val="00E85B28"/>
    <w:rsid w:val="00E85B37"/>
    <w:rsid w:val="00E860EA"/>
    <w:rsid w:val="00E86990"/>
    <w:rsid w:val="00E873F7"/>
    <w:rsid w:val="00E87A40"/>
    <w:rsid w:val="00E87B4C"/>
    <w:rsid w:val="00E87CDE"/>
    <w:rsid w:val="00E90745"/>
    <w:rsid w:val="00E90FB2"/>
    <w:rsid w:val="00E90FD6"/>
    <w:rsid w:val="00E91260"/>
    <w:rsid w:val="00E91275"/>
    <w:rsid w:val="00E9141B"/>
    <w:rsid w:val="00E91504"/>
    <w:rsid w:val="00E91F29"/>
    <w:rsid w:val="00E923AA"/>
    <w:rsid w:val="00E924DD"/>
    <w:rsid w:val="00E9275D"/>
    <w:rsid w:val="00E928A0"/>
    <w:rsid w:val="00E92A4E"/>
    <w:rsid w:val="00E933F9"/>
    <w:rsid w:val="00E938EA"/>
    <w:rsid w:val="00E93A13"/>
    <w:rsid w:val="00E93B5D"/>
    <w:rsid w:val="00E93FCC"/>
    <w:rsid w:val="00E94E39"/>
    <w:rsid w:val="00E94E95"/>
    <w:rsid w:val="00E95160"/>
    <w:rsid w:val="00E95223"/>
    <w:rsid w:val="00E9544C"/>
    <w:rsid w:val="00E95534"/>
    <w:rsid w:val="00E95D62"/>
    <w:rsid w:val="00E95FC3"/>
    <w:rsid w:val="00E9619B"/>
    <w:rsid w:val="00E96734"/>
    <w:rsid w:val="00E96E06"/>
    <w:rsid w:val="00E97749"/>
    <w:rsid w:val="00E979B0"/>
    <w:rsid w:val="00E97A92"/>
    <w:rsid w:val="00E97C48"/>
    <w:rsid w:val="00E97F7E"/>
    <w:rsid w:val="00EA06FD"/>
    <w:rsid w:val="00EA09F5"/>
    <w:rsid w:val="00EA0CE1"/>
    <w:rsid w:val="00EA1319"/>
    <w:rsid w:val="00EA1C17"/>
    <w:rsid w:val="00EA1DAA"/>
    <w:rsid w:val="00EA1F71"/>
    <w:rsid w:val="00EA20A6"/>
    <w:rsid w:val="00EA2140"/>
    <w:rsid w:val="00EA22AE"/>
    <w:rsid w:val="00EA2691"/>
    <w:rsid w:val="00EA2B4C"/>
    <w:rsid w:val="00EA3471"/>
    <w:rsid w:val="00EA38DE"/>
    <w:rsid w:val="00EA390B"/>
    <w:rsid w:val="00EA3AEC"/>
    <w:rsid w:val="00EA3C56"/>
    <w:rsid w:val="00EA3C89"/>
    <w:rsid w:val="00EA48B7"/>
    <w:rsid w:val="00EA4924"/>
    <w:rsid w:val="00EA4BD8"/>
    <w:rsid w:val="00EA53F5"/>
    <w:rsid w:val="00EA550E"/>
    <w:rsid w:val="00EA5767"/>
    <w:rsid w:val="00EA5A45"/>
    <w:rsid w:val="00EA5E98"/>
    <w:rsid w:val="00EA616D"/>
    <w:rsid w:val="00EA674E"/>
    <w:rsid w:val="00EA6B3C"/>
    <w:rsid w:val="00EA6F93"/>
    <w:rsid w:val="00EA7217"/>
    <w:rsid w:val="00EA77D4"/>
    <w:rsid w:val="00EA7A37"/>
    <w:rsid w:val="00EA7A97"/>
    <w:rsid w:val="00EA7C63"/>
    <w:rsid w:val="00EA7E6D"/>
    <w:rsid w:val="00EA7EC0"/>
    <w:rsid w:val="00EA7FD5"/>
    <w:rsid w:val="00EB02AF"/>
    <w:rsid w:val="00EB05A5"/>
    <w:rsid w:val="00EB0879"/>
    <w:rsid w:val="00EB1CCC"/>
    <w:rsid w:val="00EB1D8C"/>
    <w:rsid w:val="00EB1EAD"/>
    <w:rsid w:val="00EB1F09"/>
    <w:rsid w:val="00EB2BC2"/>
    <w:rsid w:val="00EB2D9E"/>
    <w:rsid w:val="00EB3050"/>
    <w:rsid w:val="00EB3299"/>
    <w:rsid w:val="00EB372A"/>
    <w:rsid w:val="00EB3A59"/>
    <w:rsid w:val="00EB3A81"/>
    <w:rsid w:val="00EB3B3A"/>
    <w:rsid w:val="00EB47B7"/>
    <w:rsid w:val="00EB4AE3"/>
    <w:rsid w:val="00EB52BF"/>
    <w:rsid w:val="00EB55F4"/>
    <w:rsid w:val="00EB5B74"/>
    <w:rsid w:val="00EB5D94"/>
    <w:rsid w:val="00EB6113"/>
    <w:rsid w:val="00EB62A4"/>
    <w:rsid w:val="00EB632A"/>
    <w:rsid w:val="00EB67CC"/>
    <w:rsid w:val="00EB6D5D"/>
    <w:rsid w:val="00EB6F52"/>
    <w:rsid w:val="00EB7BEE"/>
    <w:rsid w:val="00EC0040"/>
    <w:rsid w:val="00EC02FA"/>
    <w:rsid w:val="00EC0792"/>
    <w:rsid w:val="00EC0A18"/>
    <w:rsid w:val="00EC0FB5"/>
    <w:rsid w:val="00EC1440"/>
    <w:rsid w:val="00EC14A6"/>
    <w:rsid w:val="00EC1BB7"/>
    <w:rsid w:val="00EC1D07"/>
    <w:rsid w:val="00EC26F2"/>
    <w:rsid w:val="00EC2F44"/>
    <w:rsid w:val="00EC340D"/>
    <w:rsid w:val="00EC3E93"/>
    <w:rsid w:val="00EC4E4A"/>
    <w:rsid w:val="00EC50AF"/>
    <w:rsid w:val="00EC53E4"/>
    <w:rsid w:val="00EC55F5"/>
    <w:rsid w:val="00EC56BA"/>
    <w:rsid w:val="00EC5A68"/>
    <w:rsid w:val="00EC5E21"/>
    <w:rsid w:val="00EC5FB5"/>
    <w:rsid w:val="00EC5FD8"/>
    <w:rsid w:val="00EC6F14"/>
    <w:rsid w:val="00EC73D6"/>
    <w:rsid w:val="00EC74FA"/>
    <w:rsid w:val="00EC77E5"/>
    <w:rsid w:val="00EC7AEA"/>
    <w:rsid w:val="00EC7CDF"/>
    <w:rsid w:val="00EC7F0B"/>
    <w:rsid w:val="00ED00C2"/>
    <w:rsid w:val="00ED0625"/>
    <w:rsid w:val="00ED06D8"/>
    <w:rsid w:val="00ED095A"/>
    <w:rsid w:val="00ED0B41"/>
    <w:rsid w:val="00ED0B6C"/>
    <w:rsid w:val="00ED0D91"/>
    <w:rsid w:val="00ED0EEB"/>
    <w:rsid w:val="00ED129D"/>
    <w:rsid w:val="00ED17D6"/>
    <w:rsid w:val="00ED1FC6"/>
    <w:rsid w:val="00ED2494"/>
    <w:rsid w:val="00ED2AE3"/>
    <w:rsid w:val="00ED2B35"/>
    <w:rsid w:val="00ED2B7D"/>
    <w:rsid w:val="00ED2BB8"/>
    <w:rsid w:val="00ED2DE8"/>
    <w:rsid w:val="00ED30B6"/>
    <w:rsid w:val="00ED3286"/>
    <w:rsid w:val="00ED3E61"/>
    <w:rsid w:val="00ED4EE4"/>
    <w:rsid w:val="00ED51A1"/>
    <w:rsid w:val="00ED52AC"/>
    <w:rsid w:val="00ED5709"/>
    <w:rsid w:val="00ED5ADD"/>
    <w:rsid w:val="00ED5BA1"/>
    <w:rsid w:val="00ED5EC4"/>
    <w:rsid w:val="00ED62A7"/>
    <w:rsid w:val="00ED6522"/>
    <w:rsid w:val="00ED66E1"/>
    <w:rsid w:val="00ED6AA5"/>
    <w:rsid w:val="00ED6BC9"/>
    <w:rsid w:val="00ED6BD0"/>
    <w:rsid w:val="00ED6BD9"/>
    <w:rsid w:val="00ED6C7D"/>
    <w:rsid w:val="00ED6D48"/>
    <w:rsid w:val="00ED732D"/>
    <w:rsid w:val="00ED74B9"/>
    <w:rsid w:val="00EE030D"/>
    <w:rsid w:val="00EE044C"/>
    <w:rsid w:val="00EE04C7"/>
    <w:rsid w:val="00EE0B16"/>
    <w:rsid w:val="00EE0FBF"/>
    <w:rsid w:val="00EE1040"/>
    <w:rsid w:val="00EE19E7"/>
    <w:rsid w:val="00EE1FB9"/>
    <w:rsid w:val="00EE21D2"/>
    <w:rsid w:val="00EE27D3"/>
    <w:rsid w:val="00EE2BD4"/>
    <w:rsid w:val="00EE2BF2"/>
    <w:rsid w:val="00EE371A"/>
    <w:rsid w:val="00EE37FC"/>
    <w:rsid w:val="00EE3F14"/>
    <w:rsid w:val="00EE4112"/>
    <w:rsid w:val="00EE469E"/>
    <w:rsid w:val="00EE4815"/>
    <w:rsid w:val="00EE484A"/>
    <w:rsid w:val="00EE4B66"/>
    <w:rsid w:val="00EE5565"/>
    <w:rsid w:val="00EE57F6"/>
    <w:rsid w:val="00EE5B5B"/>
    <w:rsid w:val="00EE5F5C"/>
    <w:rsid w:val="00EE61C2"/>
    <w:rsid w:val="00EE6297"/>
    <w:rsid w:val="00EE629B"/>
    <w:rsid w:val="00EE6417"/>
    <w:rsid w:val="00EE65E1"/>
    <w:rsid w:val="00EE6E0A"/>
    <w:rsid w:val="00EE737C"/>
    <w:rsid w:val="00EE73AE"/>
    <w:rsid w:val="00EE7959"/>
    <w:rsid w:val="00EF00A0"/>
    <w:rsid w:val="00EF00F2"/>
    <w:rsid w:val="00EF026F"/>
    <w:rsid w:val="00EF02C4"/>
    <w:rsid w:val="00EF046F"/>
    <w:rsid w:val="00EF0D46"/>
    <w:rsid w:val="00EF0D7A"/>
    <w:rsid w:val="00EF0DF6"/>
    <w:rsid w:val="00EF0EF7"/>
    <w:rsid w:val="00EF11B8"/>
    <w:rsid w:val="00EF12EE"/>
    <w:rsid w:val="00EF1369"/>
    <w:rsid w:val="00EF161E"/>
    <w:rsid w:val="00EF17B7"/>
    <w:rsid w:val="00EF1E27"/>
    <w:rsid w:val="00EF1EDC"/>
    <w:rsid w:val="00EF24BB"/>
    <w:rsid w:val="00EF2D9E"/>
    <w:rsid w:val="00EF339B"/>
    <w:rsid w:val="00EF34B9"/>
    <w:rsid w:val="00EF36C3"/>
    <w:rsid w:val="00EF3747"/>
    <w:rsid w:val="00EF37F2"/>
    <w:rsid w:val="00EF3D17"/>
    <w:rsid w:val="00EF44C8"/>
    <w:rsid w:val="00EF4660"/>
    <w:rsid w:val="00EF4DC7"/>
    <w:rsid w:val="00EF500E"/>
    <w:rsid w:val="00EF50B0"/>
    <w:rsid w:val="00EF528A"/>
    <w:rsid w:val="00EF5420"/>
    <w:rsid w:val="00EF5A9F"/>
    <w:rsid w:val="00EF5DE8"/>
    <w:rsid w:val="00EF5F1F"/>
    <w:rsid w:val="00EF6027"/>
    <w:rsid w:val="00EF6319"/>
    <w:rsid w:val="00EF6A13"/>
    <w:rsid w:val="00EF6A9C"/>
    <w:rsid w:val="00EF6CB2"/>
    <w:rsid w:val="00EF6DC2"/>
    <w:rsid w:val="00EF6F02"/>
    <w:rsid w:val="00EF71EB"/>
    <w:rsid w:val="00EF782E"/>
    <w:rsid w:val="00EF78E8"/>
    <w:rsid w:val="00F00230"/>
    <w:rsid w:val="00F005F7"/>
    <w:rsid w:val="00F00B6F"/>
    <w:rsid w:val="00F00D33"/>
    <w:rsid w:val="00F015F1"/>
    <w:rsid w:val="00F0189E"/>
    <w:rsid w:val="00F01924"/>
    <w:rsid w:val="00F01A0D"/>
    <w:rsid w:val="00F01D41"/>
    <w:rsid w:val="00F020DE"/>
    <w:rsid w:val="00F022DA"/>
    <w:rsid w:val="00F02580"/>
    <w:rsid w:val="00F027EA"/>
    <w:rsid w:val="00F02890"/>
    <w:rsid w:val="00F028B0"/>
    <w:rsid w:val="00F028BE"/>
    <w:rsid w:val="00F02A93"/>
    <w:rsid w:val="00F030E4"/>
    <w:rsid w:val="00F0327C"/>
    <w:rsid w:val="00F03334"/>
    <w:rsid w:val="00F0334C"/>
    <w:rsid w:val="00F03ACF"/>
    <w:rsid w:val="00F03BF2"/>
    <w:rsid w:val="00F04059"/>
    <w:rsid w:val="00F044E9"/>
    <w:rsid w:val="00F046DE"/>
    <w:rsid w:val="00F04F4E"/>
    <w:rsid w:val="00F04FBA"/>
    <w:rsid w:val="00F052F5"/>
    <w:rsid w:val="00F05520"/>
    <w:rsid w:val="00F0555A"/>
    <w:rsid w:val="00F05D78"/>
    <w:rsid w:val="00F060B3"/>
    <w:rsid w:val="00F064B5"/>
    <w:rsid w:val="00F067C2"/>
    <w:rsid w:val="00F06C2A"/>
    <w:rsid w:val="00F06E03"/>
    <w:rsid w:val="00F06F39"/>
    <w:rsid w:val="00F06FAC"/>
    <w:rsid w:val="00F07188"/>
    <w:rsid w:val="00F0740B"/>
    <w:rsid w:val="00F07561"/>
    <w:rsid w:val="00F077D3"/>
    <w:rsid w:val="00F10031"/>
    <w:rsid w:val="00F10072"/>
    <w:rsid w:val="00F100C1"/>
    <w:rsid w:val="00F10275"/>
    <w:rsid w:val="00F102E5"/>
    <w:rsid w:val="00F1041F"/>
    <w:rsid w:val="00F1066E"/>
    <w:rsid w:val="00F1071B"/>
    <w:rsid w:val="00F10A81"/>
    <w:rsid w:val="00F10B86"/>
    <w:rsid w:val="00F10BEE"/>
    <w:rsid w:val="00F10D8D"/>
    <w:rsid w:val="00F11041"/>
    <w:rsid w:val="00F11802"/>
    <w:rsid w:val="00F118D4"/>
    <w:rsid w:val="00F11C1C"/>
    <w:rsid w:val="00F11E73"/>
    <w:rsid w:val="00F12798"/>
    <w:rsid w:val="00F127ED"/>
    <w:rsid w:val="00F127FA"/>
    <w:rsid w:val="00F12AE7"/>
    <w:rsid w:val="00F12FB0"/>
    <w:rsid w:val="00F1302D"/>
    <w:rsid w:val="00F130C9"/>
    <w:rsid w:val="00F1361A"/>
    <w:rsid w:val="00F1364B"/>
    <w:rsid w:val="00F13749"/>
    <w:rsid w:val="00F138ED"/>
    <w:rsid w:val="00F13946"/>
    <w:rsid w:val="00F139C7"/>
    <w:rsid w:val="00F13A61"/>
    <w:rsid w:val="00F13BC0"/>
    <w:rsid w:val="00F13D93"/>
    <w:rsid w:val="00F13FAC"/>
    <w:rsid w:val="00F13FC1"/>
    <w:rsid w:val="00F14043"/>
    <w:rsid w:val="00F14919"/>
    <w:rsid w:val="00F14979"/>
    <w:rsid w:val="00F14A1B"/>
    <w:rsid w:val="00F14A1F"/>
    <w:rsid w:val="00F14F41"/>
    <w:rsid w:val="00F14FEF"/>
    <w:rsid w:val="00F15080"/>
    <w:rsid w:val="00F1545E"/>
    <w:rsid w:val="00F1558F"/>
    <w:rsid w:val="00F15B42"/>
    <w:rsid w:val="00F15F95"/>
    <w:rsid w:val="00F160C8"/>
    <w:rsid w:val="00F16324"/>
    <w:rsid w:val="00F1642F"/>
    <w:rsid w:val="00F167E3"/>
    <w:rsid w:val="00F1681A"/>
    <w:rsid w:val="00F168A4"/>
    <w:rsid w:val="00F16A2E"/>
    <w:rsid w:val="00F16F47"/>
    <w:rsid w:val="00F16FEF"/>
    <w:rsid w:val="00F17024"/>
    <w:rsid w:val="00F178AF"/>
    <w:rsid w:val="00F17CD8"/>
    <w:rsid w:val="00F17EFB"/>
    <w:rsid w:val="00F200DA"/>
    <w:rsid w:val="00F20325"/>
    <w:rsid w:val="00F2044B"/>
    <w:rsid w:val="00F20DFE"/>
    <w:rsid w:val="00F21171"/>
    <w:rsid w:val="00F211D1"/>
    <w:rsid w:val="00F21A36"/>
    <w:rsid w:val="00F22043"/>
    <w:rsid w:val="00F2267A"/>
    <w:rsid w:val="00F229FD"/>
    <w:rsid w:val="00F22B98"/>
    <w:rsid w:val="00F22EE8"/>
    <w:rsid w:val="00F22FD8"/>
    <w:rsid w:val="00F234FC"/>
    <w:rsid w:val="00F2364F"/>
    <w:rsid w:val="00F24455"/>
    <w:rsid w:val="00F24B01"/>
    <w:rsid w:val="00F25C47"/>
    <w:rsid w:val="00F26382"/>
    <w:rsid w:val="00F26874"/>
    <w:rsid w:val="00F26EAF"/>
    <w:rsid w:val="00F27283"/>
    <w:rsid w:val="00F274BB"/>
    <w:rsid w:val="00F2777C"/>
    <w:rsid w:val="00F2784D"/>
    <w:rsid w:val="00F27D09"/>
    <w:rsid w:val="00F27E6A"/>
    <w:rsid w:val="00F301DD"/>
    <w:rsid w:val="00F30205"/>
    <w:rsid w:val="00F30B7C"/>
    <w:rsid w:val="00F3119E"/>
    <w:rsid w:val="00F31905"/>
    <w:rsid w:val="00F31BC8"/>
    <w:rsid w:val="00F32614"/>
    <w:rsid w:val="00F3295D"/>
    <w:rsid w:val="00F333D5"/>
    <w:rsid w:val="00F338C0"/>
    <w:rsid w:val="00F33C7B"/>
    <w:rsid w:val="00F34098"/>
    <w:rsid w:val="00F34869"/>
    <w:rsid w:val="00F348C1"/>
    <w:rsid w:val="00F34EFD"/>
    <w:rsid w:val="00F350C7"/>
    <w:rsid w:val="00F353CA"/>
    <w:rsid w:val="00F3547C"/>
    <w:rsid w:val="00F354C0"/>
    <w:rsid w:val="00F35656"/>
    <w:rsid w:val="00F3574D"/>
    <w:rsid w:val="00F35753"/>
    <w:rsid w:val="00F35765"/>
    <w:rsid w:val="00F35984"/>
    <w:rsid w:val="00F35A2F"/>
    <w:rsid w:val="00F36FD4"/>
    <w:rsid w:val="00F36FFD"/>
    <w:rsid w:val="00F370D6"/>
    <w:rsid w:val="00F378C9"/>
    <w:rsid w:val="00F400B8"/>
    <w:rsid w:val="00F40132"/>
    <w:rsid w:val="00F4072C"/>
    <w:rsid w:val="00F40C43"/>
    <w:rsid w:val="00F4116A"/>
    <w:rsid w:val="00F41297"/>
    <w:rsid w:val="00F413C1"/>
    <w:rsid w:val="00F414AD"/>
    <w:rsid w:val="00F41FA3"/>
    <w:rsid w:val="00F42413"/>
    <w:rsid w:val="00F428EE"/>
    <w:rsid w:val="00F42C65"/>
    <w:rsid w:val="00F42E46"/>
    <w:rsid w:val="00F4316A"/>
    <w:rsid w:val="00F432F4"/>
    <w:rsid w:val="00F43343"/>
    <w:rsid w:val="00F434D9"/>
    <w:rsid w:val="00F43605"/>
    <w:rsid w:val="00F43E96"/>
    <w:rsid w:val="00F44021"/>
    <w:rsid w:val="00F442E6"/>
    <w:rsid w:val="00F44394"/>
    <w:rsid w:val="00F443A0"/>
    <w:rsid w:val="00F443DF"/>
    <w:rsid w:val="00F447AF"/>
    <w:rsid w:val="00F44FE5"/>
    <w:rsid w:val="00F4517F"/>
    <w:rsid w:val="00F45521"/>
    <w:rsid w:val="00F455E9"/>
    <w:rsid w:val="00F45675"/>
    <w:rsid w:val="00F456C8"/>
    <w:rsid w:val="00F457E9"/>
    <w:rsid w:val="00F45AF9"/>
    <w:rsid w:val="00F45B14"/>
    <w:rsid w:val="00F45FD6"/>
    <w:rsid w:val="00F46228"/>
    <w:rsid w:val="00F4629E"/>
    <w:rsid w:val="00F463B8"/>
    <w:rsid w:val="00F464E2"/>
    <w:rsid w:val="00F46807"/>
    <w:rsid w:val="00F469A6"/>
    <w:rsid w:val="00F46A4E"/>
    <w:rsid w:val="00F472CF"/>
    <w:rsid w:val="00F478D8"/>
    <w:rsid w:val="00F47D7C"/>
    <w:rsid w:val="00F5045E"/>
    <w:rsid w:val="00F5072F"/>
    <w:rsid w:val="00F50AFF"/>
    <w:rsid w:val="00F50C11"/>
    <w:rsid w:val="00F50FAE"/>
    <w:rsid w:val="00F513CD"/>
    <w:rsid w:val="00F514F9"/>
    <w:rsid w:val="00F52130"/>
    <w:rsid w:val="00F52BE6"/>
    <w:rsid w:val="00F52C8B"/>
    <w:rsid w:val="00F52EAA"/>
    <w:rsid w:val="00F535E3"/>
    <w:rsid w:val="00F53A93"/>
    <w:rsid w:val="00F5404A"/>
    <w:rsid w:val="00F54362"/>
    <w:rsid w:val="00F54436"/>
    <w:rsid w:val="00F546F3"/>
    <w:rsid w:val="00F547B7"/>
    <w:rsid w:val="00F54870"/>
    <w:rsid w:val="00F548CA"/>
    <w:rsid w:val="00F54B33"/>
    <w:rsid w:val="00F54BD4"/>
    <w:rsid w:val="00F54F8A"/>
    <w:rsid w:val="00F5580F"/>
    <w:rsid w:val="00F55DE4"/>
    <w:rsid w:val="00F561A3"/>
    <w:rsid w:val="00F569AC"/>
    <w:rsid w:val="00F56A94"/>
    <w:rsid w:val="00F56C93"/>
    <w:rsid w:val="00F56E72"/>
    <w:rsid w:val="00F56FA6"/>
    <w:rsid w:val="00F57436"/>
    <w:rsid w:val="00F575BF"/>
    <w:rsid w:val="00F5764B"/>
    <w:rsid w:val="00F57940"/>
    <w:rsid w:val="00F57DF5"/>
    <w:rsid w:val="00F57E7C"/>
    <w:rsid w:val="00F57FCB"/>
    <w:rsid w:val="00F6102C"/>
    <w:rsid w:val="00F614A9"/>
    <w:rsid w:val="00F61932"/>
    <w:rsid w:val="00F61949"/>
    <w:rsid w:val="00F62080"/>
    <w:rsid w:val="00F6212B"/>
    <w:rsid w:val="00F62CE6"/>
    <w:rsid w:val="00F62D71"/>
    <w:rsid w:val="00F631C1"/>
    <w:rsid w:val="00F63771"/>
    <w:rsid w:val="00F638DE"/>
    <w:rsid w:val="00F63E4B"/>
    <w:rsid w:val="00F643E0"/>
    <w:rsid w:val="00F6445E"/>
    <w:rsid w:val="00F646A9"/>
    <w:rsid w:val="00F64C6A"/>
    <w:rsid w:val="00F651B2"/>
    <w:rsid w:val="00F65AE4"/>
    <w:rsid w:val="00F66200"/>
    <w:rsid w:val="00F66414"/>
    <w:rsid w:val="00F6666C"/>
    <w:rsid w:val="00F67059"/>
    <w:rsid w:val="00F67115"/>
    <w:rsid w:val="00F67438"/>
    <w:rsid w:val="00F67452"/>
    <w:rsid w:val="00F674CC"/>
    <w:rsid w:val="00F67581"/>
    <w:rsid w:val="00F675E4"/>
    <w:rsid w:val="00F67D66"/>
    <w:rsid w:val="00F67E8B"/>
    <w:rsid w:val="00F70193"/>
    <w:rsid w:val="00F704CE"/>
    <w:rsid w:val="00F706F4"/>
    <w:rsid w:val="00F707D3"/>
    <w:rsid w:val="00F70EF7"/>
    <w:rsid w:val="00F70FD8"/>
    <w:rsid w:val="00F7101D"/>
    <w:rsid w:val="00F71194"/>
    <w:rsid w:val="00F712A3"/>
    <w:rsid w:val="00F718A7"/>
    <w:rsid w:val="00F71B39"/>
    <w:rsid w:val="00F71DCE"/>
    <w:rsid w:val="00F71F66"/>
    <w:rsid w:val="00F726CB"/>
    <w:rsid w:val="00F72AC9"/>
    <w:rsid w:val="00F732CE"/>
    <w:rsid w:val="00F7385C"/>
    <w:rsid w:val="00F73B04"/>
    <w:rsid w:val="00F73EA7"/>
    <w:rsid w:val="00F740BA"/>
    <w:rsid w:val="00F745F7"/>
    <w:rsid w:val="00F74627"/>
    <w:rsid w:val="00F7471C"/>
    <w:rsid w:val="00F74A72"/>
    <w:rsid w:val="00F74C13"/>
    <w:rsid w:val="00F74E8D"/>
    <w:rsid w:val="00F75493"/>
    <w:rsid w:val="00F7566F"/>
    <w:rsid w:val="00F75995"/>
    <w:rsid w:val="00F75B41"/>
    <w:rsid w:val="00F75C82"/>
    <w:rsid w:val="00F760E4"/>
    <w:rsid w:val="00F76842"/>
    <w:rsid w:val="00F773BE"/>
    <w:rsid w:val="00F775E8"/>
    <w:rsid w:val="00F7763D"/>
    <w:rsid w:val="00F77CD0"/>
    <w:rsid w:val="00F77E00"/>
    <w:rsid w:val="00F77F5C"/>
    <w:rsid w:val="00F80189"/>
    <w:rsid w:val="00F80E71"/>
    <w:rsid w:val="00F81569"/>
    <w:rsid w:val="00F81966"/>
    <w:rsid w:val="00F81D2C"/>
    <w:rsid w:val="00F82008"/>
    <w:rsid w:val="00F82137"/>
    <w:rsid w:val="00F8270E"/>
    <w:rsid w:val="00F82A97"/>
    <w:rsid w:val="00F82BC8"/>
    <w:rsid w:val="00F82CA7"/>
    <w:rsid w:val="00F8389C"/>
    <w:rsid w:val="00F839FF"/>
    <w:rsid w:val="00F8427B"/>
    <w:rsid w:val="00F84322"/>
    <w:rsid w:val="00F849FF"/>
    <w:rsid w:val="00F84BCD"/>
    <w:rsid w:val="00F850C9"/>
    <w:rsid w:val="00F852C5"/>
    <w:rsid w:val="00F85699"/>
    <w:rsid w:val="00F85A09"/>
    <w:rsid w:val="00F85A0B"/>
    <w:rsid w:val="00F85BCC"/>
    <w:rsid w:val="00F86245"/>
    <w:rsid w:val="00F86F5C"/>
    <w:rsid w:val="00F87265"/>
    <w:rsid w:val="00F8760E"/>
    <w:rsid w:val="00F877EF"/>
    <w:rsid w:val="00F87C5B"/>
    <w:rsid w:val="00F9009D"/>
    <w:rsid w:val="00F9063F"/>
    <w:rsid w:val="00F9087E"/>
    <w:rsid w:val="00F90893"/>
    <w:rsid w:val="00F908FB"/>
    <w:rsid w:val="00F90966"/>
    <w:rsid w:val="00F910B4"/>
    <w:rsid w:val="00F915CC"/>
    <w:rsid w:val="00F917B1"/>
    <w:rsid w:val="00F91A71"/>
    <w:rsid w:val="00F91C29"/>
    <w:rsid w:val="00F91D88"/>
    <w:rsid w:val="00F92250"/>
    <w:rsid w:val="00F92808"/>
    <w:rsid w:val="00F929D3"/>
    <w:rsid w:val="00F93157"/>
    <w:rsid w:val="00F93173"/>
    <w:rsid w:val="00F9318C"/>
    <w:rsid w:val="00F93671"/>
    <w:rsid w:val="00F940F7"/>
    <w:rsid w:val="00F941AE"/>
    <w:rsid w:val="00F949C1"/>
    <w:rsid w:val="00F94BE1"/>
    <w:rsid w:val="00F94BEC"/>
    <w:rsid w:val="00F94E00"/>
    <w:rsid w:val="00F94E73"/>
    <w:rsid w:val="00F9541A"/>
    <w:rsid w:val="00F957CE"/>
    <w:rsid w:val="00F95C5F"/>
    <w:rsid w:val="00F95D5D"/>
    <w:rsid w:val="00F95DA6"/>
    <w:rsid w:val="00F95F51"/>
    <w:rsid w:val="00F96623"/>
    <w:rsid w:val="00F968B3"/>
    <w:rsid w:val="00F96914"/>
    <w:rsid w:val="00F96E16"/>
    <w:rsid w:val="00F975F0"/>
    <w:rsid w:val="00F9781B"/>
    <w:rsid w:val="00F97BE3"/>
    <w:rsid w:val="00F97BF4"/>
    <w:rsid w:val="00F97C95"/>
    <w:rsid w:val="00F97D0C"/>
    <w:rsid w:val="00F97D1D"/>
    <w:rsid w:val="00F97DF6"/>
    <w:rsid w:val="00F97F31"/>
    <w:rsid w:val="00F9B536"/>
    <w:rsid w:val="00FA00EC"/>
    <w:rsid w:val="00FA04DC"/>
    <w:rsid w:val="00FA0E1E"/>
    <w:rsid w:val="00FA0F8E"/>
    <w:rsid w:val="00FA1301"/>
    <w:rsid w:val="00FA167D"/>
    <w:rsid w:val="00FA1A01"/>
    <w:rsid w:val="00FA1A23"/>
    <w:rsid w:val="00FA1E44"/>
    <w:rsid w:val="00FA1E5F"/>
    <w:rsid w:val="00FA2200"/>
    <w:rsid w:val="00FA230B"/>
    <w:rsid w:val="00FA236B"/>
    <w:rsid w:val="00FA24B7"/>
    <w:rsid w:val="00FA24FD"/>
    <w:rsid w:val="00FA2A8B"/>
    <w:rsid w:val="00FA2FB9"/>
    <w:rsid w:val="00FA3155"/>
    <w:rsid w:val="00FA34DF"/>
    <w:rsid w:val="00FA386C"/>
    <w:rsid w:val="00FA3BD6"/>
    <w:rsid w:val="00FA3C25"/>
    <w:rsid w:val="00FA3C5F"/>
    <w:rsid w:val="00FA3CD6"/>
    <w:rsid w:val="00FA4134"/>
    <w:rsid w:val="00FA4221"/>
    <w:rsid w:val="00FA469B"/>
    <w:rsid w:val="00FA4D2B"/>
    <w:rsid w:val="00FA56F7"/>
    <w:rsid w:val="00FA5B72"/>
    <w:rsid w:val="00FA5C9A"/>
    <w:rsid w:val="00FA5FC6"/>
    <w:rsid w:val="00FA6302"/>
    <w:rsid w:val="00FA641E"/>
    <w:rsid w:val="00FA65CE"/>
    <w:rsid w:val="00FA68DA"/>
    <w:rsid w:val="00FA6BAC"/>
    <w:rsid w:val="00FA7137"/>
    <w:rsid w:val="00FA72D2"/>
    <w:rsid w:val="00FA76AE"/>
    <w:rsid w:val="00FA7886"/>
    <w:rsid w:val="00FA7A7E"/>
    <w:rsid w:val="00FA7F8C"/>
    <w:rsid w:val="00FB0046"/>
    <w:rsid w:val="00FB0241"/>
    <w:rsid w:val="00FB03EE"/>
    <w:rsid w:val="00FB0431"/>
    <w:rsid w:val="00FB04AA"/>
    <w:rsid w:val="00FB0B85"/>
    <w:rsid w:val="00FB0DCD"/>
    <w:rsid w:val="00FB0F18"/>
    <w:rsid w:val="00FB12FA"/>
    <w:rsid w:val="00FB1875"/>
    <w:rsid w:val="00FB18FF"/>
    <w:rsid w:val="00FB1AE3"/>
    <w:rsid w:val="00FB1C0A"/>
    <w:rsid w:val="00FB1F5E"/>
    <w:rsid w:val="00FB20DA"/>
    <w:rsid w:val="00FB215E"/>
    <w:rsid w:val="00FB2652"/>
    <w:rsid w:val="00FB296F"/>
    <w:rsid w:val="00FB2CA9"/>
    <w:rsid w:val="00FB2FD9"/>
    <w:rsid w:val="00FB390B"/>
    <w:rsid w:val="00FB3B73"/>
    <w:rsid w:val="00FB3BCD"/>
    <w:rsid w:val="00FB3C4E"/>
    <w:rsid w:val="00FB3D01"/>
    <w:rsid w:val="00FB47FC"/>
    <w:rsid w:val="00FB4D4A"/>
    <w:rsid w:val="00FB5637"/>
    <w:rsid w:val="00FB5B26"/>
    <w:rsid w:val="00FB5F7B"/>
    <w:rsid w:val="00FB6230"/>
    <w:rsid w:val="00FB689E"/>
    <w:rsid w:val="00FB693D"/>
    <w:rsid w:val="00FB69AF"/>
    <w:rsid w:val="00FB69FC"/>
    <w:rsid w:val="00FB7308"/>
    <w:rsid w:val="00FB7ADC"/>
    <w:rsid w:val="00FB7CDC"/>
    <w:rsid w:val="00FB7FE1"/>
    <w:rsid w:val="00FC022F"/>
    <w:rsid w:val="00FC0372"/>
    <w:rsid w:val="00FC0969"/>
    <w:rsid w:val="00FC0AF9"/>
    <w:rsid w:val="00FC0D9B"/>
    <w:rsid w:val="00FC14D2"/>
    <w:rsid w:val="00FC1529"/>
    <w:rsid w:val="00FC153E"/>
    <w:rsid w:val="00FC1854"/>
    <w:rsid w:val="00FC189A"/>
    <w:rsid w:val="00FC2140"/>
    <w:rsid w:val="00FC2155"/>
    <w:rsid w:val="00FC229D"/>
    <w:rsid w:val="00FC23C0"/>
    <w:rsid w:val="00FC259E"/>
    <w:rsid w:val="00FC262C"/>
    <w:rsid w:val="00FC2757"/>
    <w:rsid w:val="00FC2BEF"/>
    <w:rsid w:val="00FC30D2"/>
    <w:rsid w:val="00FC327E"/>
    <w:rsid w:val="00FC3BC4"/>
    <w:rsid w:val="00FC3D1C"/>
    <w:rsid w:val="00FC4312"/>
    <w:rsid w:val="00FC44BD"/>
    <w:rsid w:val="00FC45B8"/>
    <w:rsid w:val="00FC487A"/>
    <w:rsid w:val="00FC4BC1"/>
    <w:rsid w:val="00FC4BDF"/>
    <w:rsid w:val="00FC4CE4"/>
    <w:rsid w:val="00FC4E0D"/>
    <w:rsid w:val="00FC4E41"/>
    <w:rsid w:val="00FC4F00"/>
    <w:rsid w:val="00FC51D4"/>
    <w:rsid w:val="00FC5347"/>
    <w:rsid w:val="00FC55D8"/>
    <w:rsid w:val="00FC566A"/>
    <w:rsid w:val="00FC58D1"/>
    <w:rsid w:val="00FC5947"/>
    <w:rsid w:val="00FC5A51"/>
    <w:rsid w:val="00FC5A5F"/>
    <w:rsid w:val="00FC60EE"/>
    <w:rsid w:val="00FC612C"/>
    <w:rsid w:val="00FC6908"/>
    <w:rsid w:val="00FC7C13"/>
    <w:rsid w:val="00FC7CCC"/>
    <w:rsid w:val="00FD019F"/>
    <w:rsid w:val="00FD03CD"/>
    <w:rsid w:val="00FD0561"/>
    <w:rsid w:val="00FD073C"/>
    <w:rsid w:val="00FD0801"/>
    <w:rsid w:val="00FD08A4"/>
    <w:rsid w:val="00FD0C04"/>
    <w:rsid w:val="00FD0EA1"/>
    <w:rsid w:val="00FD12BC"/>
    <w:rsid w:val="00FD144E"/>
    <w:rsid w:val="00FD157F"/>
    <w:rsid w:val="00FD18DB"/>
    <w:rsid w:val="00FD1ABB"/>
    <w:rsid w:val="00FD1B8D"/>
    <w:rsid w:val="00FD2B3A"/>
    <w:rsid w:val="00FD33DF"/>
    <w:rsid w:val="00FD3552"/>
    <w:rsid w:val="00FD37AC"/>
    <w:rsid w:val="00FD3933"/>
    <w:rsid w:val="00FD3A24"/>
    <w:rsid w:val="00FD3FDA"/>
    <w:rsid w:val="00FD40A9"/>
    <w:rsid w:val="00FD415B"/>
    <w:rsid w:val="00FD49A3"/>
    <w:rsid w:val="00FD52B0"/>
    <w:rsid w:val="00FD551A"/>
    <w:rsid w:val="00FD5E24"/>
    <w:rsid w:val="00FD6016"/>
    <w:rsid w:val="00FD614F"/>
    <w:rsid w:val="00FD6172"/>
    <w:rsid w:val="00FD65C3"/>
    <w:rsid w:val="00FD66D7"/>
    <w:rsid w:val="00FD68D5"/>
    <w:rsid w:val="00FD6CAB"/>
    <w:rsid w:val="00FD6D45"/>
    <w:rsid w:val="00FD6D97"/>
    <w:rsid w:val="00FD6F28"/>
    <w:rsid w:val="00FD704C"/>
    <w:rsid w:val="00FD7111"/>
    <w:rsid w:val="00FD714A"/>
    <w:rsid w:val="00FD72CF"/>
    <w:rsid w:val="00FD73C7"/>
    <w:rsid w:val="00FD76E0"/>
    <w:rsid w:val="00FD7E2B"/>
    <w:rsid w:val="00FD7EF8"/>
    <w:rsid w:val="00FE01DF"/>
    <w:rsid w:val="00FE0232"/>
    <w:rsid w:val="00FE0300"/>
    <w:rsid w:val="00FE042E"/>
    <w:rsid w:val="00FE0E47"/>
    <w:rsid w:val="00FE14A6"/>
    <w:rsid w:val="00FE1562"/>
    <w:rsid w:val="00FE1C8F"/>
    <w:rsid w:val="00FE2160"/>
    <w:rsid w:val="00FE22A5"/>
    <w:rsid w:val="00FE2324"/>
    <w:rsid w:val="00FE2340"/>
    <w:rsid w:val="00FE3004"/>
    <w:rsid w:val="00FE308A"/>
    <w:rsid w:val="00FE31CF"/>
    <w:rsid w:val="00FE37FA"/>
    <w:rsid w:val="00FE38BA"/>
    <w:rsid w:val="00FE4AA1"/>
    <w:rsid w:val="00FE4D9E"/>
    <w:rsid w:val="00FE4E4F"/>
    <w:rsid w:val="00FE526B"/>
    <w:rsid w:val="00FE547F"/>
    <w:rsid w:val="00FE5620"/>
    <w:rsid w:val="00FE597D"/>
    <w:rsid w:val="00FE5C90"/>
    <w:rsid w:val="00FE5D8F"/>
    <w:rsid w:val="00FE5F7B"/>
    <w:rsid w:val="00FE60F9"/>
    <w:rsid w:val="00FE61E0"/>
    <w:rsid w:val="00FE64F8"/>
    <w:rsid w:val="00FE65AD"/>
    <w:rsid w:val="00FE6B49"/>
    <w:rsid w:val="00FE7288"/>
    <w:rsid w:val="00FE7CF5"/>
    <w:rsid w:val="00FE7D9A"/>
    <w:rsid w:val="00FE7EE3"/>
    <w:rsid w:val="00FF0440"/>
    <w:rsid w:val="00FF0785"/>
    <w:rsid w:val="00FF0A69"/>
    <w:rsid w:val="00FF0A9A"/>
    <w:rsid w:val="00FF0F6B"/>
    <w:rsid w:val="00FF1200"/>
    <w:rsid w:val="00FF160C"/>
    <w:rsid w:val="00FF1A2C"/>
    <w:rsid w:val="00FF1FAF"/>
    <w:rsid w:val="00FF1FB8"/>
    <w:rsid w:val="00FF3073"/>
    <w:rsid w:val="00FF3834"/>
    <w:rsid w:val="00FF3866"/>
    <w:rsid w:val="00FF3ACB"/>
    <w:rsid w:val="00FF3B07"/>
    <w:rsid w:val="00FF3D18"/>
    <w:rsid w:val="00FF44B6"/>
    <w:rsid w:val="00FF5059"/>
    <w:rsid w:val="00FF5708"/>
    <w:rsid w:val="00FF5BA9"/>
    <w:rsid w:val="00FF5E1A"/>
    <w:rsid w:val="00FF6051"/>
    <w:rsid w:val="00FF6617"/>
    <w:rsid w:val="00FF6CBF"/>
    <w:rsid w:val="00FF6CFA"/>
    <w:rsid w:val="00FF6E47"/>
    <w:rsid w:val="00FF7594"/>
    <w:rsid w:val="00FF770A"/>
    <w:rsid w:val="00FF7CB4"/>
    <w:rsid w:val="00FF7CF2"/>
    <w:rsid w:val="00FF7D02"/>
    <w:rsid w:val="00FF7E61"/>
    <w:rsid w:val="00FF7F0F"/>
    <w:rsid w:val="01167404"/>
    <w:rsid w:val="013376E5"/>
    <w:rsid w:val="0143995B"/>
    <w:rsid w:val="014CD04F"/>
    <w:rsid w:val="0184014A"/>
    <w:rsid w:val="01DC6583"/>
    <w:rsid w:val="01E53827"/>
    <w:rsid w:val="01F845FD"/>
    <w:rsid w:val="022BF5D6"/>
    <w:rsid w:val="023E2E04"/>
    <w:rsid w:val="025B927C"/>
    <w:rsid w:val="025E3E73"/>
    <w:rsid w:val="0262D2BE"/>
    <w:rsid w:val="02A178D9"/>
    <w:rsid w:val="02DD7FC0"/>
    <w:rsid w:val="03EE8E52"/>
    <w:rsid w:val="03F8D3F5"/>
    <w:rsid w:val="03F94130"/>
    <w:rsid w:val="03F99206"/>
    <w:rsid w:val="043AFF7A"/>
    <w:rsid w:val="0461D729"/>
    <w:rsid w:val="046FBBA5"/>
    <w:rsid w:val="04AB4305"/>
    <w:rsid w:val="04D21844"/>
    <w:rsid w:val="04DD8C15"/>
    <w:rsid w:val="04E575AB"/>
    <w:rsid w:val="04FA4FF0"/>
    <w:rsid w:val="0512EC49"/>
    <w:rsid w:val="05463A62"/>
    <w:rsid w:val="0566E0D7"/>
    <w:rsid w:val="0584E950"/>
    <w:rsid w:val="05B54CDA"/>
    <w:rsid w:val="05C0D7B5"/>
    <w:rsid w:val="05C4AD50"/>
    <w:rsid w:val="06304983"/>
    <w:rsid w:val="063EEE61"/>
    <w:rsid w:val="064794AE"/>
    <w:rsid w:val="064B0D7B"/>
    <w:rsid w:val="06578978"/>
    <w:rsid w:val="06B0A3C0"/>
    <w:rsid w:val="06C41232"/>
    <w:rsid w:val="06E8003E"/>
    <w:rsid w:val="06FA8F5B"/>
    <w:rsid w:val="07160F56"/>
    <w:rsid w:val="074E0D06"/>
    <w:rsid w:val="07709EA8"/>
    <w:rsid w:val="07C7E4E5"/>
    <w:rsid w:val="07EAFDFE"/>
    <w:rsid w:val="07F1E134"/>
    <w:rsid w:val="08105E9B"/>
    <w:rsid w:val="0863BD5B"/>
    <w:rsid w:val="089F7DD1"/>
    <w:rsid w:val="08AED02E"/>
    <w:rsid w:val="08AFA09B"/>
    <w:rsid w:val="08EB8332"/>
    <w:rsid w:val="08F42FE3"/>
    <w:rsid w:val="08FBBF65"/>
    <w:rsid w:val="090ADF44"/>
    <w:rsid w:val="094E1D64"/>
    <w:rsid w:val="0975367A"/>
    <w:rsid w:val="09A2D8F0"/>
    <w:rsid w:val="09C33430"/>
    <w:rsid w:val="09EE4468"/>
    <w:rsid w:val="09FB2927"/>
    <w:rsid w:val="0A12EC29"/>
    <w:rsid w:val="0A7E3FFC"/>
    <w:rsid w:val="0AD6D60A"/>
    <w:rsid w:val="0AFB9717"/>
    <w:rsid w:val="0B357BB5"/>
    <w:rsid w:val="0B95E7DD"/>
    <w:rsid w:val="0BCC1A04"/>
    <w:rsid w:val="0C156F9D"/>
    <w:rsid w:val="0C279ADD"/>
    <w:rsid w:val="0C98D904"/>
    <w:rsid w:val="0CAFB0FF"/>
    <w:rsid w:val="0D0F671A"/>
    <w:rsid w:val="0D1DD015"/>
    <w:rsid w:val="0D27F3FF"/>
    <w:rsid w:val="0D358AE1"/>
    <w:rsid w:val="0D3ECE99"/>
    <w:rsid w:val="0D467B76"/>
    <w:rsid w:val="0D4AB054"/>
    <w:rsid w:val="0D6D9F4E"/>
    <w:rsid w:val="0D722885"/>
    <w:rsid w:val="0D728CFB"/>
    <w:rsid w:val="0E37FE0D"/>
    <w:rsid w:val="0E8FAF1D"/>
    <w:rsid w:val="0EA02A04"/>
    <w:rsid w:val="0EA1A44E"/>
    <w:rsid w:val="0F1C6819"/>
    <w:rsid w:val="0F34FF0B"/>
    <w:rsid w:val="0F4DA175"/>
    <w:rsid w:val="0F544AE2"/>
    <w:rsid w:val="0F5F0690"/>
    <w:rsid w:val="0F774022"/>
    <w:rsid w:val="10DEDD6E"/>
    <w:rsid w:val="10E05611"/>
    <w:rsid w:val="10E9D61D"/>
    <w:rsid w:val="10F3F58B"/>
    <w:rsid w:val="10F9C1BA"/>
    <w:rsid w:val="110D21B4"/>
    <w:rsid w:val="111ACB4E"/>
    <w:rsid w:val="116AF0C7"/>
    <w:rsid w:val="117FA0A0"/>
    <w:rsid w:val="11B9E1B1"/>
    <w:rsid w:val="11E56C3B"/>
    <w:rsid w:val="11ED113B"/>
    <w:rsid w:val="11FCF712"/>
    <w:rsid w:val="11FFAD05"/>
    <w:rsid w:val="129A19DB"/>
    <w:rsid w:val="12ACEB41"/>
    <w:rsid w:val="12BE1227"/>
    <w:rsid w:val="12CE614B"/>
    <w:rsid w:val="12E5E20D"/>
    <w:rsid w:val="12EF671F"/>
    <w:rsid w:val="131A9FE7"/>
    <w:rsid w:val="1328B7EF"/>
    <w:rsid w:val="135A9631"/>
    <w:rsid w:val="135B6F50"/>
    <w:rsid w:val="135DE500"/>
    <w:rsid w:val="1361046A"/>
    <w:rsid w:val="1376996F"/>
    <w:rsid w:val="13772A1F"/>
    <w:rsid w:val="1394A3AB"/>
    <w:rsid w:val="1447AFCE"/>
    <w:rsid w:val="145314B4"/>
    <w:rsid w:val="148E461E"/>
    <w:rsid w:val="14C20835"/>
    <w:rsid w:val="14C3E759"/>
    <w:rsid w:val="14D5E55B"/>
    <w:rsid w:val="14EE3D6A"/>
    <w:rsid w:val="15112946"/>
    <w:rsid w:val="151C7AAB"/>
    <w:rsid w:val="1587F5F3"/>
    <w:rsid w:val="15A29316"/>
    <w:rsid w:val="15BD16C4"/>
    <w:rsid w:val="1616A930"/>
    <w:rsid w:val="16681E47"/>
    <w:rsid w:val="16AF4781"/>
    <w:rsid w:val="17072A88"/>
    <w:rsid w:val="170EF150"/>
    <w:rsid w:val="17227290"/>
    <w:rsid w:val="1740C157"/>
    <w:rsid w:val="17899082"/>
    <w:rsid w:val="17BF1006"/>
    <w:rsid w:val="18447475"/>
    <w:rsid w:val="187688B1"/>
    <w:rsid w:val="18829BC4"/>
    <w:rsid w:val="18D80295"/>
    <w:rsid w:val="18F346AC"/>
    <w:rsid w:val="191CBF5B"/>
    <w:rsid w:val="192A9CDC"/>
    <w:rsid w:val="193621BB"/>
    <w:rsid w:val="197564C6"/>
    <w:rsid w:val="1990ECAB"/>
    <w:rsid w:val="19B5BA97"/>
    <w:rsid w:val="19C15689"/>
    <w:rsid w:val="19E7BF6A"/>
    <w:rsid w:val="19F74B21"/>
    <w:rsid w:val="1A13AF5B"/>
    <w:rsid w:val="1A3D1087"/>
    <w:rsid w:val="1A68EEA6"/>
    <w:rsid w:val="1A6F9EE9"/>
    <w:rsid w:val="1A981EC7"/>
    <w:rsid w:val="1AB27C92"/>
    <w:rsid w:val="1B8765BF"/>
    <w:rsid w:val="1B8DC9B5"/>
    <w:rsid w:val="1BC00975"/>
    <w:rsid w:val="1BCD237D"/>
    <w:rsid w:val="1BCFA37D"/>
    <w:rsid w:val="1BDD2E78"/>
    <w:rsid w:val="1BE4A5AB"/>
    <w:rsid w:val="1C52D2A4"/>
    <w:rsid w:val="1C6220CF"/>
    <w:rsid w:val="1C8F3298"/>
    <w:rsid w:val="1D0D1A1F"/>
    <w:rsid w:val="1D253AF7"/>
    <w:rsid w:val="1D4429C8"/>
    <w:rsid w:val="1D53FABE"/>
    <w:rsid w:val="1D738FF6"/>
    <w:rsid w:val="1D91D107"/>
    <w:rsid w:val="1DF2E7B6"/>
    <w:rsid w:val="1E0243A6"/>
    <w:rsid w:val="1E04B4CB"/>
    <w:rsid w:val="1E08D751"/>
    <w:rsid w:val="1E583912"/>
    <w:rsid w:val="1E8327FF"/>
    <w:rsid w:val="1EADE9BF"/>
    <w:rsid w:val="1F2F7115"/>
    <w:rsid w:val="1F85FC2B"/>
    <w:rsid w:val="1F9AD65F"/>
    <w:rsid w:val="1FC23194"/>
    <w:rsid w:val="1FDFFE52"/>
    <w:rsid w:val="1FED36BD"/>
    <w:rsid w:val="1FF04D3C"/>
    <w:rsid w:val="200CD4D2"/>
    <w:rsid w:val="202A1F2E"/>
    <w:rsid w:val="205ACDA8"/>
    <w:rsid w:val="206DB034"/>
    <w:rsid w:val="2099C8D9"/>
    <w:rsid w:val="20FC65DA"/>
    <w:rsid w:val="210EC839"/>
    <w:rsid w:val="212C39F1"/>
    <w:rsid w:val="215191DD"/>
    <w:rsid w:val="2162940A"/>
    <w:rsid w:val="21CE1A23"/>
    <w:rsid w:val="21DA9FFE"/>
    <w:rsid w:val="223892F2"/>
    <w:rsid w:val="22697E90"/>
    <w:rsid w:val="228C5258"/>
    <w:rsid w:val="229BB4D7"/>
    <w:rsid w:val="22B84A30"/>
    <w:rsid w:val="22C34F63"/>
    <w:rsid w:val="22ECA925"/>
    <w:rsid w:val="230E6BDD"/>
    <w:rsid w:val="234CBE2F"/>
    <w:rsid w:val="237C3F6E"/>
    <w:rsid w:val="238E0A44"/>
    <w:rsid w:val="2395EA32"/>
    <w:rsid w:val="23B1C884"/>
    <w:rsid w:val="24122839"/>
    <w:rsid w:val="243C0365"/>
    <w:rsid w:val="2470961C"/>
    <w:rsid w:val="24A02AED"/>
    <w:rsid w:val="24A1FE93"/>
    <w:rsid w:val="24D6AC13"/>
    <w:rsid w:val="24EC5C7A"/>
    <w:rsid w:val="24F85688"/>
    <w:rsid w:val="251A1D3F"/>
    <w:rsid w:val="253168EE"/>
    <w:rsid w:val="257B87C8"/>
    <w:rsid w:val="25834BB9"/>
    <w:rsid w:val="25975D03"/>
    <w:rsid w:val="25D43425"/>
    <w:rsid w:val="25E53122"/>
    <w:rsid w:val="25E657B3"/>
    <w:rsid w:val="260A838B"/>
    <w:rsid w:val="260FAF0E"/>
    <w:rsid w:val="265707C8"/>
    <w:rsid w:val="26A02FD1"/>
    <w:rsid w:val="26A09E5B"/>
    <w:rsid w:val="26FFDF4D"/>
    <w:rsid w:val="27562C6E"/>
    <w:rsid w:val="2785FB44"/>
    <w:rsid w:val="27ABD90A"/>
    <w:rsid w:val="27C868CD"/>
    <w:rsid w:val="27F49470"/>
    <w:rsid w:val="28862B98"/>
    <w:rsid w:val="288D99CB"/>
    <w:rsid w:val="288F0AAB"/>
    <w:rsid w:val="28B9ED8A"/>
    <w:rsid w:val="28C7744B"/>
    <w:rsid w:val="28D9CD7E"/>
    <w:rsid w:val="28E4F281"/>
    <w:rsid w:val="290416A9"/>
    <w:rsid w:val="291A2A47"/>
    <w:rsid w:val="294A3BEC"/>
    <w:rsid w:val="295E8CAD"/>
    <w:rsid w:val="296898EB"/>
    <w:rsid w:val="29C082F4"/>
    <w:rsid w:val="29F5A9DC"/>
    <w:rsid w:val="2A3DD809"/>
    <w:rsid w:val="2A3F7D49"/>
    <w:rsid w:val="2A4F31C4"/>
    <w:rsid w:val="2A5DFBB1"/>
    <w:rsid w:val="2A8BA2B7"/>
    <w:rsid w:val="2AE93190"/>
    <w:rsid w:val="2AF8633C"/>
    <w:rsid w:val="2AFF0E36"/>
    <w:rsid w:val="2B3E2C19"/>
    <w:rsid w:val="2B475F7A"/>
    <w:rsid w:val="2B6556B7"/>
    <w:rsid w:val="2BE449EF"/>
    <w:rsid w:val="2C45ED5B"/>
    <w:rsid w:val="2C6540C7"/>
    <w:rsid w:val="2C87FD0F"/>
    <w:rsid w:val="2C9CDC6D"/>
    <w:rsid w:val="2D0D8E11"/>
    <w:rsid w:val="2D226982"/>
    <w:rsid w:val="2D3F7502"/>
    <w:rsid w:val="2D40258C"/>
    <w:rsid w:val="2D9930A1"/>
    <w:rsid w:val="2DC1288F"/>
    <w:rsid w:val="2DE3DA85"/>
    <w:rsid w:val="2E0BE958"/>
    <w:rsid w:val="2E4BB9E1"/>
    <w:rsid w:val="2E6788C0"/>
    <w:rsid w:val="2E76D130"/>
    <w:rsid w:val="2E87B664"/>
    <w:rsid w:val="2ECCB616"/>
    <w:rsid w:val="2F093ACE"/>
    <w:rsid w:val="2F22830B"/>
    <w:rsid w:val="2F5F5CC9"/>
    <w:rsid w:val="2F60DE33"/>
    <w:rsid w:val="2F902D27"/>
    <w:rsid w:val="2F919A7C"/>
    <w:rsid w:val="2FA43A54"/>
    <w:rsid w:val="2FF728AE"/>
    <w:rsid w:val="302147B5"/>
    <w:rsid w:val="30413EF4"/>
    <w:rsid w:val="3043E093"/>
    <w:rsid w:val="3046A40A"/>
    <w:rsid w:val="304AF739"/>
    <w:rsid w:val="3069861A"/>
    <w:rsid w:val="3099331F"/>
    <w:rsid w:val="309A380D"/>
    <w:rsid w:val="30CE1509"/>
    <w:rsid w:val="30F7DACB"/>
    <w:rsid w:val="310F69EE"/>
    <w:rsid w:val="3112A7C7"/>
    <w:rsid w:val="31323419"/>
    <w:rsid w:val="313F3A00"/>
    <w:rsid w:val="3147BF19"/>
    <w:rsid w:val="3191403E"/>
    <w:rsid w:val="322F41E9"/>
    <w:rsid w:val="323B9EE4"/>
    <w:rsid w:val="32415FE3"/>
    <w:rsid w:val="32647878"/>
    <w:rsid w:val="32887C85"/>
    <w:rsid w:val="328E95B0"/>
    <w:rsid w:val="329324F6"/>
    <w:rsid w:val="32C9BE2B"/>
    <w:rsid w:val="32CA2064"/>
    <w:rsid w:val="3318CA95"/>
    <w:rsid w:val="33284216"/>
    <w:rsid w:val="3334E83D"/>
    <w:rsid w:val="33AC1D99"/>
    <w:rsid w:val="33E886DC"/>
    <w:rsid w:val="33EE78ED"/>
    <w:rsid w:val="33EFCFD4"/>
    <w:rsid w:val="340DF2E3"/>
    <w:rsid w:val="3423F23C"/>
    <w:rsid w:val="3438AF33"/>
    <w:rsid w:val="3458F77E"/>
    <w:rsid w:val="345E7EC6"/>
    <w:rsid w:val="349096D9"/>
    <w:rsid w:val="34C1DAD1"/>
    <w:rsid w:val="35069375"/>
    <w:rsid w:val="351CAFB3"/>
    <w:rsid w:val="35475E20"/>
    <w:rsid w:val="355350AF"/>
    <w:rsid w:val="358E1860"/>
    <w:rsid w:val="35BB72FD"/>
    <w:rsid w:val="35C1813E"/>
    <w:rsid w:val="363C1EB5"/>
    <w:rsid w:val="364AD76F"/>
    <w:rsid w:val="368C434B"/>
    <w:rsid w:val="36CD8EA5"/>
    <w:rsid w:val="36CF48F3"/>
    <w:rsid w:val="36FAE5D1"/>
    <w:rsid w:val="371BA64C"/>
    <w:rsid w:val="3722AFAA"/>
    <w:rsid w:val="3778F389"/>
    <w:rsid w:val="37C5C24D"/>
    <w:rsid w:val="37D63BE3"/>
    <w:rsid w:val="3802EABC"/>
    <w:rsid w:val="38113467"/>
    <w:rsid w:val="381C08F5"/>
    <w:rsid w:val="383D7F88"/>
    <w:rsid w:val="3860E6A5"/>
    <w:rsid w:val="3877C38E"/>
    <w:rsid w:val="38C7E526"/>
    <w:rsid w:val="38E5802A"/>
    <w:rsid w:val="390C169C"/>
    <w:rsid w:val="3993CAE0"/>
    <w:rsid w:val="39B037B7"/>
    <w:rsid w:val="39D6F124"/>
    <w:rsid w:val="39E3E38C"/>
    <w:rsid w:val="3A13F3CE"/>
    <w:rsid w:val="3A44FDBF"/>
    <w:rsid w:val="3A6A91A4"/>
    <w:rsid w:val="3A791ACA"/>
    <w:rsid w:val="3A94D512"/>
    <w:rsid w:val="3ABD3AB7"/>
    <w:rsid w:val="3AD897C4"/>
    <w:rsid w:val="3B4842BB"/>
    <w:rsid w:val="3B6A8C54"/>
    <w:rsid w:val="3B9A83E2"/>
    <w:rsid w:val="3BC6DF3A"/>
    <w:rsid w:val="3C02BC43"/>
    <w:rsid w:val="3C063177"/>
    <w:rsid w:val="3C2DF7DE"/>
    <w:rsid w:val="3C359C30"/>
    <w:rsid w:val="3C56C8B4"/>
    <w:rsid w:val="3C612A61"/>
    <w:rsid w:val="3C88FC19"/>
    <w:rsid w:val="3C8FA69D"/>
    <w:rsid w:val="3D3B22A3"/>
    <w:rsid w:val="3D7B63D3"/>
    <w:rsid w:val="3D84F211"/>
    <w:rsid w:val="3D99B692"/>
    <w:rsid w:val="3DD6859E"/>
    <w:rsid w:val="3E1FDBA9"/>
    <w:rsid w:val="3E320228"/>
    <w:rsid w:val="3E43AAE5"/>
    <w:rsid w:val="3EAED7B7"/>
    <w:rsid w:val="3EB1CE38"/>
    <w:rsid w:val="3ED6C826"/>
    <w:rsid w:val="3EE37D2B"/>
    <w:rsid w:val="3EF2906E"/>
    <w:rsid w:val="3F019DB9"/>
    <w:rsid w:val="3F04F93B"/>
    <w:rsid w:val="3F0C3CE4"/>
    <w:rsid w:val="3F31913F"/>
    <w:rsid w:val="3F7FFE27"/>
    <w:rsid w:val="3F8C8D5C"/>
    <w:rsid w:val="3FA8BC5B"/>
    <w:rsid w:val="3FB2160D"/>
    <w:rsid w:val="3FB3AB0C"/>
    <w:rsid w:val="3FFC2784"/>
    <w:rsid w:val="401B3D07"/>
    <w:rsid w:val="404DEFFA"/>
    <w:rsid w:val="404DFCF6"/>
    <w:rsid w:val="40CF1662"/>
    <w:rsid w:val="40FD214E"/>
    <w:rsid w:val="41026909"/>
    <w:rsid w:val="41AE5270"/>
    <w:rsid w:val="421846E2"/>
    <w:rsid w:val="427D0E74"/>
    <w:rsid w:val="4298036E"/>
    <w:rsid w:val="42CA5F9B"/>
    <w:rsid w:val="42DAE81E"/>
    <w:rsid w:val="4302B18B"/>
    <w:rsid w:val="43067163"/>
    <w:rsid w:val="431B8E8A"/>
    <w:rsid w:val="43226B17"/>
    <w:rsid w:val="43341F08"/>
    <w:rsid w:val="43479263"/>
    <w:rsid w:val="434B4341"/>
    <w:rsid w:val="43E34FB0"/>
    <w:rsid w:val="43FEDDE0"/>
    <w:rsid w:val="441C7E0E"/>
    <w:rsid w:val="443847FA"/>
    <w:rsid w:val="4482B283"/>
    <w:rsid w:val="44BBF851"/>
    <w:rsid w:val="44DD9E8B"/>
    <w:rsid w:val="4506F864"/>
    <w:rsid w:val="45185DC7"/>
    <w:rsid w:val="452747D1"/>
    <w:rsid w:val="4540C9A2"/>
    <w:rsid w:val="45590B97"/>
    <w:rsid w:val="4567DBB7"/>
    <w:rsid w:val="456D5A1E"/>
    <w:rsid w:val="45BE7DAD"/>
    <w:rsid w:val="4634B1FC"/>
    <w:rsid w:val="4642E2C6"/>
    <w:rsid w:val="466BA00C"/>
    <w:rsid w:val="46F0819E"/>
    <w:rsid w:val="4706880E"/>
    <w:rsid w:val="4713D62B"/>
    <w:rsid w:val="471E2C80"/>
    <w:rsid w:val="475852C2"/>
    <w:rsid w:val="47F120EE"/>
    <w:rsid w:val="47F8685D"/>
    <w:rsid w:val="480C73D0"/>
    <w:rsid w:val="4845DE4D"/>
    <w:rsid w:val="484C05C9"/>
    <w:rsid w:val="486990CF"/>
    <w:rsid w:val="4885978E"/>
    <w:rsid w:val="48AD864E"/>
    <w:rsid w:val="48CFCF08"/>
    <w:rsid w:val="4937BEDE"/>
    <w:rsid w:val="494F0B26"/>
    <w:rsid w:val="497EC4B0"/>
    <w:rsid w:val="49B6456D"/>
    <w:rsid w:val="49E8C48F"/>
    <w:rsid w:val="49ED7724"/>
    <w:rsid w:val="4A1F50B7"/>
    <w:rsid w:val="4A271345"/>
    <w:rsid w:val="4A6B591D"/>
    <w:rsid w:val="4A6B73DD"/>
    <w:rsid w:val="4A8436D2"/>
    <w:rsid w:val="4A950B5A"/>
    <w:rsid w:val="4AA6F631"/>
    <w:rsid w:val="4ACCFE8A"/>
    <w:rsid w:val="4AF101A4"/>
    <w:rsid w:val="4B0E256E"/>
    <w:rsid w:val="4B143EBA"/>
    <w:rsid w:val="4B1C01D2"/>
    <w:rsid w:val="4B3D3E2B"/>
    <w:rsid w:val="4B412681"/>
    <w:rsid w:val="4B5F9FBD"/>
    <w:rsid w:val="4B84D36B"/>
    <w:rsid w:val="4BDBC01B"/>
    <w:rsid w:val="4BDFC80C"/>
    <w:rsid w:val="4C67159E"/>
    <w:rsid w:val="4CD57C19"/>
    <w:rsid w:val="4CFC0ED3"/>
    <w:rsid w:val="4D122663"/>
    <w:rsid w:val="4D5A36FE"/>
    <w:rsid w:val="4D7F4AE9"/>
    <w:rsid w:val="4D9C4733"/>
    <w:rsid w:val="4DA848DB"/>
    <w:rsid w:val="4DC3C209"/>
    <w:rsid w:val="4DE0A157"/>
    <w:rsid w:val="4DF0F540"/>
    <w:rsid w:val="4E2D5FC1"/>
    <w:rsid w:val="4E40A175"/>
    <w:rsid w:val="4E8452C5"/>
    <w:rsid w:val="4EBBD946"/>
    <w:rsid w:val="4EDD2B6E"/>
    <w:rsid w:val="4F297D77"/>
    <w:rsid w:val="4F31DC0F"/>
    <w:rsid w:val="4F44B647"/>
    <w:rsid w:val="4F49C73C"/>
    <w:rsid w:val="4F4C46FA"/>
    <w:rsid w:val="4F61B3A1"/>
    <w:rsid w:val="4F707089"/>
    <w:rsid w:val="4F78AF28"/>
    <w:rsid w:val="4FB5B8F4"/>
    <w:rsid w:val="4FBA4880"/>
    <w:rsid w:val="503A00E1"/>
    <w:rsid w:val="506A8E66"/>
    <w:rsid w:val="507ED77D"/>
    <w:rsid w:val="50D1A219"/>
    <w:rsid w:val="51256746"/>
    <w:rsid w:val="514E6C39"/>
    <w:rsid w:val="520E244B"/>
    <w:rsid w:val="5240C48E"/>
    <w:rsid w:val="52472BAD"/>
    <w:rsid w:val="52AEE9B1"/>
    <w:rsid w:val="52B40619"/>
    <w:rsid w:val="52B6CE83"/>
    <w:rsid w:val="52FF47C2"/>
    <w:rsid w:val="53201185"/>
    <w:rsid w:val="533897F2"/>
    <w:rsid w:val="53634302"/>
    <w:rsid w:val="536CDC16"/>
    <w:rsid w:val="5371F1DF"/>
    <w:rsid w:val="53A8C474"/>
    <w:rsid w:val="53B05354"/>
    <w:rsid w:val="53F5CFF9"/>
    <w:rsid w:val="53FE3FD1"/>
    <w:rsid w:val="542F84EE"/>
    <w:rsid w:val="543B9623"/>
    <w:rsid w:val="543D0C42"/>
    <w:rsid w:val="547F3903"/>
    <w:rsid w:val="54A483A0"/>
    <w:rsid w:val="54CE58BE"/>
    <w:rsid w:val="54E3E2D9"/>
    <w:rsid w:val="555B8D20"/>
    <w:rsid w:val="555D3967"/>
    <w:rsid w:val="55DF5B86"/>
    <w:rsid w:val="56897408"/>
    <w:rsid w:val="56B0CB76"/>
    <w:rsid w:val="573215FB"/>
    <w:rsid w:val="5785794F"/>
    <w:rsid w:val="579EFC37"/>
    <w:rsid w:val="57AE01CC"/>
    <w:rsid w:val="57AFDE57"/>
    <w:rsid w:val="57B2A106"/>
    <w:rsid w:val="57F93AF2"/>
    <w:rsid w:val="57F9D44B"/>
    <w:rsid w:val="580C8239"/>
    <w:rsid w:val="5822D230"/>
    <w:rsid w:val="584364B6"/>
    <w:rsid w:val="5848CDF6"/>
    <w:rsid w:val="585F50FC"/>
    <w:rsid w:val="586488D5"/>
    <w:rsid w:val="5883928B"/>
    <w:rsid w:val="588D745F"/>
    <w:rsid w:val="58974D15"/>
    <w:rsid w:val="58A20094"/>
    <w:rsid w:val="58B2428E"/>
    <w:rsid w:val="58C21113"/>
    <w:rsid w:val="58C4C7EE"/>
    <w:rsid w:val="58DFAD00"/>
    <w:rsid w:val="58EE2A62"/>
    <w:rsid w:val="58FAF23A"/>
    <w:rsid w:val="592C6EA3"/>
    <w:rsid w:val="592F11D4"/>
    <w:rsid w:val="599CF135"/>
    <w:rsid w:val="59DE0A74"/>
    <w:rsid w:val="59FAD776"/>
    <w:rsid w:val="5A6C5627"/>
    <w:rsid w:val="5A71D9EC"/>
    <w:rsid w:val="5A8272E9"/>
    <w:rsid w:val="5A9B191C"/>
    <w:rsid w:val="5AA40163"/>
    <w:rsid w:val="5AADFDB6"/>
    <w:rsid w:val="5AB8C4A2"/>
    <w:rsid w:val="5B06C846"/>
    <w:rsid w:val="5B24D106"/>
    <w:rsid w:val="5B53F36A"/>
    <w:rsid w:val="5B90590A"/>
    <w:rsid w:val="5BE07775"/>
    <w:rsid w:val="5C49EC3B"/>
    <w:rsid w:val="5C837AF0"/>
    <w:rsid w:val="5C88B6CB"/>
    <w:rsid w:val="5C9973B9"/>
    <w:rsid w:val="5CE5FFE5"/>
    <w:rsid w:val="5D4BA875"/>
    <w:rsid w:val="5D8F55AE"/>
    <w:rsid w:val="5DB8F57C"/>
    <w:rsid w:val="5DE1EDBB"/>
    <w:rsid w:val="5DEBBA9D"/>
    <w:rsid w:val="5E100D25"/>
    <w:rsid w:val="5E116EDE"/>
    <w:rsid w:val="5E32D1DF"/>
    <w:rsid w:val="5E41BB48"/>
    <w:rsid w:val="5E495367"/>
    <w:rsid w:val="5E54C2B9"/>
    <w:rsid w:val="5E9DCF24"/>
    <w:rsid w:val="5EDCAD7F"/>
    <w:rsid w:val="5EF46CA4"/>
    <w:rsid w:val="5F0C279A"/>
    <w:rsid w:val="5F886FA1"/>
    <w:rsid w:val="5F89F2E8"/>
    <w:rsid w:val="5FCC1ECA"/>
    <w:rsid w:val="6018B485"/>
    <w:rsid w:val="602A6AED"/>
    <w:rsid w:val="60345872"/>
    <w:rsid w:val="60554C42"/>
    <w:rsid w:val="6077F875"/>
    <w:rsid w:val="6097E309"/>
    <w:rsid w:val="60A33BA1"/>
    <w:rsid w:val="60DC45BF"/>
    <w:rsid w:val="60F76647"/>
    <w:rsid w:val="60FEF314"/>
    <w:rsid w:val="613568F0"/>
    <w:rsid w:val="614A6980"/>
    <w:rsid w:val="621F7B97"/>
    <w:rsid w:val="622C5731"/>
    <w:rsid w:val="628442BD"/>
    <w:rsid w:val="6284A2AD"/>
    <w:rsid w:val="62870F15"/>
    <w:rsid w:val="629A0EF5"/>
    <w:rsid w:val="62DD9C37"/>
    <w:rsid w:val="62E25B65"/>
    <w:rsid w:val="63472506"/>
    <w:rsid w:val="639B227A"/>
    <w:rsid w:val="63BADBFE"/>
    <w:rsid w:val="63EF3A6B"/>
    <w:rsid w:val="642F02B5"/>
    <w:rsid w:val="643876C2"/>
    <w:rsid w:val="64445BB5"/>
    <w:rsid w:val="646CC24F"/>
    <w:rsid w:val="64C8D3AE"/>
    <w:rsid w:val="6511CE85"/>
    <w:rsid w:val="6513621A"/>
    <w:rsid w:val="6527B8A2"/>
    <w:rsid w:val="652FCE2F"/>
    <w:rsid w:val="65339E8B"/>
    <w:rsid w:val="654C9CC9"/>
    <w:rsid w:val="657D7EB8"/>
    <w:rsid w:val="6584C3EC"/>
    <w:rsid w:val="65ACA9CD"/>
    <w:rsid w:val="65F8824F"/>
    <w:rsid w:val="661DB861"/>
    <w:rsid w:val="661F285E"/>
    <w:rsid w:val="6642C111"/>
    <w:rsid w:val="6644C4BA"/>
    <w:rsid w:val="665DBAD0"/>
    <w:rsid w:val="66C15478"/>
    <w:rsid w:val="66C4C0D2"/>
    <w:rsid w:val="66D3DBD8"/>
    <w:rsid w:val="66D99394"/>
    <w:rsid w:val="66EB534A"/>
    <w:rsid w:val="66F15FD0"/>
    <w:rsid w:val="66F1A8A2"/>
    <w:rsid w:val="66F68CB0"/>
    <w:rsid w:val="66FB9552"/>
    <w:rsid w:val="66FBEF43"/>
    <w:rsid w:val="6708989E"/>
    <w:rsid w:val="675606B9"/>
    <w:rsid w:val="677A4F89"/>
    <w:rsid w:val="67810BBC"/>
    <w:rsid w:val="678C02A3"/>
    <w:rsid w:val="67C4CFB7"/>
    <w:rsid w:val="67D327EA"/>
    <w:rsid w:val="67DF7E95"/>
    <w:rsid w:val="685A351E"/>
    <w:rsid w:val="689728D1"/>
    <w:rsid w:val="68B86644"/>
    <w:rsid w:val="68DFA4C7"/>
    <w:rsid w:val="68ED46AF"/>
    <w:rsid w:val="68EE15FF"/>
    <w:rsid w:val="68EF8401"/>
    <w:rsid w:val="68F5E792"/>
    <w:rsid w:val="6914559B"/>
    <w:rsid w:val="6928E57D"/>
    <w:rsid w:val="692C0E72"/>
    <w:rsid w:val="693EB642"/>
    <w:rsid w:val="694ADB38"/>
    <w:rsid w:val="696B0D6C"/>
    <w:rsid w:val="699427F7"/>
    <w:rsid w:val="69AE5A5C"/>
    <w:rsid w:val="6A0302E3"/>
    <w:rsid w:val="6A456FA1"/>
    <w:rsid w:val="6A6D04C1"/>
    <w:rsid w:val="6A826FD8"/>
    <w:rsid w:val="6AC4E3F8"/>
    <w:rsid w:val="6ACC16B9"/>
    <w:rsid w:val="6AE9445E"/>
    <w:rsid w:val="6B2CFDFD"/>
    <w:rsid w:val="6B2FF27E"/>
    <w:rsid w:val="6B48F69E"/>
    <w:rsid w:val="6B748532"/>
    <w:rsid w:val="6B81174A"/>
    <w:rsid w:val="6B9948CA"/>
    <w:rsid w:val="6BB85BE2"/>
    <w:rsid w:val="6BC2DD3D"/>
    <w:rsid w:val="6BC819F5"/>
    <w:rsid w:val="6C8F09C8"/>
    <w:rsid w:val="6CC8B378"/>
    <w:rsid w:val="6D2864CB"/>
    <w:rsid w:val="6D7E57DB"/>
    <w:rsid w:val="6DD96C83"/>
    <w:rsid w:val="6E035D20"/>
    <w:rsid w:val="6E2863CD"/>
    <w:rsid w:val="6EA270D6"/>
    <w:rsid w:val="6EF0CD81"/>
    <w:rsid w:val="6F04876A"/>
    <w:rsid w:val="6F0A3FC0"/>
    <w:rsid w:val="6F13A225"/>
    <w:rsid w:val="6F1C5F04"/>
    <w:rsid w:val="6F520708"/>
    <w:rsid w:val="6F8A630F"/>
    <w:rsid w:val="6F9BBD32"/>
    <w:rsid w:val="6FB0085A"/>
    <w:rsid w:val="6FC03A43"/>
    <w:rsid w:val="6FC2B808"/>
    <w:rsid w:val="6FD84B2A"/>
    <w:rsid w:val="6FDBDE91"/>
    <w:rsid w:val="70916CB4"/>
    <w:rsid w:val="70E0AEDF"/>
    <w:rsid w:val="70FA5A5D"/>
    <w:rsid w:val="718C6991"/>
    <w:rsid w:val="71DFC6CF"/>
    <w:rsid w:val="7219385E"/>
    <w:rsid w:val="722E618B"/>
    <w:rsid w:val="7238D92F"/>
    <w:rsid w:val="7246551C"/>
    <w:rsid w:val="72786BE0"/>
    <w:rsid w:val="7279AB5F"/>
    <w:rsid w:val="72AA3911"/>
    <w:rsid w:val="72ADB4A7"/>
    <w:rsid w:val="73339F3D"/>
    <w:rsid w:val="734B70E7"/>
    <w:rsid w:val="734D43E6"/>
    <w:rsid w:val="73697A1B"/>
    <w:rsid w:val="73845D55"/>
    <w:rsid w:val="73C70D47"/>
    <w:rsid w:val="73E4B4E3"/>
    <w:rsid w:val="73E78C5D"/>
    <w:rsid w:val="740A02DC"/>
    <w:rsid w:val="74926999"/>
    <w:rsid w:val="74C54493"/>
    <w:rsid w:val="74D4BA8E"/>
    <w:rsid w:val="74F2875F"/>
    <w:rsid w:val="74FB247F"/>
    <w:rsid w:val="7511D3A7"/>
    <w:rsid w:val="754AEC67"/>
    <w:rsid w:val="75754744"/>
    <w:rsid w:val="7590350A"/>
    <w:rsid w:val="7598160A"/>
    <w:rsid w:val="75B424B2"/>
    <w:rsid w:val="75C59825"/>
    <w:rsid w:val="75C8C362"/>
    <w:rsid w:val="7610C49D"/>
    <w:rsid w:val="7611C39F"/>
    <w:rsid w:val="766B2634"/>
    <w:rsid w:val="766D1589"/>
    <w:rsid w:val="76760F22"/>
    <w:rsid w:val="76EFB2A5"/>
    <w:rsid w:val="774A3C00"/>
    <w:rsid w:val="77844B4F"/>
    <w:rsid w:val="77978BAE"/>
    <w:rsid w:val="77D686A0"/>
    <w:rsid w:val="77F113CF"/>
    <w:rsid w:val="78369095"/>
    <w:rsid w:val="78555F70"/>
    <w:rsid w:val="78592EC9"/>
    <w:rsid w:val="78921CAA"/>
    <w:rsid w:val="78C66C0F"/>
    <w:rsid w:val="78E5DD80"/>
    <w:rsid w:val="7906ABE0"/>
    <w:rsid w:val="794ED7FE"/>
    <w:rsid w:val="79B27472"/>
    <w:rsid w:val="79C7968A"/>
    <w:rsid w:val="79D03552"/>
    <w:rsid w:val="79DACBB2"/>
    <w:rsid w:val="79F4F0C3"/>
    <w:rsid w:val="7A0DA836"/>
    <w:rsid w:val="7A361AEE"/>
    <w:rsid w:val="7A393796"/>
    <w:rsid w:val="7A39CE3A"/>
    <w:rsid w:val="7A3ED31C"/>
    <w:rsid w:val="7A40A65F"/>
    <w:rsid w:val="7AD6E22C"/>
    <w:rsid w:val="7AD6FA83"/>
    <w:rsid w:val="7ADC7022"/>
    <w:rsid w:val="7AF6E7F6"/>
    <w:rsid w:val="7B17FFC7"/>
    <w:rsid w:val="7B546831"/>
    <w:rsid w:val="7B65AC1A"/>
    <w:rsid w:val="7B98CDE1"/>
    <w:rsid w:val="7BA25CA5"/>
    <w:rsid w:val="7BA83570"/>
    <w:rsid w:val="7C09D074"/>
    <w:rsid w:val="7C450F16"/>
    <w:rsid w:val="7C5486FE"/>
    <w:rsid w:val="7C6A5146"/>
    <w:rsid w:val="7CAD1860"/>
    <w:rsid w:val="7CC555B1"/>
    <w:rsid w:val="7CF2DED6"/>
    <w:rsid w:val="7D037B03"/>
    <w:rsid w:val="7D0A6C5A"/>
    <w:rsid w:val="7D162CFD"/>
    <w:rsid w:val="7D419C27"/>
    <w:rsid w:val="7D44EAAD"/>
    <w:rsid w:val="7D75F00E"/>
    <w:rsid w:val="7D802276"/>
    <w:rsid w:val="7DE065AC"/>
    <w:rsid w:val="7E01D25E"/>
    <w:rsid w:val="7E1DBE11"/>
    <w:rsid w:val="7E291DEC"/>
    <w:rsid w:val="7E2F6914"/>
    <w:rsid w:val="7E30DE3D"/>
    <w:rsid w:val="7EB1D0C5"/>
    <w:rsid w:val="7EBEE9D1"/>
    <w:rsid w:val="7EBFEF93"/>
    <w:rsid w:val="7EC4E6C4"/>
    <w:rsid w:val="7F7822AF"/>
    <w:rsid w:val="7F845FD8"/>
    <w:rsid w:val="7FB32E69"/>
    <w:rsid w:val="7FB4BB9D"/>
    <w:rsid w:val="7FC3EF45"/>
    <w:rsid w:val="7FD6DA57"/>
    <w:rsid w:val="7FEA84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F72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8B"/>
    <w:pPr>
      <w:suppressAutoHyphens/>
      <w:spacing w:before="200" w:after="200" w:line="280" w:lineRule="atLeast"/>
    </w:pPr>
    <w:rPr>
      <w:color w:val="000000"/>
      <w:sz w:val="22"/>
      <w:lang w:eastAsia="en-US"/>
    </w:rPr>
  </w:style>
  <w:style w:type="paragraph" w:styleId="Heading1">
    <w:name w:val="heading 1"/>
    <w:basedOn w:val="Normal"/>
    <w:next w:val="Normal"/>
    <w:link w:val="Heading1Char"/>
    <w:uiPriority w:val="1"/>
    <w:qFormat/>
    <w:rsid w:val="00A60009"/>
    <w:pPr>
      <w:keepNext/>
      <w:keepLines/>
      <w:spacing w:before="360"/>
      <w:outlineLvl w:val="0"/>
    </w:pPr>
    <w:rPr>
      <w:rFonts w:eastAsia="Times New Roman"/>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eastAsia="Times New Roman"/>
      <w:b/>
      <w:color w:val="85367B"/>
      <w:sz w:val="34"/>
      <w:szCs w:val="34"/>
    </w:rPr>
  </w:style>
  <w:style w:type="paragraph" w:styleId="Heading3">
    <w:name w:val="heading 3"/>
    <w:basedOn w:val="Normal"/>
    <w:next w:val="Normal"/>
    <w:link w:val="Heading3Char"/>
    <w:uiPriority w:val="1"/>
    <w:qFormat/>
    <w:rsid w:val="000C31BD"/>
    <w:pPr>
      <w:keepNext/>
      <w:keepLines/>
      <w:spacing w:before="360" w:after="120"/>
      <w:outlineLvl w:val="2"/>
    </w:pPr>
    <w:rPr>
      <w:rFonts w:eastAsia="Times New Roman"/>
      <w:b/>
      <w:color w:val="5F2E74"/>
      <w:sz w:val="26"/>
      <w:szCs w:val="24"/>
    </w:rPr>
  </w:style>
  <w:style w:type="paragraph" w:styleId="Heading4">
    <w:name w:val="heading 4"/>
    <w:basedOn w:val="Normal"/>
    <w:next w:val="Normal"/>
    <w:link w:val="Heading4Char"/>
    <w:uiPriority w:val="9"/>
    <w:rsid w:val="00D639E4"/>
    <w:pPr>
      <w:keepNext/>
      <w:keepLines/>
      <w:spacing w:before="300"/>
      <w:outlineLvl w:val="3"/>
    </w:pPr>
    <w:rPr>
      <w:rFonts w:eastAsia="Times New Roman"/>
      <w:i/>
      <w:iCs/>
      <w:color w:val="5F2E74"/>
      <w:sz w:val="26"/>
    </w:rPr>
  </w:style>
  <w:style w:type="paragraph" w:styleId="Heading5">
    <w:name w:val="heading 5"/>
    <w:basedOn w:val="Normal"/>
    <w:next w:val="Normal"/>
    <w:link w:val="Heading5Char"/>
    <w:uiPriority w:val="9"/>
    <w:unhideWhenUsed/>
    <w:rsid w:val="00072B7E"/>
    <w:pPr>
      <w:keepNext/>
      <w:keepLines/>
      <w:spacing w:before="300"/>
      <w:outlineLvl w:val="4"/>
    </w:pPr>
    <w:rPr>
      <w:rFonts w:eastAsia="Times New Roman"/>
      <w:b/>
      <w:i/>
      <w:color w:val="5F2E74"/>
    </w:rPr>
  </w:style>
  <w:style w:type="paragraph" w:styleId="Heading6">
    <w:name w:val="heading 6"/>
    <w:basedOn w:val="Normal"/>
    <w:next w:val="Normal"/>
    <w:link w:val="Heading6Char"/>
    <w:uiPriority w:val="9"/>
    <w:unhideWhenUsed/>
    <w:rsid w:val="00AF0899"/>
    <w:pPr>
      <w:keepNext/>
      <w:keepLines/>
      <w:outlineLvl w:val="5"/>
    </w:pPr>
    <w:rPr>
      <w:rFonts w:eastAsia="Times New Roman"/>
      <w:b/>
      <w:i/>
    </w:rPr>
  </w:style>
  <w:style w:type="paragraph" w:styleId="Heading7">
    <w:name w:val="heading 7"/>
    <w:basedOn w:val="Normal"/>
    <w:next w:val="Normal"/>
    <w:link w:val="Heading7Char"/>
    <w:uiPriority w:val="9"/>
    <w:unhideWhenUsed/>
    <w:rsid w:val="00AF0899"/>
    <w:pPr>
      <w:keepNext/>
      <w:keepLines/>
      <w:outlineLvl w:val="6"/>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b/>
      <w:sz w:val="16"/>
    </w:rPr>
  </w:style>
  <w:style w:type="character" w:customStyle="1" w:styleId="HeaderChar">
    <w:name w:val="Header Char"/>
    <w:link w:val="Header"/>
    <w:uiPriority w:val="99"/>
    <w:rsid w:val="00AF0899"/>
    <w:rPr>
      <w:rFonts w:ascii="Calibri" w:hAnsi="Calibri"/>
      <w:b/>
      <w:color w:val="000000"/>
      <w:sz w:val="16"/>
      <w:szCs w:val="20"/>
    </w:rPr>
  </w:style>
  <w:style w:type="paragraph" w:styleId="Footer">
    <w:name w:val="footer"/>
    <w:basedOn w:val="Normal"/>
    <w:link w:val="FooterChar"/>
    <w:uiPriority w:val="99"/>
    <w:rsid w:val="00FD66D7"/>
    <w:pPr>
      <w:tabs>
        <w:tab w:val="center" w:pos="4513"/>
        <w:tab w:val="right" w:pos="9026"/>
      </w:tabs>
    </w:pPr>
    <w:rPr>
      <w:color w:val="auto"/>
      <w:sz w:val="20"/>
    </w:rPr>
  </w:style>
  <w:style w:type="character" w:customStyle="1" w:styleId="FooterChar">
    <w:name w:val="Footer Char"/>
    <w:link w:val="Footer"/>
    <w:uiPriority w:val="99"/>
    <w:rsid w:val="00FD66D7"/>
    <w:rPr>
      <w:rFonts w:ascii="Calibri" w:hAnsi="Calibri"/>
      <w:color w:val="auto"/>
    </w:rPr>
  </w:style>
  <w:style w:type="numbering" w:customStyle="1" w:styleId="KCBullets">
    <w:name w:val="KC Bullets"/>
    <w:uiPriority w:val="99"/>
    <w:rsid w:val="00AF0899"/>
    <w:pPr>
      <w:numPr>
        <w:numId w:val="1"/>
      </w:numPr>
    </w:pPr>
  </w:style>
  <w:style w:type="character" w:customStyle="1" w:styleId="Heading2Char">
    <w:name w:val="Heading 2 Char"/>
    <w:link w:val="Heading2"/>
    <w:uiPriority w:val="1"/>
    <w:rsid w:val="00362AB6"/>
    <w:rPr>
      <w:rFonts w:ascii="Calibri" w:eastAsia="Times New Roman" w:hAnsi="Calibri" w:cs="Times New Roman"/>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left w:val="single" w:sz="4" w:space="14" w:color="DDDDDD"/>
        <w:bottom w:val="single" w:sz="4" w:space="14" w:color="DDDDDD"/>
        <w:right w:val="single" w:sz="4" w:space="14" w:color="DDDDDD"/>
      </w:pBdr>
      <w:shd w:val="clear" w:color="auto" w:fill="DDDDDD"/>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072B7E"/>
    <w:pPr>
      <w:keepNext/>
      <w:outlineLvl w:val="1"/>
    </w:pPr>
    <w:rPr>
      <w:b/>
    </w:rPr>
  </w:style>
  <w:style w:type="paragraph" w:customStyle="1" w:styleId="Boxed2Text">
    <w:name w:val="Boxed 2 Text"/>
    <w:basedOn w:val="Boxed1Text"/>
    <w:next w:val="Boxed2Bullet"/>
    <w:uiPriority w:val="31"/>
    <w:rsid w:val="00F030E4"/>
    <w:pPr>
      <w:pBdr>
        <w:top w:val="single" w:sz="4" w:space="14" w:color="5F2E74"/>
        <w:left w:val="single" w:sz="4" w:space="14" w:color="5F2E74"/>
        <w:bottom w:val="single" w:sz="4" w:space="14" w:color="5F2E74"/>
        <w:right w:val="single" w:sz="4" w:space="14" w:color="5F2E74"/>
      </w:pBdr>
      <w:shd w:val="clear" w:color="auto" w:fill="auto"/>
    </w:pPr>
  </w:style>
  <w:style w:type="paragraph" w:customStyle="1" w:styleId="Boxed2Bullet">
    <w:name w:val="Boxed 2 Bullet"/>
    <w:basedOn w:val="Boxed2Text"/>
    <w:uiPriority w:val="32"/>
    <w:rsid w:val="00F030E4"/>
    <w:pPr>
      <w:numPr>
        <w:ilvl w:val="1"/>
        <w:numId w:val="3"/>
      </w:numPr>
    </w:pPr>
  </w:style>
  <w:style w:type="paragraph" w:customStyle="1" w:styleId="Boxed2Heading">
    <w:name w:val="Boxed 2 Heading"/>
    <w:basedOn w:val="Boxed2Text"/>
    <w:uiPriority w:val="31"/>
    <w:rsid w:val="00072B7E"/>
    <w:pPr>
      <w:keepNext/>
      <w:outlineLvl w:val="1"/>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5145EA"/>
    <w:pPr>
      <w:numPr>
        <w:numId w:val="11"/>
      </w:numPr>
      <w:ind w:left="709" w:hanging="283"/>
    </w:pPr>
  </w:style>
  <w:style w:type="paragraph" w:customStyle="1" w:styleId="Bullet2">
    <w:name w:val="Bullet 2"/>
    <w:basedOn w:val="Normal"/>
    <w:uiPriority w:val="5"/>
    <w:unhideWhenUsed/>
    <w:rsid w:val="008F4435"/>
    <w:pPr>
      <w:numPr>
        <w:ilvl w:val="1"/>
        <w:numId w:val="11"/>
      </w:numPr>
      <w:spacing w:before="120" w:after="120" w:line="240" w:lineRule="auto"/>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60368B"/>
    <w:pPr>
      <w:spacing w:before="0" w:after="480"/>
    </w:pPr>
    <w:rPr>
      <w:iCs/>
      <w:color w:val="auto"/>
      <w:szCs w:val="18"/>
    </w:rPr>
  </w:style>
  <w:style w:type="table" w:styleId="GridTable5Dark-Accent1">
    <w:name w:val="Grid Table 5 Dark Accent 1"/>
    <w:basedOn w:val="TableNormal"/>
    <w:uiPriority w:val="50"/>
    <w:rsid w:val="00AF089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
    <w:name w:val="Default Table 2"/>
    <w:basedOn w:val="TableNormal"/>
    <w:uiPriority w:val="99"/>
    <w:rsid w:val="00AF0899"/>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character" w:styleId="Emphasis">
    <w:name w:val="Emphasis"/>
    <w:uiPriority w:val="20"/>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link w:val="Quote"/>
    <w:uiPriority w:val="18"/>
    <w:rsid w:val="00FD66D7"/>
    <w:rPr>
      <w:b/>
      <w:iCs/>
      <w:color w:val="auto"/>
      <w:sz w:val="26"/>
    </w:rPr>
  </w:style>
  <w:style w:type="character" w:styleId="FollowedHyperlink">
    <w:name w:val="FollowedHyperlink"/>
    <w:uiPriority w:val="99"/>
    <w:rsid w:val="00AF0899"/>
    <w:rPr>
      <w:color w:val="0070C0"/>
      <w:u w:val="single"/>
    </w:rPr>
  </w:style>
  <w:style w:type="character" w:styleId="FootnoteReference">
    <w:name w:val="footnote reference"/>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link w:val="FootnoteText"/>
    <w:uiPriority w:val="99"/>
    <w:rsid w:val="00AF0899"/>
    <w:rPr>
      <w:color w:val="000000"/>
      <w:sz w:val="18"/>
      <w:szCs w:val="20"/>
    </w:rPr>
  </w:style>
  <w:style w:type="character" w:customStyle="1" w:styleId="Heading1Char">
    <w:name w:val="Heading 1 Char"/>
    <w:link w:val="Heading1"/>
    <w:uiPriority w:val="1"/>
    <w:rsid w:val="00362AB6"/>
    <w:rPr>
      <w:rFonts w:ascii="Calibri" w:eastAsia="Times New Roman" w:hAnsi="Calibri" w:cs="Times New Roman"/>
      <w:b/>
      <w:color w:val="612C69"/>
      <w:sz w:val="40"/>
      <w:szCs w:val="40"/>
    </w:rPr>
  </w:style>
  <w:style w:type="character" w:customStyle="1" w:styleId="Heading3Char">
    <w:name w:val="Heading 3 Char"/>
    <w:link w:val="Heading3"/>
    <w:uiPriority w:val="1"/>
    <w:rsid w:val="000C31BD"/>
    <w:rPr>
      <w:rFonts w:eastAsia="Times New Roman"/>
      <w:b/>
      <w:color w:val="5F2E74"/>
      <w:sz w:val="26"/>
      <w:szCs w:val="24"/>
      <w:lang w:eastAsia="en-US"/>
    </w:rPr>
  </w:style>
  <w:style w:type="character" w:customStyle="1" w:styleId="Heading4Char">
    <w:name w:val="Heading 4 Char"/>
    <w:link w:val="Heading4"/>
    <w:uiPriority w:val="9"/>
    <w:rsid w:val="00D639E4"/>
    <w:rPr>
      <w:rFonts w:eastAsia="Times New Roman" w:cs="Times New Roman"/>
      <w:i/>
      <w:iCs/>
      <w:color w:val="5F2E74"/>
      <w:sz w:val="26"/>
    </w:rPr>
  </w:style>
  <w:style w:type="character" w:customStyle="1" w:styleId="Heading5Char">
    <w:name w:val="Heading 5 Char"/>
    <w:link w:val="Heading5"/>
    <w:uiPriority w:val="9"/>
    <w:rsid w:val="00072B7E"/>
    <w:rPr>
      <w:rFonts w:eastAsia="Times New Roman"/>
      <w:b/>
      <w:i/>
      <w:color w:val="5F2E74"/>
      <w:sz w:val="22"/>
      <w:lang w:eastAsia="en-US"/>
    </w:rPr>
  </w:style>
  <w:style w:type="character" w:customStyle="1" w:styleId="Heading6Char">
    <w:name w:val="Heading 6 Char"/>
    <w:link w:val="Heading6"/>
    <w:uiPriority w:val="9"/>
    <w:rsid w:val="00B83AB4"/>
    <w:rPr>
      <w:rFonts w:eastAsia="Times New Roman" w:cs="Times New Roman"/>
      <w:b/>
      <w:i/>
      <w:sz w:val="22"/>
    </w:rPr>
  </w:style>
  <w:style w:type="character" w:customStyle="1" w:styleId="Heading7Char">
    <w:name w:val="Heading 7 Char"/>
    <w:link w:val="Heading7"/>
    <w:uiPriority w:val="9"/>
    <w:rsid w:val="00B83AB4"/>
    <w:rPr>
      <w:rFonts w:eastAsia="Times New Roman" w:cs="Times New Roman"/>
      <w:i/>
      <w:iCs/>
      <w:sz w:val="22"/>
    </w:rPr>
  </w:style>
  <w:style w:type="character" w:styleId="Hyperlink">
    <w:name w:val="Hyperlink"/>
    <w:uiPriority w:val="99"/>
    <w:rsid w:val="00362AB6"/>
    <w:rPr>
      <w:color w:val="943C84"/>
      <w:u w:val="single"/>
    </w:rPr>
  </w:style>
  <w:style w:type="character" w:styleId="IntenseEmphasis">
    <w:name w:val="Intense Emphasis"/>
    <w:uiPriority w:val="33"/>
    <w:rsid w:val="00AF0899"/>
    <w:rPr>
      <w:b/>
      <w:i/>
      <w:iCs/>
      <w:color w:val="000000"/>
    </w:rPr>
  </w:style>
  <w:style w:type="paragraph" w:customStyle="1" w:styleId="IntroPara">
    <w:name w:val="Intro Para"/>
    <w:basedOn w:val="Normal"/>
    <w:uiPriority w:val="1"/>
    <w:unhideWhenUsed/>
    <w:rsid w:val="00B83AB4"/>
    <w:pPr>
      <w:pBdr>
        <w:left w:val="single" w:sz="24" w:space="12" w:color="9DC44D"/>
      </w:pBdr>
      <w:spacing w:line="420" w:lineRule="atLeast"/>
      <w:ind w:left="284" w:right="1701"/>
      <w:contextualSpacing/>
    </w:pPr>
    <w:rPr>
      <w:color w:val="5F2E74"/>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before="120"/>
    </w:pPr>
    <w:rPr>
      <w:color w:val="000000"/>
      <w:lang w:eastAsia="en-US"/>
    </w:r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pBdr>
      <w:spacing w:line="420" w:lineRule="atLeast"/>
      <w:ind w:left="284" w:right="1701"/>
      <w:contextualSpacing/>
    </w:pPr>
    <w:rPr>
      <w:rFonts w:eastAsia="Times New Roman"/>
      <w:color w:val="5F2E74"/>
      <w:sz w:val="32"/>
      <w:szCs w:val="22"/>
    </w:rPr>
  </w:style>
  <w:style w:type="character" w:customStyle="1" w:styleId="SubtitleChar">
    <w:name w:val="Subtitle Char"/>
    <w:link w:val="Subtitle"/>
    <w:uiPriority w:val="23"/>
    <w:rsid w:val="00B83AB4"/>
    <w:rPr>
      <w:rFonts w:eastAsia="Times New Roman"/>
      <w:color w:val="5F2E74"/>
      <w:sz w:val="32"/>
      <w:szCs w:val="22"/>
    </w:rPr>
  </w:style>
  <w:style w:type="table" w:styleId="TableGrid">
    <w:name w:val="Table Grid"/>
    <w:basedOn w:val="TableNormal"/>
    <w:uiPriority w:val="39"/>
    <w:rsid w:val="00AF0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link w:val="Title"/>
    <w:uiPriority w:val="3"/>
    <w:rsid w:val="00362AB6"/>
    <w:rPr>
      <w:rFonts w:ascii="Calibri Light" w:eastAsia="Times New Roman" w:hAnsi="Calibri Light" w:cs="Calibri Light"/>
      <w:color w:val="612C69"/>
      <w:sz w:val="48"/>
      <w:szCs w:val="48"/>
    </w:rPr>
  </w:style>
  <w:style w:type="paragraph" w:styleId="TOC1">
    <w:name w:val="toc 1"/>
    <w:basedOn w:val="Normal"/>
    <w:next w:val="Normal"/>
    <w:autoRedefine/>
    <w:uiPriority w:val="39"/>
    <w:rsid w:val="009F7427"/>
    <w:pPr>
      <w:keepNext/>
      <w:tabs>
        <w:tab w:val="right" w:leader="dot" w:pos="9628"/>
      </w:tabs>
      <w:spacing w:before="120" w:after="120" w:line="240" w:lineRule="auto"/>
    </w:pPr>
    <w:rPr>
      <w:noProof/>
      <w:color w:val="auto"/>
      <w:sz w:val="24"/>
    </w:rPr>
  </w:style>
  <w:style w:type="paragraph" w:styleId="TOC2">
    <w:name w:val="toc 2"/>
    <w:basedOn w:val="Normal"/>
    <w:next w:val="Normal"/>
    <w:autoRedefine/>
    <w:uiPriority w:val="39"/>
    <w:rsid w:val="000A2A81"/>
    <w:pPr>
      <w:tabs>
        <w:tab w:val="right" w:leader="dot" w:pos="9628"/>
      </w:tabs>
      <w:spacing w:before="120" w:after="120" w:line="240" w:lineRule="auto"/>
      <w:ind w:left="567" w:hanging="283"/>
    </w:pPr>
    <w:rPr>
      <w:noProof/>
    </w:rPr>
  </w:style>
  <w:style w:type="paragraph" w:styleId="TOC3">
    <w:name w:val="toc 3"/>
    <w:basedOn w:val="Normal"/>
    <w:next w:val="Normal"/>
    <w:autoRedefine/>
    <w:uiPriority w:val="39"/>
    <w:rsid w:val="0067135E"/>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Reporttitle-H1">
    <w:name w:val="Report title - H1"/>
    <w:basedOn w:val="Normal"/>
    <w:link w:val="Reporttitle-H1Char"/>
    <w:uiPriority w:val="3"/>
    <w:qFormat/>
    <w:rsid w:val="00072B7E"/>
    <w:pPr>
      <w:spacing w:before="3960"/>
      <w:outlineLvl w:val="0"/>
    </w:pPr>
    <w:rPr>
      <w:b/>
      <w:noProof/>
      <w:color w:val="FFFFFF"/>
      <w:sz w:val="120"/>
      <w:szCs w:val="120"/>
      <w:lang w:eastAsia="en-AU"/>
    </w:rPr>
  </w:style>
  <w:style w:type="paragraph" w:customStyle="1" w:styleId="Reportsubtitle">
    <w:name w:val="Report subtitle"/>
    <w:basedOn w:val="Normal"/>
    <w:link w:val="ReportsubtitleChar"/>
    <w:uiPriority w:val="4"/>
    <w:qFormat/>
    <w:rsid w:val="00072B7E"/>
    <w:pPr>
      <w:pBdr>
        <w:left w:val="single" w:sz="48" w:space="25" w:color="9DC44D"/>
      </w:pBdr>
      <w:spacing w:before="0"/>
      <w:ind w:left="709"/>
    </w:pPr>
    <w:rPr>
      <w:color w:val="FFFFFF"/>
      <w:sz w:val="60"/>
      <w:szCs w:val="60"/>
    </w:rPr>
  </w:style>
  <w:style w:type="character" w:customStyle="1" w:styleId="Reporttitle-H1Char">
    <w:name w:val="Report title - H1 Char"/>
    <w:link w:val="Reporttitle-H1"/>
    <w:uiPriority w:val="3"/>
    <w:rsid w:val="00072B7E"/>
    <w:rPr>
      <w:b/>
      <w:noProof/>
      <w:color w:val="FFFFFF"/>
      <w:sz w:val="120"/>
      <w:szCs w:val="120"/>
    </w:rPr>
  </w:style>
  <w:style w:type="character" w:customStyle="1" w:styleId="ReportsubtitleChar">
    <w:name w:val="Report subtitle Char"/>
    <w:link w:val="Reportsubtitle"/>
    <w:uiPriority w:val="4"/>
    <w:rsid w:val="00072B7E"/>
    <w:rPr>
      <w:color w:val="FFFFFF"/>
      <w:sz w:val="60"/>
      <w:szCs w:val="60"/>
      <w:lang w:eastAsia="en-US"/>
    </w:rPr>
  </w:style>
  <w:style w:type="table" w:styleId="ListTable3-Accent2">
    <w:name w:val="List Table 3 Accent 2"/>
    <w:basedOn w:val="TableNormal"/>
    <w:uiPriority w:val="48"/>
    <w:rsid w:val="0067135E"/>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
    <w:name w:val="NDIS Commission"/>
    <w:basedOn w:val="ListTable3-Accent2"/>
    <w:uiPriority w:val="99"/>
    <w:rsid w:val="004359DF"/>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styleId="BalloonText">
    <w:name w:val="Balloon Text"/>
    <w:basedOn w:val="Normal"/>
    <w:link w:val="BalloonTextChar"/>
    <w:uiPriority w:val="99"/>
    <w:semiHidden/>
    <w:unhideWhenUsed/>
    <w:rsid w:val="004359DF"/>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59DF"/>
    <w:rPr>
      <w:rFonts w:ascii="Segoe UI" w:hAnsi="Segoe UI" w:cs="Segoe UI"/>
      <w:sz w:val="18"/>
      <w:szCs w:val="18"/>
    </w:rPr>
  </w:style>
  <w:style w:type="paragraph" w:styleId="ListParagraph">
    <w:name w:val="List Paragraph"/>
    <w:basedOn w:val="Normal"/>
    <w:uiPriority w:val="34"/>
    <w:unhideWhenUsed/>
    <w:qFormat/>
    <w:rsid w:val="000F7AE2"/>
    <w:pPr>
      <w:ind w:left="720"/>
      <w:contextualSpacing/>
    </w:pPr>
  </w:style>
  <w:style w:type="paragraph" w:customStyle="1" w:styleId="Heading1numbered">
    <w:name w:val="Heading 1 numbered"/>
    <w:basedOn w:val="Heading1"/>
    <w:link w:val="Heading1numberedChar"/>
    <w:qFormat/>
    <w:rsid w:val="00223D56"/>
    <w:pPr>
      <w:numPr>
        <w:numId w:val="12"/>
      </w:numPr>
    </w:pPr>
  </w:style>
  <w:style w:type="character" w:customStyle="1" w:styleId="Heading1numberedChar">
    <w:name w:val="Heading 1 numbered Char"/>
    <w:link w:val="Heading1numbered"/>
    <w:rsid w:val="00223D56"/>
    <w:rPr>
      <w:rFonts w:eastAsia="Times New Roman"/>
      <w:b/>
      <w:color w:val="612C69"/>
      <w:sz w:val="40"/>
      <w:szCs w:val="40"/>
      <w:lang w:eastAsia="en-US"/>
    </w:rPr>
  </w:style>
  <w:style w:type="table" w:styleId="GridTable1Light">
    <w:name w:val="Grid Table 1 Light"/>
    <w:basedOn w:val="TableNormal"/>
    <w:uiPriority w:val="46"/>
    <w:rsid w:val="00CA15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Heading2-numbered">
    <w:name w:val="Heading 2 - numbered"/>
    <w:basedOn w:val="Heading2"/>
    <w:link w:val="Heading2-numberedChar"/>
    <w:qFormat/>
    <w:rsid w:val="00383E13"/>
    <w:pPr>
      <w:numPr>
        <w:numId w:val="13"/>
      </w:numPr>
    </w:pPr>
  </w:style>
  <w:style w:type="paragraph" w:customStyle="1" w:styleId="TableParagraph">
    <w:name w:val="Table Paragraph"/>
    <w:basedOn w:val="Normal"/>
    <w:uiPriority w:val="1"/>
    <w:qFormat/>
    <w:rsid w:val="0059319A"/>
    <w:pPr>
      <w:widowControl w:val="0"/>
      <w:suppressAutoHyphens w:val="0"/>
      <w:autoSpaceDE w:val="0"/>
      <w:autoSpaceDN w:val="0"/>
      <w:spacing w:before="0" w:after="0" w:line="240" w:lineRule="auto"/>
    </w:pPr>
    <w:rPr>
      <w:rFonts w:ascii="Arial" w:eastAsia="Arial" w:hAnsi="Arial" w:cs="Arial"/>
      <w:color w:val="auto"/>
      <w:szCs w:val="22"/>
      <w:lang w:val="en-US"/>
    </w:rPr>
  </w:style>
  <w:style w:type="table" w:styleId="GridTable4-Accent1">
    <w:name w:val="Grid Table 4 Accent 1"/>
    <w:basedOn w:val="TableNormal"/>
    <w:uiPriority w:val="49"/>
    <w:rsid w:val="00C23795"/>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F1066E"/>
    <w:rPr>
      <w:sz w:val="16"/>
      <w:szCs w:val="16"/>
    </w:rPr>
  </w:style>
  <w:style w:type="paragraph" w:styleId="CommentText">
    <w:name w:val="annotation text"/>
    <w:basedOn w:val="Normal"/>
    <w:link w:val="CommentTextChar"/>
    <w:uiPriority w:val="99"/>
    <w:unhideWhenUsed/>
    <w:rsid w:val="00F1066E"/>
    <w:pPr>
      <w:spacing w:before="120" w:after="120" w:line="240" w:lineRule="auto"/>
    </w:pPr>
    <w:rPr>
      <w:sz w:val="20"/>
    </w:rPr>
  </w:style>
  <w:style w:type="character" w:customStyle="1" w:styleId="CommentTextChar">
    <w:name w:val="Comment Text Char"/>
    <w:basedOn w:val="DefaultParagraphFont"/>
    <w:link w:val="CommentText"/>
    <w:uiPriority w:val="99"/>
    <w:rsid w:val="00F1066E"/>
  </w:style>
  <w:style w:type="table" w:styleId="ListTable1Light-Accent1">
    <w:name w:val="List Table 1 Light Accent 1"/>
    <w:basedOn w:val="TableNormal"/>
    <w:uiPriority w:val="46"/>
    <w:rsid w:val="003022F8"/>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7039D0"/>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7039D0"/>
    <w:tblPr>
      <w:tblStyleRowBandSize w:val="1"/>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CA340D"/>
    <w:pPr>
      <w:spacing w:before="120" w:after="120"/>
    </w:pPr>
    <w:rPr>
      <w:rFonts w:asciiTheme="minorHAnsi" w:eastAsiaTheme="minorHAnsi" w:hAnsiTheme="minorHAnsi" w:cstheme="minorBidi"/>
      <w:color w:val="000000" w:themeColor="text1"/>
      <w:lang w:eastAsia="en-US"/>
    </w:rPr>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072B7E"/>
    <w:pPr>
      <w:pBdr>
        <w:left w:val="single" w:sz="48" w:space="4" w:color="9DC44D"/>
      </w:pBdr>
      <w:spacing w:before="0"/>
      <w:ind w:left="284" w:firstLine="425"/>
    </w:pPr>
    <w:rPr>
      <w:color w:val="FFFFFF"/>
      <w:sz w:val="40"/>
      <w:szCs w:val="40"/>
    </w:rPr>
  </w:style>
  <w:style w:type="paragraph" w:customStyle="1" w:styleId="Boxed2Heading-L2">
    <w:name w:val="Boxed 2 Heading - L2"/>
    <w:basedOn w:val="Boxed2Text"/>
    <w:uiPriority w:val="31"/>
    <w:qFormat/>
    <w:rsid w:val="00280867"/>
    <w:pPr>
      <w:keepNext/>
      <w:pBdr>
        <w:top w:val="single" w:sz="4" w:space="14" w:color="5F2E74" w:themeColor="accent1"/>
        <w:left w:val="single" w:sz="4" w:space="14" w:color="5F2E74" w:themeColor="accent1"/>
        <w:bottom w:val="single" w:sz="4" w:space="14" w:color="5F2E74" w:themeColor="accent1"/>
        <w:right w:val="single" w:sz="4" w:space="14" w:color="5F2E74" w:themeColor="accent1"/>
      </w:pBdr>
      <w:outlineLvl w:val="1"/>
    </w:pPr>
    <w:rPr>
      <w:rFonts w:asciiTheme="minorHAnsi" w:eastAsiaTheme="minorHAnsi" w:hAnsiTheme="minorHAnsi" w:cstheme="minorBidi"/>
      <w:b/>
      <w:color w:val="000000" w:themeColor="text1"/>
    </w:rPr>
  </w:style>
  <w:style w:type="paragraph" w:customStyle="1" w:styleId="Heading2numbered">
    <w:name w:val="Heading 2 numbered"/>
    <w:basedOn w:val="Heading2"/>
    <w:qFormat/>
    <w:rsid w:val="00280867"/>
    <w:pPr>
      <w:numPr>
        <w:numId w:val="14"/>
      </w:numPr>
    </w:pPr>
    <w:rPr>
      <w:rFonts w:asciiTheme="majorHAnsi" w:eastAsiaTheme="majorEastAsia" w:hAnsiTheme="majorHAnsi" w:cstheme="majorBidi"/>
    </w:rPr>
  </w:style>
  <w:style w:type="paragraph" w:customStyle="1" w:styleId="Boxed3Heading-L3">
    <w:name w:val="Boxed 3 Heading - L3"/>
    <w:basedOn w:val="Boxed2Heading-L2"/>
    <w:qFormat/>
    <w:rsid w:val="006A13A6"/>
    <w:pPr>
      <w:spacing w:before="240"/>
      <w:outlineLvl w:val="2"/>
    </w:pPr>
    <w:rPr>
      <w:color w:val="612C69"/>
    </w:rPr>
  </w:style>
  <w:style w:type="paragraph" w:styleId="NormalWeb">
    <w:name w:val="Normal (Web)"/>
    <w:basedOn w:val="Normal"/>
    <w:uiPriority w:val="99"/>
    <w:semiHidden/>
    <w:unhideWhenUsed/>
    <w:rsid w:val="00F45B14"/>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OC2Bold">
    <w:name w:val="TOC 2 Bold"/>
    <w:basedOn w:val="TOC2"/>
    <w:qFormat/>
    <w:rsid w:val="000A2A81"/>
    <w:rPr>
      <w:b/>
    </w:rPr>
  </w:style>
  <w:style w:type="paragraph" w:customStyle="1" w:styleId="TOC1Bold">
    <w:name w:val="TOC 1 Bold"/>
    <w:basedOn w:val="TOC1"/>
    <w:qFormat/>
    <w:rsid w:val="009F7427"/>
    <w:rPr>
      <w:b/>
    </w:rPr>
  </w:style>
  <w:style w:type="character" w:customStyle="1" w:styleId="Heading2-numberedChar">
    <w:name w:val="Heading 2 - numbered Char"/>
    <w:basedOn w:val="Heading2Char"/>
    <w:link w:val="Heading2-numbered"/>
    <w:rsid w:val="00383E13"/>
    <w:rPr>
      <w:rFonts w:ascii="Calibri" w:eastAsia="Times New Roman" w:hAnsi="Calibri" w:cs="Times New Roman"/>
      <w:b/>
      <w:color w:val="85367B"/>
      <w:sz w:val="34"/>
      <w:szCs w:val="34"/>
      <w:lang w:eastAsia="en-US"/>
    </w:rPr>
  </w:style>
  <w:style w:type="paragraph" w:customStyle="1" w:styleId="ListParagraph-A">
    <w:name w:val="List Paragraph - A"/>
    <w:basedOn w:val="ListParagraph"/>
    <w:qFormat/>
    <w:rsid w:val="00F3119E"/>
    <w:pPr>
      <w:numPr>
        <w:numId w:val="15"/>
      </w:numPr>
      <w:spacing w:before="120" w:after="240"/>
      <w:contextualSpacing w:val="0"/>
    </w:pPr>
  </w:style>
  <w:style w:type="paragraph" w:styleId="CommentSubject">
    <w:name w:val="annotation subject"/>
    <w:basedOn w:val="CommentText"/>
    <w:next w:val="CommentText"/>
    <w:link w:val="CommentSubjectChar"/>
    <w:uiPriority w:val="99"/>
    <w:semiHidden/>
    <w:unhideWhenUsed/>
    <w:rsid w:val="00F3119E"/>
    <w:pPr>
      <w:spacing w:before="200" w:after="200"/>
    </w:pPr>
    <w:rPr>
      <w:b/>
      <w:bCs/>
    </w:rPr>
  </w:style>
  <w:style w:type="character" w:customStyle="1" w:styleId="CommentSubjectChar">
    <w:name w:val="Comment Subject Char"/>
    <w:basedOn w:val="CommentTextChar"/>
    <w:link w:val="CommentSubject"/>
    <w:uiPriority w:val="99"/>
    <w:semiHidden/>
    <w:rsid w:val="00F3119E"/>
    <w:rPr>
      <w:b/>
      <w:bCs/>
      <w:color w:val="000000"/>
      <w:lang w:eastAsia="en-US"/>
    </w:rPr>
  </w:style>
  <w:style w:type="character" w:styleId="Mention">
    <w:name w:val="Mention"/>
    <w:basedOn w:val="DefaultParagraphFont"/>
    <w:uiPriority w:val="99"/>
    <w:unhideWhenUsed/>
    <w:rsid w:val="00F3119E"/>
    <w:rPr>
      <w:color w:val="2B579A"/>
      <w:shd w:val="clear" w:color="auto" w:fill="E1DFDD"/>
    </w:rPr>
  </w:style>
  <w:style w:type="character" w:styleId="UnresolvedMention">
    <w:name w:val="Unresolved Mention"/>
    <w:basedOn w:val="DefaultParagraphFont"/>
    <w:uiPriority w:val="99"/>
    <w:semiHidden/>
    <w:unhideWhenUsed/>
    <w:rsid w:val="00F3119E"/>
    <w:rPr>
      <w:color w:val="605E5C"/>
      <w:shd w:val="clear" w:color="auto" w:fill="E1DFDD"/>
    </w:rPr>
  </w:style>
  <w:style w:type="paragraph" w:customStyle="1" w:styleId="whitespace-pre-wrap">
    <w:name w:val="whitespace-pre-wrap"/>
    <w:basedOn w:val="Normal"/>
    <w:rsid w:val="00F3119E"/>
    <w:pPr>
      <w:suppressAutoHyphens w:val="0"/>
      <w:spacing w:before="100" w:beforeAutospacing="1" w:after="100" w:afterAutospacing="1" w:line="240" w:lineRule="auto"/>
    </w:pPr>
    <w:rPr>
      <w:rFonts w:ascii="Times New Roman" w:eastAsia="Times New Roman" w:hAnsi="Times New Roman"/>
      <w:color w:val="auto"/>
      <w:sz w:val="24"/>
      <w:szCs w:val="24"/>
      <w:lang w:eastAsia="en-AU"/>
    </w:rPr>
  </w:style>
  <w:style w:type="table" w:styleId="ListTable3-Accent1">
    <w:name w:val="List Table 3 Accent 1"/>
    <w:basedOn w:val="TableNormal"/>
    <w:uiPriority w:val="48"/>
    <w:rsid w:val="00F3119E"/>
    <w:pPr>
      <w:spacing w:before="120"/>
    </w:pPr>
    <w:rPr>
      <w:rFonts w:asciiTheme="minorHAnsi" w:eastAsiaTheme="minorHAnsi" w:hAnsiTheme="minorHAnsi" w:cstheme="minorBidi"/>
      <w:color w:val="000000" w:themeColor="text1"/>
      <w:lang w:eastAsia="en-US"/>
    </w:rPr>
    <w:tblPr>
      <w:tblStyleRowBandSize w:val="1"/>
      <w:tblStyleColBandSize w:val="1"/>
      <w:tblBorders>
        <w:top w:val="single" w:sz="4" w:space="0" w:color="5F2E74" w:themeColor="accent1"/>
        <w:left w:val="single" w:sz="4" w:space="0" w:color="5F2E74" w:themeColor="accent1"/>
        <w:bottom w:val="single" w:sz="4" w:space="0" w:color="5F2E74" w:themeColor="accent1"/>
        <w:right w:val="single" w:sz="4" w:space="0" w:color="5F2E74" w:themeColor="accent1"/>
      </w:tblBorders>
    </w:tblPr>
    <w:tblStylePr w:type="firstRow">
      <w:rPr>
        <w:b/>
        <w:bCs/>
        <w:color w:val="FFFFFF" w:themeColor="background1"/>
      </w:rPr>
      <w:tblPr/>
      <w:tcPr>
        <w:shd w:val="clear" w:color="auto" w:fill="5F2E74" w:themeFill="accent1"/>
      </w:tcPr>
    </w:tblStylePr>
    <w:tblStylePr w:type="lastRow">
      <w:rPr>
        <w:b/>
        <w:bCs/>
      </w:rPr>
      <w:tblPr/>
      <w:tcPr>
        <w:tcBorders>
          <w:top w:val="double" w:sz="4" w:space="0" w:color="5F2E7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2E74" w:themeColor="accent1"/>
          <w:right w:val="single" w:sz="4" w:space="0" w:color="5F2E74" w:themeColor="accent1"/>
        </w:tcBorders>
      </w:tcPr>
    </w:tblStylePr>
    <w:tblStylePr w:type="band1Horz">
      <w:tblPr/>
      <w:tcPr>
        <w:tcBorders>
          <w:top w:val="single" w:sz="4" w:space="0" w:color="5F2E74" w:themeColor="accent1"/>
          <w:bottom w:val="single" w:sz="4" w:space="0" w:color="5F2E7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2E74" w:themeColor="accent1"/>
          <w:left w:val="nil"/>
        </w:tcBorders>
      </w:tcPr>
    </w:tblStylePr>
    <w:tblStylePr w:type="swCell">
      <w:tblPr/>
      <w:tcPr>
        <w:tcBorders>
          <w:top w:val="double" w:sz="4" w:space="0" w:color="5F2E74" w:themeColor="accent1"/>
          <w:right w:val="nil"/>
        </w:tcBorders>
      </w:tcPr>
    </w:tblStylePr>
  </w:style>
  <w:style w:type="character" w:customStyle="1" w:styleId="ui-provider">
    <w:name w:val="ui-provider"/>
    <w:basedOn w:val="DefaultParagraphFont"/>
    <w:rsid w:val="00F3119E"/>
  </w:style>
  <w:style w:type="paragraph" w:styleId="Revision">
    <w:name w:val="Revision"/>
    <w:hidden/>
    <w:uiPriority w:val="99"/>
    <w:semiHidden/>
    <w:rsid w:val="00A25E16"/>
    <w:rPr>
      <w:color w:val="000000"/>
      <w:sz w:val="22"/>
      <w:lang w:eastAsia="en-US"/>
    </w:rPr>
  </w:style>
  <w:style w:type="paragraph" w:customStyle="1" w:styleId="TBLText">
    <w:name w:val="TBL Text"/>
    <w:basedOn w:val="Normal"/>
    <w:uiPriority w:val="9"/>
    <w:qFormat/>
    <w:rsid w:val="009A1F02"/>
    <w:pPr>
      <w:suppressAutoHyphens w:val="0"/>
      <w:spacing w:before="0" w:after="0" w:line="240" w:lineRule="auto"/>
    </w:pPr>
    <w:rPr>
      <w:rFonts w:asciiTheme="minorHAnsi" w:eastAsiaTheme="minorEastAsia" w:hAnsiTheme="minorHAnsi" w:cstheme="minorBidi"/>
      <w:color w:val="auto"/>
      <w:sz w:val="18"/>
      <w:szCs w:val="18"/>
    </w:rPr>
  </w:style>
  <w:style w:type="table" w:styleId="GridTable5Dark-Accent2">
    <w:name w:val="Grid Table 5 Dark Accent 2"/>
    <w:basedOn w:val="TableNormal"/>
    <w:uiPriority w:val="50"/>
    <w:rsid w:val="00FE61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2C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2C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2C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2C8B" w:themeFill="accent2"/>
      </w:tcPr>
    </w:tblStylePr>
    <w:tblStylePr w:type="band1Vert">
      <w:tblPr/>
      <w:tcPr>
        <w:shd w:val="clear" w:color="auto" w:fill="E29DDA" w:themeFill="accent2" w:themeFillTint="66"/>
      </w:tcPr>
    </w:tblStylePr>
    <w:tblStylePr w:type="band1Horz">
      <w:tblPr/>
      <w:tcPr>
        <w:shd w:val="clear" w:color="auto" w:fill="E29DDA" w:themeFill="accent2" w:themeFillTint="66"/>
      </w:tcPr>
    </w:tblStylePr>
  </w:style>
  <w:style w:type="table" w:styleId="GridTable5Dark-Accent3">
    <w:name w:val="Grid Table 5 Dark Accent 3"/>
    <w:basedOn w:val="TableNormal"/>
    <w:uiPriority w:val="50"/>
    <w:rsid w:val="009B60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2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2E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2E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2E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2E96" w:themeFill="accent3"/>
      </w:tcPr>
    </w:tblStylePr>
    <w:tblStylePr w:type="band1Vert">
      <w:tblPr/>
      <w:tcPr>
        <w:shd w:val="clear" w:color="auto" w:fill="E9A5D7" w:themeFill="accent3" w:themeFillTint="66"/>
      </w:tcPr>
    </w:tblStylePr>
    <w:tblStylePr w:type="band1Horz">
      <w:tblPr/>
      <w:tcPr>
        <w:shd w:val="clear" w:color="auto" w:fill="E9A5D7" w:themeFill="accent3" w:themeFillTint="66"/>
      </w:tcPr>
    </w:tblStylePr>
  </w:style>
  <w:style w:type="table" w:customStyle="1" w:styleId="NDISCommission1">
    <w:name w:val="NDIS Commission1"/>
    <w:basedOn w:val="ListTable3-Accent2"/>
    <w:uiPriority w:val="99"/>
    <w:rsid w:val="00966971"/>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cs="Calibri" w:hint="default"/>
        <w:b/>
        <w:bCs/>
        <w:color w:val="FFFFFF"/>
        <w:sz w:val="22"/>
        <w:szCs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character" w:styleId="SmartLink">
    <w:name w:val="Smart Link"/>
    <w:basedOn w:val="DefaultParagraphFont"/>
    <w:uiPriority w:val="99"/>
    <w:semiHidden/>
    <w:unhideWhenUsed/>
    <w:rsid w:val="00171EE9"/>
    <w:rPr>
      <w:color w:val="0000FF"/>
      <w:u w:val="single"/>
      <w:shd w:val="clear" w:color="auto" w:fill="F3F2F1"/>
    </w:rPr>
  </w:style>
  <w:style w:type="paragraph" w:customStyle="1" w:styleId="Default">
    <w:name w:val="Default"/>
    <w:rsid w:val="00313E68"/>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character" w:customStyle="1" w:styleId="normaltextrun">
    <w:name w:val="normaltextrun"/>
    <w:basedOn w:val="DefaultParagraphFont"/>
    <w:rsid w:val="00E35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1153">
      <w:bodyDiv w:val="1"/>
      <w:marLeft w:val="0"/>
      <w:marRight w:val="0"/>
      <w:marTop w:val="0"/>
      <w:marBottom w:val="0"/>
      <w:divBdr>
        <w:top w:val="none" w:sz="0" w:space="0" w:color="auto"/>
        <w:left w:val="none" w:sz="0" w:space="0" w:color="auto"/>
        <w:bottom w:val="none" w:sz="0" w:space="0" w:color="auto"/>
        <w:right w:val="none" w:sz="0" w:space="0" w:color="auto"/>
      </w:divBdr>
    </w:div>
    <w:div w:id="27681280">
      <w:bodyDiv w:val="1"/>
      <w:marLeft w:val="0"/>
      <w:marRight w:val="0"/>
      <w:marTop w:val="0"/>
      <w:marBottom w:val="0"/>
      <w:divBdr>
        <w:top w:val="none" w:sz="0" w:space="0" w:color="auto"/>
        <w:left w:val="none" w:sz="0" w:space="0" w:color="auto"/>
        <w:bottom w:val="none" w:sz="0" w:space="0" w:color="auto"/>
        <w:right w:val="none" w:sz="0" w:space="0" w:color="auto"/>
      </w:divBdr>
    </w:div>
    <w:div w:id="42024253">
      <w:bodyDiv w:val="1"/>
      <w:marLeft w:val="0"/>
      <w:marRight w:val="0"/>
      <w:marTop w:val="0"/>
      <w:marBottom w:val="0"/>
      <w:divBdr>
        <w:top w:val="none" w:sz="0" w:space="0" w:color="auto"/>
        <w:left w:val="none" w:sz="0" w:space="0" w:color="auto"/>
        <w:bottom w:val="none" w:sz="0" w:space="0" w:color="auto"/>
        <w:right w:val="none" w:sz="0" w:space="0" w:color="auto"/>
      </w:divBdr>
    </w:div>
    <w:div w:id="46956182">
      <w:bodyDiv w:val="1"/>
      <w:marLeft w:val="0"/>
      <w:marRight w:val="0"/>
      <w:marTop w:val="0"/>
      <w:marBottom w:val="0"/>
      <w:divBdr>
        <w:top w:val="none" w:sz="0" w:space="0" w:color="auto"/>
        <w:left w:val="none" w:sz="0" w:space="0" w:color="auto"/>
        <w:bottom w:val="none" w:sz="0" w:space="0" w:color="auto"/>
        <w:right w:val="none" w:sz="0" w:space="0" w:color="auto"/>
      </w:divBdr>
    </w:div>
    <w:div w:id="53550653">
      <w:bodyDiv w:val="1"/>
      <w:marLeft w:val="0"/>
      <w:marRight w:val="0"/>
      <w:marTop w:val="0"/>
      <w:marBottom w:val="0"/>
      <w:divBdr>
        <w:top w:val="none" w:sz="0" w:space="0" w:color="auto"/>
        <w:left w:val="none" w:sz="0" w:space="0" w:color="auto"/>
        <w:bottom w:val="none" w:sz="0" w:space="0" w:color="auto"/>
        <w:right w:val="none" w:sz="0" w:space="0" w:color="auto"/>
      </w:divBdr>
    </w:div>
    <w:div w:id="56905686">
      <w:bodyDiv w:val="1"/>
      <w:marLeft w:val="0"/>
      <w:marRight w:val="0"/>
      <w:marTop w:val="0"/>
      <w:marBottom w:val="0"/>
      <w:divBdr>
        <w:top w:val="none" w:sz="0" w:space="0" w:color="auto"/>
        <w:left w:val="none" w:sz="0" w:space="0" w:color="auto"/>
        <w:bottom w:val="none" w:sz="0" w:space="0" w:color="auto"/>
        <w:right w:val="none" w:sz="0" w:space="0" w:color="auto"/>
      </w:divBdr>
    </w:div>
    <w:div w:id="57361791">
      <w:bodyDiv w:val="1"/>
      <w:marLeft w:val="0"/>
      <w:marRight w:val="0"/>
      <w:marTop w:val="0"/>
      <w:marBottom w:val="0"/>
      <w:divBdr>
        <w:top w:val="none" w:sz="0" w:space="0" w:color="auto"/>
        <w:left w:val="none" w:sz="0" w:space="0" w:color="auto"/>
        <w:bottom w:val="none" w:sz="0" w:space="0" w:color="auto"/>
        <w:right w:val="none" w:sz="0" w:space="0" w:color="auto"/>
      </w:divBdr>
    </w:div>
    <w:div w:id="63990674">
      <w:bodyDiv w:val="1"/>
      <w:marLeft w:val="0"/>
      <w:marRight w:val="0"/>
      <w:marTop w:val="0"/>
      <w:marBottom w:val="0"/>
      <w:divBdr>
        <w:top w:val="none" w:sz="0" w:space="0" w:color="auto"/>
        <w:left w:val="none" w:sz="0" w:space="0" w:color="auto"/>
        <w:bottom w:val="none" w:sz="0" w:space="0" w:color="auto"/>
        <w:right w:val="none" w:sz="0" w:space="0" w:color="auto"/>
      </w:divBdr>
    </w:div>
    <w:div w:id="83259753">
      <w:bodyDiv w:val="1"/>
      <w:marLeft w:val="0"/>
      <w:marRight w:val="0"/>
      <w:marTop w:val="0"/>
      <w:marBottom w:val="0"/>
      <w:divBdr>
        <w:top w:val="none" w:sz="0" w:space="0" w:color="auto"/>
        <w:left w:val="none" w:sz="0" w:space="0" w:color="auto"/>
        <w:bottom w:val="none" w:sz="0" w:space="0" w:color="auto"/>
        <w:right w:val="none" w:sz="0" w:space="0" w:color="auto"/>
      </w:divBdr>
    </w:div>
    <w:div w:id="85541293">
      <w:bodyDiv w:val="1"/>
      <w:marLeft w:val="0"/>
      <w:marRight w:val="0"/>
      <w:marTop w:val="0"/>
      <w:marBottom w:val="0"/>
      <w:divBdr>
        <w:top w:val="none" w:sz="0" w:space="0" w:color="auto"/>
        <w:left w:val="none" w:sz="0" w:space="0" w:color="auto"/>
        <w:bottom w:val="none" w:sz="0" w:space="0" w:color="auto"/>
        <w:right w:val="none" w:sz="0" w:space="0" w:color="auto"/>
      </w:divBdr>
    </w:div>
    <w:div w:id="91249089">
      <w:bodyDiv w:val="1"/>
      <w:marLeft w:val="0"/>
      <w:marRight w:val="0"/>
      <w:marTop w:val="0"/>
      <w:marBottom w:val="0"/>
      <w:divBdr>
        <w:top w:val="none" w:sz="0" w:space="0" w:color="auto"/>
        <w:left w:val="none" w:sz="0" w:space="0" w:color="auto"/>
        <w:bottom w:val="none" w:sz="0" w:space="0" w:color="auto"/>
        <w:right w:val="none" w:sz="0" w:space="0" w:color="auto"/>
      </w:divBdr>
    </w:div>
    <w:div w:id="104886804">
      <w:bodyDiv w:val="1"/>
      <w:marLeft w:val="0"/>
      <w:marRight w:val="0"/>
      <w:marTop w:val="0"/>
      <w:marBottom w:val="0"/>
      <w:divBdr>
        <w:top w:val="none" w:sz="0" w:space="0" w:color="auto"/>
        <w:left w:val="none" w:sz="0" w:space="0" w:color="auto"/>
        <w:bottom w:val="none" w:sz="0" w:space="0" w:color="auto"/>
        <w:right w:val="none" w:sz="0" w:space="0" w:color="auto"/>
      </w:divBdr>
    </w:div>
    <w:div w:id="108941516">
      <w:bodyDiv w:val="1"/>
      <w:marLeft w:val="0"/>
      <w:marRight w:val="0"/>
      <w:marTop w:val="0"/>
      <w:marBottom w:val="0"/>
      <w:divBdr>
        <w:top w:val="none" w:sz="0" w:space="0" w:color="auto"/>
        <w:left w:val="none" w:sz="0" w:space="0" w:color="auto"/>
        <w:bottom w:val="none" w:sz="0" w:space="0" w:color="auto"/>
        <w:right w:val="none" w:sz="0" w:space="0" w:color="auto"/>
      </w:divBdr>
    </w:div>
    <w:div w:id="117989923">
      <w:bodyDiv w:val="1"/>
      <w:marLeft w:val="0"/>
      <w:marRight w:val="0"/>
      <w:marTop w:val="0"/>
      <w:marBottom w:val="0"/>
      <w:divBdr>
        <w:top w:val="none" w:sz="0" w:space="0" w:color="auto"/>
        <w:left w:val="none" w:sz="0" w:space="0" w:color="auto"/>
        <w:bottom w:val="none" w:sz="0" w:space="0" w:color="auto"/>
        <w:right w:val="none" w:sz="0" w:space="0" w:color="auto"/>
      </w:divBdr>
    </w:div>
    <w:div w:id="137693777">
      <w:bodyDiv w:val="1"/>
      <w:marLeft w:val="0"/>
      <w:marRight w:val="0"/>
      <w:marTop w:val="0"/>
      <w:marBottom w:val="0"/>
      <w:divBdr>
        <w:top w:val="none" w:sz="0" w:space="0" w:color="auto"/>
        <w:left w:val="none" w:sz="0" w:space="0" w:color="auto"/>
        <w:bottom w:val="none" w:sz="0" w:space="0" w:color="auto"/>
        <w:right w:val="none" w:sz="0" w:space="0" w:color="auto"/>
      </w:divBdr>
    </w:div>
    <w:div w:id="139034017">
      <w:bodyDiv w:val="1"/>
      <w:marLeft w:val="0"/>
      <w:marRight w:val="0"/>
      <w:marTop w:val="0"/>
      <w:marBottom w:val="0"/>
      <w:divBdr>
        <w:top w:val="none" w:sz="0" w:space="0" w:color="auto"/>
        <w:left w:val="none" w:sz="0" w:space="0" w:color="auto"/>
        <w:bottom w:val="none" w:sz="0" w:space="0" w:color="auto"/>
        <w:right w:val="none" w:sz="0" w:space="0" w:color="auto"/>
      </w:divBdr>
    </w:div>
    <w:div w:id="153574352">
      <w:bodyDiv w:val="1"/>
      <w:marLeft w:val="0"/>
      <w:marRight w:val="0"/>
      <w:marTop w:val="0"/>
      <w:marBottom w:val="0"/>
      <w:divBdr>
        <w:top w:val="none" w:sz="0" w:space="0" w:color="auto"/>
        <w:left w:val="none" w:sz="0" w:space="0" w:color="auto"/>
        <w:bottom w:val="none" w:sz="0" w:space="0" w:color="auto"/>
        <w:right w:val="none" w:sz="0" w:space="0" w:color="auto"/>
      </w:divBdr>
    </w:div>
    <w:div w:id="180970947">
      <w:bodyDiv w:val="1"/>
      <w:marLeft w:val="0"/>
      <w:marRight w:val="0"/>
      <w:marTop w:val="0"/>
      <w:marBottom w:val="0"/>
      <w:divBdr>
        <w:top w:val="none" w:sz="0" w:space="0" w:color="auto"/>
        <w:left w:val="none" w:sz="0" w:space="0" w:color="auto"/>
        <w:bottom w:val="none" w:sz="0" w:space="0" w:color="auto"/>
        <w:right w:val="none" w:sz="0" w:space="0" w:color="auto"/>
      </w:divBdr>
    </w:div>
    <w:div w:id="183129916">
      <w:bodyDiv w:val="1"/>
      <w:marLeft w:val="0"/>
      <w:marRight w:val="0"/>
      <w:marTop w:val="0"/>
      <w:marBottom w:val="0"/>
      <w:divBdr>
        <w:top w:val="none" w:sz="0" w:space="0" w:color="auto"/>
        <w:left w:val="none" w:sz="0" w:space="0" w:color="auto"/>
        <w:bottom w:val="none" w:sz="0" w:space="0" w:color="auto"/>
        <w:right w:val="none" w:sz="0" w:space="0" w:color="auto"/>
      </w:divBdr>
    </w:div>
    <w:div w:id="228657611">
      <w:bodyDiv w:val="1"/>
      <w:marLeft w:val="0"/>
      <w:marRight w:val="0"/>
      <w:marTop w:val="0"/>
      <w:marBottom w:val="0"/>
      <w:divBdr>
        <w:top w:val="none" w:sz="0" w:space="0" w:color="auto"/>
        <w:left w:val="none" w:sz="0" w:space="0" w:color="auto"/>
        <w:bottom w:val="none" w:sz="0" w:space="0" w:color="auto"/>
        <w:right w:val="none" w:sz="0" w:space="0" w:color="auto"/>
      </w:divBdr>
    </w:div>
    <w:div w:id="283387297">
      <w:bodyDiv w:val="1"/>
      <w:marLeft w:val="0"/>
      <w:marRight w:val="0"/>
      <w:marTop w:val="0"/>
      <w:marBottom w:val="0"/>
      <w:divBdr>
        <w:top w:val="none" w:sz="0" w:space="0" w:color="auto"/>
        <w:left w:val="none" w:sz="0" w:space="0" w:color="auto"/>
        <w:bottom w:val="none" w:sz="0" w:space="0" w:color="auto"/>
        <w:right w:val="none" w:sz="0" w:space="0" w:color="auto"/>
      </w:divBdr>
    </w:div>
    <w:div w:id="344871536">
      <w:bodyDiv w:val="1"/>
      <w:marLeft w:val="0"/>
      <w:marRight w:val="0"/>
      <w:marTop w:val="0"/>
      <w:marBottom w:val="0"/>
      <w:divBdr>
        <w:top w:val="none" w:sz="0" w:space="0" w:color="auto"/>
        <w:left w:val="none" w:sz="0" w:space="0" w:color="auto"/>
        <w:bottom w:val="none" w:sz="0" w:space="0" w:color="auto"/>
        <w:right w:val="none" w:sz="0" w:space="0" w:color="auto"/>
      </w:divBdr>
    </w:div>
    <w:div w:id="354886650">
      <w:bodyDiv w:val="1"/>
      <w:marLeft w:val="0"/>
      <w:marRight w:val="0"/>
      <w:marTop w:val="0"/>
      <w:marBottom w:val="0"/>
      <w:divBdr>
        <w:top w:val="none" w:sz="0" w:space="0" w:color="auto"/>
        <w:left w:val="none" w:sz="0" w:space="0" w:color="auto"/>
        <w:bottom w:val="none" w:sz="0" w:space="0" w:color="auto"/>
        <w:right w:val="none" w:sz="0" w:space="0" w:color="auto"/>
      </w:divBdr>
    </w:div>
    <w:div w:id="384187776">
      <w:bodyDiv w:val="1"/>
      <w:marLeft w:val="0"/>
      <w:marRight w:val="0"/>
      <w:marTop w:val="0"/>
      <w:marBottom w:val="0"/>
      <w:divBdr>
        <w:top w:val="none" w:sz="0" w:space="0" w:color="auto"/>
        <w:left w:val="none" w:sz="0" w:space="0" w:color="auto"/>
        <w:bottom w:val="none" w:sz="0" w:space="0" w:color="auto"/>
        <w:right w:val="none" w:sz="0" w:space="0" w:color="auto"/>
      </w:divBdr>
    </w:div>
    <w:div w:id="385565481">
      <w:bodyDiv w:val="1"/>
      <w:marLeft w:val="0"/>
      <w:marRight w:val="0"/>
      <w:marTop w:val="0"/>
      <w:marBottom w:val="0"/>
      <w:divBdr>
        <w:top w:val="none" w:sz="0" w:space="0" w:color="auto"/>
        <w:left w:val="none" w:sz="0" w:space="0" w:color="auto"/>
        <w:bottom w:val="none" w:sz="0" w:space="0" w:color="auto"/>
        <w:right w:val="none" w:sz="0" w:space="0" w:color="auto"/>
      </w:divBdr>
    </w:div>
    <w:div w:id="395861067">
      <w:bodyDiv w:val="1"/>
      <w:marLeft w:val="0"/>
      <w:marRight w:val="0"/>
      <w:marTop w:val="0"/>
      <w:marBottom w:val="0"/>
      <w:divBdr>
        <w:top w:val="none" w:sz="0" w:space="0" w:color="auto"/>
        <w:left w:val="none" w:sz="0" w:space="0" w:color="auto"/>
        <w:bottom w:val="none" w:sz="0" w:space="0" w:color="auto"/>
        <w:right w:val="none" w:sz="0" w:space="0" w:color="auto"/>
      </w:divBdr>
    </w:div>
    <w:div w:id="403459032">
      <w:bodyDiv w:val="1"/>
      <w:marLeft w:val="0"/>
      <w:marRight w:val="0"/>
      <w:marTop w:val="0"/>
      <w:marBottom w:val="0"/>
      <w:divBdr>
        <w:top w:val="none" w:sz="0" w:space="0" w:color="auto"/>
        <w:left w:val="none" w:sz="0" w:space="0" w:color="auto"/>
        <w:bottom w:val="none" w:sz="0" w:space="0" w:color="auto"/>
        <w:right w:val="none" w:sz="0" w:space="0" w:color="auto"/>
      </w:divBdr>
    </w:div>
    <w:div w:id="438839496">
      <w:bodyDiv w:val="1"/>
      <w:marLeft w:val="0"/>
      <w:marRight w:val="0"/>
      <w:marTop w:val="0"/>
      <w:marBottom w:val="0"/>
      <w:divBdr>
        <w:top w:val="none" w:sz="0" w:space="0" w:color="auto"/>
        <w:left w:val="none" w:sz="0" w:space="0" w:color="auto"/>
        <w:bottom w:val="none" w:sz="0" w:space="0" w:color="auto"/>
        <w:right w:val="none" w:sz="0" w:space="0" w:color="auto"/>
      </w:divBdr>
    </w:div>
    <w:div w:id="488404639">
      <w:bodyDiv w:val="1"/>
      <w:marLeft w:val="0"/>
      <w:marRight w:val="0"/>
      <w:marTop w:val="0"/>
      <w:marBottom w:val="0"/>
      <w:divBdr>
        <w:top w:val="none" w:sz="0" w:space="0" w:color="auto"/>
        <w:left w:val="none" w:sz="0" w:space="0" w:color="auto"/>
        <w:bottom w:val="none" w:sz="0" w:space="0" w:color="auto"/>
        <w:right w:val="none" w:sz="0" w:space="0" w:color="auto"/>
      </w:divBdr>
    </w:div>
    <w:div w:id="499203893">
      <w:bodyDiv w:val="1"/>
      <w:marLeft w:val="0"/>
      <w:marRight w:val="0"/>
      <w:marTop w:val="0"/>
      <w:marBottom w:val="0"/>
      <w:divBdr>
        <w:top w:val="none" w:sz="0" w:space="0" w:color="auto"/>
        <w:left w:val="none" w:sz="0" w:space="0" w:color="auto"/>
        <w:bottom w:val="none" w:sz="0" w:space="0" w:color="auto"/>
        <w:right w:val="none" w:sz="0" w:space="0" w:color="auto"/>
      </w:divBdr>
    </w:div>
    <w:div w:id="515123511">
      <w:bodyDiv w:val="1"/>
      <w:marLeft w:val="0"/>
      <w:marRight w:val="0"/>
      <w:marTop w:val="0"/>
      <w:marBottom w:val="0"/>
      <w:divBdr>
        <w:top w:val="none" w:sz="0" w:space="0" w:color="auto"/>
        <w:left w:val="none" w:sz="0" w:space="0" w:color="auto"/>
        <w:bottom w:val="none" w:sz="0" w:space="0" w:color="auto"/>
        <w:right w:val="none" w:sz="0" w:space="0" w:color="auto"/>
      </w:divBdr>
    </w:div>
    <w:div w:id="516310897">
      <w:bodyDiv w:val="1"/>
      <w:marLeft w:val="0"/>
      <w:marRight w:val="0"/>
      <w:marTop w:val="0"/>
      <w:marBottom w:val="0"/>
      <w:divBdr>
        <w:top w:val="none" w:sz="0" w:space="0" w:color="auto"/>
        <w:left w:val="none" w:sz="0" w:space="0" w:color="auto"/>
        <w:bottom w:val="none" w:sz="0" w:space="0" w:color="auto"/>
        <w:right w:val="none" w:sz="0" w:space="0" w:color="auto"/>
      </w:divBdr>
    </w:div>
    <w:div w:id="518549568">
      <w:bodyDiv w:val="1"/>
      <w:marLeft w:val="0"/>
      <w:marRight w:val="0"/>
      <w:marTop w:val="0"/>
      <w:marBottom w:val="0"/>
      <w:divBdr>
        <w:top w:val="none" w:sz="0" w:space="0" w:color="auto"/>
        <w:left w:val="none" w:sz="0" w:space="0" w:color="auto"/>
        <w:bottom w:val="none" w:sz="0" w:space="0" w:color="auto"/>
        <w:right w:val="none" w:sz="0" w:space="0" w:color="auto"/>
      </w:divBdr>
    </w:div>
    <w:div w:id="523324818">
      <w:bodyDiv w:val="1"/>
      <w:marLeft w:val="0"/>
      <w:marRight w:val="0"/>
      <w:marTop w:val="0"/>
      <w:marBottom w:val="0"/>
      <w:divBdr>
        <w:top w:val="none" w:sz="0" w:space="0" w:color="auto"/>
        <w:left w:val="none" w:sz="0" w:space="0" w:color="auto"/>
        <w:bottom w:val="none" w:sz="0" w:space="0" w:color="auto"/>
        <w:right w:val="none" w:sz="0" w:space="0" w:color="auto"/>
      </w:divBdr>
    </w:div>
    <w:div w:id="526213103">
      <w:bodyDiv w:val="1"/>
      <w:marLeft w:val="0"/>
      <w:marRight w:val="0"/>
      <w:marTop w:val="0"/>
      <w:marBottom w:val="0"/>
      <w:divBdr>
        <w:top w:val="none" w:sz="0" w:space="0" w:color="auto"/>
        <w:left w:val="none" w:sz="0" w:space="0" w:color="auto"/>
        <w:bottom w:val="none" w:sz="0" w:space="0" w:color="auto"/>
        <w:right w:val="none" w:sz="0" w:space="0" w:color="auto"/>
      </w:divBdr>
    </w:div>
    <w:div w:id="555093433">
      <w:bodyDiv w:val="1"/>
      <w:marLeft w:val="0"/>
      <w:marRight w:val="0"/>
      <w:marTop w:val="0"/>
      <w:marBottom w:val="0"/>
      <w:divBdr>
        <w:top w:val="none" w:sz="0" w:space="0" w:color="auto"/>
        <w:left w:val="none" w:sz="0" w:space="0" w:color="auto"/>
        <w:bottom w:val="none" w:sz="0" w:space="0" w:color="auto"/>
        <w:right w:val="none" w:sz="0" w:space="0" w:color="auto"/>
      </w:divBdr>
    </w:div>
    <w:div w:id="584656849">
      <w:bodyDiv w:val="1"/>
      <w:marLeft w:val="0"/>
      <w:marRight w:val="0"/>
      <w:marTop w:val="0"/>
      <w:marBottom w:val="0"/>
      <w:divBdr>
        <w:top w:val="none" w:sz="0" w:space="0" w:color="auto"/>
        <w:left w:val="none" w:sz="0" w:space="0" w:color="auto"/>
        <w:bottom w:val="none" w:sz="0" w:space="0" w:color="auto"/>
        <w:right w:val="none" w:sz="0" w:space="0" w:color="auto"/>
      </w:divBdr>
    </w:div>
    <w:div w:id="595476973">
      <w:bodyDiv w:val="1"/>
      <w:marLeft w:val="0"/>
      <w:marRight w:val="0"/>
      <w:marTop w:val="0"/>
      <w:marBottom w:val="0"/>
      <w:divBdr>
        <w:top w:val="none" w:sz="0" w:space="0" w:color="auto"/>
        <w:left w:val="none" w:sz="0" w:space="0" w:color="auto"/>
        <w:bottom w:val="none" w:sz="0" w:space="0" w:color="auto"/>
        <w:right w:val="none" w:sz="0" w:space="0" w:color="auto"/>
      </w:divBdr>
    </w:div>
    <w:div w:id="632103218">
      <w:bodyDiv w:val="1"/>
      <w:marLeft w:val="0"/>
      <w:marRight w:val="0"/>
      <w:marTop w:val="0"/>
      <w:marBottom w:val="0"/>
      <w:divBdr>
        <w:top w:val="none" w:sz="0" w:space="0" w:color="auto"/>
        <w:left w:val="none" w:sz="0" w:space="0" w:color="auto"/>
        <w:bottom w:val="none" w:sz="0" w:space="0" w:color="auto"/>
        <w:right w:val="none" w:sz="0" w:space="0" w:color="auto"/>
      </w:divBdr>
    </w:div>
    <w:div w:id="638658185">
      <w:bodyDiv w:val="1"/>
      <w:marLeft w:val="0"/>
      <w:marRight w:val="0"/>
      <w:marTop w:val="0"/>
      <w:marBottom w:val="0"/>
      <w:divBdr>
        <w:top w:val="none" w:sz="0" w:space="0" w:color="auto"/>
        <w:left w:val="none" w:sz="0" w:space="0" w:color="auto"/>
        <w:bottom w:val="none" w:sz="0" w:space="0" w:color="auto"/>
        <w:right w:val="none" w:sz="0" w:space="0" w:color="auto"/>
      </w:divBdr>
    </w:div>
    <w:div w:id="659963340">
      <w:bodyDiv w:val="1"/>
      <w:marLeft w:val="0"/>
      <w:marRight w:val="0"/>
      <w:marTop w:val="0"/>
      <w:marBottom w:val="0"/>
      <w:divBdr>
        <w:top w:val="none" w:sz="0" w:space="0" w:color="auto"/>
        <w:left w:val="none" w:sz="0" w:space="0" w:color="auto"/>
        <w:bottom w:val="none" w:sz="0" w:space="0" w:color="auto"/>
        <w:right w:val="none" w:sz="0" w:space="0" w:color="auto"/>
      </w:divBdr>
    </w:div>
    <w:div w:id="661276147">
      <w:bodyDiv w:val="1"/>
      <w:marLeft w:val="0"/>
      <w:marRight w:val="0"/>
      <w:marTop w:val="0"/>
      <w:marBottom w:val="0"/>
      <w:divBdr>
        <w:top w:val="none" w:sz="0" w:space="0" w:color="auto"/>
        <w:left w:val="none" w:sz="0" w:space="0" w:color="auto"/>
        <w:bottom w:val="none" w:sz="0" w:space="0" w:color="auto"/>
        <w:right w:val="none" w:sz="0" w:space="0" w:color="auto"/>
      </w:divBdr>
    </w:div>
    <w:div w:id="672337691">
      <w:bodyDiv w:val="1"/>
      <w:marLeft w:val="0"/>
      <w:marRight w:val="0"/>
      <w:marTop w:val="0"/>
      <w:marBottom w:val="0"/>
      <w:divBdr>
        <w:top w:val="none" w:sz="0" w:space="0" w:color="auto"/>
        <w:left w:val="none" w:sz="0" w:space="0" w:color="auto"/>
        <w:bottom w:val="none" w:sz="0" w:space="0" w:color="auto"/>
        <w:right w:val="none" w:sz="0" w:space="0" w:color="auto"/>
      </w:divBdr>
    </w:div>
    <w:div w:id="688139078">
      <w:bodyDiv w:val="1"/>
      <w:marLeft w:val="0"/>
      <w:marRight w:val="0"/>
      <w:marTop w:val="0"/>
      <w:marBottom w:val="0"/>
      <w:divBdr>
        <w:top w:val="none" w:sz="0" w:space="0" w:color="auto"/>
        <w:left w:val="none" w:sz="0" w:space="0" w:color="auto"/>
        <w:bottom w:val="none" w:sz="0" w:space="0" w:color="auto"/>
        <w:right w:val="none" w:sz="0" w:space="0" w:color="auto"/>
      </w:divBdr>
    </w:div>
    <w:div w:id="722758763">
      <w:bodyDiv w:val="1"/>
      <w:marLeft w:val="0"/>
      <w:marRight w:val="0"/>
      <w:marTop w:val="0"/>
      <w:marBottom w:val="0"/>
      <w:divBdr>
        <w:top w:val="none" w:sz="0" w:space="0" w:color="auto"/>
        <w:left w:val="none" w:sz="0" w:space="0" w:color="auto"/>
        <w:bottom w:val="none" w:sz="0" w:space="0" w:color="auto"/>
        <w:right w:val="none" w:sz="0" w:space="0" w:color="auto"/>
      </w:divBdr>
    </w:div>
    <w:div w:id="723145008">
      <w:bodyDiv w:val="1"/>
      <w:marLeft w:val="0"/>
      <w:marRight w:val="0"/>
      <w:marTop w:val="0"/>
      <w:marBottom w:val="0"/>
      <w:divBdr>
        <w:top w:val="none" w:sz="0" w:space="0" w:color="auto"/>
        <w:left w:val="none" w:sz="0" w:space="0" w:color="auto"/>
        <w:bottom w:val="none" w:sz="0" w:space="0" w:color="auto"/>
        <w:right w:val="none" w:sz="0" w:space="0" w:color="auto"/>
      </w:divBdr>
    </w:div>
    <w:div w:id="726026704">
      <w:bodyDiv w:val="1"/>
      <w:marLeft w:val="0"/>
      <w:marRight w:val="0"/>
      <w:marTop w:val="0"/>
      <w:marBottom w:val="0"/>
      <w:divBdr>
        <w:top w:val="none" w:sz="0" w:space="0" w:color="auto"/>
        <w:left w:val="none" w:sz="0" w:space="0" w:color="auto"/>
        <w:bottom w:val="none" w:sz="0" w:space="0" w:color="auto"/>
        <w:right w:val="none" w:sz="0" w:space="0" w:color="auto"/>
      </w:divBdr>
      <w:divsChild>
        <w:div w:id="1890074295">
          <w:marLeft w:val="0"/>
          <w:marRight w:val="0"/>
          <w:marTop w:val="0"/>
          <w:marBottom w:val="0"/>
          <w:divBdr>
            <w:top w:val="none" w:sz="0" w:space="0" w:color="auto"/>
            <w:left w:val="none" w:sz="0" w:space="0" w:color="auto"/>
            <w:bottom w:val="none" w:sz="0" w:space="0" w:color="auto"/>
            <w:right w:val="none" w:sz="0" w:space="0" w:color="auto"/>
          </w:divBdr>
          <w:divsChild>
            <w:div w:id="399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92634">
      <w:bodyDiv w:val="1"/>
      <w:marLeft w:val="0"/>
      <w:marRight w:val="0"/>
      <w:marTop w:val="0"/>
      <w:marBottom w:val="0"/>
      <w:divBdr>
        <w:top w:val="none" w:sz="0" w:space="0" w:color="auto"/>
        <w:left w:val="none" w:sz="0" w:space="0" w:color="auto"/>
        <w:bottom w:val="none" w:sz="0" w:space="0" w:color="auto"/>
        <w:right w:val="none" w:sz="0" w:space="0" w:color="auto"/>
      </w:divBdr>
    </w:div>
    <w:div w:id="737283199">
      <w:bodyDiv w:val="1"/>
      <w:marLeft w:val="0"/>
      <w:marRight w:val="0"/>
      <w:marTop w:val="0"/>
      <w:marBottom w:val="0"/>
      <w:divBdr>
        <w:top w:val="none" w:sz="0" w:space="0" w:color="auto"/>
        <w:left w:val="none" w:sz="0" w:space="0" w:color="auto"/>
        <w:bottom w:val="none" w:sz="0" w:space="0" w:color="auto"/>
        <w:right w:val="none" w:sz="0" w:space="0" w:color="auto"/>
      </w:divBdr>
    </w:div>
    <w:div w:id="764572720">
      <w:bodyDiv w:val="1"/>
      <w:marLeft w:val="0"/>
      <w:marRight w:val="0"/>
      <w:marTop w:val="0"/>
      <w:marBottom w:val="0"/>
      <w:divBdr>
        <w:top w:val="none" w:sz="0" w:space="0" w:color="auto"/>
        <w:left w:val="none" w:sz="0" w:space="0" w:color="auto"/>
        <w:bottom w:val="none" w:sz="0" w:space="0" w:color="auto"/>
        <w:right w:val="none" w:sz="0" w:space="0" w:color="auto"/>
      </w:divBdr>
    </w:div>
    <w:div w:id="783033928">
      <w:bodyDiv w:val="1"/>
      <w:marLeft w:val="0"/>
      <w:marRight w:val="0"/>
      <w:marTop w:val="0"/>
      <w:marBottom w:val="0"/>
      <w:divBdr>
        <w:top w:val="none" w:sz="0" w:space="0" w:color="auto"/>
        <w:left w:val="none" w:sz="0" w:space="0" w:color="auto"/>
        <w:bottom w:val="none" w:sz="0" w:space="0" w:color="auto"/>
        <w:right w:val="none" w:sz="0" w:space="0" w:color="auto"/>
      </w:divBdr>
    </w:div>
    <w:div w:id="783617563">
      <w:bodyDiv w:val="1"/>
      <w:marLeft w:val="0"/>
      <w:marRight w:val="0"/>
      <w:marTop w:val="0"/>
      <w:marBottom w:val="0"/>
      <w:divBdr>
        <w:top w:val="none" w:sz="0" w:space="0" w:color="auto"/>
        <w:left w:val="none" w:sz="0" w:space="0" w:color="auto"/>
        <w:bottom w:val="none" w:sz="0" w:space="0" w:color="auto"/>
        <w:right w:val="none" w:sz="0" w:space="0" w:color="auto"/>
      </w:divBdr>
    </w:div>
    <w:div w:id="806044721">
      <w:bodyDiv w:val="1"/>
      <w:marLeft w:val="0"/>
      <w:marRight w:val="0"/>
      <w:marTop w:val="0"/>
      <w:marBottom w:val="0"/>
      <w:divBdr>
        <w:top w:val="none" w:sz="0" w:space="0" w:color="auto"/>
        <w:left w:val="none" w:sz="0" w:space="0" w:color="auto"/>
        <w:bottom w:val="none" w:sz="0" w:space="0" w:color="auto"/>
        <w:right w:val="none" w:sz="0" w:space="0" w:color="auto"/>
      </w:divBdr>
    </w:div>
    <w:div w:id="808741789">
      <w:bodyDiv w:val="1"/>
      <w:marLeft w:val="0"/>
      <w:marRight w:val="0"/>
      <w:marTop w:val="0"/>
      <w:marBottom w:val="0"/>
      <w:divBdr>
        <w:top w:val="none" w:sz="0" w:space="0" w:color="auto"/>
        <w:left w:val="none" w:sz="0" w:space="0" w:color="auto"/>
        <w:bottom w:val="none" w:sz="0" w:space="0" w:color="auto"/>
        <w:right w:val="none" w:sz="0" w:space="0" w:color="auto"/>
      </w:divBdr>
    </w:div>
    <w:div w:id="809859220">
      <w:bodyDiv w:val="1"/>
      <w:marLeft w:val="0"/>
      <w:marRight w:val="0"/>
      <w:marTop w:val="0"/>
      <w:marBottom w:val="0"/>
      <w:divBdr>
        <w:top w:val="none" w:sz="0" w:space="0" w:color="auto"/>
        <w:left w:val="none" w:sz="0" w:space="0" w:color="auto"/>
        <w:bottom w:val="none" w:sz="0" w:space="0" w:color="auto"/>
        <w:right w:val="none" w:sz="0" w:space="0" w:color="auto"/>
      </w:divBdr>
    </w:div>
    <w:div w:id="819931081">
      <w:bodyDiv w:val="1"/>
      <w:marLeft w:val="0"/>
      <w:marRight w:val="0"/>
      <w:marTop w:val="0"/>
      <w:marBottom w:val="0"/>
      <w:divBdr>
        <w:top w:val="none" w:sz="0" w:space="0" w:color="auto"/>
        <w:left w:val="none" w:sz="0" w:space="0" w:color="auto"/>
        <w:bottom w:val="none" w:sz="0" w:space="0" w:color="auto"/>
        <w:right w:val="none" w:sz="0" w:space="0" w:color="auto"/>
      </w:divBdr>
    </w:div>
    <w:div w:id="827945389">
      <w:bodyDiv w:val="1"/>
      <w:marLeft w:val="0"/>
      <w:marRight w:val="0"/>
      <w:marTop w:val="0"/>
      <w:marBottom w:val="0"/>
      <w:divBdr>
        <w:top w:val="none" w:sz="0" w:space="0" w:color="auto"/>
        <w:left w:val="none" w:sz="0" w:space="0" w:color="auto"/>
        <w:bottom w:val="none" w:sz="0" w:space="0" w:color="auto"/>
        <w:right w:val="none" w:sz="0" w:space="0" w:color="auto"/>
      </w:divBdr>
    </w:div>
    <w:div w:id="838038400">
      <w:bodyDiv w:val="1"/>
      <w:marLeft w:val="0"/>
      <w:marRight w:val="0"/>
      <w:marTop w:val="0"/>
      <w:marBottom w:val="0"/>
      <w:divBdr>
        <w:top w:val="none" w:sz="0" w:space="0" w:color="auto"/>
        <w:left w:val="none" w:sz="0" w:space="0" w:color="auto"/>
        <w:bottom w:val="none" w:sz="0" w:space="0" w:color="auto"/>
        <w:right w:val="none" w:sz="0" w:space="0" w:color="auto"/>
      </w:divBdr>
    </w:div>
    <w:div w:id="843712276">
      <w:bodyDiv w:val="1"/>
      <w:marLeft w:val="0"/>
      <w:marRight w:val="0"/>
      <w:marTop w:val="0"/>
      <w:marBottom w:val="0"/>
      <w:divBdr>
        <w:top w:val="none" w:sz="0" w:space="0" w:color="auto"/>
        <w:left w:val="none" w:sz="0" w:space="0" w:color="auto"/>
        <w:bottom w:val="none" w:sz="0" w:space="0" w:color="auto"/>
        <w:right w:val="none" w:sz="0" w:space="0" w:color="auto"/>
      </w:divBdr>
    </w:div>
    <w:div w:id="890118325">
      <w:bodyDiv w:val="1"/>
      <w:marLeft w:val="0"/>
      <w:marRight w:val="0"/>
      <w:marTop w:val="0"/>
      <w:marBottom w:val="0"/>
      <w:divBdr>
        <w:top w:val="none" w:sz="0" w:space="0" w:color="auto"/>
        <w:left w:val="none" w:sz="0" w:space="0" w:color="auto"/>
        <w:bottom w:val="none" w:sz="0" w:space="0" w:color="auto"/>
        <w:right w:val="none" w:sz="0" w:space="0" w:color="auto"/>
      </w:divBdr>
    </w:div>
    <w:div w:id="896009301">
      <w:bodyDiv w:val="1"/>
      <w:marLeft w:val="0"/>
      <w:marRight w:val="0"/>
      <w:marTop w:val="0"/>
      <w:marBottom w:val="0"/>
      <w:divBdr>
        <w:top w:val="none" w:sz="0" w:space="0" w:color="auto"/>
        <w:left w:val="none" w:sz="0" w:space="0" w:color="auto"/>
        <w:bottom w:val="none" w:sz="0" w:space="0" w:color="auto"/>
        <w:right w:val="none" w:sz="0" w:space="0" w:color="auto"/>
      </w:divBdr>
    </w:div>
    <w:div w:id="903638111">
      <w:bodyDiv w:val="1"/>
      <w:marLeft w:val="0"/>
      <w:marRight w:val="0"/>
      <w:marTop w:val="0"/>
      <w:marBottom w:val="0"/>
      <w:divBdr>
        <w:top w:val="none" w:sz="0" w:space="0" w:color="auto"/>
        <w:left w:val="none" w:sz="0" w:space="0" w:color="auto"/>
        <w:bottom w:val="none" w:sz="0" w:space="0" w:color="auto"/>
        <w:right w:val="none" w:sz="0" w:space="0" w:color="auto"/>
      </w:divBdr>
    </w:div>
    <w:div w:id="908348791">
      <w:bodyDiv w:val="1"/>
      <w:marLeft w:val="0"/>
      <w:marRight w:val="0"/>
      <w:marTop w:val="0"/>
      <w:marBottom w:val="0"/>
      <w:divBdr>
        <w:top w:val="none" w:sz="0" w:space="0" w:color="auto"/>
        <w:left w:val="none" w:sz="0" w:space="0" w:color="auto"/>
        <w:bottom w:val="none" w:sz="0" w:space="0" w:color="auto"/>
        <w:right w:val="none" w:sz="0" w:space="0" w:color="auto"/>
      </w:divBdr>
    </w:div>
    <w:div w:id="917709718">
      <w:bodyDiv w:val="1"/>
      <w:marLeft w:val="0"/>
      <w:marRight w:val="0"/>
      <w:marTop w:val="0"/>
      <w:marBottom w:val="0"/>
      <w:divBdr>
        <w:top w:val="none" w:sz="0" w:space="0" w:color="auto"/>
        <w:left w:val="none" w:sz="0" w:space="0" w:color="auto"/>
        <w:bottom w:val="none" w:sz="0" w:space="0" w:color="auto"/>
        <w:right w:val="none" w:sz="0" w:space="0" w:color="auto"/>
      </w:divBdr>
    </w:div>
    <w:div w:id="943003272">
      <w:bodyDiv w:val="1"/>
      <w:marLeft w:val="0"/>
      <w:marRight w:val="0"/>
      <w:marTop w:val="0"/>
      <w:marBottom w:val="0"/>
      <w:divBdr>
        <w:top w:val="none" w:sz="0" w:space="0" w:color="auto"/>
        <w:left w:val="none" w:sz="0" w:space="0" w:color="auto"/>
        <w:bottom w:val="none" w:sz="0" w:space="0" w:color="auto"/>
        <w:right w:val="none" w:sz="0" w:space="0" w:color="auto"/>
      </w:divBdr>
    </w:div>
    <w:div w:id="979656829">
      <w:bodyDiv w:val="1"/>
      <w:marLeft w:val="0"/>
      <w:marRight w:val="0"/>
      <w:marTop w:val="0"/>
      <w:marBottom w:val="0"/>
      <w:divBdr>
        <w:top w:val="none" w:sz="0" w:space="0" w:color="auto"/>
        <w:left w:val="none" w:sz="0" w:space="0" w:color="auto"/>
        <w:bottom w:val="none" w:sz="0" w:space="0" w:color="auto"/>
        <w:right w:val="none" w:sz="0" w:space="0" w:color="auto"/>
      </w:divBdr>
    </w:div>
    <w:div w:id="986393243">
      <w:bodyDiv w:val="1"/>
      <w:marLeft w:val="0"/>
      <w:marRight w:val="0"/>
      <w:marTop w:val="0"/>
      <w:marBottom w:val="0"/>
      <w:divBdr>
        <w:top w:val="none" w:sz="0" w:space="0" w:color="auto"/>
        <w:left w:val="none" w:sz="0" w:space="0" w:color="auto"/>
        <w:bottom w:val="none" w:sz="0" w:space="0" w:color="auto"/>
        <w:right w:val="none" w:sz="0" w:space="0" w:color="auto"/>
      </w:divBdr>
    </w:div>
    <w:div w:id="1003169031">
      <w:bodyDiv w:val="1"/>
      <w:marLeft w:val="0"/>
      <w:marRight w:val="0"/>
      <w:marTop w:val="0"/>
      <w:marBottom w:val="0"/>
      <w:divBdr>
        <w:top w:val="none" w:sz="0" w:space="0" w:color="auto"/>
        <w:left w:val="none" w:sz="0" w:space="0" w:color="auto"/>
        <w:bottom w:val="none" w:sz="0" w:space="0" w:color="auto"/>
        <w:right w:val="none" w:sz="0" w:space="0" w:color="auto"/>
      </w:divBdr>
    </w:div>
    <w:div w:id="1005596000">
      <w:bodyDiv w:val="1"/>
      <w:marLeft w:val="0"/>
      <w:marRight w:val="0"/>
      <w:marTop w:val="0"/>
      <w:marBottom w:val="0"/>
      <w:divBdr>
        <w:top w:val="none" w:sz="0" w:space="0" w:color="auto"/>
        <w:left w:val="none" w:sz="0" w:space="0" w:color="auto"/>
        <w:bottom w:val="none" w:sz="0" w:space="0" w:color="auto"/>
        <w:right w:val="none" w:sz="0" w:space="0" w:color="auto"/>
      </w:divBdr>
    </w:div>
    <w:div w:id="1012688825">
      <w:bodyDiv w:val="1"/>
      <w:marLeft w:val="0"/>
      <w:marRight w:val="0"/>
      <w:marTop w:val="0"/>
      <w:marBottom w:val="0"/>
      <w:divBdr>
        <w:top w:val="none" w:sz="0" w:space="0" w:color="auto"/>
        <w:left w:val="none" w:sz="0" w:space="0" w:color="auto"/>
        <w:bottom w:val="none" w:sz="0" w:space="0" w:color="auto"/>
        <w:right w:val="none" w:sz="0" w:space="0" w:color="auto"/>
      </w:divBdr>
    </w:div>
    <w:div w:id="1033195330">
      <w:bodyDiv w:val="1"/>
      <w:marLeft w:val="0"/>
      <w:marRight w:val="0"/>
      <w:marTop w:val="0"/>
      <w:marBottom w:val="0"/>
      <w:divBdr>
        <w:top w:val="none" w:sz="0" w:space="0" w:color="auto"/>
        <w:left w:val="none" w:sz="0" w:space="0" w:color="auto"/>
        <w:bottom w:val="none" w:sz="0" w:space="0" w:color="auto"/>
        <w:right w:val="none" w:sz="0" w:space="0" w:color="auto"/>
      </w:divBdr>
    </w:div>
    <w:div w:id="1039860755">
      <w:bodyDiv w:val="1"/>
      <w:marLeft w:val="0"/>
      <w:marRight w:val="0"/>
      <w:marTop w:val="0"/>
      <w:marBottom w:val="0"/>
      <w:divBdr>
        <w:top w:val="none" w:sz="0" w:space="0" w:color="auto"/>
        <w:left w:val="none" w:sz="0" w:space="0" w:color="auto"/>
        <w:bottom w:val="none" w:sz="0" w:space="0" w:color="auto"/>
        <w:right w:val="none" w:sz="0" w:space="0" w:color="auto"/>
      </w:divBdr>
    </w:div>
    <w:div w:id="1049765170">
      <w:bodyDiv w:val="1"/>
      <w:marLeft w:val="0"/>
      <w:marRight w:val="0"/>
      <w:marTop w:val="0"/>
      <w:marBottom w:val="0"/>
      <w:divBdr>
        <w:top w:val="none" w:sz="0" w:space="0" w:color="auto"/>
        <w:left w:val="none" w:sz="0" w:space="0" w:color="auto"/>
        <w:bottom w:val="none" w:sz="0" w:space="0" w:color="auto"/>
        <w:right w:val="none" w:sz="0" w:space="0" w:color="auto"/>
      </w:divBdr>
    </w:div>
    <w:div w:id="1059402928">
      <w:bodyDiv w:val="1"/>
      <w:marLeft w:val="0"/>
      <w:marRight w:val="0"/>
      <w:marTop w:val="0"/>
      <w:marBottom w:val="0"/>
      <w:divBdr>
        <w:top w:val="none" w:sz="0" w:space="0" w:color="auto"/>
        <w:left w:val="none" w:sz="0" w:space="0" w:color="auto"/>
        <w:bottom w:val="none" w:sz="0" w:space="0" w:color="auto"/>
        <w:right w:val="none" w:sz="0" w:space="0" w:color="auto"/>
      </w:divBdr>
    </w:div>
    <w:div w:id="1066221160">
      <w:bodyDiv w:val="1"/>
      <w:marLeft w:val="0"/>
      <w:marRight w:val="0"/>
      <w:marTop w:val="0"/>
      <w:marBottom w:val="0"/>
      <w:divBdr>
        <w:top w:val="none" w:sz="0" w:space="0" w:color="auto"/>
        <w:left w:val="none" w:sz="0" w:space="0" w:color="auto"/>
        <w:bottom w:val="none" w:sz="0" w:space="0" w:color="auto"/>
        <w:right w:val="none" w:sz="0" w:space="0" w:color="auto"/>
      </w:divBdr>
    </w:div>
    <w:div w:id="1089890121">
      <w:bodyDiv w:val="1"/>
      <w:marLeft w:val="0"/>
      <w:marRight w:val="0"/>
      <w:marTop w:val="0"/>
      <w:marBottom w:val="0"/>
      <w:divBdr>
        <w:top w:val="none" w:sz="0" w:space="0" w:color="auto"/>
        <w:left w:val="none" w:sz="0" w:space="0" w:color="auto"/>
        <w:bottom w:val="none" w:sz="0" w:space="0" w:color="auto"/>
        <w:right w:val="none" w:sz="0" w:space="0" w:color="auto"/>
      </w:divBdr>
    </w:div>
    <w:div w:id="1111779123">
      <w:bodyDiv w:val="1"/>
      <w:marLeft w:val="0"/>
      <w:marRight w:val="0"/>
      <w:marTop w:val="0"/>
      <w:marBottom w:val="0"/>
      <w:divBdr>
        <w:top w:val="none" w:sz="0" w:space="0" w:color="auto"/>
        <w:left w:val="none" w:sz="0" w:space="0" w:color="auto"/>
        <w:bottom w:val="none" w:sz="0" w:space="0" w:color="auto"/>
        <w:right w:val="none" w:sz="0" w:space="0" w:color="auto"/>
      </w:divBdr>
      <w:divsChild>
        <w:div w:id="1307203552">
          <w:marLeft w:val="0"/>
          <w:marRight w:val="0"/>
          <w:marTop w:val="0"/>
          <w:marBottom w:val="0"/>
          <w:divBdr>
            <w:top w:val="none" w:sz="0" w:space="0" w:color="auto"/>
            <w:left w:val="none" w:sz="0" w:space="0" w:color="auto"/>
            <w:bottom w:val="none" w:sz="0" w:space="0" w:color="auto"/>
            <w:right w:val="none" w:sz="0" w:space="0" w:color="auto"/>
          </w:divBdr>
          <w:divsChild>
            <w:div w:id="405500204">
              <w:marLeft w:val="0"/>
              <w:marRight w:val="0"/>
              <w:marTop w:val="0"/>
              <w:marBottom w:val="0"/>
              <w:divBdr>
                <w:top w:val="none" w:sz="0" w:space="0" w:color="auto"/>
                <w:left w:val="none" w:sz="0" w:space="0" w:color="auto"/>
                <w:bottom w:val="none" w:sz="0" w:space="0" w:color="auto"/>
                <w:right w:val="none" w:sz="0" w:space="0" w:color="auto"/>
              </w:divBdr>
              <w:divsChild>
                <w:div w:id="1218662850">
                  <w:marLeft w:val="0"/>
                  <w:marRight w:val="0"/>
                  <w:marTop w:val="0"/>
                  <w:marBottom w:val="0"/>
                  <w:divBdr>
                    <w:top w:val="none" w:sz="0" w:space="0" w:color="auto"/>
                    <w:left w:val="none" w:sz="0" w:space="0" w:color="auto"/>
                    <w:bottom w:val="none" w:sz="0" w:space="0" w:color="auto"/>
                    <w:right w:val="none" w:sz="0" w:space="0" w:color="auto"/>
                  </w:divBdr>
                  <w:divsChild>
                    <w:div w:id="139274411">
                      <w:marLeft w:val="0"/>
                      <w:marRight w:val="0"/>
                      <w:marTop w:val="0"/>
                      <w:marBottom w:val="0"/>
                      <w:divBdr>
                        <w:top w:val="none" w:sz="0" w:space="0" w:color="auto"/>
                        <w:left w:val="none" w:sz="0" w:space="0" w:color="auto"/>
                        <w:bottom w:val="none" w:sz="0" w:space="0" w:color="auto"/>
                        <w:right w:val="none" w:sz="0" w:space="0" w:color="auto"/>
                      </w:divBdr>
                      <w:divsChild>
                        <w:div w:id="1259874807">
                          <w:marLeft w:val="0"/>
                          <w:marRight w:val="0"/>
                          <w:marTop w:val="0"/>
                          <w:marBottom w:val="0"/>
                          <w:divBdr>
                            <w:top w:val="none" w:sz="0" w:space="0" w:color="auto"/>
                            <w:left w:val="none" w:sz="0" w:space="0" w:color="auto"/>
                            <w:bottom w:val="none" w:sz="0" w:space="0" w:color="auto"/>
                            <w:right w:val="none" w:sz="0" w:space="0" w:color="auto"/>
                          </w:divBdr>
                          <w:divsChild>
                            <w:div w:id="1873879534">
                              <w:marLeft w:val="0"/>
                              <w:marRight w:val="0"/>
                              <w:marTop w:val="0"/>
                              <w:marBottom w:val="0"/>
                              <w:divBdr>
                                <w:top w:val="none" w:sz="0" w:space="0" w:color="auto"/>
                                <w:left w:val="none" w:sz="0" w:space="0" w:color="auto"/>
                                <w:bottom w:val="none" w:sz="0" w:space="0" w:color="auto"/>
                                <w:right w:val="none" w:sz="0" w:space="0" w:color="auto"/>
                              </w:divBdr>
                              <w:divsChild>
                                <w:div w:id="1902131934">
                                  <w:marLeft w:val="0"/>
                                  <w:marRight w:val="0"/>
                                  <w:marTop w:val="0"/>
                                  <w:marBottom w:val="0"/>
                                  <w:divBdr>
                                    <w:top w:val="none" w:sz="0" w:space="0" w:color="auto"/>
                                    <w:left w:val="none" w:sz="0" w:space="0" w:color="auto"/>
                                    <w:bottom w:val="none" w:sz="0" w:space="0" w:color="auto"/>
                                    <w:right w:val="none" w:sz="0" w:space="0" w:color="auto"/>
                                  </w:divBdr>
                                  <w:divsChild>
                                    <w:div w:id="19537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898861">
      <w:bodyDiv w:val="1"/>
      <w:marLeft w:val="0"/>
      <w:marRight w:val="0"/>
      <w:marTop w:val="0"/>
      <w:marBottom w:val="0"/>
      <w:divBdr>
        <w:top w:val="none" w:sz="0" w:space="0" w:color="auto"/>
        <w:left w:val="none" w:sz="0" w:space="0" w:color="auto"/>
        <w:bottom w:val="none" w:sz="0" w:space="0" w:color="auto"/>
        <w:right w:val="none" w:sz="0" w:space="0" w:color="auto"/>
      </w:divBdr>
    </w:div>
    <w:div w:id="1127234007">
      <w:bodyDiv w:val="1"/>
      <w:marLeft w:val="0"/>
      <w:marRight w:val="0"/>
      <w:marTop w:val="0"/>
      <w:marBottom w:val="0"/>
      <w:divBdr>
        <w:top w:val="none" w:sz="0" w:space="0" w:color="auto"/>
        <w:left w:val="none" w:sz="0" w:space="0" w:color="auto"/>
        <w:bottom w:val="none" w:sz="0" w:space="0" w:color="auto"/>
        <w:right w:val="none" w:sz="0" w:space="0" w:color="auto"/>
      </w:divBdr>
    </w:div>
    <w:div w:id="1134329443">
      <w:bodyDiv w:val="1"/>
      <w:marLeft w:val="0"/>
      <w:marRight w:val="0"/>
      <w:marTop w:val="0"/>
      <w:marBottom w:val="0"/>
      <w:divBdr>
        <w:top w:val="none" w:sz="0" w:space="0" w:color="auto"/>
        <w:left w:val="none" w:sz="0" w:space="0" w:color="auto"/>
        <w:bottom w:val="none" w:sz="0" w:space="0" w:color="auto"/>
        <w:right w:val="none" w:sz="0" w:space="0" w:color="auto"/>
      </w:divBdr>
    </w:div>
    <w:div w:id="1173182480">
      <w:bodyDiv w:val="1"/>
      <w:marLeft w:val="0"/>
      <w:marRight w:val="0"/>
      <w:marTop w:val="0"/>
      <w:marBottom w:val="0"/>
      <w:divBdr>
        <w:top w:val="none" w:sz="0" w:space="0" w:color="auto"/>
        <w:left w:val="none" w:sz="0" w:space="0" w:color="auto"/>
        <w:bottom w:val="none" w:sz="0" w:space="0" w:color="auto"/>
        <w:right w:val="none" w:sz="0" w:space="0" w:color="auto"/>
      </w:divBdr>
    </w:div>
    <w:div w:id="1180120971">
      <w:bodyDiv w:val="1"/>
      <w:marLeft w:val="0"/>
      <w:marRight w:val="0"/>
      <w:marTop w:val="0"/>
      <w:marBottom w:val="0"/>
      <w:divBdr>
        <w:top w:val="none" w:sz="0" w:space="0" w:color="auto"/>
        <w:left w:val="none" w:sz="0" w:space="0" w:color="auto"/>
        <w:bottom w:val="none" w:sz="0" w:space="0" w:color="auto"/>
        <w:right w:val="none" w:sz="0" w:space="0" w:color="auto"/>
      </w:divBdr>
    </w:div>
    <w:div w:id="1181361257">
      <w:bodyDiv w:val="1"/>
      <w:marLeft w:val="0"/>
      <w:marRight w:val="0"/>
      <w:marTop w:val="0"/>
      <w:marBottom w:val="0"/>
      <w:divBdr>
        <w:top w:val="none" w:sz="0" w:space="0" w:color="auto"/>
        <w:left w:val="none" w:sz="0" w:space="0" w:color="auto"/>
        <w:bottom w:val="none" w:sz="0" w:space="0" w:color="auto"/>
        <w:right w:val="none" w:sz="0" w:space="0" w:color="auto"/>
      </w:divBdr>
    </w:div>
    <w:div w:id="1183200899">
      <w:bodyDiv w:val="1"/>
      <w:marLeft w:val="0"/>
      <w:marRight w:val="0"/>
      <w:marTop w:val="0"/>
      <w:marBottom w:val="0"/>
      <w:divBdr>
        <w:top w:val="none" w:sz="0" w:space="0" w:color="auto"/>
        <w:left w:val="none" w:sz="0" w:space="0" w:color="auto"/>
        <w:bottom w:val="none" w:sz="0" w:space="0" w:color="auto"/>
        <w:right w:val="none" w:sz="0" w:space="0" w:color="auto"/>
      </w:divBdr>
    </w:div>
    <w:div w:id="1185174108">
      <w:bodyDiv w:val="1"/>
      <w:marLeft w:val="0"/>
      <w:marRight w:val="0"/>
      <w:marTop w:val="0"/>
      <w:marBottom w:val="0"/>
      <w:divBdr>
        <w:top w:val="none" w:sz="0" w:space="0" w:color="auto"/>
        <w:left w:val="none" w:sz="0" w:space="0" w:color="auto"/>
        <w:bottom w:val="none" w:sz="0" w:space="0" w:color="auto"/>
        <w:right w:val="none" w:sz="0" w:space="0" w:color="auto"/>
      </w:divBdr>
    </w:div>
    <w:div w:id="1204555389">
      <w:bodyDiv w:val="1"/>
      <w:marLeft w:val="0"/>
      <w:marRight w:val="0"/>
      <w:marTop w:val="0"/>
      <w:marBottom w:val="0"/>
      <w:divBdr>
        <w:top w:val="none" w:sz="0" w:space="0" w:color="auto"/>
        <w:left w:val="none" w:sz="0" w:space="0" w:color="auto"/>
        <w:bottom w:val="none" w:sz="0" w:space="0" w:color="auto"/>
        <w:right w:val="none" w:sz="0" w:space="0" w:color="auto"/>
      </w:divBdr>
    </w:div>
    <w:div w:id="1207719916">
      <w:bodyDiv w:val="1"/>
      <w:marLeft w:val="0"/>
      <w:marRight w:val="0"/>
      <w:marTop w:val="0"/>
      <w:marBottom w:val="0"/>
      <w:divBdr>
        <w:top w:val="none" w:sz="0" w:space="0" w:color="auto"/>
        <w:left w:val="none" w:sz="0" w:space="0" w:color="auto"/>
        <w:bottom w:val="none" w:sz="0" w:space="0" w:color="auto"/>
        <w:right w:val="none" w:sz="0" w:space="0" w:color="auto"/>
      </w:divBdr>
    </w:div>
    <w:div w:id="1238856790">
      <w:bodyDiv w:val="1"/>
      <w:marLeft w:val="0"/>
      <w:marRight w:val="0"/>
      <w:marTop w:val="0"/>
      <w:marBottom w:val="0"/>
      <w:divBdr>
        <w:top w:val="none" w:sz="0" w:space="0" w:color="auto"/>
        <w:left w:val="none" w:sz="0" w:space="0" w:color="auto"/>
        <w:bottom w:val="none" w:sz="0" w:space="0" w:color="auto"/>
        <w:right w:val="none" w:sz="0" w:space="0" w:color="auto"/>
      </w:divBdr>
    </w:div>
    <w:div w:id="1257179230">
      <w:bodyDiv w:val="1"/>
      <w:marLeft w:val="0"/>
      <w:marRight w:val="0"/>
      <w:marTop w:val="0"/>
      <w:marBottom w:val="0"/>
      <w:divBdr>
        <w:top w:val="none" w:sz="0" w:space="0" w:color="auto"/>
        <w:left w:val="none" w:sz="0" w:space="0" w:color="auto"/>
        <w:bottom w:val="none" w:sz="0" w:space="0" w:color="auto"/>
        <w:right w:val="none" w:sz="0" w:space="0" w:color="auto"/>
      </w:divBdr>
    </w:div>
    <w:div w:id="1262254070">
      <w:bodyDiv w:val="1"/>
      <w:marLeft w:val="0"/>
      <w:marRight w:val="0"/>
      <w:marTop w:val="0"/>
      <w:marBottom w:val="0"/>
      <w:divBdr>
        <w:top w:val="none" w:sz="0" w:space="0" w:color="auto"/>
        <w:left w:val="none" w:sz="0" w:space="0" w:color="auto"/>
        <w:bottom w:val="none" w:sz="0" w:space="0" w:color="auto"/>
        <w:right w:val="none" w:sz="0" w:space="0" w:color="auto"/>
      </w:divBdr>
    </w:div>
    <w:div w:id="1279139417">
      <w:bodyDiv w:val="1"/>
      <w:marLeft w:val="0"/>
      <w:marRight w:val="0"/>
      <w:marTop w:val="0"/>
      <w:marBottom w:val="0"/>
      <w:divBdr>
        <w:top w:val="none" w:sz="0" w:space="0" w:color="auto"/>
        <w:left w:val="none" w:sz="0" w:space="0" w:color="auto"/>
        <w:bottom w:val="none" w:sz="0" w:space="0" w:color="auto"/>
        <w:right w:val="none" w:sz="0" w:space="0" w:color="auto"/>
      </w:divBdr>
    </w:div>
    <w:div w:id="1288046212">
      <w:bodyDiv w:val="1"/>
      <w:marLeft w:val="0"/>
      <w:marRight w:val="0"/>
      <w:marTop w:val="0"/>
      <w:marBottom w:val="0"/>
      <w:divBdr>
        <w:top w:val="none" w:sz="0" w:space="0" w:color="auto"/>
        <w:left w:val="none" w:sz="0" w:space="0" w:color="auto"/>
        <w:bottom w:val="none" w:sz="0" w:space="0" w:color="auto"/>
        <w:right w:val="none" w:sz="0" w:space="0" w:color="auto"/>
      </w:divBdr>
    </w:div>
    <w:div w:id="1297447572">
      <w:bodyDiv w:val="1"/>
      <w:marLeft w:val="0"/>
      <w:marRight w:val="0"/>
      <w:marTop w:val="0"/>
      <w:marBottom w:val="0"/>
      <w:divBdr>
        <w:top w:val="none" w:sz="0" w:space="0" w:color="auto"/>
        <w:left w:val="none" w:sz="0" w:space="0" w:color="auto"/>
        <w:bottom w:val="none" w:sz="0" w:space="0" w:color="auto"/>
        <w:right w:val="none" w:sz="0" w:space="0" w:color="auto"/>
      </w:divBdr>
    </w:div>
    <w:div w:id="1299649915">
      <w:bodyDiv w:val="1"/>
      <w:marLeft w:val="0"/>
      <w:marRight w:val="0"/>
      <w:marTop w:val="0"/>
      <w:marBottom w:val="0"/>
      <w:divBdr>
        <w:top w:val="none" w:sz="0" w:space="0" w:color="auto"/>
        <w:left w:val="none" w:sz="0" w:space="0" w:color="auto"/>
        <w:bottom w:val="none" w:sz="0" w:space="0" w:color="auto"/>
        <w:right w:val="none" w:sz="0" w:space="0" w:color="auto"/>
      </w:divBdr>
    </w:div>
    <w:div w:id="1301226192">
      <w:bodyDiv w:val="1"/>
      <w:marLeft w:val="0"/>
      <w:marRight w:val="0"/>
      <w:marTop w:val="0"/>
      <w:marBottom w:val="0"/>
      <w:divBdr>
        <w:top w:val="none" w:sz="0" w:space="0" w:color="auto"/>
        <w:left w:val="none" w:sz="0" w:space="0" w:color="auto"/>
        <w:bottom w:val="none" w:sz="0" w:space="0" w:color="auto"/>
        <w:right w:val="none" w:sz="0" w:space="0" w:color="auto"/>
      </w:divBdr>
    </w:div>
    <w:div w:id="1301493840">
      <w:bodyDiv w:val="1"/>
      <w:marLeft w:val="0"/>
      <w:marRight w:val="0"/>
      <w:marTop w:val="0"/>
      <w:marBottom w:val="0"/>
      <w:divBdr>
        <w:top w:val="none" w:sz="0" w:space="0" w:color="auto"/>
        <w:left w:val="none" w:sz="0" w:space="0" w:color="auto"/>
        <w:bottom w:val="none" w:sz="0" w:space="0" w:color="auto"/>
        <w:right w:val="none" w:sz="0" w:space="0" w:color="auto"/>
      </w:divBdr>
    </w:div>
    <w:div w:id="1302925353">
      <w:bodyDiv w:val="1"/>
      <w:marLeft w:val="0"/>
      <w:marRight w:val="0"/>
      <w:marTop w:val="0"/>
      <w:marBottom w:val="0"/>
      <w:divBdr>
        <w:top w:val="none" w:sz="0" w:space="0" w:color="auto"/>
        <w:left w:val="none" w:sz="0" w:space="0" w:color="auto"/>
        <w:bottom w:val="none" w:sz="0" w:space="0" w:color="auto"/>
        <w:right w:val="none" w:sz="0" w:space="0" w:color="auto"/>
      </w:divBdr>
    </w:div>
    <w:div w:id="1321156695">
      <w:bodyDiv w:val="1"/>
      <w:marLeft w:val="0"/>
      <w:marRight w:val="0"/>
      <w:marTop w:val="0"/>
      <w:marBottom w:val="0"/>
      <w:divBdr>
        <w:top w:val="none" w:sz="0" w:space="0" w:color="auto"/>
        <w:left w:val="none" w:sz="0" w:space="0" w:color="auto"/>
        <w:bottom w:val="none" w:sz="0" w:space="0" w:color="auto"/>
        <w:right w:val="none" w:sz="0" w:space="0" w:color="auto"/>
      </w:divBdr>
    </w:div>
    <w:div w:id="1333992371">
      <w:bodyDiv w:val="1"/>
      <w:marLeft w:val="0"/>
      <w:marRight w:val="0"/>
      <w:marTop w:val="0"/>
      <w:marBottom w:val="0"/>
      <w:divBdr>
        <w:top w:val="none" w:sz="0" w:space="0" w:color="auto"/>
        <w:left w:val="none" w:sz="0" w:space="0" w:color="auto"/>
        <w:bottom w:val="none" w:sz="0" w:space="0" w:color="auto"/>
        <w:right w:val="none" w:sz="0" w:space="0" w:color="auto"/>
      </w:divBdr>
    </w:div>
    <w:div w:id="1343047724">
      <w:bodyDiv w:val="1"/>
      <w:marLeft w:val="0"/>
      <w:marRight w:val="0"/>
      <w:marTop w:val="0"/>
      <w:marBottom w:val="0"/>
      <w:divBdr>
        <w:top w:val="none" w:sz="0" w:space="0" w:color="auto"/>
        <w:left w:val="none" w:sz="0" w:space="0" w:color="auto"/>
        <w:bottom w:val="none" w:sz="0" w:space="0" w:color="auto"/>
        <w:right w:val="none" w:sz="0" w:space="0" w:color="auto"/>
      </w:divBdr>
    </w:div>
    <w:div w:id="1346900307">
      <w:bodyDiv w:val="1"/>
      <w:marLeft w:val="0"/>
      <w:marRight w:val="0"/>
      <w:marTop w:val="0"/>
      <w:marBottom w:val="0"/>
      <w:divBdr>
        <w:top w:val="none" w:sz="0" w:space="0" w:color="auto"/>
        <w:left w:val="none" w:sz="0" w:space="0" w:color="auto"/>
        <w:bottom w:val="none" w:sz="0" w:space="0" w:color="auto"/>
        <w:right w:val="none" w:sz="0" w:space="0" w:color="auto"/>
      </w:divBdr>
    </w:div>
    <w:div w:id="1348286564">
      <w:bodyDiv w:val="1"/>
      <w:marLeft w:val="0"/>
      <w:marRight w:val="0"/>
      <w:marTop w:val="0"/>
      <w:marBottom w:val="0"/>
      <w:divBdr>
        <w:top w:val="none" w:sz="0" w:space="0" w:color="auto"/>
        <w:left w:val="none" w:sz="0" w:space="0" w:color="auto"/>
        <w:bottom w:val="none" w:sz="0" w:space="0" w:color="auto"/>
        <w:right w:val="none" w:sz="0" w:space="0" w:color="auto"/>
      </w:divBdr>
    </w:div>
    <w:div w:id="1356030841">
      <w:bodyDiv w:val="1"/>
      <w:marLeft w:val="0"/>
      <w:marRight w:val="0"/>
      <w:marTop w:val="0"/>
      <w:marBottom w:val="0"/>
      <w:divBdr>
        <w:top w:val="none" w:sz="0" w:space="0" w:color="auto"/>
        <w:left w:val="none" w:sz="0" w:space="0" w:color="auto"/>
        <w:bottom w:val="none" w:sz="0" w:space="0" w:color="auto"/>
        <w:right w:val="none" w:sz="0" w:space="0" w:color="auto"/>
      </w:divBdr>
    </w:div>
    <w:div w:id="1359163428">
      <w:bodyDiv w:val="1"/>
      <w:marLeft w:val="0"/>
      <w:marRight w:val="0"/>
      <w:marTop w:val="0"/>
      <w:marBottom w:val="0"/>
      <w:divBdr>
        <w:top w:val="none" w:sz="0" w:space="0" w:color="auto"/>
        <w:left w:val="none" w:sz="0" w:space="0" w:color="auto"/>
        <w:bottom w:val="none" w:sz="0" w:space="0" w:color="auto"/>
        <w:right w:val="none" w:sz="0" w:space="0" w:color="auto"/>
      </w:divBdr>
    </w:div>
    <w:div w:id="1364819648">
      <w:bodyDiv w:val="1"/>
      <w:marLeft w:val="0"/>
      <w:marRight w:val="0"/>
      <w:marTop w:val="0"/>
      <w:marBottom w:val="0"/>
      <w:divBdr>
        <w:top w:val="none" w:sz="0" w:space="0" w:color="auto"/>
        <w:left w:val="none" w:sz="0" w:space="0" w:color="auto"/>
        <w:bottom w:val="none" w:sz="0" w:space="0" w:color="auto"/>
        <w:right w:val="none" w:sz="0" w:space="0" w:color="auto"/>
      </w:divBdr>
    </w:div>
    <w:div w:id="1375883808">
      <w:bodyDiv w:val="1"/>
      <w:marLeft w:val="0"/>
      <w:marRight w:val="0"/>
      <w:marTop w:val="0"/>
      <w:marBottom w:val="0"/>
      <w:divBdr>
        <w:top w:val="none" w:sz="0" w:space="0" w:color="auto"/>
        <w:left w:val="none" w:sz="0" w:space="0" w:color="auto"/>
        <w:bottom w:val="none" w:sz="0" w:space="0" w:color="auto"/>
        <w:right w:val="none" w:sz="0" w:space="0" w:color="auto"/>
      </w:divBdr>
    </w:div>
    <w:div w:id="1379628952">
      <w:bodyDiv w:val="1"/>
      <w:marLeft w:val="0"/>
      <w:marRight w:val="0"/>
      <w:marTop w:val="0"/>
      <w:marBottom w:val="0"/>
      <w:divBdr>
        <w:top w:val="none" w:sz="0" w:space="0" w:color="auto"/>
        <w:left w:val="none" w:sz="0" w:space="0" w:color="auto"/>
        <w:bottom w:val="none" w:sz="0" w:space="0" w:color="auto"/>
        <w:right w:val="none" w:sz="0" w:space="0" w:color="auto"/>
      </w:divBdr>
    </w:div>
    <w:div w:id="1386761627">
      <w:bodyDiv w:val="1"/>
      <w:marLeft w:val="0"/>
      <w:marRight w:val="0"/>
      <w:marTop w:val="0"/>
      <w:marBottom w:val="0"/>
      <w:divBdr>
        <w:top w:val="none" w:sz="0" w:space="0" w:color="auto"/>
        <w:left w:val="none" w:sz="0" w:space="0" w:color="auto"/>
        <w:bottom w:val="none" w:sz="0" w:space="0" w:color="auto"/>
        <w:right w:val="none" w:sz="0" w:space="0" w:color="auto"/>
      </w:divBdr>
      <w:divsChild>
        <w:div w:id="667102620">
          <w:marLeft w:val="0"/>
          <w:marRight w:val="0"/>
          <w:marTop w:val="0"/>
          <w:marBottom w:val="0"/>
          <w:divBdr>
            <w:top w:val="none" w:sz="0" w:space="0" w:color="auto"/>
            <w:left w:val="none" w:sz="0" w:space="0" w:color="auto"/>
            <w:bottom w:val="none" w:sz="0" w:space="0" w:color="auto"/>
            <w:right w:val="none" w:sz="0" w:space="0" w:color="auto"/>
          </w:divBdr>
          <w:divsChild>
            <w:div w:id="1641036515">
              <w:marLeft w:val="0"/>
              <w:marRight w:val="0"/>
              <w:marTop w:val="0"/>
              <w:marBottom w:val="0"/>
              <w:divBdr>
                <w:top w:val="none" w:sz="0" w:space="0" w:color="auto"/>
                <w:left w:val="none" w:sz="0" w:space="0" w:color="auto"/>
                <w:bottom w:val="none" w:sz="0" w:space="0" w:color="auto"/>
                <w:right w:val="none" w:sz="0" w:space="0" w:color="auto"/>
              </w:divBdr>
              <w:divsChild>
                <w:div w:id="1769808334">
                  <w:marLeft w:val="0"/>
                  <w:marRight w:val="0"/>
                  <w:marTop w:val="0"/>
                  <w:marBottom w:val="0"/>
                  <w:divBdr>
                    <w:top w:val="none" w:sz="0" w:space="0" w:color="auto"/>
                    <w:left w:val="none" w:sz="0" w:space="0" w:color="auto"/>
                    <w:bottom w:val="none" w:sz="0" w:space="0" w:color="auto"/>
                    <w:right w:val="none" w:sz="0" w:space="0" w:color="auto"/>
                  </w:divBdr>
                  <w:divsChild>
                    <w:div w:id="536234345">
                      <w:marLeft w:val="0"/>
                      <w:marRight w:val="0"/>
                      <w:marTop w:val="0"/>
                      <w:marBottom w:val="0"/>
                      <w:divBdr>
                        <w:top w:val="none" w:sz="0" w:space="0" w:color="auto"/>
                        <w:left w:val="none" w:sz="0" w:space="0" w:color="auto"/>
                        <w:bottom w:val="none" w:sz="0" w:space="0" w:color="auto"/>
                        <w:right w:val="none" w:sz="0" w:space="0" w:color="auto"/>
                      </w:divBdr>
                      <w:divsChild>
                        <w:div w:id="911768275">
                          <w:marLeft w:val="0"/>
                          <w:marRight w:val="0"/>
                          <w:marTop w:val="0"/>
                          <w:marBottom w:val="0"/>
                          <w:divBdr>
                            <w:top w:val="none" w:sz="0" w:space="0" w:color="auto"/>
                            <w:left w:val="none" w:sz="0" w:space="0" w:color="auto"/>
                            <w:bottom w:val="none" w:sz="0" w:space="0" w:color="auto"/>
                            <w:right w:val="none" w:sz="0" w:space="0" w:color="auto"/>
                          </w:divBdr>
                          <w:divsChild>
                            <w:div w:id="314528952">
                              <w:marLeft w:val="0"/>
                              <w:marRight w:val="0"/>
                              <w:marTop w:val="0"/>
                              <w:marBottom w:val="0"/>
                              <w:divBdr>
                                <w:top w:val="none" w:sz="0" w:space="0" w:color="auto"/>
                                <w:left w:val="none" w:sz="0" w:space="0" w:color="auto"/>
                                <w:bottom w:val="none" w:sz="0" w:space="0" w:color="auto"/>
                                <w:right w:val="none" w:sz="0" w:space="0" w:color="auto"/>
                              </w:divBdr>
                              <w:divsChild>
                                <w:div w:id="117725934">
                                  <w:marLeft w:val="0"/>
                                  <w:marRight w:val="0"/>
                                  <w:marTop w:val="0"/>
                                  <w:marBottom w:val="0"/>
                                  <w:divBdr>
                                    <w:top w:val="none" w:sz="0" w:space="0" w:color="auto"/>
                                    <w:left w:val="none" w:sz="0" w:space="0" w:color="auto"/>
                                    <w:bottom w:val="none" w:sz="0" w:space="0" w:color="auto"/>
                                    <w:right w:val="none" w:sz="0" w:space="0" w:color="auto"/>
                                  </w:divBdr>
                                  <w:divsChild>
                                    <w:div w:id="12370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675759">
      <w:bodyDiv w:val="1"/>
      <w:marLeft w:val="0"/>
      <w:marRight w:val="0"/>
      <w:marTop w:val="0"/>
      <w:marBottom w:val="0"/>
      <w:divBdr>
        <w:top w:val="none" w:sz="0" w:space="0" w:color="auto"/>
        <w:left w:val="none" w:sz="0" w:space="0" w:color="auto"/>
        <w:bottom w:val="none" w:sz="0" w:space="0" w:color="auto"/>
        <w:right w:val="none" w:sz="0" w:space="0" w:color="auto"/>
      </w:divBdr>
    </w:div>
    <w:div w:id="1415588025">
      <w:bodyDiv w:val="1"/>
      <w:marLeft w:val="0"/>
      <w:marRight w:val="0"/>
      <w:marTop w:val="0"/>
      <w:marBottom w:val="0"/>
      <w:divBdr>
        <w:top w:val="none" w:sz="0" w:space="0" w:color="auto"/>
        <w:left w:val="none" w:sz="0" w:space="0" w:color="auto"/>
        <w:bottom w:val="none" w:sz="0" w:space="0" w:color="auto"/>
        <w:right w:val="none" w:sz="0" w:space="0" w:color="auto"/>
      </w:divBdr>
    </w:div>
    <w:div w:id="1431467977">
      <w:bodyDiv w:val="1"/>
      <w:marLeft w:val="0"/>
      <w:marRight w:val="0"/>
      <w:marTop w:val="0"/>
      <w:marBottom w:val="0"/>
      <w:divBdr>
        <w:top w:val="none" w:sz="0" w:space="0" w:color="auto"/>
        <w:left w:val="none" w:sz="0" w:space="0" w:color="auto"/>
        <w:bottom w:val="none" w:sz="0" w:space="0" w:color="auto"/>
        <w:right w:val="none" w:sz="0" w:space="0" w:color="auto"/>
      </w:divBdr>
    </w:div>
    <w:div w:id="1442994979">
      <w:bodyDiv w:val="1"/>
      <w:marLeft w:val="0"/>
      <w:marRight w:val="0"/>
      <w:marTop w:val="0"/>
      <w:marBottom w:val="0"/>
      <w:divBdr>
        <w:top w:val="none" w:sz="0" w:space="0" w:color="auto"/>
        <w:left w:val="none" w:sz="0" w:space="0" w:color="auto"/>
        <w:bottom w:val="none" w:sz="0" w:space="0" w:color="auto"/>
        <w:right w:val="none" w:sz="0" w:space="0" w:color="auto"/>
      </w:divBdr>
    </w:div>
    <w:div w:id="1443695154">
      <w:bodyDiv w:val="1"/>
      <w:marLeft w:val="0"/>
      <w:marRight w:val="0"/>
      <w:marTop w:val="0"/>
      <w:marBottom w:val="0"/>
      <w:divBdr>
        <w:top w:val="none" w:sz="0" w:space="0" w:color="auto"/>
        <w:left w:val="none" w:sz="0" w:space="0" w:color="auto"/>
        <w:bottom w:val="none" w:sz="0" w:space="0" w:color="auto"/>
        <w:right w:val="none" w:sz="0" w:space="0" w:color="auto"/>
      </w:divBdr>
    </w:div>
    <w:div w:id="1454859053">
      <w:bodyDiv w:val="1"/>
      <w:marLeft w:val="0"/>
      <w:marRight w:val="0"/>
      <w:marTop w:val="0"/>
      <w:marBottom w:val="0"/>
      <w:divBdr>
        <w:top w:val="none" w:sz="0" w:space="0" w:color="auto"/>
        <w:left w:val="none" w:sz="0" w:space="0" w:color="auto"/>
        <w:bottom w:val="none" w:sz="0" w:space="0" w:color="auto"/>
        <w:right w:val="none" w:sz="0" w:space="0" w:color="auto"/>
      </w:divBdr>
    </w:div>
    <w:div w:id="1459907431">
      <w:bodyDiv w:val="1"/>
      <w:marLeft w:val="0"/>
      <w:marRight w:val="0"/>
      <w:marTop w:val="0"/>
      <w:marBottom w:val="0"/>
      <w:divBdr>
        <w:top w:val="none" w:sz="0" w:space="0" w:color="auto"/>
        <w:left w:val="none" w:sz="0" w:space="0" w:color="auto"/>
        <w:bottom w:val="none" w:sz="0" w:space="0" w:color="auto"/>
        <w:right w:val="none" w:sz="0" w:space="0" w:color="auto"/>
      </w:divBdr>
      <w:divsChild>
        <w:div w:id="527792766">
          <w:marLeft w:val="274"/>
          <w:marRight w:val="0"/>
          <w:marTop w:val="0"/>
          <w:marBottom w:val="0"/>
          <w:divBdr>
            <w:top w:val="none" w:sz="0" w:space="0" w:color="auto"/>
            <w:left w:val="none" w:sz="0" w:space="0" w:color="auto"/>
            <w:bottom w:val="none" w:sz="0" w:space="0" w:color="auto"/>
            <w:right w:val="none" w:sz="0" w:space="0" w:color="auto"/>
          </w:divBdr>
        </w:div>
        <w:div w:id="1154447161">
          <w:marLeft w:val="274"/>
          <w:marRight w:val="0"/>
          <w:marTop w:val="0"/>
          <w:marBottom w:val="0"/>
          <w:divBdr>
            <w:top w:val="none" w:sz="0" w:space="0" w:color="auto"/>
            <w:left w:val="none" w:sz="0" w:space="0" w:color="auto"/>
            <w:bottom w:val="none" w:sz="0" w:space="0" w:color="auto"/>
            <w:right w:val="none" w:sz="0" w:space="0" w:color="auto"/>
          </w:divBdr>
        </w:div>
        <w:div w:id="1268001317">
          <w:marLeft w:val="274"/>
          <w:marRight w:val="0"/>
          <w:marTop w:val="0"/>
          <w:marBottom w:val="0"/>
          <w:divBdr>
            <w:top w:val="none" w:sz="0" w:space="0" w:color="auto"/>
            <w:left w:val="none" w:sz="0" w:space="0" w:color="auto"/>
            <w:bottom w:val="none" w:sz="0" w:space="0" w:color="auto"/>
            <w:right w:val="none" w:sz="0" w:space="0" w:color="auto"/>
          </w:divBdr>
        </w:div>
        <w:div w:id="1782650744">
          <w:marLeft w:val="274"/>
          <w:marRight w:val="0"/>
          <w:marTop w:val="0"/>
          <w:marBottom w:val="0"/>
          <w:divBdr>
            <w:top w:val="none" w:sz="0" w:space="0" w:color="auto"/>
            <w:left w:val="none" w:sz="0" w:space="0" w:color="auto"/>
            <w:bottom w:val="none" w:sz="0" w:space="0" w:color="auto"/>
            <w:right w:val="none" w:sz="0" w:space="0" w:color="auto"/>
          </w:divBdr>
        </w:div>
      </w:divsChild>
    </w:div>
    <w:div w:id="1465779521">
      <w:bodyDiv w:val="1"/>
      <w:marLeft w:val="0"/>
      <w:marRight w:val="0"/>
      <w:marTop w:val="0"/>
      <w:marBottom w:val="0"/>
      <w:divBdr>
        <w:top w:val="none" w:sz="0" w:space="0" w:color="auto"/>
        <w:left w:val="none" w:sz="0" w:space="0" w:color="auto"/>
        <w:bottom w:val="none" w:sz="0" w:space="0" w:color="auto"/>
        <w:right w:val="none" w:sz="0" w:space="0" w:color="auto"/>
      </w:divBdr>
    </w:div>
    <w:div w:id="1468745367">
      <w:bodyDiv w:val="1"/>
      <w:marLeft w:val="0"/>
      <w:marRight w:val="0"/>
      <w:marTop w:val="0"/>
      <w:marBottom w:val="0"/>
      <w:divBdr>
        <w:top w:val="none" w:sz="0" w:space="0" w:color="auto"/>
        <w:left w:val="none" w:sz="0" w:space="0" w:color="auto"/>
        <w:bottom w:val="none" w:sz="0" w:space="0" w:color="auto"/>
        <w:right w:val="none" w:sz="0" w:space="0" w:color="auto"/>
      </w:divBdr>
    </w:div>
    <w:div w:id="1484739001">
      <w:bodyDiv w:val="1"/>
      <w:marLeft w:val="0"/>
      <w:marRight w:val="0"/>
      <w:marTop w:val="0"/>
      <w:marBottom w:val="0"/>
      <w:divBdr>
        <w:top w:val="none" w:sz="0" w:space="0" w:color="auto"/>
        <w:left w:val="none" w:sz="0" w:space="0" w:color="auto"/>
        <w:bottom w:val="none" w:sz="0" w:space="0" w:color="auto"/>
        <w:right w:val="none" w:sz="0" w:space="0" w:color="auto"/>
      </w:divBdr>
    </w:div>
    <w:div w:id="1503810828">
      <w:bodyDiv w:val="1"/>
      <w:marLeft w:val="0"/>
      <w:marRight w:val="0"/>
      <w:marTop w:val="0"/>
      <w:marBottom w:val="0"/>
      <w:divBdr>
        <w:top w:val="none" w:sz="0" w:space="0" w:color="auto"/>
        <w:left w:val="none" w:sz="0" w:space="0" w:color="auto"/>
        <w:bottom w:val="none" w:sz="0" w:space="0" w:color="auto"/>
        <w:right w:val="none" w:sz="0" w:space="0" w:color="auto"/>
      </w:divBdr>
    </w:div>
    <w:div w:id="1505120832">
      <w:bodyDiv w:val="1"/>
      <w:marLeft w:val="0"/>
      <w:marRight w:val="0"/>
      <w:marTop w:val="0"/>
      <w:marBottom w:val="0"/>
      <w:divBdr>
        <w:top w:val="none" w:sz="0" w:space="0" w:color="auto"/>
        <w:left w:val="none" w:sz="0" w:space="0" w:color="auto"/>
        <w:bottom w:val="none" w:sz="0" w:space="0" w:color="auto"/>
        <w:right w:val="none" w:sz="0" w:space="0" w:color="auto"/>
      </w:divBdr>
    </w:div>
    <w:div w:id="1519611979">
      <w:bodyDiv w:val="1"/>
      <w:marLeft w:val="0"/>
      <w:marRight w:val="0"/>
      <w:marTop w:val="0"/>
      <w:marBottom w:val="0"/>
      <w:divBdr>
        <w:top w:val="none" w:sz="0" w:space="0" w:color="auto"/>
        <w:left w:val="none" w:sz="0" w:space="0" w:color="auto"/>
        <w:bottom w:val="none" w:sz="0" w:space="0" w:color="auto"/>
        <w:right w:val="none" w:sz="0" w:space="0" w:color="auto"/>
      </w:divBdr>
    </w:div>
    <w:div w:id="1570770811">
      <w:bodyDiv w:val="1"/>
      <w:marLeft w:val="0"/>
      <w:marRight w:val="0"/>
      <w:marTop w:val="0"/>
      <w:marBottom w:val="0"/>
      <w:divBdr>
        <w:top w:val="none" w:sz="0" w:space="0" w:color="auto"/>
        <w:left w:val="none" w:sz="0" w:space="0" w:color="auto"/>
        <w:bottom w:val="none" w:sz="0" w:space="0" w:color="auto"/>
        <w:right w:val="none" w:sz="0" w:space="0" w:color="auto"/>
      </w:divBdr>
    </w:div>
    <w:div w:id="1574850484">
      <w:bodyDiv w:val="1"/>
      <w:marLeft w:val="0"/>
      <w:marRight w:val="0"/>
      <w:marTop w:val="0"/>
      <w:marBottom w:val="0"/>
      <w:divBdr>
        <w:top w:val="none" w:sz="0" w:space="0" w:color="auto"/>
        <w:left w:val="none" w:sz="0" w:space="0" w:color="auto"/>
        <w:bottom w:val="none" w:sz="0" w:space="0" w:color="auto"/>
        <w:right w:val="none" w:sz="0" w:space="0" w:color="auto"/>
      </w:divBdr>
    </w:div>
    <w:div w:id="1576279091">
      <w:bodyDiv w:val="1"/>
      <w:marLeft w:val="0"/>
      <w:marRight w:val="0"/>
      <w:marTop w:val="0"/>
      <w:marBottom w:val="0"/>
      <w:divBdr>
        <w:top w:val="none" w:sz="0" w:space="0" w:color="auto"/>
        <w:left w:val="none" w:sz="0" w:space="0" w:color="auto"/>
        <w:bottom w:val="none" w:sz="0" w:space="0" w:color="auto"/>
        <w:right w:val="none" w:sz="0" w:space="0" w:color="auto"/>
      </w:divBdr>
    </w:div>
    <w:div w:id="1614704919">
      <w:bodyDiv w:val="1"/>
      <w:marLeft w:val="0"/>
      <w:marRight w:val="0"/>
      <w:marTop w:val="0"/>
      <w:marBottom w:val="0"/>
      <w:divBdr>
        <w:top w:val="none" w:sz="0" w:space="0" w:color="auto"/>
        <w:left w:val="none" w:sz="0" w:space="0" w:color="auto"/>
        <w:bottom w:val="none" w:sz="0" w:space="0" w:color="auto"/>
        <w:right w:val="none" w:sz="0" w:space="0" w:color="auto"/>
      </w:divBdr>
    </w:div>
    <w:div w:id="1645771495">
      <w:bodyDiv w:val="1"/>
      <w:marLeft w:val="0"/>
      <w:marRight w:val="0"/>
      <w:marTop w:val="0"/>
      <w:marBottom w:val="0"/>
      <w:divBdr>
        <w:top w:val="none" w:sz="0" w:space="0" w:color="auto"/>
        <w:left w:val="none" w:sz="0" w:space="0" w:color="auto"/>
        <w:bottom w:val="none" w:sz="0" w:space="0" w:color="auto"/>
        <w:right w:val="none" w:sz="0" w:space="0" w:color="auto"/>
      </w:divBdr>
    </w:div>
    <w:div w:id="1646202059">
      <w:bodyDiv w:val="1"/>
      <w:marLeft w:val="0"/>
      <w:marRight w:val="0"/>
      <w:marTop w:val="0"/>
      <w:marBottom w:val="0"/>
      <w:divBdr>
        <w:top w:val="none" w:sz="0" w:space="0" w:color="auto"/>
        <w:left w:val="none" w:sz="0" w:space="0" w:color="auto"/>
        <w:bottom w:val="none" w:sz="0" w:space="0" w:color="auto"/>
        <w:right w:val="none" w:sz="0" w:space="0" w:color="auto"/>
      </w:divBdr>
    </w:div>
    <w:div w:id="1653824487">
      <w:bodyDiv w:val="1"/>
      <w:marLeft w:val="0"/>
      <w:marRight w:val="0"/>
      <w:marTop w:val="0"/>
      <w:marBottom w:val="0"/>
      <w:divBdr>
        <w:top w:val="none" w:sz="0" w:space="0" w:color="auto"/>
        <w:left w:val="none" w:sz="0" w:space="0" w:color="auto"/>
        <w:bottom w:val="none" w:sz="0" w:space="0" w:color="auto"/>
        <w:right w:val="none" w:sz="0" w:space="0" w:color="auto"/>
      </w:divBdr>
    </w:div>
    <w:div w:id="1682855642">
      <w:bodyDiv w:val="1"/>
      <w:marLeft w:val="0"/>
      <w:marRight w:val="0"/>
      <w:marTop w:val="0"/>
      <w:marBottom w:val="0"/>
      <w:divBdr>
        <w:top w:val="none" w:sz="0" w:space="0" w:color="auto"/>
        <w:left w:val="none" w:sz="0" w:space="0" w:color="auto"/>
        <w:bottom w:val="none" w:sz="0" w:space="0" w:color="auto"/>
        <w:right w:val="none" w:sz="0" w:space="0" w:color="auto"/>
      </w:divBdr>
    </w:div>
    <w:div w:id="1703944332">
      <w:bodyDiv w:val="1"/>
      <w:marLeft w:val="0"/>
      <w:marRight w:val="0"/>
      <w:marTop w:val="0"/>
      <w:marBottom w:val="0"/>
      <w:divBdr>
        <w:top w:val="none" w:sz="0" w:space="0" w:color="auto"/>
        <w:left w:val="none" w:sz="0" w:space="0" w:color="auto"/>
        <w:bottom w:val="none" w:sz="0" w:space="0" w:color="auto"/>
        <w:right w:val="none" w:sz="0" w:space="0" w:color="auto"/>
      </w:divBdr>
    </w:div>
    <w:div w:id="1715274332">
      <w:bodyDiv w:val="1"/>
      <w:marLeft w:val="0"/>
      <w:marRight w:val="0"/>
      <w:marTop w:val="0"/>
      <w:marBottom w:val="0"/>
      <w:divBdr>
        <w:top w:val="none" w:sz="0" w:space="0" w:color="auto"/>
        <w:left w:val="none" w:sz="0" w:space="0" w:color="auto"/>
        <w:bottom w:val="none" w:sz="0" w:space="0" w:color="auto"/>
        <w:right w:val="none" w:sz="0" w:space="0" w:color="auto"/>
      </w:divBdr>
    </w:div>
    <w:div w:id="1745758508">
      <w:bodyDiv w:val="1"/>
      <w:marLeft w:val="0"/>
      <w:marRight w:val="0"/>
      <w:marTop w:val="0"/>
      <w:marBottom w:val="0"/>
      <w:divBdr>
        <w:top w:val="none" w:sz="0" w:space="0" w:color="auto"/>
        <w:left w:val="none" w:sz="0" w:space="0" w:color="auto"/>
        <w:bottom w:val="none" w:sz="0" w:space="0" w:color="auto"/>
        <w:right w:val="none" w:sz="0" w:space="0" w:color="auto"/>
      </w:divBdr>
    </w:div>
    <w:div w:id="1749498150">
      <w:bodyDiv w:val="1"/>
      <w:marLeft w:val="0"/>
      <w:marRight w:val="0"/>
      <w:marTop w:val="0"/>
      <w:marBottom w:val="0"/>
      <w:divBdr>
        <w:top w:val="none" w:sz="0" w:space="0" w:color="auto"/>
        <w:left w:val="none" w:sz="0" w:space="0" w:color="auto"/>
        <w:bottom w:val="none" w:sz="0" w:space="0" w:color="auto"/>
        <w:right w:val="none" w:sz="0" w:space="0" w:color="auto"/>
      </w:divBdr>
      <w:divsChild>
        <w:div w:id="1782144914">
          <w:marLeft w:val="0"/>
          <w:marRight w:val="0"/>
          <w:marTop w:val="0"/>
          <w:marBottom w:val="0"/>
          <w:divBdr>
            <w:top w:val="none" w:sz="0" w:space="0" w:color="auto"/>
            <w:left w:val="none" w:sz="0" w:space="0" w:color="auto"/>
            <w:bottom w:val="none" w:sz="0" w:space="0" w:color="auto"/>
            <w:right w:val="none" w:sz="0" w:space="0" w:color="auto"/>
          </w:divBdr>
          <w:divsChild>
            <w:div w:id="1888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69610">
      <w:bodyDiv w:val="1"/>
      <w:marLeft w:val="0"/>
      <w:marRight w:val="0"/>
      <w:marTop w:val="0"/>
      <w:marBottom w:val="0"/>
      <w:divBdr>
        <w:top w:val="none" w:sz="0" w:space="0" w:color="auto"/>
        <w:left w:val="none" w:sz="0" w:space="0" w:color="auto"/>
        <w:bottom w:val="none" w:sz="0" w:space="0" w:color="auto"/>
        <w:right w:val="none" w:sz="0" w:space="0" w:color="auto"/>
      </w:divBdr>
    </w:div>
    <w:div w:id="1754693007">
      <w:bodyDiv w:val="1"/>
      <w:marLeft w:val="0"/>
      <w:marRight w:val="0"/>
      <w:marTop w:val="0"/>
      <w:marBottom w:val="0"/>
      <w:divBdr>
        <w:top w:val="none" w:sz="0" w:space="0" w:color="auto"/>
        <w:left w:val="none" w:sz="0" w:space="0" w:color="auto"/>
        <w:bottom w:val="none" w:sz="0" w:space="0" w:color="auto"/>
        <w:right w:val="none" w:sz="0" w:space="0" w:color="auto"/>
      </w:divBdr>
    </w:div>
    <w:div w:id="1763791573">
      <w:bodyDiv w:val="1"/>
      <w:marLeft w:val="0"/>
      <w:marRight w:val="0"/>
      <w:marTop w:val="0"/>
      <w:marBottom w:val="0"/>
      <w:divBdr>
        <w:top w:val="none" w:sz="0" w:space="0" w:color="auto"/>
        <w:left w:val="none" w:sz="0" w:space="0" w:color="auto"/>
        <w:bottom w:val="none" w:sz="0" w:space="0" w:color="auto"/>
        <w:right w:val="none" w:sz="0" w:space="0" w:color="auto"/>
      </w:divBdr>
    </w:div>
    <w:div w:id="1792430727">
      <w:bodyDiv w:val="1"/>
      <w:marLeft w:val="0"/>
      <w:marRight w:val="0"/>
      <w:marTop w:val="0"/>
      <w:marBottom w:val="0"/>
      <w:divBdr>
        <w:top w:val="none" w:sz="0" w:space="0" w:color="auto"/>
        <w:left w:val="none" w:sz="0" w:space="0" w:color="auto"/>
        <w:bottom w:val="none" w:sz="0" w:space="0" w:color="auto"/>
        <w:right w:val="none" w:sz="0" w:space="0" w:color="auto"/>
      </w:divBdr>
    </w:div>
    <w:div w:id="1797478781">
      <w:bodyDiv w:val="1"/>
      <w:marLeft w:val="0"/>
      <w:marRight w:val="0"/>
      <w:marTop w:val="0"/>
      <w:marBottom w:val="0"/>
      <w:divBdr>
        <w:top w:val="none" w:sz="0" w:space="0" w:color="auto"/>
        <w:left w:val="none" w:sz="0" w:space="0" w:color="auto"/>
        <w:bottom w:val="none" w:sz="0" w:space="0" w:color="auto"/>
        <w:right w:val="none" w:sz="0" w:space="0" w:color="auto"/>
      </w:divBdr>
    </w:div>
    <w:div w:id="1799253328">
      <w:bodyDiv w:val="1"/>
      <w:marLeft w:val="0"/>
      <w:marRight w:val="0"/>
      <w:marTop w:val="0"/>
      <w:marBottom w:val="0"/>
      <w:divBdr>
        <w:top w:val="none" w:sz="0" w:space="0" w:color="auto"/>
        <w:left w:val="none" w:sz="0" w:space="0" w:color="auto"/>
        <w:bottom w:val="none" w:sz="0" w:space="0" w:color="auto"/>
        <w:right w:val="none" w:sz="0" w:space="0" w:color="auto"/>
      </w:divBdr>
    </w:div>
    <w:div w:id="1803380805">
      <w:bodyDiv w:val="1"/>
      <w:marLeft w:val="0"/>
      <w:marRight w:val="0"/>
      <w:marTop w:val="0"/>
      <w:marBottom w:val="0"/>
      <w:divBdr>
        <w:top w:val="none" w:sz="0" w:space="0" w:color="auto"/>
        <w:left w:val="none" w:sz="0" w:space="0" w:color="auto"/>
        <w:bottom w:val="none" w:sz="0" w:space="0" w:color="auto"/>
        <w:right w:val="none" w:sz="0" w:space="0" w:color="auto"/>
      </w:divBdr>
    </w:div>
    <w:div w:id="1827165957">
      <w:bodyDiv w:val="1"/>
      <w:marLeft w:val="0"/>
      <w:marRight w:val="0"/>
      <w:marTop w:val="0"/>
      <w:marBottom w:val="0"/>
      <w:divBdr>
        <w:top w:val="none" w:sz="0" w:space="0" w:color="auto"/>
        <w:left w:val="none" w:sz="0" w:space="0" w:color="auto"/>
        <w:bottom w:val="none" w:sz="0" w:space="0" w:color="auto"/>
        <w:right w:val="none" w:sz="0" w:space="0" w:color="auto"/>
      </w:divBdr>
    </w:div>
    <w:div w:id="1832409717">
      <w:bodyDiv w:val="1"/>
      <w:marLeft w:val="0"/>
      <w:marRight w:val="0"/>
      <w:marTop w:val="0"/>
      <w:marBottom w:val="0"/>
      <w:divBdr>
        <w:top w:val="none" w:sz="0" w:space="0" w:color="auto"/>
        <w:left w:val="none" w:sz="0" w:space="0" w:color="auto"/>
        <w:bottom w:val="none" w:sz="0" w:space="0" w:color="auto"/>
        <w:right w:val="none" w:sz="0" w:space="0" w:color="auto"/>
      </w:divBdr>
    </w:div>
    <w:div w:id="1851525190">
      <w:bodyDiv w:val="1"/>
      <w:marLeft w:val="0"/>
      <w:marRight w:val="0"/>
      <w:marTop w:val="0"/>
      <w:marBottom w:val="0"/>
      <w:divBdr>
        <w:top w:val="none" w:sz="0" w:space="0" w:color="auto"/>
        <w:left w:val="none" w:sz="0" w:space="0" w:color="auto"/>
        <w:bottom w:val="none" w:sz="0" w:space="0" w:color="auto"/>
        <w:right w:val="none" w:sz="0" w:space="0" w:color="auto"/>
      </w:divBdr>
    </w:div>
    <w:div w:id="1855487852">
      <w:bodyDiv w:val="1"/>
      <w:marLeft w:val="0"/>
      <w:marRight w:val="0"/>
      <w:marTop w:val="0"/>
      <w:marBottom w:val="0"/>
      <w:divBdr>
        <w:top w:val="none" w:sz="0" w:space="0" w:color="auto"/>
        <w:left w:val="none" w:sz="0" w:space="0" w:color="auto"/>
        <w:bottom w:val="none" w:sz="0" w:space="0" w:color="auto"/>
        <w:right w:val="none" w:sz="0" w:space="0" w:color="auto"/>
      </w:divBdr>
    </w:div>
    <w:div w:id="1862671193">
      <w:bodyDiv w:val="1"/>
      <w:marLeft w:val="0"/>
      <w:marRight w:val="0"/>
      <w:marTop w:val="0"/>
      <w:marBottom w:val="0"/>
      <w:divBdr>
        <w:top w:val="none" w:sz="0" w:space="0" w:color="auto"/>
        <w:left w:val="none" w:sz="0" w:space="0" w:color="auto"/>
        <w:bottom w:val="none" w:sz="0" w:space="0" w:color="auto"/>
        <w:right w:val="none" w:sz="0" w:space="0" w:color="auto"/>
      </w:divBdr>
    </w:div>
    <w:div w:id="1879313690">
      <w:bodyDiv w:val="1"/>
      <w:marLeft w:val="0"/>
      <w:marRight w:val="0"/>
      <w:marTop w:val="0"/>
      <w:marBottom w:val="0"/>
      <w:divBdr>
        <w:top w:val="none" w:sz="0" w:space="0" w:color="auto"/>
        <w:left w:val="none" w:sz="0" w:space="0" w:color="auto"/>
        <w:bottom w:val="none" w:sz="0" w:space="0" w:color="auto"/>
        <w:right w:val="none" w:sz="0" w:space="0" w:color="auto"/>
      </w:divBdr>
    </w:div>
    <w:div w:id="1893886671">
      <w:bodyDiv w:val="1"/>
      <w:marLeft w:val="0"/>
      <w:marRight w:val="0"/>
      <w:marTop w:val="0"/>
      <w:marBottom w:val="0"/>
      <w:divBdr>
        <w:top w:val="none" w:sz="0" w:space="0" w:color="auto"/>
        <w:left w:val="none" w:sz="0" w:space="0" w:color="auto"/>
        <w:bottom w:val="none" w:sz="0" w:space="0" w:color="auto"/>
        <w:right w:val="none" w:sz="0" w:space="0" w:color="auto"/>
      </w:divBdr>
    </w:div>
    <w:div w:id="1903516792">
      <w:bodyDiv w:val="1"/>
      <w:marLeft w:val="0"/>
      <w:marRight w:val="0"/>
      <w:marTop w:val="0"/>
      <w:marBottom w:val="0"/>
      <w:divBdr>
        <w:top w:val="none" w:sz="0" w:space="0" w:color="auto"/>
        <w:left w:val="none" w:sz="0" w:space="0" w:color="auto"/>
        <w:bottom w:val="none" w:sz="0" w:space="0" w:color="auto"/>
        <w:right w:val="none" w:sz="0" w:space="0" w:color="auto"/>
      </w:divBdr>
    </w:div>
    <w:div w:id="1909488325">
      <w:bodyDiv w:val="1"/>
      <w:marLeft w:val="0"/>
      <w:marRight w:val="0"/>
      <w:marTop w:val="0"/>
      <w:marBottom w:val="0"/>
      <w:divBdr>
        <w:top w:val="none" w:sz="0" w:space="0" w:color="auto"/>
        <w:left w:val="none" w:sz="0" w:space="0" w:color="auto"/>
        <w:bottom w:val="none" w:sz="0" w:space="0" w:color="auto"/>
        <w:right w:val="none" w:sz="0" w:space="0" w:color="auto"/>
      </w:divBdr>
    </w:div>
    <w:div w:id="1955676441">
      <w:bodyDiv w:val="1"/>
      <w:marLeft w:val="0"/>
      <w:marRight w:val="0"/>
      <w:marTop w:val="0"/>
      <w:marBottom w:val="0"/>
      <w:divBdr>
        <w:top w:val="none" w:sz="0" w:space="0" w:color="auto"/>
        <w:left w:val="none" w:sz="0" w:space="0" w:color="auto"/>
        <w:bottom w:val="none" w:sz="0" w:space="0" w:color="auto"/>
        <w:right w:val="none" w:sz="0" w:space="0" w:color="auto"/>
      </w:divBdr>
    </w:div>
    <w:div w:id="1956525370">
      <w:bodyDiv w:val="1"/>
      <w:marLeft w:val="0"/>
      <w:marRight w:val="0"/>
      <w:marTop w:val="0"/>
      <w:marBottom w:val="0"/>
      <w:divBdr>
        <w:top w:val="none" w:sz="0" w:space="0" w:color="auto"/>
        <w:left w:val="none" w:sz="0" w:space="0" w:color="auto"/>
        <w:bottom w:val="none" w:sz="0" w:space="0" w:color="auto"/>
        <w:right w:val="none" w:sz="0" w:space="0" w:color="auto"/>
      </w:divBdr>
    </w:div>
    <w:div w:id="1984649773">
      <w:bodyDiv w:val="1"/>
      <w:marLeft w:val="0"/>
      <w:marRight w:val="0"/>
      <w:marTop w:val="0"/>
      <w:marBottom w:val="0"/>
      <w:divBdr>
        <w:top w:val="none" w:sz="0" w:space="0" w:color="auto"/>
        <w:left w:val="none" w:sz="0" w:space="0" w:color="auto"/>
        <w:bottom w:val="none" w:sz="0" w:space="0" w:color="auto"/>
        <w:right w:val="none" w:sz="0" w:space="0" w:color="auto"/>
      </w:divBdr>
    </w:div>
    <w:div w:id="1986006313">
      <w:bodyDiv w:val="1"/>
      <w:marLeft w:val="0"/>
      <w:marRight w:val="0"/>
      <w:marTop w:val="0"/>
      <w:marBottom w:val="0"/>
      <w:divBdr>
        <w:top w:val="none" w:sz="0" w:space="0" w:color="auto"/>
        <w:left w:val="none" w:sz="0" w:space="0" w:color="auto"/>
        <w:bottom w:val="none" w:sz="0" w:space="0" w:color="auto"/>
        <w:right w:val="none" w:sz="0" w:space="0" w:color="auto"/>
      </w:divBdr>
    </w:div>
    <w:div w:id="1988433605">
      <w:bodyDiv w:val="1"/>
      <w:marLeft w:val="0"/>
      <w:marRight w:val="0"/>
      <w:marTop w:val="0"/>
      <w:marBottom w:val="0"/>
      <w:divBdr>
        <w:top w:val="none" w:sz="0" w:space="0" w:color="auto"/>
        <w:left w:val="none" w:sz="0" w:space="0" w:color="auto"/>
        <w:bottom w:val="none" w:sz="0" w:space="0" w:color="auto"/>
        <w:right w:val="none" w:sz="0" w:space="0" w:color="auto"/>
      </w:divBdr>
    </w:div>
    <w:div w:id="2016297852">
      <w:bodyDiv w:val="1"/>
      <w:marLeft w:val="0"/>
      <w:marRight w:val="0"/>
      <w:marTop w:val="0"/>
      <w:marBottom w:val="0"/>
      <w:divBdr>
        <w:top w:val="none" w:sz="0" w:space="0" w:color="auto"/>
        <w:left w:val="none" w:sz="0" w:space="0" w:color="auto"/>
        <w:bottom w:val="none" w:sz="0" w:space="0" w:color="auto"/>
        <w:right w:val="none" w:sz="0" w:space="0" w:color="auto"/>
      </w:divBdr>
    </w:div>
    <w:div w:id="2019964078">
      <w:bodyDiv w:val="1"/>
      <w:marLeft w:val="0"/>
      <w:marRight w:val="0"/>
      <w:marTop w:val="0"/>
      <w:marBottom w:val="0"/>
      <w:divBdr>
        <w:top w:val="none" w:sz="0" w:space="0" w:color="auto"/>
        <w:left w:val="none" w:sz="0" w:space="0" w:color="auto"/>
        <w:bottom w:val="none" w:sz="0" w:space="0" w:color="auto"/>
        <w:right w:val="none" w:sz="0" w:space="0" w:color="auto"/>
      </w:divBdr>
    </w:div>
    <w:div w:id="2035229032">
      <w:bodyDiv w:val="1"/>
      <w:marLeft w:val="0"/>
      <w:marRight w:val="0"/>
      <w:marTop w:val="0"/>
      <w:marBottom w:val="0"/>
      <w:divBdr>
        <w:top w:val="none" w:sz="0" w:space="0" w:color="auto"/>
        <w:left w:val="none" w:sz="0" w:space="0" w:color="auto"/>
        <w:bottom w:val="none" w:sz="0" w:space="0" w:color="auto"/>
        <w:right w:val="none" w:sz="0" w:space="0" w:color="auto"/>
      </w:divBdr>
    </w:div>
    <w:div w:id="2072077269">
      <w:bodyDiv w:val="1"/>
      <w:marLeft w:val="0"/>
      <w:marRight w:val="0"/>
      <w:marTop w:val="0"/>
      <w:marBottom w:val="0"/>
      <w:divBdr>
        <w:top w:val="none" w:sz="0" w:space="0" w:color="auto"/>
        <w:left w:val="none" w:sz="0" w:space="0" w:color="auto"/>
        <w:bottom w:val="none" w:sz="0" w:space="0" w:color="auto"/>
        <w:right w:val="none" w:sz="0" w:space="0" w:color="auto"/>
      </w:divBdr>
    </w:div>
    <w:div w:id="2072457976">
      <w:bodyDiv w:val="1"/>
      <w:marLeft w:val="0"/>
      <w:marRight w:val="0"/>
      <w:marTop w:val="0"/>
      <w:marBottom w:val="0"/>
      <w:divBdr>
        <w:top w:val="none" w:sz="0" w:space="0" w:color="auto"/>
        <w:left w:val="none" w:sz="0" w:space="0" w:color="auto"/>
        <w:bottom w:val="none" w:sz="0" w:space="0" w:color="auto"/>
        <w:right w:val="none" w:sz="0" w:space="0" w:color="auto"/>
      </w:divBdr>
    </w:div>
    <w:div w:id="2075159137">
      <w:bodyDiv w:val="1"/>
      <w:marLeft w:val="0"/>
      <w:marRight w:val="0"/>
      <w:marTop w:val="0"/>
      <w:marBottom w:val="0"/>
      <w:divBdr>
        <w:top w:val="none" w:sz="0" w:space="0" w:color="auto"/>
        <w:left w:val="none" w:sz="0" w:space="0" w:color="auto"/>
        <w:bottom w:val="none" w:sz="0" w:space="0" w:color="auto"/>
        <w:right w:val="none" w:sz="0" w:space="0" w:color="auto"/>
      </w:divBdr>
    </w:div>
    <w:div w:id="2095856669">
      <w:bodyDiv w:val="1"/>
      <w:marLeft w:val="0"/>
      <w:marRight w:val="0"/>
      <w:marTop w:val="0"/>
      <w:marBottom w:val="0"/>
      <w:divBdr>
        <w:top w:val="none" w:sz="0" w:space="0" w:color="auto"/>
        <w:left w:val="none" w:sz="0" w:space="0" w:color="auto"/>
        <w:bottom w:val="none" w:sz="0" w:space="0" w:color="auto"/>
        <w:right w:val="none" w:sz="0" w:space="0" w:color="auto"/>
      </w:divBdr>
    </w:div>
    <w:div w:id="2105101876">
      <w:bodyDiv w:val="1"/>
      <w:marLeft w:val="0"/>
      <w:marRight w:val="0"/>
      <w:marTop w:val="0"/>
      <w:marBottom w:val="0"/>
      <w:divBdr>
        <w:top w:val="none" w:sz="0" w:space="0" w:color="auto"/>
        <w:left w:val="none" w:sz="0" w:space="0" w:color="auto"/>
        <w:bottom w:val="none" w:sz="0" w:space="0" w:color="auto"/>
        <w:right w:val="none" w:sz="0" w:space="0" w:color="auto"/>
      </w:divBdr>
    </w:div>
    <w:div w:id="2108960889">
      <w:bodyDiv w:val="1"/>
      <w:marLeft w:val="0"/>
      <w:marRight w:val="0"/>
      <w:marTop w:val="0"/>
      <w:marBottom w:val="0"/>
      <w:divBdr>
        <w:top w:val="none" w:sz="0" w:space="0" w:color="auto"/>
        <w:left w:val="none" w:sz="0" w:space="0" w:color="auto"/>
        <w:bottom w:val="none" w:sz="0" w:space="0" w:color="auto"/>
        <w:right w:val="none" w:sz="0" w:space="0" w:color="auto"/>
      </w:divBdr>
    </w:div>
    <w:div w:id="2120292565">
      <w:bodyDiv w:val="1"/>
      <w:marLeft w:val="0"/>
      <w:marRight w:val="0"/>
      <w:marTop w:val="0"/>
      <w:marBottom w:val="0"/>
      <w:divBdr>
        <w:top w:val="none" w:sz="0" w:space="0" w:color="auto"/>
        <w:left w:val="none" w:sz="0" w:space="0" w:color="auto"/>
        <w:bottom w:val="none" w:sz="0" w:space="0" w:color="auto"/>
        <w:right w:val="none" w:sz="0" w:space="0" w:color="auto"/>
      </w:divBdr>
    </w:div>
    <w:div w:id="2127652896">
      <w:bodyDiv w:val="1"/>
      <w:marLeft w:val="0"/>
      <w:marRight w:val="0"/>
      <w:marTop w:val="0"/>
      <w:marBottom w:val="0"/>
      <w:divBdr>
        <w:top w:val="none" w:sz="0" w:space="0" w:color="auto"/>
        <w:left w:val="none" w:sz="0" w:space="0" w:color="auto"/>
        <w:bottom w:val="none" w:sz="0" w:space="0" w:color="auto"/>
        <w:right w:val="none" w:sz="0" w:space="0" w:color="auto"/>
      </w:divBdr>
    </w:div>
    <w:div w:id="2131583641">
      <w:bodyDiv w:val="1"/>
      <w:marLeft w:val="0"/>
      <w:marRight w:val="0"/>
      <w:marTop w:val="0"/>
      <w:marBottom w:val="0"/>
      <w:divBdr>
        <w:top w:val="none" w:sz="0" w:space="0" w:color="auto"/>
        <w:left w:val="none" w:sz="0" w:space="0" w:color="auto"/>
        <w:bottom w:val="none" w:sz="0" w:space="0" w:color="auto"/>
        <w:right w:val="none" w:sz="0" w:space="0" w:color="auto"/>
      </w:divBdr>
    </w:div>
    <w:div w:id="21343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ndisreview.gov.au/resources/reports/working-together-deliver-ndis/"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ndiscommission.gov.au/sites/default/files/2024-11/SIL%20SC%20Mandatory%20Registration%20-%20Consultation%20Paper%20-%20November%202024.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isability.royalcommission.gov.au/publications/final-report"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dss.gov.au/panels-and-other-groups/ndis-provider-and-worker-registration-taskfor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discommission.gov.au/rules-and-standards/quality-practice/support-coordination-and-plan-man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ndiscommission.gov.au/rules-and-standards/quality-practice/supported-accommodation"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BD95DAD923728448B933775CDBB29C6" ma:contentTypeVersion="" ma:contentTypeDescription="PDMS Document Site Content Type" ma:contentTypeScope="" ma:versionID="d3e54f64e7c036bbb88479a85af98ecf">
  <xsd:schema xmlns:xsd="http://www.w3.org/2001/XMLSchema" xmlns:xs="http://www.w3.org/2001/XMLSchema" xmlns:p="http://schemas.microsoft.com/office/2006/metadata/properties" xmlns:ns2="242A284F-73B9-4C7A-B107-684908BA07A1" targetNamespace="http://schemas.microsoft.com/office/2006/metadata/properties" ma:root="true" ma:fieldsID="dc714683ad82e50b6ddfb5e8a6ede228" ns2:_="">
    <xsd:import namespace="242A284F-73B9-4C7A-B107-684908BA07A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A284F-73B9-4C7A-B107-684908BA07A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242A284F-73B9-4C7A-B107-684908BA07A1" xsi:nil="true"/>
  </documentManagement>
</p:properties>
</file>

<file path=customXml/itemProps1.xml><?xml version="1.0" encoding="utf-8"?>
<ds:datastoreItem xmlns:ds="http://schemas.openxmlformats.org/officeDocument/2006/customXml" ds:itemID="{5ED5E884-E301-47E6-8C73-C15A12E303F4}">
  <ds:schemaRefs>
    <ds:schemaRef ds:uri="http://schemas.openxmlformats.org/officeDocument/2006/bibliography"/>
  </ds:schemaRefs>
</ds:datastoreItem>
</file>

<file path=customXml/itemProps2.xml><?xml version="1.0" encoding="utf-8"?>
<ds:datastoreItem xmlns:ds="http://schemas.openxmlformats.org/officeDocument/2006/customXml" ds:itemID="{9A7B6EC5-52AA-4815-B2C6-DD11FF673E3E}">
  <ds:schemaRefs>
    <ds:schemaRef ds:uri="http://schemas.microsoft.com/sharepoint/v3/contenttype/forms"/>
  </ds:schemaRefs>
</ds:datastoreItem>
</file>

<file path=customXml/itemProps3.xml><?xml version="1.0" encoding="utf-8"?>
<ds:datastoreItem xmlns:ds="http://schemas.openxmlformats.org/officeDocument/2006/customXml" ds:itemID="{2A349069-9B95-4D10-BDDD-D58D60E7B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A284F-73B9-4C7A-B107-684908BA0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5675E7-21AE-4698-B666-E146FF926831}">
  <ds:schemaRef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242A284F-73B9-4C7A-B107-684908BA07A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6961</Words>
  <Characters>40518</Characters>
  <Application>Microsoft Office Word</Application>
  <DocSecurity>0</DocSecurity>
  <Lines>862</Lines>
  <Paragraphs>521</Paragraphs>
  <ScaleCrop>false</ScaleCrop>
  <Company/>
  <LinksUpToDate>false</LinksUpToDate>
  <CharactersWithSpaces>46958</CharactersWithSpaces>
  <SharedDoc>false</SharedDoc>
  <HLinks>
    <vt:vector size="96" baseType="variant">
      <vt:variant>
        <vt:i4>851985</vt:i4>
      </vt:variant>
      <vt:variant>
        <vt:i4>93</vt:i4>
      </vt:variant>
      <vt:variant>
        <vt:i4>0</vt:i4>
      </vt:variant>
      <vt:variant>
        <vt:i4>5</vt:i4>
      </vt:variant>
      <vt:variant>
        <vt:lpwstr>https://www.ndiscommission.gov.au/rules-and-standards/quality-practice/supported-accommodation</vt:lpwstr>
      </vt:variant>
      <vt:variant>
        <vt:lpwstr>paragraph-id-10189</vt:lpwstr>
      </vt:variant>
      <vt:variant>
        <vt:i4>1441844</vt:i4>
      </vt:variant>
      <vt:variant>
        <vt:i4>81</vt:i4>
      </vt:variant>
      <vt:variant>
        <vt:i4>0</vt:i4>
      </vt:variant>
      <vt:variant>
        <vt:i4>5</vt:i4>
      </vt:variant>
      <vt:variant>
        <vt:lpwstr/>
      </vt:variant>
      <vt:variant>
        <vt:lpwstr>_Appendix_B_–</vt:lpwstr>
      </vt:variant>
      <vt:variant>
        <vt:i4>1441847</vt:i4>
      </vt:variant>
      <vt:variant>
        <vt:i4>66</vt:i4>
      </vt:variant>
      <vt:variant>
        <vt:i4>0</vt:i4>
      </vt:variant>
      <vt:variant>
        <vt:i4>5</vt:i4>
      </vt:variant>
      <vt:variant>
        <vt:lpwstr/>
      </vt:variant>
      <vt:variant>
        <vt:lpwstr>_Appendix_A_-</vt:lpwstr>
      </vt:variant>
      <vt:variant>
        <vt:i4>1114123</vt:i4>
      </vt:variant>
      <vt:variant>
        <vt:i4>63</vt:i4>
      </vt:variant>
      <vt:variant>
        <vt:i4>0</vt:i4>
      </vt:variant>
      <vt:variant>
        <vt:i4>5</vt:i4>
      </vt:variant>
      <vt:variant>
        <vt:lpwstr>https://www.ndiscommission.gov.au/sites/default/files/2024-11/SIL SC Mandatory Registration - Consultation Paper - November 2024.pdf</vt:lpwstr>
      </vt:variant>
      <vt:variant>
        <vt:lpwstr/>
      </vt:variant>
      <vt:variant>
        <vt:i4>7143520</vt:i4>
      </vt:variant>
      <vt:variant>
        <vt:i4>60</vt:i4>
      </vt:variant>
      <vt:variant>
        <vt:i4>0</vt:i4>
      </vt:variant>
      <vt:variant>
        <vt:i4>5</vt:i4>
      </vt:variant>
      <vt:variant>
        <vt:lpwstr>https://www.dss.gov.au/panels-and-other-groups/ndis-provider-and-worker-registration-taskforce</vt:lpwstr>
      </vt:variant>
      <vt:variant>
        <vt:lpwstr/>
      </vt:variant>
      <vt:variant>
        <vt:i4>7012449</vt:i4>
      </vt:variant>
      <vt:variant>
        <vt:i4>57</vt:i4>
      </vt:variant>
      <vt:variant>
        <vt:i4>0</vt:i4>
      </vt:variant>
      <vt:variant>
        <vt:i4>5</vt:i4>
      </vt:variant>
      <vt:variant>
        <vt:lpwstr>https://www.ndiscommission.gov.au/rules-and-standards/quality-practice/support-coordination-and-plan-management</vt:lpwstr>
      </vt:variant>
      <vt:variant>
        <vt:lpwstr/>
      </vt:variant>
      <vt:variant>
        <vt:i4>7012396</vt:i4>
      </vt:variant>
      <vt:variant>
        <vt:i4>54</vt:i4>
      </vt:variant>
      <vt:variant>
        <vt:i4>0</vt:i4>
      </vt:variant>
      <vt:variant>
        <vt:i4>5</vt:i4>
      </vt:variant>
      <vt:variant>
        <vt:lpwstr>https://www.ndisreview.gov.au/resources/reports/working-together-deliver-ndis/</vt:lpwstr>
      </vt:variant>
      <vt:variant>
        <vt:lpwstr/>
      </vt:variant>
      <vt:variant>
        <vt:i4>2621553</vt:i4>
      </vt:variant>
      <vt:variant>
        <vt:i4>51</vt:i4>
      </vt:variant>
      <vt:variant>
        <vt:i4>0</vt:i4>
      </vt:variant>
      <vt:variant>
        <vt:i4>5</vt:i4>
      </vt:variant>
      <vt:variant>
        <vt:lpwstr>https://disability.royalcommission.gov.au/publications/final-report</vt:lpwstr>
      </vt:variant>
      <vt:variant>
        <vt:lpwstr/>
      </vt:variant>
      <vt:variant>
        <vt:i4>1507379</vt:i4>
      </vt:variant>
      <vt:variant>
        <vt:i4>44</vt:i4>
      </vt:variant>
      <vt:variant>
        <vt:i4>0</vt:i4>
      </vt:variant>
      <vt:variant>
        <vt:i4>5</vt:i4>
      </vt:variant>
      <vt:variant>
        <vt:lpwstr/>
      </vt:variant>
      <vt:variant>
        <vt:lpwstr>_Toc467550539</vt:lpwstr>
      </vt:variant>
      <vt:variant>
        <vt:i4>2293771</vt:i4>
      </vt:variant>
      <vt:variant>
        <vt:i4>38</vt:i4>
      </vt:variant>
      <vt:variant>
        <vt:i4>0</vt:i4>
      </vt:variant>
      <vt:variant>
        <vt:i4>5</vt:i4>
      </vt:variant>
      <vt:variant>
        <vt:lpwstr/>
      </vt:variant>
      <vt:variant>
        <vt:lpwstr>_Toc1145258346</vt:lpwstr>
      </vt:variant>
      <vt:variant>
        <vt:i4>1179702</vt:i4>
      </vt:variant>
      <vt:variant>
        <vt:i4>32</vt:i4>
      </vt:variant>
      <vt:variant>
        <vt:i4>0</vt:i4>
      </vt:variant>
      <vt:variant>
        <vt:i4>5</vt:i4>
      </vt:variant>
      <vt:variant>
        <vt:lpwstr/>
      </vt:variant>
      <vt:variant>
        <vt:lpwstr>_Toc171350310</vt:lpwstr>
      </vt:variant>
      <vt:variant>
        <vt:i4>1310773</vt:i4>
      </vt:variant>
      <vt:variant>
        <vt:i4>26</vt:i4>
      </vt:variant>
      <vt:variant>
        <vt:i4>0</vt:i4>
      </vt:variant>
      <vt:variant>
        <vt:i4>5</vt:i4>
      </vt:variant>
      <vt:variant>
        <vt:lpwstr/>
      </vt:variant>
      <vt:variant>
        <vt:lpwstr>_Toc272363348</vt:lpwstr>
      </vt:variant>
      <vt:variant>
        <vt:i4>1966132</vt:i4>
      </vt:variant>
      <vt:variant>
        <vt:i4>20</vt:i4>
      </vt:variant>
      <vt:variant>
        <vt:i4>0</vt:i4>
      </vt:variant>
      <vt:variant>
        <vt:i4>5</vt:i4>
      </vt:variant>
      <vt:variant>
        <vt:lpwstr/>
      </vt:variant>
      <vt:variant>
        <vt:lpwstr>_Toc342653082</vt:lpwstr>
      </vt:variant>
      <vt:variant>
        <vt:i4>1572922</vt:i4>
      </vt:variant>
      <vt:variant>
        <vt:i4>14</vt:i4>
      </vt:variant>
      <vt:variant>
        <vt:i4>0</vt:i4>
      </vt:variant>
      <vt:variant>
        <vt:i4>5</vt:i4>
      </vt:variant>
      <vt:variant>
        <vt:lpwstr/>
      </vt:variant>
      <vt:variant>
        <vt:lpwstr>_Toc416816906</vt:lpwstr>
      </vt:variant>
      <vt:variant>
        <vt:i4>2621440</vt:i4>
      </vt:variant>
      <vt:variant>
        <vt:i4>8</vt:i4>
      </vt:variant>
      <vt:variant>
        <vt:i4>0</vt:i4>
      </vt:variant>
      <vt:variant>
        <vt:i4>5</vt:i4>
      </vt:variant>
      <vt:variant>
        <vt:lpwstr/>
      </vt:variant>
      <vt:variant>
        <vt:lpwstr>_Toc1295329228</vt:lpwstr>
      </vt:variant>
      <vt:variant>
        <vt:i4>3014661</vt:i4>
      </vt:variant>
      <vt:variant>
        <vt:i4>2</vt:i4>
      </vt:variant>
      <vt:variant>
        <vt:i4>0</vt:i4>
      </vt:variant>
      <vt:variant>
        <vt:i4>5</vt:i4>
      </vt:variant>
      <vt:variant>
        <vt:lpwstr/>
      </vt:variant>
      <vt:variant>
        <vt:lpwstr>_Toc1827724054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Insights Report - SIL - SC - Final</dc:title>
  <dc:subject/>
  <dc:creator/>
  <cp:keywords>[SEC=OFFICIAL]</cp:keywords>
  <dc:description/>
  <cp:lastModifiedBy/>
  <cp:revision>1</cp:revision>
  <cp:lastPrinted>2025-06-20T02:30:00Z</cp:lastPrinted>
  <dcterms:created xsi:type="dcterms:W3CDTF">2025-07-15T23:28:00Z</dcterms:created>
  <dcterms:modified xsi:type="dcterms:W3CDTF">2025-07-15T23:28:00Z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1201B6A1AC4544D09EBCE74F51899417</vt:lpwstr>
  </property>
  <property fmtid="{D5CDD505-2E9C-101B-9397-08002B2CF9AE}" pid="9" name="PM_ProtectiveMarkingValue_Footer">
    <vt:lpwstr>OFFICIAL</vt:lpwstr>
  </property>
  <property fmtid="{D5CDD505-2E9C-101B-9397-08002B2CF9AE}" pid="10" name="PM_OriginationTimeStamp">
    <vt:lpwstr>2023-07-25T00:11:02Z</vt:lpwstr>
  </property>
  <property fmtid="{D5CDD505-2E9C-101B-9397-08002B2CF9AE}" pid="11" name="PM_ProtectiveMarkingValue_Header">
    <vt:lpwstr>OFFICIAL</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Display">
    <vt:lpwstr>OFFICIAL</vt:lpwstr>
  </property>
  <property fmtid="{D5CDD505-2E9C-101B-9397-08002B2CF9AE}" pid="18" name="PM_Hash_Version">
    <vt:lpwstr>2022.1</vt:lpwstr>
  </property>
  <property fmtid="{D5CDD505-2E9C-101B-9397-08002B2CF9AE}" pid="19" name="PM_OriginatorDomainName_SHA256">
    <vt:lpwstr>CE53151D70EF3143B9B6CA1DC053F41E858E2C804CF2EE5AE813E5CCE407743B</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MSIP_Label_eb34d90b-fc41-464d-af60-f74d721d0790_SetDate">
    <vt:lpwstr>2023-07-25T00:11:02Z</vt:lpwstr>
  </property>
  <property fmtid="{D5CDD505-2E9C-101B-9397-08002B2CF9AE}" pid="23" name="MSIP_Label_eb34d90b-fc41-464d-af60-f74d721d0790_Name">
    <vt:lpwstr>OFFICIAL</vt:lpwstr>
  </property>
  <property fmtid="{D5CDD505-2E9C-101B-9397-08002B2CF9AE}" pid="24" name="MSIP_Label_eb34d90b-fc41-464d-af60-f74d721d0790_SiteId">
    <vt:lpwstr>61e36dd1-ca6e-4d61-aa0a-2b4eb88317a3</vt:lpwstr>
  </property>
  <property fmtid="{D5CDD505-2E9C-101B-9397-08002B2CF9AE}" pid="25" name="MSIP_Label_eb34d90b-fc41-464d-af60-f74d721d0790_ContentBits">
    <vt:lpwstr>0</vt:lpwstr>
  </property>
  <property fmtid="{D5CDD505-2E9C-101B-9397-08002B2CF9AE}" pid="26" name="MSIP_Label_eb34d90b-fc41-464d-af60-f74d721d0790_Enabled">
    <vt:lpwstr>true</vt:lpwstr>
  </property>
  <property fmtid="{D5CDD505-2E9C-101B-9397-08002B2CF9AE}" pid="27" name="MSIP_Label_eb34d90b-fc41-464d-af60-f74d721d0790_Method">
    <vt:lpwstr>Privileged</vt:lpwstr>
  </property>
  <property fmtid="{D5CDD505-2E9C-101B-9397-08002B2CF9AE}" pid="28" name="PMUuid">
    <vt:lpwstr>v=2022.2;d=gov.au;g=46DD6D7C-8107-577B-BC6E-F348953B2E44</vt:lpwstr>
  </property>
  <property fmtid="{D5CDD505-2E9C-101B-9397-08002B2CF9AE}" pid="29" name="ContentTypeId">
    <vt:lpwstr>0x010100266966F133664895A6EE3632470D45F5008BD95DAD923728448B933775CDBB29C6</vt:lpwstr>
  </property>
  <property fmtid="{D5CDD505-2E9C-101B-9397-08002B2CF9AE}" pid="30" name="MediaServiceImageTags">
    <vt:lpwstr/>
  </property>
  <property fmtid="{D5CDD505-2E9C-101B-9397-08002B2CF9AE}" pid="31" name="PM_Expires">
    <vt:lpwstr/>
  </property>
  <property fmtid="{D5CDD505-2E9C-101B-9397-08002B2CF9AE}" pid="32" name="PM_DownTo">
    <vt:lpwstr/>
  </property>
  <property fmtid="{D5CDD505-2E9C-101B-9397-08002B2CF9AE}" pid="33" name="PM_Originator_Hash_SHA1">
    <vt:lpwstr>B00C5AB14F40F972A807DEE6559A35D4CFEBCA43</vt:lpwstr>
  </property>
  <property fmtid="{D5CDD505-2E9C-101B-9397-08002B2CF9AE}" pid="34" name="PM_OriginatorUserAccountName_SHA256">
    <vt:lpwstr>3278D207CDA945792AE542BF08A6AED3BF1B7F00760DAFE307EC39BBB7980248</vt:lpwstr>
  </property>
  <property fmtid="{D5CDD505-2E9C-101B-9397-08002B2CF9AE}" pid="35" name="PM_Hash_Salt_Prev">
    <vt:lpwstr>598EF7D79102A1C9FED118816C32B4F5</vt:lpwstr>
  </property>
  <property fmtid="{D5CDD505-2E9C-101B-9397-08002B2CF9AE}" pid="36" name="PM_Hash_Salt">
    <vt:lpwstr>735269D2F029F5071E95E41FACF42003</vt:lpwstr>
  </property>
  <property fmtid="{D5CDD505-2E9C-101B-9397-08002B2CF9AE}" pid="37" name="PM_Hash_SHA1">
    <vt:lpwstr>F71E4D10C551430014B2D5A3B35B79410A14D299</vt:lpwstr>
  </property>
  <property fmtid="{D5CDD505-2E9C-101B-9397-08002B2CF9AE}" pid="38" name="MSIP_Label_eb34d90b-fc41-464d-af60-f74d721d0790_ActionId">
    <vt:lpwstr>bfd93e596d764b8087a4ed6cdced149a</vt:lpwstr>
  </property>
  <property fmtid="{D5CDD505-2E9C-101B-9397-08002B2CF9AE}" pid="39" name="PMHMAC">
    <vt:lpwstr>v=2022.1;a=SHA256;h=8F3FE15CF2FD8319BBE50F138E4AE023E0466A1F270DA0FF44FAD57CAD91E191</vt:lpwstr>
  </property>
</Properties>
</file>