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ADE0" w14:textId="57BE8BFA" w:rsidR="00CE4DAF" w:rsidRPr="00E30DA3" w:rsidRDefault="00095367" w:rsidP="00CE4DAF">
      <w:pPr>
        <w:pStyle w:val="Reporttitle-H1"/>
        <w:rPr>
          <w:sz w:val="80"/>
          <w:szCs w:val="80"/>
        </w:rPr>
      </w:pPr>
      <w:bookmarkStart w:id="0" w:name="_Toc202355184"/>
      <w:r>
        <w:rPr>
          <w:sz w:val="80"/>
          <w:szCs w:val="80"/>
        </w:rPr>
        <w:t>Complaints Policy 2025</w:t>
      </w:r>
      <w:bookmarkEnd w:id="0"/>
    </w:p>
    <w:p w14:paraId="7FDDB5FA" w14:textId="634A088B" w:rsidR="00767B24" w:rsidRDefault="00211106" w:rsidP="00072B7E">
      <w:pPr>
        <w:pStyle w:val="Reportversionordate"/>
      </w:pPr>
      <w:bookmarkStart w:id="1" w:name="_Toc120595868"/>
      <w:bookmarkStart w:id="2" w:name="_Toc120596560"/>
      <w:bookmarkStart w:id="3" w:name="_Toc122366103"/>
      <w:bookmarkStart w:id="4" w:name="_Toc122366268"/>
      <w:r>
        <w:rPr>
          <w:rFonts w:eastAsia="Times New Roman"/>
          <w:bCs/>
          <w:color w:val="FFFFFF" w:themeColor="background1"/>
          <w:sz w:val="34"/>
          <w:szCs w:val="34"/>
        </w:rPr>
        <w:t>External</w:t>
      </w:r>
      <w:r w:rsidR="006A0F25" w:rsidRPr="007575AD">
        <w:rPr>
          <w:rFonts w:eastAsia="Times New Roman"/>
          <w:bCs/>
          <w:color w:val="FFFFFF" w:themeColor="background1"/>
          <w:sz w:val="34"/>
          <w:szCs w:val="34"/>
        </w:rPr>
        <w:t xml:space="preserve"> use</w:t>
      </w:r>
    </w:p>
    <w:p w14:paraId="3E117A96" w14:textId="0B100007" w:rsidR="00CE4DAF" w:rsidRDefault="00CE4DAF" w:rsidP="00072B7E">
      <w:pPr>
        <w:pStyle w:val="Reportversionordate"/>
      </w:pPr>
      <w:r w:rsidRPr="00740BA1">
        <w:t xml:space="preserve">Version </w:t>
      </w:r>
      <w:r w:rsidR="00D056BB">
        <w:t xml:space="preserve">2.0 June 2025 </w:t>
      </w:r>
    </w:p>
    <w:p w14:paraId="7CF44E92" w14:textId="2CE60FFF" w:rsidR="00587129" w:rsidRPr="00740BA1" w:rsidRDefault="00587129" w:rsidP="00072B7E">
      <w:pPr>
        <w:pStyle w:val="Reportversionordate"/>
        <w:sectPr w:rsidR="00587129" w:rsidRPr="00740BA1" w:rsidSect="004613E5">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sectPr>
      </w:pPr>
    </w:p>
    <w:p w14:paraId="1CE50BC2" w14:textId="77777777" w:rsidR="00962E1B" w:rsidRDefault="00962E1B" w:rsidP="00962E1B">
      <w:pPr>
        <w:suppressAutoHyphens w:val="0"/>
        <w:spacing w:before="120" w:after="120" w:line="240" w:lineRule="auto"/>
      </w:pPr>
      <w:r>
        <w:lastRenderedPageBreak/>
        <w:t>NDIS Quality and Safeguards Commission</w:t>
      </w:r>
    </w:p>
    <w:p w14:paraId="1A00CA80" w14:textId="4838721A" w:rsidR="00962E1B" w:rsidRDefault="00962E1B" w:rsidP="00962E1B">
      <w:pPr>
        <w:suppressAutoHyphens w:val="0"/>
        <w:spacing w:before="120" w:after="120" w:line="240" w:lineRule="auto"/>
      </w:pPr>
      <w:r>
        <w:t>PO Box 210, Penrith NSW 275</w:t>
      </w:r>
      <w:r w:rsidR="00C772C7">
        <w:t>1</w:t>
      </w:r>
    </w:p>
    <w:p w14:paraId="2B654CBE" w14:textId="77777777" w:rsidR="00962E1B" w:rsidRPr="00C86C8D" w:rsidRDefault="00962E1B" w:rsidP="00962E1B">
      <w:pPr>
        <w:suppressAutoHyphens w:val="0"/>
        <w:spacing w:before="120" w:after="120" w:line="240" w:lineRule="auto"/>
        <w:rPr>
          <w:rStyle w:val="Strong"/>
        </w:rPr>
      </w:pPr>
      <w:r w:rsidRPr="00C86C8D">
        <w:rPr>
          <w:rStyle w:val="Strong"/>
        </w:rPr>
        <w:t>Copyright</w:t>
      </w:r>
    </w:p>
    <w:p w14:paraId="683DF05C" w14:textId="3F93A416" w:rsidR="00962E1B" w:rsidRDefault="00962E1B" w:rsidP="00962E1B">
      <w:pPr>
        <w:suppressAutoHyphens w:val="0"/>
        <w:spacing w:before="120" w:after="120" w:line="240" w:lineRule="auto"/>
      </w:pPr>
      <w:r>
        <w:t>© Commonwealth of Australia (NDIS Quality and Safeguards Commission) 202</w:t>
      </w:r>
      <w:r w:rsidR="00CA2F24">
        <w:t>4</w:t>
      </w:r>
    </w:p>
    <w:p w14:paraId="2B3AE35F" w14:textId="77777777" w:rsidR="00962E1B" w:rsidRDefault="00962E1B" w:rsidP="00962E1B">
      <w:pPr>
        <w:suppressAutoHyphens w:val="0"/>
        <w:spacing w:before="120" w:after="120" w:line="240" w:lineRule="auto"/>
      </w:pPr>
      <w:r w:rsidRPr="007F5416">
        <w:rPr>
          <w:noProof/>
          <w:sz w:val="20"/>
          <w:lang w:eastAsia="en-AU"/>
        </w:rPr>
        <w:drawing>
          <wp:inline distT="0" distB="0" distL="0" distR="0" wp14:anchorId="5C7163C3" wp14:editId="050D2063">
            <wp:extent cx="840105" cy="296545"/>
            <wp:effectExtent l="0" t="0" r="0" b="8255"/>
            <wp:docPr id="877070644" name="Picture 87707064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p>
    <w:p w14:paraId="0D318736" w14:textId="77777777" w:rsidR="00962E1B" w:rsidRDefault="00962E1B" w:rsidP="00962E1B">
      <w:pPr>
        <w:suppressAutoHyphens w:val="0"/>
        <w:spacing w:before="120" w:after="120" w:line="240" w:lineRule="auto"/>
      </w:pPr>
      <w:r>
        <w:t>The NDIS Quality and Safeguards Commission encourages the dissemination and exchange of information provided in this policy. The material in this policy is licensed under a Creative Commons Attribution 4.0 International licence, with the exception of:</w:t>
      </w:r>
    </w:p>
    <w:p w14:paraId="401CD1F9" w14:textId="77777777" w:rsidR="00962E1B" w:rsidRPr="004D38DD" w:rsidRDefault="00962E1B" w:rsidP="00A419EA">
      <w:pPr>
        <w:pStyle w:val="Bullet1"/>
        <w:rPr>
          <w:color w:val="auto"/>
        </w:rPr>
      </w:pPr>
      <w:r w:rsidRPr="004D38DD">
        <w:rPr>
          <w:color w:val="auto"/>
        </w:rPr>
        <w:t>the Commonwealth Coat of Arms</w:t>
      </w:r>
    </w:p>
    <w:p w14:paraId="2CB00F81" w14:textId="77777777" w:rsidR="00962E1B" w:rsidRPr="004D38DD" w:rsidRDefault="00962E1B" w:rsidP="00A419EA">
      <w:pPr>
        <w:pStyle w:val="Bullet1"/>
        <w:rPr>
          <w:color w:val="auto"/>
        </w:rPr>
      </w:pPr>
      <w:r w:rsidRPr="004D38DD">
        <w:rPr>
          <w:color w:val="auto"/>
        </w:rPr>
        <w:t>the NDIS Quality and Safeguards Commission logo</w:t>
      </w:r>
    </w:p>
    <w:p w14:paraId="794F9DBA" w14:textId="77777777" w:rsidR="00962E1B" w:rsidRPr="004D38DD" w:rsidRDefault="00962E1B" w:rsidP="00A419EA">
      <w:pPr>
        <w:pStyle w:val="Bullet1"/>
        <w:rPr>
          <w:color w:val="auto"/>
        </w:rPr>
      </w:pPr>
      <w:r w:rsidRPr="004D38DD">
        <w:rPr>
          <w:color w:val="auto"/>
        </w:rPr>
        <w:t>any third party material</w:t>
      </w:r>
    </w:p>
    <w:p w14:paraId="7E62EEEA" w14:textId="77777777" w:rsidR="00962E1B" w:rsidRPr="004D38DD" w:rsidRDefault="00962E1B" w:rsidP="00A419EA">
      <w:pPr>
        <w:pStyle w:val="Bullet1"/>
        <w:rPr>
          <w:color w:val="auto"/>
        </w:rPr>
      </w:pPr>
      <w:r w:rsidRPr="004D38DD">
        <w:rPr>
          <w:color w:val="auto"/>
        </w:rPr>
        <w:t>any material protected by a trademark</w:t>
      </w:r>
    </w:p>
    <w:p w14:paraId="34747B13" w14:textId="77777777" w:rsidR="00962E1B" w:rsidRPr="004D38DD" w:rsidRDefault="00962E1B" w:rsidP="00A419EA">
      <w:pPr>
        <w:pStyle w:val="Bullet1"/>
        <w:rPr>
          <w:color w:val="auto"/>
        </w:rPr>
      </w:pPr>
      <w:r w:rsidRPr="004D38DD">
        <w:rPr>
          <w:color w:val="auto"/>
        </w:rPr>
        <w:t>any illustration, diagram, photograph or graphic over which the NDIS Quality and Safeguards Commission does not hold copyright, but which may be part of or contained within this policy.</w:t>
      </w:r>
    </w:p>
    <w:p w14:paraId="73A24950" w14:textId="77777777" w:rsidR="00962E1B" w:rsidRDefault="00962E1B" w:rsidP="00962E1B">
      <w:pPr>
        <w:suppressAutoHyphens w:val="0"/>
        <w:spacing w:before="120" w:after="120" w:line="240" w:lineRule="auto"/>
      </w:pPr>
      <w:r>
        <w:t xml:space="preserve">More information on this CC BY licence is set out at the creative commons website: www.creativecommons.org. Enquiries about this licence and any use of this policy can be sent to: </w:t>
      </w:r>
      <w:hyperlink r:id="rId16" w:tooltip="Communications email" w:history="1">
        <w:r w:rsidRPr="00C86C8D">
          <w:rPr>
            <w:rStyle w:val="Hyperlink"/>
          </w:rPr>
          <w:t>communications@ndiscommission.gov.au</w:t>
        </w:r>
      </w:hyperlink>
    </w:p>
    <w:p w14:paraId="33E371DB" w14:textId="77777777" w:rsidR="00962E1B" w:rsidRPr="00C86C8D" w:rsidRDefault="00962E1B" w:rsidP="00962E1B">
      <w:pPr>
        <w:suppressAutoHyphens w:val="0"/>
        <w:spacing w:before="120" w:after="120" w:line="240" w:lineRule="auto"/>
        <w:rPr>
          <w:rStyle w:val="Strong"/>
        </w:rPr>
      </w:pPr>
      <w:r w:rsidRPr="00C86C8D">
        <w:rPr>
          <w:rStyle w:val="Strong"/>
        </w:rPr>
        <w:t>Attribution</w:t>
      </w:r>
    </w:p>
    <w:p w14:paraId="3793B8B3" w14:textId="77777777" w:rsidR="00962E1B" w:rsidRDefault="00962E1B" w:rsidP="00962E1B">
      <w:pPr>
        <w:suppressAutoHyphens w:val="0"/>
        <w:spacing w:before="120" w:after="120" w:line="240" w:lineRule="auto"/>
      </w:pPr>
      <w:r>
        <w:t>Use of all or part of these guidelines must include the following attribution:</w:t>
      </w:r>
    </w:p>
    <w:p w14:paraId="39217236" w14:textId="1C45D507" w:rsidR="00962E1B" w:rsidRDefault="00962E1B" w:rsidP="00962E1B">
      <w:pPr>
        <w:suppressAutoHyphens w:val="0"/>
        <w:spacing w:before="120" w:after="120" w:line="240" w:lineRule="auto"/>
      </w:pPr>
      <w:r>
        <w:t>© Commonwealth of Australia (NDIS Quality and Safeguards Commission) 202</w:t>
      </w:r>
      <w:r w:rsidR="00CA2F24">
        <w:t>4</w:t>
      </w:r>
      <w:r>
        <w:t>.</w:t>
      </w:r>
    </w:p>
    <w:p w14:paraId="53274A86" w14:textId="77777777" w:rsidR="00962E1B" w:rsidRPr="00C86C8D" w:rsidRDefault="00962E1B" w:rsidP="00962E1B">
      <w:pPr>
        <w:suppressAutoHyphens w:val="0"/>
        <w:spacing w:before="120" w:after="120" w:line="240" w:lineRule="auto"/>
        <w:rPr>
          <w:rStyle w:val="Strong"/>
        </w:rPr>
      </w:pPr>
      <w:r w:rsidRPr="00C86C8D">
        <w:rPr>
          <w:rStyle w:val="Strong"/>
        </w:rPr>
        <w:t>Using the Commonwealth Coat of Arms</w:t>
      </w:r>
    </w:p>
    <w:p w14:paraId="2562C668" w14:textId="77777777" w:rsidR="00962E1B" w:rsidRDefault="00962E1B" w:rsidP="00962E1B">
      <w:pPr>
        <w:suppressAutoHyphens w:val="0"/>
        <w:spacing w:before="120" w:after="120" w:line="240" w:lineRule="auto"/>
      </w:pPr>
      <w:r>
        <w:t xml:space="preserve">Terms of use for the Coat of Arms are available at this website: </w:t>
      </w:r>
      <w:hyperlink r:id="rId17" w:tooltip="Commonwealth Coat of Arms" w:history="1">
        <w:r w:rsidRPr="00C86C8D">
          <w:rPr>
            <w:rStyle w:val="Hyperlink"/>
          </w:rPr>
          <w:t>https://www.pmc.gov.au/government/commonwealth-coat-arms</w:t>
        </w:r>
      </w:hyperlink>
    </w:p>
    <w:p w14:paraId="59624172" w14:textId="77777777" w:rsidR="00962E1B" w:rsidRPr="00C86C8D" w:rsidRDefault="00962E1B" w:rsidP="00962E1B">
      <w:pPr>
        <w:suppressAutoHyphens w:val="0"/>
        <w:spacing w:before="120" w:after="120" w:line="240" w:lineRule="auto"/>
        <w:rPr>
          <w:rStyle w:val="Strong"/>
        </w:rPr>
      </w:pPr>
      <w:r w:rsidRPr="00C86C8D">
        <w:rPr>
          <w:rStyle w:val="Strong"/>
        </w:rPr>
        <w:t>Important notice</w:t>
      </w:r>
    </w:p>
    <w:p w14:paraId="29759F10" w14:textId="77777777" w:rsidR="00962E1B" w:rsidRDefault="00962E1B" w:rsidP="00962E1B">
      <w:pPr>
        <w:suppressAutoHyphens w:val="0"/>
        <w:spacing w:before="120" w:after="120" w:line="240" w:lineRule="auto"/>
      </w:pPr>
      <w:r>
        <w:t xml:space="preserve">The information in this policy is for general guidance only. It does not constitute legal or other professional advice, and should not be relied on as a statement of a law in any jurisdiction. You should obtain professional advice if you have any specific concern. </w:t>
      </w:r>
    </w:p>
    <w:p w14:paraId="2063EAD4" w14:textId="77777777" w:rsidR="00962E1B" w:rsidRDefault="00962E1B" w:rsidP="00962E1B">
      <w:pPr>
        <w:suppressAutoHyphens w:val="0"/>
        <w:spacing w:before="120" w:after="120" w:line="240" w:lineRule="auto"/>
      </w:pPr>
      <w:r>
        <w:t xml:space="preserve">The NDIS Quality and Safeguards Commission has made every reasonable effort to provide current and accurate information, but it does not make any guarantees regarding the accuracy, currency or completeness of that information. </w:t>
      </w:r>
    </w:p>
    <w:p w14:paraId="0BA9B338" w14:textId="654DF991" w:rsidR="00962E1B" w:rsidRPr="00683655" w:rsidRDefault="00962E1B" w:rsidP="00683655">
      <w:pPr>
        <w:suppressAutoHyphens w:val="0"/>
        <w:spacing w:before="120" w:after="120" w:line="240" w:lineRule="auto"/>
      </w:pPr>
      <w:r>
        <w:t xml:space="preserve">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w:t>
      </w:r>
      <w:hyperlink r:id="rId18" w:tooltip="Communications email" w:history="1">
        <w:r w:rsidRPr="00C86C8D">
          <w:rPr>
            <w:rStyle w:val="Hyperlink"/>
          </w:rPr>
          <w:t>communications@ndiscommission.gov.au</w:t>
        </w:r>
      </w:hyperlink>
      <w:r>
        <w:rPr>
          <w:rStyle w:val="Hyperlink"/>
        </w:rPr>
        <w:t>.</w:t>
      </w:r>
      <w:r>
        <w:br w:type="page"/>
      </w:r>
    </w:p>
    <w:sdt>
      <w:sdtPr>
        <w:rPr>
          <w:rFonts w:eastAsia="Calibri"/>
          <w:b w:val="0"/>
          <w:noProof/>
          <w:color w:val="000000"/>
          <w:sz w:val="22"/>
          <w:szCs w:val="20"/>
        </w:rPr>
        <w:id w:val="-382558219"/>
        <w:docPartObj>
          <w:docPartGallery w:val="Table of Contents"/>
          <w:docPartUnique/>
        </w:docPartObj>
      </w:sdtPr>
      <w:sdtEndPr>
        <w:rPr>
          <w:color w:val="000000" w:themeColor="text1"/>
        </w:rPr>
      </w:sdtEndPr>
      <w:sdtContent>
        <w:p w14:paraId="3B06AA17" w14:textId="42A3065C" w:rsidR="00FC742E" w:rsidRDefault="00FC742E" w:rsidP="00FC742E">
          <w:pPr>
            <w:pStyle w:val="TOCHeading"/>
          </w:pPr>
          <w:r>
            <w:t xml:space="preserve">Table of </w:t>
          </w:r>
          <w:r w:rsidR="004A0AB3">
            <w:t>c</w:t>
          </w:r>
          <w:r>
            <w:t>ontent</w:t>
          </w:r>
          <w:r w:rsidR="00CC35D6">
            <w:t>s</w:t>
          </w:r>
        </w:p>
        <w:p w14:paraId="2613299C" w14:textId="2FA6B5CB" w:rsidR="007E6E59" w:rsidRDefault="00FC742E" w:rsidP="007E6E59">
          <w:pPr>
            <w:pStyle w:val="TOC1"/>
            <w:rPr>
              <w:rFonts w:asciiTheme="minorHAnsi" w:eastAsiaTheme="minorEastAsia" w:hAnsiTheme="minorHAnsi" w:cstheme="minorBidi"/>
              <w:kern w:val="2"/>
              <w:szCs w:val="24"/>
              <w:lang w:eastAsia="en-AU"/>
              <w14:ligatures w14:val="standardContextual"/>
            </w:rPr>
          </w:pPr>
          <w:r w:rsidRPr="00B27194">
            <w:rPr>
              <w:sz w:val="22"/>
              <w:szCs w:val="22"/>
            </w:rPr>
            <w:fldChar w:fldCharType="begin"/>
          </w:r>
          <w:r w:rsidRPr="00B27194">
            <w:rPr>
              <w:sz w:val="22"/>
              <w:szCs w:val="22"/>
            </w:rPr>
            <w:instrText xml:space="preserve"> TOC \o "1-3" \h \z \u </w:instrText>
          </w:r>
          <w:r w:rsidRPr="00B27194">
            <w:rPr>
              <w:sz w:val="22"/>
              <w:szCs w:val="22"/>
            </w:rPr>
            <w:fldChar w:fldCharType="separate"/>
          </w:r>
          <w:hyperlink w:anchor="_Toc202355185" w:history="1">
            <w:r w:rsidR="007E6E59" w:rsidRPr="008E256F">
              <w:rPr>
                <w:rStyle w:val="Hyperlink"/>
              </w:rPr>
              <w:t>Definitions</w:t>
            </w:r>
            <w:r w:rsidR="007E6E59">
              <w:rPr>
                <w:webHidden/>
              </w:rPr>
              <w:tab/>
            </w:r>
            <w:r w:rsidR="007E6E59">
              <w:rPr>
                <w:webHidden/>
              </w:rPr>
              <w:fldChar w:fldCharType="begin"/>
            </w:r>
            <w:r w:rsidR="007E6E59">
              <w:rPr>
                <w:webHidden/>
              </w:rPr>
              <w:instrText xml:space="preserve"> PAGEREF _Toc202355185 \h </w:instrText>
            </w:r>
            <w:r w:rsidR="007E6E59">
              <w:rPr>
                <w:webHidden/>
              </w:rPr>
            </w:r>
            <w:r w:rsidR="007E6E59">
              <w:rPr>
                <w:webHidden/>
              </w:rPr>
              <w:fldChar w:fldCharType="separate"/>
            </w:r>
            <w:r w:rsidR="007E6E59">
              <w:rPr>
                <w:webHidden/>
              </w:rPr>
              <w:t>4</w:t>
            </w:r>
            <w:r w:rsidR="007E6E59">
              <w:rPr>
                <w:webHidden/>
              </w:rPr>
              <w:fldChar w:fldCharType="end"/>
            </w:r>
          </w:hyperlink>
        </w:p>
        <w:p w14:paraId="4830000A" w14:textId="55EE5FCA"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86" w:history="1">
            <w:r w:rsidRPr="008E256F">
              <w:rPr>
                <w:rStyle w:val="Hyperlink"/>
              </w:rPr>
              <w:t>Purpose</w:t>
            </w:r>
            <w:r>
              <w:rPr>
                <w:webHidden/>
              </w:rPr>
              <w:tab/>
            </w:r>
            <w:r>
              <w:rPr>
                <w:webHidden/>
              </w:rPr>
              <w:fldChar w:fldCharType="begin"/>
            </w:r>
            <w:r>
              <w:rPr>
                <w:webHidden/>
              </w:rPr>
              <w:instrText xml:space="preserve"> PAGEREF _Toc202355186 \h </w:instrText>
            </w:r>
            <w:r>
              <w:rPr>
                <w:webHidden/>
              </w:rPr>
            </w:r>
            <w:r>
              <w:rPr>
                <w:webHidden/>
              </w:rPr>
              <w:fldChar w:fldCharType="separate"/>
            </w:r>
            <w:r>
              <w:rPr>
                <w:webHidden/>
              </w:rPr>
              <w:t>6</w:t>
            </w:r>
            <w:r>
              <w:rPr>
                <w:webHidden/>
              </w:rPr>
              <w:fldChar w:fldCharType="end"/>
            </w:r>
          </w:hyperlink>
        </w:p>
        <w:p w14:paraId="747E6C93" w14:textId="0046637F"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87" w:history="1">
            <w:r w:rsidRPr="008E256F">
              <w:rPr>
                <w:rStyle w:val="Hyperlink"/>
              </w:rPr>
              <w:t>Policy scope</w:t>
            </w:r>
            <w:r>
              <w:rPr>
                <w:webHidden/>
              </w:rPr>
              <w:tab/>
            </w:r>
            <w:r>
              <w:rPr>
                <w:webHidden/>
              </w:rPr>
              <w:fldChar w:fldCharType="begin"/>
            </w:r>
            <w:r>
              <w:rPr>
                <w:webHidden/>
              </w:rPr>
              <w:instrText xml:space="preserve"> PAGEREF _Toc202355187 \h </w:instrText>
            </w:r>
            <w:r>
              <w:rPr>
                <w:webHidden/>
              </w:rPr>
            </w:r>
            <w:r>
              <w:rPr>
                <w:webHidden/>
              </w:rPr>
              <w:fldChar w:fldCharType="separate"/>
            </w:r>
            <w:r>
              <w:rPr>
                <w:webHidden/>
              </w:rPr>
              <w:t>6</w:t>
            </w:r>
            <w:r>
              <w:rPr>
                <w:webHidden/>
              </w:rPr>
              <w:fldChar w:fldCharType="end"/>
            </w:r>
          </w:hyperlink>
        </w:p>
        <w:p w14:paraId="311847A7" w14:textId="4B52CACA"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88" w:history="1">
            <w:r w:rsidRPr="008E256F">
              <w:rPr>
                <w:rStyle w:val="Hyperlink"/>
              </w:rPr>
              <w:t>Relevant legislative provisions</w:t>
            </w:r>
            <w:r>
              <w:rPr>
                <w:webHidden/>
              </w:rPr>
              <w:tab/>
            </w:r>
            <w:r>
              <w:rPr>
                <w:webHidden/>
              </w:rPr>
              <w:fldChar w:fldCharType="begin"/>
            </w:r>
            <w:r>
              <w:rPr>
                <w:webHidden/>
              </w:rPr>
              <w:instrText xml:space="preserve"> PAGEREF _Toc202355188 \h </w:instrText>
            </w:r>
            <w:r>
              <w:rPr>
                <w:webHidden/>
              </w:rPr>
            </w:r>
            <w:r>
              <w:rPr>
                <w:webHidden/>
              </w:rPr>
              <w:fldChar w:fldCharType="separate"/>
            </w:r>
            <w:r>
              <w:rPr>
                <w:webHidden/>
              </w:rPr>
              <w:t>6</w:t>
            </w:r>
            <w:r>
              <w:rPr>
                <w:webHidden/>
              </w:rPr>
              <w:fldChar w:fldCharType="end"/>
            </w:r>
          </w:hyperlink>
        </w:p>
        <w:p w14:paraId="0B819C13" w14:textId="1BDC1FD3"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89" w:history="1">
            <w:r w:rsidRPr="008E256F">
              <w:rPr>
                <w:rStyle w:val="Hyperlink"/>
              </w:rPr>
              <w:t xml:space="preserve"> Privacy</w:t>
            </w:r>
            <w:r>
              <w:rPr>
                <w:webHidden/>
              </w:rPr>
              <w:tab/>
            </w:r>
            <w:r>
              <w:rPr>
                <w:webHidden/>
              </w:rPr>
              <w:fldChar w:fldCharType="begin"/>
            </w:r>
            <w:r>
              <w:rPr>
                <w:webHidden/>
              </w:rPr>
              <w:instrText xml:space="preserve"> PAGEREF _Toc202355189 \h </w:instrText>
            </w:r>
            <w:r>
              <w:rPr>
                <w:webHidden/>
              </w:rPr>
            </w:r>
            <w:r>
              <w:rPr>
                <w:webHidden/>
              </w:rPr>
              <w:fldChar w:fldCharType="separate"/>
            </w:r>
            <w:r>
              <w:rPr>
                <w:webHidden/>
              </w:rPr>
              <w:t>7</w:t>
            </w:r>
            <w:r>
              <w:rPr>
                <w:webHidden/>
              </w:rPr>
              <w:fldChar w:fldCharType="end"/>
            </w:r>
          </w:hyperlink>
        </w:p>
        <w:p w14:paraId="064D468B" w14:textId="091264C5"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90" w:history="1">
            <w:r w:rsidRPr="008E256F">
              <w:rPr>
                <w:rStyle w:val="Hyperlink"/>
              </w:rPr>
              <w:t>How complaints inform improvement</w:t>
            </w:r>
            <w:r>
              <w:rPr>
                <w:webHidden/>
              </w:rPr>
              <w:tab/>
            </w:r>
            <w:r>
              <w:rPr>
                <w:webHidden/>
              </w:rPr>
              <w:fldChar w:fldCharType="begin"/>
            </w:r>
            <w:r>
              <w:rPr>
                <w:webHidden/>
              </w:rPr>
              <w:instrText xml:space="preserve"> PAGEREF _Toc202355190 \h </w:instrText>
            </w:r>
            <w:r>
              <w:rPr>
                <w:webHidden/>
              </w:rPr>
            </w:r>
            <w:r>
              <w:rPr>
                <w:webHidden/>
              </w:rPr>
              <w:fldChar w:fldCharType="separate"/>
            </w:r>
            <w:r>
              <w:rPr>
                <w:webHidden/>
              </w:rPr>
              <w:t>7</w:t>
            </w:r>
            <w:r>
              <w:rPr>
                <w:webHidden/>
              </w:rPr>
              <w:fldChar w:fldCharType="end"/>
            </w:r>
          </w:hyperlink>
        </w:p>
        <w:p w14:paraId="5D97FA77" w14:textId="7404E84F"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91" w:history="1">
            <w:r w:rsidRPr="008E256F">
              <w:rPr>
                <w:rStyle w:val="Hyperlink"/>
              </w:rPr>
              <w:t>Our complaint management principles</w:t>
            </w:r>
            <w:r>
              <w:rPr>
                <w:webHidden/>
              </w:rPr>
              <w:tab/>
            </w:r>
            <w:r>
              <w:rPr>
                <w:webHidden/>
              </w:rPr>
              <w:fldChar w:fldCharType="begin"/>
            </w:r>
            <w:r>
              <w:rPr>
                <w:webHidden/>
              </w:rPr>
              <w:instrText xml:space="preserve"> PAGEREF _Toc202355191 \h </w:instrText>
            </w:r>
            <w:r>
              <w:rPr>
                <w:webHidden/>
              </w:rPr>
            </w:r>
            <w:r>
              <w:rPr>
                <w:webHidden/>
              </w:rPr>
              <w:fldChar w:fldCharType="separate"/>
            </w:r>
            <w:r>
              <w:rPr>
                <w:webHidden/>
              </w:rPr>
              <w:t>7</w:t>
            </w:r>
            <w:r>
              <w:rPr>
                <w:webHidden/>
              </w:rPr>
              <w:fldChar w:fldCharType="end"/>
            </w:r>
          </w:hyperlink>
        </w:p>
        <w:p w14:paraId="2A709B5F" w14:textId="2D65D021"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92" w:history="1">
            <w:r w:rsidRPr="008E256F">
              <w:rPr>
                <w:rStyle w:val="Hyperlink"/>
              </w:rPr>
              <w:t>Who can complain to us</w:t>
            </w:r>
            <w:r>
              <w:rPr>
                <w:webHidden/>
              </w:rPr>
              <w:tab/>
            </w:r>
            <w:r>
              <w:rPr>
                <w:webHidden/>
              </w:rPr>
              <w:fldChar w:fldCharType="begin"/>
            </w:r>
            <w:r>
              <w:rPr>
                <w:webHidden/>
              </w:rPr>
              <w:instrText xml:space="preserve"> PAGEREF _Toc202355192 \h </w:instrText>
            </w:r>
            <w:r>
              <w:rPr>
                <w:webHidden/>
              </w:rPr>
            </w:r>
            <w:r>
              <w:rPr>
                <w:webHidden/>
              </w:rPr>
              <w:fldChar w:fldCharType="separate"/>
            </w:r>
            <w:r>
              <w:rPr>
                <w:webHidden/>
              </w:rPr>
              <w:t>7</w:t>
            </w:r>
            <w:r>
              <w:rPr>
                <w:webHidden/>
              </w:rPr>
              <w:fldChar w:fldCharType="end"/>
            </w:r>
          </w:hyperlink>
        </w:p>
        <w:p w14:paraId="3D0553D1" w14:textId="258C17B4"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93" w:history="1">
            <w:r w:rsidRPr="008E256F">
              <w:rPr>
                <w:rStyle w:val="Hyperlink"/>
              </w:rPr>
              <w:t>How to complain</w:t>
            </w:r>
            <w:r>
              <w:rPr>
                <w:webHidden/>
              </w:rPr>
              <w:tab/>
            </w:r>
            <w:r>
              <w:rPr>
                <w:webHidden/>
              </w:rPr>
              <w:fldChar w:fldCharType="begin"/>
            </w:r>
            <w:r>
              <w:rPr>
                <w:webHidden/>
              </w:rPr>
              <w:instrText xml:space="preserve"> PAGEREF _Toc202355193 \h </w:instrText>
            </w:r>
            <w:r>
              <w:rPr>
                <w:webHidden/>
              </w:rPr>
            </w:r>
            <w:r>
              <w:rPr>
                <w:webHidden/>
              </w:rPr>
              <w:fldChar w:fldCharType="separate"/>
            </w:r>
            <w:r>
              <w:rPr>
                <w:webHidden/>
              </w:rPr>
              <w:t>8</w:t>
            </w:r>
            <w:r>
              <w:rPr>
                <w:webHidden/>
              </w:rPr>
              <w:fldChar w:fldCharType="end"/>
            </w:r>
          </w:hyperlink>
        </w:p>
        <w:p w14:paraId="106D5DA2" w14:textId="5E24EE06"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94" w:history="1">
            <w:r w:rsidRPr="008E256F">
              <w:rPr>
                <w:rStyle w:val="Hyperlink"/>
              </w:rPr>
              <w:t>How we manage complaints</w:t>
            </w:r>
            <w:r>
              <w:rPr>
                <w:webHidden/>
              </w:rPr>
              <w:tab/>
            </w:r>
            <w:r>
              <w:rPr>
                <w:webHidden/>
              </w:rPr>
              <w:fldChar w:fldCharType="begin"/>
            </w:r>
            <w:r>
              <w:rPr>
                <w:webHidden/>
              </w:rPr>
              <w:instrText xml:space="preserve"> PAGEREF _Toc202355194 \h </w:instrText>
            </w:r>
            <w:r>
              <w:rPr>
                <w:webHidden/>
              </w:rPr>
            </w:r>
            <w:r>
              <w:rPr>
                <w:webHidden/>
              </w:rPr>
              <w:fldChar w:fldCharType="separate"/>
            </w:r>
            <w:r>
              <w:rPr>
                <w:webHidden/>
              </w:rPr>
              <w:t>8</w:t>
            </w:r>
            <w:r>
              <w:rPr>
                <w:webHidden/>
              </w:rPr>
              <w:fldChar w:fldCharType="end"/>
            </w:r>
          </w:hyperlink>
        </w:p>
        <w:p w14:paraId="4EADC81F" w14:textId="3463C3AF"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95" w:history="1">
            <w:r w:rsidRPr="008E256F">
              <w:rPr>
                <w:rStyle w:val="Hyperlink"/>
              </w:rPr>
              <w:t>Risk assessment</w:t>
            </w:r>
            <w:r>
              <w:rPr>
                <w:webHidden/>
              </w:rPr>
              <w:tab/>
            </w:r>
            <w:r>
              <w:rPr>
                <w:webHidden/>
              </w:rPr>
              <w:fldChar w:fldCharType="begin"/>
            </w:r>
            <w:r>
              <w:rPr>
                <w:webHidden/>
              </w:rPr>
              <w:instrText xml:space="preserve"> PAGEREF _Toc202355195 \h </w:instrText>
            </w:r>
            <w:r>
              <w:rPr>
                <w:webHidden/>
              </w:rPr>
            </w:r>
            <w:r>
              <w:rPr>
                <w:webHidden/>
              </w:rPr>
              <w:fldChar w:fldCharType="separate"/>
            </w:r>
            <w:r>
              <w:rPr>
                <w:webHidden/>
              </w:rPr>
              <w:t>9</w:t>
            </w:r>
            <w:r>
              <w:rPr>
                <w:webHidden/>
              </w:rPr>
              <w:fldChar w:fldCharType="end"/>
            </w:r>
          </w:hyperlink>
        </w:p>
        <w:p w14:paraId="7BE336E8" w14:textId="2CFBBA7F"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96" w:history="1">
            <w:r w:rsidRPr="008E256F">
              <w:rPr>
                <w:rStyle w:val="Hyperlink"/>
              </w:rPr>
              <w:t>Complaint responses</w:t>
            </w:r>
            <w:r>
              <w:rPr>
                <w:webHidden/>
              </w:rPr>
              <w:tab/>
            </w:r>
            <w:r>
              <w:rPr>
                <w:webHidden/>
              </w:rPr>
              <w:fldChar w:fldCharType="begin"/>
            </w:r>
            <w:r>
              <w:rPr>
                <w:webHidden/>
              </w:rPr>
              <w:instrText xml:space="preserve"> PAGEREF _Toc202355196 \h </w:instrText>
            </w:r>
            <w:r>
              <w:rPr>
                <w:webHidden/>
              </w:rPr>
            </w:r>
            <w:r>
              <w:rPr>
                <w:webHidden/>
              </w:rPr>
              <w:fldChar w:fldCharType="separate"/>
            </w:r>
            <w:r>
              <w:rPr>
                <w:webHidden/>
              </w:rPr>
              <w:t>9</w:t>
            </w:r>
            <w:r>
              <w:rPr>
                <w:webHidden/>
              </w:rPr>
              <w:fldChar w:fldCharType="end"/>
            </w:r>
          </w:hyperlink>
        </w:p>
        <w:p w14:paraId="56BE66D4" w14:textId="0DDB7093"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97" w:history="1">
            <w:r w:rsidRPr="008E256F">
              <w:rPr>
                <w:rStyle w:val="Hyperlink"/>
              </w:rPr>
              <w:t>Complaint outcomes</w:t>
            </w:r>
            <w:r>
              <w:rPr>
                <w:webHidden/>
              </w:rPr>
              <w:tab/>
            </w:r>
            <w:r>
              <w:rPr>
                <w:webHidden/>
              </w:rPr>
              <w:fldChar w:fldCharType="begin"/>
            </w:r>
            <w:r>
              <w:rPr>
                <w:webHidden/>
              </w:rPr>
              <w:instrText xml:space="preserve"> PAGEREF _Toc202355197 \h </w:instrText>
            </w:r>
            <w:r>
              <w:rPr>
                <w:webHidden/>
              </w:rPr>
            </w:r>
            <w:r>
              <w:rPr>
                <w:webHidden/>
              </w:rPr>
              <w:fldChar w:fldCharType="separate"/>
            </w:r>
            <w:r>
              <w:rPr>
                <w:webHidden/>
              </w:rPr>
              <w:t>10</w:t>
            </w:r>
            <w:r>
              <w:rPr>
                <w:webHidden/>
              </w:rPr>
              <w:fldChar w:fldCharType="end"/>
            </w:r>
          </w:hyperlink>
        </w:p>
        <w:p w14:paraId="617BB94B" w14:textId="566FE39B"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98" w:history="1">
            <w:r w:rsidRPr="008E256F">
              <w:rPr>
                <w:rStyle w:val="Hyperlink"/>
              </w:rPr>
              <w:t>How to provide feedback or make a complaint about the NDIS Commission</w:t>
            </w:r>
            <w:r>
              <w:rPr>
                <w:webHidden/>
              </w:rPr>
              <w:tab/>
            </w:r>
            <w:r>
              <w:rPr>
                <w:webHidden/>
              </w:rPr>
              <w:fldChar w:fldCharType="begin"/>
            </w:r>
            <w:r>
              <w:rPr>
                <w:webHidden/>
              </w:rPr>
              <w:instrText xml:space="preserve"> PAGEREF _Toc202355198 \h </w:instrText>
            </w:r>
            <w:r>
              <w:rPr>
                <w:webHidden/>
              </w:rPr>
            </w:r>
            <w:r>
              <w:rPr>
                <w:webHidden/>
              </w:rPr>
              <w:fldChar w:fldCharType="separate"/>
            </w:r>
            <w:r>
              <w:rPr>
                <w:webHidden/>
              </w:rPr>
              <w:t>10</w:t>
            </w:r>
            <w:r>
              <w:rPr>
                <w:webHidden/>
              </w:rPr>
              <w:fldChar w:fldCharType="end"/>
            </w:r>
          </w:hyperlink>
        </w:p>
        <w:p w14:paraId="628049C3" w14:textId="742FB9F9" w:rsidR="007E6E59" w:rsidRDefault="007E6E59">
          <w:pPr>
            <w:pStyle w:val="TOC2"/>
            <w:rPr>
              <w:rFonts w:asciiTheme="minorHAnsi" w:eastAsiaTheme="minorEastAsia" w:hAnsiTheme="minorHAnsi" w:cstheme="minorBidi"/>
              <w:color w:val="auto"/>
              <w:kern w:val="2"/>
              <w:sz w:val="24"/>
              <w:szCs w:val="24"/>
              <w:lang w:eastAsia="en-AU"/>
              <w14:ligatures w14:val="standardContextual"/>
            </w:rPr>
          </w:pPr>
          <w:hyperlink w:anchor="_Toc202355199" w:history="1">
            <w:r w:rsidRPr="008E256F">
              <w:rPr>
                <w:rStyle w:val="Hyperlink"/>
              </w:rPr>
              <w:t>Monitoring and evaluation</w:t>
            </w:r>
            <w:r>
              <w:rPr>
                <w:webHidden/>
              </w:rPr>
              <w:tab/>
            </w:r>
            <w:r>
              <w:rPr>
                <w:webHidden/>
              </w:rPr>
              <w:fldChar w:fldCharType="begin"/>
            </w:r>
            <w:r>
              <w:rPr>
                <w:webHidden/>
              </w:rPr>
              <w:instrText xml:space="preserve"> PAGEREF _Toc202355199 \h </w:instrText>
            </w:r>
            <w:r>
              <w:rPr>
                <w:webHidden/>
              </w:rPr>
            </w:r>
            <w:r>
              <w:rPr>
                <w:webHidden/>
              </w:rPr>
              <w:fldChar w:fldCharType="separate"/>
            </w:r>
            <w:r>
              <w:rPr>
                <w:webHidden/>
              </w:rPr>
              <w:t>10</w:t>
            </w:r>
            <w:r>
              <w:rPr>
                <w:webHidden/>
              </w:rPr>
              <w:fldChar w:fldCharType="end"/>
            </w:r>
          </w:hyperlink>
        </w:p>
        <w:p w14:paraId="24BB007F" w14:textId="6E9A9DAC" w:rsidR="00FC742E" w:rsidRDefault="00FC742E" w:rsidP="003B660A">
          <w:pPr>
            <w:pStyle w:val="TOC2"/>
          </w:pPr>
          <w:r w:rsidRPr="00B27194">
            <w:rPr>
              <w:b/>
              <w:bCs/>
            </w:rPr>
            <w:fldChar w:fldCharType="end"/>
          </w:r>
        </w:p>
      </w:sdtContent>
    </w:sdt>
    <w:p w14:paraId="79F9354C" w14:textId="77777777" w:rsidR="004F4192" w:rsidRDefault="004F4192">
      <w:pPr>
        <w:suppressAutoHyphens w:val="0"/>
        <w:spacing w:before="0" w:after="0" w:line="240" w:lineRule="auto"/>
        <w:rPr>
          <w:rFonts w:eastAsia="Times New Roman"/>
          <w:b/>
          <w:color w:val="85367B"/>
          <w:sz w:val="34"/>
          <w:szCs w:val="34"/>
        </w:rPr>
      </w:pPr>
      <w:r>
        <w:br w:type="page"/>
      </w:r>
    </w:p>
    <w:p w14:paraId="42CE8A70" w14:textId="2F1955B1" w:rsidR="004F4192" w:rsidRPr="0080006E" w:rsidRDefault="004F4192" w:rsidP="004F4192">
      <w:pPr>
        <w:pStyle w:val="Heading2"/>
      </w:pPr>
      <w:bookmarkStart w:id="5" w:name="_Toc202355185"/>
      <w:r w:rsidRPr="0080006E">
        <w:lastRenderedPageBreak/>
        <w:t>Definitions</w:t>
      </w:r>
      <w:bookmarkEnd w:id="5"/>
    </w:p>
    <w:p w14:paraId="08A1C68E" w14:textId="77777777" w:rsidR="004F4192" w:rsidRDefault="004F4192" w:rsidP="004F4192">
      <w:pPr>
        <w:keepNext/>
        <w:rPr>
          <w:b/>
          <w:bCs/>
          <w:i/>
          <w:color w:val="auto"/>
          <w:szCs w:val="22"/>
        </w:rPr>
      </w:pPr>
      <w:r w:rsidRPr="00771334">
        <w:rPr>
          <w:b/>
          <w:bCs/>
          <w:i/>
          <w:color w:val="auto"/>
          <w:szCs w:val="22"/>
        </w:rPr>
        <w:t xml:space="preserve">Table </w:t>
      </w:r>
      <w:r w:rsidRPr="00771334">
        <w:rPr>
          <w:b/>
          <w:bCs/>
          <w:i/>
          <w:iCs/>
          <w:color w:val="auto"/>
          <w:szCs w:val="22"/>
        </w:rPr>
        <w:fldChar w:fldCharType="begin"/>
      </w:r>
      <w:r w:rsidRPr="00771334">
        <w:rPr>
          <w:b/>
          <w:bCs/>
          <w:i/>
          <w:color w:val="auto"/>
          <w:szCs w:val="22"/>
        </w:rPr>
        <w:instrText xml:space="preserve"> SEQ Table \* ARABIC </w:instrText>
      </w:r>
      <w:r w:rsidRPr="00771334">
        <w:rPr>
          <w:b/>
          <w:bCs/>
          <w:i/>
          <w:iCs/>
          <w:color w:val="auto"/>
          <w:szCs w:val="22"/>
        </w:rPr>
        <w:fldChar w:fldCharType="separate"/>
      </w:r>
      <w:r w:rsidRPr="00771334">
        <w:rPr>
          <w:b/>
          <w:bCs/>
          <w:i/>
          <w:noProof/>
          <w:color w:val="auto"/>
          <w:szCs w:val="22"/>
        </w:rPr>
        <w:t>1</w:t>
      </w:r>
      <w:r w:rsidRPr="00771334">
        <w:rPr>
          <w:b/>
          <w:bCs/>
          <w:i/>
          <w:iCs/>
          <w:color w:val="auto"/>
          <w:szCs w:val="22"/>
        </w:rPr>
        <w:fldChar w:fldCharType="end"/>
      </w:r>
      <w:r w:rsidRPr="00771334">
        <w:rPr>
          <w:b/>
          <w:bCs/>
          <w:i/>
          <w:color w:val="auto"/>
          <w:szCs w:val="22"/>
        </w:rPr>
        <w:t xml:space="preserve"> </w:t>
      </w:r>
      <w:r>
        <w:rPr>
          <w:b/>
          <w:bCs/>
          <w:i/>
          <w:color w:val="auto"/>
          <w:szCs w:val="22"/>
        </w:rPr>
        <w:t>–</w:t>
      </w:r>
      <w:r w:rsidRPr="00771334">
        <w:rPr>
          <w:b/>
          <w:bCs/>
          <w:i/>
          <w:color w:val="auto"/>
          <w:szCs w:val="22"/>
        </w:rPr>
        <w:t xml:space="preserve"> Definitions</w:t>
      </w:r>
      <w:r>
        <w:rPr>
          <w:b/>
          <w:bCs/>
          <w:i/>
          <w:color w:val="auto"/>
          <w:szCs w:val="22"/>
        </w:rPr>
        <w:t>,</w:t>
      </w:r>
      <w:r w:rsidRPr="00771334">
        <w:rPr>
          <w:b/>
          <w:bCs/>
          <w:i/>
          <w:color w:val="auto"/>
          <w:szCs w:val="22"/>
        </w:rPr>
        <w:t xml:space="preserve"> key terms and abbreviations used in this document</w:t>
      </w:r>
    </w:p>
    <w:tbl>
      <w:tblPr>
        <w:tblStyle w:val="TableGrid"/>
        <w:tblW w:w="9134" w:type="dxa"/>
        <w:jc w:val="center"/>
        <w:tblBorders>
          <w:top w:val="single" w:sz="4" w:space="0" w:color="DDDDDD" w:themeColor="background2"/>
          <w:left w:val="none" w:sz="0" w:space="0" w:color="auto"/>
          <w:bottom w:val="single" w:sz="4" w:space="0" w:color="DDDDDD" w:themeColor="background2"/>
          <w:right w:val="none" w:sz="0" w:space="0" w:color="auto"/>
          <w:insideH w:val="single" w:sz="4" w:space="0" w:color="DDDDDD" w:themeColor="background2"/>
          <w:insideV w:val="single" w:sz="4" w:space="0" w:color="DDDDDD" w:themeColor="background2"/>
        </w:tblBorders>
        <w:tblLook w:val="04A0" w:firstRow="1" w:lastRow="0" w:firstColumn="1" w:lastColumn="0" w:noHBand="0" w:noVBand="1"/>
        <w:tblCaption w:val="Table 1 – Definitions, key terms and abbreviations used in this document"/>
        <w:tblDescription w:val="A table defining key terms and abbreviations relating to the NDIS Quality and Safeguards Commission's complaint process. This includes definitions of different roles in the complaint process, explanations of terms and NDIS legislation and rules. "/>
      </w:tblPr>
      <w:tblGrid>
        <w:gridCol w:w="2123"/>
        <w:gridCol w:w="7011"/>
      </w:tblGrid>
      <w:tr w:rsidR="00095367" w:rsidRPr="0093036F" w14:paraId="6F61F9A4" w14:textId="77777777" w:rsidTr="0003333C">
        <w:trPr>
          <w:cantSplit/>
          <w:tblHeader/>
          <w:jc w:val="center"/>
        </w:trPr>
        <w:tc>
          <w:tcPr>
            <w:tcW w:w="1162" w:type="pct"/>
            <w:shd w:val="clear" w:color="auto" w:fill="612C69"/>
          </w:tcPr>
          <w:p w14:paraId="14D9B0A5" w14:textId="77777777" w:rsidR="00095367" w:rsidRPr="00BA1819" w:rsidRDefault="00095367" w:rsidP="0003333C">
            <w:pPr>
              <w:pStyle w:val="BodyText"/>
              <w:spacing w:before="40" w:after="40"/>
              <w:jc w:val="right"/>
              <w:rPr>
                <w:b/>
                <w:bCs/>
                <w:color w:val="FFFFFF" w:themeColor="background1"/>
              </w:rPr>
            </w:pPr>
            <w:bookmarkStart w:id="6" w:name="_Toc152063224"/>
            <w:bookmarkStart w:id="7" w:name="_Toc152137788"/>
            <w:bookmarkStart w:id="8" w:name="_Toc152144740"/>
            <w:bookmarkStart w:id="9" w:name="_Toc152662099"/>
            <w:bookmarkStart w:id="10" w:name="_Toc188968558"/>
            <w:bookmarkStart w:id="11" w:name="_Toc152148846"/>
            <w:r w:rsidRPr="00BA1819">
              <w:rPr>
                <w:b/>
                <w:bCs/>
                <w:color w:val="FFFFFF" w:themeColor="background1"/>
              </w:rPr>
              <w:t>Term or Abbreviation</w:t>
            </w:r>
          </w:p>
        </w:tc>
        <w:tc>
          <w:tcPr>
            <w:tcW w:w="3838" w:type="pct"/>
            <w:shd w:val="clear" w:color="auto" w:fill="612C69"/>
          </w:tcPr>
          <w:p w14:paraId="7E5A75B1" w14:textId="77777777" w:rsidR="00095367" w:rsidRPr="00BA1819" w:rsidRDefault="00095367" w:rsidP="00E95C72">
            <w:pPr>
              <w:pStyle w:val="BodyText"/>
              <w:spacing w:before="40" w:after="40"/>
              <w:rPr>
                <w:b/>
                <w:bCs/>
                <w:color w:val="FFFFFF" w:themeColor="background1"/>
              </w:rPr>
            </w:pPr>
            <w:r w:rsidRPr="00BA1819">
              <w:rPr>
                <w:b/>
                <w:bCs/>
                <w:color w:val="FFFFFF" w:themeColor="background1"/>
              </w:rPr>
              <w:t>Description</w:t>
            </w:r>
          </w:p>
        </w:tc>
      </w:tr>
      <w:tr w:rsidR="00095367" w:rsidRPr="00E86F91" w14:paraId="4EB0E742" w14:textId="77777777" w:rsidTr="0003333C">
        <w:trPr>
          <w:cantSplit/>
          <w:jc w:val="center"/>
        </w:trPr>
        <w:tc>
          <w:tcPr>
            <w:tcW w:w="1162" w:type="pct"/>
          </w:tcPr>
          <w:p w14:paraId="1CB2E99D" w14:textId="77777777" w:rsidR="00095367" w:rsidRPr="00613E6C" w:rsidRDefault="00095367" w:rsidP="0003333C">
            <w:pPr>
              <w:pStyle w:val="BodyText"/>
              <w:spacing w:before="120" w:line="252" w:lineRule="auto"/>
              <w:jc w:val="right"/>
            </w:pPr>
            <w:r w:rsidRPr="005B411E">
              <w:t>Advocate</w:t>
            </w:r>
          </w:p>
        </w:tc>
        <w:tc>
          <w:tcPr>
            <w:tcW w:w="3838" w:type="pct"/>
          </w:tcPr>
          <w:p w14:paraId="16B8E835" w14:textId="7A4DE595" w:rsidR="00095367" w:rsidRPr="00613E6C" w:rsidRDefault="00095367" w:rsidP="00E95C72">
            <w:pPr>
              <w:pStyle w:val="BodyText"/>
              <w:spacing w:before="120" w:line="252" w:lineRule="auto"/>
            </w:pPr>
            <w:r w:rsidRPr="00F175E2">
              <w:t xml:space="preserve">An independent person who helps to ensure that the choices and rights of people with disability are respected and they are being treated fairly. Advocates can be located by using the </w:t>
            </w:r>
            <w:hyperlink r:id="rId19" w:history="1">
              <w:r w:rsidRPr="00096AA8">
                <w:rPr>
                  <w:rStyle w:val="Hyperlink"/>
                </w:rPr>
                <w:t>Disability Advocacy Finder</w:t>
              </w:r>
            </w:hyperlink>
            <w:r w:rsidRPr="00F175E2">
              <w:t xml:space="preserve"> on the </w:t>
            </w:r>
            <w:r w:rsidRPr="00A22484">
              <w:t>NDIS Quality and Safeguards Commission</w:t>
            </w:r>
            <w:r>
              <w:t xml:space="preserve"> </w:t>
            </w:r>
            <w:r w:rsidRPr="00F175E2">
              <w:t>website</w:t>
            </w:r>
            <w:r w:rsidR="00CC35D6">
              <w:t>.</w:t>
            </w:r>
          </w:p>
        </w:tc>
      </w:tr>
      <w:tr w:rsidR="00095367" w:rsidRPr="00E86F91" w14:paraId="09F21474" w14:textId="77777777" w:rsidTr="0003333C">
        <w:trPr>
          <w:cantSplit/>
          <w:jc w:val="center"/>
        </w:trPr>
        <w:tc>
          <w:tcPr>
            <w:tcW w:w="1162" w:type="pct"/>
          </w:tcPr>
          <w:p w14:paraId="73A4BD0B" w14:textId="77777777" w:rsidR="00095367" w:rsidRPr="00613E6C" w:rsidRDefault="00095367" w:rsidP="0003333C">
            <w:pPr>
              <w:pStyle w:val="BodyText"/>
              <w:spacing w:before="120" w:line="252" w:lineRule="auto"/>
              <w:jc w:val="right"/>
            </w:pPr>
            <w:r w:rsidRPr="005B411E">
              <w:t>Anonymous complainant</w:t>
            </w:r>
          </w:p>
        </w:tc>
        <w:tc>
          <w:tcPr>
            <w:tcW w:w="3838" w:type="pct"/>
          </w:tcPr>
          <w:p w14:paraId="11F548AF" w14:textId="73D354BF" w:rsidR="00095367" w:rsidRPr="00613E6C" w:rsidRDefault="00095367" w:rsidP="00E95C72">
            <w:pPr>
              <w:pStyle w:val="BodyText"/>
              <w:spacing w:before="120" w:line="252" w:lineRule="auto"/>
            </w:pPr>
            <w:r w:rsidRPr="00F31242">
              <w:t>When a complainant requests to remain anonymous the NDIS</w:t>
            </w:r>
            <w:r w:rsidRPr="009E0F39">
              <w:t xml:space="preserve"> Commission will not keep a record of the complainant’s name or contact information.</w:t>
            </w:r>
          </w:p>
        </w:tc>
      </w:tr>
      <w:tr w:rsidR="00095367" w:rsidRPr="00E86F91" w14:paraId="03AE4B3C" w14:textId="77777777" w:rsidTr="0003333C">
        <w:trPr>
          <w:cantSplit/>
          <w:jc w:val="center"/>
        </w:trPr>
        <w:tc>
          <w:tcPr>
            <w:tcW w:w="1162" w:type="pct"/>
          </w:tcPr>
          <w:p w14:paraId="2707666E" w14:textId="77777777" w:rsidR="00095367" w:rsidRPr="00613E6C" w:rsidRDefault="00095367" w:rsidP="0003333C">
            <w:pPr>
              <w:pStyle w:val="BodyText"/>
              <w:spacing w:before="120" w:line="252" w:lineRule="auto"/>
              <w:jc w:val="right"/>
              <w:rPr>
                <w:color w:val="943C84"/>
              </w:rPr>
            </w:pPr>
            <w:r w:rsidRPr="005B411E">
              <w:t>Auslan</w:t>
            </w:r>
          </w:p>
        </w:tc>
        <w:tc>
          <w:tcPr>
            <w:tcW w:w="3838" w:type="pct"/>
          </w:tcPr>
          <w:p w14:paraId="61F15DF4" w14:textId="77777777" w:rsidR="00095367" w:rsidRPr="00613E6C" w:rsidRDefault="00095367" w:rsidP="00E95C72">
            <w:pPr>
              <w:pStyle w:val="BodyText"/>
              <w:spacing w:before="120" w:line="252" w:lineRule="auto"/>
              <w:rPr>
                <w:color w:val="943C84"/>
              </w:rPr>
            </w:pPr>
            <w:r w:rsidRPr="005B411E">
              <w:t>Auslan is short for Australian sign language, a language developed by, and for, Australians who are deaf or hard of hearing. It’s a visual form of communication that uses hand, arm and body movements to convey meaning</w:t>
            </w:r>
            <w:r w:rsidRPr="007D7A19">
              <w:t>.</w:t>
            </w:r>
          </w:p>
        </w:tc>
      </w:tr>
      <w:tr w:rsidR="00095367" w:rsidRPr="00E86F91" w14:paraId="48ACA547" w14:textId="77777777" w:rsidTr="0003333C">
        <w:trPr>
          <w:cantSplit/>
          <w:jc w:val="center"/>
        </w:trPr>
        <w:tc>
          <w:tcPr>
            <w:tcW w:w="1162" w:type="pct"/>
          </w:tcPr>
          <w:p w14:paraId="5088FE5C" w14:textId="77777777" w:rsidR="00095367" w:rsidRPr="00613E6C" w:rsidRDefault="00095367" w:rsidP="0003333C">
            <w:pPr>
              <w:pStyle w:val="BodyText"/>
              <w:spacing w:before="120" w:line="252" w:lineRule="auto"/>
              <w:jc w:val="right"/>
              <w:rPr>
                <w:color w:val="943C84"/>
              </w:rPr>
            </w:pPr>
            <w:r w:rsidRPr="00F31242">
              <w:t>Complainant</w:t>
            </w:r>
          </w:p>
        </w:tc>
        <w:tc>
          <w:tcPr>
            <w:tcW w:w="3838" w:type="pct"/>
          </w:tcPr>
          <w:p w14:paraId="3292E6CA" w14:textId="77777777" w:rsidR="00095367" w:rsidRPr="00613E6C" w:rsidRDefault="00095367" w:rsidP="00E95C72">
            <w:pPr>
              <w:pStyle w:val="BodyText"/>
              <w:spacing w:before="120" w:line="252" w:lineRule="auto"/>
              <w:rPr>
                <w:color w:val="943C84"/>
              </w:rPr>
            </w:pPr>
            <w:r w:rsidRPr="00F31242">
              <w:t>The person who lodges a complaint with the NDIS Commission.</w:t>
            </w:r>
          </w:p>
        </w:tc>
      </w:tr>
      <w:tr w:rsidR="00095367" w:rsidRPr="00E86F91" w14:paraId="3D42F038" w14:textId="77777777" w:rsidTr="0003333C">
        <w:trPr>
          <w:cantSplit/>
          <w:jc w:val="center"/>
        </w:trPr>
        <w:tc>
          <w:tcPr>
            <w:tcW w:w="1162" w:type="pct"/>
          </w:tcPr>
          <w:p w14:paraId="224D8317" w14:textId="77777777" w:rsidR="00095367" w:rsidRPr="00613E6C" w:rsidRDefault="00095367" w:rsidP="0003333C">
            <w:pPr>
              <w:pStyle w:val="BodyText"/>
              <w:spacing w:before="120" w:line="252" w:lineRule="auto"/>
              <w:jc w:val="right"/>
            </w:pPr>
            <w:bookmarkStart w:id="12" w:name="_Hlk190074283"/>
            <w:r w:rsidRPr="005B411E">
              <w:t>Complaint</w:t>
            </w:r>
          </w:p>
        </w:tc>
        <w:tc>
          <w:tcPr>
            <w:tcW w:w="3838" w:type="pct"/>
          </w:tcPr>
          <w:p w14:paraId="12AACB38" w14:textId="77777777" w:rsidR="00095367" w:rsidRPr="00613E6C" w:rsidRDefault="00095367" w:rsidP="00E95C72">
            <w:pPr>
              <w:pStyle w:val="BodyText"/>
              <w:spacing w:before="120" w:line="252" w:lineRule="auto"/>
            </w:pPr>
            <w:r w:rsidRPr="009304A6">
              <w:t xml:space="preserve">An expression of dissatisfaction </w:t>
            </w:r>
            <w:r>
              <w:t xml:space="preserve">or concerns </w:t>
            </w:r>
            <w:r w:rsidRPr="00040351">
              <w:t>arising out of, or in connection with, the provision of </w:t>
            </w:r>
            <w:hyperlink r:id="rId20" w:anchor="supports" w:tgtFrame="_blank" w:tooltip="https://www.austlii.edu.au/cgi-bin/viewdoc/au/legis/cth/consol_act/ndisa2013341/s9.html#supports" w:history="1">
              <w:r w:rsidRPr="00040351">
                <w:rPr>
                  <w:rStyle w:val="Hyperlink"/>
                </w:rPr>
                <w:t>supports</w:t>
              </w:r>
            </w:hyperlink>
            <w:r w:rsidRPr="00040351">
              <w:t xml:space="preserve"> or services by</w:t>
            </w:r>
            <w:r>
              <w:t xml:space="preserve"> an </w:t>
            </w:r>
            <w:hyperlink r:id="rId21" w:anchor="ndis_provider" w:tgtFrame="_blank" w:tooltip="https://www.austlii.edu.au/cgi-bin/viewdoc/au/legis/cth/consol_act/ndisa2013341/s9.html#ndis_provider" w:history="1">
              <w:r w:rsidRPr="00040351">
                <w:rPr>
                  <w:rStyle w:val="Hyperlink"/>
                </w:rPr>
                <w:t>NDIS provider</w:t>
              </w:r>
            </w:hyperlink>
            <w:r>
              <w:t xml:space="preserve"> or worker.</w:t>
            </w:r>
          </w:p>
        </w:tc>
      </w:tr>
      <w:tr w:rsidR="00095367" w:rsidRPr="00E86F91" w14:paraId="0573B272" w14:textId="77777777" w:rsidTr="009D26CA">
        <w:trPr>
          <w:cantSplit/>
          <w:trHeight w:val="69"/>
          <w:jc w:val="center"/>
        </w:trPr>
        <w:tc>
          <w:tcPr>
            <w:tcW w:w="1162" w:type="pct"/>
          </w:tcPr>
          <w:p w14:paraId="4C067C1E" w14:textId="54C386ED" w:rsidR="00095367" w:rsidRPr="00613E6C" w:rsidRDefault="00095367" w:rsidP="0003333C">
            <w:pPr>
              <w:pStyle w:val="BodyText"/>
              <w:spacing w:before="120" w:line="252" w:lineRule="auto"/>
              <w:jc w:val="right"/>
            </w:pPr>
            <w:r>
              <w:t>Complaints Rules</w:t>
            </w:r>
          </w:p>
        </w:tc>
        <w:tc>
          <w:tcPr>
            <w:tcW w:w="3838" w:type="pct"/>
          </w:tcPr>
          <w:p w14:paraId="2FD47AB1" w14:textId="592D3594" w:rsidR="00095367" w:rsidRPr="00CC35D6" w:rsidRDefault="00095367" w:rsidP="00E95C72">
            <w:pPr>
              <w:rPr>
                <w:szCs w:val="22"/>
              </w:rPr>
            </w:pPr>
            <w:hyperlink r:id="rId22" w:history="1">
              <w:r w:rsidRPr="009D26CA">
                <w:rPr>
                  <w:rStyle w:val="Hyperlink"/>
                  <w:rFonts w:eastAsia="Times New Roman" w:cstheme="minorHAnsi"/>
                </w:rPr>
                <w:t>National Disability Insurance Scheme (Complaints Management and Resolution) Rules 2018</w:t>
              </w:r>
            </w:hyperlink>
            <w:r w:rsidR="00E42D94">
              <w:t>.</w:t>
            </w:r>
          </w:p>
        </w:tc>
      </w:tr>
      <w:tr w:rsidR="00095367" w:rsidRPr="00E86F91" w14:paraId="6579171D" w14:textId="77777777" w:rsidTr="0003333C">
        <w:trPr>
          <w:cantSplit/>
          <w:trHeight w:val="428"/>
          <w:jc w:val="center"/>
        </w:trPr>
        <w:tc>
          <w:tcPr>
            <w:tcW w:w="1162" w:type="pct"/>
          </w:tcPr>
          <w:p w14:paraId="4291603C" w14:textId="09C0D659" w:rsidR="00095367" w:rsidRDefault="00095367" w:rsidP="0003333C">
            <w:pPr>
              <w:pStyle w:val="BodyText"/>
              <w:spacing w:before="120" w:line="252" w:lineRule="auto"/>
              <w:jc w:val="right"/>
            </w:pPr>
            <w:r w:rsidRPr="005B411E">
              <w:t>Confidential</w:t>
            </w:r>
            <w:r>
              <w:t xml:space="preserve"> complaint</w:t>
            </w:r>
          </w:p>
        </w:tc>
        <w:tc>
          <w:tcPr>
            <w:tcW w:w="3838" w:type="pct"/>
          </w:tcPr>
          <w:p w14:paraId="5E25A6B3" w14:textId="77777777" w:rsidR="00095367" w:rsidRDefault="00095367" w:rsidP="00E95C72">
            <w:pPr>
              <w:widowControl w:val="0"/>
              <w:autoSpaceDE w:val="0"/>
              <w:autoSpaceDN w:val="0"/>
              <w:spacing w:before="120" w:after="120"/>
              <w:ind w:right="159"/>
            </w:pPr>
            <w:r>
              <w:t xml:space="preserve">When a complainant </w:t>
            </w:r>
            <w:r w:rsidRPr="00DB0F17">
              <w:t>provide</w:t>
            </w:r>
            <w:r>
              <w:t>s</w:t>
            </w:r>
            <w:r w:rsidRPr="00DB0F17">
              <w:t xml:space="preserve"> their</w:t>
            </w:r>
            <w:r>
              <w:t xml:space="preserve"> name and contact</w:t>
            </w:r>
            <w:r w:rsidRPr="00DB0F17">
              <w:t xml:space="preserve"> details to the </w:t>
            </w:r>
            <w:r>
              <w:t xml:space="preserve">NDIS </w:t>
            </w:r>
            <w:r w:rsidRPr="00DB0F17">
              <w:t>Commission but ask</w:t>
            </w:r>
            <w:r>
              <w:t xml:space="preserve">s for their </w:t>
            </w:r>
            <w:r w:rsidRPr="00DB0F17">
              <w:t xml:space="preserve">details not </w:t>
            </w:r>
            <w:r>
              <w:t>to be shared with</w:t>
            </w:r>
            <w:r w:rsidRPr="00DB0F17">
              <w:t> any other person</w:t>
            </w:r>
            <w:r>
              <w:t>.</w:t>
            </w:r>
          </w:p>
        </w:tc>
      </w:tr>
      <w:tr w:rsidR="00095367" w:rsidRPr="00E86F91" w14:paraId="5DE3AE87" w14:textId="77777777" w:rsidTr="0003333C">
        <w:trPr>
          <w:cantSplit/>
          <w:trHeight w:val="620"/>
          <w:jc w:val="center"/>
        </w:trPr>
        <w:tc>
          <w:tcPr>
            <w:tcW w:w="1162" w:type="pct"/>
          </w:tcPr>
          <w:p w14:paraId="71789790" w14:textId="77777777" w:rsidR="00095367" w:rsidRDefault="00095367" w:rsidP="0003333C">
            <w:pPr>
              <w:pStyle w:val="BodyText"/>
              <w:spacing w:before="120" w:line="252" w:lineRule="auto"/>
              <w:jc w:val="right"/>
            </w:pPr>
            <w:r>
              <w:t>Contravention</w:t>
            </w:r>
          </w:p>
        </w:tc>
        <w:tc>
          <w:tcPr>
            <w:tcW w:w="3838" w:type="pct"/>
          </w:tcPr>
          <w:p w14:paraId="3A5B5BF6" w14:textId="77777777" w:rsidR="00095367" w:rsidRDefault="00095367" w:rsidP="00E95C72">
            <w:pPr>
              <w:widowControl w:val="0"/>
              <w:autoSpaceDE w:val="0"/>
              <w:autoSpaceDN w:val="0"/>
              <w:spacing w:before="120" w:after="120"/>
              <w:ind w:right="159"/>
            </w:pPr>
            <w:r>
              <w:t>The act of doing something that a rule or law does not allow.</w:t>
            </w:r>
          </w:p>
        </w:tc>
      </w:tr>
      <w:tr w:rsidR="00095367" w:rsidRPr="00E86F91" w14:paraId="67944E73" w14:textId="77777777" w:rsidTr="0003333C">
        <w:trPr>
          <w:cantSplit/>
          <w:trHeight w:val="700"/>
          <w:jc w:val="center"/>
        </w:trPr>
        <w:tc>
          <w:tcPr>
            <w:tcW w:w="1162" w:type="pct"/>
          </w:tcPr>
          <w:p w14:paraId="02AB59CC" w14:textId="77777777" w:rsidR="00095367" w:rsidRDefault="00095367" w:rsidP="0003333C">
            <w:pPr>
              <w:pStyle w:val="BodyText"/>
              <w:spacing w:before="120" w:line="252" w:lineRule="auto"/>
              <w:jc w:val="right"/>
            </w:pPr>
            <w:r w:rsidRPr="00F31242">
              <w:t>Enterprise Prioritisation Criteria</w:t>
            </w:r>
          </w:p>
        </w:tc>
        <w:tc>
          <w:tcPr>
            <w:tcW w:w="3838" w:type="pct"/>
          </w:tcPr>
          <w:p w14:paraId="02A0980B" w14:textId="77777777" w:rsidR="00095367" w:rsidRPr="00F31242" w:rsidRDefault="00095367" w:rsidP="00E95C72">
            <w:pPr>
              <w:pStyle w:val="BodyText"/>
              <w:spacing w:before="120" w:line="252" w:lineRule="auto"/>
            </w:pPr>
            <w:r w:rsidRPr="00F31242">
              <w:t>The Enterprise Prioritisation Criteria outline the factors we consider when assessing complaints. They include:</w:t>
            </w:r>
          </w:p>
          <w:p w14:paraId="65F58290" w14:textId="77777777" w:rsidR="00095367" w:rsidRPr="00F31242" w:rsidRDefault="00095367" w:rsidP="00E95C72">
            <w:pPr>
              <w:pStyle w:val="BodyText"/>
              <w:numPr>
                <w:ilvl w:val="0"/>
                <w:numId w:val="20"/>
              </w:numPr>
              <w:spacing w:before="120" w:line="252" w:lineRule="auto"/>
            </w:pPr>
            <w:r w:rsidRPr="00F31242">
              <w:t>Impact on human rights and safety of the participant</w:t>
            </w:r>
          </w:p>
          <w:p w14:paraId="1D888AEB" w14:textId="77777777" w:rsidR="00CC2F65" w:rsidRDefault="00095367" w:rsidP="00E95C72">
            <w:pPr>
              <w:pStyle w:val="BodyText"/>
              <w:numPr>
                <w:ilvl w:val="0"/>
                <w:numId w:val="20"/>
              </w:numPr>
              <w:spacing w:before="120" w:line="252" w:lineRule="auto"/>
            </w:pPr>
            <w:r w:rsidRPr="00F31242">
              <w:t>Provider or worker non-compliance or breaches of NDIS Legislation and Rules</w:t>
            </w:r>
          </w:p>
          <w:p w14:paraId="610713ED" w14:textId="1775CEBB" w:rsidR="00095367" w:rsidRDefault="00095367" w:rsidP="00E95C72">
            <w:pPr>
              <w:pStyle w:val="BodyText"/>
              <w:numPr>
                <w:ilvl w:val="0"/>
                <w:numId w:val="20"/>
              </w:numPr>
              <w:spacing w:before="120" w:line="252" w:lineRule="auto"/>
            </w:pPr>
            <w:r w:rsidRPr="00F31242">
              <w:t>Data-led Strategic priorities of the NDIS Commission</w:t>
            </w:r>
            <w:r w:rsidR="00CC35D6">
              <w:t>.</w:t>
            </w:r>
          </w:p>
        </w:tc>
      </w:tr>
      <w:tr w:rsidR="00095367" w:rsidRPr="00E86F91" w14:paraId="6699DE09" w14:textId="77777777" w:rsidTr="0003333C">
        <w:trPr>
          <w:cantSplit/>
          <w:trHeight w:val="115"/>
          <w:jc w:val="center"/>
        </w:trPr>
        <w:tc>
          <w:tcPr>
            <w:tcW w:w="1162" w:type="pct"/>
          </w:tcPr>
          <w:p w14:paraId="3F928C6F" w14:textId="18363818" w:rsidR="00095367" w:rsidRDefault="00095367" w:rsidP="0003333C">
            <w:pPr>
              <w:pStyle w:val="BodyText"/>
              <w:spacing w:before="120" w:line="252" w:lineRule="auto"/>
              <w:jc w:val="right"/>
            </w:pPr>
            <w:r>
              <w:t>Harm</w:t>
            </w:r>
          </w:p>
        </w:tc>
        <w:tc>
          <w:tcPr>
            <w:tcW w:w="3838" w:type="pct"/>
          </w:tcPr>
          <w:p w14:paraId="7422656C" w14:textId="5422BEAD" w:rsidR="00095367" w:rsidRDefault="00095367" w:rsidP="00E95C72">
            <w:pPr>
              <w:widowControl w:val="0"/>
              <w:autoSpaceDE w:val="0"/>
              <w:autoSpaceDN w:val="0"/>
              <w:spacing w:before="120" w:after="120"/>
              <w:ind w:right="159"/>
            </w:pPr>
            <w:r w:rsidRPr="00944A4C">
              <w:t>Includes physical, psychological, emotional and financial harm arising from abuse, exploitation and neglect</w:t>
            </w:r>
            <w:r w:rsidR="00CC35D6">
              <w:t>.</w:t>
            </w:r>
          </w:p>
        </w:tc>
      </w:tr>
      <w:tr w:rsidR="00095367" w:rsidRPr="00E86F91" w14:paraId="4F928130" w14:textId="77777777" w:rsidTr="0003333C">
        <w:trPr>
          <w:cantSplit/>
          <w:trHeight w:val="115"/>
          <w:jc w:val="center"/>
        </w:trPr>
        <w:tc>
          <w:tcPr>
            <w:tcW w:w="1162" w:type="pct"/>
          </w:tcPr>
          <w:p w14:paraId="37E7FE93" w14:textId="77777777" w:rsidR="00095367" w:rsidRDefault="00095367" w:rsidP="0003333C">
            <w:pPr>
              <w:pStyle w:val="BodyText"/>
              <w:spacing w:before="120" w:line="252" w:lineRule="auto"/>
              <w:jc w:val="right"/>
            </w:pPr>
            <w:r w:rsidRPr="001F34F9">
              <w:rPr>
                <w:lang w:eastAsia="en-US"/>
              </w:rPr>
              <w:lastRenderedPageBreak/>
              <w:t>Interpreter</w:t>
            </w:r>
          </w:p>
        </w:tc>
        <w:tc>
          <w:tcPr>
            <w:tcW w:w="3838" w:type="pct"/>
          </w:tcPr>
          <w:p w14:paraId="5A1E182E" w14:textId="77777777" w:rsidR="00095367" w:rsidRDefault="00095367" w:rsidP="00E95C72">
            <w:pPr>
              <w:widowControl w:val="0"/>
              <w:autoSpaceDE w:val="0"/>
              <w:autoSpaceDN w:val="0"/>
              <w:spacing w:before="120" w:after="120"/>
              <w:ind w:right="159"/>
            </w:pPr>
            <w:r w:rsidRPr="001F34F9">
              <w:t>Interpreters deal with the spoken word or signed languages (such as Auslan). They interpret what each speaker is saying or signing into the other person’s language.</w:t>
            </w:r>
          </w:p>
        </w:tc>
      </w:tr>
      <w:tr w:rsidR="00095367" w:rsidRPr="00E86F91" w14:paraId="77333125" w14:textId="77777777" w:rsidTr="0003333C">
        <w:trPr>
          <w:cantSplit/>
          <w:trHeight w:val="115"/>
          <w:jc w:val="center"/>
        </w:trPr>
        <w:tc>
          <w:tcPr>
            <w:tcW w:w="1162" w:type="pct"/>
          </w:tcPr>
          <w:p w14:paraId="4272FE88" w14:textId="77777777" w:rsidR="00095367" w:rsidRDefault="00095367" w:rsidP="0003333C">
            <w:pPr>
              <w:pStyle w:val="BodyText"/>
              <w:spacing w:before="120" w:line="252" w:lineRule="auto"/>
              <w:jc w:val="right"/>
            </w:pPr>
            <w:r>
              <w:rPr>
                <w:lang w:eastAsia="en-US"/>
              </w:rPr>
              <w:t>NDIS</w:t>
            </w:r>
          </w:p>
        </w:tc>
        <w:tc>
          <w:tcPr>
            <w:tcW w:w="3838" w:type="pct"/>
          </w:tcPr>
          <w:p w14:paraId="509B770E" w14:textId="38481CE2" w:rsidR="00095367" w:rsidRDefault="00095367" w:rsidP="00E95C72">
            <w:pPr>
              <w:widowControl w:val="0"/>
              <w:autoSpaceDE w:val="0"/>
              <w:autoSpaceDN w:val="0"/>
              <w:spacing w:before="120" w:after="120"/>
              <w:ind w:right="159"/>
            </w:pPr>
            <w:r>
              <w:t>National Disability Insurance Scheme</w:t>
            </w:r>
            <w:r w:rsidR="0091253A">
              <w:t>.</w:t>
            </w:r>
          </w:p>
        </w:tc>
      </w:tr>
      <w:tr w:rsidR="00095367" w:rsidRPr="00E86F91" w14:paraId="2A39A1D3" w14:textId="77777777" w:rsidTr="0003333C">
        <w:trPr>
          <w:cantSplit/>
          <w:trHeight w:val="115"/>
          <w:jc w:val="center"/>
        </w:trPr>
        <w:tc>
          <w:tcPr>
            <w:tcW w:w="1162" w:type="pct"/>
          </w:tcPr>
          <w:p w14:paraId="01F14936" w14:textId="73129D13" w:rsidR="00095367" w:rsidRDefault="00095367" w:rsidP="0003333C">
            <w:pPr>
              <w:pStyle w:val="BodyText"/>
              <w:spacing w:before="120" w:line="252" w:lineRule="auto"/>
              <w:jc w:val="right"/>
            </w:pPr>
            <w:r w:rsidRPr="001F34F9">
              <w:t>NDIS Act</w:t>
            </w:r>
          </w:p>
        </w:tc>
        <w:tc>
          <w:tcPr>
            <w:tcW w:w="3838" w:type="pct"/>
          </w:tcPr>
          <w:p w14:paraId="20925E55" w14:textId="6F999000" w:rsidR="00095367" w:rsidRDefault="00095367" w:rsidP="00E95C72">
            <w:pPr>
              <w:widowControl w:val="0"/>
              <w:autoSpaceDE w:val="0"/>
              <w:autoSpaceDN w:val="0"/>
              <w:spacing w:before="120" w:after="120"/>
              <w:ind w:right="159"/>
            </w:pPr>
            <w:hyperlink r:id="rId23" w:history="1">
              <w:r w:rsidRPr="00625ED0">
                <w:rPr>
                  <w:rStyle w:val="Hyperlink"/>
                  <w:i/>
                  <w:lang w:val="en-US"/>
                </w:rPr>
                <w:t>National Disability Insurance Scheme Act 2013</w:t>
              </w:r>
            </w:hyperlink>
            <w:r w:rsidRPr="00625ED0">
              <w:rPr>
                <w:i/>
                <w:lang w:val="en-US"/>
              </w:rPr>
              <w:t xml:space="preserve"> </w:t>
            </w:r>
          </w:p>
        </w:tc>
      </w:tr>
      <w:tr w:rsidR="00095367" w:rsidRPr="00E86F91" w14:paraId="0ED22ED7" w14:textId="77777777" w:rsidTr="0003333C">
        <w:trPr>
          <w:cantSplit/>
          <w:trHeight w:val="293"/>
          <w:jc w:val="center"/>
        </w:trPr>
        <w:tc>
          <w:tcPr>
            <w:tcW w:w="1162" w:type="pct"/>
          </w:tcPr>
          <w:p w14:paraId="0001D5F3" w14:textId="2C20DBA0" w:rsidR="00095367" w:rsidRDefault="00095367" w:rsidP="0003333C">
            <w:pPr>
              <w:pStyle w:val="BodyText"/>
              <w:spacing w:before="120" w:line="252" w:lineRule="auto"/>
              <w:jc w:val="right"/>
            </w:pPr>
            <w:r>
              <w:t>NDIS Code of Conduct</w:t>
            </w:r>
          </w:p>
        </w:tc>
        <w:tc>
          <w:tcPr>
            <w:tcW w:w="3838" w:type="pct"/>
          </w:tcPr>
          <w:p w14:paraId="61798AE4" w14:textId="495E06F0" w:rsidR="00095367" w:rsidRDefault="00095367" w:rsidP="00E95C72">
            <w:pPr>
              <w:widowControl w:val="0"/>
              <w:autoSpaceDE w:val="0"/>
              <w:autoSpaceDN w:val="0"/>
              <w:spacing w:before="120" w:after="120"/>
              <w:ind w:right="159"/>
            </w:pPr>
            <w:r w:rsidRPr="00944A4C">
              <w:t xml:space="preserve">The </w:t>
            </w:r>
            <w:hyperlink r:id="rId24" w:history="1">
              <w:r w:rsidRPr="006D7916">
                <w:rPr>
                  <w:rStyle w:val="Hyperlink"/>
                </w:rPr>
                <w:t>National Disability Insurance Scheme (Code of Conduct) Rules 2018</w:t>
              </w:r>
            </w:hyperlink>
            <w:r w:rsidRPr="006D7916">
              <w:t>,</w:t>
            </w:r>
            <w:r w:rsidRPr="00944A4C">
              <w:t xml:space="preserve"> which applies to all NDIS providers regardless of registration</w:t>
            </w:r>
            <w:r w:rsidR="0091253A">
              <w:t>.</w:t>
            </w:r>
          </w:p>
        </w:tc>
      </w:tr>
      <w:tr w:rsidR="00095367" w:rsidRPr="00E86F91" w14:paraId="49CF40D0" w14:textId="77777777" w:rsidTr="0003333C">
        <w:trPr>
          <w:cantSplit/>
          <w:trHeight w:val="64"/>
          <w:jc w:val="center"/>
        </w:trPr>
        <w:tc>
          <w:tcPr>
            <w:tcW w:w="1162" w:type="pct"/>
          </w:tcPr>
          <w:p w14:paraId="305B9F8F" w14:textId="039652C9" w:rsidR="00095367" w:rsidRDefault="00095367" w:rsidP="0003333C">
            <w:pPr>
              <w:pStyle w:val="BodyText"/>
              <w:spacing w:before="120" w:line="252" w:lineRule="auto"/>
              <w:jc w:val="right"/>
            </w:pPr>
            <w:r>
              <w:t>NDIS Rules</w:t>
            </w:r>
          </w:p>
        </w:tc>
        <w:tc>
          <w:tcPr>
            <w:tcW w:w="3838" w:type="pct"/>
          </w:tcPr>
          <w:p w14:paraId="4605064B" w14:textId="1F0DD194" w:rsidR="00095367" w:rsidRDefault="00095367" w:rsidP="00E95C72">
            <w:pPr>
              <w:widowControl w:val="0"/>
              <w:autoSpaceDE w:val="0"/>
              <w:autoSpaceDN w:val="0"/>
              <w:spacing w:before="120" w:after="120"/>
              <w:ind w:right="159"/>
            </w:pPr>
            <w:r w:rsidRPr="00944A4C">
              <w:t>All Rules made pursuant to the NDIS Act</w:t>
            </w:r>
            <w:r w:rsidR="0091253A">
              <w:t>.</w:t>
            </w:r>
          </w:p>
        </w:tc>
      </w:tr>
      <w:tr w:rsidR="00095367" w:rsidRPr="00E86F91" w14:paraId="7256E978" w14:textId="77777777" w:rsidTr="0003333C">
        <w:trPr>
          <w:cantSplit/>
          <w:trHeight w:val="507"/>
          <w:jc w:val="center"/>
        </w:trPr>
        <w:tc>
          <w:tcPr>
            <w:tcW w:w="1162" w:type="pct"/>
          </w:tcPr>
          <w:p w14:paraId="2EF65609" w14:textId="38F28B56" w:rsidR="00095367" w:rsidRDefault="00095367" w:rsidP="0003333C">
            <w:pPr>
              <w:pStyle w:val="BodyText"/>
              <w:spacing w:before="120" w:line="252" w:lineRule="auto"/>
              <w:jc w:val="right"/>
            </w:pPr>
            <w:r>
              <w:rPr>
                <w:color w:val="000000" w:themeColor="text1"/>
              </w:rPr>
              <w:t>NDIS Commission</w:t>
            </w:r>
          </w:p>
        </w:tc>
        <w:tc>
          <w:tcPr>
            <w:tcW w:w="3838" w:type="pct"/>
          </w:tcPr>
          <w:p w14:paraId="3B4F7561" w14:textId="3D4CCE77" w:rsidR="00095367" w:rsidRDefault="00095367" w:rsidP="00E95C72">
            <w:pPr>
              <w:widowControl w:val="0"/>
              <w:autoSpaceDE w:val="0"/>
              <w:autoSpaceDN w:val="0"/>
              <w:spacing w:before="120" w:after="120"/>
              <w:ind w:right="159"/>
            </w:pPr>
            <w:r w:rsidRPr="003202C0">
              <w:rPr>
                <w:color w:val="000000" w:themeColor="text1"/>
              </w:rPr>
              <w:t>NDIS Quality and Safeguards Commission</w:t>
            </w:r>
            <w:r w:rsidR="0091253A">
              <w:rPr>
                <w:color w:val="000000" w:themeColor="text1"/>
              </w:rPr>
              <w:t>.</w:t>
            </w:r>
          </w:p>
        </w:tc>
      </w:tr>
      <w:tr w:rsidR="00095367" w:rsidRPr="00E86F91" w14:paraId="4E079E55" w14:textId="77777777" w:rsidTr="0003333C">
        <w:trPr>
          <w:cantSplit/>
          <w:trHeight w:val="117"/>
          <w:jc w:val="center"/>
        </w:trPr>
        <w:tc>
          <w:tcPr>
            <w:tcW w:w="1162" w:type="pct"/>
          </w:tcPr>
          <w:p w14:paraId="0B479BA1" w14:textId="77777777" w:rsidR="00095367" w:rsidRDefault="00095367" w:rsidP="0003333C">
            <w:pPr>
              <w:pStyle w:val="BodyText"/>
              <w:spacing w:before="120" w:line="252" w:lineRule="auto"/>
              <w:jc w:val="right"/>
            </w:pPr>
            <w:r w:rsidRPr="00116000">
              <w:rPr>
                <w:color w:val="000000" w:themeColor="text1"/>
              </w:rPr>
              <w:t xml:space="preserve">NDIS Commission </w:t>
            </w:r>
            <w:r>
              <w:rPr>
                <w:color w:val="000000" w:themeColor="text1"/>
              </w:rPr>
              <w:t>officers</w:t>
            </w:r>
          </w:p>
        </w:tc>
        <w:tc>
          <w:tcPr>
            <w:tcW w:w="3838" w:type="pct"/>
          </w:tcPr>
          <w:p w14:paraId="552A2CDB" w14:textId="0D2037AB" w:rsidR="00095367" w:rsidRDefault="00095367" w:rsidP="00E95C72">
            <w:pPr>
              <w:widowControl w:val="0"/>
              <w:autoSpaceDE w:val="0"/>
              <w:autoSpaceDN w:val="0"/>
              <w:spacing w:before="120" w:after="120"/>
              <w:ind w:right="159"/>
            </w:pPr>
            <w:r>
              <w:rPr>
                <w:color w:val="000000" w:themeColor="text1"/>
              </w:rPr>
              <w:t>Staff of the NDIS Commission</w:t>
            </w:r>
            <w:r w:rsidR="0091253A">
              <w:rPr>
                <w:color w:val="000000" w:themeColor="text1"/>
              </w:rPr>
              <w:t>.</w:t>
            </w:r>
          </w:p>
        </w:tc>
      </w:tr>
      <w:tr w:rsidR="00095367" w:rsidRPr="00E86F91" w14:paraId="091B4810" w14:textId="77777777" w:rsidTr="0003333C">
        <w:trPr>
          <w:cantSplit/>
          <w:trHeight w:val="389"/>
          <w:jc w:val="center"/>
        </w:trPr>
        <w:tc>
          <w:tcPr>
            <w:tcW w:w="1162" w:type="pct"/>
          </w:tcPr>
          <w:p w14:paraId="1551F561" w14:textId="77777777" w:rsidR="00095367" w:rsidRDefault="00095367" w:rsidP="0003333C">
            <w:pPr>
              <w:pStyle w:val="BodyText"/>
              <w:spacing w:before="120" w:line="252" w:lineRule="auto"/>
              <w:jc w:val="right"/>
            </w:pPr>
            <w:r>
              <w:t>Participants</w:t>
            </w:r>
          </w:p>
        </w:tc>
        <w:tc>
          <w:tcPr>
            <w:tcW w:w="3838" w:type="pct"/>
          </w:tcPr>
          <w:p w14:paraId="043F3D32" w14:textId="72A5E05F" w:rsidR="00095367" w:rsidRDefault="00AC068B" w:rsidP="00E95C72">
            <w:pPr>
              <w:widowControl w:val="0"/>
              <w:autoSpaceDE w:val="0"/>
              <w:autoSpaceDN w:val="0"/>
              <w:spacing w:before="120" w:after="120"/>
              <w:ind w:right="159"/>
            </w:pPr>
            <w:r w:rsidRPr="00AC068B">
              <w:t>In accordance with section 9 of the NDIS Act, a person receiving supports and services under the NDIS​.</w:t>
            </w:r>
          </w:p>
        </w:tc>
      </w:tr>
      <w:tr w:rsidR="00095367" w:rsidRPr="00E86F91" w14:paraId="6F988B72" w14:textId="77777777" w:rsidTr="0003333C">
        <w:trPr>
          <w:cantSplit/>
          <w:trHeight w:val="410"/>
          <w:jc w:val="center"/>
        </w:trPr>
        <w:tc>
          <w:tcPr>
            <w:tcW w:w="1162" w:type="pct"/>
          </w:tcPr>
          <w:p w14:paraId="76A83752" w14:textId="77777777" w:rsidR="00095367" w:rsidRDefault="00095367" w:rsidP="0003333C">
            <w:pPr>
              <w:pStyle w:val="BodyText"/>
              <w:spacing w:before="120" w:line="252" w:lineRule="auto"/>
              <w:jc w:val="right"/>
            </w:pPr>
            <w:r w:rsidRPr="00B566FD">
              <w:t>Parties</w:t>
            </w:r>
          </w:p>
        </w:tc>
        <w:tc>
          <w:tcPr>
            <w:tcW w:w="3838" w:type="pct"/>
          </w:tcPr>
          <w:p w14:paraId="2E5F36C2" w14:textId="69F69946" w:rsidR="00095367" w:rsidRDefault="00505A0B" w:rsidP="00E95C72">
            <w:pPr>
              <w:spacing w:after="0"/>
              <w:rPr>
                <w:color w:val="auto"/>
                <w:szCs w:val="22"/>
              </w:rPr>
            </w:pPr>
            <w:r>
              <w:rPr>
                <w:color w:val="auto"/>
                <w:szCs w:val="22"/>
              </w:rPr>
              <w:t>The people involved in the cause and/or the resolution of issue/complaint.</w:t>
            </w:r>
          </w:p>
          <w:p w14:paraId="5439ABC7" w14:textId="7AA4C714" w:rsidR="00505A0B" w:rsidRPr="00B566FD" w:rsidRDefault="00505A0B" w:rsidP="00E95C72">
            <w:pPr>
              <w:spacing w:after="0"/>
              <w:rPr>
                <w:color w:val="auto"/>
                <w:szCs w:val="22"/>
              </w:rPr>
            </w:pPr>
            <w:r>
              <w:rPr>
                <w:color w:val="auto"/>
                <w:szCs w:val="22"/>
              </w:rPr>
              <w:t>This may include:</w:t>
            </w:r>
          </w:p>
          <w:p w14:paraId="2A2C1FDD" w14:textId="77777777" w:rsidR="000364DF" w:rsidRPr="000364DF" w:rsidRDefault="00095367" w:rsidP="00E95C72">
            <w:pPr>
              <w:pStyle w:val="ListParagraph"/>
              <w:numPr>
                <w:ilvl w:val="0"/>
                <w:numId w:val="19"/>
              </w:numPr>
              <w:suppressAutoHyphens w:val="0"/>
              <w:spacing w:before="0" w:line="288" w:lineRule="auto"/>
              <w:rPr>
                <w:rFonts w:cstheme="minorHAnsi"/>
                <w:color w:val="auto"/>
                <w:szCs w:val="22"/>
              </w:rPr>
            </w:pPr>
            <w:r w:rsidRPr="00B566FD">
              <w:rPr>
                <w:rFonts w:asciiTheme="minorHAnsi" w:hAnsiTheme="minorHAnsi" w:cstheme="minorHAnsi"/>
                <w:color w:val="auto"/>
                <w:szCs w:val="22"/>
              </w:rPr>
              <w:t xml:space="preserve">A participant or participants, </w:t>
            </w:r>
          </w:p>
          <w:p w14:paraId="15C46E98" w14:textId="61C207A8" w:rsidR="00095367" w:rsidRPr="00B566FD" w:rsidRDefault="000364DF" w:rsidP="00E95C72">
            <w:pPr>
              <w:pStyle w:val="ListParagraph"/>
              <w:numPr>
                <w:ilvl w:val="0"/>
                <w:numId w:val="19"/>
              </w:numPr>
              <w:suppressAutoHyphens w:val="0"/>
              <w:spacing w:before="0" w:line="288" w:lineRule="auto"/>
              <w:rPr>
                <w:rFonts w:cstheme="minorHAnsi"/>
                <w:color w:val="auto"/>
                <w:szCs w:val="22"/>
              </w:rPr>
            </w:pPr>
            <w:r>
              <w:rPr>
                <w:rFonts w:asciiTheme="minorHAnsi" w:hAnsiTheme="minorHAnsi" w:cstheme="minorHAnsi"/>
                <w:color w:val="auto"/>
                <w:szCs w:val="22"/>
              </w:rPr>
              <w:t xml:space="preserve">A complainant </w:t>
            </w:r>
            <w:r w:rsidR="00095367" w:rsidRPr="00B566FD">
              <w:rPr>
                <w:rFonts w:asciiTheme="minorHAnsi" w:hAnsiTheme="minorHAnsi" w:cstheme="minorHAnsi"/>
                <w:color w:val="auto"/>
                <w:szCs w:val="22"/>
              </w:rPr>
              <w:t xml:space="preserve">where they are not the </w:t>
            </w:r>
            <w:r>
              <w:rPr>
                <w:rFonts w:asciiTheme="minorHAnsi" w:hAnsiTheme="minorHAnsi" w:cstheme="minorHAnsi"/>
                <w:color w:val="auto"/>
                <w:szCs w:val="22"/>
              </w:rPr>
              <w:t>participant</w:t>
            </w:r>
          </w:p>
          <w:p w14:paraId="2BD386F3" w14:textId="77777777" w:rsidR="00095367" w:rsidRPr="00B566FD" w:rsidRDefault="00095367" w:rsidP="00E95C72">
            <w:pPr>
              <w:pStyle w:val="ListParagraph"/>
              <w:numPr>
                <w:ilvl w:val="0"/>
                <w:numId w:val="19"/>
              </w:numPr>
              <w:suppressAutoHyphens w:val="0"/>
              <w:spacing w:before="0" w:line="288" w:lineRule="auto"/>
              <w:rPr>
                <w:rFonts w:cstheme="minorHAnsi"/>
                <w:color w:val="auto"/>
                <w:szCs w:val="22"/>
              </w:rPr>
            </w:pPr>
            <w:r w:rsidRPr="00B566FD">
              <w:rPr>
                <w:rFonts w:asciiTheme="minorHAnsi" w:hAnsiTheme="minorHAnsi" w:cstheme="minorHAnsi"/>
                <w:color w:val="auto"/>
                <w:szCs w:val="22"/>
              </w:rPr>
              <w:t>A participant’s family member(s), advocate or support person</w:t>
            </w:r>
          </w:p>
          <w:p w14:paraId="6CECE7EC" w14:textId="77777777" w:rsidR="00095367" w:rsidRPr="000364DF" w:rsidRDefault="00095367" w:rsidP="00E95C72">
            <w:pPr>
              <w:pStyle w:val="ListParagraph"/>
              <w:numPr>
                <w:ilvl w:val="0"/>
                <w:numId w:val="19"/>
              </w:numPr>
              <w:suppressAutoHyphens w:val="0"/>
              <w:spacing w:before="0" w:line="288" w:lineRule="auto"/>
              <w:rPr>
                <w:rFonts w:cstheme="minorHAnsi"/>
                <w:color w:val="auto"/>
                <w:szCs w:val="22"/>
              </w:rPr>
            </w:pPr>
            <w:r w:rsidRPr="00B566FD">
              <w:rPr>
                <w:rFonts w:asciiTheme="minorHAnsi" w:hAnsiTheme="minorHAnsi" w:cstheme="minorHAnsi"/>
                <w:color w:val="auto"/>
                <w:szCs w:val="22"/>
              </w:rPr>
              <w:t>A provider or support worker</w:t>
            </w:r>
          </w:p>
          <w:p w14:paraId="578A4C28" w14:textId="24E68977" w:rsidR="00095367" w:rsidRPr="007D34E4" w:rsidRDefault="000364DF" w:rsidP="007D34E4">
            <w:pPr>
              <w:pStyle w:val="ListParagraph"/>
              <w:numPr>
                <w:ilvl w:val="0"/>
                <w:numId w:val="19"/>
              </w:numPr>
              <w:suppressAutoHyphens w:val="0"/>
              <w:spacing w:before="0" w:line="288" w:lineRule="auto"/>
              <w:rPr>
                <w:rFonts w:cstheme="minorHAnsi"/>
                <w:color w:val="auto"/>
                <w:szCs w:val="22"/>
              </w:rPr>
            </w:pPr>
            <w:r>
              <w:rPr>
                <w:rFonts w:asciiTheme="minorHAnsi" w:hAnsiTheme="minorHAnsi" w:cstheme="minorHAnsi"/>
                <w:color w:val="auto"/>
                <w:szCs w:val="22"/>
              </w:rPr>
              <w:t>Any other support people</w:t>
            </w:r>
          </w:p>
        </w:tc>
      </w:tr>
      <w:tr w:rsidR="00454CCA" w:rsidRPr="00E86F91" w14:paraId="09F41C69" w14:textId="77777777" w:rsidTr="0003333C">
        <w:trPr>
          <w:cantSplit/>
          <w:trHeight w:val="602"/>
          <w:jc w:val="center"/>
        </w:trPr>
        <w:tc>
          <w:tcPr>
            <w:tcW w:w="1162" w:type="pct"/>
          </w:tcPr>
          <w:p w14:paraId="201A2F8A" w14:textId="1C062340" w:rsidR="00454CCA" w:rsidRDefault="00FE495D" w:rsidP="0003333C">
            <w:pPr>
              <w:pStyle w:val="BodyText"/>
              <w:spacing w:before="120" w:line="252" w:lineRule="auto"/>
              <w:jc w:val="right"/>
            </w:pPr>
            <w:r>
              <w:t xml:space="preserve">NDIS </w:t>
            </w:r>
            <w:r w:rsidR="00454CCA">
              <w:t xml:space="preserve">Practice </w:t>
            </w:r>
            <w:r w:rsidR="00126294">
              <w:t>Standards</w:t>
            </w:r>
            <w:r>
              <w:t xml:space="preserve"> and Quality Indicators</w:t>
            </w:r>
          </w:p>
        </w:tc>
        <w:tc>
          <w:tcPr>
            <w:tcW w:w="3838" w:type="pct"/>
          </w:tcPr>
          <w:p w14:paraId="279E962E" w14:textId="5120BF6C" w:rsidR="00454CCA" w:rsidRDefault="000236C7" w:rsidP="00E95C72">
            <w:pPr>
              <w:widowControl w:val="0"/>
              <w:autoSpaceDE w:val="0"/>
              <w:autoSpaceDN w:val="0"/>
              <w:spacing w:before="120" w:after="120"/>
              <w:ind w:right="159"/>
            </w:pPr>
            <w:r w:rsidRPr="000236C7">
              <w:t>The benchmark for providers to assess their performance, and to demonstrate how they provide high quality and safe supports and services to NDIS participants.​​</w:t>
            </w:r>
          </w:p>
        </w:tc>
      </w:tr>
      <w:tr w:rsidR="00095367" w:rsidRPr="00E86F91" w14:paraId="7534F7A5" w14:textId="77777777" w:rsidTr="0003333C">
        <w:trPr>
          <w:cantSplit/>
          <w:trHeight w:val="602"/>
          <w:jc w:val="center"/>
        </w:trPr>
        <w:tc>
          <w:tcPr>
            <w:tcW w:w="1162" w:type="pct"/>
          </w:tcPr>
          <w:p w14:paraId="4A2A8A5A" w14:textId="77777777" w:rsidR="00095367" w:rsidRDefault="00095367" w:rsidP="0003333C">
            <w:pPr>
              <w:pStyle w:val="BodyText"/>
              <w:spacing w:before="120" w:line="252" w:lineRule="auto"/>
              <w:jc w:val="right"/>
            </w:pPr>
            <w:r>
              <w:t>Provider</w:t>
            </w:r>
          </w:p>
        </w:tc>
        <w:tc>
          <w:tcPr>
            <w:tcW w:w="3838" w:type="pct"/>
          </w:tcPr>
          <w:p w14:paraId="5D0A74F0" w14:textId="25EE000D" w:rsidR="00095367" w:rsidRDefault="00095367" w:rsidP="00E95C72">
            <w:pPr>
              <w:widowControl w:val="0"/>
              <w:autoSpaceDE w:val="0"/>
              <w:autoSpaceDN w:val="0"/>
              <w:spacing w:before="120" w:after="120"/>
              <w:ind w:right="159"/>
            </w:pPr>
            <w:r>
              <w:t xml:space="preserve">Registered or unregistered </w:t>
            </w:r>
            <w:r w:rsidRPr="006F26F5">
              <w:t>NDIS provider</w:t>
            </w:r>
            <w:r>
              <w:t>, key personnel or workers</w:t>
            </w:r>
            <w:r w:rsidR="0091253A">
              <w:t>.</w:t>
            </w:r>
          </w:p>
        </w:tc>
      </w:tr>
      <w:tr w:rsidR="00095367" w:rsidRPr="00E86F91" w14:paraId="3BDA53B4" w14:textId="77777777" w:rsidTr="0003333C">
        <w:trPr>
          <w:cantSplit/>
          <w:trHeight w:val="132"/>
          <w:jc w:val="center"/>
        </w:trPr>
        <w:tc>
          <w:tcPr>
            <w:tcW w:w="1162" w:type="pct"/>
          </w:tcPr>
          <w:p w14:paraId="0C0D7AB1" w14:textId="77777777" w:rsidR="00095367" w:rsidRDefault="00095367" w:rsidP="0003333C">
            <w:pPr>
              <w:pStyle w:val="BodyText"/>
              <w:spacing w:before="120" w:line="252" w:lineRule="auto"/>
              <w:jc w:val="right"/>
            </w:pPr>
            <w:r>
              <w:t>Reconsideration</w:t>
            </w:r>
          </w:p>
        </w:tc>
        <w:tc>
          <w:tcPr>
            <w:tcW w:w="3838" w:type="pct"/>
          </w:tcPr>
          <w:p w14:paraId="7C28949D" w14:textId="5981CFA3" w:rsidR="00095367" w:rsidRDefault="00095367" w:rsidP="00E95C72">
            <w:pPr>
              <w:widowControl w:val="0"/>
              <w:autoSpaceDE w:val="0"/>
              <w:autoSpaceDN w:val="0"/>
              <w:spacing w:before="120" w:after="120"/>
              <w:ind w:right="159"/>
            </w:pPr>
            <w:r w:rsidRPr="00F31242">
              <w:t>Internal NDIS Commission</w:t>
            </w:r>
            <w:r>
              <w:t xml:space="preserve"> review of a complaint outcome</w:t>
            </w:r>
            <w:r w:rsidR="0091253A">
              <w:t>.</w:t>
            </w:r>
          </w:p>
        </w:tc>
      </w:tr>
      <w:tr w:rsidR="00095367" w:rsidRPr="00E86F91" w14:paraId="602EC2B4" w14:textId="77777777" w:rsidTr="0003333C">
        <w:trPr>
          <w:cantSplit/>
          <w:trHeight w:val="448"/>
          <w:jc w:val="center"/>
        </w:trPr>
        <w:tc>
          <w:tcPr>
            <w:tcW w:w="1162" w:type="pct"/>
          </w:tcPr>
          <w:p w14:paraId="41CA0638" w14:textId="77777777" w:rsidR="00095367" w:rsidRDefault="00095367" w:rsidP="0003333C">
            <w:pPr>
              <w:pStyle w:val="BodyText"/>
              <w:spacing w:before="120" w:line="252" w:lineRule="auto"/>
              <w:jc w:val="right"/>
            </w:pPr>
            <w:r w:rsidRPr="00F72105">
              <w:t>Risk assessment</w:t>
            </w:r>
          </w:p>
        </w:tc>
        <w:tc>
          <w:tcPr>
            <w:tcW w:w="3838" w:type="pct"/>
          </w:tcPr>
          <w:p w14:paraId="7E5D6669" w14:textId="352D40EF" w:rsidR="00095367" w:rsidRDefault="00095367" w:rsidP="00E95C72">
            <w:pPr>
              <w:widowControl w:val="0"/>
              <w:autoSpaceDE w:val="0"/>
              <w:autoSpaceDN w:val="0"/>
              <w:spacing w:before="120" w:after="120"/>
              <w:ind w:right="159"/>
            </w:pPr>
            <w:r w:rsidRPr="006F26F5">
              <w:t>The process of risk identification, risk analysis and risk evaluation</w:t>
            </w:r>
            <w:r w:rsidR="0091253A">
              <w:t>.</w:t>
            </w:r>
          </w:p>
        </w:tc>
      </w:tr>
      <w:tr w:rsidR="00095367" w:rsidRPr="00E86F91" w14:paraId="56662C8C" w14:textId="77777777" w:rsidTr="0003333C">
        <w:trPr>
          <w:cantSplit/>
          <w:trHeight w:val="536"/>
          <w:jc w:val="center"/>
        </w:trPr>
        <w:tc>
          <w:tcPr>
            <w:tcW w:w="1162" w:type="pct"/>
          </w:tcPr>
          <w:p w14:paraId="7CF05744" w14:textId="77777777" w:rsidR="00095367" w:rsidRDefault="00095367" w:rsidP="0003333C">
            <w:pPr>
              <w:pStyle w:val="BodyText"/>
              <w:spacing w:before="120" w:line="252" w:lineRule="auto"/>
              <w:jc w:val="right"/>
            </w:pPr>
            <w:r w:rsidRPr="00BD5CA1">
              <w:t>TIS National</w:t>
            </w:r>
          </w:p>
        </w:tc>
        <w:tc>
          <w:tcPr>
            <w:tcW w:w="3838" w:type="pct"/>
          </w:tcPr>
          <w:p w14:paraId="2B50D0C7" w14:textId="42C873D1" w:rsidR="00095367" w:rsidRDefault="00095367" w:rsidP="00E95C72">
            <w:pPr>
              <w:widowControl w:val="0"/>
              <w:autoSpaceDE w:val="0"/>
              <w:autoSpaceDN w:val="0"/>
              <w:spacing w:before="120" w:after="120"/>
              <w:ind w:right="159"/>
            </w:pPr>
            <w:r w:rsidRPr="00F926C3">
              <w:t>Translating and Interpreting Services National</w:t>
            </w:r>
            <w:r w:rsidR="009D26CA">
              <w:t>.</w:t>
            </w:r>
          </w:p>
        </w:tc>
      </w:tr>
      <w:tr w:rsidR="00095367" w:rsidRPr="00E86F91" w14:paraId="5F2BCE16" w14:textId="77777777" w:rsidTr="0003333C">
        <w:trPr>
          <w:cantSplit/>
          <w:trHeight w:val="462"/>
          <w:jc w:val="center"/>
        </w:trPr>
        <w:tc>
          <w:tcPr>
            <w:tcW w:w="1162" w:type="pct"/>
          </w:tcPr>
          <w:p w14:paraId="28C7D0ED" w14:textId="77777777" w:rsidR="00095367" w:rsidRDefault="00095367" w:rsidP="0003333C">
            <w:pPr>
              <w:pStyle w:val="BodyText"/>
              <w:spacing w:before="120" w:line="252" w:lineRule="auto"/>
              <w:jc w:val="right"/>
            </w:pPr>
            <w:r w:rsidRPr="00F72105">
              <w:rPr>
                <w:sz w:val="20"/>
              </w:rPr>
              <w:lastRenderedPageBreak/>
              <w:t>TTY</w:t>
            </w:r>
          </w:p>
        </w:tc>
        <w:tc>
          <w:tcPr>
            <w:tcW w:w="3838" w:type="pct"/>
          </w:tcPr>
          <w:p w14:paraId="14A6D450" w14:textId="77777777" w:rsidR="00095367" w:rsidRDefault="00095367" w:rsidP="00E95C72">
            <w:pPr>
              <w:widowControl w:val="0"/>
              <w:autoSpaceDE w:val="0"/>
              <w:autoSpaceDN w:val="0"/>
              <w:spacing w:before="120" w:after="120"/>
              <w:ind w:right="159"/>
            </w:pPr>
            <w:r w:rsidRPr="00F72105">
              <w:t>Also known as telephone typewriter or textphone (TTY); a specialised telephone which includes a keyboard and screen. A TTY is a special device that supports people who are Deaf, hearing and/or speech-impaired use the telephone to communicate by allowing them to type messages back and forth to one another instead of talking and listening. A TTY is required at both ends of the conversation in order to communicate.</w:t>
            </w:r>
          </w:p>
        </w:tc>
      </w:tr>
      <w:tr w:rsidR="00095367" w:rsidRPr="00E86F91" w14:paraId="01786771" w14:textId="77777777" w:rsidTr="0003333C">
        <w:trPr>
          <w:cantSplit/>
          <w:trHeight w:val="452"/>
          <w:jc w:val="center"/>
        </w:trPr>
        <w:tc>
          <w:tcPr>
            <w:tcW w:w="1162" w:type="pct"/>
          </w:tcPr>
          <w:p w14:paraId="2E8E17B5" w14:textId="77777777" w:rsidR="00095367" w:rsidRPr="00324599" w:rsidRDefault="00095367" w:rsidP="0003333C">
            <w:pPr>
              <w:pStyle w:val="BodyText"/>
              <w:spacing w:before="120" w:line="252" w:lineRule="auto"/>
              <w:jc w:val="right"/>
            </w:pPr>
            <w:r w:rsidRPr="0003333C">
              <w:t>When we say “us”, “we” or “our staff”</w:t>
            </w:r>
          </w:p>
        </w:tc>
        <w:tc>
          <w:tcPr>
            <w:tcW w:w="3838" w:type="pct"/>
          </w:tcPr>
          <w:p w14:paraId="1C303BF2" w14:textId="08304467" w:rsidR="00095367" w:rsidRDefault="00095367" w:rsidP="00E95C72">
            <w:pPr>
              <w:widowControl w:val="0"/>
              <w:autoSpaceDE w:val="0"/>
              <w:autoSpaceDN w:val="0"/>
              <w:spacing w:before="120" w:after="120"/>
              <w:ind w:right="159"/>
            </w:pPr>
            <w:r>
              <w:t>NDIS Commission Officers</w:t>
            </w:r>
            <w:r w:rsidR="0091253A">
              <w:t>.</w:t>
            </w:r>
          </w:p>
        </w:tc>
      </w:tr>
    </w:tbl>
    <w:p w14:paraId="18C87000" w14:textId="27B52A2C" w:rsidR="003F042D" w:rsidRPr="00DE3A2C" w:rsidRDefault="003F042D" w:rsidP="00412977">
      <w:pPr>
        <w:pStyle w:val="Heading2-notnumbered"/>
      </w:pPr>
      <w:bookmarkStart w:id="13" w:name="_Toc202355186"/>
      <w:bookmarkEnd w:id="6"/>
      <w:bookmarkEnd w:id="7"/>
      <w:bookmarkEnd w:id="8"/>
      <w:bookmarkEnd w:id="9"/>
      <w:bookmarkEnd w:id="10"/>
      <w:bookmarkEnd w:id="12"/>
      <w:r w:rsidRPr="00DE3A2C">
        <w:t>Purpose</w:t>
      </w:r>
      <w:bookmarkEnd w:id="11"/>
      <w:bookmarkEnd w:id="13"/>
    </w:p>
    <w:p w14:paraId="524531F4" w14:textId="77777777" w:rsidR="006A2A65" w:rsidRDefault="006A2A65" w:rsidP="000C2D9C">
      <w:pPr>
        <w:pStyle w:val="List1Numbered1"/>
        <w:spacing w:line="240" w:lineRule="atLeast"/>
        <w:rPr>
          <w:color w:val="000000" w:themeColor="text1"/>
        </w:rPr>
      </w:pPr>
      <w:r w:rsidRPr="006A2A65">
        <w:rPr>
          <w:color w:val="000000" w:themeColor="text1"/>
        </w:rPr>
        <w:t xml:space="preserve">The NDIS Quality and Safeguards Commission (NDIS Commission) regulates the quality and safety of NDIS funded supports and services. </w:t>
      </w:r>
    </w:p>
    <w:p w14:paraId="5DE6223B" w14:textId="48B34717" w:rsidR="00A11260" w:rsidRPr="00A11260" w:rsidRDefault="00A11260" w:rsidP="00A11260">
      <w:pPr>
        <w:pStyle w:val="List1Numbered1"/>
        <w:spacing w:line="240" w:lineRule="atLeast"/>
        <w:rPr>
          <w:color w:val="000000" w:themeColor="text1"/>
        </w:rPr>
      </w:pPr>
      <w:r w:rsidRPr="00305F70">
        <w:rPr>
          <w:color w:val="000000" w:themeColor="text1"/>
        </w:rPr>
        <w:t xml:space="preserve">This policy provides guidance to people who </w:t>
      </w:r>
      <w:r>
        <w:rPr>
          <w:color w:val="000000" w:themeColor="text1"/>
        </w:rPr>
        <w:t xml:space="preserve">may </w:t>
      </w:r>
      <w:r w:rsidRPr="00305F70">
        <w:rPr>
          <w:color w:val="000000" w:themeColor="text1"/>
        </w:rPr>
        <w:t>wish to make a complaint</w:t>
      </w:r>
      <w:r>
        <w:rPr>
          <w:color w:val="000000" w:themeColor="text1"/>
        </w:rPr>
        <w:t xml:space="preserve"> to the NDIS Commission and outlines how we manage complaints.</w:t>
      </w:r>
    </w:p>
    <w:p w14:paraId="55B0BF33" w14:textId="2AE46192" w:rsidR="003F042D" w:rsidRPr="00DE3A2C" w:rsidRDefault="00A2167C" w:rsidP="00412977">
      <w:pPr>
        <w:pStyle w:val="Heading2-notnumbered"/>
      </w:pPr>
      <w:bookmarkStart w:id="14" w:name="_Toc152148847"/>
      <w:bookmarkStart w:id="15" w:name="_Toc202355187"/>
      <w:r w:rsidRPr="00DE3A2C">
        <w:t>Policy s</w:t>
      </w:r>
      <w:r w:rsidR="003F042D" w:rsidRPr="00DE3A2C">
        <w:t>cope</w:t>
      </w:r>
      <w:bookmarkEnd w:id="14"/>
      <w:bookmarkEnd w:id="15"/>
      <w:r w:rsidRPr="00DE3A2C">
        <w:t xml:space="preserve"> </w:t>
      </w:r>
    </w:p>
    <w:p w14:paraId="7FA1E1A8" w14:textId="713F396B" w:rsidR="006A2A65" w:rsidRPr="007303FC" w:rsidRDefault="006A2A65" w:rsidP="007303FC">
      <w:pPr>
        <w:pStyle w:val="List1Numbered1"/>
        <w:spacing w:line="240" w:lineRule="atLeast"/>
        <w:rPr>
          <w:color w:val="000000" w:themeColor="text1"/>
        </w:rPr>
      </w:pPr>
      <w:bookmarkStart w:id="16" w:name="_Hlk199340423"/>
      <w:r w:rsidRPr="007303FC">
        <w:rPr>
          <w:color w:val="000000" w:themeColor="text1"/>
        </w:rPr>
        <w:t xml:space="preserve">This policy outlines our approach to managing complaints about NDIS supports and services.   </w:t>
      </w:r>
    </w:p>
    <w:p w14:paraId="005ADD93" w14:textId="77777777" w:rsidR="006A2A65" w:rsidRPr="006A2A65" w:rsidRDefault="006A2A65" w:rsidP="006A2A65">
      <w:pPr>
        <w:pStyle w:val="List1Numbered1"/>
        <w:spacing w:line="240" w:lineRule="atLeast"/>
        <w:rPr>
          <w:color w:val="000000" w:themeColor="text1"/>
        </w:rPr>
      </w:pPr>
      <w:r w:rsidRPr="006A2A65">
        <w:rPr>
          <w:color w:val="000000" w:themeColor="text1"/>
        </w:rPr>
        <w:t xml:space="preserve">Making a complaint under this policy in no way limits a person’s right to complain to another agency or body which can provide assistance.  </w:t>
      </w:r>
    </w:p>
    <w:p w14:paraId="38F3077A" w14:textId="77777777" w:rsidR="006A2A65" w:rsidRDefault="006A2A65" w:rsidP="006A2A65">
      <w:pPr>
        <w:pStyle w:val="List1Numbered1"/>
        <w:spacing w:line="240" w:lineRule="atLeast"/>
      </w:pPr>
      <w:r w:rsidRPr="006A2A65">
        <w:rPr>
          <w:color w:val="000000" w:themeColor="text1"/>
        </w:rPr>
        <w:t xml:space="preserve">This policy is underpinned by our Enterprise Prioritisation Criteria. The Enterprise Prioritisation Criteria outlines the factors we consider when assessing risks to participants. This is used to determine the complaints or complaint issues which require a priority response.  </w:t>
      </w:r>
    </w:p>
    <w:p w14:paraId="5E729A34" w14:textId="7420B65A" w:rsidR="006A2A65" w:rsidRDefault="006A2A65" w:rsidP="000C2D9C">
      <w:pPr>
        <w:pStyle w:val="List1Numbered1"/>
        <w:spacing w:line="240" w:lineRule="atLeast"/>
      </w:pPr>
      <w:r w:rsidRPr="006A2A65">
        <w:rPr>
          <w:color w:val="000000" w:themeColor="text1"/>
        </w:rPr>
        <w:t xml:space="preserve">When a complaint raises issue(s) which indicates a high risk to participants, the issue(s) may be escalated for further assessment and regulatory action.  Detailed information can be found in our </w:t>
      </w:r>
      <w:hyperlink r:id="rId25" w:history="1">
        <w:r w:rsidRPr="004D6F92">
          <w:rPr>
            <w:rStyle w:val="Hyperlink"/>
          </w:rPr>
          <w:t>Regulatory Approach</w:t>
        </w:r>
      </w:hyperlink>
      <w:r w:rsidRPr="0038679D">
        <w:t>.</w:t>
      </w:r>
      <w:r>
        <w:t xml:space="preserve"> </w:t>
      </w:r>
    </w:p>
    <w:bookmarkEnd w:id="16"/>
    <w:p w14:paraId="47F45A6D" w14:textId="63F03C9D" w:rsidR="007E0A18" w:rsidRPr="006A2A65" w:rsidRDefault="007E0A18" w:rsidP="006A2A65">
      <w:pPr>
        <w:pStyle w:val="List1Numbered1"/>
        <w:numPr>
          <w:ilvl w:val="0"/>
          <w:numId w:val="0"/>
        </w:numPr>
        <w:ind w:left="284"/>
      </w:pPr>
      <w:r w:rsidRPr="006A2A65">
        <w:rPr>
          <w:b/>
          <w:bCs/>
          <w:color w:val="auto"/>
        </w:rPr>
        <w:t>Out of scope</w:t>
      </w:r>
    </w:p>
    <w:p w14:paraId="413439A8" w14:textId="77777777" w:rsidR="006A2A65" w:rsidRPr="0038679D" w:rsidRDefault="006A2A65" w:rsidP="004446E3">
      <w:pPr>
        <w:pStyle w:val="List1Numbered1"/>
        <w:spacing w:line="280" w:lineRule="atLeast"/>
      </w:pPr>
      <w:bookmarkStart w:id="17" w:name="_Toc152148848"/>
      <w:r w:rsidRPr="006A2A65">
        <w:rPr>
          <w:color w:val="000000" w:themeColor="text1"/>
        </w:rPr>
        <w:t xml:space="preserve">The NDIS Commission does not make decisions about NDIS plans or funding.  This policy does not cover the management of complaints made to the National Disability Insurance Agency </w:t>
      </w:r>
      <w:hyperlink r:id="rId26" w:history="1">
        <w:r w:rsidRPr="0038679D">
          <w:rPr>
            <w:rStyle w:val="Hyperlink"/>
          </w:rPr>
          <w:t>(NDIA)</w:t>
        </w:r>
      </w:hyperlink>
      <w:r w:rsidRPr="0038679D">
        <w:t xml:space="preserve"> </w:t>
      </w:r>
      <w:r w:rsidRPr="006A2A65">
        <w:rPr>
          <w:color w:val="000000" w:themeColor="text1"/>
        </w:rPr>
        <w:t>about those or other agency related matters.</w:t>
      </w:r>
    </w:p>
    <w:p w14:paraId="0B94C6E3" w14:textId="790BA399" w:rsidR="006A2A65" w:rsidRDefault="006A2A65" w:rsidP="000C2D9C">
      <w:pPr>
        <w:pStyle w:val="List1Numbered1"/>
        <w:spacing w:line="240" w:lineRule="atLeast"/>
      </w:pPr>
      <w:r w:rsidRPr="006A2A65">
        <w:rPr>
          <w:color w:val="000000" w:themeColor="text1"/>
        </w:rPr>
        <w:t xml:space="preserve">This policy does not extend to complaints about the NDIS Commission. Those complaints are handled under </w:t>
      </w:r>
      <w:r w:rsidR="00F73280">
        <w:rPr>
          <w:color w:val="000000" w:themeColor="text1"/>
        </w:rPr>
        <w:t xml:space="preserve">the </w:t>
      </w:r>
      <w:hyperlink r:id="rId27" w:history="1">
        <w:r w:rsidR="009B184A">
          <w:rPr>
            <w:rStyle w:val="Hyperlink"/>
          </w:rPr>
          <w:t>NDIS Commission's feedback and complaints policy.</w:t>
        </w:r>
      </w:hyperlink>
      <w:r>
        <w:t xml:space="preserve"> </w:t>
      </w:r>
    </w:p>
    <w:p w14:paraId="45AA1B0C" w14:textId="77777777" w:rsidR="003F042D" w:rsidRPr="00951616" w:rsidRDefault="003F042D" w:rsidP="00412977">
      <w:pPr>
        <w:pStyle w:val="Heading2"/>
      </w:pPr>
      <w:bookmarkStart w:id="18" w:name="_Toc202355188"/>
      <w:r w:rsidRPr="00951616">
        <w:t>Relevant legislative provisions</w:t>
      </w:r>
      <w:bookmarkEnd w:id="17"/>
      <w:bookmarkEnd w:id="18"/>
    </w:p>
    <w:p w14:paraId="318B69C2" w14:textId="200B1AF0" w:rsidR="006A2A65" w:rsidRPr="00494EB0" w:rsidRDefault="006A2A65" w:rsidP="004446E3">
      <w:pPr>
        <w:pStyle w:val="List1Numbered1"/>
        <w:spacing w:line="240" w:lineRule="atLeast"/>
        <w:rPr>
          <w:rFonts w:eastAsia="Times New Roman" w:cstheme="minorHAnsi"/>
          <w:color w:val="auto"/>
          <w:szCs w:val="22"/>
          <w:lang w:eastAsia="en-AU"/>
        </w:rPr>
      </w:pPr>
      <w:r w:rsidRPr="00494EB0">
        <w:rPr>
          <w:rFonts w:eastAsia="Times New Roman" w:cstheme="minorHAnsi"/>
          <w:color w:val="auto"/>
          <w:szCs w:val="22"/>
          <w:lang w:eastAsia="en-AU"/>
        </w:rPr>
        <w:t xml:space="preserve">A strong regulatory system recognises there is significant value in providers resolving complaints with participants and their decision makers to restore confidence in their services. Under the NDIS Code of Conduct, all providers must promptly take steps to raise and act on concerns about </w:t>
      </w:r>
      <w:r w:rsidRPr="00494EB0">
        <w:rPr>
          <w:rFonts w:eastAsia="Times New Roman" w:cstheme="minorHAnsi"/>
          <w:color w:val="auto"/>
          <w:szCs w:val="22"/>
          <w:lang w:eastAsia="en-AU"/>
        </w:rPr>
        <w:lastRenderedPageBreak/>
        <w:t xml:space="preserve">matters that may impact the quality and safety of supports and services provided to people with disability. </w:t>
      </w:r>
      <w:r w:rsidRPr="00494EB0">
        <w:rPr>
          <w:color w:val="auto"/>
        </w:rPr>
        <w:t xml:space="preserve">Under the </w:t>
      </w:r>
      <w:r w:rsidR="005818C0" w:rsidRPr="005818C0">
        <w:rPr>
          <w:color w:val="auto"/>
        </w:rPr>
        <w:t>National Disability Insurance Scheme (Complaints Management and Resolution) Rules 2018</w:t>
      </w:r>
      <w:r w:rsidRPr="00494EB0">
        <w:rPr>
          <w:color w:val="auto"/>
        </w:rPr>
        <w:t xml:space="preserve">, </w:t>
      </w:r>
      <w:r w:rsidRPr="00494EB0">
        <w:rPr>
          <w:rFonts w:eastAsia="Times New Roman" w:cstheme="minorHAnsi"/>
          <w:color w:val="auto"/>
          <w:szCs w:val="22"/>
          <w:lang w:eastAsia="en-AU"/>
        </w:rPr>
        <w:t xml:space="preserve">registered providers have additional responsibilities including analysing complaint data to identify systemic issues in order to improve systems and services.  </w:t>
      </w:r>
    </w:p>
    <w:p w14:paraId="4C6511B1" w14:textId="2AE42045" w:rsidR="006A2A65" w:rsidRPr="006A2A65" w:rsidRDefault="006A2A65" w:rsidP="000C2D9C">
      <w:pPr>
        <w:pStyle w:val="List1Numbered1"/>
        <w:shd w:val="clear" w:color="auto" w:fill="FFFFFF"/>
        <w:suppressAutoHyphens w:val="0"/>
        <w:spacing w:before="100" w:beforeAutospacing="1" w:after="100" w:afterAutospacing="1"/>
        <w:rPr>
          <w:rStyle w:val="Hyperlink"/>
          <w:rFonts w:eastAsia="Times New Roman" w:cstheme="minorHAnsi"/>
          <w:szCs w:val="22"/>
          <w:lang w:eastAsia="en-AU"/>
        </w:rPr>
      </w:pPr>
      <w:r w:rsidRPr="006A2A65">
        <w:rPr>
          <w:color w:val="auto"/>
        </w:rPr>
        <w:t xml:space="preserve">The NDIS Commission has responsibility for a complaints function under the </w:t>
      </w:r>
      <w:r w:rsidRPr="00A473BA">
        <w:rPr>
          <w:rFonts w:eastAsia="Times New Roman" w:cstheme="minorHAnsi"/>
          <w:color w:val="auto"/>
          <w:szCs w:val="22"/>
          <w:lang w:eastAsia="en-AU"/>
        </w:rPr>
        <w:fldChar w:fldCharType="begin"/>
      </w:r>
      <w:r w:rsidRPr="006A2A65">
        <w:rPr>
          <w:rFonts w:eastAsia="Times New Roman" w:cstheme="minorHAnsi"/>
          <w:color w:val="auto"/>
          <w:szCs w:val="22"/>
          <w:lang w:eastAsia="en-AU"/>
        </w:rPr>
        <w:instrText>HYPERLINK "https://www.legislation.gov.au/C2013A00020/latest/text"</w:instrText>
      </w:r>
      <w:r w:rsidRPr="00A473BA">
        <w:rPr>
          <w:rFonts w:eastAsia="Times New Roman" w:cstheme="minorHAnsi"/>
          <w:color w:val="auto"/>
          <w:szCs w:val="22"/>
          <w:lang w:eastAsia="en-AU"/>
        </w:rPr>
      </w:r>
      <w:r w:rsidRPr="00A473BA">
        <w:rPr>
          <w:rFonts w:eastAsia="Times New Roman" w:cstheme="minorHAnsi"/>
          <w:color w:val="auto"/>
          <w:szCs w:val="22"/>
          <w:lang w:eastAsia="en-AU"/>
        </w:rPr>
        <w:fldChar w:fldCharType="separate"/>
      </w:r>
      <w:hyperlink r:id="rId28" w:history="1">
        <w:r w:rsidR="009B184A" w:rsidRPr="00625ED0">
          <w:rPr>
            <w:rStyle w:val="Hyperlink"/>
            <w:i/>
            <w:lang w:val="en-US"/>
          </w:rPr>
          <w:t>National Disability Insurance Scheme Act 2013</w:t>
        </w:r>
      </w:hyperlink>
      <w:r w:rsidR="009B184A">
        <w:t xml:space="preserve"> (NDIS Act)</w:t>
      </w:r>
      <w:r w:rsidRPr="006A2A65">
        <w:rPr>
          <w:rStyle w:val="Hyperlink"/>
          <w:rFonts w:eastAsia="Times New Roman" w:cstheme="minorHAnsi"/>
          <w:szCs w:val="22"/>
          <w:lang w:eastAsia="en-AU"/>
        </w:rPr>
        <w:t xml:space="preserve">. </w:t>
      </w:r>
      <w:r w:rsidRPr="006A2A65">
        <w:rPr>
          <w:rFonts w:eastAsia="Times New Roman" w:cstheme="minorHAnsi"/>
          <w:color w:val="auto"/>
          <w:szCs w:val="22"/>
          <w:lang w:eastAsia="en-AU"/>
        </w:rPr>
        <w:t xml:space="preserve"> Our complaints teams have a role in building the capacity of providers and participants in making and resolving </w:t>
      </w:r>
      <w:r w:rsidRPr="008532FE">
        <w:rPr>
          <w:color w:val="auto"/>
        </w:rPr>
        <w:t>complaints</w:t>
      </w:r>
      <w:r w:rsidRPr="006A2A65">
        <w:rPr>
          <w:rFonts w:eastAsia="Times New Roman" w:cstheme="minorHAnsi"/>
          <w:color w:val="auto"/>
          <w:szCs w:val="22"/>
          <w:lang w:eastAsia="en-AU"/>
        </w:rPr>
        <w:t>. The Complaints Rules provide the basis for the strategies used by the NDIS Commission in dealing with a complaint and improving providers</w:t>
      </w:r>
      <w:r w:rsidR="00653A19">
        <w:rPr>
          <w:rFonts w:eastAsia="Times New Roman" w:cstheme="minorHAnsi"/>
          <w:color w:val="auto"/>
          <w:szCs w:val="22"/>
          <w:lang w:eastAsia="en-AU"/>
        </w:rPr>
        <w:t>’</w:t>
      </w:r>
      <w:r w:rsidRPr="006A2A65">
        <w:rPr>
          <w:rFonts w:eastAsia="Times New Roman" w:cstheme="minorHAnsi"/>
          <w:color w:val="auto"/>
          <w:szCs w:val="22"/>
          <w:lang w:eastAsia="en-AU"/>
        </w:rPr>
        <w:t xml:space="preserve"> responsiveness to concerns. </w:t>
      </w:r>
    </w:p>
    <w:p w14:paraId="0C8AB61C" w14:textId="0F655357" w:rsidR="006A2A65" w:rsidRPr="007D4B87" w:rsidRDefault="006A2A65" w:rsidP="006A2A65">
      <w:pPr>
        <w:pStyle w:val="Heading2"/>
      </w:pPr>
      <w:r w:rsidRPr="00A473BA">
        <w:rPr>
          <w:rFonts w:cstheme="minorHAnsi"/>
          <w:color w:val="auto"/>
          <w:szCs w:val="22"/>
          <w:lang w:eastAsia="en-AU"/>
        </w:rPr>
        <w:fldChar w:fldCharType="end"/>
      </w:r>
      <w:bookmarkStart w:id="19" w:name="_Toc202355189"/>
      <w:r w:rsidRPr="006A2A65">
        <w:t xml:space="preserve"> </w:t>
      </w:r>
      <w:r w:rsidRPr="007D4B87">
        <w:t>Privacy</w:t>
      </w:r>
      <w:bookmarkEnd w:id="19"/>
      <w:r w:rsidRPr="007D4B87">
        <w:t xml:space="preserve"> </w:t>
      </w:r>
    </w:p>
    <w:p w14:paraId="40790D3D" w14:textId="3FBB5709" w:rsidR="006A2A65" w:rsidRPr="00494EB0" w:rsidRDefault="006A2A65" w:rsidP="00043D4C">
      <w:pPr>
        <w:pStyle w:val="List1Numbered1"/>
        <w:spacing w:line="280" w:lineRule="atLeast"/>
        <w:rPr>
          <w:rFonts w:eastAsia="Times New Roman" w:cstheme="minorHAnsi"/>
          <w:color w:val="auto"/>
          <w:szCs w:val="22"/>
          <w:lang w:eastAsia="en-AU"/>
        </w:rPr>
      </w:pPr>
      <w:r w:rsidRPr="00494EB0">
        <w:rPr>
          <w:rFonts w:eastAsia="Times New Roman" w:cstheme="minorHAnsi"/>
          <w:color w:val="auto"/>
          <w:szCs w:val="22"/>
          <w:lang w:eastAsia="en-AU"/>
        </w:rPr>
        <w:t xml:space="preserve">Please read and consider our </w:t>
      </w:r>
      <w:hyperlink r:id="rId29" w:history="1">
        <w:r w:rsidRPr="008D17D0">
          <w:rPr>
            <w:rStyle w:val="Hyperlink"/>
            <w:rFonts w:eastAsia="Times New Roman" w:cstheme="minorHAnsi"/>
            <w:szCs w:val="22"/>
            <w:lang w:eastAsia="en-AU"/>
          </w:rPr>
          <w:t>Privacy Policy</w:t>
        </w:r>
      </w:hyperlink>
      <w:r w:rsidRPr="00494EB0">
        <w:rPr>
          <w:rFonts w:eastAsia="Times New Roman" w:cstheme="minorHAnsi"/>
          <w:color w:val="auto"/>
          <w:szCs w:val="22"/>
          <w:lang w:eastAsia="en-AU"/>
        </w:rPr>
        <w:t xml:space="preserve"> before making a complaint.  Information collected as part of the complaints process will be used for the purpose of assessing, actioning and responding to complaints. We report on complaint activities and use complaint data to identify risks and trends in the market. Information people share with us in complaints helps to inform our regulation of the sector and supports the actions and decisions we make.  </w:t>
      </w:r>
    </w:p>
    <w:p w14:paraId="78212C24" w14:textId="40789892" w:rsidR="00A11260" w:rsidRDefault="00955F2F" w:rsidP="006A2A65">
      <w:pPr>
        <w:pStyle w:val="Heading2-notnumbered"/>
      </w:pPr>
      <w:bookmarkStart w:id="20" w:name="_Toc202355190"/>
      <w:r>
        <w:t xml:space="preserve">How complaints inform </w:t>
      </w:r>
      <w:r w:rsidR="009B184A">
        <w:t>improvement</w:t>
      </w:r>
      <w:bookmarkEnd w:id="20"/>
    </w:p>
    <w:p w14:paraId="67719175" w14:textId="3C05BC8B" w:rsidR="00A11260" w:rsidRPr="006A2A65" w:rsidRDefault="00A11260" w:rsidP="00287F27">
      <w:pPr>
        <w:pStyle w:val="List1Numbered1"/>
        <w:spacing w:line="280" w:lineRule="atLeast"/>
        <w:rPr>
          <w:color w:val="000000" w:themeColor="text1"/>
        </w:rPr>
      </w:pPr>
      <w:r w:rsidRPr="006A2A65">
        <w:rPr>
          <w:color w:val="000000" w:themeColor="text1"/>
        </w:rPr>
        <w:t>Properly handled complaints help to strengthen the NDIS. Complaints provide opportunities to resolve misunderstandings, address harm or conflict and can lead to increased participant satisfaction and safety.  Feedback received during the complaints process inform</w:t>
      </w:r>
      <w:r w:rsidR="00ED3BFF">
        <w:rPr>
          <w:color w:val="000000" w:themeColor="text1"/>
        </w:rPr>
        <w:t>s</w:t>
      </w:r>
      <w:r w:rsidRPr="006A2A65">
        <w:rPr>
          <w:color w:val="000000" w:themeColor="text1"/>
        </w:rPr>
        <w:t xml:space="preserve"> </w:t>
      </w:r>
      <w:r w:rsidR="00ED3BFF">
        <w:rPr>
          <w:color w:val="000000" w:themeColor="text1"/>
        </w:rPr>
        <w:t xml:space="preserve">continuous </w:t>
      </w:r>
      <w:r w:rsidRPr="006A2A65">
        <w:rPr>
          <w:color w:val="000000" w:themeColor="text1"/>
        </w:rPr>
        <w:t xml:space="preserve">improvement </w:t>
      </w:r>
      <w:r w:rsidR="00ED3BFF">
        <w:rPr>
          <w:color w:val="000000" w:themeColor="text1"/>
        </w:rPr>
        <w:t xml:space="preserve">in order to uplift the </w:t>
      </w:r>
      <w:proofErr w:type="gramStart"/>
      <w:r w:rsidR="00ED3BFF">
        <w:rPr>
          <w:color w:val="000000" w:themeColor="text1"/>
        </w:rPr>
        <w:t>quality of service</w:t>
      </w:r>
      <w:proofErr w:type="gramEnd"/>
      <w:r w:rsidR="00ED3BFF">
        <w:rPr>
          <w:color w:val="000000" w:themeColor="text1"/>
        </w:rPr>
        <w:t xml:space="preserve"> provision across the sector.  </w:t>
      </w:r>
      <w:r w:rsidRPr="006A2A65">
        <w:rPr>
          <w:color w:val="000000" w:themeColor="text1"/>
        </w:rPr>
        <w:t xml:space="preserve">Workplace cultures where participant voices and feedback are valued and respected, support participants to exercise choice and control over the services they receive.  </w:t>
      </w:r>
    </w:p>
    <w:p w14:paraId="0AE62F31" w14:textId="5A61882D" w:rsidR="00A11260" w:rsidRPr="006A2A65" w:rsidRDefault="00A11260" w:rsidP="00A11260">
      <w:pPr>
        <w:pStyle w:val="List1Numbered1"/>
        <w:spacing w:line="240" w:lineRule="atLeast"/>
        <w:rPr>
          <w:color w:val="000000" w:themeColor="text1"/>
        </w:rPr>
      </w:pPr>
      <w:r w:rsidRPr="006A2A65">
        <w:rPr>
          <w:color w:val="000000" w:themeColor="text1"/>
        </w:rPr>
        <w:t>The information we receive through the complaints process provides valuable insights into systemic and market risks</w:t>
      </w:r>
      <w:r w:rsidR="00ED3BFF">
        <w:rPr>
          <w:color w:val="000000" w:themeColor="text1"/>
        </w:rPr>
        <w:t>.</w:t>
      </w:r>
      <w:r w:rsidR="00287F27">
        <w:rPr>
          <w:color w:val="000000" w:themeColor="text1"/>
        </w:rPr>
        <w:t xml:space="preserve"> </w:t>
      </w:r>
      <w:r w:rsidRPr="006A2A65">
        <w:rPr>
          <w:color w:val="000000" w:themeColor="text1"/>
        </w:rPr>
        <w:t xml:space="preserve">We may consider and use information contained in complaints in a range of actions that help us to regulate the sector. </w:t>
      </w:r>
    </w:p>
    <w:p w14:paraId="14926C35" w14:textId="1F82CDE2" w:rsidR="0093022C" w:rsidRDefault="006A2A65" w:rsidP="006A2A65">
      <w:pPr>
        <w:pStyle w:val="Heading2-notnumbered"/>
      </w:pPr>
      <w:bookmarkStart w:id="21" w:name="_Toc202355191"/>
      <w:r>
        <w:t>Our complaint management principles</w:t>
      </w:r>
      <w:bookmarkEnd w:id="21"/>
    </w:p>
    <w:p w14:paraId="039973B1" w14:textId="7256EF65" w:rsidR="00CF7786" w:rsidRPr="00CF7786" w:rsidRDefault="001B088F" w:rsidP="008B2330">
      <w:pPr>
        <w:pStyle w:val="List1Numbered1"/>
        <w:shd w:val="clear" w:color="auto" w:fill="FFFFFF"/>
        <w:suppressAutoHyphens w:val="0"/>
        <w:spacing w:before="100" w:beforeAutospacing="1" w:after="100" w:afterAutospacing="1"/>
      </w:pPr>
      <w:r w:rsidRPr="005E18E2">
        <w:rPr>
          <w:rFonts w:eastAsia="Times New Roman" w:cstheme="minorHAnsi"/>
          <w:color w:val="auto"/>
          <w:szCs w:val="22"/>
          <w:lang w:eastAsia="en-AU"/>
        </w:rPr>
        <w:t>Our complaint</w:t>
      </w:r>
      <w:r w:rsidR="005E18E2" w:rsidRPr="005E18E2">
        <w:rPr>
          <w:rFonts w:eastAsia="Times New Roman" w:cstheme="minorHAnsi"/>
          <w:color w:val="auto"/>
          <w:szCs w:val="22"/>
          <w:lang w:eastAsia="en-AU"/>
        </w:rPr>
        <w:t xml:space="preserve"> management principals are:</w:t>
      </w:r>
      <w:r w:rsidR="005E18E2">
        <w:t xml:space="preserve"> </w:t>
      </w:r>
    </w:p>
    <w:p w14:paraId="5645CC6E" w14:textId="1481FE87" w:rsidR="006A2A65" w:rsidRPr="006A2A65" w:rsidRDefault="006A2A65" w:rsidP="00287F27">
      <w:pPr>
        <w:pStyle w:val="ListParagraph"/>
        <w:numPr>
          <w:ilvl w:val="0"/>
          <w:numId w:val="23"/>
        </w:numPr>
        <w:spacing w:before="120" w:after="120"/>
        <w:ind w:left="714" w:hanging="357"/>
        <w:contextualSpacing w:val="0"/>
      </w:pPr>
      <w:r w:rsidRPr="006A2A65">
        <w:rPr>
          <w:color w:val="000000" w:themeColor="text1"/>
        </w:rPr>
        <w:t xml:space="preserve">We will </w:t>
      </w:r>
      <w:r w:rsidRPr="006A2A65">
        <w:t>uphold the rights of people with disability, work with people with disability, their carers, families and other significant people to increase their confidence to exercise choice and control and raise issues with providers</w:t>
      </w:r>
      <w:r w:rsidR="004C002B">
        <w:t>.</w:t>
      </w:r>
    </w:p>
    <w:p w14:paraId="48D3885D" w14:textId="5577556B" w:rsidR="006A2A65" w:rsidRPr="006A2A65" w:rsidRDefault="006A2A65" w:rsidP="00287F27">
      <w:pPr>
        <w:pStyle w:val="ListParagraph"/>
        <w:numPr>
          <w:ilvl w:val="0"/>
          <w:numId w:val="23"/>
        </w:numPr>
        <w:spacing w:before="120" w:after="120"/>
        <w:ind w:left="714" w:hanging="357"/>
        <w:contextualSpacing w:val="0"/>
      </w:pPr>
      <w:r w:rsidRPr="006A2A65">
        <w:t>We will work with NDIS providers to build their capacity to appropriately respond to complaints and respect the human rights of participants</w:t>
      </w:r>
      <w:r w:rsidR="004C002B">
        <w:t>.</w:t>
      </w:r>
    </w:p>
    <w:p w14:paraId="762339F0" w14:textId="28C95A1A" w:rsidR="006A2A65" w:rsidRPr="006A2A65" w:rsidRDefault="006A2A65" w:rsidP="00287F27">
      <w:pPr>
        <w:pStyle w:val="ListParagraph"/>
        <w:numPr>
          <w:ilvl w:val="0"/>
          <w:numId w:val="23"/>
        </w:numPr>
        <w:spacing w:before="120" w:after="120"/>
        <w:ind w:left="714" w:hanging="357"/>
        <w:contextualSpacing w:val="0"/>
      </w:pPr>
      <w:r w:rsidRPr="006A2A65">
        <w:t>We will prioritise complaints that involve the highest risk to the safety, wellbeing and human rights of people with disability</w:t>
      </w:r>
      <w:r w:rsidR="004C002B">
        <w:t>.</w:t>
      </w:r>
    </w:p>
    <w:p w14:paraId="4072AA71" w14:textId="0BDFBED7" w:rsidR="006A2A65" w:rsidRPr="006A2A65" w:rsidRDefault="006A2A65" w:rsidP="00287F27">
      <w:pPr>
        <w:pStyle w:val="ListParagraph"/>
        <w:numPr>
          <w:ilvl w:val="0"/>
          <w:numId w:val="23"/>
        </w:numPr>
        <w:spacing w:before="120" w:after="120"/>
        <w:ind w:left="714" w:hanging="357"/>
        <w:contextualSpacing w:val="0"/>
      </w:pPr>
      <w:r w:rsidRPr="006A2A65">
        <w:t>We will treat all parties to a complaint fairly and respectfully</w:t>
      </w:r>
      <w:r w:rsidR="004C002B">
        <w:t>.</w:t>
      </w:r>
    </w:p>
    <w:p w14:paraId="0A018D71" w14:textId="77777777" w:rsidR="006A2A65" w:rsidRPr="006A2A65" w:rsidRDefault="006A2A65" w:rsidP="00287F27">
      <w:pPr>
        <w:pStyle w:val="ListParagraph"/>
        <w:numPr>
          <w:ilvl w:val="0"/>
          <w:numId w:val="23"/>
        </w:numPr>
        <w:spacing w:before="120" w:after="120"/>
        <w:ind w:left="714" w:hanging="357"/>
        <w:contextualSpacing w:val="0"/>
        <w:rPr>
          <w:color w:val="auto"/>
        </w:rPr>
      </w:pPr>
      <w:r w:rsidRPr="006A2A65">
        <w:t>We will communicate</w:t>
      </w:r>
      <w:r w:rsidRPr="006A2A65">
        <w:rPr>
          <w:color w:val="auto"/>
        </w:rPr>
        <w:t xml:space="preserve"> clearly to everyone involved in a complaint and will provide reasons for our actions and decisions.</w:t>
      </w:r>
    </w:p>
    <w:p w14:paraId="565DFD6C" w14:textId="5737212A" w:rsidR="006A2A65" w:rsidRDefault="006A2A65" w:rsidP="006A2A65">
      <w:pPr>
        <w:pStyle w:val="Heading2-notnumbered"/>
      </w:pPr>
      <w:bookmarkStart w:id="22" w:name="_Toc202355192"/>
      <w:r>
        <w:lastRenderedPageBreak/>
        <w:t>Who can complain to us</w:t>
      </w:r>
      <w:bookmarkEnd w:id="22"/>
    </w:p>
    <w:p w14:paraId="16429E15" w14:textId="2E01066B" w:rsidR="006A2A65" w:rsidRPr="008532FE" w:rsidRDefault="006A2A65" w:rsidP="008532FE">
      <w:pPr>
        <w:pStyle w:val="List1Numbered1"/>
        <w:shd w:val="clear" w:color="auto" w:fill="FFFFFF"/>
        <w:suppressAutoHyphens w:val="0"/>
        <w:spacing w:before="100" w:beforeAutospacing="1" w:after="100" w:afterAutospacing="1"/>
        <w:rPr>
          <w:color w:val="000000" w:themeColor="text1"/>
        </w:rPr>
      </w:pPr>
      <w:r w:rsidRPr="008532FE">
        <w:rPr>
          <w:color w:val="000000" w:themeColor="text1"/>
        </w:rPr>
        <w:t>W</w:t>
      </w:r>
      <w:r w:rsidRPr="008532FE">
        <w:rPr>
          <w:color w:val="auto"/>
        </w:rPr>
        <w:t xml:space="preserve">e welcome complaints from anyone. This includes the person with disability, an </w:t>
      </w:r>
      <w:r w:rsidR="008532FE" w:rsidRPr="008532FE">
        <w:rPr>
          <w:color w:val="auto"/>
        </w:rPr>
        <w:t xml:space="preserve">advocate, </w:t>
      </w:r>
      <w:r w:rsidR="008532FE">
        <w:rPr>
          <w:color w:val="auto"/>
        </w:rPr>
        <w:t>friend</w:t>
      </w:r>
      <w:r w:rsidRPr="008532FE">
        <w:rPr>
          <w:color w:val="000000" w:themeColor="text1"/>
        </w:rPr>
        <w:t>, family member, carer, worker, provider or a member of the community.</w:t>
      </w:r>
    </w:p>
    <w:p w14:paraId="66F86B40" w14:textId="5873D7A8" w:rsidR="006A2A65" w:rsidRDefault="006A2A65" w:rsidP="006A2A65">
      <w:pPr>
        <w:pStyle w:val="Heading2-notnumbered"/>
      </w:pPr>
      <w:bookmarkStart w:id="23" w:name="_Toc202355193"/>
      <w:r>
        <w:t>How to complain</w:t>
      </w:r>
      <w:bookmarkEnd w:id="23"/>
    </w:p>
    <w:p w14:paraId="594823F8" w14:textId="3DBC18A1" w:rsidR="006A2A65" w:rsidRPr="006A2A65" w:rsidRDefault="006A2A65" w:rsidP="008532FE">
      <w:pPr>
        <w:pStyle w:val="List1Numbered1"/>
      </w:pPr>
      <w:r w:rsidRPr="004C4D98">
        <w:rPr>
          <w:color w:val="000000" w:themeColor="text1"/>
        </w:rPr>
        <w:t xml:space="preserve">We consider a complaint to be an expression of dissatisfaction or concerns arising out of, or in connection with, NDIS funded supports or services. Complaints are brought to our attention in a number of ways: </w:t>
      </w:r>
    </w:p>
    <w:p w14:paraId="6AEE9D60" w14:textId="52F76BF2" w:rsidR="006A2A65" w:rsidRPr="006A2A65" w:rsidRDefault="006A2A65" w:rsidP="000C2D9C">
      <w:pPr>
        <w:numPr>
          <w:ilvl w:val="0"/>
          <w:numId w:val="22"/>
        </w:numPr>
        <w:rPr>
          <w:rFonts w:eastAsia="Times New Roman" w:cstheme="minorHAnsi"/>
          <w:szCs w:val="22"/>
          <w:lang w:eastAsia="en-AU"/>
        </w:rPr>
      </w:pPr>
      <w:r w:rsidRPr="006A2A65">
        <w:rPr>
          <w:rFonts w:eastAsia="Times New Roman" w:cstheme="minorHAnsi"/>
          <w:szCs w:val="22"/>
          <w:lang w:eastAsia="en-AU"/>
        </w:rPr>
        <w:t xml:space="preserve">Completing an online </w:t>
      </w:r>
      <w:hyperlink r:id="rId30" w:history="1">
        <w:r w:rsidRPr="006A2A65">
          <w:rPr>
            <w:color w:val="0000FF"/>
            <w:u w:val="single"/>
          </w:rPr>
          <w:t>Complaint Contact Form - Make a complaint</w:t>
        </w:r>
      </w:hyperlink>
      <w:r w:rsidR="00340300">
        <w:t>.</w:t>
      </w:r>
    </w:p>
    <w:p w14:paraId="6270472C" w14:textId="7CB8A74F" w:rsidR="006A2A65" w:rsidRPr="006A2A65" w:rsidRDefault="006A2A65" w:rsidP="000C2D9C">
      <w:pPr>
        <w:numPr>
          <w:ilvl w:val="0"/>
          <w:numId w:val="22"/>
        </w:numPr>
        <w:rPr>
          <w:rFonts w:eastAsia="Times New Roman" w:cstheme="minorHAnsi"/>
          <w:szCs w:val="22"/>
          <w:lang w:eastAsia="en-AU"/>
        </w:rPr>
      </w:pPr>
      <w:r w:rsidRPr="006A2A65">
        <w:rPr>
          <w:rFonts w:eastAsia="Times New Roman" w:cstheme="minorHAnsi"/>
          <w:szCs w:val="22"/>
          <w:lang w:eastAsia="en-AU"/>
        </w:rPr>
        <w:t xml:space="preserve">Calling our Contact Centre on </w:t>
      </w:r>
      <w:r w:rsidRPr="006A2A65">
        <w:t>1800 035 544</w:t>
      </w:r>
      <w:r w:rsidR="00340300">
        <w:t>.</w:t>
      </w:r>
    </w:p>
    <w:p w14:paraId="08676045" w14:textId="77777777" w:rsidR="006A2A65" w:rsidRPr="006A2A65" w:rsidRDefault="006A2A65" w:rsidP="000C2D9C">
      <w:pPr>
        <w:numPr>
          <w:ilvl w:val="0"/>
          <w:numId w:val="22"/>
        </w:numPr>
        <w:rPr>
          <w:rFonts w:eastAsia="Times New Roman" w:cstheme="minorHAnsi"/>
          <w:szCs w:val="22"/>
          <w:lang w:eastAsia="en-AU"/>
        </w:rPr>
      </w:pPr>
      <w:r w:rsidRPr="006A2A65">
        <w:rPr>
          <w:rFonts w:eastAsia="Times New Roman" w:cstheme="minorHAnsi"/>
          <w:szCs w:val="22"/>
          <w:lang w:eastAsia="en-AU"/>
        </w:rPr>
        <w:t>National Relay Service (ask for 1800 035 544) (free call from landlines) or TTY 133 677. Interpreters can be arranged free of charge.</w:t>
      </w:r>
    </w:p>
    <w:p w14:paraId="00E4DF28" w14:textId="77777777" w:rsidR="006A2A65" w:rsidRPr="006A2A65" w:rsidRDefault="006A2A65" w:rsidP="00287F27">
      <w:pPr>
        <w:numPr>
          <w:ilvl w:val="0"/>
          <w:numId w:val="22"/>
        </w:numPr>
        <w:ind w:left="1077" w:hanging="357"/>
      </w:pPr>
      <w:r w:rsidRPr="006A2A65">
        <w:rPr>
          <w:rFonts w:eastAsia="Times New Roman" w:cstheme="minorHAnsi"/>
          <w:szCs w:val="22"/>
          <w:lang w:eastAsia="en-AU"/>
        </w:rPr>
        <w:t>People who need an interpreter can call Translating and Interpreting Services National (TIS National) on</w:t>
      </w:r>
      <w:r w:rsidRPr="006A2A65">
        <w:t> </w:t>
      </w:r>
      <w:r w:rsidRPr="006A2A65">
        <w:rPr>
          <w:b/>
          <w:bCs/>
        </w:rPr>
        <w:t>131 450</w:t>
      </w:r>
      <w:r w:rsidRPr="006A2A65">
        <w:t> and they can contact us on 1800 035 544.</w:t>
      </w:r>
    </w:p>
    <w:p w14:paraId="6751BBD3" w14:textId="12921AD4" w:rsidR="006A2A65" w:rsidRPr="004C4D98" w:rsidRDefault="006A2A65" w:rsidP="008532FE">
      <w:pPr>
        <w:pStyle w:val="List1Numbered1"/>
        <w:rPr>
          <w:color w:val="000000" w:themeColor="text1"/>
        </w:rPr>
      </w:pPr>
      <w:r w:rsidRPr="004C4D98">
        <w:rPr>
          <w:color w:val="000000" w:themeColor="text1"/>
        </w:rPr>
        <w:t>If a complaint is made anonymously, we will not keep a record of the complainant’s name or contact details. Anonymous complaints can lead to positive outcomes, however in some circumstances we may not have sufficient information to take action. Without the complainant’s contact information, we are unable to discuss the complaint outcome with them.</w:t>
      </w:r>
    </w:p>
    <w:p w14:paraId="459F73A2" w14:textId="3688656E" w:rsidR="006A2A65" w:rsidRPr="004C4D98" w:rsidRDefault="006A2A65" w:rsidP="008532FE">
      <w:pPr>
        <w:pStyle w:val="List1Numbered1"/>
        <w:rPr>
          <w:color w:val="000000" w:themeColor="text1"/>
        </w:rPr>
      </w:pPr>
      <w:r w:rsidRPr="004C4D98">
        <w:rPr>
          <w:color w:val="000000" w:themeColor="text1"/>
        </w:rPr>
        <w:t>Complaints can be made to us confidentially. In this case we will not share information about you with other parties to the complaint.</w:t>
      </w:r>
    </w:p>
    <w:p w14:paraId="1123D4F6" w14:textId="00C0EE0E" w:rsidR="006A2A65" w:rsidRPr="004C4D98" w:rsidRDefault="006A2A65" w:rsidP="008532FE">
      <w:pPr>
        <w:pStyle w:val="List1Numbered1"/>
        <w:rPr>
          <w:color w:val="000000" w:themeColor="text1"/>
        </w:rPr>
      </w:pPr>
      <w:r w:rsidRPr="004C4D98">
        <w:rPr>
          <w:color w:val="000000" w:themeColor="text1"/>
        </w:rPr>
        <w:t>If a person is making a complaint on behalf of a participant, we may need to obtain consent</w:t>
      </w:r>
      <w:r w:rsidRPr="004C4D98">
        <w:rPr>
          <w:rFonts w:eastAsia="Times New Roman" w:cstheme="minorHAnsi"/>
          <w:color w:val="000000" w:themeColor="text1"/>
        </w:rPr>
        <w:t xml:space="preserve"> to communicate with this person.</w:t>
      </w:r>
      <w:r w:rsidRPr="004C4D98">
        <w:rPr>
          <w:color w:val="000000" w:themeColor="text1"/>
        </w:rPr>
        <w:t xml:space="preserve"> </w:t>
      </w:r>
    </w:p>
    <w:p w14:paraId="26ADA34E" w14:textId="3D76318F" w:rsidR="006A2A65" w:rsidRPr="00EF3D4A" w:rsidRDefault="006A2A65" w:rsidP="008532FE">
      <w:pPr>
        <w:pStyle w:val="List1Numbered1"/>
        <w:rPr>
          <w:color w:val="000000" w:themeColor="text1"/>
        </w:rPr>
      </w:pPr>
      <w:r w:rsidRPr="00EF3D4A">
        <w:rPr>
          <w:color w:val="000000" w:themeColor="text1"/>
        </w:rPr>
        <w:t xml:space="preserve">People who need to speak to a disability advocate can visit </w:t>
      </w:r>
      <w:hyperlink r:id="rId31" w:history="1">
        <w:r w:rsidRPr="00EF3D4A">
          <w:rPr>
            <w:color w:val="000000" w:themeColor="text1"/>
            <w:u w:val="single"/>
          </w:rPr>
          <w:t>Disability Advocacy Finder | Ask Izzy</w:t>
        </w:r>
      </w:hyperlink>
      <w:r w:rsidRPr="00EF3D4A">
        <w:rPr>
          <w:color w:val="000000" w:themeColor="text1"/>
        </w:rPr>
        <w:t xml:space="preserve"> or ask for disability advocacy options by contacting us on 1800 035 544.</w:t>
      </w:r>
    </w:p>
    <w:p w14:paraId="6E5EBB2E" w14:textId="0CAB2B71" w:rsidR="006A2A65" w:rsidRPr="004C4D98" w:rsidRDefault="006A2A65" w:rsidP="004C4D98">
      <w:pPr>
        <w:pStyle w:val="List1Numbered1"/>
        <w:rPr>
          <w:color w:val="000000" w:themeColor="text1"/>
        </w:rPr>
      </w:pPr>
      <w:r w:rsidRPr="004C4D98">
        <w:rPr>
          <w:color w:val="000000" w:themeColor="text1"/>
        </w:rPr>
        <w:t xml:space="preserve">We respect a person’s right to withdraw their complaint at any time. We will consider the participant’s health, safety and welfare before we decide to stop working on a complaint. </w:t>
      </w:r>
    </w:p>
    <w:p w14:paraId="5C16B74D" w14:textId="77777777" w:rsidR="000C2D9C" w:rsidRPr="00090BCB" w:rsidRDefault="000C2D9C" w:rsidP="000C2D9C">
      <w:pPr>
        <w:pStyle w:val="Heading2-notnumbered"/>
      </w:pPr>
      <w:bookmarkStart w:id="24" w:name="_Toc202355194"/>
      <w:r w:rsidRPr="00090BCB">
        <w:t>How we manage complaints</w:t>
      </w:r>
      <w:bookmarkEnd w:id="24"/>
    </w:p>
    <w:p w14:paraId="6E82FEA8" w14:textId="4C474F62" w:rsidR="000C2D9C" w:rsidRPr="00EF3D4A" w:rsidRDefault="000C2D9C" w:rsidP="00EF3D4A">
      <w:pPr>
        <w:pStyle w:val="List1Numbered1"/>
        <w:rPr>
          <w:color w:val="000000" w:themeColor="text1"/>
        </w:rPr>
      </w:pPr>
      <w:r w:rsidRPr="00EF3D4A">
        <w:rPr>
          <w:color w:val="000000" w:themeColor="text1"/>
        </w:rPr>
        <w:t xml:space="preserve">We will acknowledge complaints </w:t>
      </w:r>
      <w:proofErr w:type="gramStart"/>
      <w:r w:rsidRPr="00EF3D4A">
        <w:rPr>
          <w:color w:val="000000" w:themeColor="text1"/>
        </w:rPr>
        <w:t>promptly,</w:t>
      </w:r>
      <w:r w:rsidR="00623540">
        <w:rPr>
          <w:color w:val="000000" w:themeColor="text1"/>
        </w:rPr>
        <w:t xml:space="preserve"> and</w:t>
      </w:r>
      <w:proofErr w:type="gramEnd"/>
      <w:r w:rsidRPr="00EF3D4A">
        <w:rPr>
          <w:color w:val="000000" w:themeColor="text1"/>
        </w:rPr>
        <w:t xml:space="preserve"> assess complaints as quickly as proper consideration of the issues allow.</w:t>
      </w:r>
    </w:p>
    <w:p w14:paraId="32706346" w14:textId="225EA2CB" w:rsidR="000C2D9C" w:rsidRPr="00EF3D4A" w:rsidRDefault="000C2D9C" w:rsidP="00EF3D4A">
      <w:pPr>
        <w:pStyle w:val="List1Numbered1"/>
        <w:rPr>
          <w:color w:val="000000" w:themeColor="text1"/>
        </w:rPr>
      </w:pPr>
      <w:r w:rsidRPr="00EF3D4A">
        <w:rPr>
          <w:color w:val="000000" w:themeColor="text1"/>
        </w:rPr>
        <w:t xml:space="preserve">We empower our staff to advise at the earliest possibility, </w:t>
      </w:r>
      <w:r w:rsidRPr="00EF3D4A">
        <w:rPr>
          <w:rFonts w:eastAsia="Times New Roman" w:cstheme="minorHAnsi"/>
          <w:color w:val="000000" w:themeColor="text1"/>
        </w:rPr>
        <w:t>if:</w:t>
      </w:r>
    </w:p>
    <w:p w14:paraId="1C9D522B" w14:textId="77777777" w:rsidR="000C2D9C" w:rsidRPr="006C63B9" w:rsidRDefault="000C2D9C" w:rsidP="000C2D9C">
      <w:pPr>
        <w:pStyle w:val="BodyText"/>
        <w:numPr>
          <w:ilvl w:val="0"/>
          <w:numId w:val="24"/>
        </w:numPr>
      </w:pPr>
      <w:r>
        <w:rPr>
          <w:rFonts w:eastAsia="Times New Roman" w:cstheme="minorHAnsi"/>
        </w:rPr>
        <w:t xml:space="preserve">We cannot assist </w:t>
      </w:r>
      <w:r w:rsidRPr="006C63B9">
        <w:t xml:space="preserve">with </w:t>
      </w:r>
      <w:r>
        <w:t>a</w:t>
      </w:r>
      <w:r w:rsidRPr="006C63B9">
        <w:t xml:space="preserve"> complaint.  Where appropriate, we may refer complainants to another agency. For example, if a complaint is about a planning decision, we will suggest the complainant contact the NDIA.  </w:t>
      </w:r>
    </w:p>
    <w:p w14:paraId="5A65F803" w14:textId="477D54F2" w:rsidR="000C2D9C" w:rsidRPr="006C63B9" w:rsidRDefault="000C2D9C" w:rsidP="000C2D9C">
      <w:pPr>
        <w:pStyle w:val="BodyText"/>
        <w:numPr>
          <w:ilvl w:val="0"/>
          <w:numId w:val="24"/>
        </w:numPr>
      </w:pPr>
      <w:r w:rsidRPr="006C63B9">
        <w:t xml:space="preserve">The complaint is about an issue that is better dealt with by another agency. For example, if the complaint is about an allied health provider or nurse, we may tell you if we think </w:t>
      </w:r>
      <w:r w:rsidRPr="006C63B9">
        <w:lastRenderedPageBreak/>
        <w:t>Australian Health Practitioner Reg</w:t>
      </w:r>
      <w:r w:rsidR="00653A19">
        <w:t>ulation Agency (AHPRA) is</w:t>
      </w:r>
      <w:r w:rsidRPr="006C63B9">
        <w:t xml:space="preserve"> better placed to respond. </w:t>
      </w:r>
    </w:p>
    <w:p w14:paraId="14E8745E" w14:textId="77777777" w:rsidR="000C2D9C" w:rsidRPr="003E5378" w:rsidRDefault="000C2D9C" w:rsidP="000C2D9C">
      <w:pPr>
        <w:pStyle w:val="BodyText"/>
        <w:numPr>
          <w:ilvl w:val="0"/>
          <w:numId w:val="24"/>
        </w:numPr>
        <w:rPr>
          <w:rFonts w:eastAsia="Times New Roman" w:cstheme="minorHAnsi"/>
        </w:rPr>
      </w:pPr>
      <w:r w:rsidRPr="006C63B9">
        <w:t>We think the provider is best placed to respond to your concerns. We will provide you with information</w:t>
      </w:r>
      <w:r w:rsidRPr="003E5378">
        <w:rPr>
          <w:rFonts w:eastAsia="Times New Roman" w:cstheme="minorHAnsi"/>
        </w:rPr>
        <w:t xml:space="preserve"> about your right to complain and guidance around how to complain to the provider</w:t>
      </w:r>
      <w:r w:rsidRPr="00246E78">
        <w:t xml:space="preserve"> </w:t>
      </w:r>
      <w:r>
        <w:t>directly</w:t>
      </w:r>
      <w:r w:rsidRPr="003E5378">
        <w:rPr>
          <w:rFonts w:eastAsia="Times New Roman" w:cstheme="minorHAnsi"/>
        </w:rPr>
        <w:t xml:space="preserve">. </w:t>
      </w:r>
    </w:p>
    <w:p w14:paraId="71BBDF59" w14:textId="34588E4D" w:rsidR="006A2A65" w:rsidRDefault="000C2D9C" w:rsidP="006A2A65">
      <w:pPr>
        <w:pStyle w:val="Heading2-notnumbered"/>
      </w:pPr>
      <w:bookmarkStart w:id="25" w:name="_Toc202355195"/>
      <w:r>
        <w:t>Risk assessment</w:t>
      </w:r>
      <w:bookmarkEnd w:id="25"/>
      <w:r>
        <w:t xml:space="preserve"> </w:t>
      </w:r>
    </w:p>
    <w:p w14:paraId="03B87AED" w14:textId="5C810525" w:rsidR="000C2D9C" w:rsidRPr="00EF3D4A" w:rsidRDefault="000C2D9C" w:rsidP="00EF3D4A">
      <w:pPr>
        <w:pStyle w:val="List1Numbered1"/>
        <w:rPr>
          <w:color w:val="000000" w:themeColor="text1"/>
        </w:rPr>
      </w:pPr>
      <w:r w:rsidRPr="00EF3D4A">
        <w:rPr>
          <w:color w:val="000000" w:themeColor="text1"/>
        </w:rPr>
        <w:t xml:space="preserve">We will prioritise complaints in accordance with their urgency, seriousness and complexity.  </w:t>
      </w:r>
    </w:p>
    <w:p w14:paraId="49F0E499" w14:textId="57019EDA" w:rsidR="000C2D9C" w:rsidRDefault="000C2D9C" w:rsidP="00287F27">
      <w:pPr>
        <w:pStyle w:val="List1Numbered1"/>
        <w:spacing w:after="360"/>
        <w:rPr>
          <w:color w:val="000000" w:themeColor="text1"/>
        </w:rPr>
      </w:pPr>
      <w:r w:rsidRPr="00EF3D4A">
        <w:rPr>
          <w:color w:val="000000" w:themeColor="text1"/>
        </w:rPr>
        <w:t xml:space="preserve">When deciding how to respond to a complaint, we consider the relationship between the seriousness of a matter, the presence and nature of any alleged or potential contravention and the NDIS Commission’s regulatory role and priorities. These factors are assessed together to determine if a matter is of high priority. </w:t>
      </w:r>
    </w:p>
    <w:p w14:paraId="4C2737BC" w14:textId="6B249E97" w:rsidR="0023715B" w:rsidRPr="00287F27" w:rsidRDefault="008F4351" w:rsidP="00287F27">
      <w:pPr>
        <w:widowControl w:val="0"/>
        <w:spacing w:after="120"/>
        <w:rPr>
          <w:b/>
          <w:i/>
          <w:lang w:eastAsia="en-AU" w:bidi="en-AU"/>
        </w:rPr>
      </w:pPr>
      <w:r>
        <w:rPr>
          <w:b/>
          <w:i/>
          <w:lang w:eastAsia="en-AU" w:bidi="en-AU"/>
        </w:rPr>
        <w:t>Diagram</w:t>
      </w:r>
      <w:r w:rsidRPr="00B035B5">
        <w:rPr>
          <w:b/>
          <w:i/>
          <w:lang w:eastAsia="en-AU" w:bidi="en-AU"/>
        </w:rPr>
        <w:t xml:space="preserve"> 1 – </w:t>
      </w:r>
      <w:r w:rsidR="00833A74">
        <w:rPr>
          <w:b/>
          <w:i/>
          <w:lang w:eastAsia="en-AU" w:bidi="en-AU"/>
        </w:rPr>
        <w:t xml:space="preserve"> </w:t>
      </w:r>
    </w:p>
    <w:p w14:paraId="33A477D9" w14:textId="0E7067AB" w:rsidR="00A51C14" w:rsidRPr="00EF3D4A" w:rsidRDefault="007A46C1" w:rsidP="007A46C1">
      <w:pPr>
        <w:pStyle w:val="List1Numbered1"/>
        <w:numPr>
          <w:ilvl w:val="0"/>
          <w:numId w:val="0"/>
        </w:numPr>
        <w:ind w:left="284" w:hanging="284"/>
        <w:rPr>
          <w:color w:val="000000" w:themeColor="text1"/>
        </w:rPr>
      </w:pPr>
      <w:r>
        <w:rPr>
          <w:noProof/>
        </w:rPr>
        <w:drawing>
          <wp:inline distT="0" distB="0" distL="0" distR="0" wp14:anchorId="115CA4D1" wp14:editId="1357C5D0">
            <wp:extent cx="5515200" cy="3103200"/>
            <wp:effectExtent l="0" t="0" r="0" b="2540"/>
            <wp:docPr id="2022816541" name="Graphic 1" descr="Diagram illustrates the NDIS Commission Risk-Based Regulation Prioritisation Framework. &#10;Flowchart - Matters received, Matters assessed and  prioritised  based on risk. Outcomes can include Safeguarding, Regulatory Action, Referral to other agencies and/or Provider to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16541" name="Graphic 1" descr="Diagram illustrates the NDIS Commission Risk-Based Regulation Prioritisation Framework. &#10;Flowchart - Matters received, Matters assessed and  prioritised  based on risk. Outcomes can include Safeguarding, Regulatory Action, Referral to other agencies and/or Provider to address."/>
                    <pic:cNvPicPr/>
                  </pic:nvPicPr>
                  <pic:blipFill>
                    <a:blip r:embed="rId32">
                      <a:extLst>
                        <a:ext uri="{96DAC541-7B7A-43D3-8B79-37D633B846F1}">
                          <asvg:svgBlip xmlns:asvg="http://schemas.microsoft.com/office/drawing/2016/SVG/main" r:embed="rId33"/>
                        </a:ext>
                      </a:extLst>
                    </a:blip>
                    <a:stretch>
                      <a:fillRect/>
                    </a:stretch>
                  </pic:blipFill>
                  <pic:spPr>
                    <a:xfrm>
                      <a:off x="0" y="0"/>
                      <a:ext cx="5515200" cy="3103200"/>
                    </a:xfrm>
                    <a:prstGeom prst="rect">
                      <a:avLst/>
                    </a:prstGeom>
                  </pic:spPr>
                </pic:pic>
              </a:graphicData>
            </a:graphic>
          </wp:inline>
        </w:drawing>
      </w:r>
    </w:p>
    <w:p w14:paraId="15811360" w14:textId="77777777" w:rsidR="000C2D9C" w:rsidRPr="000C2D9C" w:rsidRDefault="000C2D9C" w:rsidP="000C2D9C">
      <w:pPr>
        <w:pStyle w:val="Heading2-notnumbered"/>
      </w:pPr>
      <w:bookmarkStart w:id="26" w:name="_Toc202355196"/>
      <w:r w:rsidRPr="000C2D9C">
        <w:t>Complaint responses</w:t>
      </w:r>
      <w:bookmarkEnd w:id="26"/>
    </w:p>
    <w:p w14:paraId="13D0F64F" w14:textId="46E38F9A" w:rsidR="000C2D9C" w:rsidRPr="005959C6" w:rsidRDefault="000C2D9C" w:rsidP="00EF3D4A">
      <w:pPr>
        <w:pStyle w:val="List1Numbered1"/>
        <w:rPr>
          <w:color w:val="000000" w:themeColor="text1"/>
        </w:rPr>
      </w:pPr>
      <w:r w:rsidRPr="005959C6">
        <w:rPr>
          <w:color w:val="000000" w:themeColor="text1"/>
        </w:rPr>
        <w:t xml:space="preserve">We will decide what action to take following our assessment of the issues raised. </w:t>
      </w:r>
    </w:p>
    <w:p w14:paraId="52860386" w14:textId="5CC54794" w:rsidR="000C2D9C" w:rsidRPr="005959C6" w:rsidRDefault="000C2D9C" w:rsidP="005959C6">
      <w:pPr>
        <w:pStyle w:val="List1Numbered1"/>
        <w:rPr>
          <w:color w:val="000000" w:themeColor="text1"/>
        </w:rPr>
      </w:pPr>
      <w:r w:rsidRPr="005959C6">
        <w:rPr>
          <w:color w:val="000000" w:themeColor="text1"/>
        </w:rPr>
        <w:t xml:space="preserve">Possible complaint responses include: </w:t>
      </w:r>
    </w:p>
    <w:p w14:paraId="7A4208D0" w14:textId="1B155BC1" w:rsidR="000C2D9C" w:rsidRPr="000C2D9C" w:rsidRDefault="000D339D" w:rsidP="000C2D9C">
      <w:pPr>
        <w:pStyle w:val="BodyText"/>
        <w:numPr>
          <w:ilvl w:val="0"/>
          <w:numId w:val="27"/>
        </w:numPr>
      </w:pPr>
      <w:r>
        <w:t>r</w:t>
      </w:r>
      <w:r w:rsidR="000C2D9C" w:rsidRPr="000C2D9C">
        <w:t>equiring the provider to take certain actions</w:t>
      </w:r>
    </w:p>
    <w:p w14:paraId="3D1346A4" w14:textId="7011ED8C" w:rsidR="000C2D9C" w:rsidRPr="000C2D9C" w:rsidRDefault="000D339D" w:rsidP="000C2D9C">
      <w:pPr>
        <w:pStyle w:val="BodyText"/>
        <w:numPr>
          <w:ilvl w:val="0"/>
          <w:numId w:val="27"/>
        </w:numPr>
      </w:pPr>
      <w:r>
        <w:t>e</w:t>
      </w:r>
      <w:r w:rsidR="000C2D9C" w:rsidRPr="000C2D9C">
        <w:t xml:space="preserve">ducating the provider on their obligations </w:t>
      </w:r>
    </w:p>
    <w:p w14:paraId="2789C7DD" w14:textId="61817CBA" w:rsidR="000C2D9C" w:rsidRPr="000C2D9C" w:rsidRDefault="000D339D" w:rsidP="000C2D9C">
      <w:pPr>
        <w:pStyle w:val="BodyText"/>
        <w:numPr>
          <w:ilvl w:val="0"/>
          <w:numId w:val="27"/>
        </w:numPr>
      </w:pPr>
      <w:r>
        <w:t>g</w:t>
      </w:r>
      <w:r w:rsidR="000C2D9C" w:rsidRPr="000C2D9C">
        <w:t xml:space="preserve">iving the provider a warning </w:t>
      </w:r>
    </w:p>
    <w:p w14:paraId="6BC52B4B" w14:textId="689A21BC" w:rsidR="000C2D9C" w:rsidRPr="000C2D9C" w:rsidRDefault="000D339D" w:rsidP="000C2D9C">
      <w:pPr>
        <w:pStyle w:val="BodyText"/>
        <w:numPr>
          <w:ilvl w:val="0"/>
          <w:numId w:val="27"/>
        </w:numPr>
      </w:pPr>
      <w:r>
        <w:t>r</w:t>
      </w:r>
      <w:r w:rsidR="000C2D9C" w:rsidRPr="000C2D9C">
        <w:t>etaining complaint information as intelligence to inform our actions and decisions as a regulator of the NDIS market</w:t>
      </w:r>
      <w:r>
        <w:t>.</w:t>
      </w:r>
    </w:p>
    <w:p w14:paraId="061ADD6D" w14:textId="14653472" w:rsidR="000C2D9C" w:rsidRPr="005959C6" w:rsidRDefault="000C2D9C" w:rsidP="005959C6">
      <w:pPr>
        <w:pStyle w:val="List1Numbered1"/>
        <w:rPr>
          <w:color w:val="000000" w:themeColor="text1"/>
        </w:rPr>
      </w:pPr>
      <w:r w:rsidRPr="005959C6">
        <w:rPr>
          <w:color w:val="000000" w:themeColor="text1"/>
        </w:rPr>
        <w:lastRenderedPageBreak/>
        <w:t xml:space="preserve">If we consider the matter requires a specialist response, we may escalate the matter for further regulatory action.  </w:t>
      </w:r>
    </w:p>
    <w:p w14:paraId="4FAD57C4" w14:textId="746EE9C2" w:rsidR="000C2D9C" w:rsidRPr="005959C6" w:rsidRDefault="000C2D9C" w:rsidP="005959C6">
      <w:pPr>
        <w:pStyle w:val="List1Numbered1"/>
        <w:rPr>
          <w:color w:val="000000" w:themeColor="text1"/>
        </w:rPr>
      </w:pPr>
      <w:r w:rsidRPr="005959C6">
        <w:rPr>
          <w:color w:val="000000" w:themeColor="text1"/>
        </w:rPr>
        <w:t>Regardless of what we decide, we ensure the safety of people with disability is at the centre of the NDIS Commission's decisions at all times. We will identify and respond to any safeguarding concerns at each stage of the complaint process.</w:t>
      </w:r>
    </w:p>
    <w:p w14:paraId="480CEABF" w14:textId="77777777" w:rsidR="000C2D9C" w:rsidRPr="000C2D9C" w:rsidRDefault="000C2D9C" w:rsidP="000C2D9C">
      <w:pPr>
        <w:pStyle w:val="Heading2-notnumbered"/>
      </w:pPr>
      <w:bookmarkStart w:id="27" w:name="_Toc202355197"/>
      <w:r w:rsidRPr="000C2D9C">
        <w:t>Complaint outcomes</w:t>
      </w:r>
      <w:bookmarkEnd w:id="27"/>
      <w:r w:rsidRPr="000C2D9C">
        <w:t xml:space="preserve"> </w:t>
      </w:r>
    </w:p>
    <w:p w14:paraId="3296747C" w14:textId="2DEE1AC9" w:rsidR="000C2D9C" w:rsidRPr="005959C6" w:rsidRDefault="000C2D9C" w:rsidP="005959C6">
      <w:pPr>
        <w:pStyle w:val="List1Numbered1"/>
        <w:rPr>
          <w:color w:val="000000" w:themeColor="text1"/>
        </w:rPr>
      </w:pPr>
      <w:r w:rsidRPr="005959C6">
        <w:rPr>
          <w:color w:val="000000" w:themeColor="text1"/>
        </w:rPr>
        <w:t>We will ensure complainants are kept informed of complaint outcomes as soon as possible after we have made a decision. We will tell you of our reasons for the decision and advise you of any internal review and external review options.</w:t>
      </w:r>
      <w:bookmarkStart w:id="28" w:name="_Relevant_legislative_provisions"/>
      <w:bookmarkStart w:id="29" w:name="_The_rules_we"/>
      <w:bookmarkStart w:id="30" w:name="_Toc187053896"/>
      <w:bookmarkEnd w:id="28"/>
      <w:bookmarkEnd w:id="29"/>
    </w:p>
    <w:p w14:paraId="50FF7D61" w14:textId="048196C7" w:rsidR="000C2D9C" w:rsidRPr="005959C6" w:rsidRDefault="000C2D9C" w:rsidP="005959C6">
      <w:pPr>
        <w:pStyle w:val="List1Numbered1"/>
        <w:rPr>
          <w:color w:val="000000" w:themeColor="text1"/>
        </w:rPr>
      </w:pPr>
      <w:r w:rsidRPr="005959C6">
        <w:rPr>
          <w:color w:val="000000" w:themeColor="text1"/>
        </w:rPr>
        <w:t xml:space="preserve">Complaints provide us with the opportunity to build the capacity of providers to better manage complaints and helps us to regulate the sector. </w:t>
      </w:r>
    </w:p>
    <w:p w14:paraId="7479E540" w14:textId="56399656" w:rsidR="000C2D9C" w:rsidRPr="005959C6" w:rsidRDefault="000C2D9C" w:rsidP="005959C6">
      <w:pPr>
        <w:pStyle w:val="List1Numbered1"/>
        <w:rPr>
          <w:color w:val="000000" w:themeColor="text1"/>
        </w:rPr>
      </w:pPr>
      <w:r w:rsidRPr="005959C6">
        <w:rPr>
          <w:color w:val="000000" w:themeColor="text1"/>
        </w:rPr>
        <w:t xml:space="preserve">Please visit the </w:t>
      </w:r>
      <w:hyperlink r:id="rId34" w:history="1">
        <w:r w:rsidR="000D339D" w:rsidRPr="000D339D">
          <w:rPr>
            <w:rStyle w:val="Hyperlink"/>
          </w:rPr>
          <w:t>NDIS Commission website</w:t>
        </w:r>
      </w:hyperlink>
      <w:r w:rsidRPr="005959C6">
        <w:rPr>
          <w:color w:val="000000" w:themeColor="text1"/>
        </w:rPr>
        <w:t xml:space="preserve"> for more information on further actions we have taken with NDIS Providers and Workers.</w:t>
      </w:r>
    </w:p>
    <w:p w14:paraId="035CC17D" w14:textId="77777777" w:rsidR="000C2D9C" w:rsidRPr="000C2D9C" w:rsidRDefault="000C2D9C" w:rsidP="000C2D9C">
      <w:pPr>
        <w:pStyle w:val="BodyText"/>
        <w:rPr>
          <w:b/>
        </w:rPr>
      </w:pPr>
      <w:bookmarkStart w:id="31" w:name="_Toc161056698"/>
      <w:bookmarkStart w:id="32" w:name="_Toc168912242"/>
      <w:r w:rsidRPr="000C2D9C">
        <w:rPr>
          <w:b/>
        </w:rPr>
        <w:t>If you are not satisfied with the outcome</w:t>
      </w:r>
      <w:bookmarkEnd w:id="31"/>
      <w:bookmarkEnd w:id="32"/>
    </w:p>
    <w:p w14:paraId="187787FE" w14:textId="17040B30" w:rsidR="000C2D9C" w:rsidRPr="00F60187" w:rsidRDefault="000C2D9C" w:rsidP="005959C6">
      <w:pPr>
        <w:pStyle w:val="List1Numbered1"/>
        <w:rPr>
          <w:color w:val="000000" w:themeColor="text1"/>
        </w:rPr>
      </w:pPr>
      <w:bookmarkStart w:id="33" w:name="_Toc161056699"/>
      <w:r w:rsidRPr="00F60187">
        <w:rPr>
          <w:color w:val="000000" w:themeColor="text1"/>
        </w:rPr>
        <w:t>If you disagree with our decision about a complaint, you can ask us to reconsider it. Reconsideration requests can be made within 42 days of the decision. You will need to tell us why you believe the decision is wrong. You can do this by:</w:t>
      </w:r>
      <w:bookmarkEnd w:id="33"/>
    </w:p>
    <w:p w14:paraId="3CA8DBDD" w14:textId="6A5A05F1" w:rsidR="000C2D9C" w:rsidRPr="000C2D9C" w:rsidRDefault="000C2D9C" w:rsidP="000C2D9C">
      <w:pPr>
        <w:pStyle w:val="BodyText"/>
        <w:numPr>
          <w:ilvl w:val="0"/>
          <w:numId w:val="25"/>
        </w:numPr>
        <w:rPr>
          <w:lang w:val="en-US"/>
        </w:rPr>
      </w:pPr>
      <w:r w:rsidRPr="000C2D9C">
        <w:rPr>
          <w:lang w:val="en-US"/>
        </w:rPr>
        <w:t>Email:</w:t>
      </w:r>
      <w:r w:rsidRPr="000C2D9C">
        <w:t xml:space="preserve"> </w:t>
      </w:r>
      <w:hyperlink r:id="rId35" w:history="1">
        <w:r w:rsidRPr="00ED606F">
          <w:rPr>
            <w:rStyle w:val="Hyperlink"/>
            <w:lang w:val="en-US"/>
          </w:rPr>
          <w:t>reconsideration@ndiscommission.gov.au</w:t>
        </w:r>
      </w:hyperlink>
    </w:p>
    <w:p w14:paraId="350776CA" w14:textId="77777777" w:rsidR="000C2D9C" w:rsidRPr="000C2D9C" w:rsidRDefault="000C2D9C" w:rsidP="000C2D9C">
      <w:pPr>
        <w:pStyle w:val="BodyText"/>
        <w:numPr>
          <w:ilvl w:val="0"/>
          <w:numId w:val="25"/>
        </w:numPr>
        <w:rPr>
          <w:lang w:val="en-US"/>
        </w:rPr>
      </w:pPr>
      <w:r w:rsidRPr="000C2D9C">
        <w:rPr>
          <w:lang w:val="en-US"/>
        </w:rPr>
        <w:t>Phone: 1800 035 544</w:t>
      </w:r>
    </w:p>
    <w:p w14:paraId="106A18D6" w14:textId="499EDD15" w:rsidR="000C2D9C" w:rsidRPr="000C2D9C" w:rsidRDefault="000C2D9C" w:rsidP="000C2D9C">
      <w:pPr>
        <w:pStyle w:val="BodyText"/>
        <w:numPr>
          <w:ilvl w:val="0"/>
          <w:numId w:val="25"/>
        </w:numPr>
        <w:rPr>
          <w:lang w:val="en-US"/>
        </w:rPr>
      </w:pPr>
      <w:r w:rsidRPr="000C2D9C">
        <w:rPr>
          <w:lang w:val="en-US"/>
        </w:rPr>
        <w:t>Post: Contact Centre: Reconsiderations Team, NDIS Commission, PO Box 210, Penrith NSW 2751</w:t>
      </w:r>
    </w:p>
    <w:p w14:paraId="51479319" w14:textId="4F799A0E" w:rsidR="000C2D9C" w:rsidRPr="00F60187" w:rsidRDefault="000C2D9C" w:rsidP="005959C6">
      <w:pPr>
        <w:pStyle w:val="List1Numbered1"/>
        <w:rPr>
          <w:color w:val="000000" w:themeColor="text1"/>
        </w:rPr>
      </w:pPr>
      <w:r w:rsidRPr="00F60187">
        <w:rPr>
          <w:color w:val="000000" w:themeColor="text1"/>
          <w:lang w:val="en-US"/>
        </w:rPr>
        <w:t xml:space="preserve">If you are not satisfied with the outcome of a reconsideration, you can complain to the Commonwealth Ombudsman. </w:t>
      </w:r>
      <w:r w:rsidRPr="00F60187">
        <w:rPr>
          <w:color w:val="000000" w:themeColor="text1"/>
        </w:rPr>
        <w:t>You may contact</w:t>
      </w:r>
      <w:r w:rsidRPr="00F60187">
        <w:rPr>
          <w:color w:val="000000" w:themeColor="text1"/>
          <w:lang w:val="en-US"/>
        </w:rPr>
        <w:t xml:space="preserve"> the Commonwealth Ombudsman by</w:t>
      </w:r>
      <w:r w:rsidRPr="00F60187">
        <w:rPr>
          <w:color w:val="000000" w:themeColor="text1"/>
        </w:rPr>
        <w:t>:</w:t>
      </w:r>
    </w:p>
    <w:p w14:paraId="41E2F941" w14:textId="77777777" w:rsidR="000C2D9C" w:rsidRPr="000C2D9C" w:rsidRDefault="000C2D9C" w:rsidP="000C2D9C">
      <w:pPr>
        <w:pStyle w:val="BodyText"/>
        <w:numPr>
          <w:ilvl w:val="0"/>
          <w:numId w:val="26"/>
        </w:numPr>
        <w:rPr>
          <w:lang w:val="en-US"/>
        </w:rPr>
      </w:pPr>
      <w:r w:rsidRPr="000C2D9C">
        <w:rPr>
          <w:lang w:val="en-US"/>
        </w:rPr>
        <w:t>Phone: 1300 362 072</w:t>
      </w:r>
    </w:p>
    <w:p w14:paraId="3B80FDEB" w14:textId="77777777" w:rsidR="000C2D9C" w:rsidRPr="000C2D9C" w:rsidRDefault="000C2D9C" w:rsidP="005959C6">
      <w:pPr>
        <w:pStyle w:val="BodyText"/>
        <w:numPr>
          <w:ilvl w:val="0"/>
          <w:numId w:val="26"/>
        </w:numPr>
      </w:pPr>
      <w:r w:rsidRPr="000C2D9C">
        <w:rPr>
          <w:lang w:val="en-US"/>
        </w:rPr>
        <w:t>W</w:t>
      </w:r>
      <w:r w:rsidRPr="000C2D9C">
        <w:t>eb: </w:t>
      </w:r>
      <w:hyperlink r:id="rId36" w:history="1">
        <w:r w:rsidRPr="000C2D9C">
          <w:rPr>
            <w:rStyle w:val="Hyperlink"/>
          </w:rPr>
          <w:t>Commonwealth Ombudsman: Making a complaint</w:t>
        </w:r>
      </w:hyperlink>
      <w:bookmarkEnd w:id="30"/>
    </w:p>
    <w:p w14:paraId="5CE25DB1" w14:textId="77777777" w:rsidR="000C2D9C" w:rsidRPr="000C2D9C" w:rsidRDefault="000C2D9C" w:rsidP="000C2D9C">
      <w:pPr>
        <w:pStyle w:val="Heading2-notnumbered"/>
      </w:pPr>
      <w:bookmarkStart w:id="34" w:name="_Toc168912245"/>
      <w:bookmarkStart w:id="35" w:name="_Toc202355198"/>
      <w:r w:rsidRPr="000C2D9C">
        <w:t>How to provide feedback or make a complaint about the NDIS Commission</w:t>
      </w:r>
      <w:bookmarkEnd w:id="34"/>
      <w:bookmarkEnd w:id="35"/>
    </w:p>
    <w:p w14:paraId="7331253E" w14:textId="0DBEB43D" w:rsidR="000C2D9C" w:rsidRPr="00F60187" w:rsidRDefault="000C2D9C" w:rsidP="00F60187">
      <w:pPr>
        <w:pStyle w:val="List1Numbered1"/>
        <w:rPr>
          <w:color w:val="000000" w:themeColor="text1"/>
        </w:rPr>
      </w:pPr>
      <w:r w:rsidRPr="00F60187">
        <w:rPr>
          <w:color w:val="000000" w:themeColor="text1"/>
        </w:rPr>
        <w:t>If you would like to provide feedback or a complaint about a staff member or our services, you can do so by:</w:t>
      </w:r>
    </w:p>
    <w:p w14:paraId="1265FF41" w14:textId="0D0988AF" w:rsidR="000C2D9C" w:rsidRDefault="000C2D9C" w:rsidP="000C2D9C">
      <w:pPr>
        <w:pStyle w:val="BodyText"/>
        <w:numPr>
          <w:ilvl w:val="0"/>
          <w:numId w:val="26"/>
        </w:numPr>
        <w:rPr>
          <w:lang w:val="en-US"/>
        </w:rPr>
      </w:pPr>
      <w:r w:rsidRPr="000C2D9C">
        <w:rPr>
          <w:lang w:val="en-US"/>
        </w:rPr>
        <w:t>Email:</w:t>
      </w:r>
      <w:r w:rsidRPr="000C2D9C">
        <w:t xml:space="preserve"> </w:t>
      </w:r>
      <w:hyperlink r:id="rId37" w:history="1">
        <w:r w:rsidRPr="004253FB">
          <w:rPr>
            <w:rStyle w:val="Hyperlink"/>
          </w:rPr>
          <w:t>FeedbackandComplaints@ndiscommission.gov.au</w:t>
        </w:r>
        <w:r w:rsidRPr="00ED606F">
          <w:rPr>
            <w:rStyle w:val="Hyperlink"/>
            <w:lang w:val="en-US"/>
          </w:rPr>
          <w:t>,</w:t>
        </w:r>
      </w:hyperlink>
      <w:r w:rsidRPr="00CD06B5">
        <w:rPr>
          <w:color w:val="000000" w:themeColor="text1"/>
          <w:lang w:val="en-US"/>
        </w:rPr>
        <w:t xml:space="preserve"> or</w:t>
      </w:r>
    </w:p>
    <w:p w14:paraId="6B789E80" w14:textId="4B1226C4" w:rsidR="000C2D9C" w:rsidRPr="000C2D9C" w:rsidRDefault="000C2D9C" w:rsidP="000C2D9C">
      <w:pPr>
        <w:pStyle w:val="BodyText"/>
        <w:numPr>
          <w:ilvl w:val="0"/>
          <w:numId w:val="26"/>
        </w:numPr>
        <w:rPr>
          <w:lang w:val="en-US"/>
        </w:rPr>
      </w:pPr>
      <w:r w:rsidRPr="000C2D9C">
        <w:rPr>
          <w:lang w:val="en-US"/>
        </w:rPr>
        <w:t>Phone: 1800 035 544</w:t>
      </w:r>
    </w:p>
    <w:p w14:paraId="142DAFBC" w14:textId="6468B45D" w:rsidR="00E220FB" w:rsidRPr="007A59D2" w:rsidRDefault="00B55200" w:rsidP="00F60187">
      <w:pPr>
        <w:pStyle w:val="List1Numbered1"/>
        <w:rPr>
          <w:color w:val="000000" w:themeColor="text1"/>
          <w:lang w:val="en-US"/>
        </w:rPr>
      </w:pPr>
      <w:r>
        <w:rPr>
          <w:color w:val="000000" w:themeColor="text1"/>
          <w:lang w:val="en-US"/>
        </w:rPr>
        <w:t xml:space="preserve">Our website contains further information on </w:t>
      </w:r>
      <w:hyperlink r:id="rId38" w:history="1">
        <w:r w:rsidR="000C2D9C" w:rsidRPr="00B55200">
          <w:rPr>
            <w:rStyle w:val="Hyperlink"/>
            <w:lang w:val="en-US"/>
          </w:rPr>
          <w:t>complaints about the NDIS Commission</w:t>
        </w:r>
      </w:hyperlink>
      <w:r>
        <w:rPr>
          <w:color w:val="000000" w:themeColor="text1"/>
          <w:lang w:val="en-US"/>
        </w:rPr>
        <w:t>.</w:t>
      </w:r>
      <w:r w:rsidR="000C2D9C" w:rsidRPr="007A59D2">
        <w:rPr>
          <w:color w:val="000000" w:themeColor="text1"/>
          <w:lang w:val="en-US"/>
        </w:rPr>
        <w:t xml:space="preserve">  </w:t>
      </w:r>
    </w:p>
    <w:p w14:paraId="62CBDDEF" w14:textId="77777777" w:rsidR="003F042D" w:rsidRPr="0089214F" w:rsidRDefault="003F042D" w:rsidP="00412977">
      <w:pPr>
        <w:pStyle w:val="Heading2"/>
      </w:pPr>
      <w:bookmarkStart w:id="36" w:name="_Toc152148850"/>
      <w:bookmarkStart w:id="37" w:name="_Toc202355199"/>
      <w:r w:rsidRPr="0089214F">
        <w:lastRenderedPageBreak/>
        <w:t>Monitoring and evaluation</w:t>
      </w:r>
      <w:bookmarkEnd w:id="36"/>
      <w:bookmarkEnd w:id="37"/>
    </w:p>
    <w:p w14:paraId="0442B597" w14:textId="500FD148" w:rsidR="000C2D9C" w:rsidRPr="00F60187" w:rsidRDefault="000C2D9C" w:rsidP="00F60187">
      <w:pPr>
        <w:pStyle w:val="List1Numbered1"/>
        <w:rPr>
          <w:color w:val="000000" w:themeColor="text1"/>
        </w:rPr>
      </w:pPr>
      <w:r w:rsidRPr="00F60187">
        <w:rPr>
          <w:color w:val="000000" w:themeColor="text1"/>
        </w:rPr>
        <w:t>The complaints policy is evaluated every 12 months for continuous improvement opportunities. We aim to ensure the NDIS Commission amplifies and promotes human rights for people with disability.</w:t>
      </w:r>
    </w:p>
    <w:p w14:paraId="0E3D1868" w14:textId="0999BEBA" w:rsidR="000C2D9C" w:rsidRPr="00F60187" w:rsidRDefault="000C2D9C" w:rsidP="00F60187">
      <w:pPr>
        <w:pStyle w:val="List1Numbered1"/>
        <w:rPr>
          <w:color w:val="000000" w:themeColor="text1"/>
        </w:rPr>
      </w:pPr>
      <w:r w:rsidRPr="00F60187">
        <w:rPr>
          <w:color w:val="000000" w:themeColor="text1"/>
        </w:rPr>
        <w:t xml:space="preserve">We will continue to identify improvement opportunities through monitoring and evaluating the management of complaints.  </w:t>
      </w:r>
    </w:p>
    <w:p w14:paraId="426D7E16" w14:textId="79306EBA" w:rsidR="000D339D" w:rsidRDefault="000C2D9C" w:rsidP="000D339D">
      <w:pPr>
        <w:pStyle w:val="List1Numbered1"/>
        <w:rPr>
          <w:color w:val="000000" w:themeColor="text1"/>
        </w:rPr>
      </w:pPr>
      <w:r w:rsidRPr="00F60187">
        <w:rPr>
          <w:color w:val="000000" w:themeColor="text1"/>
        </w:rPr>
        <w:t>We will continue to collate and review data for publication in our Quarterly report.  Complaints data will be regularly reviewed to identify trends in order to demonstrate our commitment to measuring outcomes for people with disability and assessing our regulatory impact.</w:t>
      </w:r>
      <w:bookmarkEnd w:id="1"/>
      <w:bookmarkEnd w:id="2"/>
      <w:bookmarkEnd w:id="3"/>
      <w:bookmarkEnd w:id="4"/>
    </w:p>
    <w:p w14:paraId="11518534" w14:textId="0B9D07B2" w:rsidR="008F4351" w:rsidRDefault="008F4351">
      <w:pPr>
        <w:suppressAutoHyphens w:val="0"/>
        <w:spacing w:before="0" w:after="0" w:line="240" w:lineRule="auto"/>
        <w:rPr>
          <w:color w:val="000000" w:themeColor="text1"/>
        </w:rPr>
      </w:pPr>
    </w:p>
    <w:sectPr w:rsidR="008F4351" w:rsidSect="00E95C72">
      <w:headerReference w:type="default" r:id="rId39"/>
      <w:footerReference w:type="default" r:id="rId40"/>
      <w:headerReference w:type="first" r:id="rId41"/>
      <w:footerReference w:type="first" r:id="rId42"/>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78CD" w14:textId="77777777" w:rsidR="00D30220" w:rsidRDefault="00D30220" w:rsidP="008E21DE">
      <w:pPr>
        <w:spacing w:before="0" w:after="0"/>
      </w:pPr>
      <w:r>
        <w:separator/>
      </w:r>
    </w:p>
  </w:endnote>
  <w:endnote w:type="continuationSeparator" w:id="0">
    <w:p w14:paraId="10DAE665" w14:textId="77777777" w:rsidR="00D30220" w:rsidRDefault="00D30220" w:rsidP="008E21DE">
      <w:pPr>
        <w:spacing w:before="0" w:after="0"/>
      </w:pPr>
      <w:r>
        <w:continuationSeparator/>
      </w:r>
    </w:p>
  </w:endnote>
  <w:endnote w:type="continuationNotice" w:id="1">
    <w:p w14:paraId="0741BB91" w14:textId="77777777" w:rsidR="00D30220" w:rsidRDefault="00D302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5582" w14:textId="77777777" w:rsidR="00DB5412" w:rsidRDefault="00DB5412" w:rsidP="00362AB6">
    <w:pPr>
      <w:pStyle w:val="Footer"/>
    </w:pPr>
    <w:r>
      <w:rPr>
        <w:noProof/>
        <w:lang w:eastAsia="en-AU"/>
      </w:rPr>
      <mc:AlternateContent>
        <mc:Choice Requires="wps">
          <w:drawing>
            <wp:inline distT="0" distB="0" distL="0" distR="0" wp14:anchorId="7214C20F" wp14:editId="2165A340">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81E862"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VmiwIAAC0FAAAOAAAAZHJzL2Uyb0RvYy54bWysVMlu2zAQvRfoPxC8N/Ja20LkwHWQooCR&#10;BEiKnMcUtaAkhyXpJf36DinZMdKeiupAzGj2xze8vjlqxfbS+RZNwYdXA86kEVi2pi749+e7T3PO&#10;fABTgkIjC/4qPb9ZfvxwfbC5HGGDqpSOURLj84MteBOCzbPMi0Zq8FdopSFjhU5DINXVWengQNm1&#10;ykaDwefsgK60DoX0nv7edka+TPmrSorwUFVeBqYKTr2FdLp0buOZLa8hrx3YphV9G/APXWhoDRU9&#10;p7qFAGzn2j9S6VY49FiFK4E6w6pqhUwz0DTDwbtpnhqwMs1C4Hh7hsn/v7Tifv9kH11s3dsNih+e&#10;EMkO1udnS1R873OsnI6+1Dg7JhRfzyjKY2CCfk5no/F8QWALss0W49k0opxBfgq2zoevEjWLQsEd&#10;XVLCDvYbHzrXk0sPaXnXKpVkTy6dwCwSDoMU6V29XSvH9kDXPB0vRtN0s1Sz9pfe0wF9f0bMx1+G&#10;k3XfZYxIgX0l1RoGkc00kRegZNlPHJ0cnFtThh1oA0YzqsAEEJcrBYFEbSnCm5ozUDUtiQgutWAw&#10;TpUIGMe9Bd90A3hUbdkxU7eB1kO1uuDz2PtpLGXiWDIRvAft7ZqitMXy9dExhx3jvRV3LRXZgA+P&#10;4Iji1CStbXigo1JInWMvcdag+/W3/9GfmEdWzg60MjTVzx04yZn6ZuguFsPJhNKGpEyIBqS4S8v2&#10;0mJ2eo10XUOC1YokRv+gTmLlUL/Qdq9iVTKBEVS7w69X1qFbZXofhFytkhvtlYWwMU9WxOQRpwjv&#10;8/EFnO0pF4ir93haL8jfMa/zjZEGV7uAVZto+YZrvyK0kx1XuvcjLv2lnrzeXrnlbwAAAP//AwBQ&#10;SwMEFAAGAAgAAAAhAOMlg97aAAAABAEAAA8AAABkcnMvZG93bnJldi54bWxMj8FOwzAQRO9I/IO1&#10;SFwQdVpBKSFOBUgckUqIOG/jJQnE62C7beDrWbjAZaTVjGbeFuvJDWpPIfaeDcxnGSjixtueWwP1&#10;88P5ClRMyBYHz2TgkyKsy+OjAnPrD/xE+yq1Sko45migS2nMtY5NRw7jzI/E4r364DDJGVptAx6k&#10;3A16kWVL7bBnWehwpPuOmvdq5wx8bL7C2ctj7abx6q3apHq5qu/QmNOT6fYGVKIp/YXhB1/QoRSm&#10;rd+xjWowII+kXxXvOptfgNpKaHEJuiz0f/jyGwAA//8DAFBLAQItABQABgAIAAAAIQC2gziS/gAA&#10;AOEBAAATAAAAAAAAAAAAAAAAAAAAAABbQ29udGVudF9UeXBlc10ueG1sUEsBAi0AFAAGAAgAAAAh&#10;ADj9If/WAAAAlAEAAAsAAAAAAAAAAAAAAAAALwEAAF9yZWxzLy5yZWxzUEsBAi0AFAAGAAgAAAAh&#10;AElspWaLAgAALQUAAA4AAAAAAAAAAAAAAAAALgIAAGRycy9lMm9Eb2MueG1sUEsBAi0AFAAGAAgA&#10;AAAhAOMlg97aAAAABAEAAA8AAAAAAAAAAAAAAAAA5QQAAGRycy9kb3ducmV2LnhtbFBLBQYAAAAA&#10;BAAEAPMAAADsBQAAAAA=&#10;" fillcolor="#539250" stroked="f" strokeweight="1pt">
              <v:fill color2="#83b14c" angle="90" colors="0 #539250;.5 #83b14c" focus="100%" type="gradient">
                <o:fill v:ext="view" type="gradientUnscaled"/>
              </v:fill>
              <w10:anchorlock/>
            </v:rect>
          </w:pict>
        </mc:Fallback>
      </mc:AlternateContent>
    </w:r>
  </w:p>
  <w:p w14:paraId="23B41E17" w14:textId="77777777" w:rsidR="00DB5412" w:rsidRPr="00080615" w:rsidRDefault="00DB541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B3050">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137F" w14:textId="77777777" w:rsidR="00DB5412" w:rsidRPr="00080615" w:rsidRDefault="00DB5412"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3AD8" w14:textId="77777777" w:rsidR="003254C0" w:rsidRDefault="00FD66D7" w:rsidP="00362AB6">
    <w:pPr>
      <w:pStyle w:val="Footer"/>
    </w:pPr>
    <w:r>
      <w:rPr>
        <w:b/>
        <w:bCs/>
        <w:noProof/>
        <w:lang w:eastAsia="en-AU"/>
      </w:rPr>
      <mc:AlternateContent>
        <mc:Choice Requires="wps">
          <w:drawing>
            <wp:inline distT="0" distB="0" distL="0" distR="0" wp14:anchorId="62C3F918" wp14:editId="133808E7">
              <wp:extent cx="5734800" cy="75600"/>
              <wp:effectExtent l="0" t="0" r="0" b="635"/>
              <wp:docPr id="14" name="Rectangle 14"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D79247" id="Rectangle 14"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1C858D8" w14:textId="00C7C95D" w:rsidR="00FD66D7" w:rsidRPr="00080615" w:rsidRDefault="00B4629A" w:rsidP="00BC7F07">
    <w:pPr>
      <w:pStyle w:val="Footer"/>
      <w:jc w:val="both"/>
    </w:pPr>
    <w:r>
      <w:rPr>
        <w:sz w:val="18"/>
        <w:szCs w:val="18"/>
      </w:rPr>
      <w:t>Complaints Policy [Plain English] v 2.1</w:t>
    </w:r>
    <w:r w:rsidR="0093022C">
      <w:rPr>
        <w:color w:val="BA2E96" w:themeColor="accent3"/>
        <w:sz w:val="18"/>
        <w:szCs w:val="18"/>
      </w:rPr>
      <w:tab/>
    </w:r>
    <w:r w:rsidR="00362AB6">
      <w:tab/>
    </w:r>
    <w:r w:rsidR="00362AB6">
      <w:fldChar w:fldCharType="begin"/>
    </w:r>
    <w:r w:rsidR="00362AB6">
      <w:instrText xml:space="preserve"> PAGE   \* MERGEFORMAT </w:instrText>
    </w:r>
    <w:r w:rsidR="00362AB6">
      <w:fldChar w:fldCharType="separate"/>
    </w:r>
    <w:r w:rsidR="00085374">
      <w:rPr>
        <w:noProof/>
      </w:rPr>
      <w:t>11</w:t>
    </w:r>
    <w:r w:rsidR="00362AB6">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480E" w14:textId="77777777" w:rsidR="003254C0" w:rsidRDefault="00AA094B" w:rsidP="00080615">
    <w:pPr>
      <w:pStyle w:val="Footer"/>
      <w:rPr>
        <w:sz w:val="18"/>
        <w:szCs w:val="18"/>
      </w:rPr>
    </w:pPr>
    <w:r>
      <w:rPr>
        <w:b/>
        <w:bCs/>
        <w:noProof/>
        <w:lang w:eastAsia="en-AU"/>
      </w:rPr>
      <mc:AlternateContent>
        <mc:Choice Requires="wps">
          <w:drawing>
            <wp:inline distT="0" distB="0" distL="0" distR="0" wp14:anchorId="2DB0E3A0" wp14:editId="761942B8">
              <wp:extent cx="5734050" cy="76200"/>
              <wp:effectExtent l="0" t="0" r="0" b="0"/>
              <wp:docPr id="15" name="Rectangle 15"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BBB543" id="Rectangle 15"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1F2F2F3C" w14:textId="3C9A3118" w:rsidR="008E21DE" w:rsidRPr="000C2D9C" w:rsidRDefault="000C2D9C" w:rsidP="00BC7F07">
    <w:pPr>
      <w:pStyle w:val="Footer"/>
      <w:rPr>
        <w:sz w:val="18"/>
        <w:szCs w:val="18"/>
      </w:rPr>
    </w:pPr>
    <w:r>
      <w:rPr>
        <w:sz w:val="18"/>
        <w:szCs w:val="18"/>
      </w:rPr>
      <w:t>Complaints Policy [Pla</w:t>
    </w:r>
    <w:r w:rsidR="00E95C72">
      <w:rPr>
        <w:sz w:val="18"/>
        <w:szCs w:val="18"/>
      </w:rPr>
      <w:t>i</w:t>
    </w:r>
    <w:r>
      <w:rPr>
        <w:sz w:val="18"/>
        <w:szCs w:val="18"/>
      </w:rPr>
      <w:t xml:space="preserve">n English] </w:t>
    </w:r>
    <w:r w:rsidR="00BC7F07">
      <w:rPr>
        <w:sz w:val="18"/>
        <w:szCs w:val="18"/>
      </w:rPr>
      <w:t>v</w:t>
    </w:r>
    <w:r>
      <w:rPr>
        <w:sz w:val="18"/>
        <w:szCs w:val="18"/>
      </w:rPr>
      <w:t xml:space="preserve"> </w:t>
    </w:r>
    <w:r w:rsidR="009D26CA">
      <w:rPr>
        <w:sz w:val="18"/>
        <w:szCs w:val="18"/>
      </w:rPr>
      <w:t>2.1</w:t>
    </w:r>
    <w:r w:rsidR="00364A95">
      <w:rPr>
        <w:sz w:val="18"/>
        <w:szCs w:val="18"/>
      </w:rPr>
      <w:tab/>
    </w:r>
    <w:r w:rsidR="00364A95">
      <w:rPr>
        <w:sz w:val="18"/>
        <w:szCs w:val="18"/>
      </w:rPr>
      <w:tab/>
    </w:r>
    <w:r w:rsidR="004D4273">
      <w:fldChar w:fldCharType="begin"/>
    </w:r>
    <w:r w:rsidR="004D4273">
      <w:instrText xml:space="preserve"> PAGE   \* MERGEFORMAT </w:instrText>
    </w:r>
    <w:r w:rsidR="004D4273">
      <w:fldChar w:fldCharType="separate"/>
    </w:r>
    <w:r w:rsidR="00085374">
      <w:rPr>
        <w:noProof/>
      </w:rPr>
      <w:t>2</w:t>
    </w:r>
    <w:r w:rsidR="004D42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E91C" w14:textId="77777777" w:rsidR="00D30220" w:rsidRDefault="00D30220" w:rsidP="008E21DE">
      <w:pPr>
        <w:spacing w:before="0" w:after="0"/>
      </w:pPr>
      <w:r>
        <w:separator/>
      </w:r>
    </w:p>
  </w:footnote>
  <w:footnote w:type="continuationSeparator" w:id="0">
    <w:p w14:paraId="21BC9A2B" w14:textId="77777777" w:rsidR="00D30220" w:rsidRDefault="00D30220" w:rsidP="008E21DE">
      <w:pPr>
        <w:spacing w:before="0" w:after="0"/>
      </w:pPr>
      <w:r>
        <w:continuationSeparator/>
      </w:r>
    </w:p>
  </w:footnote>
  <w:footnote w:type="continuationNotice" w:id="1">
    <w:p w14:paraId="6DD057A2" w14:textId="77777777" w:rsidR="00D30220" w:rsidRDefault="00D3022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954" w14:textId="77777777" w:rsidR="00DB5412" w:rsidRDefault="00DB5412">
    <w:pPr>
      <w:pStyle w:val="Header"/>
    </w:pPr>
  </w:p>
  <w:p w14:paraId="0C06F27A" w14:textId="77777777" w:rsidR="00DB5412" w:rsidRDefault="00DB5412">
    <w:pPr>
      <w:pStyle w:val="Header"/>
    </w:pPr>
    <w:r>
      <w:rPr>
        <w:noProof/>
        <w:lang w:eastAsia="en-AU"/>
      </w:rPr>
      <mc:AlternateContent>
        <mc:Choice Requires="wps">
          <w:drawing>
            <wp:inline distT="0" distB="0" distL="0" distR="0" wp14:anchorId="0A41D12F" wp14:editId="1A02A230">
              <wp:extent cx="5723890" cy="79375"/>
              <wp:effectExtent l="0" t="0" r="0" b="0"/>
              <wp:docPr id="5" name="Rectangle 5"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6CFBDC" id="Rectangle 5"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3XAIAALoEAAAOAAAAZHJzL2Uyb0RvYy54bWysVE1v2zAMvQ/YfxB0X52kH2mMOkWQosOA&#10;oC3QDj0zshwLk0RNUuJ0v36U7KRBt9OwHARSpMnHp8fc3O6NZjvpg0Jb8fHZiDNpBdbKbir+/eX+&#10;yzVnIYKtQaOVFX+Tgd/OP3+66VwpJ9iirqVnVMSGsnMVb2N0ZVEE0UoD4QydtBRs0BuI5PpNUXvo&#10;qLrRxWQ0uio69LXzKGQIdHvXB/k8128aKeJj0wQZma44YYv59Plcp7OY30C58eBaJQYY8A8oDChL&#10;TY+l7iAC23r1RymjhMeATTwTaApsGiVknoGmGY8+TPPcgpN5FiInuCNN4f+VFQ+7Z/fkE/TgVih+&#10;BGKk6Fwoj5HkhCFn33iTcgk422cW344syn1kgi4vp5Pz6xmRLSg2nZ1PLxPLBZSHj50P8atEw5JR&#10;cU+PlLmD3SrEPvWQknGhVvW90jo7frNeas92QA96NZ4sr2ZD9XCapi3rSI6T6SjhABJWoyGSaVxd&#10;8WA3nIHekGJF9Lm3xdQhqyH1voPQ9j1y2V4mRkXSqlam4tej9Bs6a5uQyay2YYJ3zpK1xvrtyTOP&#10;vfyCE/eKmqwgxCfwpDcCSTsUH+loNBJyHCzOWvS//naf8kkGFOWsI/3SVD+34CVn+pslgczGFxdJ&#10;8Nm5oDchx59G1qcRuzVLJEbHtK1OZDPlR30wG4/mlVZtkbpSCKyg3j1/g7OM/V7Rsgq5WOQ0ErmD&#10;uLLPTqTiiadE78v+Fbwb3j+ScB7woHUoP8igz01fWlxsIzYqa+Sd10GvtCBZZcMypw089XPW+1/O&#10;/DcAAAD//wMAUEsDBBQABgAIAAAAIQAOx7mf2wAAAAQBAAAPAAAAZHJzL2Rvd25yZXYueG1sTI/N&#10;bsIwEITvlXgHa5F6KzaIohLiIATiiNqm7aE3J978iHgdxQbSt++2l/Yy0mpGM9+m29F14opDaD1p&#10;mM8UCKTS25ZqDe9vx4cnECEasqbzhBq+MMA2m9ylJrH+Rq94zWMtuIRCYjQ0MfaJlKFs0Jkw8z0S&#10;e5UfnIl8DrW0g7lxuevkQqmVdKYlXmhMj/sGy3N+cRqqQzu+nIqjWlXBPi/zz1P1cVhrfT8ddxsQ&#10;Ecf4F4YffEaHjJkKfyEbRKeBH4m/yt5azZcgCg4tHkFmqfwPn30DAAD//wMAUEsBAi0AFAAGAAgA&#10;AAAhALaDOJL+AAAA4QEAABMAAAAAAAAAAAAAAAAAAAAAAFtDb250ZW50X1R5cGVzXS54bWxQSwEC&#10;LQAUAAYACAAAACEAOP0h/9YAAACUAQAACwAAAAAAAAAAAAAAAAAvAQAAX3JlbHMvLnJlbHNQSwEC&#10;LQAUAAYACAAAACEA/4fct1wCAAC6BAAADgAAAAAAAAAAAAAAAAAuAgAAZHJzL2Uyb0RvYy54bWxQ&#10;SwECLQAUAAYACAAAACEADse5n9sAAAAEAQAADwAAAAAAAAAAAAAAAAC2BAAAZHJzL2Rvd25yZXYu&#10;eG1sUEsFBgAAAAAEAAQA8wAAAL4FA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3036" w14:textId="41D2E7C8" w:rsidR="00DB5412" w:rsidRDefault="00DB5412">
    <w:pPr>
      <w:pStyle w:val="Header"/>
    </w:pPr>
    <w:r>
      <w:rPr>
        <w:noProof/>
        <w:lang w:eastAsia="en-AU"/>
      </w:rPr>
      <mc:AlternateContent>
        <mc:Choice Requires="wps">
          <w:drawing>
            <wp:anchor distT="0" distB="0" distL="114300" distR="114300" simplePos="0" relativeHeight="251658240" behindDoc="1" locked="0" layoutInCell="1" allowOverlap="1" wp14:anchorId="53349402" wp14:editId="231EEEB0">
              <wp:simplePos x="0" y="0"/>
              <wp:positionH relativeFrom="margin">
                <wp:posOffset>-1515745</wp:posOffset>
              </wp:positionH>
              <wp:positionV relativeFrom="paragraph">
                <wp:posOffset>-380365</wp:posOffset>
              </wp:positionV>
              <wp:extent cx="12192000" cy="12620625"/>
              <wp:effectExtent l="0" t="0" r="0" b="9525"/>
              <wp:wrapNone/>
              <wp:docPr id="4" name="Rectangle 4"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47B835D1" id="Rectangle 4" o:spid="_x0000_s1026" alt="decorative" style="position:absolute;margin-left:-119.35pt;margin-top:-29.95pt;width:960pt;height:99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4FyAEAAH8DAAAOAAAAZHJzL2Uyb0RvYy54bWysU8tuGzEMvBfoPwi61/tA46QLr3OI616C&#10;NkDaD6C10q5QvSCqXvvvS2kdJ2hvRS+CKBLD4XC0uT9Zw44yovau582q5kw64Qftxp7/+L7/cMcZ&#10;JnADGO9kz88S+f32/bvNHDrZ+smbQUZGIA67OfR8Sil0VYVikhZw5YN0lFQ+WkgUxrEaIsyEbk3V&#10;1vW6mn0cQvRCItLrbknybcFXSor0TSmUiZmeE7dUzljOQz6r7Qa6MUKYtLjQgH9gYUE7anqF2kEC&#10;9ivqv6CsFtGjV2klvK28UlrIMgNN09R/TPM8QZBlFhIHw1Um/H+w4uvxOTzFTB3Doxc/kRSp5oDd&#10;NZMDvNScVLS5loizU1HxfFVRnhIT9Ni0zSdaDaktKNm067ZetzdZ6Qq6F4AQMX2R3rJ86XmkRRX9&#10;4PiIaSl9KSncvNHDXhtTgjgeHkxkR6Cl3uzbz7cfL+j4tsw4Nuf+t4UKkLmUgUSsbBh6jm7kDMxI&#10;rhUplt7O5w7FEbn3DnBaehTYxSpWJ/Kr0bbndzQjQS9kjcvMZHHcZYJX3fLt4IfzU2QxmQe/eBGc&#10;mDxZMbfPILmKtlxkujgy2+htXKpe/832NwAAAP//AwBQSwMEFAAGAAgAAAAhAGSbS7XiAAAADgEA&#10;AA8AAABkcnMvZG93bnJldi54bWxMj8FOg0AQhu8mvsNmTLy1S6lSQJbGGE2MnkrV85YdgcjONuxS&#10;0Kd3etLbP5kv/3xTbGfbixMOvnOkYLWMQCDVznTUKHjbPy1SED5oMrp3hAq+0cO2vLwodG7cRDs8&#10;VaERXEI+1wraEI65lL5u0Wq/dEck3n26werA49BIM+iJy20v4yhKpNUd8YVWH/GhxfqrGq2C6cfM&#10;73vzLF9uxvTVh13VfTxWSl1fzfd3IALO4Q+Gsz6rQ8lOBzeS8aJXsIjX6YZZTrdZBuKMJOlqDeLA&#10;KYs3CciykP/fKH8BAAD//wMAUEsBAi0AFAAGAAgAAAAhALaDOJL+AAAA4QEAABMAAAAAAAAAAAAA&#10;AAAAAAAAAFtDb250ZW50X1R5cGVzXS54bWxQSwECLQAUAAYACAAAACEAOP0h/9YAAACUAQAACwAA&#10;AAAAAAAAAAAAAAAvAQAAX3JlbHMvLnJlbHNQSwECLQAUAAYACAAAACEAXWROBcgBAAB/AwAADgAA&#10;AAAAAAAAAAAAAAAuAgAAZHJzL2Uyb0RvYy54bWxQSwECLQAUAAYACAAAACEAZJtLteIAAAAOAQAA&#10;DwAAAAAAAAAAAAAAAAAiBAAAZHJzL2Rvd25yZXYueG1sUEsFBgAAAAAEAAQA8wAAADEFAAAAAA==&#10;" fillcolor="#5f2e74" stroked="f" strokeweight="1pt">
              <w10:wrap anchorx="margin"/>
            </v:rect>
          </w:pict>
        </mc:Fallback>
      </mc:AlternateContent>
    </w:r>
    <w:r w:rsidRPr="002E59E1">
      <w:rPr>
        <w:noProof/>
        <w:lang w:eastAsia="en-AU"/>
      </w:rPr>
      <w:drawing>
        <wp:inline distT="0" distB="0" distL="0" distR="0" wp14:anchorId="74B7A73B" wp14:editId="449785B5">
          <wp:extent cx="3574800" cy="1105200"/>
          <wp:effectExtent l="0" t="0" r="0" b="0"/>
          <wp:docPr id="317062135" name="Picture 317062135"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EE7A" w14:textId="2EE37188" w:rsidR="003254C0" w:rsidRDefault="003254C0">
    <w:pPr>
      <w:pStyle w:val="Header"/>
    </w:pPr>
  </w:p>
  <w:p w14:paraId="524FB468" w14:textId="77777777" w:rsidR="00680A20" w:rsidRDefault="00362AB6">
    <w:pPr>
      <w:pStyle w:val="Header"/>
    </w:pPr>
    <w:r>
      <w:rPr>
        <w:b w:val="0"/>
        <w:bCs/>
        <w:noProof/>
        <w:lang w:eastAsia="en-AU"/>
      </w:rPr>
      <mc:AlternateContent>
        <mc:Choice Requires="wps">
          <w:drawing>
            <wp:inline distT="0" distB="0" distL="0" distR="0" wp14:anchorId="03F15397" wp14:editId="5C206B5F">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3EC287"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568F" w14:textId="77777777" w:rsidR="003254C0" w:rsidRDefault="000A6A6D">
    <w:pPr>
      <w:pStyle w:val="Header"/>
    </w:pPr>
    <w:r>
      <w:rPr>
        <w:noProof/>
        <w:lang w:eastAsia="en-AU"/>
      </w:rPr>
      <w:ptab w:relativeTo="margin" w:alignment="left" w:leader="none"/>
    </w:r>
    <w:r w:rsidR="00EE737C">
      <w:rPr>
        <w:noProof/>
        <w:lang w:eastAsia="en-AU"/>
      </w:rPr>
      <w:drawing>
        <wp:inline distT="0" distB="0" distL="0" distR="0" wp14:anchorId="67BA5112" wp14:editId="71C5007E">
          <wp:extent cx="3404235" cy="1223842"/>
          <wp:effectExtent l="0" t="0" r="5715" b="0"/>
          <wp:docPr id="2131903383" name="Picture 2131903383"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ECF"/>
    <w:multiLevelType w:val="multilevel"/>
    <w:tmpl w:val="803CF862"/>
    <w:lvl w:ilvl="0">
      <w:start w:val="1"/>
      <w:numFmt w:val="decimal"/>
      <w:lvlText w:val="%1."/>
      <w:lvlJc w:val="left"/>
      <w:pPr>
        <w:ind w:left="284"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3CD0B6E"/>
    <w:multiLevelType w:val="hybridMultilevel"/>
    <w:tmpl w:val="586C9FA2"/>
    <w:lvl w:ilvl="0" w:tplc="9D36AA9E">
      <w:start w:val="1"/>
      <w:numFmt w:val="decimal"/>
      <w:pStyle w:val="Heading2-numbered"/>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4646C"/>
    <w:multiLevelType w:val="multilevel"/>
    <w:tmpl w:val="1BAAA006"/>
    <w:lvl w:ilvl="0">
      <w:start w:val="1"/>
      <w:numFmt w:val="bullet"/>
      <w:lvlText w:val=""/>
      <w:lvlJc w:val="left"/>
      <w:pPr>
        <w:ind w:left="284" w:hanging="284"/>
      </w:pPr>
      <w:rPr>
        <w:rFonts w:ascii="Symbol" w:hAnsi="Symbol"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FE862BC"/>
    <w:multiLevelType w:val="hybridMultilevel"/>
    <w:tmpl w:val="AA60A5B4"/>
    <w:lvl w:ilvl="0" w:tplc="558410E8">
      <w:start w:val="1"/>
      <w:numFmt w:val="lowerLetter"/>
      <w:pStyle w:val="sequentiallist"/>
      <w:lvlText w:val="%1)"/>
      <w:lvlJc w:val="left"/>
      <w:pPr>
        <w:ind w:left="1315" w:hanging="360"/>
      </w:pPr>
    </w:lvl>
    <w:lvl w:ilvl="1" w:tplc="0C090019" w:tentative="1">
      <w:start w:val="1"/>
      <w:numFmt w:val="lowerLetter"/>
      <w:lvlText w:val="%2."/>
      <w:lvlJc w:val="left"/>
      <w:pPr>
        <w:ind w:left="2035" w:hanging="360"/>
      </w:pPr>
    </w:lvl>
    <w:lvl w:ilvl="2" w:tplc="0C09001B" w:tentative="1">
      <w:start w:val="1"/>
      <w:numFmt w:val="lowerRoman"/>
      <w:lvlText w:val="%3."/>
      <w:lvlJc w:val="right"/>
      <w:pPr>
        <w:ind w:left="2755" w:hanging="180"/>
      </w:pPr>
    </w:lvl>
    <w:lvl w:ilvl="3" w:tplc="0C09000F" w:tentative="1">
      <w:start w:val="1"/>
      <w:numFmt w:val="decimal"/>
      <w:lvlText w:val="%4."/>
      <w:lvlJc w:val="left"/>
      <w:pPr>
        <w:ind w:left="3475" w:hanging="360"/>
      </w:pPr>
    </w:lvl>
    <w:lvl w:ilvl="4" w:tplc="0C090019" w:tentative="1">
      <w:start w:val="1"/>
      <w:numFmt w:val="lowerLetter"/>
      <w:lvlText w:val="%5."/>
      <w:lvlJc w:val="left"/>
      <w:pPr>
        <w:ind w:left="4195" w:hanging="360"/>
      </w:pPr>
    </w:lvl>
    <w:lvl w:ilvl="5" w:tplc="0C09001B" w:tentative="1">
      <w:start w:val="1"/>
      <w:numFmt w:val="lowerRoman"/>
      <w:lvlText w:val="%6."/>
      <w:lvlJc w:val="right"/>
      <w:pPr>
        <w:ind w:left="4915" w:hanging="180"/>
      </w:pPr>
    </w:lvl>
    <w:lvl w:ilvl="6" w:tplc="0C09000F" w:tentative="1">
      <w:start w:val="1"/>
      <w:numFmt w:val="decimal"/>
      <w:lvlText w:val="%7."/>
      <w:lvlJc w:val="left"/>
      <w:pPr>
        <w:ind w:left="5635" w:hanging="360"/>
      </w:pPr>
    </w:lvl>
    <w:lvl w:ilvl="7" w:tplc="0C090019" w:tentative="1">
      <w:start w:val="1"/>
      <w:numFmt w:val="lowerLetter"/>
      <w:lvlText w:val="%8."/>
      <w:lvlJc w:val="left"/>
      <w:pPr>
        <w:ind w:left="6355" w:hanging="360"/>
      </w:pPr>
    </w:lvl>
    <w:lvl w:ilvl="8" w:tplc="0C09001B" w:tentative="1">
      <w:start w:val="1"/>
      <w:numFmt w:val="lowerRoman"/>
      <w:lvlText w:val="%9."/>
      <w:lvlJc w:val="right"/>
      <w:pPr>
        <w:ind w:left="7075" w:hanging="180"/>
      </w:p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997461"/>
    <w:multiLevelType w:val="hybridMultilevel"/>
    <w:tmpl w:val="FB06B3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5A5286"/>
    <w:multiLevelType w:val="hybridMultilevel"/>
    <w:tmpl w:val="45F8B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0F2067"/>
    <w:multiLevelType w:val="hybridMultilevel"/>
    <w:tmpl w:val="E450696E"/>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13" w15:restartNumberingAfterBreak="0">
    <w:nsid w:val="36F8157A"/>
    <w:multiLevelType w:val="hybridMultilevel"/>
    <w:tmpl w:val="DB1410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75E15BA"/>
    <w:multiLevelType w:val="hybridMultilevel"/>
    <w:tmpl w:val="8086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250181"/>
    <w:multiLevelType w:val="hybridMultilevel"/>
    <w:tmpl w:val="B70270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6BB66326"/>
    <w:multiLevelType w:val="hybridMultilevel"/>
    <w:tmpl w:val="D5C0C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4EF4D0B"/>
    <w:multiLevelType w:val="hybridMultilevel"/>
    <w:tmpl w:val="D0723F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90B67C4"/>
    <w:multiLevelType w:val="multilevel"/>
    <w:tmpl w:val="FE688822"/>
    <w:numStyleLink w:val="BoxedBullets"/>
  </w:abstractNum>
  <w:num w:numId="1" w16cid:durableId="488403766">
    <w:abstractNumId w:val="5"/>
  </w:num>
  <w:num w:numId="2" w16cid:durableId="1637107229">
    <w:abstractNumId w:val="16"/>
  </w:num>
  <w:num w:numId="3" w16cid:durableId="1288850318">
    <w:abstractNumId w:val="24"/>
  </w:num>
  <w:num w:numId="4" w16cid:durableId="174466178">
    <w:abstractNumId w:val="14"/>
  </w:num>
  <w:num w:numId="5" w16cid:durableId="1918902195">
    <w:abstractNumId w:val="8"/>
  </w:num>
  <w:num w:numId="6" w16cid:durableId="981351322">
    <w:abstractNumId w:val="7"/>
  </w:num>
  <w:num w:numId="7" w16cid:durableId="1048917134">
    <w:abstractNumId w:val="18"/>
  </w:num>
  <w:num w:numId="8" w16cid:durableId="478687787">
    <w:abstractNumId w:val="10"/>
  </w:num>
  <w:num w:numId="9" w16cid:durableId="2034499765">
    <w:abstractNumId w:val="22"/>
  </w:num>
  <w:num w:numId="10" w16cid:durableId="231547738">
    <w:abstractNumId w:val="21"/>
    <w:lvlOverride w:ilvl="0">
      <w:lvl w:ilvl="0">
        <w:start w:val="1"/>
        <w:numFmt w:val="bullet"/>
        <w:pStyle w:val="Bullet1"/>
        <w:lvlText w:val=""/>
        <w:lvlJc w:val="left"/>
        <w:pPr>
          <w:ind w:left="284" w:hanging="284"/>
        </w:pPr>
        <w:rPr>
          <w:rFonts w:ascii="Symbol" w:hAnsi="Symbol" w:hint="default"/>
          <w:color w:val="auto"/>
        </w:rPr>
      </w:lvl>
    </w:lvlOverride>
    <w:lvlOverride w:ilvl="1">
      <w:lvl w:ilvl="1">
        <w:start w:val="1"/>
        <w:numFmt w:val="bullet"/>
        <w:pStyle w:val="Bullet2"/>
        <w:lvlText w:val="–"/>
        <w:lvlJc w:val="left"/>
        <w:pPr>
          <w:ind w:left="568" w:hanging="284"/>
        </w:pPr>
        <w:rPr>
          <w:rFonts w:ascii="Arial" w:hAnsi="Arial" w:hint="default"/>
          <w:color w:val="auto"/>
        </w:rPr>
      </w:lvl>
    </w:lvlOverride>
    <w:lvlOverride w:ilvl="2">
      <w:lvl w:ilvl="2">
        <w:start w:val="1"/>
        <w:numFmt w:val="bullet"/>
        <w:pStyle w:val="Bullet3"/>
        <w:lvlText w:val="»"/>
        <w:lvlJc w:val="left"/>
        <w:pPr>
          <w:ind w:left="852" w:hanging="284"/>
        </w:pPr>
        <w:rPr>
          <w:rFonts w:ascii="Arial" w:hAnsi="Arial" w:hint="default"/>
          <w:color w:val="auto"/>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1" w16cid:durableId="1611552470">
    <w:abstractNumId w:val="3"/>
  </w:num>
  <w:num w:numId="12" w16cid:durableId="1211265633">
    <w:abstractNumId w:val="1"/>
  </w:num>
  <w:num w:numId="13" w16cid:durableId="1787504575">
    <w:abstractNumId w:val="2"/>
  </w:num>
  <w:num w:numId="14" w16cid:durableId="1740706465">
    <w:abstractNumId w:val="21"/>
    <w:lvlOverride w:ilvl="0">
      <w:lvl w:ilvl="0">
        <w:start w:val="1"/>
        <w:numFmt w:val="bullet"/>
        <w:pStyle w:val="Bullet1"/>
        <w:lvlText w:val=""/>
        <w:lvlJc w:val="left"/>
        <w:pPr>
          <w:ind w:left="284" w:hanging="284"/>
        </w:pPr>
        <w:rPr>
          <w:rFonts w:ascii="Symbol" w:hAnsi="Symbol" w:hint="default"/>
          <w:color w:val="auto"/>
        </w:rPr>
      </w:lvl>
    </w:lvlOverride>
    <w:lvlOverride w:ilvl="1">
      <w:lvl w:ilvl="1">
        <w:start w:val="1"/>
        <w:numFmt w:val="bullet"/>
        <w:pStyle w:val="Bullet2"/>
        <w:lvlText w:val="–"/>
        <w:lvlJc w:val="left"/>
        <w:pPr>
          <w:ind w:left="568" w:hanging="284"/>
        </w:pPr>
        <w:rPr>
          <w:rFonts w:ascii="Arial" w:hAnsi="Arial" w:hint="default"/>
          <w:color w:val="auto"/>
        </w:rPr>
      </w:lvl>
    </w:lvlOverride>
    <w:lvlOverride w:ilvl="2">
      <w:lvl w:ilvl="2">
        <w:start w:val="1"/>
        <w:numFmt w:val="bullet"/>
        <w:pStyle w:val="Bullet3"/>
        <w:lvlText w:val="»"/>
        <w:lvlJc w:val="left"/>
        <w:pPr>
          <w:ind w:left="852" w:hanging="284"/>
        </w:pPr>
        <w:rPr>
          <w:rFonts w:ascii="Arial" w:hAnsi="Arial" w:hint="default"/>
          <w:color w:val="auto"/>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5" w16cid:durableId="205140272">
    <w:abstractNumId w:val="19"/>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6" w16cid:durableId="1262177157">
    <w:abstractNumId w:val="0"/>
  </w:num>
  <w:num w:numId="17" w16cid:durableId="764691110">
    <w:abstractNumId w:val="6"/>
  </w:num>
  <w:num w:numId="18" w16cid:durableId="1384907308">
    <w:abstractNumId w:val="4"/>
  </w:num>
  <w:num w:numId="19" w16cid:durableId="2019310382">
    <w:abstractNumId w:val="12"/>
  </w:num>
  <w:num w:numId="20" w16cid:durableId="1272711503">
    <w:abstractNumId w:val="15"/>
  </w:num>
  <w:num w:numId="21" w16cid:durableId="1791900090">
    <w:abstractNumId w:val="19"/>
    <w:lvlOverride w:ilvl="0">
      <w:startOverride w:val="1"/>
      <w:lvl w:ilvl="0">
        <w:start w:val="1"/>
        <w:numFmt w:val="decimal"/>
        <w:pStyle w:val="List1Numbered1"/>
        <w:lvlText w:val="%1."/>
        <w:lvlJc w:val="left"/>
        <w:pPr>
          <w:ind w:left="284" w:hanging="284"/>
        </w:pPr>
        <w:rPr>
          <w:rFonts w:hint="default"/>
          <w:b w:val="0"/>
          <w:i w:val="0"/>
          <w:color w:val="auto"/>
        </w:rPr>
      </w:lvl>
    </w:lvlOverride>
    <w:lvlOverride w:ilvl="1">
      <w:startOverride w:val="1"/>
      <w:lvl w:ilvl="1">
        <w:start w:val="1"/>
        <w:numFmt w:val="lowerLetter"/>
        <w:lvlText w:val="%2."/>
        <w:lvlJc w:val="left"/>
        <w:pPr>
          <w:ind w:left="568" w:hanging="284"/>
        </w:pPr>
        <w:rPr>
          <w:rFonts w:hint="default"/>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22" w16cid:durableId="416941780">
    <w:abstractNumId w:val="9"/>
  </w:num>
  <w:num w:numId="23" w16cid:durableId="1284772754">
    <w:abstractNumId w:val="20"/>
  </w:num>
  <w:num w:numId="24" w16cid:durableId="1378970044">
    <w:abstractNumId w:val="11"/>
  </w:num>
  <w:num w:numId="25" w16cid:durableId="1934777876">
    <w:abstractNumId w:val="23"/>
  </w:num>
  <w:num w:numId="26" w16cid:durableId="340400470">
    <w:abstractNumId w:val="13"/>
  </w:num>
  <w:num w:numId="27" w16cid:durableId="32271892">
    <w:abstractNumId w:val="17"/>
  </w:num>
  <w:num w:numId="28" w16cid:durableId="1546215173">
    <w:abstractNumId w:val="19"/>
    <w:lvlOverride w:ilvl="0">
      <w:startOverride w:val="1"/>
      <w:lvl w:ilvl="0">
        <w:start w:val="1"/>
        <w:numFmt w:val="decimal"/>
        <w:pStyle w:val="List1Numbered1"/>
        <w:lvlText w:val="%1."/>
        <w:lvlJc w:val="left"/>
        <w:pPr>
          <w:ind w:left="284" w:hanging="284"/>
        </w:pPr>
        <w:rPr>
          <w:rFonts w:hint="default"/>
          <w:b w:val="0"/>
          <w:i w:val="0"/>
          <w:color w:val="auto"/>
        </w:rPr>
      </w:lvl>
    </w:lvlOverride>
    <w:lvlOverride w:ilvl="1">
      <w:startOverride w:val="1"/>
      <w:lvl w:ilvl="1">
        <w:start w:val="1"/>
        <w:numFmt w:val="lowerLetter"/>
        <w:lvlText w:val="%2."/>
        <w:lvlJc w:val="left"/>
        <w:pPr>
          <w:ind w:left="568" w:hanging="284"/>
        </w:pPr>
        <w:rPr>
          <w:rFonts w:hint="default"/>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29" w16cid:durableId="1656102557">
    <w:abstractNumId w:val="19"/>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0" w16cid:durableId="2082480822">
    <w:abstractNumId w:val="19"/>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1" w16cid:durableId="1508861451">
    <w:abstractNumId w:val="19"/>
    <w:lvlOverride w:ilvl="0">
      <w:lvl w:ilvl="0">
        <w:start w:val="1"/>
        <w:numFmt w:val="decimal"/>
        <w:pStyle w:val="List1Numbered1"/>
        <w:lvlText w:val="%1."/>
        <w:lvlJc w:val="left"/>
        <w:pPr>
          <w:ind w:left="284" w:hanging="284"/>
        </w:pPr>
        <w:rPr>
          <w:rFonts w:hint="default"/>
          <w:b w:val="0"/>
          <w:i w:val="0"/>
          <w:color w:val="auto"/>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89"/>
    <w:rsid w:val="00003743"/>
    <w:rsid w:val="0000450C"/>
    <w:rsid w:val="00005545"/>
    <w:rsid w:val="0000757F"/>
    <w:rsid w:val="00011E83"/>
    <w:rsid w:val="00017E25"/>
    <w:rsid w:val="00020720"/>
    <w:rsid w:val="000236C7"/>
    <w:rsid w:val="00023CC4"/>
    <w:rsid w:val="000256EE"/>
    <w:rsid w:val="0002608C"/>
    <w:rsid w:val="00026152"/>
    <w:rsid w:val="0003333C"/>
    <w:rsid w:val="000335E6"/>
    <w:rsid w:val="000353C2"/>
    <w:rsid w:val="00036457"/>
    <w:rsid w:val="000364DF"/>
    <w:rsid w:val="0004157D"/>
    <w:rsid w:val="000435CD"/>
    <w:rsid w:val="00043D4C"/>
    <w:rsid w:val="000465A5"/>
    <w:rsid w:val="00046D11"/>
    <w:rsid w:val="00047787"/>
    <w:rsid w:val="000526B2"/>
    <w:rsid w:val="00052862"/>
    <w:rsid w:val="00052E34"/>
    <w:rsid w:val="00053BB4"/>
    <w:rsid w:val="00062C79"/>
    <w:rsid w:val="000658D2"/>
    <w:rsid w:val="00067C12"/>
    <w:rsid w:val="000720D2"/>
    <w:rsid w:val="00072408"/>
    <w:rsid w:val="00072B7E"/>
    <w:rsid w:val="00075E56"/>
    <w:rsid w:val="00076B8D"/>
    <w:rsid w:val="00076FD6"/>
    <w:rsid w:val="00077AE4"/>
    <w:rsid w:val="00077C10"/>
    <w:rsid w:val="00080615"/>
    <w:rsid w:val="0008469D"/>
    <w:rsid w:val="00085374"/>
    <w:rsid w:val="00086702"/>
    <w:rsid w:val="00087AC4"/>
    <w:rsid w:val="000900B4"/>
    <w:rsid w:val="000933E8"/>
    <w:rsid w:val="00095367"/>
    <w:rsid w:val="0009662B"/>
    <w:rsid w:val="000A2A81"/>
    <w:rsid w:val="000A4DCB"/>
    <w:rsid w:val="000A56B5"/>
    <w:rsid w:val="000A57CB"/>
    <w:rsid w:val="000A5BB0"/>
    <w:rsid w:val="000A6242"/>
    <w:rsid w:val="000A6A6D"/>
    <w:rsid w:val="000B1792"/>
    <w:rsid w:val="000B3441"/>
    <w:rsid w:val="000B3B31"/>
    <w:rsid w:val="000B5468"/>
    <w:rsid w:val="000B5DF9"/>
    <w:rsid w:val="000B6157"/>
    <w:rsid w:val="000B64C9"/>
    <w:rsid w:val="000C252F"/>
    <w:rsid w:val="000C2D9C"/>
    <w:rsid w:val="000C4184"/>
    <w:rsid w:val="000C439C"/>
    <w:rsid w:val="000C5F37"/>
    <w:rsid w:val="000D1FBA"/>
    <w:rsid w:val="000D2825"/>
    <w:rsid w:val="000D339D"/>
    <w:rsid w:val="000D3ADC"/>
    <w:rsid w:val="000D5244"/>
    <w:rsid w:val="000D6D93"/>
    <w:rsid w:val="000F0473"/>
    <w:rsid w:val="000F2BAD"/>
    <w:rsid w:val="000F3A54"/>
    <w:rsid w:val="000F46FD"/>
    <w:rsid w:val="000F48FC"/>
    <w:rsid w:val="000F7AE2"/>
    <w:rsid w:val="00106D92"/>
    <w:rsid w:val="001076D4"/>
    <w:rsid w:val="00112F62"/>
    <w:rsid w:val="001139F6"/>
    <w:rsid w:val="0011436D"/>
    <w:rsid w:val="00117D33"/>
    <w:rsid w:val="00120DE2"/>
    <w:rsid w:val="001237E5"/>
    <w:rsid w:val="001256A7"/>
    <w:rsid w:val="00126294"/>
    <w:rsid w:val="00134E57"/>
    <w:rsid w:val="00136C83"/>
    <w:rsid w:val="0013777E"/>
    <w:rsid w:val="0014173B"/>
    <w:rsid w:val="00141CB1"/>
    <w:rsid w:val="001420E7"/>
    <w:rsid w:val="0014567F"/>
    <w:rsid w:val="001461D2"/>
    <w:rsid w:val="00147EF3"/>
    <w:rsid w:val="001519A3"/>
    <w:rsid w:val="001541CE"/>
    <w:rsid w:val="00155CF9"/>
    <w:rsid w:val="00157B20"/>
    <w:rsid w:val="00167C53"/>
    <w:rsid w:val="00171F47"/>
    <w:rsid w:val="00172D62"/>
    <w:rsid w:val="00173924"/>
    <w:rsid w:val="001762DA"/>
    <w:rsid w:val="00186781"/>
    <w:rsid w:val="00192504"/>
    <w:rsid w:val="001952BF"/>
    <w:rsid w:val="00195A20"/>
    <w:rsid w:val="001971FE"/>
    <w:rsid w:val="0019764F"/>
    <w:rsid w:val="001A463D"/>
    <w:rsid w:val="001A53E3"/>
    <w:rsid w:val="001A61E3"/>
    <w:rsid w:val="001A7B8B"/>
    <w:rsid w:val="001B03F6"/>
    <w:rsid w:val="001B088F"/>
    <w:rsid w:val="001B0BD0"/>
    <w:rsid w:val="001B0EFA"/>
    <w:rsid w:val="001B2A19"/>
    <w:rsid w:val="001B345A"/>
    <w:rsid w:val="001B6674"/>
    <w:rsid w:val="001C1A31"/>
    <w:rsid w:val="001C23B7"/>
    <w:rsid w:val="001C3864"/>
    <w:rsid w:val="001D2AEE"/>
    <w:rsid w:val="001D33DC"/>
    <w:rsid w:val="001D5AA9"/>
    <w:rsid w:val="001D6482"/>
    <w:rsid w:val="001D717F"/>
    <w:rsid w:val="001E3EAD"/>
    <w:rsid w:val="001E4C22"/>
    <w:rsid w:val="001E5F95"/>
    <w:rsid w:val="001F049A"/>
    <w:rsid w:val="001F1A57"/>
    <w:rsid w:val="001F32E1"/>
    <w:rsid w:val="001F5202"/>
    <w:rsid w:val="0020020A"/>
    <w:rsid w:val="00201052"/>
    <w:rsid w:val="00204FA1"/>
    <w:rsid w:val="002055C7"/>
    <w:rsid w:val="00210354"/>
    <w:rsid w:val="00211106"/>
    <w:rsid w:val="00211195"/>
    <w:rsid w:val="0021215A"/>
    <w:rsid w:val="00222024"/>
    <w:rsid w:val="002238E2"/>
    <w:rsid w:val="00223D56"/>
    <w:rsid w:val="002269F3"/>
    <w:rsid w:val="00231AAC"/>
    <w:rsid w:val="0023715B"/>
    <w:rsid w:val="002401CE"/>
    <w:rsid w:val="0024567C"/>
    <w:rsid w:val="0024718D"/>
    <w:rsid w:val="00247A3C"/>
    <w:rsid w:val="0025780C"/>
    <w:rsid w:val="00257D43"/>
    <w:rsid w:val="00260CCC"/>
    <w:rsid w:val="00260FD3"/>
    <w:rsid w:val="00261E3F"/>
    <w:rsid w:val="002629A3"/>
    <w:rsid w:val="00262CC2"/>
    <w:rsid w:val="00263DC5"/>
    <w:rsid w:val="00272506"/>
    <w:rsid w:val="002729AC"/>
    <w:rsid w:val="00273941"/>
    <w:rsid w:val="002752C2"/>
    <w:rsid w:val="002804D3"/>
    <w:rsid w:val="00280867"/>
    <w:rsid w:val="00281799"/>
    <w:rsid w:val="00285BAD"/>
    <w:rsid w:val="00287F27"/>
    <w:rsid w:val="002940BB"/>
    <w:rsid w:val="002A64E0"/>
    <w:rsid w:val="002B4E96"/>
    <w:rsid w:val="002B719F"/>
    <w:rsid w:val="002C34BD"/>
    <w:rsid w:val="002C4CD7"/>
    <w:rsid w:val="002C72AE"/>
    <w:rsid w:val="002D5D10"/>
    <w:rsid w:val="002D672D"/>
    <w:rsid w:val="002D750C"/>
    <w:rsid w:val="002E1B52"/>
    <w:rsid w:val="002E3D99"/>
    <w:rsid w:val="002E72F1"/>
    <w:rsid w:val="002F04FA"/>
    <w:rsid w:val="002F23E5"/>
    <w:rsid w:val="002F5780"/>
    <w:rsid w:val="002F59A6"/>
    <w:rsid w:val="0030068C"/>
    <w:rsid w:val="003022F8"/>
    <w:rsid w:val="00302971"/>
    <w:rsid w:val="003055C9"/>
    <w:rsid w:val="003066E0"/>
    <w:rsid w:val="00306898"/>
    <w:rsid w:val="003201B2"/>
    <w:rsid w:val="00320D99"/>
    <w:rsid w:val="00324599"/>
    <w:rsid w:val="003254C0"/>
    <w:rsid w:val="003343E4"/>
    <w:rsid w:val="00336E1B"/>
    <w:rsid w:val="00337D6F"/>
    <w:rsid w:val="00340300"/>
    <w:rsid w:val="003403AB"/>
    <w:rsid w:val="00340715"/>
    <w:rsid w:val="00341746"/>
    <w:rsid w:val="00341904"/>
    <w:rsid w:val="003449A0"/>
    <w:rsid w:val="00347634"/>
    <w:rsid w:val="00354F34"/>
    <w:rsid w:val="0035740B"/>
    <w:rsid w:val="00360C8E"/>
    <w:rsid w:val="00362AB6"/>
    <w:rsid w:val="00363401"/>
    <w:rsid w:val="00363E78"/>
    <w:rsid w:val="00364A95"/>
    <w:rsid w:val="0037057E"/>
    <w:rsid w:val="0037565F"/>
    <w:rsid w:val="00383E13"/>
    <w:rsid w:val="00386C34"/>
    <w:rsid w:val="003917AC"/>
    <w:rsid w:val="00391909"/>
    <w:rsid w:val="00391F52"/>
    <w:rsid w:val="00393017"/>
    <w:rsid w:val="00394366"/>
    <w:rsid w:val="00397BB6"/>
    <w:rsid w:val="003A01F5"/>
    <w:rsid w:val="003A021B"/>
    <w:rsid w:val="003A0CA9"/>
    <w:rsid w:val="003A2B25"/>
    <w:rsid w:val="003A332F"/>
    <w:rsid w:val="003A5895"/>
    <w:rsid w:val="003A7D21"/>
    <w:rsid w:val="003A7EE9"/>
    <w:rsid w:val="003B5602"/>
    <w:rsid w:val="003B5EC7"/>
    <w:rsid w:val="003B660A"/>
    <w:rsid w:val="003B69CA"/>
    <w:rsid w:val="003B6F41"/>
    <w:rsid w:val="003C5587"/>
    <w:rsid w:val="003C5BE1"/>
    <w:rsid w:val="003C6211"/>
    <w:rsid w:val="003C641B"/>
    <w:rsid w:val="003C731B"/>
    <w:rsid w:val="003C75B1"/>
    <w:rsid w:val="003D160F"/>
    <w:rsid w:val="003D2A4F"/>
    <w:rsid w:val="003D2F5F"/>
    <w:rsid w:val="003E14A6"/>
    <w:rsid w:val="003E1B4B"/>
    <w:rsid w:val="003E253A"/>
    <w:rsid w:val="003E59B8"/>
    <w:rsid w:val="003E5ADA"/>
    <w:rsid w:val="003E7A65"/>
    <w:rsid w:val="003F042D"/>
    <w:rsid w:val="003F1E59"/>
    <w:rsid w:val="003F29B8"/>
    <w:rsid w:val="003F39D0"/>
    <w:rsid w:val="003F5018"/>
    <w:rsid w:val="003F5426"/>
    <w:rsid w:val="0040082B"/>
    <w:rsid w:val="00402FAC"/>
    <w:rsid w:val="0040632A"/>
    <w:rsid w:val="00410695"/>
    <w:rsid w:val="00412977"/>
    <w:rsid w:val="00413249"/>
    <w:rsid w:val="0041386E"/>
    <w:rsid w:val="0041418B"/>
    <w:rsid w:val="004154E2"/>
    <w:rsid w:val="00415662"/>
    <w:rsid w:val="00415DFC"/>
    <w:rsid w:val="00417021"/>
    <w:rsid w:val="0042195B"/>
    <w:rsid w:val="00421D84"/>
    <w:rsid w:val="00422746"/>
    <w:rsid w:val="004253FB"/>
    <w:rsid w:val="004271A9"/>
    <w:rsid w:val="00432589"/>
    <w:rsid w:val="004359DF"/>
    <w:rsid w:val="004373A7"/>
    <w:rsid w:val="00441DA3"/>
    <w:rsid w:val="00443DD7"/>
    <w:rsid w:val="004446E3"/>
    <w:rsid w:val="0044530C"/>
    <w:rsid w:val="0044680B"/>
    <w:rsid w:val="004505B2"/>
    <w:rsid w:val="00451F8B"/>
    <w:rsid w:val="00454CCA"/>
    <w:rsid w:val="00455AAF"/>
    <w:rsid w:val="004566E4"/>
    <w:rsid w:val="004613E5"/>
    <w:rsid w:val="00461F84"/>
    <w:rsid w:val="004778C2"/>
    <w:rsid w:val="00483C5F"/>
    <w:rsid w:val="004857C0"/>
    <w:rsid w:val="0048597B"/>
    <w:rsid w:val="00487A46"/>
    <w:rsid w:val="00490A67"/>
    <w:rsid w:val="00490C74"/>
    <w:rsid w:val="0049127D"/>
    <w:rsid w:val="00494EB0"/>
    <w:rsid w:val="004954C0"/>
    <w:rsid w:val="0049763B"/>
    <w:rsid w:val="004A0411"/>
    <w:rsid w:val="004A0AB3"/>
    <w:rsid w:val="004A1C4C"/>
    <w:rsid w:val="004A390C"/>
    <w:rsid w:val="004A6F4E"/>
    <w:rsid w:val="004B04F8"/>
    <w:rsid w:val="004B7183"/>
    <w:rsid w:val="004C002B"/>
    <w:rsid w:val="004C47B7"/>
    <w:rsid w:val="004C4D98"/>
    <w:rsid w:val="004D1316"/>
    <w:rsid w:val="004D14AF"/>
    <w:rsid w:val="004D218D"/>
    <w:rsid w:val="004D2279"/>
    <w:rsid w:val="004D360B"/>
    <w:rsid w:val="004D38DD"/>
    <w:rsid w:val="004D4273"/>
    <w:rsid w:val="004E0B63"/>
    <w:rsid w:val="004E10F9"/>
    <w:rsid w:val="004E1CD3"/>
    <w:rsid w:val="004E2F8C"/>
    <w:rsid w:val="004E425D"/>
    <w:rsid w:val="004E5470"/>
    <w:rsid w:val="004E66A8"/>
    <w:rsid w:val="004F15C7"/>
    <w:rsid w:val="004F1BEA"/>
    <w:rsid w:val="004F4192"/>
    <w:rsid w:val="004F425A"/>
    <w:rsid w:val="004F49BC"/>
    <w:rsid w:val="004F79A0"/>
    <w:rsid w:val="005000DA"/>
    <w:rsid w:val="00503807"/>
    <w:rsid w:val="00505A0B"/>
    <w:rsid w:val="00505B8F"/>
    <w:rsid w:val="00510F4E"/>
    <w:rsid w:val="00524E68"/>
    <w:rsid w:val="005275ED"/>
    <w:rsid w:val="005306EE"/>
    <w:rsid w:val="00534D53"/>
    <w:rsid w:val="00544AF8"/>
    <w:rsid w:val="00544F22"/>
    <w:rsid w:val="00546ADC"/>
    <w:rsid w:val="00546BB8"/>
    <w:rsid w:val="00550036"/>
    <w:rsid w:val="00553B25"/>
    <w:rsid w:val="00554B53"/>
    <w:rsid w:val="005612B1"/>
    <w:rsid w:val="00562D70"/>
    <w:rsid w:val="005663A3"/>
    <w:rsid w:val="00574EF6"/>
    <w:rsid w:val="0057676E"/>
    <w:rsid w:val="005768A9"/>
    <w:rsid w:val="00577322"/>
    <w:rsid w:val="005818C0"/>
    <w:rsid w:val="0058285E"/>
    <w:rsid w:val="00582A32"/>
    <w:rsid w:val="00583626"/>
    <w:rsid w:val="00587129"/>
    <w:rsid w:val="00590ABA"/>
    <w:rsid w:val="00590AFD"/>
    <w:rsid w:val="00590B50"/>
    <w:rsid w:val="00590C26"/>
    <w:rsid w:val="0059319A"/>
    <w:rsid w:val="00593CB9"/>
    <w:rsid w:val="005959C6"/>
    <w:rsid w:val="005963EC"/>
    <w:rsid w:val="00596C05"/>
    <w:rsid w:val="005A083D"/>
    <w:rsid w:val="005A190E"/>
    <w:rsid w:val="005A2BAC"/>
    <w:rsid w:val="005A2C2D"/>
    <w:rsid w:val="005A335F"/>
    <w:rsid w:val="005B1C92"/>
    <w:rsid w:val="005B2AA7"/>
    <w:rsid w:val="005B2D71"/>
    <w:rsid w:val="005C1272"/>
    <w:rsid w:val="005C4621"/>
    <w:rsid w:val="005C794B"/>
    <w:rsid w:val="005D1882"/>
    <w:rsid w:val="005D470D"/>
    <w:rsid w:val="005E11FC"/>
    <w:rsid w:val="005E18E2"/>
    <w:rsid w:val="005E3238"/>
    <w:rsid w:val="005E6CC1"/>
    <w:rsid w:val="005F19D2"/>
    <w:rsid w:val="005F7AEA"/>
    <w:rsid w:val="00601777"/>
    <w:rsid w:val="006031BD"/>
    <w:rsid w:val="0060368B"/>
    <w:rsid w:val="00607669"/>
    <w:rsid w:val="00614379"/>
    <w:rsid w:val="00616845"/>
    <w:rsid w:val="00616848"/>
    <w:rsid w:val="00623540"/>
    <w:rsid w:val="00624578"/>
    <w:rsid w:val="00625045"/>
    <w:rsid w:val="0062719A"/>
    <w:rsid w:val="006309BA"/>
    <w:rsid w:val="00631D74"/>
    <w:rsid w:val="00632461"/>
    <w:rsid w:val="00634F10"/>
    <w:rsid w:val="006363A6"/>
    <w:rsid w:val="00637279"/>
    <w:rsid w:val="006379D5"/>
    <w:rsid w:val="00645B70"/>
    <w:rsid w:val="00646885"/>
    <w:rsid w:val="00650E13"/>
    <w:rsid w:val="0065189D"/>
    <w:rsid w:val="00653A19"/>
    <w:rsid w:val="00654785"/>
    <w:rsid w:val="0066024E"/>
    <w:rsid w:val="00661A96"/>
    <w:rsid w:val="0066274D"/>
    <w:rsid w:val="00662EB7"/>
    <w:rsid w:val="00665C5D"/>
    <w:rsid w:val="0067135E"/>
    <w:rsid w:val="00675A7F"/>
    <w:rsid w:val="006807C3"/>
    <w:rsid w:val="00680A20"/>
    <w:rsid w:val="00680F04"/>
    <w:rsid w:val="00681426"/>
    <w:rsid w:val="00683655"/>
    <w:rsid w:val="00684D97"/>
    <w:rsid w:val="006853B4"/>
    <w:rsid w:val="00693EBB"/>
    <w:rsid w:val="006A0F25"/>
    <w:rsid w:val="006A13A6"/>
    <w:rsid w:val="006A1AD2"/>
    <w:rsid w:val="006A1F97"/>
    <w:rsid w:val="006A21C4"/>
    <w:rsid w:val="006A2A65"/>
    <w:rsid w:val="006A3F01"/>
    <w:rsid w:val="006A5FB6"/>
    <w:rsid w:val="006B3C02"/>
    <w:rsid w:val="006D215A"/>
    <w:rsid w:val="006D45CE"/>
    <w:rsid w:val="006E3766"/>
    <w:rsid w:val="006E57CD"/>
    <w:rsid w:val="006E69E9"/>
    <w:rsid w:val="006F1B1B"/>
    <w:rsid w:val="006F621E"/>
    <w:rsid w:val="006F6901"/>
    <w:rsid w:val="007007EC"/>
    <w:rsid w:val="00702DED"/>
    <w:rsid w:val="00703752"/>
    <w:rsid w:val="007039D0"/>
    <w:rsid w:val="00704B74"/>
    <w:rsid w:val="007110B2"/>
    <w:rsid w:val="0071234A"/>
    <w:rsid w:val="00715C63"/>
    <w:rsid w:val="00716137"/>
    <w:rsid w:val="007202C1"/>
    <w:rsid w:val="00721267"/>
    <w:rsid w:val="00725A30"/>
    <w:rsid w:val="00725B00"/>
    <w:rsid w:val="00725E8C"/>
    <w:rsid w:val="00725F8B"/>
    <w:rsid w:val="00726621"/>
    <w:rsid w:val="007279FC"/>
    <w:rsid w:val="007303FC"/>
    <w:rsid w:val="007366FD"/>
    <w:rsid w:val="00740BA1"/>
    <w:rsid w:val="0074223C"/>
    <w:rsid w:val="00743FF7"/>
    <w:rsid w:val="00753025"/>
    <w:rsid w:val="00757371"/>
    <w:rsid w:val="00757D7B"/>
    <w:rsid w:val="0076178C"/>
    <w:rsid w:val="00761FB1"/>
    <w:rsid w:val="00762B8D"/>
    <w:rsid w:val="0076335C"/>
    <w:rsid w:val="00765CA3"/>
    <w:rsid w:val="00767200"/>
    <w:rsid w:val="00767B24"/>
    <w:rsid w:val="007703DE"/>
    <w:rsid w:val="00774246"/>
    <w:rsid w:val="00777DB1"/>
    <w:rsid w:val="00780C4D"/>
    <w:rsid w:val="00781893"/>
    <w:rsid w:val="007829A6"/>
    <w:rsid w:val="00785EE6"/>
    <w:rsid w:val="0078605D"/>
    <w:rsid w:val="00790628"/>
    <w:rsid w:val="0079299E"/>
    <w:rsid w:val="00792CFF"/>
    <w:rsid w:val="0079331A"/>
    <w:rsid w:val="00793679"/>
    <w:rsid w:val="0079477D"/>
    <w:rsid w:val="0079711A"/>
    <w:rsid w:val="007A0859"/>
    <w:rsid w:val="007A14EF"/>
    <w:rsid w:val="007A24B7"/>
    <w:rsid w:val="007A2E5D"/>
    <w:rsid w:val="007A46C1"/>
    <w:rsid w:val="007A59D2"/>
    <w:rsid w:val="007A721C"/>
    <w:rsid w:val="007B04CE"/>
    <w:rsid w:val="007B3538"/>
    <w:rsid w:val="007B5C93"/>
    <w:rsid w:val="007B7BC0"/>
    <w:rsid w:val="007C42E4"/>
    <w:rsid w:val="007C6216"/>
    <w:rsid w:val="007D0B67"/>
    <w:rsid w:val="007D15B8"/>
    <w:rsid w:val="007D26F2"/>
    <w:rsid w:val="007D34E4"/>
    <w:rsid w:val="007D44C7"/>
    <w:rsid w:val="007E0A18"/>
    <w:rsid w:val="007E6E59"/>
    <w:rsid w:val="007E73E5"/>
    <w:rsid w:val="007F00DC"/>
    <w:rsid w:val="007F06AA"/>
    <w:rsid w:val="007F4930"/>
    <w:rsid w:val="00800681"/>
    <w:rsid w:val="00800B52"/>
    <w:rsid w:val="00805425"/>
    <w:rsid w:val="008076E0"/>
    <w:rsid w:val="008102F5"/>
    <w:rsid w:val="008107F3"/>
    <w:rsid w:val="00811041"/>
    <w:rsid w:val="00816C00"/>
    <w:rsid w:val="00821A4D"/>
    <w:rsid w:val="00822E28"/>
    <w:rsid w:val="00824122"/>
    <w:rsid w:val="008324E9"/>
    <w:rsid w:val="00832ED4"/>
    <w:rsid w:val="00833A4B"/>
    <w:rsid w:val="00833A74"/>
    <w:rsid w:val="008353C5"/>
    <w:rsid w:val="00835834"/>
    <w:rsid w:val="00835C40"/>
    <w:rsid w:val="00836151"/>
    <w:rsid w:val="008475AA"/>
    <w:rsid w:val="00851ACE"/>
    <w:rsid w:val="00852440"/>
    <w:rsid w:val="008532FE"/>
    <w:rsid w:val="00853886"/>
    <w:rsid w:val="00854771"/>
    <w:rsid w:val="008557A9"/>
    <w:rsid w:val="00855A79"/>
    <w:rsid w:val="0085772D"/>
    <w:rsid w:val="00864AC0"/>
    <w:rsid w:val="00865737"/>
    <w:rsid w:val="00870DED"/>
    <w:rsid w:val="00872880"/>
    <w:rsid w:val="008731B2"/>
    <w:rsid w:val="00873537"/>
    <w:rsid w:val="00873C02"/>
    <w:rsid w:val="0087733E"/>
    <w:rsid w:val="008821D8"/>
    <w:rsid w:val="00884E2B"/>
    <w:rsid w:val="0089214F"/>
    <w:rsid w:val="00894D45"/>
    <w:rsid w:val="008954A2"/>
    <w:rsid w:val="00897B1E"/>
    <w:rsid w:val="008A0E44"/>
    <w:rsid w:val="008A39C6"/>
    <w:rsid w:val="008A649A"/>
    <w:rsid w:val="008A65B1"/>
    <w:rsid w:val="008A711F"/>
    <w:rsid w:val="008B0C0C"/>
    <w:rsid w:val="008B2167"/>
    <w:rsid w:val="008B21EE"/>
    <w:rsid w:val="008B2330"/>
    <w:rsid w:val="008B2D47"/>
    <w:rsid w:val="008B2F20"/>
    <w:rsid w:val="008B60D2"/>
    <w:rsid w:val="008C00BD"/>
    <w:rsid w:val="008C327D"/>
    <w:rsid w:val="008C4C7F"/>
    <w:rsid w:val="008C5C0E"/>
    <w:rsid w:val="008C5C80"/>
    <w:rsid w:val="008C621C"/>
    <w:rsid w:val="008C7479"/>
    <w:rsid w:val="008C7950"/>
    <w:rsid w:val="008D1696"/>
    <w:rsid w:val="008D17D0"/>
    <w:rsid w:val="008D1FFA"/>
    <w:rsid w:val="008D72C6"/>
    <w:rsid w:val="008E21DE"/>
    <w:rsid w:val="008E33B1"/>
    <w:rsid w:val="008E728F"/>
    <w:rsid w:val="008F4351"/>
    <w:rsid w:val="008F4435"/>
    <w:rsid w:val="008F7CEE"/>
    <w:rsid w:val="009015CC"/>
    <w:rsid w:val="0090244B"/>
    <w:rsid w:val="00902F02"/>
    <w:rsid w:val="00905156"/>
    <w:rsid w:val="009053BB"/>
    <w:rsid w:val="0090585B"/>
    <w:rsid w:val="00906EAC"/>
    <w:rsid w:val="00907433"/>
    <w:rsid w:val="00907F95"/>
    <w:rsid w:val="00910B6D"/>
    <w:rsid w:val="00911A4F"/>
    <w:rsid w:val="0091253A"/>
    <w:rsid w:val="00912F0E"/>
    <w:rsid w:val="00913719"/>
    <w:rsid w:val="00913B4B"/>
    <w:rsid w:val="00915994"/>
    <w:rsid w:val="009159C8"/>
    <w:rsid w:val="00916EF9"/>
    <w:rsid w:val="00924540"/>
    <w:rsid w:val="00925A1C"/>
    <w:rsid w:val="00925B87"/>
    <w:rsid w:val="0092679E"/>
    <w:rsid w:val="00926CC3"/>
    <w:rsid w:val="0093022C"/>
    <w:rsid w:val="0093184C"/>
    <w:rsid w:val="00932FC9"/>
    <w:rsid w:val="0093451C"/>
    <w:rsid w:val="00935FE4"/>
    <w:rsid w:val="00942534"/>
    <w:rsid w:val="00945956"/>
    <w:rsid w:val="00946AAD"/>
    <w:rsid w:val="00954501"/>
    <w:rsid w:val="00955EBD"/>
    <w:rsid w:val="00955F2F"/>
    <w:rsid w:val="00956005"/>
    <w:rsid w:val="0095679D"/>
    <w:rsid w:val="00956E8A"/>
    <w:rsid w:val="00962451"/>
    <w:rsid w:val="009626BF"/>
    <w:rsid w:val="00962E1B"/>
    <w:rsid w:val="009651C9"/>
    <w:rsid w:val="009678BA"/>
    <w:rsid w:val="00970E40"/>
    <w:rsid w:val="00972E35"/>
    <w:rsid w:val="0097459F"/>
    <w:rsid w:val="009867CE"/>
    <w:rsid w:val="00993FB0"/>
    <w:rsid w:val="009A29A9"/>
    <w:rsid w:val="009A552B"/>
    <w:rsid w:val="009A5A1C"/>
    <w:rsid w:val="009B184A"/>
    <w:rsid w:val="009B564D"/>
    <w:rsid w:val="009B62DD"/>
    <w:rsid w:val="009C08DE"/>
    <w:rsid w:val="009C5021"/>
    <w:rsid w:val="009C7166"/>
    <w:rsid w:val="009C7AD3"/>
    <w:rsid w:val="009D2407"/>
    <w:rsid w:val="009D26CA"/>
    <w:rsid w:val="009D291C"/>
    <w:rsid w:val="009D4866"/>
    <w:rsid w:val="009D5171"/>
    <w:rsid w:val="009E5DE9"/>
    <w:rsid w:val="009E7D0A"/>
    <w:rsid w:val="009F18FB"/>
    <w:rsid w:val="009F6333"/>
    <w:rsid w:val="009F7427"/>
    <w:rsid w:val="00A01030"/>
    <w:rsid w:val="00A07E4A"/>
    <w:rsid w:val="00A11260"/>
    <w:rsid w:val="00A16283"/>
    <w:rsid w:val="00A2034D"/>
    <w:rsid w:val="00A2167C"/>
    <w:rsid w:val="00A23BA6"/>
    <w:rsid w:val="00A2427E"/>
    <w:rsid w:val="00A24B82"/>
    <w:rsid w:val="00A31AB1"/>
    <w:rsid w:val="00A31E91"/>
    <w:rsid w:val="00A37BC9"/>
    <w:rsid w:val="00A419EA"/>
    <w:rsid w:val="00A4563C"/>
    <w:rsid w:val="00A517B6"/>
    <w:rsid w:val="00A51C14"/>
    <w:rsid w:val="00A52BFB"/>
    <w:rsid w:val="00A532E3"/>
    <w:rsid w:val="00A537E5"/>
    <w:rsid w:val="00A53ABD"/>
    <w:rsid w:val="00A53CA1"/>
    <w:rsid w:val="00A554FD"/>
    <w:rsid w:val="00A56F2F"/>
    <w:rsid w:val="00A57E84"/>
    <w:rsid w:val="00A60009"/>
    <w:rsid w:val="00A721B6"/>
    <w:rsid w:val="00A75EAC"/>
    <w:rsid w:val="00A84E68"/>
    <w:rsid w:val="00A85607"/>
    <w:rsid w:val="00A9028C"/>
    <w:rsid w:val="00A92CF8"/>
    <w:rsid w:val="00A92D72"/>
    <w:rsid w:val="00A92FC8"/>
    <w:rsid w:val="00A953E9"/>
    <w:rsid w:val="00A968A7"/>
    <w:rsid w:val="00AA094B"/>
    <w:rsid w:val="00AA1D20"/>
    <w:rsid w:val="00AA31A9"/>
    <w:rsid w:val="00AB0A12"/>
    <w:rsid w:val="00AB12D5"/>
    <w:rsid w:val="00AB136A"/>
    <w:rsid w:val="00AB1D75"/>
    <w:rsid w:val="00AB1E29"/>
    <w:rsid w:val="00AB4C45"/>
    <w:rsid w:val="00AB5600"/>
    <w:rsid w:val="00AC068B"/>
    <w:rsid w:val="00AC1C64"/>
    <w:rsid w:val="00AC2064"/>
    <w:rsid w:val="00AC3B81"/>
    <w:rsid w:val="00AC3D6B"/>
    <w:rsid w:val="00AC67AF"/>
    <w:rsid w:val="00AC75BB"/>
    <w:rsid w:val="00AD36B7"/>
    <w:rsid w:val="00AD3986"/>
    <w:rsid w:val="00AD5348"/>
    <w:rsid w:val="00AD735D"/>
    <w:rsid w:val="00AD79E1"/>
    <w:rsid w:val="00AE0F99"/>
    <w:rsid w:val="00AE1351"/>
    <w:rsid w:val="00AE3CFB"/>
    <w:rsid w:val="00AE55D6"/>
    <w:rsid w:val="00AE627E"/>
    <w:rsid w:val="00AE6F93"/>
    <w:rsid w:val="00AE76E4"/>
    <w:rsid w:val="00AF0899"/>
    <w:rsid w:val="00AF0B89"/>
    <w:rsid w:val="00AF2148"/>
    <w:rsid w:val="00AF5739"/>
    <w:rsid w:val="00AF7447"/>
    <w:rsid w:val="00AF78FB"/>
    <w:rsid w:val="00AF7B97"/>
    <w:rsid w:val="00B02064"/>
    <w:rsid w:val="00B025D1"/>
    <w:rsid w:val="00B02D9F"/>
    <w:rsid w:val="00B04055"/>
    <w:rsid w:val="00B051DF"/>
    <w:rsid w:val="00B05E91"/>
    <w:rsid w:val="00B06376"/>
    <w:rsid w:val="00B0776A"/>
    <w:rsid w:val="00B10420"/>
    <w:rsid w:val="00B11289"/>
    <w:rsid w:val="00B17C1C"/>
    <w:rsid w:val="00B209E0"/>
    <w:rsid w:val="00B22184"/>
    <w:rsid w:val="00B255FF"/>
    <w:rsid w:val="00B2566C"/>
    <w:rsid w:val="00B27194"/>
    <w:rsid w:val="00B27D0C"/>
    <w:rsid w:val="00B3009B"/>
    <w:rsid w:val="00B32772"/>
    <w:rsid w:val="00B3386C"/>
    <w:rsid w:val="00B33CFA"/>
    <w:rsid w:val="00B33DBF"/>
    <w:rsid w:val="00B34205"/>
    <w:rsid w:val="00B35BDF"/>
    <w:rsid w:val="00B4508F"/>
    <w:rsid w:val="00B4629A"/>
    <w:rsid w:val="00B47485"/>
    <w:rsid w:val="00B54A5F"/>
    <w:rsid w:val="00B55200"/>
    <w:rsid w:val="00B55A6F"/>
    <w:rsid w:val="00B57B04"/>
    <w:rsid w:val="00B603C0"/>
    <w:rsid w:val="00B66D92"/>
    <w:rsid w:val="00B70F5F"/>
    <w:rsid w:val="00B7189C"/>
    <w:rsid w:val="00B74E21"/>
    <w:rsid w:val="00B757E3"/>
    <w:rsid w:val="00B77796"/>
    <w:rsid w:val="00B8007E"/>
    <w:rsid w:val="00B80518"/>
    <w:rsid w:val="00B808B5"/>
    <w:rsid w:val="00B81582"/>
    <w:rsid w:val="00B819DE"/>
    <w:rsid w:val="00B83AB4"/>
    <w:rsid w:val="00B842EE"/>
    <w:rsid w:val="00B84DB1"/>
    <w:rsid w:val="00B917BC"/>
    <w:rsid w:val="00B9261B"/>
    <w:rsid w:val="00B93657"/>
    <w:rsid w:val="00BA18CF"/>
    <w:rsid w:val="00BA28FC"/>
    <w:rsid w:val="00BA31F8"/>
    <w:rsid w:val="00BA6018"/>
    <w:rsid w:val="00BA6B2F"/>
    <w:rsid w:val="00BB050F"/>
    <w:rsid w:val="00BB6CAC"/>
    <w:rsid w:val="00BC206A"/>
    <w:rsid w:val="00BC485D"/>
    <w:rsid w:val="00BC5B2A"/>
    <w:rsid w:val="00BC7F07"/>
    <w:rsid w:val="00BD0E22"/>
    <w:rsid w:val="00BD17B1"/>
    <w:rsid w:val="00BD235E"/>
    <w:rsid w:val="00BD3C71"/>
    <w:rsid w:val="00BD5876"/>
    <w:rsid w:val="00BE0B18"/>
    <w:rsid w:val="00BE5D21"/>
    <w:rsid w:val="00BE6720"/>
    <w:rsid w:val="00BF18C7"/>
    <w:rsid w:val="00BF2BFA"/>
    <w:rsid w:val="00BF4B42"/>
    <w:rsid w:val="00C0073A"/>
    <w:rsid w:val="00C00911"/>
    <w:rsid w:val="00C031F0"/>
    <w:rsid w:val="00C03CE2"/>
    <w:rsid w:val="00C0421C"/>
    <w:rsid w:val="00C045A7"/>
    <w:rsid w:val="00C05330"/>
    <w:rsid w:val="00C06BB4"/>
    <w:rsid w:val="00C10202"/>
    <w:rsid w:val="00C10A16"/>
    <w:rsid w:val="00C12E24"/>
    <w:rsid w:val="00C16061"/>
    <w:rsid w:val="00C17A0E"/>
    <w:rsid w:val="00C21944"/>
    <w:rsid w:val="00C21EFC"/>
    <w:rsid w:val="00C22DDB"/>
    <w:rsid w:val="00C23795"/>
    <w:rsid w:val="00C26222"/>
    <w:rsid w:val="00C31C5F"/>
    <w:rsid w:val="00C32790"/>
    <w:rsid w:val="00C4110E"/>
    <w:rsid w:val="00C43136"/>
    <w:rsid w:val="00C43EAE"/>
    <w:rsid w:val="00C46466"/>
    <w:rsid w:val="00C51207"/>
    <w:rsid w:val="00C5127A"/>
    <w:rsid w:val="00C52C59"/>
    <w:rsid w:val="00C56A81"/>
    <w:rsid w:val="00C6188E"/>
    <w:rsid w:val="00C63BFF"/>
    <w:rsid w:val="00C6534A"/>
    <w:rsid w:val="00C66D77"/>
    <w:rsid w:val="00C74EB8"/>
    <w:rsid w:val="00C75477"/>
    <w:rsid w:val="00C76B2C"/>
    <w:rsid w:val="00C772C7"/>
    <w:rsid w:val="00C81FE6"/>
    <w:rsid w:val="00C836E4"/>
    <w:rsid w:val="00C85F43"/>
    <w:rsid w:val="00C87923"/>
    <w:rsid w:val="00C87B8E"/>
    <w:rsid w:val="00C90DF2"/>
    <w:rsid w:val="00C90F69"/>
    <w:rsid w:val="00C90F91"/>
    <w:rsid w:val="00C92FAF"/>
    <w:rsid w:val="00C940CB"/>
    <w:rsid w:val="00CA00CB"/>
    <w:rsid w:val="00CA0607"/>
    <w:rsid w:val="00CA0B86"/>
    <w:rsid w:val="00CA15E4"/>
    <w:rsid w:val="00CA2F24"/>
    <w:rsid w:val="00CA340D"/>
    <w:rsid w:val="00CA5522"/>
    <w:rsid w:val="00CB2F5B"/>
    <w:rsid w:val="00CC2F65"/>
    <w:rsid w:val="00CC35D6"/>
    <w:rsid w:val="00CC767B"/>
    <w:rsid w:val="00CD0542"/>
    <w:rsid w:val="00CD06B5"/>
    <w:rsid w:val="00CE3ED1"/>
    <w:rsid w:val="00CE4DAF"/>
    <w:rsid w:val="00CE4DBC"/>
    <w:rsid w:val="00CE682D"/>
    <w:rsid w:val="00CF137D"/>
    <w:rsid w:val="00CF191F"/>
    <w:rsid w:val="00CF28E9"/>
    <w:rsid w:val="00CF5680"/>
    <w:rsid w:val="00CF609D"/>
    <w:rsid w:val="00CF7786"/>
    <w:rsid w:val="00D03630"/>
    <w:rsid w:val="00D03D5C"/>
    <w:rsid w:val="00D056BB"/>
    <w:rsid w:val="00D11D17"/>
    <w:rsid w:val="00D1223F"/>
    <w:rsid w:val="00D12814"/>
    <w:rsid w:val="00D13F6A"/>
    <w:rsid w:val="00D146D1"/>
    <w:rsid w:val="00D15D1E"/>
    <w:rsid w:val="00D1765E"/>
    <w:rsid w:val="00D27D14"/>
    <w:rsid w:val="00D30220"/>
    <w:rsid w:val="00D341D9"/>
    <w:rsid w:val="00D3645C"/>
    <w:rsid w:val="00D36BFA"/>
    <w:rsid w:val="00D41091"/>
    <w:rsid w:val="00D42714"/>
    <w:rsid w:val="00D4277F"/>
    <w:rsid w:val="00D46C7C"/>
    <w:rsid w:val="00D60AF1"/>
    <w:rsid w:val="00D639E4"/>
    <w:rsid w:val="00D64553"/>
    <w:rsid w:val="00D6530B"/>
    <w:rsid w:val="00D72D34"/>
    <w:rsid w:val="00D73A12"/>
    <w:rsid w:val="00D7650F"/>
    <w:rsid w:val="00D82A3F"/>
    <w:rsid w:val="00D85D7C"/>
    <w:rsid w:val="00D912DE"/>
    <w:rsid w:val="00D9143B"/>
    <w:rsid w:val="00D914DC"/>
    <w:rsid w:val="00D92EBB"/>
    <w:rsid w:val="00D94243"/>
    <w:rsid w:val="00D943AC"/>
    <w:rsid w:val="00DA243B"/>
    <w:rsid w:val="00DA3841"/>
    <w:rsid w:val="00DA5243"/>
    <w:rsid w:val="00DA70A5"/>
    <w:rsid w:val="00DA7B54"/>
    <w:rsid w:val="00DB0D64"/>
    <w:rsid w:val="00DB1769"/>
    <w:rsid w:val="00DB2391"/>
    <w:rsid w:val="00DB46FA"/>
    <w:rsid w:val="00DB5412"/>
    <w:rsid w:val="00DD1D28"/>
    <w:rsid w:val="00DD4ABA"/>
    <w:rsid w:val="00DD6BFD"/>
    <w:rsid w:val="00DD739F"/>
    <w:rsid w:val="00DD7F23"/>
    <w:rsid w:val="00DE0389"/>
    <w:rsid w:val="00DE3A2C"/>
    <w:rsid w:val="00DE481B"/>
    <w:rsid w:val="00DF0176"/>
    <w:rsid w:val="00DF023E"/>
    <w:rsid w:val="00DF2465"/>
    <w:rsid w:val="00DF4CFE"/>
    <w:rsid w:val="00DF6ABA"/>
    <w:rsid w:val="00DF74BA"/>
    <w:rsid w:val="00DF76AB"/>
    <w:rsid w:val="00E01941"/>
    <w:rsid w:val="00E0254D"/>
    <w:rsid w:val="00E11AD8"/>
    <w:rsid w:val="00E12E6F"/>
    <w:rsid w:val="00E13489"/>
    <w:rsid w:val="00E14FA4"/>
    <w:rsid w:val="00E16E06"/>
    <w:rsid w:val="00E21B2A"/>
    <w:rsid w:val="00E220FB"/>
    <w:rsid w:val="00E25B2A"/>
    <w:rsid w:val="00E260AC"/>
    <w:rsid w:val="00E26687"/>
    <w:rsid w:val="00E2721F"/>
    <w:rsid w:val="00E27B63"/>
    <w:rsid w:val="00E30DA3"/>
    <w:rsid w:val="00E3357C"/>
    <w:rsid w:val="00E33C65"/>
    <w:rsid w:val="00E37500"/>
    <w:rsid w:val="00E42D94"/>
    <w:rsid w:val="00E469D8"/>
    <w:rsid w:val="00E50BF5"/>
    <w:rsid w:val="00E5354B"/>
    <w:rsid w:val="00E56D05"/>
    <w:rsid w:val="00E60660"/>
    <w:rsid w:val="00E62CD7"/>
    <w:rsid w:val="00E62D1A"/>
    <w:rsid w:val="00E65EB6"/>
    <w:rsid w:val="00E669B9"/>
    <w:rsid w:val="00E674F9"/>
    <w:rsid w:val="00E678EB"/>
    <w:rsid w:val="00E70289"/>
    <w:rsid w:val="00E738D9"/>
    <w:rsid w:val="00E76688"/>
    <w:rsid w:val="00E768FD"/>
    <w:rsid w:val="00E80057"/>
    <w:rsid w:val="00E8176A"/>
    <w:rsid w:val="00E8522B"/>
    <w:rsid w:val="00E874A4"/>
    <w:rsid w:val="00E94DE0"/>
    <w:rsid w:val="00E94E95"/>
    <w:rsid w:val="00E95534"/>
    <w:rsid w:val="00E95C72"/>
    <w:rsid w:val="00E964E7"/>
    <w:rsid w:val="00E97C19"/>
    <w:rsid w:val="00EA1D13"/>
    <w:rsid w:val="00EA5E98"/>
    <w:rsid w:val="00EA6B3C"/>
    <w:rsid w:val="00EB1476"/>
    <w:rsid w:val="00EB3050"/>
    <w:rsid w:val="00EC53E4"/>
    <w:rsid w:val="00ED1447"/>
    <w:rsid w:val="00ED3BFF"/>
    <w:rsid w:val="00ED4A17"/>
    <w:rsid w:val="00ED606F"/>
    <w:rsid w:val="00ED6AB4"/>
    <w:rsid w:val="00EE371A"/>
    <w:rsid w:val="00EE37FC"/>
    <w:rsid w:val="00EE737C"/>
    <w:rsid w:val="00EF0016"/>
    <w:rsid w:val="00EF00A0"/>
    <w:rsid w:val="00EF0450"/>
    <w:rsid w:val="00EF3D17"/>
    <w:rsid w:val="00EF3D4A"/>
    <w:rsid w:val="00F030E4"/>
    <w:rsid w:val="00F03334"/>
    <w:rsid w:val="00F07561"/>
    <w:rsid w:val="00F1066E"/>
    <w:rsid w:val="00F106C1"/>
    <w:rsid w:val="00F10A81"/>
    <w:rsid w:val="00F21906"/>
    <w:rsid w:val="00F21B21"/>
    <w:rsid w:val="00F2446C"/>
    <w:rsid w:val="00F33736"/>
    <w:rsid w:val="00F33DFF"/>
    <w:rsid w:val="00F3561F"/>
    <w:rsid w:val="00F36120"/>
    <w:rsid w:val="00F400B8"/>
    <w:rsid w:val="00F41FA3"/>
    <w:rsid w:val="00F44394"/>
    <w:rsid w:val="00F447AF"/>
    <w:rsid w:val="00F45B14"/>
    <w:rsid w:val="00F50578"/>
    <w:rsid w:val="00F535F4"/>
    <w:rsid w:val="00F54A7A"/>
    <w:rsid w:val="00F60187"/>
    <w:rsid w:val="00F6275A"/>
    <w:rsid w:val="00F643E8"/>
    <w:rsid w:val="00F704CE"/>
    <w:rsid w:val="00F73280"/>
    <w:rsid w:val="00F74627"/>
    <w:rsid w:val="00F7471C"/>
    <w:rsid w:val="00F773C3"/>
    <w:rsid w:val="00F77CFB"/>
    <w:rsid w:val="00F90B1C"/>
    <w:rsid w:val="00F912B6"/>
    <w:rsid w:val="00F9318C"/>
    <w:rsid w:val="00F95D5D"/>
    <w:rsid w:val="00F97BF4"/>
    <w:rsid w:val="00F97DF6"/>
    <w:rsid w:val="00FA42B0"/>
    <w:rsid w:val="00FA5D55"/>
    <w:rsid w:val="00FA6C1D"/>
    <w:rsid w:val="00FB0244"/>
    <w:rsid w:val="00FB0B85"/>
    <w:rsid w:val="00FB1262"/>
    <w:rsid w:val="00FB147E"/>
    <w:rsid w:val="00FB3BCD"/>
    <w:rsid w:val="00FB3FFF"/>
    <w:rsid w:val="00FB69F5"/>
    <w:rsid w:val="00FC022F"/>
    <w:rsid w:val="00FC0898"/>
    <w:rsid w:val="00FC229D"/>
    <w:rsid w:val="00FC2EBF"/>
    <w:rsid w:val="00FC742E"/>
    <w:rsid w:val="00FC7C13"/>
    <w:rsid w:val="00FD0A48"/>
    <w:rsid w:val="00FD29CC"/>
    <w:rsid w:val="00FD2B3A"/>
    <w:rsid w:val="00FD415B"/>
    <w:rsid w:val="00FD4663"/>
    <w:rsid w:val="00FD66D7"/>
    <w:rsid w:val="00FE495D"/>
    <w:rsid w:val="00FE64F8"/>
    <w:rsid w:val="00FE7784"/>
    <w:rsid w:val="00FF2551"/>
    <w:rsid w:val="00FF3073"/>
    <w:rsid w:val="00FF3834"/>
    <w:rsid w:val="00FF4B0A"/>
    <w:rsid w:val="00FF4E03"/>
    <w:rsid w:val="00FF7D02"/>
    <w:rsid w:val="00FF7E61"/>
    <w:rsid w:val="463605D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43D6"/>
  <w15:chartTrackingRefBased/>
  <w15:docId w15:val="{FC5F3FC9-5731-47C7-AEEC-80BF155E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8B"/>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1"/>
    <w:qFormat/>
    <w:rsid w:val="00412977"/>
    <w:pPr>
      <w:keepNext/>
      <w:keepLines/>
      <w:spacing w:before="360" w:line="240" w:lineRule="auto"/>
      <w:outlineLvl w:val="1"/>
    </w:pPr>
    <w:rPr>
      <w:rFonts w:eastAsia="Times New Roman"/>
      <w:b/>
      <w:color w:val="85367B"/>
      <w:sz w:val="34"/>
      <w:szCs w:val="34"/>
    </w:rPr>
  </w:style>
  <w:style w:type="paragraph" w:styleId="Heading3">
    <w:name w:val="heading 3"/>
    <w:basedOn w:val="List1Numbered1"/>
    <w:next w:val="Normal"/>
    <w:link w:val="Heading3Char"/>
    <w:uiPriority w:val="1"/>
    <w:qFormat/>
    <w:rsid w:val="00DE3A2C"/>
    <w:pPr>
      <w:numPr>
        <w:numId w:val="0"/>
      </w:numPr>
      <w:outlineLvl w:val="2"/>
    </w:pPr>
    <w:rPr>
      <w:rFonts w:eastAsia="Times New Roman"/>
      <w:b/>
      <w:color w:val="auto"/>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412977"/>
    <w:rPr>
      <w:rFonts w:eastAsia="Times New Roman"/>
      <w:b/>
      <w:color w:val="85367B"/>
      <w:sz w:val="34"/>
      <w:szCs w:val="34"/>
      <w:lang w:eastAsia="en-US"/>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link w:val="Bullet1Char"/>
    <w:uiPriority w:val="2"/>
    <w:qFormat/>
    <w:rsid w:val="00A419EA"/>
    <w:pPr>
      <w:numPr>
        <w:numId w:val="14"/>
      </w:numPr>
      <w:ind w:left="709"/>
    </w:pPr>
    <w:rPr>
      <w:color w:val="943C84"/>
    </w:rPr>
  </w:style>
  <w:style w:type="paragraph" w:customStyle="1" w:styleId="Bullet2">
    <w:name w:val="Bullet 2"/>
    <w:basedOn w:val="Normal"/>
    <w:uiPriority w:val="5"/>
    <w:unhideWhenUsed/>
    <w:rsid w:val="008F4435"/>
    <w:pPr>
      <w:numPr>
        <w:ilvl w:val="1"/>
        <w:numId w:val="10"/>
      </w:numPr>
      <w:spacing w:before="120" w:after="120" w:line="240" w:lineRule="auto"/>
      <w:ind w:left="720" w:hanging="360"/>
    </w:pPr>
  </w:style>
  <w:style w:type="paragraph" w:customStyle="1" w:styleId="Bullet3">
    <w:name w:val="Bullet 3"/>
    <w:basedOn w:val="Normal"/>
    <w:uiPriority w:val="5"/>
    <w:unhideWhenUsed/>
    <w:rsid w:val="00A60009"/>
    <w:pPr>
      <w:numPr>
        <w:ilvl w:val="2"/>
        <w:numId w:val="10"/>
      </w:numPr>
      <w:ind w:left="1080" w:hanging="360"/>
    </w:pPr>
  </w:style>
  <w:style w:type="paragraph" w:styleId="Caption">
    <w:name w:val="caption"/>
    <w:basedOn w:val="Normal"/>
    <w:next w:val="Normal"/>
    <w:uiPriority w:val="35"/>
    <w:qFormat/>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DE3A2C"/>
    <w:rPr>
      <w:rFonts w:eastAsia="Times New Roman"/>
      <w:b/>
      <w:sz w:val="22"/>
      <w:lang w:eastAsia="en-US"/>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link w:val="List1Numbered1Char"/>
    <w:uiPriority w:val="2"/>
    <w:qFormat/>
    <w:rsid w:val="00A419EA"/>
    <w:pPr>
      <w:numPr>
        <w:numId w:val="15"/>
      </w:numPr>
      <w:spacing w:line="240" w:lineRule="auto"/>
    </w:pPr>
    <w:rPr>
      <w:color w:val="943C84"/>
    </w:rPr>
  </w:style>
  <w:style w:type="paragraph" w:customStyle="1" w:styleId="List1Numbered2">
    <w:name w:val="List 1 Numbered 2"/>
    <w:basedOn w:val="Normal"/>
    <w:uiPriority w:val="4"/>
    <w:unhideWhenUsed/>
    <w:rsid w:val="00DF74BA"/>
  </w:style>
  <w:style w:type="paragraph" w:customStyle="1" w:styleId="List1Numbered3">
    <w:name w:val="List 1 Numbered 3"/>
    <w:basedOn w:val="Normal"/>
    <w:uiPriority w:val="4"/>
    <w:unhideWhenUsed/>
    <w:rsid w:val="00DF74BA"/>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7"/>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8"/>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F77CFB"/>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9"/>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aliases w:val="Recommendation,L,Bullets,NFP GP Bulleted List,List Paragraph1,Bullet point,List Paragraph11,List Paragraph111,F5 List Paragraph,Dot pt,CV text,Medium Grid 1 - Accent 21,Numbered Paragraph,List Paragraph2,FooterText,numbered,列出,Number,l"/>
    <w:basedOn w:val="Normal"/>
    <w:link w:val="ListParagraphChar"/>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1"/>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2"/>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13"/>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eastAsia="Times New Roman"/>
      <w:b/>
      <w:color w:val="85367B"/>
      <w:sz w:val="34"/>
      <w:szCs w:val="34"/>
      <w:lang w:eastAsia="en-US"/>
    </w:rPr>
  </w:style>
  <w:style w:type="character" w:customStyle="1" w:styleId="UnresolvedMention1">
    <w:name w:val="Unresolved Mention1"/>
    <w:basedOn w:val="DefaultParagraphFont"/>
    <w:uiPriority w:val="99"/>
    <w:semiHidden/>
    <w:unhideWhenUsed/>
    <w:rsid w:val="00E674F9"/>
    <w:rPr>
      <w:color w:val="605E5C"/>
      <w:shd w:val="clear" w:color="auto" w:fill="E1DFDD"/>
    </w:rPr>
  </w:style>
  <w:style w:type="paragraph" w:styleId="BodyText">
    <w:name w:val="Body Text"/>
    <w:basedOn w:val="Normal"/>
    <w:link w:val="BodyTextChar"/>
    <w:uiPriority w:val="1"/>
    <w:qFormat/>
    <w:rsid w:val="00FB3FFF"/>
    <w:pPr>
      <w:widowControl w:val="0"/>
      <w:suppressAutoHyphens w:val="0"/>
      <w:autoSpaceDE w:val="0"/>
      <w:autoSpaceDN w:val="0"/>
      <w:spacing w:before="209" w:after="120" w:line="259" w:lineRule="auto"/>
      <w:ind w:right="159"/>
    </w:pPr>
    <w:rPr>
      <w:rFonts w:cs="Calibri"/>
      <w:color w:val="auto"/>
      <w:szCs w:val="22"/>
      <w:lang w:eastAsia="en-AU" w:bidi="en-AU"/>
    </w:rPr>
  </w:style>
  <w:style w:type="character" w:customStyle="1" w:styleId="BodyTextChar">
    <w:name w:val="Body Text Char"/>
    <w:basedOn w:val="DefaultParagraphFont"/>
    <w:link w:val="BodyText"/>
    <w:uiPriority w:val="1"/>
    <w:rsid w:val="00FB3FFF"/>
    <w:rPr>
      <w:rFonts w:cs="Calibri"/>
      <w:sz w:val="22"/>
      <w:szCs w:val="22"/>
      <w:lang w:bidi="en-AU"/>
    </w:rPr>
  </w:style>
  <w:style w:type="table" w:styleId="ListTable6Colorful-Accent1">
    <w:name w:val="List Table 6 Colorful Accent 1"/>
    <w:basedOn w:val="TableNormal"/>
    <w:uiPriority w:val="51"/>
    <w:rsid w:val="00DD4ABA"/>
    <w:pPr>
      <w:spacing w:before="120"/>
    </w:pPr>
    <w:rPr>
      <w:rFonts w:asciiTheme="minorHAnsi" w:eastAsiaTheme="minorHAnsi" w:hAnsiTheme="minorHAnsi" w:cstheme="minorBidi"/>
      <w:color w:val="472256" w:themeColor="accent1" w:themeShade="BF"/>
      <w:lang w:eastAsia="en-US"/>
    </w:rPr>
    <w:tblPr>
      <w:tblStyleRowBandSize w:val="1"/>
      <w:tblStyleColBandSize w:val="1"/>
      <w:tblBorders>
        <w:top w:val="single" w:sz="4" w:space="0" w:color="5F2E74" w:themeColor="accent1"/>
        <w:bottom w:val="single" w:sz="4" w:space="0" w:color="5F2E74" w:themeColor="accent1"/>
      </w:tblBorders>
    </w:tblPr>
    <w:tblStylePr w:type="firstRow">
      <w:rPr>
        <w:b/>
        <w:bCs/>
      </w:rPr>
      <w:tblPr/>
      <w:tcPr>
        <w:tcBorders>
          <w:bottom w:val="single" w:sz="4" w:space="0" w:color="5F2E74" w:themeColor="accent1"/>
        </w:tcBorders>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paragraph" w:styleId="Revision">
    <w:name w:val="Revision"/>
    <w:hidden/>
    <w:uiPriority w:val="99"/>
    <w:semiHidden/>
    <w:rsid w:val="00DA5243"/>
    <w:rPr>
      <w:color w:val="000000"/>
      <w:sz w:val="22"/>
      <w:lang w:eastAsia="en-US"/>
    </w:rPr>
  </w:style>
  <w:style w:type="paragraph" w:styleId="CommentSubject">
    <w:name w:val="annotation subject"/>
    <w:basedOn w:val="CommentText"/>
    <w:next w:val="CommentText"/>
    <w:link w:val="CommentSubjectChar"/>
    <w:uiPriority w:val="99"/>
    <w:semiHidden/>
    <w:unhideWhenUsed/>
    <w:rsid w:val="00DA5243"/>
    <w:pPr>
      <w:spacing w:before="200" w:after="200"/>
    </w:pPr>
    <w:rPr>
      <w:b/>
      <w:bCs/>
    </w:rPr>
  </w:style>
  <w:style w:type="character" w:customStyle="1" w:styleId="CommentSubjectChar">
    <w:name w:val="Comment Subject Char"/>
    <w:basedOn w:val="CommentTextChar"/>
    <w:link w:val="CommentSubject"/>
    <w:uiPriority w:val="99"/>
    <w:semiHidden/>
    <w:rsid w:val="00DA5243"/>
    <w:rPr>
      <w:b/>
      <w:bCs/>
      <w:color w:val="000000"/>
      <w:lang w:eastAsia="en-US"/>
    </w:rPr>
  </w:style>
  <w:style w:type="character" w:customStyle="1" w:styleId="Mention1">
    <w:name w:val="Mention1"/>
    <w:basedOn w:val="DefaultParagraphFont"/>
    <w:uiPriority w:val="99"/>
    <w:unhideWhenUsed/>
    <w:rsid w:val="00DA5243"/>
    <w:rPr>
      <w:color w:val="2B579A"/>
      <w:shd w:val="clear" w:color="auto" w:fill="E1DFDD"/>
    </w:rPr>
  </w:style>
  <w:style w:type="paragraph" w:customStyle="1" w:styleId="Heading2-notnumbered">
    <w:name w:val="Heading 2 - not numbered"/>
    <w:basedOn w:val="Heading2"/>
    <w:link w:val="Heading2-notnumberedChar"/>
    <w:qFormat/>
    <w:rsid w:val="009678BA"/>
  </w:style>
  <w:style w:type="character" w:customStyle="1" w:styleId="Heading2-notnumberedChar">
    <w:name w:val="Heading 2 - not numbered Char"/>
    <w:basedOn w:val="Heading2Char"/>
    <w:link w:val="Heading2-notnumbered"/>
    <w:rsid w:val="009678BA"/>
    <w:rPr>
      <w:rFonts w:eastAsia="Times New Roman"/>
      <w:b/>
      <w:color w:val="85367B"/>
      <w:sz w:val="34"/>
      <w:szCs w:val="34"/>
      <w:lang w:eastAsia="en-US"/>
    </w:rPr>
  </w:style>
  <w:style w:type="paragraph" w:customStyle="1" w:styleId="GuidelineHeading3">
    <w:name w:val="Guideline Heading 3"/>
    <w:basedOn w:val="Heading3"/>
    <w:link w:val="GuidelineHeading3Char"/>
    <w:qFormat/>
    <w:rsid w:val="009678BA"/>
    <w:pPr>
      <w:suppressAutoHyphens w:val="0"/>
    </w:pPr>
  </w:style>
  <w:style w:type="character" w:customStyle="1" w:styleId="GuidelineHeading3Char">
    <w:name w:val="Guideline Heading 3 Char"/>
    <w:basedOn w:val="Heading3Char"/>
    <w:link w:val="GuidelineHeading3"/>
    <w:rsid w:val="009678BA"/>
    <w:rPr>
      <w:rFonts w:eastAsia="Times New Roman"/>
      <w:b/>
      <w:sz w:val="22"/>
      <w:lang w:eastAsia="en-US"/>
    </w:rPr>
  </w:style>
  <w:style w:type="character" w:customStyle="1" w:styleId="List1Numbered1Char">
    <w:name w:val="List 1 Numbered 1 Char"/>
    <w:basedOn w:val="DefaultParagraphFont"/>
    <w:link w:val="List1Numbered1"/>
    <w:uiPriority w:val="2"/>
    <w:rsid w:val="00A419EA"/>
    <w:rPr>
      <w:color w:val="943C84"/>
      <w:sz w:val="22"/>
      <w:lang w:eastAsia="en-US"/>
    </w:rPr>
  </w:style>
  <w:style w:type="character" w:customStyle="1" w:styleId="ListParagraphChar">
    <w:name w:val="List Paragraph Char"/>
    <w:aliases w:val="Recommendation Char,L Char,Bullets Char,NFP GP Bulleted List Char,List Paragraph1 Char,Bullet point Char,List Paragraph11 Char,List Paragraph111 Char,F5 List Paragraph Char,Dot pt Char,CV text Char,Medium Grid 1 - Accent 21 Char"/>
    <w:basedOn w:val="DefaultParagraphFont"/>
    <w:link w:val="ListParagraph"/>
    <w:uiPriority w:val="34"/>
    <w:locked/>
    <w:rsid w:val="00DE3A2C"/>
    <w:rPr>
      <w:color w:val="000000"/>
      <w:sz w:val="22"/>
      <w:lang w:eastAsia="en-US"/>
    </w:rPr>
  </w:style>
  <w:style w:type="paragraph" w:customStyle="1" w:styleId="sequentiallist">
    <w:name w:val="sequential list"/>
    <w:basedOn w:val="Bullet1"/>
    <w:link w:val="sequentiallistChar"/>
    <w:qFormat/>
    <w:rsid w:val="000B5DF9"/>
    <w:pPr>
      <w:numPr>
        <w:numId w:val="17"/>
      </w:numPr>
      <w:ind w:left="595" w:hanging="283"/>
    </w:pPr>
  </w:style>
  <w:style w:type="character" w:customStyle="1" w:styleId="Bullet1Char">
    <w:name w:val="Bullet 1 Char"/>
    <w:basedOn w:val="DefaultParagraphFont"/>
    <w:link w:val="Bullet1"/>
    <w:uiPriority w:val="2"/>
    <w:rsid w:val="00A419EA"/>
    <w:rPr>
      <w:color w:val="943C84"/>
      <w:sz w:val="22"/>
      <w:lang w:eastAsia="en-US"/>
    </w:rPr>
  </w:style>
  <w:style w:type="character" w:customStyle="1" w:styleId="sequentiallistChar">
    <w:name w:val="sequential list Char"/>
    <w:basedOn w:val="Bullet1Char"/>
    <w:link w:val="sequentiallist"/>
    <w:rsid w:val="000B5DF9"/>
    <w:rPr>
      <w:color w:val="943C84"/>
      <w:sz w:val="22"/>
      <w:lang w:eastAsia="en-US"/>
    </w:rPr>
  </w:style>
  <w:style w:type="paragraph" w:customStyle="1" w:styleId="Style1heading3-subheading">
    <w:name w:val="Style1heading 3 - sub heading"/>
    <w:basedOn w:val="List1Numbered1"/>
    <w:link w:val="Style1heading3-subheadingChar"/>
    <w:qFormat/>
    <w:rsid w:val="00DE3A2C"/>
    <w:rPr>
      <w:rFonts w:eastAsia="Times New Roman"/>
      <w:b/>
      <w:color w:val="auto"/>
    </w:rPr>
  </w:style>
  <w:style w:type="character" w:customStyle="1" w:styleId="Style1heading3-subheadingChar">
    <w:name w:val="Style1heading 3 - sub heading Char"/>
    <w:basedOn w:val="List1Numbered1Char"/>
    <w:link w:val="Style1heading3-subheading"/>
    <w:rsid w:val="00DE3A2C"/>
    <w:rPr>
      <w:rFonts w:eastAsia="Times New Roman"/>
      <w:b/>
      <w:color w:val="943C84"/>
      <w:sz w:val="22"/>
      <w:lang w:eastAsia="en-US"/>
    </w:rPr>
  </w:style>
  <w:style w:type="table" w:customStyle="1" w:styleId="TableGrid2">
    <w:name w:val="Table Grid2"/>
    <w:basedOn w:val="TableNormal"/>
    <w:next w:val="TableGrid"/>
    <w:uiPriority w:val="39"/>
    <w:rsid w:val="00967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2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1379089828">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ommunications@ndiscommission.gov.au" TargetMode="External"/><Relationship Id="rId26" Type="http://schemas.openxmlformats.org/officeDocument/2006/relationships/hyperlink" Target="https://www.ndis.gov.au/contact/feedback-and-complaints"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ustlii.edu.au/cgi-bin/viewdoc/au/legis/cth/consol_act/ndisa2013341/s9.html" TargetMode="External"/><Relationship Id="rId34" Type="http://schemas.openxmlformats.org/officeDocument/2006/relationships/hyperlink" Target="https://www.ndiscommission.gov.au/about-us/compliance-and-enforcement/compliance-actions" TargetMode="External"/><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mc.gov.au/government/commonwealth-coat-arms" TargetMode="External"/><Relationship Id="rId25" Type="http://schemas.openxmlformats.org/officeDocument/2006/relationships/hyperlink" Target="C://Users/SL0112/Downloads/NDIS-Commission-Regulatory-Approach%20(1).pdf" TargetMode="External"/><Relationship Id="rId33" Type="http://schemas.openxmlformats.org/officeDocument/2006/relationships/image" Target="media/image4.svg"/><Relationship Id="rId38" Type="http://schemas.openxmlformats.org/officeDocument/2006/relationships/hyperlink" Target="https://www.ndiscommission.gov.au/about/making-complaint/making-complaint-about-ndis-commission" TargetMode="External"/><Relationship Id="rId2" Type="http://schemas.openxmlformats.org/officeDocument/2006/relationships/customXml" Target="../customXml/item2.xml"/><Relationship Id="rId16" Type="http://schemas.openxmlformats.org/officeDocument/2006/relationships/hyperlink" Target="mailto:communications@ndiscommission.gov.au" TargetMode="External"/><Relationship Id="rId20" Type="http://schemas.openxmlformats.org/officeDocument/2006/relationships/hyperlink" Target="https://www.austlii.edu.au/cgi-bin/viewdoc/au/legis/cth/consol_act/ndisa2013341/s9.html" TargetMode="External"/><Relationship Id="rId29" Type="http://schemas.openxmlformats.org/officeDocument/2006/relationships/hyperlink" Target="https://www.ndiscommission.gov.au/privacy-policy"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legislation.gov.au/F2018L00629/latest/text" TargetMode="External"/><Relationship Id="rId32" Type="http://schemas.openxmlformats.org/officeDocument/2006/relationships/image" Target="media/image3.png"/><Relationship Id="rId37" Type="http://schemas.openxmlformats.org/officeDocument/2006/relationships/hyperlink" Target="mailto:FeedbackandComplaints@ndiscommission.gov.au"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legislation.gov.au/Series/C2013A00020" TargetMode="External"/><Relationship Id="rId28" Type="http://schemas.openxmlformats.org/officeDocument/2006/relationships/hyperlink" Target="https://www.legislation.gov.au/Series/C2013A00020" TargetMode="External"/><Relationship Id="rId36" Type="http://schemas.openxmlformats.org/officeDocument/2006/relationships/hyperlink" Target="https://www.ombudsman.gov.au/contact" TargetMode="External"/><Relationship Id="rId10" Type="http://schemas.openxmlformats.org/officeDocument/2006/relationships/endnotes" Target="endnotes.xml"/><Relationship Id="rId19" Type="http://schemas.openxmlformats.org/officeDocument/2006/relationships/hyperlink" Target="https://www.ndiscommission.gov.au/complaints/help-advocate" TargetMode="External"/><Relationship Id="rId31" Type="http://schemas.openxmlformats.org/officeDocument/2006/relationships/hyperlink" Target="https://askizzy.org.au/disability-advocacy-finde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au/Details/F2018L00634" TargetMode="External"/><Relationship Id="rId27" Type="http://schemas.openxmlformats.org/officeDocument/2006/relationships/hyperlink" Target="https://www.ndiscommission.gov.au/complaints/complaints-about-ndis-commission" TargetMode="External"/><Relationship Id="rId30" Type="http://schemas.openxmlformats.org/officeDocument/2006/relationships/hyperlink" Target="https://forms.dss.gov.au/SmartIQ/Produce/wizard/73abf978-4234-4301-be19-e7fe84d80e46/" TargetMode="External"/><Relationship Id="rId35" Type="http://schemas.openxmlformats.org/officeDocument/2006/relationships/hyperlink" Target="mailto:reconsideration@ndiscommission.gov.au"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F6526222ED55D49A46BC949C9D109FF" ma:contentTypeVersion="" ma:contentTypeDescription="PDMS Document Site Content Type" ma:contentTypeScope="" ma:versionID="931565aa5d5a9f87824828a41d0b1c14">
  <xsd:schema xmlns:xsd="http://www.w3.org/2001/XMLSchema" xmlns:xs="http://www.w3.org/2001/XMLSchema" xmlns:p="http://schemas.microsoft.com/office/2006/metadata/properties" xmlns:ns2="3AFD85E4-E3FB-4364-AE7B-46BF48286D5C" targetNamespace="http://schemas.microsoft.com/office/2006/metadata/properties" ma:root="true" ma:fieldsID="d0a61d0a2cabedc60f1d10237994c815" ns2:_="">
    <xsd:import namespace="3AFD85E4-E3FB-4364-AE7B-46BF48286D5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D85E4-E3FB-4364-AE7B-46BF48286D5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3AFD85E4-E3FB-4364-AE7B-46BF48286D5C" xsi:nil="true"/>
  </documentManagement>
</p:properties>
</file>

<file path=customXml/itemProps1.xml><?xml version="1.0" encoding="utf-8"?>
<ds:datastoreItem xmlns:ds="http://schemas.openxmlformats.org/officeDocument/2006/customXml" ds:itemID="{C7FDDCCC-8AFF-40A9-9D63-D4411646C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D85E4-E3FB-4364-AE7B-46BF48286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B20BD-9E9A-4BC1-836D-7AB6E48ED7D9}">
  <ds:schemaRefs>
    <ds:schemaRef ds:uri="http://schemas.microsoft.com/sharepoint/v3/contenttype/forms"/>
  </ds:schemaRefs>
</ds:datastoreItem>
</file>

<file path=customXml/itemProps3.xml><?xml version="1.0" encoding="utf-8"?>
<ds:datastoreItem xmlns:ds="http://schemas.openxmlformats.org/officeDocument/2006/customXml" ds:itemID="{627B60B4-BCE3-46E9-A161-FD8DF49E8E19}">
  <ds:schemaRefs>
    <ds:schemaRef ds:uri="http://schemas.openxmlformats.org/officeDocument/2006/bibliography"/>
  </ds:schemaRefs>
</ds:datastoreItem>
</file>

<file path=customXml/itemProps4.xml><?xml version="1.0" encoding="utf-8"?>
<ds:datastoreItem xmlns:ds="http://schemas.openxmlformats.org/officeDocument/2006/customXml" ds:itemID="{83986477-9F0A-4C4C-99BB-2AE8D69783B4}">
  <ds:schemaRefs>
    <ds:schemaRef ds:uri="http://schemas.microsoft.com/office/2006/metadata/properties"/>
    <ds:schemaRef ds:uri="http://schemas.microsoft.com/office/infopath/2007/PartnerControls"/>
    <ds:schemaRef ds:uri="3AFD85E4-E3FB-4364-AE7B-46BF48286D5C"/>
  </ds:schemaRefs>
</ds:datastoreItem>
</file>

<file path=docMetadata/LabelInfo.xml><?xml version="1.0" encoding="utf-8"?>
<clbl:labelList xmlns:clbl="http://schemas.microsoft.com/office/2020/mipLabelMetadata">
  <clbl:label id="{7104575a-5234-4416-9461-42734f4fe919}" enabled="0" method="" siteId="{7104575a-5234-4416-9461-42734f4fe919}" removed="1"/>
</clbl:labelList>
</file>

<file path=docProps/app.xml><?xml version="1.0" encoding="utf-8"?>
<Properties xmlns="http://schemas.openxmlformats.org/officeDocument/2006/extended-properties" xmlns:vt="http://schemas.openxmlformats.org/officeDocument/2006/docPropsVTypes">
  <Template>Normal</Template>
  <TotalTime>19</TotalTime>
  <Pages>11</Pages>
  <Words>2624</Words>
  <Characters>14480</Characters>
  <Application>Microsoft Office Word</Application>
  <DocSecurity>0</DocSecurity>
  <Lines>316</Lines>
  <Paragraphs>183</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GUNSTON, Genene</dc:creator>
  <cp:keywords>[SEC=OFFICIAL]</cp:keywords>
  <dc:description>DOTX Report template v 2.1 (July 2023)</dc:description>
  <cp:lastModifiedBy>ISAACS, Natalia</cp:lastModifiedBy>
  <cp:revision>14</cp:revision>
  <dcterms:created xsi:type="dcterms:W3CDTF">2025-07-03T00:57:00Z</dcterms:created>
  <dcterms:modified xsi:type="dcterms:W3CDTF">2025-07-03T02:53:00Z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60E120A95277777DCFE111B9C5ECD644963467FC</vt:lpwstr>
  </property>
  <property fmtid="{D5CDD505-2E9C-101B-9397-08002B2CF9AE}" pid="11" name="PM_OriginationTimeStamp">
    <vt:lpwstr>2024-01-28T23:41:04Z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1F13523E654A22000488D3077978B005</vt:lpwstr>
  </property>
  <property fmtid="{D5CDD505-2E9C-101B-9397-08002B2CF9AE}" pid="21" name="PM_Hash_Salt">
    <vt:lpwstr>2B0D73A10F056EFBAC3634C9F68BD7F4</vt:lpwstr>
  </property>
  <property fmtid="{D5CDD505-2E9C-101B-9397-08002B2CF9AE}" pid="22" name="PM_Hash_SHA1">
    <vt:lpwstr>E3A9FDBB70F72C859BF8883FCC8230AC45FE5BDC</vt:lpwstr>
  </property>
  <property fmtid="{D5CDD505-2E9C-101B-9397-08002B2CF9AE}" pid="23" name="PM_OriginatorUserAccountName_SHA256">
    <vt:lpwstr>2A16074D66F4F57282D4C71B3323993C0589CCFCD33BE8614BFCBDAA26015B97</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0x010100266966F133664895A6EE3632470D45F5007F6526222ED55D49A46BC949C9D109FF</vt:lpwstr>
  </property>
  <property fmtid="{D5CDD505-2E9C-101B-9397-08002B2CF9AE}" pid="28" name="MediaServiceImageTags">
    <vt:lpwstr/>
  </property>
  <property fmtid="{D5CDD505-2E9C-101B-9397-08002B2CF9AE}" pid="29" name="PMHMAC">
    <vt:lpwstr>v=2022.1;a=SHA256;h=4632C6C7AC6452E805DC7121C93B739169DC6B90537991EB468CD6D826D713DE</vt:lpwstr>
  </property>
  <property fmtid="{D5CDD505-2E9C-101B-9397-08002B2CF9AE}" pid="30" name="MSIP_Label_eb34d90b-fc41-464d-af60-f74d721d0790_SetDate">
    <vt:lpwstr>2024-01-28T23:41:04Z</vt:lpwstr>
  </property>
  <property fmtid="{D5CDD505-2E9C-101B-9397-08002B2CF9AE}" pid="31" name="MSIP_Label_eb34d90b-fc41-464d-af60-f74d721d0790_Name">
    <vt:lpwstr>OFFICIAL</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ContentBits">
    <vt:lpwstr>0</vt:lpwstr>
  </property>
  <property fmtid="{D5CDD505-2E9C-101B-9397-08002B2CF9AE}" pid="34" name="MSIP_Label_eb34d90b-fc41-464d-af60-f74d721d0790_Enabled">
    <vt:lpwstr>true</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f5844e0e9c8c405e9d270a16620b30e3</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To">
    <vt:lpwstr/>
  </property>
</Properties>
</file>