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11B0F" w14:textId="07CBF3B1" w:rsidR="009F5D4C" w:rsidRPr="00C4147B" w:rsidRDefault="009E7936" w:rsidP="2ADAA920">
      <w:pPr>
        <w:pStyle w:val="Heading1"/>
      </w:pPr>
      <w:bookmarkStart w:id="0" w:name="_Toc120595868"/>
      <w:bookmarkStart w:id="1" w:name="_Toc120596560"/>
      <w:bookmarkStart w:id="2" w:name="_Toc122366103"/>
      <w:bookmarkStart w:id="3" w:name="_Toc122366268"/>
      <w:r w:rsidRPr="00C4147B">
        <w:t>Communiqu</w:t>
      </w:r>
      <w:r w:rsidR="00C20FFB" w:rsidRPr="00C4147B">
        <w:t>é</w:t>
      </w:r>
      <w:r w:rsidRPr="00C4147B">
        <w:t xml:space="preserve"> </w:t>
      </w:r>
      <w:r w:rsidR="009F5D4C" w:rsidRPr="00C4147B">
        <w:t>–</w:t>
      </w:r>
      <w:r w:rsidRPr="00C4147B">
        <w:t xml:space="preserve"> </w:t>
      </w:r>
      <w:r w:rsidR="00D714D9" w:rsidRPr="00C4147B">
        <w:t xml:space="preserve">Provider Advisory Group </w:t>
      </w:r>
      <w:r w:rsidR="009F5D4C" w:rsidRPr="00C4147B">
        <w:t>Meeting</w:t>
      </w:r>
    </w:p>
    <w:p w14:paraId="724A0629" w14:textId="77777777" w:rsidR="00C4147B" w:rsidRDefault="00C4147B" w:rsidP="00C4147B">
      <w:pPr>
        <w:pStyle w:val="Heading2"/>
      </w:pPr>
      <w:r w:rsidRPr="00C4147B">
        <w:t>March 2025</w:t>
      </w:r>
    </w:p>
    <w:p w14:paraId="32506ED0" w14:textId="4C347250" w:rsidR="00813EE9" w:rsidRPr="00AC041C" w:rsidRDefault="00813EE9" w:rsidP="2ADAA920">
      <w:pPr>
        <w:pStyle w:val="BodyText"/>
        <w:widowControl/>
        <w:autoSpaceDE/>
        <w:autoSpaceDN/>
        <w:spacing w:before="0" w:after="120"/>
        <w:ind w:left="0"/>
        <w:rPr>
          <w:rFonts w:asciiTheme="majorHAnsi" w:hAnsiTheme="majorHAnsi" w:cstheme="majorBidi"/>
          <w:b/>
          <w:bCs/>
          <w:color w:val="962C8B" w:themeColor="accent2"/>
          <w:sz w:val="28"/>
          <w:szCs w:val="28"/>
        </w:rPr>
      </w:pPr>
      <w:r w:rsidRPr="00AC041C">
        <w:rPr>
          <w:rFonts w:asciiTheme="majorHAnsi" w:hAnsiTheme="majorHAnsi" w:cstheme="majorBidi"/>
          <w:b/>
          <w:bCs/>
          <w:color w:val="962C8B" w:themeColor="accent2"/>
          <w:sz w:val="28"/>
          <w:szCs w:val="28"/>
        </w:rPr>
        <w:t>Introduction</w:t>
      </w:r>
    </w:p>
    <w:p w14:paraId="6062EA76" w14:textId="263A89F7" w:rsidR="00F371B0" w:rsidRDefault="005537BD" w:rsidP="00F371B0">
      <w:pPr>
        <w:pStyle w:val="BodyText"/>
        <w:widowControl/>
        <w:autoSpaceDE/>
        <w:autoSpaceDN/>
        <w:spacing w:before="0" w:after="120"/>
        <w:ind w:left="0"/>
      </w:pPr>
      <w:r w:rsidRPr="00B82CF3">
        <w:t xml:space="preserve">The </w:t>
      </w:r>
      <w:r w:rsidR="00DC56E8" w:rsidRPr="00B82CF3">
        <w:t xml:space="preserve">Provider Advisory Group </w:t>
      </w:r>
      <w:r w:rsidRPr="00B82CF3">
        <w:t xml:space="preserve">met </w:t>
      </w:r>
      <w:r w:rsidR="009C4DBF" w:rsidRPr="00B82CF3">
        <w:t xml:space="preserve">online </w:t>
      </w:r>
      <w:r w:rsidRPr="00B82CF3">
        <w:t xml:space="preserve">on </w:t>
      </w:r>
      <w:r w:rsidR="00B82CF3">
        <w:t>Wednesday 1</w:t>
      </w:r>
      <w:r w:rsidR="00B14164">
        <w:t>9</w:t>
      </w:r>
      <w:r w:rsidR="00B82CF3">
        <w:t xml:space="preserve"> March </w:t>
      </w:r>
      <w:r w:rsidR="00B82CF3" w:rsidRPr="00F371B0">
        <w:t>2025</w:t>
      </w:r>
      <w:r w:rsidRPr="00F371B0">
        <w:t xml:space="preserve">. </w:t>
      </w:r>
      <w:bookmarkEnd w:id="0"/>
      <w:bookmarkEnd w:id="1"/>
      <w:bookmarkEnd w:id="2"/>
      <w:bookmarkEnd w:id="3"/>
      <w:r w:rsidR="00F371B0" w:rsidRPr="00F371B0">
        <w:t>Chaired</w:t>
      </w:r>
      <w:r w:rsidR="00F371B0">
        <w:t xml:space="preserve"> by the NDIS Quality and Safeguards Acting Deputy Commissioner Complaints and Engagement, </w:t>
      </w:r>
      <w:r w:rsidR="006B4994" w:rsidRPr="006B4994">
        <w:t>Jan </w:t>
      </w:r>
      <w:r w:rsidR="00BC2EE0" w:rsidRPr="00BC2EE0">
        <w:t>Fermor</w:t>
      </w:r>
      <w:r w:rsidR="00BC2EE0">
        <w:t xml:space="preserve">, </w:t>
      </w:r>
      <w:r w:rsidR="00F371B0">
        <w:t>the meeting included information sharing and presentations from members of the NDIS Commission (the Commission).</w:t>
      </w:r>
      <w:r w:rsidR="00F371B0" w:rsidRPr="00BD227A">
        <w:t xml:space="preserve">  </w:t>
      </w:r>
      <w:r w:rsidR="00F371B0" w:rsidRPr="009B3FF3">
        <w:t>The meeting focussed on</w:t>
      </w:r>
      <w:r w:rsidR="00F371B0">
        <w:t xml:space="preserve"> </w:t>
      </w:r>
      <w:r w:rsidR="00654374">
        <w:t>four</w:t>
      </w:r>
      <w:r w:rsidR="00F371B0">
        <w:t xml:space="preserve"> areas:</w:t>
      </w:r>
    </w:p>
    <w:p w14:paraId="46037BB6" w14:textId="77777777" w:rsidR="0056319E" w:rsidRDefault="0056319E" w:rsidP="0056319E">
      <w:pPr>
        <w:pStyle w:val="BodyText"/>
        <w:widowControl/>
        <w:numPr>
          <w:ilvl w:val="0"/>
          <w:numId w:val="26"/>
        </w:numPr>
        <w:autoSpaceDE/>
        <w:autoSpaceDN/>
        <w:spacing w:before="0" w:after="120"/>
      </w:pPr>
      <w:bookmarkStart w:id="4" w:name="_Toc120595869"/>
      <w:bookmarkStart w:id="5" w:name="_Toc120596561"/>
      <w:bookmarkStart w:id="6" w:name="_Toc122366104"/>
      <w:bookmarkStart w:id="7" w:name="_Toc122366269"/>
      <w:r w:rsidRPr="00110909">
        <w:t xml:space="preserve">Mandatory registration of </w:t>
      </w:r>
      <w:r>
        <w:t xml:space="preserve">platform providers, </w:t>
      </w:r>
      <w:r w:rsidRPr="00110909">
        <w:t>support coordinat</w:t>
      </w:r>
      <w:r>
        <w:t xml:space="preserve">ors </w:t>
      </w:r>
      <w:r w:rsidRPr="00110909">
        <w:t xml:space="preserve">and </w:t>
      </w:r>
      <w:r>
        <w:t xml:space="preserve">providers of </w:t>
      </w:r>
      <w:r w:rsidRPr="00110909">
        <w:t>S</w:t>
      </w:r>
      <w:r>
        <w:t xml:space="preserve">upported </w:t>
      </w:r>
      <w:r w:rsidRPr="00110909">
        <w:t>I</w:t>
      </w:r>
      <w:r>
        <w:t xml:space="preserve">ndependent </w:t>
      </w:r>
      <w:r w:rsidRPr="00110909">
        <w:t>L</w:t>
      </w:r>
      <w:r>
        <w:t>iving (SIL)</w:t>
      </w:r>
    </w:p>
    <w:p w14:paraId="0EADE164" w14:textId="01C7A87D" w:rsidR="0056319E" w:rsidRDefault="0056319E" w:rsidP="0056319E">
      <w:pPr>
        <w:pStyle w:val="BodyText"/>
        <w:widowControl/>
        <w:numPr>
          <w:ilvl w:val="0"/>
          <w:numId w:val="26"/>
        </w:numPr>
        <w:autoSpaceDE/>
        <w:autoSpaceDN/>
        <w:spacing w:before="0" w:after="120"/>
      </w:pPr>
      <w:r w:rsidRPr="00110909">
        <w:t>Price differentiation for services</w:t>
      </w:r>
      <w:r w:rsidR="00B23FDD">
        <w:t xml:space="preserve"> (where NDIS participants are charged more for the same services)</w:t>
      </w:r>
    </w:p>
    <w:p w14:paraId="3FAC7EDD" w14:textId="3A8BBF5D" w:rsidR="0056319E" w:rsidRDefault="0056319E" w:rsidP="0056319E">
      <w:pPr>
        <w:pStyle w:val="BodyText"/>
        <w:widowControl/>
        <w:numPr>
          <w:ilvl w:val="0"/>
          <w:numId w:val="26"/>
        </w:numPr>
        <w:autoSpaceDE/>
        <w:autoSpaceDN/>
        <w:spacing w:before="0" w:after="120"/>
      </w:pPr>
      <w:r>
        <w:t xml:space="preserve">Discussion of the Commission’s future consultative arrangements and </w:t>
      </w:r>
      <w:r w:rsidRPr="003F1AB4">
        <w:t xml:space="preserve">feedback </w:t>
      </w:r>
      <w:r>
        <w:t xml:space="preserve">from members of the current </w:t>
      </w:r>
      <w:r w:rsidR="002E7E91">
        <w:t>Provider Advisory Group</w:t>
      </w:r>
    </w:p>
    <w:p w14:paraId="578BAD57" w14:textId="77777777" w:rsidR="0056319E" w:rsidRPr="00AB1076" w:rsidRDefault="0056319E" w:rsidP="0056319E">
      <w:pPr>
        <w:pStyle w:val="BodyText"/>
        <w:widowControl/>
        <w:numPr>
          <w:ilvl w:val="0"/>
          <w:numId w:val="26"/>
        </w:numPr>
        <w:autoSpaceDE/>
        <w:autoSpaceDN/>
        <w:spacing w:before="0" w:after="120"/>
      </w:pPr>
      <w:r>
        <w:t>Proposed</w:t>
      </w:r>
      <w:r w:rsidRPr="008473A4">
        <w:t xml:space="preserve"> NDIS Commission Disability Action Plan</w:t>
      </w:r>
    </w:p>
    <w:p w14:paraId="2658C4C8" w14:textId="77777777" w:rsidR="00DC2E79" w:rsidRDefault="006C3371" w:rsidP="00DC2E79">
      <w:pPr>
        <w:pStyle w:val="Heading2-numbered"/>
        <w:numPr>
          <w:ilvl w:val="0"/>
          <w:numId w:val="27"/>
        </w:numPr>
        <w:rPr>
          <w:rFonts w:eastAsia="Calibri"/>
        </w:rPr>
      </w:pPr>
      <w:r w:rsidRPr="00DC2E79">
        <w:rPr>
          <w:rFonts w:eastAsia="Calibri"/>
        </w:rPr>
        <w:t>Mandatory registration of support coordination and SIL</w:t>
      </w:r>
    </w:p>
    <w:p w14:paraId="524C808C" w14:textId="77777777" w:rsidR="00C503D6" w:rsidRPr="005A7D21" w:rsidRDefault="00C503D6" w:rsidP="00C503D6">
      <w:pPr>
        <w:pStyle w:val="Bullet1"/>
        <w:numPr>
          <w:ilvl w:val="0"/>
          <w:numId w:val="0"/>
        </w:numPr>
        <w:rPr>
          <w:rFonts w:cs="Calibri"/>
          <w:color w:val="auto"/>
          <w:szCs w:val="22"/>
          <w:lang w:bidi="en-AU"/>
        </w:rPr>
      </w:pPr>
      <w:r>
        <w:rPr>
          <w:rFonts w:cs="Calibri"/>
          <w:color w:val="auto"/>
          <w:szCs w:val="22"/>
          <w:lang w:bidi="en-AU"/>
        </w:rPr>
        <w:t xml:space="preserve">In </w:t>
      </w:r>
      <w:r w:rsidRPr="005A7D21">
        <w:rPr>
          <w:rFonts w:cs="Calibri"/>
          <w:color w:val="auto"/>
          <w:szCs w:val="22"/>
          <w:lang w:bidi="en-AU"/>
        </w:rPr>
        <w:t xml:space="preserve">September </w:t>
      </w:r>
      <w:r>
        <w:rPr>
          <w:rFonts w:cs="Calibri"/>
          <w:color w:val="auto"/>
          <w:szCs w:val="22"/>
          <w:lang w:bidi="en-AU"/>
        </w:rPr>
        <w:t xml:space="preserve">2024 </w:t>
      </w:r>
      <w:r w:rsidRPr="005A7D21">
        <w:rPr>
          <w:rFonts w:cs="Calibri"/>
          <w:color w:val="auto"/>
          <w:szCs w:val="22"/>
          <w:lang w:bidi="en-AU"/>
        </w:rPr>
        <w:t xml:space="preserve">the </w:t>
      </w:r>
      <w:r>
        <w:rPr>
          <w:rFonts w:cs="Calibri"/>
          <w:color w:val="auto"/>
          <w:szCs w:val="22"/>
          <w:lang w:bidi="en-AU"/>
        </w:rPr>
        <w:t>former M</w:t>
      </w:r>
      <w:r w:rsidRPr="005A7D21">
        <w:rPr>
          <w:rFonts w:cs="Calibri"/>
          <w:color w:val="auto"/>
          <w:szCs w:val="22"/>
          <w:lang w:bidi="en-AU"/>
        </w:rPr>
        <w:t>inister for the NDIS</w:t>
      </w:r>
      <w:r>
        <w:rPr>
          <w:rFonts w:cs="Calibri"/>
          <w:color w:val="auto"/>
          <w:szCs w:val="22"/>
          <w:lang w:bidi="en-AU"/>
        </w:rPr>
        <w:t xml:space="preserve">, The Hon. Bill </w:t>
      </w:r>
      <w:r w:rsidRPr="005A7D21">
        <w:rPr>
          <w:rFonts w:cs="Calibri"/>
          <w:color w:val="auto"/>
          <w:szCs w:val="22"/>
          <w:lang w:bidi="en-AU"/>
        </w:rPr>
        <w:t xml:space="preserve">Shorten </w:t>
      </w:r>
      <w:r>
        <w:rPr>
          <w:rFonts w:cs="Calibri"/>
          <w:color w:val="auto"/>
          <w:szCs w:val="22"/>
          <w:lang w:bidi="en-AU"/>
        </w:rPr>
        <w:t xml:space="preserve">MP, </w:t>
      </w:r>
      <w:r w:rsidRPr="005A7D21">
        <w:rPr>
          <w:rFonts w:cs="Calibri"/>
          <w:color w:val="auto"/>
          <w:szCs w:val="22"/>
          <w:lang w:bidi="en-AU"/>
        </w:rPr>
        <w:t>announced the mandatory registration of all platform providers</w:t>
      </w:r>
      <w:r>
        <w:rPr>
          <w:rFonts w:cs="Calibri"/>
          <w:color w:val="auto"/>
          <w:szCs w:val="22"/>
          <w:lang w:bidi="en-AU"/>
        </w:rPr>
        <w:t xml:space="preserve">, </w:t>
      </w:r>
      <w:r w:rsidRPr="005A7D21">
        <w:rPr>
          <w:rFonts w:cs="Calibri"/>
          <w:color w:val="auto"/>
          <w:szCs w:val="22"/>
          <w:lang w:bidi="en-AU"/>
        </w:rPr>
        <w:t xml:space="preserve">support coordinators and providers of </w:t>
      </w:r>
      <w:r>
        <w:rPr>
          <w:rFonts w:cs="Calibri"/>
          <w:color w:val="auto"/>
          <w:szCs w:val="22"/>
          <w:lang w:bidi="en-AU"/>
        </w:rPr>
        <w:t>S</w:t>
      </w:r>
      <w:r w:rsidRPr="00FB298B">
        <w:rPr>
          <w:rFonts w:cs="Calibri"/>
          <w:color w:val="auto"/>
          <w:szCs w:val="22"/>
          <w:lang w:bidi="en-AU"/>
        </w:rPr>
        <w:t xml:space="preserve">upported </w:t>
      </w:r>
      <w:r>
        <w:rPr>
          <w:rFonts w:cs="Calibri"/>
          <w:color w:val="auto"/>
          <w:szCs w:val="22"/>
          <w:lang w:bidi="en-AU"/>
        </w:rPr>
        <w:t>I</w:t>
      </w:r>
      <w:r w:rsidRPr="00FB298B">
        <w:rPr>
          <w:rFonts w:cs="Calibri"/>
          <w:color w:val="auto"/>
          <w:szCs w:val="22"/>
          <w:lang w:bidi="en-AU"/>
        </w:rPr>
        <w:t xml:space="preserve">ndependent </w:t>
      </w:r>
      <w:r>
        <w:rPr>
          <w:rFonts w:cs="Calibri"/>
          <w:color w:val="auto"/>
          <w:szCs w:val="22"/>
          <w:lang w:bidi="en-AU"/>
        </w:rPr>
        <w:t>L</w:t>
      </w:r>
      <w:r w:rsidRPr="00FB298B">
        <w:rPr>
          <w:rFonts w:cs="Calibri"/>
          <w:color w:val="auto"/>
          <w:szCs w:val="22"/>
          <w:lang w:bidi="en-AU"/>
        </w:rPr>
        <w:t>iving</w:t>
      </w:r>
      <w:r>
        <w:rPr>
          <w:rFonts w:cs="Calibri"/>
          <w:color w:val="auto"/>
          <w:szCs w:val="22"/>
          <w:lang w:bidi="en-AU"/>
        </w:rPr>
        <w:t xml:space="preserve"> (SIL)</w:t>
      </w:r>
      <w:r w:rsidRPr="005A7D21">
        <w:rPr>
          <w:rFonts w:cs="Calibri"/>
          <w:color w:val="auto"/>
          <w:szCs w:val="22"/>
          <w:lang w:bidi="en-AU"/>
        </w:rPr>
        <w:t xml:space="preserve">. The changes to registration were based on concerns about the risks </w:t>
      </w:r>
      <w:r>
        <w:rPr>
          <w:rFonts w:cs="Calibri"/>
          <w:color w:val="auto"/>
          <w:szCs w:val="22"/>
          <w:lang w:bidi="en-AU"/>
        </w:rPr>
        <w:t xml:space="preserve">associated with </w:t>
      </w:r>
      <w:r w:rsidRPr="005A7D21">
        <w:rPr>
          <w:rFonts w:cs="Calibri"/>
          <w:color w:val="auto"/>
          <w:szCs w:val="22"/>
          <w:lang w:bidi="en-AU"/>
        </w:rPr>
        <w:t xml:space="preserve">these supports and the need to safeguard people with disability </w:t>
      </w:r>
      <w:r>
        <w:rPr>
          <w:rFonts w:cs="Calibri"/>
          <w:color w:val="auto"/>
          <w:szCs w:val="22"/>
          <w:lang w:bidi="en-AU"/>
        </w:rPr>
        <w:t xml:space="preserve">receiving </w:t>
      </w:r>
      <w:r w:rsidRPr="005A7D21">
        <w:rPr>
          <w:rFonts w:cs="Calibri"/>
          <w:color w:val="auto"/>
          <w:szCs w:val="22"/>
          <w:lang w:bidi="en-AU"/>
        </w:rPr>
        <w:t xml:space="preserve">these supports. </w:t>
      </w:r>
    </w:p>
    <w:p w14:paraId="5BEC5658" w14:textId="77777777" w:rsidR="00C503D6" w:rsidRPr="005A7D21" w:rsidRDefault="00C503D6" w:rsidP="00C503D6">
      <w:pPr>
        <w:pStyle w:val="Bullet1"/>
        <w:numPr>
          <w:ilvl w:val="0"/>
          <w:numId w:val="0"/>
        </w:numPr>
        <w:rPr>
          <w:rFonts w:cs="Calibri"/>
          <w:color w:val="auto"/>
          <w:szCs w:val="22"/>
          <w:lang w:bidi="en-AU"/>
        </w:rPr>
      </w:pPr>
      <w:r>
        <w:rPr>
          <w:rFonts w:cs="Calibri"/>
          <w:color w:val="auto"/>
          <w:szCs w:val="22"/>
          <w:lang w:bidi="en-AU"/>
        </w:rPr>
        <w:t>The NDIS Commission is</w:t>
      </w:r>
      <w:r w:rsidRPr="005A7D21">
        <w:rPr>
          <w:rFonts w:cs="Calibri"/>
          <w:color w:val="auto"/>
          <w:szCs w:val="22"/>
          <w:lang w:bidi="en-AU"/>
        </w:rPr>
        <w:t xml:space="preserve"> </w:t>
      </w:r>
      <w:r>
        <w:rPr>
          <w:rFonts w:cs="Calibri"/>
          <w:color w:val="auto"/>
          <w:szCs w:val="22"/>
          <w:lang w:bidi="en-AU"/>
        </w:rPr>
        <w:t>consulting</w:t>
      </w:r>
      <w:r w:rsidRPr="005A7D21">
        <w:rPr>
          <w:rFonts w:cs="Calibri"/>
          <w:color w:val="auto"/>
          <w:szCs w:val="22"/>
          <w:lang w:bidi="en-AU"/>
        </w:rPr>
        <w:t xml:space="preserve"> with the disability community to </w:t>
      </w:r>
      <w:r>
        <w:rPr>
          <w:rFonts w:cs="Calibri"/>
          <w:color w:val="auto"/>
          <w:szCs w:val="22"/>
          <w:lang w:bidi="en-AU"/>
        </w:rPr>
        <w:t>ensure the changes</w:t>
      </w:r>
      <w:r w:rsidRPr="005A7D21">
        <w:rPr>
          <w:rFonts w:cs="Calibri"/>
          <w:color w:val="auto"/>
          <w:szCs w:val="22"/>
          <w:lang w:bidi="en-AU"/>
        </w:rPr>
        <w:t xml:space="preserve"> to registration </w:t>
      </w:r>
      <w:r>
        <w:rPr>
          <w:rFonts w:cs="Calibri"/>
          <w:color w:val="auto"/>
          <w:szCs w:val="22"/>
          <w:lang w:bidi="en-AU"/>
        </w:rPr>
        <w:t>includes</w:t>
      </w:r>
      <w:r w:rsidRPr="005A7D21">
        <w:rPr>
          <w:rFonts w:cs="Calibri"/>
          <w:color w:val="auto"/>
          <w:szCs w:val="22"/>
          <w:lang w:bidi="en-AU"/>
        </w:rPr>
        <w:t xml:space="preserve"> the input of people with disability who access those services, </w:t>
      </w:r>
      <w:r>
        <w:rPr>
          <w:rFonts w:cs="Calibri"/>
          <w:color w:val="auto"/>
          <w:szCs w:val="22"/>
          <w:lang w:bidi="en-AU"/>
        </w:rPr>
        <w:t>as well as the relevant providers in the sector</w:t>
      </w:r>
      <w:r w:rsidRPr="005A7D21">
        <w:rPr>
          <w:rFonts w:cs="Calibri"/>
          <w:color w:val="auto"/>
          <w:szCs w:val="22"/>
          <w:lang w:bidi="en-AU"/>
        </w:rPr>
        <w:t xml:space="preserve">. </w:t>
      </w:r>
    </w:p>
    <w:p w14:paraId="14B965DB" w14:textId="77777777" w:rsidR="00C503D6" w:rsidRPr="005A7D21" w:rsidRDefault="00C503D6" w:rsidP="00C503D6">
      <w:pPr>
        <w:pStyle w:val="Bullet1"/>
        <w:numPr>
          <w:ilvl w:val="0"/>
          <w:numId w:val="0"/>
        </w:numPr>
        <w:rPr>
          <w:rFonts w:cs="Calibri"/>
          <w:color w:val="auto"/>
          <w:szCs w:val="22"/>
          <w:lang w:bidi="en-AU"/>
        </w:rPr>
      </w:pPr>
      <w:r>
        <w:rPr>
          <w:rFonts w:cs="Calibri"/>
          <w:color w:val="auto"/>
          <w:szCs w:val="22"/>
          <w:lang w:bidi="en-AU"/>
        </w:rPr>
        <w:t>Further information on the changes can be found on</w:t>
      </w:r>
      <w:r w:rsidRPr="005A7D21">
        <w:rPr>
          <w:rFonts w:cs="Calibri"/>
          <w:color w:val="auto"/>
          <w:szCs w:val="22"/>
          <w:lang w:bidi="en-AU"/>
        </w:rPr>
        <w:t xml:space="preserve"> </w:t>
      </w:r>
      <w:r>
        <w:rPr>
          <w:rFonts w:cs="Calibri"/>
          <w:color w:val="auto"/>
          <w:szCs w:val="22"/>
          <w:lang w:bidi="en-AU"/>
        </w:rPr>
        <w:t xml:space="preserve">the Commission’s </w:t>
      </w:r>
      <w:hyperlink r:id="rId11" w:anchor="paragraph-id-9681" w:history="1">
        <w:r w:rsidRPr="003C683D">
          <w:rPr>
            <w:rStyle w:val="Hyperlink"/>
            <w:rFonts w:cs="Calibri"/>
            <w:szCs w:val="22"/>
            <w:lang w:bidi="en-AU"/>
          </w:rPr>
          <w:t>website</w:t>
        </w:r>
      </w:hyperlink>
      <w:r>
        <w:t xml:space="preserve">, including </w:t>
      </w:r>
      <w:r w:rsidRPr="005A7D21">
        <w:rPr>
          <w:rFonts w:cs="Calibri"/>
          <w:color w:val="auto"/>
          <w:szCs w:val="22"/>
          <w:lang w:bidi="en-AU"/>
        </w:rPr>
        <w:t xml:space="preserve">how the </w:t>
      </w:r>
      <w:r>
        <w:rPr>
          <w:rFonts w:cs="Calibri"/>
          <w:color w:val="auto"/>
          <w:szCs w:val="22"/>
          <w:lang w:bidi="en-AU"/>
        </w:rPr>
        <w:t>C</w:t>
      </w:r>
      <w:r w:rsidRPr="005A7D21">
        <w:rPr>
          <w:rFonts w:cs="Calibri"/>
          <w:color w:val="auto"/>
          <w:szCs w:val="22"/>
          <w:lang w:bidi="en-AU"/>
        </w:rPr>
        <w:t xml:space="preserve">ommission </w:t>
      </w:r>
      <w:r>
        <w:rPr>
          <w:rFonts w:cs="Calibri"/>
          <w:color w:val="auto"/>
          <w:szCs w:val="22"/>
          <w:lang w:bidi="en-AU"/>
        </w:rPr>
        <w:t>will work to ensure</w:t>
      </w:r>
      <w:r w:rsidRPr="005A7D21">
        <w:rPr>
          <w:rFonts w:cs="Calibri"/>
          <w:color w:val="auto"/>
          <w:szCs w:val="22"/>
          <w:lang w:bidi="en-AU"/>
        </w:rPr>
        <w:t xml:space="preserve"> so they are understood </w:t>
      </w:r>
      <w:r>
        <w:rPr>
          <w:rFonts w:cs="Calibri"/>
          <w:color w:val="auto"/>
          <w:szCs w:val="22"/>
          <w:lang w:bidi="en-AU"/>
        </w:rPr>
        <w:t>by</w:t>
      </w:r>
      <w:r w:rsidRPr="005A7D21">
        <w:rPr>
          <w:rFonts w:cs="Calibri"/>
          <w:color w:val="auto"/>
          <w:szCs w:val="22"/>
          <w:lang w:bidi="en-AU"/>
        </w:rPr>
        <w:t xml:space="preserve"> the disability community</w:t>
      </w:r>
      <w:r>
        <w:rPr>
          <w:rFonts w:cs="Calibri"/>
          <w:color w:val="auto"/>
          <w:szCs w:val="22"/>
          <w:lang w:bidi="en-AU"/>
        </w:rPr>
        <w:t>.</w:t>
      </w:r>
      <w:r w:rsidRPr="005A7D21">
        <w:rPr>
          <w:rFonts w:cs="Calibri"/>
          <w:color w:val="auto"/>
          <w:szCs w:val="22"/>
          <w:lang w:bidi="en-AU"/>
        </w:rPr>
        <w:t xml:space="preserve"> </w:t>
      </w:r>
    </w:p>
    <w:p w14:paraId="27854E03" w14:textId="77777777" w:rsidR="00C503D6" w:rsidRPr="00A36ABA" w:rsidRDefault="00C503D6" w:rsidP="00C503D6">
      <w:pPr>
        <w:pStyle w:val="Bullet1"/>
        <w:numPr>
          <w:ilvl w:val="0"/>
          <w:numId w:val="0"/>
        </w:numPr>
        <w:rPr>
          <w:rFonts w:cs="Calibri"/>
          <w:color w:val="auto"/>
          <w:szCs w:val="22"/>
          <w:lang w:bidi="en-AU"/>
        </w:rPr>
      </w:pPr>
      <w:r w:rsidRPr="00A36ABA">
        <w:rPr>
          <w:rFonts w:cs="Calibri"/>
          <w:color w:val="auto"/>
          <w:szCs w:val="22"/>
          <w:lang w:bidi="en-AU"/>
        </w:rPr>
        <w:t xml:space="preserve">Specialist Disability Accommodation </w:t>
      </w:r>
      <w:r>
        <w:rPr>
          <w:rFonts w:cs="Calibri"/>
          <w:color w:val="auto"/>
          <w:szCs w:val="22"/>
          <w:lang w:bidi="en-AU"/>
        </w:rPr>
        <w:t xml:space="preserve">(SDA) </w:t>
      </w:r>
      <w:r w:rsidRPr="00A36ABA">
        <w:rPr>
          <w:rFonts w:cs="Calibri"/>
          <w:color w:val="auto"/>
          <w:szCs w:val="22"/>
          <w:lang w:bidi="en-AU"/>
        </w:rPr>
        <w:t xml:space="preserve">is already </w:t>
      </w:r>
      <w:r>
        <w:rPr>
          <w:rFonts w:cs="Calibri"/>
          <w:color w:val="auto"/>
          <w:szCs w:val="22"/>
          <w:lang w:bidi="en-AU"/>
        </w:rPr>
        <w:t xml:space="preserve">subject to </w:t>
      </w:r>
      <w:r w:rsidRPr="00A36ABA">
        <w:rPr>
          <w:rFonts w:cs="Calibri"/>
          <w:color w:val="auto"/>
          <w:szCs w:val="22"/>
          <w:lang w:bidi="en-AU"/>
        </w:rPr>
        <w:t>mandatory</w:t>
      </w:r>
      <w:r>
        <w:rPr>
          <w:rFonts w:cs="Calibri"/>
          <w:color w:val="auto"/>
          <w:szCs w:val="22"/>
          <w:lang w:bidi="en-AU"/>
        </w:rPr>
        <w:t xml:space="preserve"> registration.  A review of the </w:t>
      </w:r>
      <w:r w:rsidRPr="00A36ABA">
        <w:rPr>
          <w:rFonts w:cs="Calibri"/>
          <w:color w:val="auto"/>
          <w:szCs w:val="22"/>
          <w:lang w:bidi="en-AU"/>
        </w:rPr>
        <w:t>practice standards</w:t>
      </w:r>
      <w:r>
        <w:rPr>
          <w:rFonts w:cs="Calibri"/>
          <w:color w:val="auto"/>
          <w:szCs w:val="22"/>
          <w:lang w:bidi="en-AU"/>
        </w:rPr>
        <w:t xml:space="preserve"> is underway to see</w:t>
      </w:r>
      <w:r w:rsidRPr="00A36ABA">
        <w:rPr>
          <w:rFonts w:cs="Calibri"/>
          <w:color w:val="auto"/>
          <w:szCs w:val="22"/>
          <w:lang w:bidi="en-AU"/>
        </w:rPr>
        <w:t xml:space="preserve"> where there are gaps</w:t>
      </w:r>
      <w:r>
        <w:rPr>
          <w:rFonts w:cs="Calibri"/>
          <w:color w:val="auto"/>
          <w:szCs w:val="22"/>
          <w:lang w:bidi="en-AU"/>
        </w:rPr>
        <w:t xml:space="preserve"> and</w:t>
      </w:r>
      <w:r w:rsidRPr="00A36ABA">
        <w:rPr>
          <w:rFonts w:cs="Calibri"/>
          <w:color w:val="auto"/>
          <w:szCs w:val="22"/>
          <w:lang w:bidi="en-AU"/>
        </w:rPr>
        <w:t xml:space="preserve"> </w:t>
      </w:r>
      <w:r>
        <w:rPr>
          <w:rFonts w:cs="Calibri"/>
          <w:color w:val="auto"/>
          <w:szCs w:val="22"/>
          <w:lang w:bidi="en-AU"/>
        </w:rPr>
        <w:t>to consider how they can be improved to help</w:t>
      </w:r>
      <w:r w:rsidRPr="00A36ABA">
        <w:rPr>
          <w:rFonts w:cs="Calibri"/>
          <w:color w:val="auto"/>
          <w:szCs w:val="22"/>
          <w:lang w:bidi="en-AU"/>
        </w:rPr>
        <w:t xml:space="preserve"> providers </w:t>
      </w:r>
      <w:r>
        <w:rPr>
          <w:rFonts w:cs="Calibri"/>
          <w:color w:val="auto"/>
          <w:szCs w:val="22"/>
          <w:lang w:bidi="en-AU"/>
        </w:rPr>
        <w:t xml:space="preserve">understand </w:t>
      </w:r>
      <w:r w:rsidRPr="00A36ABA">
        <w:rPr>
          <w:rFonts w:cs="Calibri"/>
          <w:color w:val="auto"/>
          <w:szCs w:val="22"/>
          <w:lang w:bidi="en-AU"/>
        </w:rPr>
        <w:t xml:space="preserve">what good </w:t>
      </w:r>
      <w:r>
        <w:rPr>
          <w:rFonts w:cs="Calibri"/>
          <w:color w:val="auto"/>
          <w:szCs w:val="22"/>
          <w:lang w:bidi="en-AU"/>
        </w:rPr>
        <w:t xml:space="preserve">services </w:t>
      </w:r>
      <w:r w:rsidRPr="00A36ABA">
        <w:rPr>
          <w:rFonts w:cs="Calibri"/>
          <w:color w:val="auto"/>
          <w:szCs w:val="22"/>
          <w:lang w:bidi="en-AU"/>
        </w:rPr>
        <w:t xml:space="preserve">look </w:t>
      </w:r>
      <w:r>
        <w:rPr>
          <w:rFonts w:cs="Calibri"/>
          <w:color w:val="auto"/>
          <w:szCs w:val="22"/>
          <w:lang w:bidi="en-AU"/>
        </w:rPr>
        <w:t>and feel like for Participants</w:t>
      </w:r>
      <w:r w:rsidRPr="00A36ABA">
        <w:rPr>
          <w:rFonts w:cs="Calibri"/>
          <w:color w:val="auto"/>
          <w:szCs w:val="22"/>
          <w:lang w:bidi="en-AU"/>
        </w:rPr>
        <w:t xml:space="preserve">. </w:t>
      </w:r>
    </w:p>
    <w:p w14:paraId="400E9F8F" w14:textId="77777777" w:rsidR="00C503D6" w:rsidRDefault="00C503D6" w:rsidP="00C503D6">
      <w:pPr>
        <w:pStyle w:val="Bullet1"/>
        <w:numPr>
          <w:ilvl w:val="0"/>
          <w:numId w:val="0"/>
        </w:numPr>
        <w:rPr>
          <w:rFonts w:cs="Calibri"/>
          <w:color w:val="auto"/>
          <w:szCs w:val="22"/>
          <w:lang w:bidi="en-AU"/>
        </w:rPr>
      </w:pPr>
      <w:r>
        <w:rPr>
          <w:rFonts w:cs="Calibri"/>
          <w:color w:val="auto"/>
          <w:szCs w:val="22"/>
          <w:lang w:bidi="en-AU"/>
        </w:rPr>
        <w:t>The NDIS Commission is</w:t>
      </w:r>
      <w:r w:rsidRPr="00FB298B">
        <w:rPr>
          <w:rFonts w:cs="Calibri"/>
          <w:color w:val="auto"/>
          <w:szCs w:val="22"/>
          <w:lang w:bidi="en-AU"/>
        </w:rPr>
        <w:t xml:space="preserve"> prioritising work </w:t>
      </w:r>
      <w:r>
        <w:rPr>
          <w:rFonts w:cs="Calibri"/>
          <w:color w:val="auto"/>
          <w:szCs w:val="22"/>
          <w:lang w:bidi="en-AU"/>
        </w:rPr>
        <w:t xml:space="preserve">on </w:t>
      </w:r>
      <w:r w:rsidRPr="00FB298B">
        <w:rPr>
          <w:rFonts w:cs="Calibri"/>
          <w:color w:val="auto"/>
          <w:szCs w:val="22"/>
          <w:lang w:bidi="en-AU"/>
        </w:rPr>
        <w:t xml:space="preserve">delivering practice standards for </w:t>
      </w:r>
      <w:r>
        <w:rPr>
          <w:rFonts w:cs="Calibri"/>
          <w:color w:val="auto"/>
          <w:szCs w:val="22"/>
          <w:lang w:bidi="en-AU"/>
        </w:rPr>
        <w:t>SIL</w:t>
      </w:r>
      <w:r w:rsidRPr="00FB298B">
        <w:rPr>
          <w:rFonts w:cs="Calibri"/>
          <w:color w:val="auto"/>
          <w:szCs w:val="22"/>
          <w:lang w:bidi="en-AU"/>
        </w:rPr>
        <w:t xml:space="preserve">, </w:t>
      </w:r>
      <w:r>
        <w:rPr>
          <w:rFonts w:cs="Calibri"/>
          <w:color w:val="auto"/>
          <w:szCs w:val="22"/>
          <w:lang w:bidi="en-AU"/>
        </w:rPr>
        <w:t xml:space="preserve">which is </w:t>
      </w:r>
      <w:r w:rsidRPr="00FB298B">
        <w:rPr>
          <w:rFonts w:cs="Calibri"/>
          <w:color w:val="auto"/>
          <w:szCs w:val="22"/>
          <w:lang w:bidi="en-AU"/>
        </w:rPr>
        <w:t xml:space="preserve">one of the commitments the </w:t>
      </w:r>
      <w:r>
        <w:rPr>
          <w:rFonts w:cs="Calibri"/>
          <w:color w:val="auto"/>
          <w:szCs w:val="22"/>
          <w:lang w:bidi="en-AU"/>
        </w:rPr>
        <w:t xml:space="preserve">NDIS </w:t>
      </w:r>
      <w:r w:rsidRPr="00FB298B">
        <w:rPr>
          <w:rFonts w:cs="Calibri"/>
          <w:color w:val="auto"/>
          <w:szCs w:val="22"/>
          <w:lang w:bidi="en-AU"/>
        </w:rPr>
        <w:t xml:space="preserve">Commission made as a result of </w:t>
      </w:r>
      <w:r>
        <w:rPr>
          <w:rFonts w:cs="Calibri"/>
          <w:color w:val="auto"/>
          <w:szCs w:val="22"/>
          <w:lang w:bidi="en-AU"/>
        </w:rPr>
        <w:t xml:space="preserve">the Commission’s </w:t>
      </w:r>
      <w:hyperlink r:id="rId12" w:anchor="paragraph-id-9060" w:history="1">
        <w:r w:rsidRPr="007D6912">
          <w:rPr>
            <w:rStyle w:val="Hyperlink"/>
            <w:rFonts w:cs="Calibri"/>
            <w:szCs w:val="22"/>
            <w:lang w:bidi="en-AU"/>
          </w:rPr>
          <w:t>Own Motion Inquiry</w:t>
        </w:r>
      </w:hyperlink>
      <w:r w:rsidRPr="00FB298B">
        <w:rPr>
          <w:rFonts w:cs="Calibri"/>
          <w:color w:val="auto"/>
          <w:szCs w:val="22"/>
          <w:lang w:bidi="en-AU"/>
        </w:rPr>
        <w:t>.</w:t>
      </w:r>
    </w:p>
    <w:p w14:paraId="530D471B" w14:textId="1FA19686" w:rsidR="006C3371" w:rsidRPr="00DC2E79" w:rsidRDefault="006C3371" w:rsidP="00DC2E79">
      <w:pPr>
        <w:pStyle w:val="Heading2-numbered"/>
        <w:numPr>
          <w:ilvl w:val="0"/>
          <w:numId w:val="27"/>
        </w:numPr>
        <w:rPr>
          <w:rFonts w:eastAsia="Calibri"/>
        </w:rPr>
      </w:pPr>
      <w:r w:rsidRPr="00DC2E79">
        <w:rPr>
          <w:rFonts w:eastAsia="Calibri"/>
        </w:rPr>
        <w:lastRenderedPageBreak/>
        <w:t>Price differentiation for services</w:t>
      </w:r>
    </w:p>
    <w:p w14:paraId="789CA7C8" w14:textId="40312CC7" w:rsidR="000908BD" w:rsidRDefault="000908BD" w:rsidP="000908BD">
      <w:pPr>
        <w:pStyle w:val="Bullet1"/>
        <w:numPr>
          <w:ilvl w:val="0"/>
          <w:numId w:val="0"/>
        </w:numPr>
        <w:rPr>
          <w:rFonts w:cs="Calibri"/>
          <w:color w:val="auto"/>
          <w:szCs w:val="22"/>
          <w:lang w:bidi="en-AU"/>
        </w:rPr>
      </w:pPr>
      <w:r w:rsidRPr="00FB298B">
        <w:rPr>
          <w:rFonts w:cs="Calibri"/>
          <w:color w:val="auto"/>
          <w:szCs w:val="22"/>
          <w:lang w:bidi="en-AU"/>
        </w:rPr>
        <w:t xml:space="preserve">The Commission </w:t>
      </w:r>
      <w:r>
        <w:rPr>
          <w:rFonts w:cs="Calibri"/>
          <w:color w:val="auto"/>
          <w:szCs w:val="22"/>
          <w:lang w:bidi="en-AU"/>
        </w:rPr>
        <w:t xml:space="preserve">sought feedback from </w:t>
      </w:r>
      <w:r w:rsidR="002E7E91">
        <w:rPr>
          <w:rFonts w:cs="Calibri"/>
          <w:color w:val="auto"/>
          <w:szCs w:val="22"/>
          <w:lang w:bidi="en-AU"/>
        </w:rPr>
        <w:t xml:space="preserve">Provider Advisory Group </w:t>
      </w:r>
      <w:r w:rsidRPr="00FB298B">
        <w:rPr>
          <w:rFonts w:cs="Calibri"/>
          <w:color w:val="auto"/>
          <w:szCs w:val="22"/>
          <w:lang w:bidi="en-AU"/>
        </w:rPr>
        <w:t xml:space="preserve">members about changes the NDIS Commission would like to make to the National Disability Insurance Scheme (Code of Conduct) Rules 2018 (NDIS Code of Conduct Rules). The changes will mean NDIS providers will not be allowed to advertise or charge a higher price for a service (such as physiotherapy) </w:t>
      </w:r>
      <w:r>
        <w:rPr>
          <w:rFonts w:cs="Calibri"/>
          <w:color w:val="auto"/>
          <w:szCs w:val="22"/>
          <w:lang w:bidi="en-AU"/>
        </w:rPr>
        <w:t xml:space="preserve">for </w:t>
      </w:r>
      <w:r w:rsidRPr="00FB298B">
        <w:rPr>
          <w:rFonts w:cs="Calibri"/>
          <w:color w:val="auto"/>
          <w:szCs w:val="22"/>
          <w:lang w:bidi="en-AU"/>
        </w:rPr>
        <w:t xml:space="preserve">a NDIS participant, </w:t>
      </w:r>
      <w:r>
        <w:rPr>
          <w:rFonts w:cs="Calibri"/>
          <w:color w:val="auto"/>
          <w:szCs w:val="22"/>
          <w:lang w:bidi="en-AU"/>
        </w:rPr>
        <w:t>compared to any other member of the public, without a valid reason.</w:t>
      </w:r>
    </w:p>
    <w:p w14:paraId="2CDD952D" w14:textId="77777777" w:rsidR="000908BD" w:rsidRDefault="000908BD" w:rsidP="000908BD">
      <w:pPr>
        <w:pStyle w:val="Bullet1"/>
        <w:numPr>
          <w:ilvl w:val="0"/>
          <w:numId w:val="0"/>
        </w:numPr>
        <w:rPr>
          <w:rFonts w:cs="Calibri"/>
          <w:color w:val="auto"/>
          <w:szCs w:val="22"/>
          <w:lang w:bidi="en-AU"/>
        </w:rPr>
      </w:pPr>
      <w:r w:rsidRPr="00B37462">
        <w:rPr>
          <w:rFonts w:cs="Calibri"/>
          <w:color w:val="auto"/>
          <w:szCs w:val="22"/>
          <w:lang w:bidi="en-AU"/>
        </w:rPr>
        <w:t>In December 2023, the NDIS Commissioner made a change to the NDIS Code of Conduct Rules to stop NDIS providers from advertising and charging a higher price for goods (such as a shower chair) to a NDIS participant, than a person who is not a NDIS participant</w:t>
      </w:r>
      <w:r>
        <w:rPr>
          <w:rFonts w:cs="Calibri"/>
          <w:color w:val="auto"/>
          <w:szCs w:val="22"/>
          <w:lang w:bidi="en-AU"/>
        </w:rPr>
        <w:t>.  F</w:t>
      </w:r>
      <w:r w:rsidRPr="00B37462">
        <w:rPr>
          <w:rFonts w:cs="Calibri"/>
          <w:color w:val="auto"/>
          <w:szCs w:val="22"/>
          <w:lang w:bidi="en-AU"/>
        </w:rPr>
        <w:t xml:space="preserve">or </w:t>
      </w:r>
      <w:r>
        <w:rPr>
          <w:rFonts w:cs="Calibri"/>
          <w:color w:val="auto"/>
          <w:szCs w:val="22"/>
          <w:lang w:bidi="en-AU"/>
        </w:rPr>
        <w:t>exampl</w:t>
      </w:r>
      <w:r w:rsidRPr="00B37462">
        <w:rPr>
          <w:rFonts w:cs="Calibri"/>
          <w:color w:val="auto"/>
          <w:szCs w:val="22"/>
          <w:lang w:bidi="en-AU"/>
        </w:rPr>
        <w:t>e</w:t>
      </w:r>
      <w:r>
        <w:rPr>
          <w:rFonts w:cs="Calibri"/>
          <w:color w:val="auto"/>
          <w:szCs w:val="22"/>
          <w:lang w:bidi="en-AU"/>
        </w:rPr>
        <w:t>,</w:t>
      </w:r>
      <w:r w:rsidRPr="00B37462">
        <w:rPr>
          <w:rFonts w:cs="Calibri"/>
          <w:color w:val="auto"/>
          <w:szCs w:val="22"/>
          <w:lang w:bidi="en-AU"/>
        </w:rPr>
        <w:t xml:space="preserve"> advertising that the price </w:t>
      </w:r>
      <w:r>
        <w:rPr>
          <w:rFonts w:cs="Calibri"/>
          <w:color w:val="auto"/>
          <w:szCs w:val="22"/>
          <w:lang w:bidi="en-AU"/>
        </w:rPr>
        <w:t>of</w:t>
      </w:r>
      <w:r w:rsidRPr="00B37462">
        <w:rPr>
          <w:rFonts w:cs="Calibri"/>
          <w:color w:val="auto"/>
          <w:szCs w:val="22"/>
          <w:lang w:bidi="en-AU"/>
        </w:rPr>
        <w:t xml:space="preserve"> a shower chair for NDIS participants </w:t>
      </w:r>
      <w:r>
        <w:rPr>
          <w:rFonts w:cs="Calibri"/>
          <w:color w:val="auto"/>
          <w:szCs w:val="22"/>
          <w:lang w:bidi="en-AU"/>
        </w:rPr>
        <w:t>is</w:t>
      </w:r>
      <w:r w:rsidRPr="00B37462">
        <w:rPr>
          <w:rFonts w:cs="Calibri"/>
          <w:color w:val="auto"/>
          <w:szCs w:val="22"/>
          <w:lang w:bidi="en-AU"/>
        </w:rPr>
        <w:t xml:space="preserve"> $200 </w:t>
      </w:r>
      <w:r>
        <w:rPr>
          <w:rFonts w:cs="Calibri"/>
          <w:color w:val="auto"/>
          <w:szCs w:val="22"/>
          <w:lang w:bidi="en-AU"/>
        </w:rPr>
        <w:t>while</w:t>
      </w:r>
      <w:r w:rsidRPr="00B37462">
        <w:rPr>
          <w:rFonts w:cs="Calibri"/>
          <w:color w:val="auto"/>
          <w:szCs w:val="22"/>
          <w:lang w:bidi="en-AU"/>
        </w:rPr>
        <w:t xml:space="preserve"> also advertising that the price for the same shower chair for </w:t>
      </w:r>
      <w:r>
        <w:rPr>
          <w:rFonts w:cs="Calibri"/>
          <w:color w:val="auto"/>
          <w:szCs w:val="22"/>
          <w:lang w:bidi="en-AU"/>
        </w:rPr>
        <w:t xml:space="preserve">other </w:t>
      </w:r>
      <w:r w:rsidRPr="00B37462">
        <w:rPr>
          <w:rFonts w:cs="Calibri"/>
          <w:color w:val="auto"/>
          <w:szCs w:val="22"/>
          <w:lang w:bidi="en-AU"/>
        </w:rPr>
        <w:t>people is $100</w:t>
      </w:r>
      <w:r>
        <w:rPr>
          <w:rFonts w:cs="Calibri"/>
          <w:color w:val="auto"/>
          <w:szCs w:val="22"/>
          <w:lang w:bidi="en-AU"/>
        </w:rPr>
        <w:t xml:space="preserve">. Where the </w:t>
      </w:r>
      <w:r w:rsidRPr="00B37462">
        <w:rPr>
          <w:rFonts w:cs="Calibri"/>
          <w:color w:val="auto"/>
          <w:szCs w:val="22"/>
          <w:lang w:bidi="en-AU"/>
        </w:rPr>
        <w:t xml:space="preserve">NDIS Commission finds </w:t>
      </w:r>
      <w:r>
        <w:rPr>
          <w:rFonts w:cs="Calibri"/>
          <w:color w:val="auto"/>
          <w:szCs w:val="22"/>
          <w:lang w:bidi="en-AU"/>
        </w:rPr>
        <w:t xml:space="preserve">a </w:t>
      </w:r>
      <w:proofErr w:type="gramStart"/>
      <w:r w:rsidRPr="00B37462">
        <w:rPr>
          <w:rFonts w:cs="Calibri"/>
          <w:color w:val="auto"/>
          <w:szCs w:val="22"/>
          <w:lang w:bidi="en-AU"/>
        </w:rPr>
        <w:t>NDIS</w:t>
      </w:r>
      <w:proofErr w:type="gramEnd"/>
      <w:r w:rsidRPr="00B37462">
        <w:rPr>
          <w:rFonts w:cs="Calibri"/>
          <w:color w:val="auto"/>
          <w:szCs w:val="22"/>
          <w:lang w:bidi="en-AU"/>
        </w:rPr>
        <w:t xml:space="preserve"> provider </w:t>
      </w:r>
      <w:r>
        <w:rPr>
          <w:rFonts w:cs="Calibri"/>
          <w:color w:val="auto"/>
          <w:szCs w:val="22"/>
          <w:lang w:bidi="en-AU"/>
        </w:rPr>
        <w:t>has been charging more with no valid basis</w:t>
      </w:r>
      <w:r w:rsidRPr="00B37462">
        <w:rPr>
          <w:rFonts w:cs="Calibri"/>
          <w:color w:val="auto"/>
          <w:szCs w:val="22"/>
          <w:lang w:bidi="en-AU"/>
        </w:rPr>
        <w:t>, the</w:t>
      </w:r>
      <w:r>
        <w:rPr>
          <w:rFonts w:cs="Calibri"/>
          <w:color w:val="auto"/>
          <w:szCs w:val="22"/>
          <w:lang w:bidi="en-AU"/>
        </w:rPr>
        <w:t>y may be subject to regulatory action</w:t>
      </w:r>
      <w:r w:rsidRPr="00B37462">
        <w:rPr>
          <w:rFonts w:cs="Calibri"/>
          <w:color w:val="auto"/>
          <w:szCs w:val="22"/>
          <w:lang w:bidi="en-AU"/>
        </w:rPr>
        <w:t>.</w:t>
      </w:r>
    </w:p>
    <w:p w14:paraId="4BB09A04" w14:textId="77777777" w:rsidR="000908BD" w:rsidRPr="00AB6C23" w:rsidRDefault="000908BD" w:rsidP="000908BD">
      <w:pPr>
        <w:pStyle w:val="Bullet1"/>
        <w:numPr>
          <w:ilvl w:val="0"/>
          <w:numId w:val="0"/>
        </w:numPr>
        <w:rPr>
          <w:rFonts w:cs="Calibri"/>
          <w:color w:val="auto"/>
          <w:szCs w:val="22"/>
          <w:lang w:bidi="en-AU"/>
        </w:rPr>
      </w:pPr>
      <w:r w:rsidRPr="00BC4D55">
        <w:rPr>
          <w:rFonts w:cs="Calibri"/>
          <w:color w:val="auto"/>
          <w:szCs w:val="22"/>
          <w:lang w:bidi="en-AU"/>
        </w:rPr>
        <w:t xml:space="preserve">Before making the proposed changes, the NDIS Commission </w:t>
      </w:r>
      <w:r>
        <w:rPr>
          <w:rFonts w:cs="Calibri"/>
          <w:color w:val="auto"/>
          <w:szCs w:val="22"/>
          <w:lang w:bidi="en-AU"/>
        </w:rPr>
        <w:t>is seeking stakeholder feedback</w:t>
      </w:r>
      <w:r w:rsidRPr="00BC4D55">
        <w:rPr>
          <w:rFonts w:cs="Calibri"/>
          <w:color w:val="auto"/>
          <w:szCs w:val="22"/>
          <w:lang w:bidi="en-AU"/>
        </w:rPr>
        <w:t xml:space="preserve">, including </w:t>
      </w:r>
      <w:r>
        <w:rPr>
          <w:rFonts w:cs="Calibri"/>
          <w:color w:val="auto"/>
          <w:szCs w:val="22"/>
          <w:lang w:bidi="en-AU"/>
        </w:rPr>
        <w:t xml:space="preserve">from </w:t>
      </w:r>
      <w:r w:rsidRPr="00BC4D55">
        <w:rPr>
          <w:rFonts w:cs="Calibri"/>
          <w:color w:val="auto"/>
          <w:szCs w:val="22"/>
          <w:lang w:bidi="en-AU"/>
        </w:rPr>
        <w:t xml:space="preserve">NDIS providers and </w:t>
      </w:r>
      <w:r>
        <w:rPr>
          <w:rFonts w:cs="Calibri"/>
          <w:color w:val="auto"/>
          <w:szCs w:val="22"/>
          <w:lang w:bidi="en-AU"/>
        </w:rPr>
        <w:t>S</w:t>
      </w:r>
      <w:r w:rsidRPr="00BC4D55">
        <w:rPr>
          <w:rFonts w:cs="Calibri"/>
          <w:color w:val="auto"/>
          <w:szCs w:val="22"/>
          <w:lang w:bidi="en-AU"/>
        </w:rPr>
        <w:t xml:space="preserve">tates and </w:t>
      </w:r>
      <w:r>
        <w:rPr>
          <w:rFonts w:cs="Calibri"/>
          <w:color w:val="auto"/>
          <w:szCs w:val="22"/>
          <w:lang w:bidi="en-AU"/>
        </w:rPr>
        <w:t>T</w:t>
      </w:r>
      <w:r w:rsidRPr="00BC4D55">
        <w:rPr>
          <w:rFonts w:cs="Calibri"/>
          <w:color w:val="auto"/>
          <w:szCs w:val="22"/>
          <w:lang w:bidi="en-AU"/>
        </w:rPr>
        <w:t>erritor</w:t>
      </w:r>
      <w:r>
        <w:rPr>
          <w:rFonts w:cs="Calibri"/>
          <w:color w:val="auto"/>
          <w:szCs w:val="22"/>
          <w:lang w:bidi="en-AU"/>
        </w:rPr>
        <w:t>y governments</w:t>
      </w:r>
      <w:r w:rsidRPr="00BC4D55">
        <w:rPr>
          <w:rFonts w:cs="Calibri"/>
          <w:color w:val="auto"/>
          <w:szCs w:val="22"/>
          <w:lang w:bidi="en-AU"/>
        </w:rPr>
        <w:t>. If the changes are made, the NDIS Commission will let everyone know about the new rules.</w:t>
      </w:r>
      <w:r>
        <w:rPr>
          <w:rFonts w:cs="Calibri"/>
          <w:color w:val="auto"/>
          <w:szCs w:val="22"/>
          <w:lang w:bidi="en-AU"/>
        </w:rPr>
        <w:t xml:space="preserve"> </w:t>
      </w:r>
    </w:p>
    <w:bookmarkEnd w:id="4"/>
    <w:bookmarkEnd w:id="5"/>
    <w:bookmarkEnd w:id="6"/>
    <w:bookmarkEnd w:id="7"/>
    <w:p w14:paraId="0CAB4EC6" w14:textId="77777777" w:rsidR="00972789" w:rsidRPr="00972789" w:rsidRDefault="00972789" w:rsidP="00972789">
      <w:pPr>
        <w:pStyle w:val="Heading2-numbered"/>
        <w:numPr>
          <w:ilvl w:val="0"/>
          <w:numId w:val="27"/>
        </w:numPr>
        <w:rPr>
          <w:rFonts w:eastAsia="Calibri"/>
        </w:rPr>
      </w:pPr>
      <w:r w:rsidRPr="00972789">
        <w:rPr>
          <w:rFonts w:eastAsia="Calibri"/>
        </w:rPr>
        <w:t>Future Commission consultation arrangements</w:t>
      </w:r>
    </w:p>
    <w:p w14:paraId="22F9B3FC" w14:textId="734DF5E0" w:rsidR="00972789" w:rsidRDefault="00972789" w:rsidP="00972789">
      <w:pPr>
        <w:pStyle w:val="Bullet1"/>
        <w:numPr>
          <w:ilvl w:val="0"/>
          <w:numId w:val="0"/>
        </w:numPr>
        <w:rPr>
          <w:rFonts w:cs="Calibri"/>
          <w:color w:val="auto"/>
          <w:szCs w:val="22"/>
          <w:lang w:bidi="en-AU"/>
        </w:rPr>
      </w:pPr>
      <w:r>
        <w:rPr>
          <w:rFonts w:cs="Calibri"/>
          <w:color w:val="auto"/>
          <w:szCs w:val="22"/>
          <w:lang w:bidi="en-AU"/>
        </w:rPr>
        <w:t xml:space="preserve">The Commission sought feedback </w:t>
      </w:r>
      <w:r w:rsidRPr="005227FF">
        <w:rPr>
          <w:rFonts w:cs="Calibri"/>
          <w:color w:val="auto"/>
          <w:szCs w:val="22"/>
          <w:lang w:bidi="en-AU"/>
        </w:rPr>
        <w:t xml:space="preserve">from members about </w:t>
      </w:r>
      <w:r>
        <w:rPr>
          <w:rFonts w:cs="Calibri"/>
          <w:color w:val="auto"/>
          <w:szCs w:val="22"/>
          <w:lang w:bidi="en-AU"/>
        </w:rPr>
        <w:t xml:space="preserve">their experience on the </w:t>
      </w:r>
      <w:r w:rsidR="00625213">
        <w:rPr>
          <w:rFonts w:cs="Calibri"/>
          <w:color w:val="auto"/>
          <w:szCs w:val="22"/>
          <w:lang w:bidi="en-AU"/>
        </w:rPr>
        <w:t>Provider Advisory Group</w:t>
      </w:r>
      <w:r>
        <w:rPr>
          <w:rFonts w:cs="Calibri"/>
          <w:color w:val="auto"/>
          <w:szCs w:val="22"/>
          <w:lang w:bidi="en-AU"/>
        </w:rPr>
        <w:t xml:space="preserve">, including what they thought had worked well and what might be changed. This feedback will serve as input into the planning process as the NDIS Commission considers its future consultative arrangements when the current </w:t>
      </w:r>
      <w:r w:rsidR="00625213">
        <w:rPr>
          <w:rFonts w:cs="Calibri"/>
          <w:color w:val="auto"/>
          <w:szCs w:val="22"/>
          <w:lang w:bidi="en-AU"/>
        </w:rPr>
        <w:t xml:space="preserve">Provider Advisory Group </w:t>
      </w:r>
      <w:r>
        <w:rPr>
          <w:rFonts w:cs="Calibri"/>
          <w:color w:val="auto"/>
          <w:szCs w:val="22"/>
          <w:lang w:bidi="en-AU"/>
        </w:rPr>
        <w:t xml:space="preserve">term ends in August 2025. </w:t>
      </w:r>
    </w:p>
    <w:p w14:paraId="607A8AE9" w14:textId="77777777" w:rsidR="00972789" w:rsidRPr="00972789" w:rsidRDefault="00972789" w:rsidP="00972789">
      <w:pPr>
        <w:pStyle w:val="Heading2-numbered"/>
        <w:numPr>
          <w:ilvl w:val="0"/>
          <w:numId w:val="27"/>
        </w:numPr>
        <w:rPr>
          <w:rFonts w:eastAsia="Calibri"/>
        </w:rPr>
      </w:pPr>
      <w:r w:rsidRPr="00972789">
        <w:rPr>
          <w:rFonts w:eastAsia="Calibri"/>
        </w:rPr>
        <w:t>Proposed NDIS Commission Disability Action Plan </w:t>
      </w:r>
    </w:p>
    <w:p w14:paraId="582FE79B" w14:textId="77777777" w:rsidR="00972789" w:rsidRPr="00EC6240" w:rsidRDefault="00972789" w:rsidP="00972789">
      <w:pPr>
        <w:pStyle w:val="Bullet1"/>
        <w:numPr>
          <w:ilvl w:val="0"/>
          <w:numId w:val="0"/>
        </w:numPr>
        <w:rPr>
          <w:rFonts w:cs="Calibri"/>
          <w:color w:val="auto"/>
          <w:szCs w:val="22"/>
          <w:lang w:bidi="en-AU"/>
        </w:rPr>
      </w:pPr>
      <w:r w:rsidRPr="00703125">
        <w:rPr>
          <w:rFonts w:cs="Calibri"/>
          <w:color w:val="auto"/>
          <w:szCs w:val="22"/>
          <w:lang w:bidi="en-AU"/>
        </w:rPr>
        <w:t xml:space="preserve">Work has commenced on the </w:t>
      </w:r>
      <w:r>
        <w:rPr>
          <w:rFonts w:cs="Calibri"/>
          <w:color w:val="auto"/>
          <w:szCs w:val="22"/>
          <w:lang w:bidi="en-AU"/>
        </w:rPr>
        <w:t xml:space="preserve">NDIS Commission’s </w:t>
      </w:r>
      <w:r w:rsidRPr="00703125">
        <w:rPr>
          <w:rFonts w:cs="Calibri"/>
          <w:color w:val="auto"/>
          <w:szCs w:val="22"/>
          <w:lang w:bidi="en-AU"/>
        </w:rPr>
        <w:t>inaugural Disability Action Plan (DAP)</w:t>
      </w:r>
      <w:r>
        <w:rPr>
          <w:rFonts w:cs="Calibri"/>
          <w:color w:val="auto"/>
          <w:szCs w:val="22"/>
          <w:lang w:bidi="en-AU"/>
        </w:rPr>
        <w:t xml:space="preserve">, </w:t>
      </w:r>
      <w:r w:rsidRPr="00703125">
        <w:rPr>
          <w:rFonts w:cs="Calibri"/>
          <w:color w:val="auto"/>
          <w:szCs w:val="22"/>
          <w:lang w:bidi="en-AU"/>
        </w:rPr>
        <w:t>a five-year internal</w:t>
      </w:r>
      <w:r>
        <w:rPr>
          <w:rFonts w:cs="Calibri"/>
          <w:color w:val="auto"/>
          <w:szCs w:val="22"/>
          <w:lang w:bidi="en-AU"/>
        </w:rPr>
        <w:t>ly</w:t>
      </w:r>
      <w:r w:rsidRPr="00703125">
        <w:rPr>
          <w:rFonts w:cs="Calibri"/>
          <w:color w:val="auto"/>
          <w:szCs w:val="22"/>
          <w:lang w:bidi="en-AU"/>
        </w:rPr>
        <w:t xml:space="preserve"> </w:t>
      </w:r>
      <w:r>
        <w:rPr>
          <w:rFonts w:cs="Calibri"/>
          <w:color w:val="auto"/>
          <w:szCs w:val="22"/>
          <w:lang w:bidi="en-AU"/>
        </w:rPr>
        <w:t xml:space="preserve">and externally facing </w:t>
      </w:r>
      <w:r w:rsidRPr="00703125">
        <w:rPr>
          <w:rFonts w:cs="Calibri"/>
          <w:color w:val="auto"/>
          <w:szCs w:val="22"/>
          <w:lang w:bidi="en-AU"/>
        </w:rPr>
        <w:t>strategy</w:t>
      </w:r>
      <w:r>
        <w:rPr>
          <w:rFonts w:cs="Calibri"/>
          <w:color w:val="auto"/>
          <w:szCs w:val="22"/>
          <w:lang w:bidi="en-AU"/>
        </w:rPr>
        <w:t xml:space="preserve"> for the NDIS </w:t>
      </w:r>
      <w:r w:rsidRPr="00EC6240">
        <w:rPr>
          <w:rFonts w:cs="Calibri"/>
          <w:color w:val="auto"/>
          <w:szCs w:val="22"/>
          <w:lang w:bidi="en-AU"/>
        </w:rPr>
        <w:t>Commission to become an employer of choice for people with disability.</w:t>
      </w:r>
    </w:p>
    <w:p w14:paraId="40D512C7" w14:textId="77777777" w:rsidR="00972789" w:rsidRPr="00E66673" w:rsidRDefault="00972789" w:rsidP="00972789">
      <w:pPr>
        <w:pStyle w:val="Bullet1"/>
        <w:numPr>
          <w:ilvl w:val="0"/>
          <w:numId w:val="0"/>
        </w:numPr>
        <w:rPr>
          <w:rFonts w:cs="Calibri"/>
          <w:color w:val="auto"/>
          <w:szCs w:val="22"/>
          <w:lang w:bidi="en-AU"/>
        </w:rPr>
      </w:pPr>
      <w:r w:rsidRPr="00E66673">
        <w:rPr>
          <w:rFonts w:cs="Calibri"/>
          <w:color w:val="auto"/>
          <w:szCs w:val="22"/>
          <w:lang w:bidi="en-AU"/>
        </w:rPr>
        <w:t xml:space="preserve">The DAP </w:t>
      </w:r>
      <w:r>
        <w:rPr>
          <w:rFonts w:cs="Calibri"/>
          <w:color w:val="auto"/>
          <w:szCs w:val="22"/>
          <w:lang w:bidi="en-AU"/>
        </w:rPr>
        <w:t xml:space="preserve">will detail </w:t>
      </w:r>
      <w:r w:rsidRPr="00EF2A2D">
        <w:rPr>
          <w:rFonts w:cs="Calibri"/>
          <w:color w:val="auto"/>
          <w:szCs w:val="22"/>
          <w:lang w:bidi="en-AU"/>
        </w:rPr>
        <w:t xml:space="preserve">the </w:t>
      </w:r>
      <w:r>
        <w:rPr>
          <w:rFonts w:cs="Calibri"/>
          <w:color w:val="auto"/>
          <w:szCs w:val="22"/>
          <w:lang w:bidi="en-AU"/>
        </w:rPr>
        <w:t xml:space="preserve">NDIS </w:t>
      </w:r>
      <w:r w:rsidRPr="00EF2A2D">
        <w:rPr>
          <w:rFonts w:cs="Calibri"/>
          <w:color w:val="auto"/>
          <w:szCs w:val="22"/>
          <w:lang w:bidi="en-AU"/>
        </w:rPr>
        <w:t>Commission’s disability inclusion priorities and focus areas.</w:t>
      </w:r>
      <w:r>
        <w:rPr>
          <w:rFonts w:cs="Calibri"/>
          <w:color w:val="auto"/>
          <w:szCs w:val="22"/>
          <w:lang w:bidi="en-AU"/>
        </w:rPr>
        <w:t xml:space="preserve"> </w:t>
      </w:r>
      <w:r w:rsidRPr="00E66673">
        <w:rPr>
          <w:rFonts w:cs="Calibri"/>
          <w:color w:val="auto"/>
          <w:szCs w:val="22"/>
          <w:lang w:bidi="en-AU"/>
        </w:rPr>
        <w:t xml:space="preserve">The Commissions </w:t>
      </w:r>
      <w:r>
        <w:rPr>
          <w:rFonts w:cs="Calibri"/>
          <w:color w:val="auto"/>
          <w:szCs w:val="22"/>
          <w:lang w:bidi="en-AU"/>
        </w:rPr>
        <w:t>is</w:t>
      </w:r>
      <w:r w:rsidRPr="00E66673">
        <w:rPr>
          <w:rFonts w:cs="Calibri"/>
          <w:color w:val="auto"/>
          <w:szCs w:val="22"/>
          <w:lang w:bidi="en-AU"/>
        </w:rPr>
        <w:t xml:space="preserve"> looking to </w:t>
      </w:r>
      <w:r>
        <w:rPr>
          <w:rFonts w:cs="Calibri"/>
          <w:color w:val="auto"/>
          <w:szCs w:val="22"/>
          <w:lang w:bidi="en-AU"/>
        </w:rPr>
        <w:t>continue to develop</w:t>
      </w:r>
      <w:r w:rsidRPr="00E66673">
        <w:rPr>
          <w:rFonts w:cs="Calibri"/>
          <w:color w:val="auto"/>
          <w:szCs w:val="22"/>
          <w:lang w:bidi="en-AU"/>
        </w:rPr>
        <w:t xml:space="preserve"> relationships with disability representative organisations to improve outcomes for people with disability</w:t>
      </w:r>
      <w:r>
        <w:rPr>
          <w:rFonts w:cs="Calibri"/>
          <w:color w:val="auto"/>
          <w:szCs w:val="22"/>
          <w:lang w:bidi="en-AU"/>
        </w:rPr>
        <w:t xml:space="preserve">.  </w:t>
      </w:r>
      <w:r w:rsidRPr="00E66673">
        <w:rPr>
          <w:rFonts w:cs="Calibri"/>
          <w:color w:val="auto"/>
          <w:szCs w:val="22"/>
          <w:lang w:bidi="en-AU"/>
        </w:rPr>
        <w:t xml:space="preserve">The Commission </w:t>
      </w:r>
      <w:r>
        <w:rPr>
          <w:rFonts w:cs="Calibri"/>
          <w:color w:val="auto"/>
          <w:szCs w:val="22"/>
          <w:lang w:bidi="en-AU"/>
        </w:rPr>
        <w:t>will</w:t>
      </w:r>
      <w:r w:rsidRPr="00E66673">
        <w:rPr>
          <w:rFonts w:cs="Calibri"/>
          <w:color w:val="auto"/>
          <w:szCs w:val="22"/>
          <w:lang w:bidi="en-AU"/>
        </w:rPr>
        <w:t xml:space="preserve"> embed the voice of people with disability in all work areas. </w:t>
      </w:r>
    </w:p>
    <w:p w14:paraId="493E4498" w14:textId="3E051F0B" w:rsidR="00972789" w:rsidRPr="00EC6240" w:rsidRDefault="00972789" w:rsidP="00972789">
      <w:pPr>
        <w:pStyle w:val="Bullet1"/>
        <w:numPr>
          <w:ilvl w:val="0"/>
          <w:numId w:val="0"/>
        </w:numPr>
        <w:rPr>
          <w:rFonts w:cs="Calibri"/>
          <w:color w:val="auto"/>
          <w:szCs w:val="22"/>
          <w:lang w:bidi="en-AU"/>
        </w:rPr>
      </w:pPr>
      <w:r>
        <w:rPr>
          <w:rFonts w:cs="Calibri"/>
          <w:color w:val="auto"/>
          <w:szCs w:val="22"/>
          <w:lang w:bidi="en-AU"/>
        </w:rPr>
        <w:t>C</w:t>
      </w:r>
      <w:r w:rsidRPr="00EC6240">
        <w:rPr>
          <w:rFonts w:cs="Calibri"/>
          <w:color w:val="auto"/>
          <w:szCs w:val="22"/>
          <w:lang w:bidi="en-AU"/>
        </w:rPr>
        <w:t xml:space="preserve">onsultation will occur over the coming months and the Commission </w:t>
      </w:r>
      <w:r>
        <w:rPr>
          <w:rFonts w:cs="Calibri"/>
          <w:color w:val="auto"/>
          <w:szCs w:val="22"/>
          <w:lang w:bidi="en-AU"/>
        </w:rPr>
        <w:t>seeks input</w:t>
      </w:r>
      <w:r w:rsidRPr="00EC6240">
        <w:rPr>
          <w:rFonts w:cs="Calibri"/>
          <w:color w:val="auto"/>
          <w:szCs w:val="22"/>
          <w:lang w:bidi="en-AU"/>
        </w:rPr>
        <w:t xml:space="preserve"> from the </w:t>
      </w:r>
      <w:r w:rsidR="00B952E6">
        <w:rPr>
          <w:rFonts w:cs="Calibri"/>
          <w:color w:val="auto"/>
          <w:szCs w:val="22"/>
          <w:lang w:bidi="en-AU"/>
        </w:rPr>
        <w:t xml:space="preserve">Provider Advisory Group </w:t>
      </w:r>
      <w:r w:rsidRPr="00EC6240">
        <w:rPr>
          <w:rFonts w:cs="Calibri"/>
          <w:color w:val="auto"/>
          <w:szCs w:val="22"/>
          <w:lang w:bidi="en-AU"/>
        </w:rPr>
        <w:t xml:space="preserve">members </w:t>
      </w:r>
      <w:r>
        <w:rPr>
          <w:rFonts w:cs="Calibri"/>
          <w:color w:val="auto"/>
          <w:szCs w:val="22"/>
          <w:lang w:bidi="en-AU"/>
        </w:rPr>
        <w:t>on</w:t>
      </w:r>
      <w:r w:rsidRPr="00EC6240">
        <w:rPr>
          <w:rFonts w:cs="Calibri"/>
          <w:color w:val="auto"/>
          <w:szCs w:val="22"/>
          <w:lang w:bidi="en-AU"/>
        </w:rPr>
        <w:t xml:space="preserve"> general themes</w:t>
      </w:r>
      <w:r>
        <w:rPr>
          <w:rFonts w:cs="Calibri"/>
          <w:color w:val="auto"/>
          <w:szCs w:val="22"/>
          <w:lang w:bidi="en-AU"/>
        </w:rPr>
        <w:t xml:space="preserve"> and suggestions of</w:t>
      </w:r>
      <w:r w:rsidRPr="00EC6240">
        <w:rPr>
          <w:rFonts w:cs="Calibri"/>
          <w:color w:val="auto"/>
          <w:szCs w:val="22"/>
          <w:lang w:bidi="en-AU"/>
        </w:rPr>
        <w:t xml:space="preserve"> focus in the immediate </w:t>
      </w:r>
      <w:r>
        <w:rPr>
          <w:rFonts w:cs="Calibri"/>
          <w:color w:val="auto"/>
          <w:szCs w:val="22"/>
          <w:lang w:bidi="en-AU"/>
        </w:rPr>
        <w:t xml:space="preserve">to medium </w:t>
      </w:r>
      <w:r w:rsidRPr="00EC6240">
        <w:rPr>
          <w:rFonts w:cs="Calibri"/>
          <w:color w:val="auto"/>
          <w:szCs w:val="22"/>
          <w:lang w:bidi="en-AU"/>
        </w:rPr>
        <w:t>term.</w:t>
      </w:r>
    </w:p>
    <w:p w14:paraId="15E32414" w14:textId="34B826A4" w:rsidR="00180131" w:rsidRPr="001B06BC" w:rsidRDefault="00180131" w:rsidP="00C40C75">
      <w:pPr>
        <w:pStyle w:val="ListBullet"/>
        <w:numPr>
          <w:ilvl w:val="0"/>
          <w:numId w:val="0"/>
        </w:numPr>
        <w:suppressAutoHyphens/>
        <w:spacing w:before="200" w:line="280" w:lineRule="atLeast"/>
        <w:rPr>
          <w:rFonts w:cs="Calibri"/>
          <w:highlight w:val="yellow"/>
        </w:rPr>
      </w:pPr>
    </w:p>
    <w:sectPr w:rsidR="00180131" w:rsidRPr="001B06BC" w:rsidSect="00676A29">
      <w:headerReference w:type="default" r:id="rId13"/>
      <w:footerReference w:type="default" r:id="rId14"/>
      <w:headerReference w:type="first" r:id="rId15"/>
      <w:footerReference w:type="first" r:id="rId16"/>
      <w:type w:val="continuous"/>
      <w:pgSz w:w="11906" w:h="16838" w:code="9"/>
      <w:pgMar w:top="1440" w:right="1440" w:bottom="1440" w:left="1440" w:header="284" w:footer="397"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57703" w14:textId="77777777" w:rsidR="00587D27" w:rsidRDefault="00587D27" w:rsidP="008E21DE">
      <w:pPr>
        <w:spacing w:before="0" w:after="0"/>
      </w:pPr>
      <w:r>
        <w:separator/>
      </w:r>
    </w:p>
  </w:endnote>
  <w:endnote w:type="continuationSeparator" w:id="0">
    <w:p w14:paraId="00C84B21" w14:textId="77777777" w:rsidR="00587D27" w:rsidRDefault="00587D27" w:rsidP="008E21DE">
      <w:pPr>
        <w:spacing w:before="0" w:after="0"/>
      </w:pPr>
      <w:r>
        <w:continuationSeparator/>
      </w:r>
    </w:p>
  </w:endnote>
  <w:endnote w:type="continuationNotice" w:id="1">
    <w:p w14:paraId="017C3156" w14:textId="77777777" w:rsidR="00587D27" w:rsidRDefault="00587D2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0336F" w14:textId="77777777" w:rsidR="00C2698C" w:rsidRDefault="00FD66D7" w:rsidP="00362AB6">
    <w:pPr>
      <w:pStyle w:val="Footer"/>
    </w:pPr>
    <w:r>
      <w:rPr>
        <w:b/>
        <w:bCs/>
        <w:noProof/>
        <w:lang w:eastAsia="en-AU"/>
      </w:rPr>
      <mc:AlternateContent>
        <mc:Choice Requires="wps">
          <w:drawing>
            <wp:inline distT="0" distB="0" distL="0" distR="0" wp14:anchorId="583B9450" wp14:editId="00B5A82B">
              <wp:extent cx="5734800" cy="75600"/>
              <wp:effectExtent l="0" t="0" r="0" b="635"/>
              <wp:docPr id="8" name="Rectangle 8"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71E0B0B" id="Rectangle 8"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" fillcolor="#539250 [3207]" stroked="f" strokeweight="1pt">
              <v:fill color2="#83b14c [3208]" angle="90" colors="0 #539250;.5 #83b14c" focus="100%" type="gradient">
                <o:fill v:ext="view" type="gradientUnscaled"/>
              </v:fill>
              <w10:anchorlock/>
            </v:rect>
          </w:pict>
        </mc:Fallback>
      </mc:AlternateContent>
    </w:r>
  </w:p>
  <w:p w14:paraId="7D81E68A" w14:textId="77777777" w:rsidR="00FD66D7" w:rsidRPr="00080615" w:rsidRDefault="00A60009" w:rsidP="00362AB6">
    <w:pPr>
      <w:pStyle w:val="Footer"/>
    </w:pPr>
    <w:r>
      <w:tab/>
    </w:r>
    <w:r w:rsidRPr="00362AB6">
      <w:rPr>
        <w:sz w:val="18"/>
        <w:szCs w:val="18"/>
      </w:rPr>
      <w:t>NDIS Quality and Safeguards Commission</w:t>
    </w:r>
    <w:r w:rsidR="00362AB6">
      <w:tab/>
    </w:r>
    <w:r w:rsidR="00362AB6">
      <w:fldChar w:fldCharType="begin"/>
    </w:r>
    <w:r w:rsidR="00362AB6">
      <w:instrText xml:space="preserve"> PAGE   \* MERGEFORMAT </w:instrText>
    </w:r>
    <w:r w:rsidR="00362AB6">
      <w:fldChar w:fldCharType="separate"/>
    </w:r>
    <w:r w:rsidR="00872FE1">
      <w:rPr>
        <w:noProof/>
      </w:rPr>
      <w:t>2</w:t>
    </w:r>
    <w:r w:rsidR="00362AB6">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04AF9" w14:textId="77777777" w:rsidR="009F4EAA" w:rsidRDefault="00AA094B" w:rsidP="00080615">
    <w:pPr>
      <w:pStyle w:val="Footer"/>
      <w:rPr>
        <w:sz w:val="18"/>
        <w:szCs w:val="18"/>
      </w:rPr>
    </w:pPr>
    <w:r>
      <w:rPr>
        <w:b/>
        <w:bCs/>
        <w:noProof/>
        <w:lang w:eastAsia="en-AU"/>
      </w:rPr>
      <mc:AlternateContent>
        <mc:Choice Requires="wps">
          <w:drawing>
            <wp:inline distT="0" distB="0" distL="0" distR="0" wp14:anchorId="02E63978" wp14:editId="55376AD0">
              <wp:extent cx="5734050" cy="76200"/>
              <wp:effectExtent l="0" t="0" r="0" b="0"/>
              <wp:docPr id="7" name="Rectangle 7" descr="background" title="background"/>
              <wp:cNvGraphicFramePr/>
              <a:graphic xmlns:a="http://schemas.openxmlformats.org/drawingml/2006/main">
                <a:graphicData uri="http://schemas.microsoft.com/office/word/2010/wordprocessingShape">
                  <wps:wsp>
                    <wps:cNvSpPr/>
                    <wps:spPr>
                      <a:xfrm>
                        <a:off x="0" y="0"/>
                        <a:ext cx="5734050" cy="76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E3512B3" id="Rectangle 7" o:spid="_x0000_s1026" alt="Title: background - Description: background"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" fillcolor="#539250 [3207]" stroked="f" strokeweight="1pt">
              <v:fill color2="#83b14c [3208]" angle="90" colors="0 #539250;.5 #83b14c" focus="100%" type="gradient">
                <o:fill v:ext="view" type="gradientUnscaled"/>
              </v:fill>
              <w10:anchorlock/>
            </v:rect>
          </w:pict>
        </mc:Fallback>
      </mc:AlternateContent>
    </w:r>
  </w:p>
  <w:p w14:paraId="3F492E64" w14:textId="77777777" w:rsidR="008E21DE" w:rsidRPr="00080615" w:rsidRDefault="004D4273" w:rsidP="00080615">
    <w:pPr>
      <w:pStyle w:val="Footer"/>
    </w:pPr>
    <w:r>
      <w:rPr>
        <w:sz w:val="18"/>
        <w:szCs w:val="18"/>
      </w:rPr>
      <w:tab/>
    </w:r>
    <w:r w:rsidRPr="00362AB6">
      <w:rPr>
        <w:sz w:val="18"/>
        <w:szCs w:val="18"/>
      </w:rPr>
      <w:t>NDIS Quality and Safeguards Commission</w:t>
    </w:r>
    <w:r>
      <w:tab/>
    </w:r>
    <w:r>
      <w:fldChar w:fldCharType="begin"/>
    </w:r>
    <w:r>
      <w:instrText xml:space="preserve"> PAGE   \* MERGEFORMAT </w:instrText>
    </w:r>
    <w:r>
      <w:fldChar w:fldCharType="separate"/>
    </w:r>
    <w:r w:rsidR="00872FE1">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47DD9" w14:textId="77777777" w:rsidR="00587D27" w:rsidRDefault="00587D27" w:rsidP="008E21DE">
      <w:pPr>
        <w:spacing w:before="0" w:after="0"/>
      </w:pPr>
      <w:r>
        <w:separator/>
      </w:r>
    </w:p>
  </w:footnote>
  <w:footnote w:type="continuationSeparator" w:id="0">
    <w:p w14:paraId="0382BBBB" w14:textId="77777777" w:rsidR="00587D27" w:rsidRDefault="00587D27" w:rsidP="008E21DE">
      <w:pPr>
        <w:spacing w:before="0" w:after="0"/>
      </w:pPr>
      <w:r>
        <w:continuationSeparator/>
      </w:r>
    </w:p>
  </w:footnote>
  <w:footnote w:type="continuationNotice" w:id="1">
    <w:p w14:paraId="515BFB6F" w14:textId="77777777" w:rsidR="00587D27" w:rsidRDefault="00587D2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17D1D" w14:textId="77777777" w:rsidR="008B7938" w:rsidRDefault="008B7938">
    <w:pPr>
      <w:pStyle w:val="Header"/>
    </w:pPr>
  </w:p>
  <w:p w14:paraId="32C99049" w14:textId="77777777" w:rsidR="00680A20" w:rsidRDefault="00362AB6">
    <w:pPr>
      <w:pStyle w:val="Header"/>
    </w:pPr>
    <w:r>
      <w:rPr>
        <w:b w:val="0"/>
        <w:bCs/>
        <w:noProof/>
        <w:lang w:eastAsia="en-AU"/>
      </w:rPr>
      <mc:AlternateContent>
        <mc:Choice Requires="wps">
          <w:drawing>
            <wp:inline distT="0" distB="0" distL="0" distR="0" wp14:anchorId="10093947" wp14:editId="4CE715C9">
              <wp:extent cx="5734800" cy="75600"/>
              <wp:effectExtent l="0" t="0" r="0" b="635"/>
              <wp:docPr id="2" name="Rectangle 2"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BCB0AEB" id="Rectangle 2"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3089D" w14:textId="77777777" w:rsidR="00182709" w:rsidRDefault="00182709">
    <w:pPr>
      <w:pStyle w:val="Header"/>
    </w:pPr>
    <w:r>
      <w:rPr>
        <w:noProof/>
        <w:lang w:eastAsia="en-AU"/>
      </w:rPr>
      <w:ptab w:relativeTo="margin" w:alignment="left" w:leader="none"/>
    </w:r>
    <w:r w:rsidR="00EE737C">
      <w:rPr>
        <w:noProof/>
        <w:lang w:eastAsia="en-AU"/>
      </w:rPr>
      <w:drawing>
        <wp:inline distT="0" distB="0" distL="0" distR="0" wp14:anchorId="54012AB3" wp14:editId="4BCFEDE5">
          <wp:extent cx="3404235" cy="1223842"/>
          <wp:effectExtent l="0" t="0" r="5715" b="0"/>
          <wp:docPr id="11" name="Picture 11" descr="Australian Government NDIS Quality and Safeguards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4760" t="-10324" b="1"/>
                  <a:stretch/>
                </pic:blipFill>
                <pic:spPr bwMode="auto">
                  <a:xfrm>
                    <a:off x="0" y="0"/>
                    <a:ext cx="3404294" cy="122386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AF0BD5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206EE3"/>
    <w:multiLevelType w:val="hybridMultilevel"/>
    <w:tmpl w:val="DE7CC744"/>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0DC2CDF"/>
    <w:multiLevelType w:val="hybridMultilevel"/>
    <w:tmpl w:val="87E6F9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CD0B6E"/>
    <w:multiLevelType w:val="hybridMultilevel"/>
    <w:tmpl w:val="586C9FA2"/>
    <w:lvl w:ilvl="0" w:tplc="9D36AA9E">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18E25377"/>
    <w:multiLevelType w:val="hybridMultilevel"/>
    <w:tmpl w:val="682A7D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 w15:restartNumberingAfterBreak="0">
    <w:nsid w:val="1AA86FDB"/>
    <w:multiLevelType w:val="hybridMultilevel"/>
    <w:tmpl w:val="0EA080CE"/>
    <w:lvl w:ilvl="0" w:tplc="C92C1074">
      <w:start w:val="1"/>
      <w:numFmt w:val="bullet"/>
      <w:lvlText w:val=""/>
      <w:lvlJc w:val="left"/>
      <w:pPr>
        <w:ind w:left="360" w:hanging="360"/>
      </w:pPr>
      <w:rPr>
        <w:rFonts w:ascii="Symbol" w:hAnsi="Symbol" w:hint="default"/>
      </w:rPr>
    </w:lvl>
    <w:lvl w:ilvl="1" w:tplc="79B47CDA">
      <w:start w:val="1"/>
      <w:numFmt w:val="bullet"/>
      <w:lvlText w:val="o"/>
      <w:lvlJc w:val="left"/>
      <w:pPr>
        <w:ind w:left="1080" w:hanging="360"/>
      </w:pPr>
      <w:rPr>
        <w:rFonts w:ascii="Courier New" w:hAnsi="Courier New" w:hint="default"/>
      </w:rPr>
    </w:lvl>
    <w:lvl w:ilvl="2" w:tplc="28CC817C">
      <w:start w:val="1"/>
      <w:numFmt w:val="bullet"/>
      <w:lvlText w:val=""/>
      <w:lvlJc w:val="left"/>
      <w:pPr>
        <w:ind w:left="1800" w:hanging="360"/>
      </w:pPr>
      <w:rPr>
        <w:rFonts w:ascii="Wingdings" w:hAnsi="Wingdings" w:hint="default"/>
      </w:rPr>
    </w:lvl>
    <w:lvl w:ilvl="3" w:tplc="E75C5AC8">
      <w:start w:val="1"/>
      <w:numFmt w:val="bullet"/>
      <w:lvlText w:val=""/>
      <w:lvlJc w:val="left"/>
      <w:pPr>
        <w:ind w:left="2520" w:hanging="360"/>
      </w:pPr>
      <w:rPr>
        <w:rFonts w:ascii="Symbol" w:hAnsi="Symbol" w:hint="default"/>
      </w:rPr>
    </w:lvl>
    <w:lvl w:ilvl="4" w:tplc="45367D82">
      <w:start w:val="1"/>
      <w:numFmt w:val="bullet"/>
      <w:lvlText w:val="o"/>
      <w:lvlJc w:val="left"/>
      <w:pPr>
        <w:ind w:left="3240" w:hanging="360"/>
      </w:pPr>
      <w:rPr>
        <w:rFonts w:ascii="Courier New" w:hAnsi="Courier New" w:hint="default"/>
      </w:rPr>
    </w:lvl>
    <w:lvl w:ilvl="5" w:tplc="6C98986A">
      <w:start w:val="1"/>
      <w:numFmt w:val="bullet"/>
      <w:lvlText w:val=""/>
      <w:lvlJc w:val="left"/>
      <w:pPr>
        <w:ind w:left="3960" w:hanging="360"/>
      </w:pPr>
      <w:rPr>
        <w:rFonts w:ascii="Wingdings" w:hAnsi="Wingdings" w:hint="default"/>
      </w:rPr>
    </w:lvl>
    <w:lvl w:ilvl="6" w:tplc="C3229FEE">
      <w:start w:val="1"/>
      <w:numFmt w:val="bullet"/>
      <w:lvlText w:val=""/>
      <w:lvlJc w:val="left"/>
      <w:pPr>
        <w:ind w:left="4680" w:hanging="360"/>
      </w:pPr>
      <w:rPr>
        <w:rFonts w:ascii="Symbol" w:hAnsi="Symbol" w:hint="default"/>
      </w:rPr>
    </w:lvl>
    <w:lvl w:ilvl="7" w:tplc="EFAE96D2">
      <w:start w:val="1"/>
      <w:numFmt w:val="bullet"/>
      <w:lvlText w:val="o"/>
      <w:lvlJc w:val="left"/>
      <w:pPr>
        <w:ind w:left="5400" w:hanging="360"/>
      </w:pPr>
      <w:rPr>
        <w:rFonts w:ascii="Courier New" w:hAnsi="Courier New" w:hint="default"/>
      </w:rPr>
    </w:lvl>
    <w:lvl w:ilvl="8" w:tplc="64BE4738">
      <w:start w:val="1"/>
      <w:numFmt w:val="bullet"/>
      <w:lvlText w:val=""/>
      <w:lvlJc w:val="left"/>
      <w:pPr>
        <w:ind w:left="6120" w:hanging="360"/>
      </w:pPr>
      <w:rPr>
        <w:rFonts w:ascii="Wingdings" w:hAnsi="Wingdings" w:hint="default"/>
      </w:rPr>
    </w:lvl>
  </w:abstractNum>
  <w:abstractNum w:abstractNumId="8"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09F1D0D"/>
    <w:multiLevelType w:val="hybridMultilevel"/>
    <w:tmpl w:val="5B98532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24417B74"/>
    <w:multiLevelType w:val="hybridMultilevel"/>
    <w:tmpl w:val="A2E6C2F2"/>
    <w:lvl w:ilvl="0" w:tplc="2E700816">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59451B0"/>
    <w:multiLevelType w:val="hybridMultilevel"/>
    <w:tmpl w:val="6D7488C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261F372B"/>
    <w:multiLevelType w:val="hybridMultilevel"/>
    <w:tmpl w:val="7520D0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FC54D9A"/>
    <w:multiLevelType w:val="hybridMultilevel"/>
    <w:tmpl w:val="7FFA2CF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6" w15:restartNumberingAfterBreak="0">
    <w:nsid w:val="45620062"/>
    <w:multiLevelType w:val="hybridMultilevel"/>
    <w:tmpl w:val="BE2C3C82"/>
    <w:lvl w:ilvl="0" w:tplc="79EA8668">
      <w:start w:val="1"/>
      <w:numFmt w:val="upperLetter"/>
      <w:pStyle w:val="ListParagraph-A"/>
      <w:lvlText w:val="%1."/>
      <w:lvlJc w:val="left"/>
      <w:pPr>
        <w:ind w:left="927"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8615703"/>
    <w:multiLevelType w:val="multilevel"/>
    <w:tmpl w:val="803CF862"/>
    <w:numStyleLink w:val="List1Numbered"/>
  </w:abstractNum>
  <w:abstractNum w:abstractNumId="20" w15:restartNumberingAfterBreak="0">
    <w:nsid w:val="6D4F423B"/>
    <w:multiLevelType w:val="multilevel"/>
    <w:tmpl w:val="4A7CCC2C"/>
    <w:numStyleLink w:val="DefaultBullets"/>
  </w:abstractNum>
  <w:abstractNum w:abstractNumId="21" w15:restartNumberingAfterBreak="0">
    <w:nsid w:val="72DB04EA"/>
    <w:multiLevelType w:val="hybridMultilevel"/>
    <w:tmpl w:val="8E362F46"/>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3" w15:restartNumberingAfterBreak="0">
    <w:nsid w:val="790B67C4"/>
    <w:multiLevelType w:val="multilevel"/>
    <w:tmpl w:val="FE688822"/>
    <w:numStyleLink w:val="BoxedBullets"/>
  </w:abstractNum>
  <w:num w:numId="1" w16cid:durableId="135218624">
    <w:abstractNumId w:val="4"/>
  </w:num>
  <w:num w:numId="2" w16cid:durableId="607851830">
    <w:abstractNumId w:val="17"/>
  </w:num>
  <w:num w:numId="3" w16cid:durableId="1443110994">
    <w:abstractNumId w:val="23"/>
  </w:num>
  <w:num w:numId="4" w16cid:durableId="434444317">
    <w:abstractNumId w:val="15"/>
  </w:num>
  <w:num w:numId="5" w16cid:durableId="1579824815">
    <w:abstractNumId w:val="8"/>
  </w:num>
  <w:num w:numId="6" w16cid:durableId="889418069">
    <w:abstractNumId w:val="6"/>
  </w:num>
  <w:num w:numId="7" w16cid:durableId="310714642">
    <w:abstractNumId w:val="19"/>
  </w:num>
  <w:num w:numId="8" w16cid:durableId="418406892">
    <w:abstractNumId w:val="18"/>
  </w:num>
  <w:num w:numId="9" w16cid:durableId="86510942">
    <w:abstractNumId w:val="9"/>
  </w:num>
  <w:num w:numId="10" w16cid:durableId="1806122544">
    <w:abstractNumId w:val="22"/>
  </w:num>
  <w:num w:numId="11" w16cid:durableId="625239353">
    <w:abstractNumId w:val="20"/>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2" w16cid:durableId="1625889423">
    <w:abstractNumId w:val="16"/>
  </w:num>
  <w:num w:numId="13" w16cid:durableId="1815637852">
    <w:abstractNumId w:val="3"/>
  </w:num>
  <w:num w:numId="14" w16cid:durableId="1694456586">
    <w:abstractNumId w:val="0"/>
  </w:num>
  <w:num w:numId="15" w16cid:durableId="523860273">
    <w:abstractNumId w:val="5"/>
  </w:num>
  <w:num w:numId="16" w16cid:durableId="149057552">
    <w:abstractNumId w:val="21"/>
  </w:num>
  <w:num w:numId="17" w16cid:durableId="1956254730">
    <w:abstractNumId w:val="7"/>
  </w:num>
  <w:num w:numId="18" w16cid:durableId="1329483017">
    <w:abstractNumId w:val="13"/>
  </w:num>
  <w:num w:numId="19" w16cid:durableId="746224345">
    <w:abstractNumId w:val="14"/>
  </w:num>
  <w:num w:numId="20" w16cid:durableId="2138377091">
    <w:abstractNumId w:val="3"/>
  </w:num>
  <w:num w:numId="21" w16cid:durableId="359940049">
    <w:abstractNumId w:val="3"/>
  </w:num>
  <w:num w:numId="22" w16cid:durableId="489056481">
    <w:abstractNumId w:val="3"/>
  </w:num>
  <w:num w:numId="23" w16cid:durableId="1856190220">
    <w:abstractNumId w:val="2"/>
  </w:num>
  <w:num w:numId="24" w16cid:durableId="1533150927">
    <w:abstractNumId w:val="1"/>
  </w:num>
  <w:num w:numId="25" w16cid:durableId="102655447">
    <w:abstractNumId w:val="10"/>
  </w:num>
  <w:num w:numId="26" w16cid:durableId="1052926255">
    <w:abstractNumId w:val="11"/>
  </w:num>
  <w:num w:numId="27" w16cid:durableId="1188327012">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4BB"/>
    <w:rsid w:val="00012B75"/>
    <w:rsid w:val="0002025F"/>
    <w:rsid w:val="00023C38"/>
    <w:rsid w:val="00034877"/>
    <w:rsid w:val="00036C7C"/>
    <w:rsid w:val="00043D08"/>
    <w:rsid w:val="00045129"/>
    <w:rsid w:val="000454EC"/>
    <w:rsid w:val="00045E3C"/>
    <w:rsid w:val="0004676F"/>
    <w:rsid w:val="00054C2C"/>
    <w:rsid w:val="000553F1"/>
    <w:rsid w:val="0006297B"/>
    <w:rsid w:val="00063E8A"/>
    <w:rsid w:val="00080615"/>
    <w:rsid w:val="0008321A"/>
    <w:rsid w:val="00087025"/>
    <w:rsid w:val="000908BD"/>
    <w:rsid w:val="000A5161"/>
    <w:rsid w:val="000A6537"/>
    <w:rsid w:val="000B1A9C"/>
    <w:rsid w:val="000C252F"/>
    <w:rsid w:val="000D571F"/>
    <w:rsid w:val="000F3A54"/>
    <w:rsid w:val="000F48FC"/>
    <w:rsid w:val="000F54F2"/>
    <w:rsid w:val="00116D84"/>
    <w:rsid w:val="00122768"/>
    <w:rsid w:val="00127BA7"/>
    <w:rsid w:val="001450EB"/>
    <w:rsid w:val="00152676"/>
    <w:rsid w:val="001648B6"/>
    <w:rsid w:val="00166CFD"/>
    <w:rsid w:val="00180131"/>
    <w:rsid w:val="00182709"/>
    <w:rsid w:val="00183B91"/>
    <w:rsid w:val="001B06BC"/>
    <w:rsid w:val="001B1495"/>
    <w:rsid w:val="001B1BF7"/>
    <w:rsid w:val="001B70CF"/>
    <w:rsid w:val="001C0114"/>
    <w:rsid w:val="001C214E"/>
    <w:rsid w:val="001C6358"/>
    <w:rsid w:val="001D090B"/>
    <w:rsid w:val="001F5175"/>
    <w:rsid w:val="001F5B96"/>
    <w:rsid w:val="00201052"/>
    <w:rsid w:val="00213E9B"/>
    <w:rsid w:val="00215DED"/>
    <w:rsid w:val="00220BFF"/>
    <w:rsid w:val="00231AAC"/>
    <w:rsid w:val="00235289"/>
    <w:rsid w:val="0024084B"/>
    <w:rsid w:val="00243E1D"/>
    <w:rsid w:val="00250A71"/>
    <w:rsid w:val="00257E51"/>
    <w:rsid w:val="0026002A"/>
    <w:rsid w:val="00265E1F"/>
    <w:rsid w:val="00276649"/>
    <w:rsid w:val="002804D3"/>
    <w:rsid w:val="00280CD6"/>
    <w:rsid w:val="0028716D"/>
    <w:rsid w:val="002900E7"/>
    <w:rsid w:val="002B27C1"/>
    <w:rsid w:val="002B5CCA"/>
    <w:rsid w:val="002D02C4"/>
    <w:rsid w:val="002D2BE6"/>
    <w:rsid w:val="002E2EFB"/>
    <w:rsid w:val="002E7E91"/>
    <w:rsid w:val="002F47C6"/>
    <w:rsid w:val="002F742D"/>
    <w:rsid w:val="0030345E"/>
    <w:rsid w:val="00305339"/>
    <w:rsid w:val="00307D36"/>
    <w:rsid w:val="00326E2E"/>
    <w:rsid w:val="00331C83"/>
    <w:rsid w:val="003449A0"/>
    <w:rsid w:val="00350458"/>
    <w:rsid w:val="003622E8"/>
    <w:rsid w:val="00362AB6"/>
    <w:rsid w:val="003705CB"/>
    <w:rsid w:val="0039229E"/>
    <w:rsid w:val="003B700C"/>
    <w:rsid w:val="003D6185"/>
    <w:rsid w:val="003F29B8"/>
    <w:rsid w:val="003F6C5F"/>
    <w:rsid w:val="004031B4"/>
    <w:rsid w:val="0041107A"/>
    <w:rsid w:val="004154E2"/>
    <w:rsid w:val="0041626A"/>
    <w:rsid w:val="004224BB"/>
    <w:rsid w:val="004441F6"/>
    <w:rsid w:val="004518FA"/>
    <w:rsid w:val="00460D06"/>
    <w:rsid w:val="004626AC"/>
    <w:rsid w:val="0046430A"/>
    <w:rsid w:val="004A2EA1"/>
    <w:rsid w:val="004B64A7"/>
    <w:rsid w:val="004B7056"/>
    <w:rsid w:val="004D1F2D"/>
    <w:rsid w:val="004D33CE"/>
    <w:rsid w:val="004D4273"/>
    <w:rsid w:val="004E78E6"/>
    <w:rsid w:val="00500AC9"/>
    <w:rsid w:val="00502178"/>
    <w:rsid w:val="00505954"/>
    <w:rsid w:val="00517E34"/>
    <w:rsid w:val="00527C37"/>
    <w:rsid w:val="00533178"/>
    <w:rsid w:val="00534D53"/>
    <w:rsid w:val="005537BD"/>
    <w:rsid w:val="0056319E"/>
    <w:rsid w:val="0057679A"/>
    <w:rsid w:val="00580470"/>
    <w:rsid w:val="00586536"/>
    <w:rsid w:val="00587D27"/>
    <w:rsid w:val="0059438B"/>
    <w:rsid w:val="005B053D"/>
    <w:rsid w:val="005C2CF1"/>
    <w:rsid w:val="005F298E"/>
    <w:rsid w:val="00610201"/>
    <w:rsid w:val="0061040A"/>
    <w:rsid w:val="00615F87"/>
    <w:rsid w:val="00625213"/>
    <w:rsid w:val="00625854"/>
    <w:rsid w:val="006502D0"/>
    <w:rsid w:val="00651348"/>
    <w:rsid w:val="00654374"/>
    <w:rsid w:val="006659B0"/>
    <w:rsid w:val="00676A29"/>
    <w:rsid w:val="00680A20"/>
    <w:rsid w:val="00680F04"/>
    <w:rsid w:val="0069524C"/>
    <w:rsid w:val="006A3630"/>
    <w:rsid w:val="006B4994"/>
    <w:rsid w:val="006B7E19"/>
    <w:rsid w:val="006C3371"/>
    <w:rsid w:val="006D0044"/>
    <w:rsid w:val="006D6D91"/>
    <w:rsid w:val="006E41C2"/>
    <w:rsid w:val="00721D9B"/>
    <w:rsid w:val="0074604F"/>
    <w:rsid w:val="00761AF7"/>
    <w:rsid w:val="00766110"/>
    <w:rsid w:val="0078103B"/>
    <w:rsid w:val="00782EAC"/>
    <w:rsid w:val="00783B41"/>
    <w:rsid w:val="007B13FE"/>
    <w:rsid w:val="007C0D44"/>
    <w:rsid w:val="007D1969"/>
    <w:rsid w:val="007D5DAD"/>
    <w:rsid w:val="007D7285"/>
    <w:rsid w:val="007F0CA7"/>
    <w:rsid w:val="008030D7"/>
    <w:rsid w:val="0080527D"/>
    <w:rsid w:val="00805A19"/>
    <w:rsid w:val="00810DE5"/>
    <w:rsid w:val="00813EE9"/>
    <w:rsid w:val="008232DA"/>
    <w:rsid w:val="00832CD5"/>
    <w:rsid w:val="0084510E"/>
    <w:rsid w:val="0085231D"/>
    <w:rsid w:val="00852D40"/>
    <w:rsid w:val="00854986"/>
    <w:rsid w:val="00855F74"/>
    <w:rsid w:val="00860DA8"/>
    <w:rsid w:val="00872FE1"/>
    <w:rsid w:val="008A649A"/>
    <w:rsid w:val="008B7938"/>
    <w:rsid w:val="008E21DE"/>
    <w:rsid w:val="008F2777"/>
    <w:rsid w:val="0092679E"/>
    <w:rsid w:val="00930680"/>
    <w:rsid w:val="009539C8"/>
    <w:rsid w:val="00963CA6"/>
    <w:rsid w:val="00963E2A"/>
    <w:rsid w:val="00972789"/>
    <w:rsid w:val="00975879"/>
    <w:rsid w:val="00981F08"/>
    <w:rsid w:val="00984A7D"/>
    <w:rsid w:val="009A1972"/>
    <w:rsid w:val="009C4DBF"/>
    <w:rsid w:val="009C60CD"/>
    <w:rsid w:val="009D06E2"/>
    <w:rsid w:val="009D1472"/>
    <w:rsid w:val="009E28A0"/>
    <w:rsid w:val="009E427A"/>
    <w:rsid w:val="009E53B1"/>
    <w:rsid w:val="009E7936"/>
    <w:rsid w:val="009F4EAA"/>
    <w:rsid w:val="009F5D4C"/>
    <w:rsid w:val="00A07E4A"/>
    <w:rsid w:val="00A167BB"/>
    <w:rsid w:val="00A33217"/>
    <w:rsid w:val="00A33E1D"/>
    <w:rsid w:val="00A378FF"/>
    <w:rsid w:val="00A60009"/>
    <w:rsid w:val="00A67BE9"/>
    <w:rsid w:val="00A7230F"/>
    <w:rsid w:val="00A81DFF"/>
    <w:rsid w:val="00A85758"/>
    <w:rsid w:val="00A86F62"/>
    <w:rsid w:val="00A923C4"/>
    <w:rsid w:val="00AA094B"/>
    <w:rsid w:val="00AA465B"/>
    <w:rsid w:val="00AB12D5"/>
    <w:rsid w:val="00AC041C"/>
    <w:rsid w:val="00AD1D80"/>
    <w:rsid w:val="00AD735D"/>
    <w:rsid w:val="00AD7F92"/>
    <w:rsid w:val="00AE02CE"/>
    <w:rsid w:val="00AF0899"/>
    <w:rsid w:val="00B02B3B"/>
    <w:rsid w:val="00B12416"/>
    <w:rsid w:val="00B1368D"/>
    <w:rsid w:val="00B14164"/>
    <w:rsid w:val="00B23FDD"/>
    <w:rsid w:val="00B50259"/>
    <w:rsid w:val="00B54143"/>
    <w:rsid w:val="00B603C0"/>
    <w:rsid w:val="00B80F7F"/>
    <w:rsid w:val="00B82CF3"/>
    <w:rsid w:val="00B83AB4"/>
    <w:rsid w:val="00B952E6"/>
    <w:rsid w:val="00BA4FF9"/>
    <w:rsid w:val="00BB00B4"/>
    <w:rsid w:val="00BC2EE0"/>
    <w:rsid w:val="00BC3BA1"/>
    <w:rsid w:val="00BF7B6E"/>
    <w:rsid w:val="00C0421C"/>
    <w:rsid w:val="00C10202"/>
    <w:rsid w:val="00C20FFB"/>
    <w:rsid w:val="00C21944"/>
    <w:rsid w:val="00C23055"/>
    <w:rsid w:val="00C2698C"/>
    <w:rsid w:val="00C3588C"/>
    <w:rsid w:val="00C40C75"/>
    <w:rsid w:val="00C4147B"/>
    <w:rsid w:val="00C45632"/>
    <w:rsid w:val="00C45A64"/>
    <w:rsid w:val="00C503D6"/>
    <w:rsid w:val="00C52C59"/>
    <w:rsid w:val="00C5652B"/>
    <w:rsid w:val="00C655A3"/>
    <w:rsid w:val="00C7062A"/>
    <w:rsid w:val="00C71DCC"/>
    <w:rsid w:val="00C86296"/>
    <w:rsid w:val="00C90DF2"/>
    <w:rsid w:val="00CA57CC"/>
    <w:rsid w:val="00CB5080"/>
    <w:rsid w:val="00CB64BD"/>
    <w:rsid w:val="00CD0763"/>
    <w:rsid w:val="00CF51C2"/>
    <w:rsid w:val="00D21314"/>
    <w:rsid w:val="00D24BBC"/>
    <w:rsid w:val="00D33F61"/>
    <w:rsid w:val="00D37B77"/>
    <w:rsid w:val="00D47E14"/>
    <w:rsid w:val="00D714D9"/>
    <w:rsid w:val="00D74C63"/>
    <w:rsid w:val="00D82479"/>
    <w:rsid w:val="00D939ED"/>
    <w:rsid w:val="00DA4631"/>
    <w:rsid w:val="00DB2E2C"/>
    <w:rsid w:val="00DC1471"/>
    <w:rsid w:val="00DC2E79"/>
    <w:rsid w:val="00DC3E4B"/>
    <w:rsid w:val="00DC56E8"/>
    <w:rsid w:val="00DC5BFF"/>
    <w:rsid w:val="00DF74BA"/>
    <w:rsid w:val="00E12BDB"/>
    <w:rsid w:val="00E13FC0"/>
    <w:rsid w:val="00E243C4"/>
    <w:rsid w:val="00E260AC"/>
    <w:rsid w:val="00E26A13"/>
    <w:rsid w:val="00E3568E"/>
    <w:rsid w:val="00E40290"/>
    <w:rsid w:val="00E421A5"/>
    <w:rsid w:val="00E51EC5"/>
    <w:rsid w:val="00E62906"/>
    <w:rsid w:val="00EA6BE8"/>
    <w:rsid w:val="00EB3A21"/>
    <w:rsid w:val="00EB4CF9"/>
    <w:rsid w:val="00EC31F9"/>
    <w:rsid w:val="00ED22EF"/>
    <w:rsid w:val="00EE737C"/>
    <w:rsid w:val="00EF0815"/>
    <w:rsid w:val="00F03637"/>
    <w:rsid w:val="00F30C16"/>
    <w:rsid w:val="00F30CB1"/>
    <w:rsid w:val="00F33CC9"/>
    <w:rsid w:val="00F35EBA"/>
    <w:rsid w:val="00F371B0"/>
    <w:rsid w:val="00F41613"/>
    <w:rsid w:val="00F517BF"/>
    <w:rsid w:val="00F60BB3"/>
    <w:rsid w:val="00F65A5A"/>
    <w:rsid w:val="00F838A0"/>
    <w:rsid w:val="00F9318C"/>
    <w:rsid w:val="00F935F7"/>
    <w:rsid w:val="00F97B1C"/>
    <w:rsid w:val="00FA0488"/>
    <w:rsid w:val="00FA668A"/>
    <w:rsid w:val="00FB114C"/>
    <w:rsid w:val="00FD66D7"/>
    <w:rsid w:val="00FD6817"/>
    <w:rsid w:val="00FE33AC"/>
    <w:rsid w:val="00FE5EA1"/>
    <w:rsid w:val="00FF4C98"/>
    <w:rsid w:val="00FF5BCE"/>
    <w:rsid w:val="2ADAA9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8CEA7F"/>
  <w15:chartTrackingRefBased/>
  <w15:docId w15:val="{E833A8B4-9F59-4591-825B-19AE186D8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3C4"/>
    <w:pPr>
      <w:suppressAutoHyphens/>
      <w:spacing w:before="200" w:after="200" w:line="280" w:lineRule="atLeast"/>
    </w:pPr>
    <w:rPr>
      <w:rFonts w:ascii="Calibri" w:eastAsia="Calibri" w:hAnsi="Calibri" w:cs="Times New Roman"/>
      <w:color w:val="000000"/>
      <w:sz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1C0114"/>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ind w:right="238"/>
    </w:pPr>
  </w:style>
  <w:style w:type="paragraph" w:customStyle="1" w:styleId="Boxed2Bullet">
    <w:name w:val="Boxed 2 Bullet"/>
    <w:basedOn w:val="Boxed2Text"/>
    <w:uiPriority w:val="32"/>
    <w:rsid w:val="001C0114"/>
    <w:pPr>
      <w:numPr>
        <w:ilvl w:val="1"/>
        <w:numId w:val="3"/>
      </w:numPr>
      <w:ind w:left="568" w:hanging="284"/>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A60009"/>
    <w:pPr>
      <w:numPr>
        <w:numId w:val="11"/>
      </w:numPr>
    </w:pPr>
  </w:style>
  <w:style w:type="paragraph" w:customStyle="1" w:styleId="Bullet2">
    <w:name w:val="Bullet 2"/>
    <w:basedOn w:val="Normal"/>
    <w:uiPriority w:val="5"/>
    <w:unhideWhenUsed/>
    <w:rsid w:val="00A60009"/>
    <w:pPr>
      <w:numPr>
        <w:ilvl w:val="1"/>
        <w:numId w:val="11"/>
      </w:numPr>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19"/>
    <w:rsid w:val="00FF4C98"/>
    <w:pPr>
      <w:spacing w:before="0" w:after="480"/>
    </w:pPr>
    <w:rPr>
      <w:iCs/>
      <w:color w:val="auto"/>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CB64BD"/>
    <w:pPr>
      <w:keepNext/>
      <w:tabs>
        <w:tab w:val="right" w:leader="dot" w:pos="9628"/>
      </w:tabs>
      <w:spacing w:before="120" w:after="120" w:line="240" w:lineRule="auto"/>
    </w:pPr>
    <w:rPr>
      <w:rFonts w:asciiTheme="majorHAnsi" w:hAnsiTheme="majorHAnsi"/>
      <w:color w:val="auto"/>
      <w:sz w:val="24"/>
    </w:rPr>
  </w:style>
  <w:style w:type="paragraph" w:styleId="TOC2">
    <w:name w:val="toc 2"/>
    <w:basedOn w:val="Normal"/>
    <w:next w:val="Normal"/>
    <w:autoRedefine/>
    <w:uiPriority w:val="39"/>
    <w:rsid w:val="00CB64BD"/>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customStyle="1" w:styleId="ListParagraph-A">
    <w:name w:val="List Paragraph - A"/>
    <w:basedOn w:val="ListParagraph"/>
    <w:qFormat/>
    <w:rsid w:val="00F935F7"/>
    <w:pPr>
      <w:numPr>
        <w:numId w:val="12"/>
      </w:numPr>
      <w:spacing w:before="120" w:after="240"/>
      <w:contextualSpacing w:val="0"/>
    </w:pPr>
  </w:style>
  <w:style w:type="paragraph" w:styleId="ListParagraph">
    <w:name w:val="List Paragraph"/>
    <w:aliases w:val="List Paragraph1,Recommendation,List Paragraph11,NAST Quote,Bullet point,List Paragraph Number,Bulleted Para,NFP GP Bulleted List,bullet point list,L,Bullet points,Content descriptions,Bullet Point,List Paragraph2,Number,#List Paragraph"/>
    <w:basedOn w:val="Normal"/>
    <w:link w:val="ListParagraphChar"/>
    <w:uiPriority w:val="34"/>
    <w:unhideWhenUsed/>
    <w:qFormat/>
    <w:rsid w:val="00F935F7"/>
    <w:pPr>
      <w:ind w:left="720"/>
      <w:contextualSpacing/>
    </w:pPr>
  </w:style>
  <w:style w:type="paragraph" w:customStyle="1" w:styleId="Heading2-numbered">
    <w:name w:val="Heading 2 - numbered"/>
    <w:basedOn w:val="Heading2"/>
    <w:link w:val="Heading2-numberedChar"/>
    <w:qFormat/>
    <w:rsid w:val="00280CD6"/>
    <w:rPr>
      <w:rFonts w:ascii="Calibri" w:eastAsia="Times New Roman" w:hAnsi="Calibri" w:cs="Times New Roman"/>
    </w:rPr>
  </w:style>
  <w:style w:type="character" w:customStyle="1" w:styleId="Heading2-numberedChar">
    <w:name w:val="Heading 2 - numbered Char"/>
    <w:basedOn w:val="Heading2Char"/>
    <w:link w:val="Heading2-numbered"/>
    <w:rsid w:val="00280CD6"/>
    <w:rPr>
      <w:rFonts w:ascii="Calibri" w:eastAsia="Times New Roman" w:hAnsi="Calibri" w:cs="Times New Roman"/>
      <w:b/>
      <w:color w:val="85367B"/>
      <w:sz w:val="34"/>
      <w:szCs w:val="34"/>
    </w:rPr>
  </w:style>
  <w:style w:type="paragraph" w:styleId="BodyText">
    <w:name w:val="Body Text"/>
    <w:basedOn w:val="Normal"/>
    <w:link w:val="BodyTextChar"/>
    <w:qFormat/>
    <w:rsid w:val="005537BD"/>
    <w:pPr>
      <w:widowControl w:val="0"/>
      <w:suppressAutoHyphens w:val="0"/>
      <w:autoSpaceDE w:val="0"/>
      <w:autoSpaceDN w:val="0"/>
      <w:spacing w:before="121" w:after="0" w:line="240" w:lineRule="auto"/>
      <w:ind w:left="100"/>
    </w:pPr>
    <w:rPr>
      <w:rFonts w:cs="Calibri"/>
      <w:color w:val="auto"/>
      <w:szCs w:val="22"/>
    </w:rPr>
  </w:style>
  <w:style w:type="character" w:customStyle="1" w:styleId="BodyTextChar">
    <w:name w:val="Body Text Char"/>
    <w:basedOn w:val="DefaultParagraphFont"/>
    <w:link w:val="BodyText"/>
    <w:rsid w:val="005537BD"/>
    <w:rPr>
      <w:rFonts w:ascii="Calibri" w:eastAsia="Calibri" w:hAnsi="Calibri" w:cs="Calibri"/>
      <w:color w:val="auto"/>
      <w:sz w:val="22"/>
      <w:szCs w:val="22"/>
    </w:rPr>
  </w:style>
  <w:style w:type="paragraph" w:styleId="ListBullet">
    <w:name w:val="List Bullet"/>
    <w:basedOn w:val="Normal"/>
    <w:uiPriority w:val="99"/>
    <w:unhideWhenUsed/>
    <w:rsid w:val="00F838A0"/>
    <w:pPr>
      <w:numPr>
        <w:numId w:val="14"/>
      </w:numPr>
      <w:suppressAutoHyphens w:val="0"/>
      <w:spacing w:before="0" w:line="276" w:lineRule="auto"/>
      <w:contextualSpacing/>
    </w:pPr>
    <w:rPr>
      <w:rFonts w:ascii="Arial" w:eastAsiaTheme="minorHAnsi" w:hAnsi="Arial" w:cstheme="minorBidi"/>
      <w:color w:val="auto"/>
      <w:kern w:val="2"/>
      <w:szCs w:val="22"/>
      <w14:ligatures w14:val="standardContextual"/>
    </w:rPr>
  </w:style>
  <w:style w:type="character" w:customStyle="1" w:styleId="ListParagraphChar">
    <w:name w:val="List Paragraph Char"/>
    <w:aliases w:val="List Paragraph1 Char,Recommendation Char,List Paragraph11 Char,NAST Quote Char,Bullet point Char,List Paragraph Number Char,Bulleted Para Char,NFP GP Bulleted List Char,bullet point list Char,L Char,Bullet points Char,Number Char"/>
    <w:basedOn w:val="DefaultParagraphFont"/>
    <w:link w:val="ListParagraph"/>
    <w:uiPriority w:val="34"/>
    <w:qFormat/>
    <w:locked/>
    <w:rsid w:val="00E26A13"/>
    <w:rPr>
      <w:rFonts w:ascii="Calibri" w:eastAsia="Calibri" w:hAnsi="Calibri" w:cs="Times New Roman"/>
      <w:color w:val="000000"/>
      <w:sz w:val="22"/>
    </w:rPr>
  </w:style>
  <w:style w:type="paragraph" w:styleId="Revision">
    <w:name w:val="Revision"/>
    <w:hidden/>
    <w:uiPriority w:val="99"/>
    <w:semiHidden/>
    <w:rsid w:val="001648B6"/>
    <w:pPr>
      <w:spacing w:before="0" w:after="0"/>
    </w:pPr>
    <w:rPr>
      <w:rFonts w:ascii="Calibri" w:eastAsia="Calibri" w:hAnsi="Calibri" w:cs="Times New Roman"/>
      <w:color w:val="000000"/>
      <w:sz w:val="22"/>
    </w:rPr>
  </w:style>
  <w:style w:type="character" w:styleId="CommentReference">
    <w:name w:val="annotation reference"/>
    <w:basedOn w:val="DefaultParagraphFont"/>
    <w:uiPriority w:val="99"/>
    <w:semiHidden/>
    <w:unhideWhenUsed/>
    <w:rsid w:val="00854986"/>
    <w:rPr>
      <w:sz w:val="16"/>
      <w:szCs w:val="16"/>
    </w:rPr>
  </w:style>
  <w:style w:type="paragraph" w:styleId="CommentText">
    <w:name w:val="annotation text"/>
    <w:basedOn w:val="Normal"/>
    <w:link w:val="CommentTextChar"/>
    <w:uiPriority w:val="99"/>
    <w:unhideWhenUsed/>
    <w:rsid w:val="00854986"/>
    <w:pPr>
      <w:spacing w:line="240" w:lineRule="auto"/>
    </w:pPr>
    <w:rPr>
      <w:sz w:val="20"/>
    </w:rPr>
  </w:style>
  <w:style w:type="character" w:customStyle="1" w:styleId="CommentTextChar">
    <w:name w:val="Comment Text Char"/>
    <w:basedOn w:val="DefaultParagraphFont"/>
    <w:link w:val="CommentText"/>
    <w:uiPriority w:val="99"/>
    <w:rsid w:val="00854986"/>
    <w:rPr>
      <w:rFonts w:ascii="Calibri" w:eastAsia="Calibri" w:hAnsi="Calibri" w:cs="Times New Roman"/>
      <w:color w:val="000000"/>
    </w:rPr>
  </w:style>
  <w:style w:type="paragraph" w:styleId="CommentSubject">
    <w:name w:val="annotation subject"/>
    <w:basedOn w:val="CommentText"/>
    <w:next w:val="CommentText"/>
    <w:link w:val="CommentSubjectChar"/>
    <w:uiPriority w:val="99"/>
    <w:semiHidden/>
    <w:unhideWhenUsed/>
    <w:rsid w:val="00854986"/>
    <w:rPr>
      <w:b/>
      <w:bCs/>
    </w:rPr>
  </w:style>
  <w:style w:type="character" w:customStyle="1" w:styleId="CommentSubjectChar">
    <w:name w:val="Comment Subject Char"/>
    <w:basedOn w:val="CommentTextChar"/>
    <w:link w:val="CommentSubject"/>
    <w:uiPriority w:val="99"/>
    <w:semiHidden/>
    <w:rsid w:val="00854986"/>
    <w:rPr>
      <w:rFonts w:ascii="Calibri" w:eastAsia="Calibri" w:hAnsi="Calibri" w:cs="Times New Roman"/>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discommission.gov.au/about-us/what-we-do/research-and-investigation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discommission.gov.au/about-us/ndis-commission-reform-hub/mandatory-registration"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https://socialservicesau.sharepoint.com/sites/OfficeTemplates/Shared%20Documents/NQSC/Documen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e4ea60a-8982-4d31-a7e8-1f8b71976754" xsi:nil="true"/>
    <Notes xmlns="dceef2fa-8a21-4012-a13e-c56cb8b42e2d" xsi:nil="true"/>
    <lcf76f155ced4ddcb4097134ff3c332f xmlns="dceef2fa-8a21-4012-a13e-c56cb8b42e2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B2F229EEEB4B4D83045F0A871580C7" ma:contentTypeVersion="16" ma:contentTypeDescription="Create a new document." ma:contentTypeScope="" ma:versionID="fe16d583bbe5f16084740ed392c15503">
  <xsd:schema xmlns:xsd="http://www.w3.org/2001/XMLSchema" xmlns:xs="http://www.w3.org/2001/XMLSchema" xmlns:p="http://schemas.microsoft.com/office/2006/metadata/properties" xmlns:ns2="dceef2fa-8a21-4012-a13e-c56cb8b42e2d" xmlns:ns3="2e4ea60a-8982-4d31-a7e8-1f8b71976754" targetNamespace="http://schemas.microsoft.com/office/2006/metadata/properties" ma:root="true" ma:fieldsID="474906a8146cdf73ff649b9092ae20db" ns2:_="" ns3:_="">
    <xsd:import namespace="dceef2fa-8a21-4012-a13e-c56cb8b42e2d"/>
    <xsd:import namespace="2e4ea60a-8982-4d31-a7e8-1f8b7197675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ef2fa-8a21-4012-a13e-c56cb8b42e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645b856-4cdd-4a87-aa29-9b4c24b6dbf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otes" ma:index="23"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4ea60a-8982-4d31-a7e8-1f8b7197675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dac23be-633a-4bca-8a28-cd2b05d541fb}" ma:internalName="TaxCatchAll" ma:showField="CatchAllData" ma:web="2e4ea60a-8982-4d31-a7e8-1f8b7197675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6151C4-C524-42C5-B5C1-2E9DF07DAFB0}">
  <ds:schemaRefs>
    <ds:schemaRef ds:uri="http://schemas.microsoft.com/office/2006/metadata/properties"/>
    <ds:schemaRef ds:uri="http://schemas.microsoft.com/office/infopath/2007/PartnerControls"/>
    <ds:schemaRef ds:uri="2e4ea60a-8982-4d31-a7e8-1f8b71976754"/>
    <ds:schemaRef ds:uri="dceef2fa-8a21-4012-a13e-c56cb8b42e2d"/>
  </ds:schemaRefs>
</ds:datastoreItem>
</file>

<file path=customXml/itemProps2.xml><?xml version="1.0" encoding="utf-8"?>
<ds:datastoreItem xmlns:ds="http://schemas.openxmlformats.org/officeDocument/2006/customXml" ds:itemID="{7C43709B-5C7F-4660-A7C1-0E29951A4B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eef2fa-8a21-4012-a13e-c56cb8b42e2d"/>
    <ds:schemaRef ds:uri="2e4ea60a-8982-4d31-a7e8-1f8b71976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7F1AFA-3246-47E3-BAD5-9DE6B92F0F35}">
  <ds:schemaRefs>
    <ds:schemaRef ds:uri="http://schemas.openxmlformats.org/officeDocument/2006/bibliography"/>
  </ds:schemaRefs>
</ds:datastoreItem>
</file>

<file path=customXml/itemProps4.xml><?xml version="1.0" encoding="utf-8"?>
<ds:datastoreItem xmlns:ds="http://schemas.openxmlformats.org/officeDocument/2006/customXml" ds:itemID="{1D60E9DF-5CAB-4D22-868D-C3673D11A5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Document.dotx</Template>
  <TotalTime>3</TotalTime>
  <Pages>2</Pages>
  <Words>709</Words>
  <Characters>3936</Characters>
  <Application>Microsoft Office Word</Application>
  <DocSecurity>0</DocSecurity>
  <Lines>61</Lines>
  <Paragraphs>24</Paragraphs>
  <ScaleCrop>false</ScaleCrop>
  <HeadingPairs>
    <vt:vector size="2" baseType="variant">
      <vt:variant>
        <vt:lpstr>Title</vt:lpstr>
      </vt:variant>
      <vt:variant>
        <vt:i4>1</vt:i4>
      </vt:variant>
    </vt:vector>
  </HeadingPairs>
  <TitlesOfParts>
    <vt:vector size="1" baseType="lpstr">
      <vt:lpstr>Document template - portrait layout</vt:lpstr>
    </vt:vector>
  </TitlesOfParts>
  <Company/>
  <LinksUpToDate>false</LinksUpToDate>
  <CharactersWithSpaces>4634</CharactersWithSpaces>
  <SharedDoc>false</SharedDoc>
  <HLinks>
    <vt:vector size="84" baseType="variant">
      <vt:variant>
        <vt:i4>8257658</vt:i4>
      </vt:variant>
      <vt:variant>
        <vt:i4>39</vt:i4>
      </vt:variant>
      <vt:variant>
        <vt:i4>0</vt:i4>
      </vt:variant>
      <vt:variant>
        <vt:i4>5</vt:i4>
      </vt:variant>
      <vt:variant>
        <vt:lpwstr>https://valid.org.au/valid-events/having-a-say-conference/</vt:lpwstr>
      </vt:variant>
      <vt:variant>
        <vt:lpwstr/>
      </vt:variant>
      <vt:variant>
        <vt:i4>4259922</vt:i4>
      </vt:variant>
      <vt:variant>
        <vt:i4>36</vt:i4>
      </vt:variant>
      <vt:variant>
        <vt:i4>0</vt:i4>
      </vt:variant>
      <vt:variant>
        <vt:i4>5</vt:i4>
      </vt:variant>
      <vt:variant>
        <vt:lpwstr>https://www.idpwd.com.au/</vt:lpwstr>
      </vt:variant>
      <vt:variant>
        <vt:lpwstr/>
      </vt:variant>
      <vt:variant>
        <vt:i4>5373963</vt:i4>
      </vt:variant>
      <vt:variant>
        <vt:i4>33</vt:i4>
      </vt:variant>
      <vt:variant>
        <vt:i4>0</vt:i4>
      </vt:variant>
      <vt:variant>
        <vt:i4>5</vt:i4>
      </vt:variant>
      <vt:variant>
        <vt:lpwstr>https://www.ndiscommission.gov.au/sites/default/files/2024-12/Fire-Safety-Provider-Alert-PDF-Dec-2024.pdf</vt:lpwstr>
      </vt:variant>
      <vt:variant>
        <vt:lpwstr/>
      </vt:variant>
      <vt:variant>
        <vt:i4>3670125</vt:i4>
      </vt:variant>
      <vt:variant>
        <vt:i4>30</vt:i4>
      </vt:variant>
      <vt:variant>
        <vt:i4>0</vt:i4>
      </vt:variant>
      <vt:variant>
        <vt:i4>5</vt:i4>
      </vt:variant>
      <vt:variant>
        <vt:lpwstr>https://www.ndiscommission.gov.au/about-us/corporate-reports</vt:lpwstr>
      </vt:variant>
      <vt:variant>
        <vt:lpwstr>paragraph-id-10094</vt:lpwstr>
      </vt:variant>
      <vt:variant>
        <vt:i4>4784128</vt:i4>
      </vt:variant>
      <vt:variant>
        <vt:i4>27</vt:i4>
      </vt:variant>
      <vt:variant>
        <vt:i4>0</vt:i4>
      </vt:variant>
      <vt:variant>
        <vt:i4>5</vt:i4>
      </vt:variant>
      <vt:variant>
        <vt:lpwstr>https://www.youtube.com/channel/UCnGRQbjZeNSly6F2ro1yx3w</vt:lpwstr>
      </vt:variant>
      <vt:variant>
        <vt:lpwstr/>
      </vt:variant>
      <vt:variant>
        <vt:i4>2097278</vt:i4>
      </vt:variant>
      <vt:variant>
        <vt:i4>24</vt:i4>
      </vt:variant>
      <vt:variant>
        <vt:i4>0</vt:i4>
      </vt:variant>
      <vt:variant>
        <vt:i4>5</vt:i4>
      </vt:variant>
      <vt:variant>
        <vt:lpwstr>https://www.ndiscommission.gov.au/rules-and-standards/ndis-code-conduct</vt:lpwstr>
      </vt:variant>
      <vt:variant>
        <vt:lpwstr>paragraph-id-7713</vt:lpwstr>
      </vt:variant>
      <vt:variant>
        <vt:i4>2097278</vt:i4>
      </vt:variant>
      <vt:variant>
        <vt:i4>21</vt:i4>
      </vt:variant>
      <vt:variant>
        <vt:i4>0</vt:i4>
      </vt:variant>
      <vt:variant>
        <vt:i4>5</vt:i4>
      </vt:variant>
      <vt:variant>
        <vt:lpwstr>https://www.ndiscommission.gov.au/rules-and-standards/ndis-code-conduct</vt:lpwstr>
      </vt:variant>
      <vt:variant>
        <vt:lpwstr>paragraph-id-7713</vt:lpwstr>
      </vt:variant>
      <vt:variant>
        <vt:i4>917568</vt:i4>
      </vt:variant>
      <vt:variant>
        <vt:i4>18</vt:i4>
      </vt:variant>
      <vt:variant>
        <vt:i4>0</vt:i4>
      </vt:variant>
      <vt:variant>
        <vt:i4>5</vt:i4>
      </vt:variant>
      <vt:variant>
        <vt:lpwstr>https://www.ntrustus.com.au/</vt:lpwstr>
      </vt:variant>
      <vt:variant>
        <vt:lpwstr/>
      </vt:variant>
      <vt:variant>
        <vt:i4>1441863</vt:i4>
      </vt:variant>
      <vt:variant>
        <vt:i4>15</vt:i4>
      </vt:variant>
      <vt:variant>
        <vt:i4>0</vt:i4>
      </vt:variant>
      <vt:variant>
        <vt:i4>5</vt:i4>
      </vt:variant>
      <vt:variant>
        <vt:lpwstr>https://www.ndiscommission.gov.au/sites/default/files/2024-12/Next steps regulation for in-home and housing supports consultation summary.pdf</vt:lpwstr>
      </vt:variant>
      <vt:variant>
        <vt:lpwstr/>
      </vt:variant>
      <vt:variant>
        <vt:i4>131079</vt:i4>
      </vt:variant>
      <vt:variant>
        <vt:i4>12</vt:i4>
      </vt:variant>
      <vt:variant>
        <vt:i4>0</vt:i4>
      </vt:variant>
      <vt:variant>
        <vt:i4>5</vt:i4>
      </vt:variant>
      <vt:variant>
        <vt:lpwstr>https://www.ndiscommission.gov.au/about-us/grants</vt:lpwstr>
      </vt:variant>
      <vt:variant>
        <vt:lpwstr>paragraph-id-1551</vt:lpwstr>
      </vt:variant>
      <vt:variant>
        <vt:i4>917583</vt:i4>
      </vt:variant>
      <vt:variant>
        <vt:i4>9</vt:i4>
      </vt:variant>
      <vt:variant>
        <vt:i4>0</vt:i4>
      </vt:variant>
      <vt:variant>
        <vt:i4>5</vt:i4>
      </vt:variant>
      <vt:variant>
        <vt:lpwstr>https://ministers.dss.gov.au/media-releases/17146</vt:lpwstr>
      </vt:variant>
      <vt:variant>
        <vt:lpwstr/>
      </vt:variant>
      <vt:variant>
        <vt:i4>7274543</vt:i4>
      </vt:variant>
      <vt:variant>
        <vt:i4>6</vt:i4>
      </vt:variant>
      <vt:variant>
        <vt:i4>0</vt:i4>
      </vt:variant>
      <vt:variant>
        <vt:i4>5</vt:i4>
      </vt:variant>
      <vt:variant>
        <vt:lpwstr>https://www.ndiscommission.gov.au/about-us/ndis-commission-reform-hub/ndis-act-rules-and-standards</vt:lpwstr>
      </vt:variant>
      <vt:variant>
        <vt:lpwstr/>
      </vt:variant>
      <vt:variant>
        <vt:i4>4325457</vt:i4>
      </vt:variant>
      <vt:variant>
        <vt:i4>3</vt:i4>
      </vt:variant>
      <vt:variant>
        <vt:i4>0</vt:i4>
      </vt:variant>
      <vt:variant>
        <vt:i4>5</vt:i4>
      </vt:variant>
      <vt:variant>
        <vt:lpwstr>https://www.ndiscommission.gov.au/about-us/ndis-commission-reform-hub/mandatory-registration</vt:lpwstr>
      </vt:variant>
      <vt:variant>
        <vt:lpwstr/>
      </vt:variant>
      <vt:variant>
        <vt:i4>6946920</vt:i4>
      </vt:variant>
      <vt:variant>
        <vt:i4>0</vt:i4>
      </vt:variant>
      <vt:variant>
        <vt:i4>0</vt:i4>
      </vt:variant>
      <vt:variant>
        <vt:i4>5</vt:i4>
      </vt:variant>
      <vt:variant>
        <vt:lpwstr>https://www.ndiscommission.gov.au/media-centre/highest-ever-civil-penalty-imposed-federal-court-death-ndis-participant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Communiqué – Provider Advisory Group Meeting - March 2025</dc:title>
  <dc:subject/>
  <dc:creator/>
  <cp:keywords>[SEC=OFFICIAL]</cp:keywords>
  <dc:description/>
  <cp:revision>3</cp:revision>
  <dcterms:created xsi:type="dcterms:W3CDTF">2025-05-11T23:28:00Z</dcterms:created>
  <dcterms:modified xsi:type="dcterms:W3CDTF">2025-05-12T06:56:00Z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C6E30C209EB04CC6B88BBBEEF3B3CE6C</vt:lpwstr>
  </property>
  <property fmtid="{D5CDD505-2E9C-101B-9397-08002B2CF9AE}" pid="9" name="PM_ProtectiveMarkingValue_Footer">
    <vt:lpwstr>OFFICIAL</vt:lpwstr>
  </property>
  <property fmtid="{D5CDD505-2E9C-101B-9397-08002B2CF9AE}" pid="10" name="PM_Originator_Hash_SHA1">
    <vt:lpwstr>687011C3313B0A8F42BC529D9208795AFDE9A640</vt:lpwstr>
  </property>
  <property fmtid="{D5CDD505-2E9C-101B-9397-08002B2CF9AE}" pid="11" name="PM_OriginationTimeStamp">
    <vt:lpwstr>2023-07-25T00:10:21Z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2022.1</vt:lpwstr>
  </property>
  <property fmtid="{D5CDD505-2E9C-101B-9397-08002B2CF9AE}" pid="20" name="PM_Hash_Salt_Prev">
    <vt:lpwstr>82784A97D6B3B26E6B2F13A67E2ACF7F</vt:lpwstr>
  </property>
  <property fmtid="{D5CDD505-2E9C-101B-9397-08002B2CF9AE}" pid="21" name="PM_Hash_Salt">
    <vt:lpwstr>7220AB7EBD74C448EC38002BD69F9793</vt:lpwstr>
  </property>
  <property fmtid="{D5CDD505-2E9C-101B-9397-08002B2CF9AE}" pid="22" name="PM_Hash_SHA1">
    <vt:lpwstr>13901AC6A4147BD6B032A351048F538633214A1D</vt:lpwstr>
  </property>
  <property fmtid="{D5CDD505-2E9C-101B-9397-08002B2CF9AE}" pid="23" name="PM_OriginatorUserAccountName_SHA256">
    <vt:lpwstr>CC86FD929FA72DF9B6835CEE5EC8B74ADDB3BACB8EFD6C74CA70971D04558DFA</vt:lpwstr>
  </property>
  <property fmtid="{D5CDD505-2E9C-101B-9397-08002B2CF9AE}" pid="24" name="PM_OriginatorDomainName_SHA256">
    <vt:lpwstr>CE53151D70EF3143B9B6CA1DC053F41E858E2C804CF2EE5AE813E5CCE407743B</vt:lpwstr>
  </property>
  <property fmtid="{D5CDD505-2E9C-101B-9397-08002B2CF9AE}" pid="25" name="PM_SecurityClassification_Prev">
    <vt:lpwstr>OFFICIAL</vt:lpwstr>
  </property>
  <property fmtid="{D5CDD505-2E9C-101B-9397-08002B2CF9AE}" pid="26" name="PM_Qualifier_Prev">
    <vt:lpwstr/>
  </property>
  <property fmtid="{D5CDD505-2E9C-101B-9397-08002B2CF9AE}" pid="27" name="ContentTypeId">
    <vt:lpwstr>0x010100DFB2F229EEEB4B4D83045F0A871580C7</vt:lpwstr>
  </property>
  <property fmtid="{D5CDD505-2E9C-101B-9397-08002B2CF9AE}" pid="28" name="PMHMAC">
    <vt:lpwstr>v=2022.1;a=SHA256;h=DE214B3C62E223C34AB8E9535BC3F37C1CDE3CCEA2F29868D2CDE0E68693A7EF</vt:lpwstr>
  </property>
  <property fmtid="{D5CDD505-2E9C-101B-9397-08002B2CF9AE}" pid="29" name="MSIP_Label_eb34d90b-fc41-464d-af60-f74d721d0790_SetDate">
    <vt:lpwstr>2023-07-25T00:10:21Z</vt:lpwstr>
  </property>
  <property fmtid="{D5CDD505-2E9C-101B-9397-08002B2CF9AE}" pid="30" name="MSIP_Label_eb34d90b-fc41-464d-af60-f74d721d0790_Name">
    <vt:lpwstr>OFFICIAL</vt:lpwstr>
  </property>
  <property fmtid="{D5CDD505-2E9C-101B-9397-08002B2CF9AE}" pid="31" name="MSIP_Label_eb34d90b-fc41-464d-af60-f74d721d0790_SiteId">
    <vt:lpwstr>61e36dd1-ca6e-4d61-aa0a-2b4eb88317a3</vt:lpwstr>
  </property>
  <property fmtid="{D5CDD505-2E9C-101B-9397-08002B2CF9AE}" pid="32" name="MSIP_Label_eb34d90b-fc41-464d-af60-f74d721d0790_ContentBits">
    <vt:lpwstr>0</vt:lpwstr>
  </property>
  <property fmtid="{D5CDD505-2E9C-101B-9397-08002B2CF9AE}" pid="33" name="MSIP_Label_eb34d90b-fc41-464d-af60-f74d721d0790_Enabled">
    <vt:lpwstr>true</vt:lpwstr>
  </property>
  <property fmtid="{D5CDD505-2E9C-101B-9397-08002B2CF9AE}" pid="34" name="MSIP_Label_eb34d90b-fc41-464d-af60-f74d721d0790_Method">
    <vt:lpwstr>Privileged</vt:lpwstr>
  </property>
  <property fmtid="{D5CDD505-2E9C-101B-9397-08002B2CF9AE}" pid="35" name="MSIP_Label_eb34d90b-fc41-464d-af60-f74d721d0790_ActionId">
    <vt:lpwstr>cc360c64f61d439e91ccf2aa0b99fc8a</vt:lpwstr>
  </property>
  <property fmtid="{D5CDD505-2E9C-101B-9397-08002B2CF9AE}" pid="36" name="PMUuid">
    <vt:lpwstr>v=2022.2;d=gov.au;g=46DD6D7C-8107-577B-BC6E-F348953B2E44</vt:lpwstr>
  </property>
  <property fmtid="{D5CDD505-2E9C-101B-9397-08002B2CF9AE}" pid="37" name="MediaServiceImageTags">
    <vt:lpwstr/>
  </property>
  <property fmtid="{D5CDD505-2E9C-101B-9397-08002B2CF9AE}" pid="38" name="PM_Expires">
    <vt:lpwstr/>
  </property>
  <property fmtid="{D5CDD505-2E9C-101B-9397-08002B2CF9AE}" pid="39" name="PM_DownTo">
    <vt:lpwstr/>
  </property>
</Properties>
</file>