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FC219" w14:textId="77777777" w:rsidR="001105A7" w:rsidRPr="0046285C" w:rsidRDefault="001105A7" w:rsidP="001105A7">
      <w:pPr>
        <w:pStyle w:val="Title"/>
        <w:rPr>
          <w:rStyle w:val="TitleChar"/>
          <w:rFonts w:asciiTheme="minorHAnsi" w:hAnsiTheme="minorHAnsi"/>
        </w:rPr>
      </w:pPr>
      <w:r w:rsidRPr="0046285C">
        <w:rPr>
          <w:rStyle w:val="TitleChar"/>
          <w:rFonts w:asciiTheme="minorHAnsi" w:hAnsiTheme="minorHAnsi"/>
        </w:rPr>
        <w:t xml:space="preserve">Price differentiation – for </w:t>
      </w:r>
      <w:r w:rsidR="0039796A">
        <w:rPr>
          <w:rStyle w:val="TitleChar"/>
          <w:rFonts w:asciiTheme="minorHAnsi" w:hAnsiTheme="minorHAnsi"/>
        </w:rPr>
        <w:t>Provider</w:t>
      </w:r>
      <w:r w:rsidRPr="0046285C">
        <w:rPr>
          <w:rStyle w:val="TitleChar"/>
          <w:rFonts w:asciiTheme="minorHAnsi" w:hAnsiTheme="minorHAnsi"/>
        </w:rPr>
        <w:t>s</w:t>
      </w:r>
    </w:p>
    <w:p w14:paraId="0F5640A1" w14:textId="77777777" w:rsidR="001105A7" w:rsidRPr="0046285C" w:rsidRDefault="0039796A" w:rsidP="001105A7">
      <w:pPr>
        <w:pStyle w:val="Heading1"/>
      </w:pPr>
      <w:r>
        <w:t>Provider</w:t>
      </w:r>
      <w:r w:rsidR="001105A7" w:rsidRPr="0046285C">
        <w:t xml:space="preserve">s to price with honesty, integrity and transparency </w:t>
      </w:r>
    </w:p>
    <w:p w14:paraId="7AFA2A97" w14:textId="77777777" w:rsidR="001105A7" w:rsidRPr="0046285C" w:rsidRDefault="001105A7" w:rsidP="001105A7">
      <w:pPr>
        <w:rPr>
          <w:rFonts w:asciiTheme="minorHAnsi" w:hAnsiTheme="minorHAnsi"/>
        </w:rPr>
      </w:pPr>
      <w:r w:rsidRPr="0046285C">
        <w:rPr>
          <w:rFonts w:asciiTheme="minorHAnsi" w:hAnsiTheme="minorHAnsi"/>
        </w:rPr>
        <w:t xml:space="preserve">The NDIS Commission expects all registered and unregistered </w:t>
      </w:r>
      <w:r w:rsidR="0039796A">
        <w:rPr>
          <w:rFonts w:asciiTheme="minorHAnsi" w:hAnsiTheme="minorHAnsi"/>
        </w:rPr>
        <w:t>Provider</w:t>
      </w:r>
      <w:r w:rsidRPr="0046285C">
        <w:rPr>
          <w:rFonts w:asciiTheme="minorHAnsi" w:hAnsiTheme="minorHAnsi"/>
        </w:rPr>
        <w:t>s to act with honesty, integrity, and transparency</w:t>
      </w:r>
      <w:r w:rsidRPr="002A3E1E">
        <w:rPr>
          <w:rFonts w:asciiTheme="minorHAnsi" w:eastAsia="Times New Roman" w:hAnsiTheme="minorHAnsi" w:cstheme="minorHAnsi"/>
          <w:szCs w:val="22"/>
        </w:rPr>
        <w:t>. This</w:t>
      </w:r>
      <w:r w:rsidRPr="0046285C">
        <w:rPr>
          <w:rFonts w:asciiTheme="minorHAnsi" w:hAnsiTheme="minorHAnsi"/>
        </w:rPr>
        <w:t xml:space="preserve"> includes how </w:t>
      </w:r>
      <w:r w:rsidRPr="002A3E1E">
        <w:rPr>
          <w:rFonts w:asciiTheme="minorHAnsi" w:eastAsia="Times New Roman" w:hAnsiTheme="minorHAnsi" w:cstheme="minorHAnsi"/>
          <w:szCs w:val="22"/>
        </w:rPr>
        <w:t xml:space="preserve">you price your </w:t>
      </w:r>
      <w:r w:rsidRPr="0046285C">
        <w:rPr>
          <w:rFonts w:asciiTheme="minorHAnsi" w:hAnsiTheme="minorHAnsi"/>
        </w:rPr>
        <w:t xml:space="preserve">products and services for NDIS scheme </w:t>
      </w:r>
      <w:r w:rsidR="0039796A">
        <w:rPr>
          <w:rFonts w:asciiTheme="minorHAnsi" w:hAnsiTheme="minorHAnsi"/>
        </w:rPr>
        <w:t>Participant</w:t>
      </w:r>
      <w:r w:rsidRPr="0046285C">
        <w:rPr>
          <w:rFonts w:asciiTheme="minorHAnsi" w:hAnsiTheme="minorHAnsi"/>
        </w:rPr>
        <w:t>s</w:t>
      </w:r>
      <w:r w:rsidRPr="002A3E1E">
        <w:rPr>
          <w:rFonts w:asciiTheme="minorHAnsi" w:eastAsia="Times New Roman" w:hAnsiTheme="minorHAnsi" w:cstheme="minorHAnsi"/>
          <w:szCs w:val="22"/>
        </w:rPr>
        <w:t xml:space="preserve"> and the reasons for your pricing</w:t>
      </w:r>
      <w:r w:rsidRPr="0046285C">
        <w:rPr>
          <w:rFonts w:asciiTheme="minorHAnsi" w:hAnsiTheme="minorHAnsi"/>
        </w:rPr>
        <w:t>.</w:t>
      </w:r>
    </w:p>
    <w:p w14:paraId="6A40D558" w14:textId="77777777" w:rsidR="001105A7" w:rsidRPr="002A3E1E" w:rsidRDefault="0039796A" w:rsidP="001105A7">
      <w:pPr>
        <w:rPr>
          <w:b/>
          <w:bCs/>
        </w:rPr>
      </w:pPr>
      <w:r>
        <w:t>Provider</w:t>
      </w:r>
      <w:r w:rsidR="001105A7" w:rsidRPr="002A3E1E">
        <w:t xml:space="preserve">s are also subject to the Australian Consumer Law (ACL). </w:t>
      </w:r>
      <w:r>
        <w:t>Provider</w:t>
      </w:r>
      <w:r w:rsidR="001105A7" w:rsidRPr="002A3E1E">
        <w:t xml:space="preserve">s must not mislead or deceive NDIS </w:t>
      </w:r>
      <w:r>
        <w:t>Participant</w:t>
      </w:r>
      <w:r w:rsidR="001105A7" w:rsidRPr="002A3E1E">
        <w:t>s or Plan Managers, must not make false statements and must not include unfair terms in their contracts, including in relation to the price of your goods and services.</w:t>
      </w:r>
    </w:p>
    <w:p w14:paraId="54457FC9" w14:textId="77777777" w:rsidR="001105A7" w:rsidRPr="009659F7" w:rsidRDefault="001105A7" w:rsidP="001105A7">
      <w:pPr>
        <w:pStyle w:val="Heading2"/>
      </w:pPr>
      <w:r w:rsidRPr="009659F7">
        <w:t>What is Price Differentiation?</w:t>
      </w:r>
    </w:p>
    <w:p w14:paraId="094434AA" w14:textId="77777777" w:rsidR="001105A7" w:rsidRPr="0046285C" w:rsidRDefault="001105A7" w:rsidP="001105A7">
      <w:pPr>
        <w:rPr>
          <w:rFonts w:asciiTheme="minorHAnsi" w:hAnsiTheme="minorHAnsi"/>
        </w:rPr>
      </w:pPr>
      <w:r w:rsidRPr="0046285C">
        <w:rPr>
          <w:rFonts w:asciiTheme="minorHAnsi" w:hAnsiTheme="minorHAnsi"/>
        </w:rPr>
        <w:t xml:space="preserve">Price differentiation is when a </w:t>
      </w:r>
      <w:r w:rsidR="0039796A">
        <w:rPr>
          <w:rFonts w:asciiTheme="minorHAnsi" w:hAnsiTheme="minorHAnsi"/>
        </w:rPr>
        <w:t>Provider</w:t>
      </w:r>
      <w:r w:rsidRPr="0046285C">
        <w:rPr>
          <w:rFonts w:asciiTheme="minorHAnsi" w:hAnsiTheme="minorHAnsi"/>
        </w:rPr>
        <w:t xml:space="preserve"> charges NDIS </w:t>
      </w:r>
      <w:r w:rsidR="0039796A">
        <w:rPr>
          <w:rFonts w:asciiTheme="minorHAnsi" w:hAnsiTheme="minorHAnsi"/>
        </w:rPr>
        <w:t>Participant</w:t>
      </w:r>
      <w:r w:rsidRPr="0046285C">
        <w:rPr>
          <w:rFonts w:asciiTheme="minorHAnsi" w:hAnsiTheme="minorHAnsi"/>
        </w:rPr>
        <w:t xml:space="preserve">s a higher price for the same product, support or service compared with other customers.  The recently updated NDIS Code of Conduct </w:t>
      </w:r>
      <w:r w:rsidR="0039796A">
        <w:rPr>
          <w:rFonts w:asciiTheme="minorHAnsi" w:hAnsiTheme="minorHAnsi"/>
        </w:rPr>
        <w:t>Provider</w:t>
      </w:r>
      <w:r w:rsidRPr="0046285C">
        <w:rPr>
          <w:rFonts w:asciiTheme="minorHAnsi" w:hAnsiTheme="minorHAnsi"/>
        </w:rPr>
        <w:t xml:space="preserve"> and Worker Guidance (Guidance) identifies price differentiation as a potential ‘sharp practice’. The Commission expects that NDIS </w:t>
      </w:r>
      <w:r w:rsidR="0039796A">
        <w:rPr>
          <w:rFonts w:asciiTheme="minorHAnsi" w:hAnsiTheme="minorHAnsi"/>
        </w:rPr>
        <w:t>Provider</w:t>
      </w:r>
      <w:r w:rsidRPr="0046285C">
        <w:rPr>
          <w:rFonts w:asciiTheme="minorHAnsi" w:hAnsiTheme="minorHAnsi"/>
        </w:rPr>
        <w:t>s will not participate in or promote sharp practices. This includes:</w:t>
      </w:r>
    </w:p>
    <w:p w14:paraId="18A50DCA" w14:textId="77777777" w:rsidR="001105A7" w:rsidRPr="0046285C" w:rsidRDefault="001105A7" w:rsidP="001105A7">
      <w:pPr>
        <w:numPr>
          <w:ilvl w:val="0"/>
          <w:numId w:val="34"/>
        </w:numPr>
        <w:suppressAutoHyphens w:val="0"/>
        <w:spacing w:before="0" w:after="0" w:line="240" w:lineRule="auto"/>
        <w:rPr>
          <w:rFonts w:asciiTheme="minorHAnsi" w:hAnsiTheme="minorHAnsi"/>
        </w:rPr>
      </w:pPr>
      <w:r w:rsidRPr="0046285C">
        <w:rPr>
          <w:rFonts w:asciiTheme="minorHAnsi" w:hAnsiTheme="minorHAnsi"/>
        </w:rPr>
        <w:t xml:space="preserve">Not charging a </w:t>
      </w:r>
      <w:r w:rsidR="0039796A">
        <w:rPr>
          <w:rFonts w:asciiTheme="minorHAnsi" w:hAnsiTheme="minorHAnsi"/>
        </w:rPr>
        <w:t>Participant</w:t>
      </w:r>
      <w:r w:rsidRPr="0046285C">
        <w:rPr>
          <w:rFonts w:asciiTheme="minorHAnsi" w:hAnsiTheme="minorHAnsi"/>
        </w:rPr>
        <w:t xml:space="preserve"> more than another person for substantially the same product, support or service</w:t>
      </w:r>
      <w:r>
        <w:rPr>
          <w:rFonts w:asciiTheme="minorHAnsi" w:eastAsia="Times New Roman" w:hAnsiTheme="minorHAnsi" w:cstheme="minorHAnsi"/>
          <w:szCs w:val="22"/>
        </w:rPr>
        <w:t xml:space="preserve">, </w:t>
      </w:r>
      <w:r w:rsidRPr="001E72CD">
        <w:rPr>
          <w:rFonts w:asciiTheme="minorHAnsi" w:eastAsia="Times New Roman" w:hAnsiTheme="minorHAnsi" w:cstheme="minorHAnsi"/>
          <w:szCs w:val="22"/>
        </w:rPr>
        <w:t>without objectively sufficient justification</w:t>
      </w:r>
      <w:r w:rsidRPr="0046285C">
        <w:rPr>
          <w:rFonts w:asciiTheme="minorHAnsi" w:hAnsiTheme="minorHAnsi"/>
        </w:rPr>
        <w:t>; or</w:t>
      </w:r>
    </w:p>
    <w:p w14:paraId="0F0EC26C" w14:textId="77777777" w:rsidR="001105A7" w:rsidRPr="0046285C" w:rsidRDefault="001105A7" w:rsidP="001105A7">
      <w:pPr>
        <w:numPr>
          <w:ilvl w:val="0"/>
          <w:numId w:val="34"/>
        </w:numPr>
        <w:suppressAutoHyphens w:val="0"/>
        <w:spacing w:before="0" w:after="0" w:line="240" w:lineRule="auto"/>
        <w:rPr>
          <w:rFonts w:asciiTheme="minorHAnsi" w:hAnsiTheme="minorHAnsi"/>
          <w:b/>
        </w:rPr>
      </w:pPr>
      <w:r w:rsidRPr="0046285C">
        <w:rPr>
          <w:rFonts w:asciiTheme="minorHAnsi" w:hAnsiTheme="minorHAnsi"/>
        </w:rPr>
        <w:t xml:space="preserve">Not promoting, advertising or publishing higher prices for substantially the same products, supports or services for </w:t>
      </w:r>
      <w:r w:rsidR="0039796A">
        <w:rPr>
          <w:rFonts w:asciiTheme="minorHAnsi" w:hAnsiTheme="minorHAnsi"/>
        </w:rPr>
        <w:t>Participant</w:t>
      </w:r>
      <w:r w:rsidRPr="0046285C">
        <w:rPr>
          <w:rFonts w:asciiTheme="minorHAnsi" w:hAnsiTheme="minorHAnsi"/>
        </w:rPr>
        <w:t>s compared with other people</w:t>
      </w:r>
      <w:r>
        <w:rPr>
          <w:rFonts w:asciiTheme="minorHAnsi" w:eastAsia="Times New Roman" w:hAnsiTheme="minorHAnsi" w:cstheme="minorHAnsi"/>
          <w:szCs w:val="22"/>
        </w:rPr>
        <w:t xml:space="preserve">, </w:t>
      </w:r>
      <w:r w:rsidRPr="001E72CD">
        <w:rPr>
          <w:rFonts w:asciiTheme="minorHAnsi" w:eastAsia="Times New Roman" w:hAnsiTheme="minorHAnsi" w:cstheme="minorHAnsi"/>
          <w:szCs w:val="22"/>
        </w:rPr>
        <w:t>without objectively sufficient justification</w:t>
      </w:r>
      <w:r w:rsidRPr="0046285C">
        <w:rPr>
          <w:rFonts w:asciiTheme="minorHAnsi" w:hAnsiTheme="minorHAnsi"/>
        </w:rPr>
        <w:t>.</w:t>
      </w:r>
    </w:p>
    <w:p w14:paraId="44455A03" w14:textId="77777777" w:rsidR="001105A7" w:rsidRPr="0046285C" w:rsidRDefault="001105A7" w:rsidP="001105A7">
      <w:pPr>
        <w:jc w:val="right"/>
        <w:rPr>
          <w:rFonts w:asciiTheme="minorHAnsi" w:hAnsiTheme="minorHAnsi"/>
          <w:b/>
          <w:i/>
        </w:rPr>
      </w:pPr>
      <w:r w:rsidRPr="0046285C">
        <w:rPr>
          <w:rFonts w:asciiTheme="minorHAnsi" w:hAnsiTheme="minorHAnsi"/>
          <w:i/>
        </w:rPr>
        <w:t xml:space="preserve">Source: NDIS Code of Conduct </w:t>
      </w:r>
      <w:r w:rsidR="0039796A">
        <w:rPr>
          <w:rFonts w:asciiTheme="minorHAnsi" w:hAnsiTheme="minorHAnsi"/>
          <w:i/>
        </w:rPr>
        <w:t>Provider</w:t>
      </w:r>
      <w:r w:rsidRPr="0046285C">
        <w:rPr>
          <w:rFonts w:asciiTheme="minorHAnsi" w:hAnsiTheme="minorHAnsi"/>
          <w:i/>
        </w:rPr>
        <w:t xml:space="preserve"> Guidance</w:t>
      </w:r>
      <w:r>
        <w:rPr>
          <w:rFonts w:asciiTheme="minorHAnsi" w:hAnsiTheme="minorHAnsi"/>
          <w:i/>
        </w:rPr>
        <w:t xml:space="preserve"> September 2023, section 60</w:t>
      </w:r>
    </w:p>
    <w:p w14:paraId="339B0872" w14:textId="77777777" w:rsidR="001105A7" w:rsidRPr="002A3E1E" w:rsidRDefault="001105A7" w:rsidP="001105A7">
      <w:pPr>
        <w:pStyle w:val="Heading2"/>
        <w:rPr>
          <w:rFonts w:asciiTheme="minorHAnsi" w:hAnsiTheme="minorHAnsi" w:cstheme="minorHAnsi"/>
        </w:rPr>
      </w:pPr>
      <w:r w:rsidRPr="002A3E1E">
        <w:rPr>
          <w:rFonts w:asciiTheme="minorHAnsi" w:hAnsiTheme="minorHAnsi" w:cstheme="minorHAnsi"/>
        </w:rPr>
        <w:t>Can you explain your pricing?</w:t>
      </w:r>
    </w:p>
    <w:p w14:paraId="5D9FD1B5" w14:textId="77777777" w:rsidR="001105A7" w:rsidRPr="002A3E1E" w:rsidRDefault="001105A7" w:rsidP="001105A7">
      <w:pPr>
        <w:rPr>
          <w:rFonts w:asciiTheme="minorHAnsi" w:eastAsia="Times New Roman" w:hAnsiTheme="minorHAnsi" w:cstheme="minorHAnsi"/>
          <w:szCs w:val="22"/>
        </w:rPr>
      </w:pPr>
      <w:r w:rsidRPr="002A3E1E">
        <w:rPr>
          <w:rFonts w:asciiTheme="minorHAnsi" w:eastAsia="Times New Roman" w:hAnsiTheme="minorHAnsi" w:cstheme="minorHAnsi"/>
          <w:szCs w:val="22"/>
        </w:rPr>
        <w:t xml:space="preserve">NDIS </w:t>
      </w:r>
      <w:r w:rsidR="0039796A">
        <w:rPr>
          <w:rFonts w:asciiTheme="minorHAnsi" w:eastAsia="Times New Roman" w:hAnsiTheme="minorHAnsi" w:cstheme="minorHAnsi"/>
          <w:szCs w:val="22"/>
        </w:rPr>
        <w:t>Participant</w:t>
      </w:r>
      <w:r w:rsidRPr="002A3E1E">
        <w:rPr>
          <w:rFonts w:asciiTheme="minorHAnsi" w:eastAsia="Times New Roman" w:hAnsiTheme="minorHAnsi" w:cstheme="minorHAnsi"/>
          <w:szCs w:val="22"/>
        </w:rPr>
        <w:t>s and Plan Managers are encouraged to be informed purchasers.  They are encouraged to ask</w:t>
      </w:r>
      <w:r>
        <w:rPr>
          <w:rFonts w:asciiTheme="minorHAnsi" w:eastAsia="Times New Roman" w:hAnsiTheme="minorHAnsi" w:cstheme="minorHAnsi"/>
          <w:szCs w:val="22"/>
        </w:rPr>
        <w:t xml:space="preserve"> you</w:t>
      </w:r>
      <w:r w:rsidRPr="002A3E1E">
        <w:rPr>
          <w:rFonts w:asciiTheme="minorHAnsi" w:eastAsia="Times New Roman" w:hAnsiTheme="minorHAnsi" w:cstheme="minorHAnsi"/>
          <w:szCs w:val="22"/>
        </w:rPr>
        <w:t xml:space="preserve"> questions about the quality and price of the products and services that they acquire</w:t>
      </w:r>
      <w:r>
        <w:rPr>
          <w:rFonts w:asciiTheme="minorHAnsi" w:eastAsia="Times New Roman" w:hAnsiTheme="minorHAnsi" w:cstheme="minorHAnsi"/>
          <w:szCs w:val="22"/>
        </w:rPr>
        <w:t xml:space="preserve"> from you</w:t>
      </w:r>
      <w:r w:rsidRPr="002A3E1E">
        <w:rPr>
          <w:rFonts w:asciiTheme="minorHAnsi" w:eastAsia="Times New Roman" w:hAnsiTheme="minorHAnsi" w:cstheme="minorHAnsi"/>
          <w:szCs w:val="22"/>
        </w:rPr>
        <w:t>.</w:t>
      </w:r>
    </w:p>
    <w:p w14:paraId="573CF3DB" w14:textId="77777777" w:rsidR="001105A7" w:rsidRPr="001E72CD" w:rsidRDefault="001105A7" w:rsidP="001105A7">
      <w:pPr>
        <w:rPr>
          <w:rFonts w:asciiTheme="minorHAnsi" w:eastAsia="Times New Roman" w:hAnsiTheme="minorHAnsi" w:cstheme="minorHAnsi"/>
          <w:szCs w:val="22"/>
        </w:rPr>
      </w:pPr>
      <w:r w:rsidRPr="002A3E1E">
        <w:rPr>
          <w:rFonts w:asciiTheme="minorHAnsi" w:eastAsia="Times New Roman" w:hAnsiTheme="minorHAnsi" w:cstheme="minorHAnsi"/>
          <w:szCs w:val="22"/>
        </w:rPr>
        <w:t xml:space="preserve">The Commission expects that, if asked, </w:t>
      </w:r>
      <w:r w:rsidR="0039796A">
        <w:rPr>
          <w:rFonts w:asciiTheme="minorHAnsi" w:eastAsia="Times New Roman" w:hAnsiTheme="minorHAnsi" w:cstheme="minorHAnsi"/>
          <w:szCs w:val="22"/>
        </w:rPr>
        <w:t>Provider</w:t>
      </w:r>
      <w:r w:rsidRPr="002A3E1E">
        <w:rPr>
          <w:rFonts w:asciiTheme="minorHAnsi" w:eastAsia="Times New Roman" w:hAnsiTheme="minorHAnsi" w:cstheme="minorHAnsi"/>
          <w:szCs w:val="22"/>
        </w:rPr>
        <w:t xml:space="preserve">s will explain the prices they charge. If a </w:t>
      </w:r>
      <w:r w:rsidR="0039796A">
        <w:rPr>
          <w:rFonts w:asciiTheme="minorHAnsi" w:eastAsia="Times New Roman" w:hAnsiTheme="minorHAnsi" w:cstheme="minorHAnsi"/>
          <w:szCs w:val="22"/>
        </w:rPr>
        <w:t>Provider</w:t>
      </w:r>
      <w:r w:rsidRPr="002A3E1E">
        <w:rPr>
          <w:rFonts w:asciiTheme="minorHAnsi" w:eastAsia="Times New Roman" w:hAnsiTheme="minorHAnsi" w:cstheme="minorHAnsi"/>
          <w:szCs w:val="22"/>
        </w:rPr>
        <w:t xml:space="preserve"> sets a different price for a product or service offered to NDIS </w:t>
      </w:r>
      <w:r w:rsidR="0039796A">
        <w:rPr>
          <w:rFonts w:asciiTheme="minorHAnsi" w:eastAsia="Times New Roman" w:hAnsiTheme="minorHAnsi" w:cstheme="minorHAnsi"/>
          <w:szCs w:val="22"/>
        </w:rPr>
        <w:t>Participant</w:t>
      </w:r>
      <w:r w:rsidRPr="002A3E1E">
        <w:rPr>
          <w:rFonts w:asciiTheme="minorHAnsi" w:eastAsia="Times New Roman" w:hAnsiTheme="minorHAnsi" w:cstheme="minorHAnsi"/>
          <w:szCs w:val="22"/>
        </w:rPr>
        <w:t xml:space="preserve">s compared to the price offered to a person outside the NDIS, the Commission expects that the </w:t>
      </w:r>
      <w:r w:rsidR="0039796A">
        <w:rPr>
          <w:rFonts w:asciiTheme="minorHAnsi" w:eastAsia="Times New Roman" w:hAnsiTheme="minorHAnsi" w:cstheme="minorHAnsi"/>
          <w:szCs w:val="22"/>
        </w:rPr>
        <w:t>Provider</w:t>
      </w:r>
      <w:r w:rsidRPr="002A3E1E">
        <w:rPr>
          <w:rFonts w:asciiTheme="minorHAnsi" w:eastAsia="Times New Roman" w:hAnsiTheme="minorHAnsi" w:cstheme="minorHAnsi"/>
          <w:szCs w:val="22"/>
        </w:rPr>
        <w:t xml:space="preserve"> will be able to explain the difference.</w:t>
      </w:r>
    </w:p>
    <w:p w14:paraId="5863F000" w14:textId="77777777" w:rsidR="001105A7" w:rsidRPr="002A3E1E" w:rsidRDefault="001105A7" w:rsidP="001105A7">
      <w:pPr>
        <w:rPr>
          <w:rFonts w:asciiTheme="minorHAnsi" w:eastAsia="Times New Roman" w:hAnsiTheme="minorHAnsi" w:cstheme="minorHAnsi"/>
          <w:szCs w:val="22"/>
        </w:rPr>
      </w:pPr>
      <w:r w:rsidRPr="0046285C">
        <w:rPr>
          <w:rFonts w:asciiTheme="minorHAnsi" w:hAnsiTheme="minorHAnsi"/>
        </w:rPr>
        <w:t>The</w:t>
      </w:r>
      <w:r w:rsidRPr="002A3E1E">
        <w:rPr>
          <w:rFonts w:asciiTheme="minorHAnsi" w:eastAsia="Times New Roman" w:hAnsiTheme="minorHAnsi" w:cstheme="minorHAnsi"/>
          <w:szCs w:val="22"/>
        </w:rPr>
        <w:t xml:space="preserve"> Commission has identified some examples where NDIS </w:t>
      </w:r>
      <w:r w:rsidR="0039796A">
        <w:rPr>
          <w:rFonts w:asciiTheme="minorHAnsi" w:eastAsia="Times New Roman" w:hAnsiTheme="minorHAnsi" w:cstheme="minorHAnsi"/>
          <w:szCs w:val="22"/>
        </w:rPr>
        <w:t>Participant</w:t>
      </w:r>
      <w:r w:rsidRPr="002A3E1E">
        <w:rPr>
          <w:rFonts w:asciiTheme="minorHAnsi" w:eastAsia="Times New Roman" w:hAnsiTheme="minorHAnsi" w:cstheme="minorHAnsi"/>
          <w:szCs w:val="22"/>
        </w:rPr>
        <w:t xml:space="preserve">s have been charged far more than others outside the NDIS for the same products and services, without the difference being explained. This is unacceptable: it is not consistent with </w:t>
      </w:r>
      <w:r w:rsidR="0039796A">
        <w:rPr>
          <w:rFonts w:asciiTheme="minorHAnsi" w:eastAsia="Times New Roman" w:hAnsiTheme="minorHAnsi" w:cstheme="minorHAnsi"/>
          <w:szCs w:val="22"/>
        </w:rPr>
        <w:t>Provider</w:t>
      </w:r>
      <w:r w:rsidRPr="002A3E1E">
        <w:rPr>
          <w:rFonts w:asciiTheme="minorHAnsi" w:eastAsia="Times New Roman" w:hAnsiTheme="minorHAnsi" w:cstheme="minorHAnsi"/>
          <w:szCs w:val="22"/>
        </w:rPr>
        <w:t>s’ obligation to act with honesty, integrity, and transparency.</w:t>
      </w:r>
    </w:p>
    <w:p w14:paraId="0CFB08DE" w14:textId="77777777" w:rsidR="001105A7" w:rsidRPr="0046285C" w:rsidRDefault="001105A7" w:rsidP="001105A7">
      <w:pPr>
        <w:pStyle w:val="Heading2"/>
        <w:rPr>
          <w:rFonts w:asciiTheme="minorHAnsi" w:hAnsiTheme="minorHAnsi"/>
        </w:rPr>
      </w:pPr>
      <w:r w:rsidRPr="0046285C">
        <w:rPr>
          <w:rFonts w:asciiTheme="minorHAnsi" w:hAnsiTheme="minorHAnsi"/>
        </w:rPr>
        <w:lastRenderedPageBreak/>
        <w:t xml:space="preserve">As a </w:t>
      </w:r>
      <w:r w:rsidR="0039796A">
        <w:rPr>
          <w:rFonts w:asciiTheme="minorHAnsi" w:hAnsiTheme="minorHAnsi"/>
        </w:rPr>
        <w:t>Provider</w:t>
      </w:r>
      <w:r w:rsidRPr="0046285C">
        <w:rPr>
          <w:rFonts w:asciiTheme="minorHAnsi" w:hAnsiTheme="minorHAnsi"/>
        </w:rPr>
        <w:t xml:space="preserve"> what can I do?</w:t>
      </w:r>
    </w:p>
    <w:p w14:paraId="158FF076" w14:textId="77777777" w:rsidR="001105A7" w:rsidRPr="002A3E1E" w:rsidRDefault="001105A7" w:rsidP="001105A7">
      <w:pPr>
        <w:pStyle w:val="ListParagraph"/>
        <w:numPr>
          <w:ilvl w:val="0"/>
          <w:numId w:val="49"/>
        </w:numPr>
        <w:suppressAutoHyphens w:val="0"/>
        <w:spacing w:before="0" w:after="0" w:line="240" w:lineRule="auto"/>
        <w:rPr>
          <w:rFonts w:asciiTheme="minorHAnsi" w:hAnsiTheme="minorHAnsi" w:cstheme="minorHAnsi"/>
          <w:color w:val="000000" w:themeColor="text1"/>
          <w:szCs w:val="22"/>
        </w:rPr>
      </w:pPr>
      <w:r w:rsidRPr="002A3E1E">
        <w:rPr>
          <w:rFonts w:asciiTheme="minorHAnsi" w:hAnsiTheme="minorHAnsi" w:cstheme="minorHAnsi"/>
          <w:color w:val="000000" w:themeColor="text1"/>
          <w:szCs w:val="22"/>
        </w:rPr>
        <w:t xml:space="preserve">Be able to explain your prices, and be prepared to have frank and detailed discussion about them with NDIS </w:t>
      </w:r>
      <w:r w:rsidR="0039796A">
        <w:rPr>
          <w:rFonts w:asciiTheme="minorHAnsi" w:hAnsiTheme="minorHAnsi" w:cstheme="minorHAnsi"/>
          <w:color w:val="000000" w:themeColor="text1"/>
          <w:szCs w:val="22"/>
        </w:rPr>
        <w:t>Participant</w:t>
      </w:r>
      <w:r w:rsidRPr="002A3E1E">
        <w:rPr>
          <w:rFonts w:asciiTheme="minorHAnsi" w:hAnsiTheme="minorHAnsi" w:cstheme="minorHAnsi"/>
          <w:color w:val="000000" w:themeColor="text1"/>
          <w:szCs w:val="22"/>
        </w:rPr>
        <w:t>s</w:t>
      </w:r>
    </w:p>
    <w:p w14:paraId="4E08A11A" w14:textId="77777777" w:rsidR="001105A7" w:rsidRPr="0046285C" w:rsidRDefault="001105A7" w:rsidP="001105A7">
      <w:pPr>
        <w:pStyle w:val="ListParagraph"/>
        <w:numPr>
          <w:ilvl w:val="0"/>
          <w:numId w:val="49"/>
        </w:numPr>
        <w:suppressAutoHyphens w:val="0"/>
        <w:spacing w:before="0" w:after="0" w:line="240" w:lineRule="auto"/>
        <w:rPr>
          <w:rFonts w:asciiTheme="minorHAnsi" w:hAnsiTheme="minorHAnsi"/>
          <w:color w:val="000000" w:themeColor="text1"/>
        </w:rPr>
      </w:pPr>
      <w:r w:rsidRPr="0046285C">
        <w:rPr>
          <w:rFonts w:asciiTheme="minorHAnsi" w:hAnsiTheme="minorHAnsi"/>
          <w:color w:val="000000" w:themeColor="text1"/>
        </w:rPr>
        <w:t xml:space="preserve">Check </w:t>
      </w:r>
      <w:r w:rsidRPr="009659F7">
        <w:rPr>
          <w:rFonts w:asciiTheme="minorHAnsi" w:hAnsiTheme="minorHAnsi"/>
          <w:color w:val="000000" w:themeColor="text1"/>
        </w:rPr>
        <w:t xml:space="preserve">your price lists </w:t>
      </w:r>
      <w:r w:rsidRPr="009659F7">
        <w:rPr>
          <w:rFonts w:asciiTheme="minorHAnsi" w:hAnsiTheme="minorHAnsi" w:cstheme="minorHAnsi"/>
          <w:color w:val="000000" w:themeColor="text1"/>
          <w:szCs w:val="22"/>
        </w:rPr>
        <w:t>are consistent</w:t>
      </w:r>
      <w:r w:rsidRPr="002A3E1E">
        <w:rPr>
          <w:rFonts w:asciiTheme="minorHAnsi" w:hAnsiTheme="minorHAnsi" w:cstheme="minorHAnsi"/>
          <w:color w:val="000000" w:themeColor="text1"/>
          <w:szCs w:val="22"/>
        </w:rPr>
        <w:t xml:space="preserve"> with your obligation</w:t>
      </w:r>
      <w:r w:rsidRPr="0046285C">
        <w:rPr>
          <w:rFonts w:asciiTheme="minorHAnsi" w:hAnsiTheme="minorHAnsi"/>
          <w:color w:val="000000" w:themeColor="text1"/>
        </w:rPr>
        <w:t xml:space="preserve"> to act with integrity, honesty and transparency</w:t>
      </w:r>
      <w:r w:rsidRPr="002A3E1E">
        <w:rPr>
          <w:rFonts w:asciiTheme="minorHAnsi" w:hAnsiTheme="minorHAnsi" w:cstheme="minorHAnsi"/>
          <w:color w:val="000000" w:themeColor="text1"/>
          <w:szCs w:val="22"/>
        </w:rPr>
        <w:t>. For example, you may wish to include information that explains the basis for your pricing.</w:t>
      </w:r>
    </w:p>
    <w:p w14:paraId="3C19522A" w14:textId="77777777" w:rsidR="001105A7" w:rsidRPr="0046285C" w:rsidRDefault="001105A7" w:rsidP="001105A7">
      <w:pPr>
        <w:pStyle w:val="ListParagraph"/>
        <w:numPr>
          <w:ilvl w:val="0"/>
          <w:numId w:val="49"/>
        </w:numPr>
        <w:suppressAutoHyphens w:val="0"/>
        <w:spacing w:before="0" w:after="0" w:line="240" w:lineRule="auto"/>
        <w:rPr>
          <w:rFonts w:asciiTheme="minorHAnsi" w:hAnsiTheme="minorHAnsi"/>
          <w:color w:val="000000" w:themeColor="text1"/>
        </w:rPr>
      </w:pPr>
      <w:r w:rsidRPr="0046285C">
        <w:rPr>
          <w:rFonts w:asciiTheme="minorHAnsi" w:hAnsiTheme="minorHAnsi"/>
          <w:color w:val="000000" w:themeColor="text1"/>
        </w:rPr>
        <w:t xml:space="preserve">Review the </w:t>
      </w:r>
      <w:r w:rsidRPr="009659F7">
        <w:rPr>
          <w:rFonts w:asciiTheme="minorHAnsi" w:hAnsiTheme="minorHAnsi"/>
          <w:color w:val="000000" w:themeColor="text1"/>
        </w:rPr>
        <w:t>Service Agreements</w:t>
      </w:r>
      <w:r w:rsidRPr="0046285C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 xml:space="preserve">and consider if they </w:t>
      </w:r>
      <w:r w:rsidRPr="002A3E1E">
        <w:rPr>
          <w:rFonts w:asciiTheme="minorHAnsi" w:hAnsiTheme="minorHAnsi" w:cstheme="minorHAnsi"/>
          <w:color w:val="000000" w:themeColor="text1"/>
          <w:szCs w:val="22"/>
        </w:rPr>
        <w:t>are consistent with your obligation</w:t>
      </w:r>
      <w:r w:rsidRPr="0046285C">
        <w:rPr>
          <w:rFonts w:asciiTheme="minorHAnsi" w:hAnsiTheme="minorHAnsi"/>
          <w:color w:val="000000" w:themeColor="text1"/>
        </w:rPr>
        <w:t xml:space="preserve"> to act with integrity, honesty and transparency</w:t>
      </w:r>
      <w:r>
        <w:rPr>
          <w:rFonts w:asciiTheme="minorHAnsi" w:hAnsiTheme="minorHAnsi"/>
          <w:color w:val="000000" w:themeColor="text1"/>
        </w:rPr>
        <w:t xml:space="preserve"> with regards to price differentiation </w:t>
      </w:r>
    </w:p>
    <w:p w14:paraId="3271E86E" w14:textId="77777777" w:rsidR="001105A7" w:rsidRPr="0046285C" w:rsidRDefault="001105A7" w:rsidP="001105A7">
      <w:pPr>
        <w:pStyle w:val="ListParagraph"/>
        <w:numPr>
          <w:ilvl w:val="0"/>
          <w:numId w:val="49"/>
        </w:numPr>
        <w:suppressAutoHyphens w:val="0"/>
        <w:spacing w:before="0" w:after="0" w:line="240" w:lineRule="auto"/>
        <w:rPr>
          <w:rFonts w:asciiTheme="minorHAnsi" w:hAnsiTheme="minorHAnsi"/>
          <w:color w:val="000000" w:themeColor="text1"/>
        </w:rPr>
      </w:pPr>
      <w:r w:rsidRPr="0046285C">
        <w:rPr>
          <w:rFonts w:asciiTheme="minorHAnsi" w:hAnsiTheme="minorHAnsi"/>
          <w:color w:val="000000" w:themeColor="text1"/>
        </w:rPr>
        <w:t xml:space="preserve">Ensure your Service Agreements are understood by both </w:t>
      </w:r>
      <w:r w:rsidR="0039796A">
        <w:rPr>
          <w:rFonts w:asciiTheme="minorHAnsi" w:hAnsiTheme="minorHAnsi"/>
          <w:color w:val="000000" w:themeColor="text1"/>
        </w:rPr>
        <w:t>Provider</w:t>
      </w:r>
      <w:r w:rsidRPr="0046285C">
        <w:rPr>
          <w:rFonts w:asciiTheme="minorHAnsi" w:hAnsiTheme="minorHAnsi"/>
          <w:color w:val="000000" w:themeColor="text1"/>
        </w:rPr>
        <w:t xml:space="preserve"> and </w:t>
      </w:r>
      <w:r w:rsidR="0039796A">
        <w:rPr>
          <w:rFonts w:asciiTheme="minorHAnsi" w:hAnsiTheme="minorHAnsi"/>
          <w:color w:val="000000" w:themeColor="text1"/>
        </w:rPr>
        <w:t>Participant</w:t>
      </w:r>
      <w:r w:rsidRPr="0046285C">
        <w:rPr>
          <w:rFonts w:asciiTheme="minorHAnsi" w:hAnsiTheme="minorHAnsi"/>
          <w:color w:val="000000" w:themeColor="text1"/>
        </w:rPr>
        <w:t>s</w:t>
      </w:r>
    </w:p>
    <w:p w14:paraId="56EE8F43" w14:textId="77777777" w:rsidR="001105A7" w:rsidRPr="0046285C" w:rsidRDefault="001105A7" w:rsidP="001105A7">
      <w:pPr>
        <w:pStyle w:val="ListParagraph"/>
        <w:numPr>
          <w:ilvl w:val="0"/>
          <w:numId w:val="49"/>
        </w:numPr>
        <w:suppressAutoHyphens w:val="0"/>
        <w:spacing w:before="0" w:after="0" w:line="240" w:lineRule="auto"/>
        <w:rPr>
          <w:rFonts w:asciiTheme="minorHAnsi" w:hAnsiTheme="minorHAnsi"/>
          <w:color w:val="000000" w:themeColor="text1"/>
        </w:rPr>
      </w:pPr>
      <w:r w:rsidRPr="0046285C">
        <w:rPr>
          <w:rFonts w:asciiTheme="minorHAnsi" w:hAnsiTheme="minorHAnsi"/>
          <w:color w:val="000000" w:themeColor="text1"/>
        </w:rPr>
        <w:t>Check your Service Agreements are up-to-date and your record keeping meets the Code</w:t>
      </w:r>
    </w:p>
    <w:p w14:paraId="18FAEC3D" w14:textId="77777777" w:rsidR="001105A7" w:rsidRPr="002A3E1E" w:rsidRDefault="001105A7" w:rsidP="005F09A4">
      <w:pPr>
        <w:pStyle w:val="Heading2"/>
        <w:spacing w:before="260"/>
      </w:pPr>
      <w:r w:rsidRPr="002A3E1E">
        <w:t>What happens if you can’t explain your pricing?</w:t>
      </w:r>
    </w:p>
    <w:p w14:paraId="6D458D0A" w14:textId="77777777" w:rsidR="001105A7" w:rsidRPr="002A3E1E" w:rsidRDefault="001105A7" w:rsidP="001105A7">
      <w:pPr>
        <w:rPr>
          <w:rFonts w:asciiTheme="minorHAnsi" w:eastAsia="Times New Roman" w:hAnsiTheme="minorHAnsi" w:cstheme="minorHAnsi"/>
          <w:szCs w:val="22"/>
        </w:rPr>
      </w:pPr>
      <w:r w:rsidRPr="002A3E1E">
        <w:rPr>
          <w:rFonts w:asciiTheme="minorHAnsi" w:eastAsia="Times New Roman" w:hAnsiTheme="minorHAnsi" w:cstheme="minorHAnsi"/>
          <w:szCs w:val="22"/>
        </w:rPr>
        <w:t xml:space="preserve">NDIS </w:t>
      </w:r>
      <w:r w:rsidR="0039796A">
        <w:rPr>
          <w:rFonts w:asciiTheme="minorHAnsi" w:eastAsia="Times New Roman" w:hAnsiTheme="minorHAnsi" w:cstheme="minorHAnsi"/>
          <w:szCs w:val="22"/>
        </w:rPr>
        <w:t>Participant</w:t>
      </w:r>
      <w:r w:rsidRPr="002A3E1E">
        <w:rPr>
          <w:rFonts w:asciiTheme="minorHAnsi" w:eastAsia="Times New Roman" w:hAnsiTheme="minorHAnsi" w:cstheme="minorHAnsi"/>
          <w:szCs w:val="22"/>
        </w:rPr>
        <w:t>s and Plan Managers are encouraged to shop around. If you can’t, or won’t, explain your pricing, this may adversely affect your business.</w:t>
      </w:r>
    </w:p>
    <w:p w14:paraId="2040B145" w14:textId="77777777" w:rsidR="001105A7" w:rsidRPr="002A3E1E" w:rsidRDefault="001105A7" w:rsidP="001105A7">
      <w:pPr>
        <w:rPr>
          <w:rFonts w:asciiTheme="minorHAnsi" w:eastAsia="Times New Roman" w:hAnsiTheme="minorHAnsi" w:cstheme="minorHAnsi"/>
          <w:szCs w:val="22"/>
        </w:rPr>
      </w:pPr>
      <w:r w:rsidRPr="002A3E1E">
        <w:rPr>
          <w:rFonts w:asciiTheme="minorHAnsi" w:eastAsia="Times New Roman" w:hAnsiTheme="minorHAnsi" w:cstheme="minorHAnsi"/>
          <w:szCs w:val="22"/>
        </w:rPr>
        <w:t xml:space="preserve">NDIS </w:t>
      </w:r>
      <w:r w:rsidR="0039796A">
        <w:rPr>
          <w:rFonts w:asciiTheme="minorHAnsi" w:eastAsia="Times New Roman" w:hAnsiTheme="minorHAnsi" w:cstheme="minorHAnsi"/>
          <w:szCs w:val="22"/>
        </w:rPr>
        <w:t>Participant</w:t>
      </w:r>
      <w:r w:rsidRPr="002A3E1E">
        <w:rPr>
          <w:rFonts w:asciiTheme="minorHAnsi" w:eastAsia="Times New Roman" w:hAnsiTheme="minorHAnsi" w:cstheme="minorHAnsi"/>
          <w:szCs w:val="22"/>
        </w:rPr>
        <w:t xml:space="preserve">s and Plan Managers are encouraged to raise with the Commission instances where </w:t>
      </w:r>
      <w:r w:rsidR="0039796A">
        <w:rPr>
          <w:rFonts w:asciiTheme="minorHAnsi" w:eastAsia="Times New Roman" w:hAnsiTheme="minorHAnsi" w:cstheme="minorHAnsi"/>
          <w:szCs w:val="22"/>
        </w:rPr>
        <w:t>Provider</w:t>
      </w:r>
      <w:r w:rsidRPr="002A3E1E">
        <w:rPr>
          <w:rFonts w:asciiTheme="minorHAnsi" w:eastAsia="Times New Roman" w:hAnsiTheme="minorHAnsi" w:cstheme="minorHAnsi"/>
          <w:szCs w:val="22"/>
        </w:rPr>
        <w:t xml:space="preserve">s are unable, or unwilling, to explain their pricing, particularly in the context of a higher price being charged to NDIS </w:t>
      </w:r>
      <w:r w:rsidR="0039796A">
        <w:rPr>
          <w:rFonts w:asciiTheme="minorHAnsi" w:eastAsia="Times New Roman" w:hAnsiTheme="minorHAnsi" w:cstheme="minorHAnsi"/>
          <w:szCs w:val="22"/>
        </w:rPr>
        <w:t>Participant</w:t>
      </w:r>
      <w:r w:rsidRPr="002A3E1E">
        <w:rPr>
          <w:rFonts w:asciiTheme="minorHAnsi" w:eastAsia="Times New Roman" w:hAnsiTheme="minorHAnsi" w:cstheme="minorHAnsi"/>
          <w:szCs w:val="22"/>
        </w:rPr>
        <w:t xml:space="preserve">s. </w:t>
      </w:r>
    </w:p>
    <w:p w14:paraId="6CDD68A0" w14:textId="77777777" w:rsidR="001105A7" w:rsidRPr="002A3E1E" w:rsidRDefault="001105A7" w:rsidP="001105A7">
      <w:pPr>
        <w:rPr>
          <w:rFonts w:asciiTheme="minorHAnsi" w:eastAsia="Times New Roman" w:hAnsiTheme="minorHAnsi" w:cstheme="minorHAnsi"/>
          <w:szCs w:val="22"/>
        </w:rPr>
      </w:pPr>
      <w:r w:rsidRPr="002A3E1E">
        <w:rPr>
          <w:rFonts w:asciiTheme="minorHAnsi" w:eastAsia="Times New Roman" w:hAnsiTheme="minorHAnsi" w:cstheme="minorHAnsi"/>
          <w:szCs w:val="22"/>
        </w:rPr>
        <w:t>The Commission may investigate such instances and will take appropriate compliance action</w:t>
      </w:r>
      <w:r>
        <w:rPr>
          <w:rFonts w:asciiTheme="minorHAnsi" w:eastAsia="Times New Roman" w:hAnsiTheme="minorHAnsi" w:cstheme="minorHAnsi"/>
          <w:szCs w:val="22"/>
        </w:rPr>
        <w:t xml:space="preserve"> that may </w:t>
      </w:r>
      <w:r w:rsidRPr="002A3E1E">
        <w:rPr>
          <w:rFonts w:asciiTheme="minorHAnsi" w:eastAsia="Times New Roman" w:hAnsiTheme="minorHAnsi" w:cstheme="minorHAnsi"/>
          <w:szCs w:val="22"/>
        </w:rPr>
        <w:t>include:</w:t>
      </w:r>
    </w:p>
    <w:p w14:paraId="0503A3B0" w14:textId="77777777" w:rsidR="001105A7" w:rsidRPr="0046285C" w:rsidRDefault="001105A7" w:rsidP="001105A7">
      <w:pPr>
        <w:pStyle w:val="ListParagraph"/>
        <w:numPr>
          <w:ilvl w:val="0"/>
          <w:numId w:val="49"/>
        </w:numPr>
        <w:suppressAutoHyphens w:val="0"/>
        <w:spacing w:before="0" w:after="0" w:line="240" w:lineRule="auto"/>
        <w:rPr>
          <w:rFonts w:asciiTheme="minorHAnsi" w:hAnsiTheme="minorHAnsi"/>
          <w:color w:val="000000" w:themeColor="text1"/>
        </w:rPr>
      </w:pPr>
      <w:r w:rsidRPr="0046285C">
        <w:rPr>
          <w:rFonts w:asciiTheme="minorHAnsi" w:hAnsiTheme="minorHAnsi"/>
          <w:color w:val="000000" w:themeColor="text1"/>
        </w:rPr>
        <w:t xml:space="preserve">Referral to the </w:t>
      </w:r>
      <w:r>
        <w:rPr>
          <w:rFonts w:asciiTheme="minorHAnsi" w:hAnsiTheme="minorHAnsi" w:cstheme="minorHAnsi"/>
          <w:color w:val="000000" w:themeColor="text1"/>
          <w:szCs w:val="22"/>
        </w:rPr>
        <w:t>f</w:t>
      </w:r>
      <w:r w:rsidRPr="002A3E1E">
        <w:rPr>
          <w:rFonts w:asciiTheme="minorHAnsi" w:hAnsiTheme="minorHAnsi" w:cstheme="minorHAnsi"/>
          <w:color w:val="000000" w:themeColor="text1"/>
          <w:szCs w:val="22"/>
        </w:rPr>
        <w:t>raud</w:t>
      </w:r>
      <w:r w:rsidRPr="0046285C">
        <w:rPr>
          <w:rFonts w:asciiTheme="minorHAnsi" w:hAnsiTheme="minorHAnsi"/>
          <w:color w:val="000000" w:themeColor="text1"/>
        </w:rPr>
        <w:t xml:space="preserve"> fusion taskforce – if the </w:t>
      </w:r>
      <w:r w:rsidRPr="002A3E1E">
        <w:rPr>
          <w:rFonts w:asciiTheme="minorHAnsi" w:hAnsiTheme="minorHAnsi" w:cstheme="minorHAnsi"/>
          <w:color w:val="000000" w:themeColor="text1"/>
          <w:szCs w:val="22"/>
        </w:rPr>
        <w:t>conduct</w:t>
      </w:r>
      <w:r w:rsidRPr="0046285C">
        <w:rPr>
          <w:rFonts w:asciiTheme="minorHAnsi" w:hAnsiTheme="minorHAnsi"/>
          <w:color w:val="000000" w:themeColor="text1"/>
        </w:rPr>
        <w:t xml:space="preserve"> appears to be fraudulent</w:t>
      </w:r>
    </w:p>
    <w:p w14:paraId="77AB373B" w14:textId="77777777" w:rsidR="001105A7" w:rsidRPr="0046285C" w:rsidRDefault="001105A7" w:rsidP="001105A7">
      <w:pPr>
        <w:pStyle w:val="ListParagraph"/>
        <w:numPr>
          <w:ilvl w:val="0"/>
          <w:numId w:val="49"/>
        </w:numPr>
        <w:suppressAutoHyphens w:val="0"/>
        <w:spacing w:before="0" w:after="0" w:line="240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U</w:t>
      </w:r>
      <w:r w:rsidRPr="0046285C">
        <w:rPr>
          <w:rFonts w:asciiTheme="minorHAnsi" w:hAnsiTheme="minorHAnsi"/>
          <w:color w:val="000000" w:themeColor="text1"/>
        </w:rPr>
        <w:t>nscheduled site visits</w:t>
      </w:r>
    </w:p>
    <w:p w14:paraId="7E72B749" w14:textId="77777777" w:rsidR="001105A7" w:rsidRPr="002A3E1E" w:rsidRDefault="001105A7" w:rsidP="001105A7">
      <w:pPr>
        <w:pStyle w:val="ListParagraph"/>
        <w:numPr>
          <w:ilvl w:val="0"/>
          <w:numId w:val="49"/>
        </w:numPr>
        <w:suppressAutoHyphens w:val="0"/>
        <w:spacing w:before="0" w:after="0" w:line="240" w:lineRule="auto"/>
        <w:rPr>
          <w:rFonts w:asciiTheme="minorHAnsi" w:hAnsiTheme="minorHAnsi" w:cstheme="minorHAnsi"/>
          <w:color w:val="000000" w:themeColor="text1"/>
          <w:szCs w:val="22"/>
        </w:rPr>
      </w:pPr>
      <w:r w:rsidRPr="002A3E1E">
        <w:rPr>
          <w:rFonts w:asciiTheme="minorHAnsi" w:hAnsiTheme="minorHAnsi" w:cstheme="minorHAnsi"/>
          <w:color w:val="000000" w:themeColor="text1"/>
          <w:szCs w:val="22"/>
        </w:rPr>
        <w:t>Issuing</w:t>
      </w:r>
      <w:r w:rsidRPr="0046285C">
        <w:rPr>
          <w:rFonts w:asciiTheme="minorHAnsi" w:hAnsiTheme="minorHAnsi"/>
          <w:color w:val="000000" w:themeColor="text1"/>
        </w:rPr>
        <w:t xml:space="preserve"> compliance notices</w:t>
      </w:r>
    </w:p>
    <w:p w14:paraId="11EE583E" w14:textId="77777777" w:rsidR="001105A7" w:rsidRPr="0046285C" w:rsidRDefault="001105A7" w:rsidP="001105A7">
      <w:pPr>
        <w:pStyle w:val="ListParagraph"/>
        <w:numPr>
          <w:ilvl w:val="0"/>
          <w:numId w:val="49"/>
        </w:numPr>
        <w:suppressAutoHyphens w:val="0"/>
        <w:spacing w:before="0" w:after="0" w:line="240" w:lineRule="auto"/>
        <w:rPr>
          <w:rFonts w:asciiTheme="minorHAnsi" w:hAnsiTheme="minorHAnsi"/>
          <w:color w:val="000000" w:themeColor="text1"/>
        </w:rPr>
      </w:pPr>
      <w:r w:rsidRPr="002A3E1E">
        <w:rPr>
          <w:rFonts w:asciiTheme="minorHAnsi" w:hAnsiTheme="minorHAnsi" w:cstheme="minorHAnsi"/>
          <w:color w:val="000000" w:themeColor="text1"/>
          <w:szCs w:val="22"/>
        </w:rPr>
        <w:t xml:space="preserve">Requiring </w:t>
      </w:r>
      <w:r w:rsidR="0039796A">
        <w:rPr>
          <w:rFonts w:asciiTheme="minorHAnsi" w:hAnsiTheme="minorHAnsi" w:cstheme="minorHAnsi"/>
          <w:color w:val="000000" w:themeColor="text1"/>
          <w:szCs w:val="22"/>
        </w:rPr>
        <w:t>Provider</w:t>
      </w:r>
      <w:r w:rsidRPr="002A3E1E">
        <w:rPr>
          <w:rFonts w:asciiTheme="minorHAnsi" w:hAnsiTheme="minorHAnsi" w:cstheme="minorHAnsi"/>
          <w:color w:val="000000" w:themeColor="text1"/>
          <w:szCs w:val="22"/>
        </w:rPr>
        <w:t xml:space="preserve">s to </w:t>
      </w:r>
      <w:proofErr w:type="gramStart"/>
      <w:r w:rsidRPr="002A3E1E">
        <w:rPr>
          <w:rFonts w:asciiTheme="minorHAnsi" w:hAnsiTheme="minorHAnsi" w:cstheme="minorHAnsi"/>
          <w:color w:val="000000" w:themeColor="text1"/>
          <w:szCs w:val="22"/>
        </w:rPr>
        <w:t>enter into</w:t>
      </w:r>
      <w:proofErr w:type="gramEnd"/>
      <w:r w:rsidRPr="002A3E1E">
        <w:rPr>
          <w:rFonts w:asciiTheme="minorHAnsi" w:hAnsiTheme="minorHAnsi" w:cstheme="minorHAnsi"/>
          <w:color w:val="000000" w:themeColor="text1"/>
          <w:szCs w:val="22"/>
        </w:rPr>
        <w:t xml:space="preserve"> court</w:t>
      </w:r>
      <w:r w:rsidRPr="0046285C">
        <w:rPr>
          <w:rFonts w:asciiTheme="minorHAnsi" w:hAnsiTheme="minorHAnsi"/>
          <w:color w:val="000000" w:themeColor="text1"/>
        </w:rPr>
        <w:t xml:space="preserve"> enforceable undertakings </w:t>
      </w:r>
    </w:p>
    <w:p w14:paraId="7FBC0B93" w14:textId="77777777" w:rsidR="001105A7" w:rsidRPr="002A3E1E" w:rsidRDefault="001105A7" w:rsidP="001105A7">
      <w:pPr>
        <w:pStyle w:val="ListParagraph"/>
        <w:numPr>
          <w:ilvl w:val="0"/>
          <w:numId w:val="49"/>
        </w:numPr>
        <w:suppressAutoHyphens w:val="0"/>
        <w:spacing w:before="0" w:after="0" w:line="240" w:lineRule="auto"/>
        <w:rPr>
          <w:rFonts w:asciiTheme="minorHAnsi" w:hAnsiTheme="minorHAnsi" w:cstheme="minorHAnsi"/>
          <w:color w:val="000000" w:themeColor="text1"/>
          <w:szCs w:val="22"/>
        </w:rPr>
      </w:pPr>
      <w:r w:rsidRPr="002A3E1E">
        <w:rPr>
          <w:rFonts w:asciiTheme="minorHAnsi" w:hAnsiTheme="minorHAnsi" w:cstheme="minorHAnsi"/>
          <w:color w:val="000000" w:themeColor="text1"/>
          <w:szCs w:val="22"/>
        </w:rPr>
        <w:t>Issuing infringement</w:t>
      </w:r>
      <w:r w:rsidRPr="0046285C">
        <w:rPr>
          <w:rFonts w:asciiTheme="minorHAnsi" w:hAnsiTheme="minorHAnsi"/>
          <w:color w:val="000000" w:themeColor="text1"/>
        </w:rPr>
        <w:t xml:space="preserve"> notices </w:t>
      </w:r>
    </w:p>
    <w:p w14:paraId="6C150A6C" w14:textId="77777777" w:rsidR="001105A7" w:rsidRPr="002A3E1E" w:rsidRDefault="001105A7" w:rsidP="001105A7">
      <w:pPr>
        <w:pStyle w:val="ListParagraph"/>
        <w:numPr>
          <w:ilvl w:val="0"/>
          <w:numId w:val="49"/>
        </w:numPr>
        <w:suppressAutoHyphens w:val="0"/>
        <w:spacing w:before="0" w:after="0" w:line="240" w:lineRule="auto"/>
        <w:rPr>
          <w:rFonts w:asciiTheme="minorHAnsi" w:hAnsiTheme="minorHAnsi" w:cstheme="minorHAnsi"/>
          <w:color w:val="000000" w:themeColor="text1"/>
          <w:szCs w:val="22"/>
        </w:rPr>
      </w:pPr>
      <w:r w:rsidRPr="002A3E1E">
        <w:rPr>
          <w:rFonts w:asciiTheme="minorHAnsi" w:hAnsiTheme="minorHAnsi" w:cstheme="minorHAnsi"/>
          <w:color w:val="000000" w:themeColor="text1"/>
          <w:szCs w:val="22"/>
        </w:rPr>
        <w:t xml:space="preserve">Varying, suspending or revoking registration </w:t>
      </w:r>
    </w:p>
    <w:p w14:paraId="7E3DD388" w14:textId="77777777" w:rsidR="001105A7" w:rsidRPr="002A3E1E" w:rsidRDefault="001105A7" w:rsidP="001105A7">
      <w:pPr>
        <w:pStyle w:val="ListParagraph"/>
        <w:numPr>
          <w:ilvl w:val="0"/>
          <w:numId w:val="49"/>
        </w:numPr>
        <w:suppressAutoHyphens w:val="0"/>
        <w:spacing w:before="0" w:after="0" w:line="240" w:lineRule="auto"/>
        <w:rPr>
          <w:rFonts w:asciiTheme="minorHAnsi" w:hAnsiTheme="minorHAnsi" w:cstheme="minorHAnsi"/>
          <w:color w:val="000000" w:themeColor="text1"/>
          <w:szCs w:val="22"/>
        </w:rPr>
      </w:pPr>
      <w:r w:rsidRPr="002A3E1E">
        <w:rPr>
          <w:rFonts w:asciiTheme="minorHAnsi" w:hAnsiTheme="minorHAnsi" w:cstheme="minorHAnsi"/>
          <w:color w:val="000000" w:themeColor="text1"/>
          <w:szCs w:val="22"/>
        </w:rPr>
        <w:t xml:space="preserve">Issuing </w:t>
      </w:r>
      <w:r>
        <w:rPr>
          <w:rFonts w:asciiTheme="minorHAnsi" w:hAnsiTheme="minorHAnsi" w:cstheme="minorHAnsi"/>
          <w:color w:val="000000" w:themeColor="text1"/>
          <w:szCs w:val="22"/>
        </w:rPr>
        <w:t>b</w:t>
      </w:r>
      <w:r w:rsidRPr="002A3E1E">
        <w:rPr>
          <w:rFonts w:asciiTheme="minorHAnsi" w:hAnsiTheme="minorHAnsi" w:cstheme="minorHAnsi"/>
          <w:color w:val="000000" w:themeColor="text1"/>
          <w:szCs w:val="22"/>
        </w:rPr>
        <w:t xml:space="preserve">anning </w:t>
      </w:r>
      <w:r>
        <w:rPr>
          <w:rFonts w:asciiTheme="minorHAnsi" w:hAnsiTheme="minorHAnsi" w:cstheme="minorHAnsi"/>
          <w:color w:val="000000" w:themeColor="text1"/>
          <w:szCs w:val="22"/>
        </w:rPr>
        <w:t>o</w:t>
      </w:r>
      <w:r w:rsidRPr="002A3E1E">
        <w:rPr>
          <w:rFonts w:asciiTheme="minorHAnsi" w:hAnsiTheme="minorHAnsi" w:cstheme="minorHAnsi"/>
          <w:color w:val="000000" w:themeColor="text1"/>
          <w:szCs w:val="22"/>
        </w:rPr>
        <w:t>rders</w:t>
      </w:r>
    </w:p>
    <w:p w14:paraId="24E903D1" w14:textId="77777777" w:rsidR="001105A7" w:rsidRPr="0046285C" w:rsidRDefault="001105A7" w:rsidP="001105A7">
      <w:pPr>
        <w:pStyle w:val="ListParagraph"/>
        <w:numPr>
          <w:ilvl w:val="0"/>
          <w:numId w:val="49"/>
        </w:numPr>
        <w:suppressAutoHyphens w:val="0"/>
        <w:spacing w:before="0" w:after="0" w:line="240" w:lineRule="auto"/>
        <w:rPr>
          <w:rFonts w:asciiTheme="minorHAnsi" w:hAnsiTheme="minorHAnsi"/>
          <w:color w:val="000000" w:themeColor="text1"/>
        </w:rPr>
      </w:pPr>
      <w:r w:rsidRPr="002A3E1E">
        <w:rPr>
          <w:rFonts w:asciiTheme="minorHAnsi" w:hAnsiTheme="minorHAnsi" w:cstheme="minorHAnsi"/>
          <w:color w:val="000000" w:themeColor="text1"/>
          <w:szCs w:val="22"/>
        </w:rPr>
        <w:t>Commencing court proceedings, seeking</w:t>
      </w:r>
      <w:r w:rsidRPr="0046285C">
        <w:rPr>
          <w:rFonts w:asciiTheme="minorHAnsi" w:hAnsiTheme="minorHAnsi"/>
          <w:color w:val="000000" w:themeColor="text1"/>
        </w:rPr>
        <w:t xml:space="preserve"> civil penalties</w:t>
      </w:r>
      <w:r w:rsidRPr="002A3E1E">
        <w:rPr>
          <w:rFonts w:asciiTheme="minorHAnsi" w:hAnsiTheme="minorHAnsi" w:cstheme="minorHAnsi"/>
          <w:color w:val="000000" w:themeColor="text1"/>
          <w:szCs w:val="22"/>
        </w:rPr>
        <w:t xml:space="preserve"> and injunctions</w:t>
      </w:r>
    </w:p>
    <w:p w14:paraId="1A4422B3" w14:textId="77777777" w:rsidR="001105A7" w:rsidRPr="002A3E1E" w:rsidRDefault="001105A7" w:rsidP="005F09A4">
      <w:pPr>
        <w:pStyle w:val="Heading2"/>
        <w:spacing w:before="260"/>
        <w:rPr>
          <w:rFonts w:eastAsia="Calibri"/>
        </w:rPr>
      </w:pPr>
      <w:r w:rsidRPr="002A3E1E">
        <w:rPr>
          <w:rFonts w:eastAsia="Calibri"/>
        </w:rPr>
        <w:t>Australian Consumer Law</w:t>
      </w:r>
    </w:p>
    <w:p w14:paraId="42F3E23A" w14:textId="77777777" w:rsidR="001105A7" w:rsidRPr="0046285C" w:rsidRDefault="0039796A" w:rsidP="001B19A3">
      <w:pPr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zCs w:val="22"/>
        </w:rPr>
        <w:t>Provider</w:t>
      </w:r>
      <w:r w:rsidR="001105A7" w:rsidRPr="002A3E1E">
        <w:rPr>
          <w:rFonts w:asciiTheme="minorHAnsi" w:hAnsiTheme="minorHAnsi" w:cstheme="minorHAnsi"/>
          <w:color w:val="000000" w:themeColor="text1"/>
          <w:szCs w:val="22"/>
        </w:rPr>
        <w:t>s must also comply with the Australian Consumer Law. When considering complaints, the</w:t>
      </w:r>
      <w:r w:rsidR="001105A7" w:rsidRPr="0046285C">
        <w:rPr>
          <w:rFonts w:asciiTheme="minorHAnsi" w:hAnsiTheme="minorHAnsi"/>
          <w:color w:val="000000" w:themeColor="text1"/>
        </w:rPr>
        <w:t xml:space="preserve"> NDIS Commission can also refer relevant matters to the Australian Competition and Consumer Commission (ACCC) for misleading and deceptive conduct, unconscionable conduct and unfair contract terms.</w:t>
      </w:r>
      <w:r w:rsidR="001105A7" w:rsidRPr="002A3E1E">
        <w:rPr>
          <w:rFonts w:asciiTheme="minorHAnsi" w:hAnsiTheme="minorHAnsi" w:cstheme="minorHAnsi"/>
          <w:color w:val="000000" w:themeColor="text1"/>
          <w:szCs w:val="22"/>
        </w:rPr>
        <w:t xml:space="preserve"> See the ACCC’s </w:t>
      </w:r>
      <w:hyperlink r:id="rId11" w:history="1">
        <w:r w:rsidR="001105A7" w:rsidRPr="002A3E1E">
          <w:rPr>
            <w:rStyle w:val="Hyperlink"/>
            <w:rFonts w:asciiTheme="minorHAnsi" w:hAnsiTheme="minorHAnsi" w:cstheme="minorHAnsi"/>
            <w:szCs w:val="22"/>
          </w:rPr>
          <w:t>website</w:t>
        </w:r>
      </w:hyperlink>
      <w:r w:rsidR="001105A7" w:rsidRPr="002A3E1E">
        <w:rPr>
          <w:rFonts w:asciiTheme="minorHAnsi" w:hAnsiTheme="minorHAnsi" w:cstheme="minorHAnsi"/>
          <w:color w:val="000000" w:themeColor="text1"/>
          <w:szCs w:val="22"/>
        </w:rPr>
        <w:t xml:space="preserve"> for more information on your Australian Consumer Law obligations.</w:t>
      </w:r>
    </w:p>
    <w:p w14:paraId="213AA390" w14:textId="77777777" w:rsidR="001105A7" w:rsidRPr="0046285C" w:rsidRDefault="001105A7" w:rsidP="005F09A4">
      <w:pPr>
        <w:pStyle w:val="Heading2"/>
        <w:spacing w:before="280"/>
        <w:rPr>
          <w:rFonts w:eastAsia="Calibri"/>
        </w:rPr>
      </w:pPr>
      <w:r w:rsidRPr="0046285C">
        <w:rPr>
          <w:rFonts w:eastAsia="Calibri"/>
        </w:rPr>
        <w:t xml:space="preserve">What if I have a dispute with a </w:t>
      </w:r>
      <w:r w:rsidR="0039796A">
        <w:rPr>
          <w:rFonts w:eastAsia="Calibri"/>
        </w:rPr>
        <w:t>Participant</w:t>
      </w:r>
      <w:r w:rsidRPr="0046285C">
        <w:rPr>
          <w:rFonts w:eastAsia="Calibri"/>
        </w:rPr>
        <w:t xml:space="preserve"> about a price difference?</w:t>
      </w:r>
    </w:p>
    <w:p w14:paraId="61A192A4" w14:textId="4CF6AE00" w:rsidR="001105A7" w:rsidRDefault="001105A7" w:rsidP="001105A7">
      <w:pPr>
        <w:rPr>
          <w:rStyle w:val="Hyperlink"/>
          <w:rFonts w:asciiTheme="minorHAnsi" w:hAnsiTheme="minorHAnsi"/>
        </w:rPr>
      </w:pPr>
      <w:r w:rsidRPr="0046285C">
        <w:rPr>
          <w:rFonts w:asciiTheme="minorHAnsi" w:hAnsiTheme="minorHAnsi" w:cstheme="minorHAnsi"/>
          <w:color w:val="000000" w:themeColor="text1"/>
          <w:szCs w:val="22"/>
        </w:rPr>
        <w:t xml:space="preserve">Sit down with the </w:t>
      </w:r>
      <w:r w:rsidR="0039796A">
        <w:rPr>
          <w:rFonts w:asciiTheme="minorHAnsi" w:hAnsiTheme="minorHAnsi" w:cstheme="minorHAnsi"/>
          <w:color w:val="000000" w:themeColor="text1"/>
          <w:szCs w:val="22"/>
        </w:rPr>
        <w:t>Participant</w:t>
      </w:r>
      <w:r w:rsidRPr="0046285C">
        <w:rPr>
          <w:rFonts w:asciiTheme="minorHAnsi" w:hAnsiTheme="minorHAnsi" w:cstheme="minorHAnsi"/>
          <w:color w:val="000000" w:themeColor="text1"/>
          <w:szCs w:val="22"/>
        </w:rPr>
        <w:t xml:space="preserve"> or their supporter and work it through.  Consider if your behaviour is consistent with the Code of Conduct as it relates to honesty, integrity, transparency.  If you cannot agree on a price di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fference you can </w:t>
      </w:r>
      <w:r w:rsidR="005F09A4">
        <w:rPr>
          <w:rFonts w:asciiTheme="minorHAnsi" w:hAnsiTheme="minorHAnsi" w:cstheme="minorHAnsi"/>
          <w:color w:val="000000" w:themeColor="text1"/>
          <w:szCs w:val="22"/>
        </w:rPr>
        <w:t>p</w:t>
      </w:r>
      <w:r w:rsidRPr="0046285C">
        <w:rPr>
          <w:rFonts w:asciiTheme="minorHAnsi" w:hAnsiTheme="minorHAnsi"/>
        </w:rPr>
        <w:t xml:space="preserve">hone 1800 035 544 or </w:t>
      </w:r>
      <w:r w:rsidR="005F09A4">
        <w:rPr>
          <w:rFonts w:asciiTheme="minorHAnsi" w:hAnsiTheme="minorHAnsi"/>
        </w:rPr>
        <w:t>e</w:t>
      </w:r>
      <w:r w:rsidRPr="0046285C">
        <w:rPr>
          <w:rFonts w:asciiTheme="minorHAnsi" w:hAnsiTheme="minorHAnsi"/>
        </w:rPr>
        <w:t>mail</w:t>
      </w:r>
      <w:r w:rsidR="005F09A4">
        <w:rPr>
          <w:rFonts w:asciiTheme="minorHAnsi" w:hAnsiTheme="minorHAnsi"/>
        </w:rPr>
        <w:t xml:space="preserve"> </w:t>
      </w:r>
      <w:hyperlink r:id="rId12" w:history="1">
        <w:r w:rsidR="005F09A4" w:rsidRPr="005F09A4">
          <w:rPr>
            <w:rStyle w:val="Hyperlink"/>
          </w:rPr>
          <w:t>contactcentre@ndiscommission.gov.au</w:t>
        </w:r>
      </w:hyperlink>
      <w:r w:rsidR="005F09A4" w:rsidRPr="005F09A4">
        <w:rPr>
          <w:rStyle w:val="Hyperlink"/>
          <w:rFonts w:asciiTheme="minorHAnsi" w:hAnsiTheme="minorHAnsi"/>
          <w:color w:val="auto"/>
          <w:u w:val="none"/>
        </w:rPr>
        <w:t>.</w:t>
      </w:r>
    </w:p>
    <w:p w14:paraId="0E839AC9" w14:textId="77777777" w:rsidR="00D06E7D" w:rsidRPr="001105A7" w:rsidRDefault="001105A7" w:rsidP="005F09A4">
      <w:pPr>
        <w:spacing w:before="0" w:after="0"/>
        <w:jc w:val="right"/>
      </w:pPr>
      <w:r>
        <w:t>Issued: September 2023</w:t>
      </w:r>
    </w:p>
    <w:sectPr w:rsidR="00D06E7D" w:rsidRPr="001105A7" w:rsidSect="001105A7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40" w:right="1440" w:bottom="1440" w:left="1440" w:header="227" w:footer="283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6DBFC" w14:textId="77777777" w:rsidR="00257E55" w:rsidRDefault="00257E55" w:rsidP="008E21DE">
      <w:pPr>
        <w:spacing w:before="0" w:after="0"/>
      </w:pPr>
      <w:r>
        <w:separator/>
      </w:r>
    </w:p>
  </w:endnote>
  <w:endnote w:type="continuationSeparator" w:id="0">
    <w:p w14:paraId="5C6AB95D" w14:textId="77777777" w:rsidR="00257E55" w:rsidRDefault="00257E55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ABC7" w14:textId="77777777" w:rsidR="00C2698C" w:rsidRDefault="00FD66D7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4B7F6953" wp14:editId="71F8852B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812BD7D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2843D7DF" w14:textId="77777777" w:rsidR="00FD66D7" w:rsidRPr="00080615" w:rsidRDefault="00A60009" w:rsidP="00362AB6">
    <w:pPr>
      <w:pStyle w:val="Footer"/>
    </w:pPr>
    <w:r>
      <w:tab/>
    </w:r>
    <w:r w:rsidRPr="00362AB6">
      <w:rPr>
        <w:sz w:val="18"/>
        <w:szCs w:val="18"/>
      </w:rPr>
      <w:t>NDIS Quality and Safeguards Commission</w:t>
    </w:r>
    <w:r w:rsidR="00362AB6">
      <w:tab/>
    </w:r>
    <w:r w:rsidR="00362AB6">
      <w:fldChar w:fldCharType="begin"/>
    </w:r>
    <w:r w:rsidR="00362AB6">
      <w:instrText xml:space="preserve"> PAGE   \* MERGEFORMAT </w:instrText>
    </w:r>
    <w:r w:rsidR="00362AB6">
      <w:fldChar w:fldCharType="separate"/>
    </w:r>
    <w:r w:rsidR="001B19A3">
      <w:rPr>
        <w:noProof/>
      </w:rPr>
      <w:t>2</w:t>
    </w:r>
    <w:r w:rsidR="00362AB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2876" w14:textId="77777777" w:rsidR="009F4EAA" w:rsidRDefault="00AA094B" w:rsidP="00080615">
    <w:pPr>
      <w:pStyle w:val="Footer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5A5A5252" wp14:editId="5614F712">
              <wp:extent cx="5734050" cy="76200"/>
              <wp:effectExtent l="0" t="0" r="0" b="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271A385" id="Rectangle 7" o:spid="_x0000_s1026" alt="Title: background - Description: background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3AF420D1" w14:textId="77777777" w:rsidR="008E21DE" w:rsidRPr="00080615" w:rsidRDefault="004D4273" w:rsidP="00080615">
    <w:pPr>
      <w:pStyle w:val="Footer"/>
    </w:pPr>
    <w:r>
      <w:rPr>
        <w:sz w:val="18"/>
        <w:szCs w:val="18"/>
      </w:rPr>
      <w:tab/>
    </w:r>
    <w:r w:rsidRPr="00362AB6">
      <w:rPr>
        <w:sz w:val="18"/>
        <w:szCs w:val="18"/>
      </w:rPr>
      <w:t>NDIS Quality and Safeguards Commission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B19A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4C02B" w14:textId="77777777" w:rsidR="00257E55" w:rsidRDefault="00257E55" w:rsidP="008E21DE">
      <w:pPr>
        <w:spacing w:before="0" w:after="0"/>
      </w:pPr>
      <w:r>
        <w:separator/>
      </w:r>
    </w:p>
  </w:footnote>
  <w:footnote w:type="continuationSeparator" w:id="0">
    <w:p w14:paraId="0BEF053C" w14:textId="77777777" w:rsidR="00257E55" w:rsidRDefault="00257E55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44A5" w14:textId="77777777" w:rsidR="008B7938" w:rsidRDefault="008B7938">
    <w:pPr>
      <w:pStyle w:val="Header"/>
    </w:pPr>
  </w:p>
  <w:p w14:paraId="62152649" w14:textId="77777777" w:rsidR="00680A20" w:rsidRDefault="00362AB6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304552BB" wp14:editId="6E83A5E0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DB8C0EA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55DA" w14:textId="77777777" w:rsidR="00182709" w:rsidRDefault="00182709">
    <w:pPr>
      <w:pStyle w:val="Header"/>
    </w:pPr>
    <w:r>
      <w:rPr>
        <w:noProof/>
        <w:lang w:eastAsia="en-AU"/>
      </w:rPr>
      <w:ptab w:relativeTo="margin" w:alignment="left" w:leader="none"/>
    </w:r>
    <w:r w:rsidR="00EE737C">
      <w:rPr>
        <w:noProof/>
        <w:lang w:eastAsia="en-AU"/>
      </w:rPr>
      <w:drawing>
        <wp:inline distT="0" distB="0" distL="0" distR="0" wp14:anchorId="6619B1AA" wp14:editId="02C1A818">
          <wp:extent cx="2247089" cy="807841"/>
          <wp:effectExtent l="0" t="0" r="1270" b="0"/>
          <wp:docPr id="4" name="Picture 4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264985" cy="814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CA23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76E9E"/>
    <w:multiLevelType w:val="multilevel"/>
    <w:tmpl w:val="A41689A2"/>
    <w:numStyleLink w:val="AppendixNumbers"/>
  </w:abstractNum>
  <w:abstractNum w:abstractNumId="2" w15:restartNumberingAfterBreak="0">
    <w:nsid w:val="03CD0B6E"/>
    <w:multiLevelType w:val="hybridMultilevel"/>
    <w:tmpl w:val="586C9FA2"/>
    <w:lvl w:ilvl="0" w:tplc="9D36AA9E">
      <w:start w:val="1"/>
      <w:numFmt w:val="decimal"/>
      <w:pStyle w:val="Heading2-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07D5A"/>
    <w:multiLevelType w:val="hybridMultilevel"/>
    <w:tmpl w:val="80C46E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2A4C76"/>
    <w:multiLevelType w:val="hybridMultilevel"/>
    <w:tmpl w:val="361E981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BA632A9"/>
    <w:multiLevelType w:val="multilevel"/>
    <w:tmpl w:val="A41689A2"/>
    <w:numStyleLink w:val="AppendixNumbers"/>
  </w:abstractNum>
  <w:abstractNum w:abstractNumId="13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17E6A"/>
    <w:multiLevelType w:val="hybridMultilevel"/>
    <w:tmpl w:val="1290A464"/>
    <w:lvl w:ilvl="0" w:tplc="641023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706D0"/>
    <w:multiLevelType w:val="multilevel"/>
    <w:tmpl w:val="349E1146"/>
    <w:lvl w:ilvl="0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6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7" w15:restartNumberingAfterBreak="0">
    <w:nsid w:val="45620062"/>
    <w:multiLevelType w:val="hybridMultilevel"/>
    <w:tmpl w:val="BE2C3C82"/>
    <w:lvl w:ilvl="0" w:tplc="79EA8668">
      <w:start w:val="1"/>
      <w:numFmt w:val="upperLetter"/>
      <w:pStyle w:val="ListParagraph-A"/>
      <w:lvlText w:val="%1.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8E287F"/>
    <w:multiLevelType w:val="hybridMultilevel"/>
    <w:tmpl w:val="F99C6338"/>
    <w:lvl w:ilvl="0" w:tplc="1B8E9A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87F78"/>
    <w:multiLevelType w:val="multilevel"/>
    <w:tmpl w:val="07629034"/>
    <w:numStyleLink w:val="KCBullets"/>
  </w:abstractNum>
  <w:abstractNum w:abstractNumId="20" w15:restartNumberingAfterBreak="0">
    <w:nsid w:val="503F4348"/>
    <w:multiLevelType w:val="hybridMultilevel"/>
    <w:tmpl w:val="90EE8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17343"/>
    <w:multiLevelType w:val="multilevel"/>
    <w:tmpl w:val="131EEC6C"/>
    <w:numStyleLink w:val="TableNumbers"/>
  </w:abstractNum>
  <w:abstractNum w:abstractNumId="22" w15:restartNumberingAfterBreak="0">
    <w:nsid w:val="50E12008"/>
    <w:multiLevelType w:val="multilevel"/>
    <w:tmpl w:val="07629034"/>
    <w:numStyleLink w:val="KCBullets"/>
  </w:abstractNum>
  <w:abstractNum w:abstractNumId="23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563048B"/>
    <w:multiLevelType w:val="multilevel"/>
    <w:tmpl w:val="C284D0B0"/>
    <w:numStyleLink w:val="FigureNumbers"/>
  </w:abstractNum>
  <w:abstractNum w:abstractNumId="25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8615703"/>
    <w:multiLevelType w:val="multilevel"/>
    <w:tmpl w:val="803CF862"/>
    <w:numStyleLink w:val="List1Numbered"/>
  </w:abstractNum>
  <w:abstractNum w:abstractNumId="27" w15:restartNumberingAfterBreak="0">
    <w:nsid w:val="5BF51665"/>
    <w:multiLevelType w:val="multilevel"/>
    <w:tmpl w:val="4E929216"/>
    <w:numStyleLink w:val="NumberedHeadings"/>
  </w:abstractNum>
  <w:abstractNum w:abstractNumId="28" w15:restartNumberingAfterBreak="0">
    <w:nsid w:val="62397869"/>
    <w:multiLevelType w:val="multilevel"/>
    <w:tmpl w:val="4E929216"/>
    <w:numStyleLink w:val="NumberedHeadings"/>
  </w:abstractNum>
  <w:abstractNum w:abstractNumId="29" w15:restartNumberingAfterBreak="0">
    <w:nsid w:val="6D4F423B"/>
    <w:multiLevelType w:val="multilevel"/>
    <w:tmpl w:val="4A7CCC2C"/>
    <w:numStyleLink w:val="DefaultBullets"/>
  </w:abstractNum>
  <w:abstractNum w:abstractNumId="30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7668435C"/>
    <w:multiLevelType w:val="hybridMultilevel"/>
    <w:tmpl w:val="AE568B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B67C4"/>
    <w:multiLevelType w:val="multilevel"/>
    <w:tmpl w:val="FE688822"/>
    <w:numStyleLink w:val="BoxedBullets"/>
  </w:abstractNum>
  <w:abstractNum w:abstractNumId="33" w15:restartNumberingAfterBreak="0">
    <w:nsid w:val="7EE44065"/>
    <w:multiLevelType w:val="multilevel"/>
    <w:tmpl w:val="A41689A2"/>
    <w:numStyleLink w:val="AppendixNumbers"/>
  </w:abstractNum>
  <w:num w:numId="1" w16cid:durableId="1467972330">
    <w:abstractNumId w:val="6"/>
  </w:num>
  <w:num w:numId="2" w16cid:durableId="682171330">
    <w:abstractNumId w:val="33"/>
  </w:num>
  <w:num w:numId="3" w16cid:durableId="1093664986">
    <w:abstractNumId w:val="23"/>
  </w:num>
  <w:num w:numId="4" w16cid:durableId="1372224239">
    <w:abstractNumId w:val="32"/>
  </w:num>
  <w:num w:numId="5" w16cid:durableId="1567915046">
    <w:abstractNumId w:val="32"/>
  </w:num>
  <w:num w:numId="6" w16cid:durableId="1422722930">
    <w:abstractNumId w:val="16"/>
  </w:num>
  <w:num w:numId="7" w16cid:durableId="875385715">
    <w:abstractNumId w:val="22"/>
  </w:num>
  <w:num w:numId="8" w16cid:durableId="1478379872">
    <w:abstractNumId w:val="22"/>
  </w:num>
  <w:num w:numId="9" w16cid:durableId="1680355371">
    <w:abstractNumId w:val="22"/>
  </w:num>
  <w:num w:numId="10" w16cid:durableId="589242406">
    <w:abstractNumId w:val="8"/>
  </w:num>
  <w:num w:numId="11" w16cid:durableId="1211186148">
    <w:abstractNumId w:val="24"/>
  </w:num>
  <w:num w:numId="12" w16cid:durableId="516847891">
    <w:abstractNumId w:val="27"/>
  </w:num>
  <w:num w:numId="13" w16cid:durableId="365787945">
    <w:abstractNumId w:val="27"/>
  </w:num>
  <w:num w:numId="14" w16cid:durableId="973488926">
    <w:abstractNumId w:val="27"/>
  </w:num>
  <w:num w:numId="15" w16cid:durableId="1535659110">
    <w:abstractNumId w:val="27"/>
  </w:num>
  <w:num w:numId="16" w16cid:durableId="509417970">
    <w:abstractNumId w:val="27"/>
  </w:num>
  <w:num w:numId="17" w16cid:durableId="613291097">
    <w:abstractNumId w:val="27"/>
  </w:num>
  <w:num w:numId="18" w16cid:durableId="10572706">
    <w:abstractNumId w:val="27"/>
  </w:num>
  <w:num w:numId="19" w16cid:durableId="126631538">
    <w:abstractNumId w:val="7"/>
  </w:num>
  <w:num w:numId="20" w16cid:durableId="633826969">
    <w:abstractNumId w:val="26"/>
  </w:num>
  <w:num w:numId="21" w16cid:durableId="1235047612">
    <w:abstractNumId w:val="26"/>
  </w:num>
  <w:num w:numId="22" w16cid:durableId="106700372">
    <w:abstractNumId w:val="26"/>
  </w:num>
  <w:num w:numId="23" w16cid:durableId="393965416">
    <w:abstractNumId w:val="25"/>
  </w:num>
  <w:num w:numId="24" w16cid:durableId="758987668">
    <w:abstractNumId w:val="13"/>
  </w:num>
  <w:num w:numId="25" w16cid:durableId="24065414">
    <w:abstractNumId w:val="9"/>
  </w:num>
  <w:num w:numId="26" w16cid:durableId="2094468759">
    <w:abstractNumId w:val="21"/>
  </w:num>
  <w:num w:numId="27" w16cid:durableId="1092240678">
    <w:abstractNumId w:val="1"/>
  </w:num>
  <w:num w:numId="28" w16cid:durableId="1637754579">
    <w:abstractNumId w:val="30"/>
  </w:num>
  <w:num w:numId="29" w16cid:durableId="1003095692">
    <w:abstractNumId w:val="5"/>
  </w:num>
  <w:num w:numId="30" w16cid:durableId="641039384">
    <w:abstractNumId w:val="4"/>
  </w:num>
  <w:num w:numId="31" w16cid:durableId="1063866845">
    <w:abstractNumId w:val="11"/>
  </w:num>
  <w:num w:numId="32" w16cid:durableId="3832189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33347751">
    <w:abstractNumId w:val="28"/>
  </w:num>
  <w:num w:numId="34" w16cid:durableId="400761466">
    <w:abstractNumId w:val="29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5" w16cid:durableId="319621025">
    <w:abstractNumId w:val="12"/>
  </w:num>
  <w:num w:numId="36" w16cid:durableId="648024188">
    <w:abstractNumId w:val="19"/>
  </w:num>
  <w:num w:numId="37" w16cid:durableId="2115319435">
    <w:abstractNumId w:val="17"/>
  </w:num>
  <w:num w:numId="38" w16cid:durableId="1268927506">
    <w:abstractNumId w:val="29"/>
    <w:lvlOverride w:ilvl="0">
      <w:lvl w:ilvl="0">
        <w:start w:val="1"/>
        <w:numFmt w:val="bullet"/>
        <w:pStyle w:val="Bullet1"/>
        <w:lvlText w:val=""/>
        <w:lvlJc w:val="left"/>
        <w:pPr>
          <w:ind w:left="852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9" w16cid:durableId="452789697">
    <w:abstractNumId w:val="2"/>
  </w:num>
  <w:num w:numId="40" w16cid:durableId="1528829047">
    <w:abstractNumId w:val="0"/>
  </w:num>
  <w:num w:numId="41" w16cid:durableId="1466309518">
    <w:abstractNumId w:val="15"/>
  </w:num>
  <w:num w:numId="42" w16cid:durableId="11718749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814176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14606009">
    <w:abstractNumId w:val="10"/>
  </w:num>
  <w:num w:numId="45" w16cid:durableId="106706989">
    <w:abstractNumId w:val="14"/>
  </w:num>
  <w:num w:numId="46" w16cid:durableId="558781906">
    <w:abstractNumId w:val="18"/>
  </w:num>
  <w:num w:numId="47" w16cid:durableId="1173836046">
    <w:abstractNumId w:val="3"/>
  </w:num>
  <w:num w:numId="48" w16cid:durableId="599726136">
    <w:abstractNumId w:val="31"/>
  </w:num>
  <w:num w:numId="49" w16cid:durableId="11166080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3EA"/>
    <w:rsid w:val="0000407C"/>
    <w:rsid w:val="00012B75"/>
    <w:rsid w:val="00043D08"/>
    <w:rsid w:val="00045129"/>
    <w:rsid w:val="000454EC"/>
    <w:rsid w:val="000553F1"/>
    <w:rsid w:val="0006297B"/>
    <w:rsid w:val="00063E8A"/>
    <w:rsid w:val="00080615"/>
    <w:rsid w:val="0008321A"/>
    <w:rsid w:val="000A6537"/>
    <w:rsid w:val="000C252F"/>
    <w:rsid w:val="000F3A54"/>
    <w:rsid w:val="000F48FC"/>
    <w:rsid w:val="001105A7"/>
    <w:rsid w:val="00113370"/>
    <w:rsid w:val="00127BA7"/>
    <w:rsid w:val="00182709"/>
    <w:rsid w:val="00191952"/>
    <w:rsid w:val="001B19A3"/>
    <w:rsid w:val="001C0114"/>
    <w:rsid w:val="001C214E"/>
    <w:rsid w:val="001F5175"/>
    <w:rsid w:val="001F5B96"/>
    <w:rsid w:val="00201052"/>
    <w:rsid w:val="00220BFF"/>
    <w:rsid w:val="00231AAC"/>
    <w:rsid w:val="00257E51"/>
    <w:rsid w:val="00257E55"/>
    <w:rsid w:val="0026002A"/>
    <w:rsid w:val="002804D3"/>
    <w:rsid w:val="00280CD6"/>
    <w:rsid w:val="002900E7"/>
    <w:rsid w:val="002B5CCA"/>
    <w:rsid w:val="002E2EFB"/>
    <w:rsid w:val="002F742D"/>
    <w:rsid w:val="003343FA"/>
    <w:rsid w:val="003449A0"/>
    <w:rsid w:val="00362AB6"/>
    <w:rsid w:val="0039796A"/>
    <w:rsid w:val="003B700C"/>
    <w:rsid w:val="003D6185"/>
    <w:rsid w:val="003F29B8"/>
    <w:rsid w:val="004154E2"/>
    <w:rsid w:val="0041626A"/>
    <w:rsid w:val="004D4273"/>
    <w:rsid w:val="004E66BC"/>
    <w:rsid w:val="004E78E6"/>
    <w:rsid w:val="00500AC9"/>
    <w:rsid w:val="00534D53"/>
    <w:rsid w:val="0054256B"/>
    <w:rsid w:val="0057679A"/>
    <w:rsid w:val="00586536"/>
    <w:rsid w:val="0059438B"/>
    <w:rsid w:val="005B053D"/>
    <w:rsid w:val="005B4E4A"/>
    <w:rsid w:val="005F09A4"/>
    <w:rsid w:val="0061328E"/>
    <w:rsid w:val="00625854"/>
    <w:rsid w:val="00651348"/>
    <w:rsid w:val="0067619B"/>
    <w:rsid w:val="00680A20"/>
    <w:rsid w:val="00680F04"/>
    <w:rsid w:val="0069524C"/>
    <w:rsid w:val="006D6D91"/>
    <w:rsid w:val="0078103B"/>
    <w:rsid w:val="007B13FE"/>
    <w:rsid w:val="007C0D44"/>
    <w:rsid w:val="007D7285"/>
    <w:rsid w:val="008030D7"/>
    <w:rsid w:val="008623EA"/>
    <w:rsid w:val="0086358B"/>
    <w:rsid w:val="008A649A"/>
    <w:rsid w:val="008B7938"/>
    <w:rsid w:val="008E21DE"/>
    <w:rsid w:val="0092679E"/>
    <w:rsid w:val="009539C8"/>
    <w:rsid w:val="0095646F"/>
    <w:rsid w:val="009755A4"/>
    <w:rsid w:val="00981F08"/>
    <w:rsid w:val="009A1972"/>
    <w:rsid w:val="009B1BFA"/>
    <w:rsid w:val="009D06E2"/>
    <w:rsid w:val="009E427A"/>
    <w:rsid w:val="009F4EAA"/>
    <w:rsid w:val="00A07E4A"/>
    <w:rsid w:val="00A13125"/>
    <w:rsid w:val="00A33217"/>
    <w:rsid w:val="00A378FF"/>
    <w:rsid w:val="00A60009"/>
    <w:rsid w:val="00A923C4"/>
    <w:rsid w:val="00AA094B"/>
    <w:rsid w:val="00AB12D5"/>
    <w:rsid w:val="00AD735D"/>
    <w:rsid w:val="00AF0899"/>
    <w:rsid w:val="00B603C0"/>
    <w:rsid w:val="00B83AB4"/>
    <w:rsid w:val="00BA4FF9"/>
    <w:rsid w:val="00BC3BA1"/>
    <w:rsid w:val="00C0421C"/>
    <w:rsid w:val="00C10202"/>
    <w:rsid w:val="00C21944"/>
    <w:rsid w:val="00C2698C"/>
    <w:rsid w:val="00C52C59"/>
    <w:rsid w:val="00C7062A"/>
    <w:rsid w:val="00C90DF2"/>
    <w:rsid w:val="00CA57CC"/>
    <w:rsid w:val="00CB5080"/>
    <w:rsid w:val="00CB64BD"/>
    <w:rsid w:val="00D06E7D"/>
    <w:rsid w:val="00D37B77"/>
    <w:rsid w:val="00D82479"/>
    <w:rsid w:val="00D939ED"/>
    <w:rsid w:val="00DF74BA"/>
    <w:rsid w:val="00E12BDB"/>
    <w:rsid w:val="00E243C4"/>
    <w:rsid w:val="00E260AC"/>
    <w:rsid w:val="00E40290"/>
    <w:rsid w:val="00E51EC5"/>
    <w:rsid w:val="00E74B35"/>
    <w:rsid w:val="00EA6BE8"/>
    <w:rsid w:val="00EC3B57"/>
    <w:rsid w:val="00EC5A60"/>
    <w:rsid w:val="00EE737C"/>
    <w:rsid w:val="00F30C16"/>
    <w:rsid w:val="00F30CB1"/>
    <w:rsid w:val="00F33CC9"/>
    <w:rsid w:val="00F41613"/>
    <w:rsid w:val="00F86AA7"/>
    <w:rsid w:val="00F9318C"/>
    <w:rsid w:val="00F935F7"/>
    <w:rsid w:val="00FC1E8D"/>
    <w:rsid w:val="00FD66D7"/>
    <w:rsid w:val="00FE33AC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F1DE1"/>
  <w15:chartTrackingRefBased/>
  <w15:docId w15:val="{58B2A08A-8D9B-4AFF-B81A-CCCBC887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3C4"/>
    <w:pPr>
      <w:suppressAutoHyphens/>
      <w:spacing w:before="200" w:after="200" w:line="280" w:lineRule="atLeast"/>
    </w:pPr>
    <w:rPr>
      <w:rFonts w:ascii="Calibri" w:eastAsia="Calibri" w:hAnsi="Calibri" w:cs="Times New Roman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1C0114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  <w:ind w:right="238"/>
    </w:pPr>
  </w:style>
  <w:style w:type="paragraph" w:customStyle="1" w:styleId="Boxed2Bullet">
    <w:name w:val="Boxed 2 Bullet"/>
    <w:basedOn w:val="Boxed2Text"/>
    <w:uiPriority w:val="32"/>
    <w:rsid w:val="001C0114"/>
    <w:pPr>
      <w:numPr>
        <w:ilvl w:val="1"/>
        <w:numId w:val="4"/>
      </w:numPr>
      <w:ind w:left="568" w:hanging="284"/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34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rsid w:val="00FF4C98"/>
    <w:pPr>
      <w:spacing w:before="0" w:after="480"/>
    </w:pPr>
    <w:rPr>
      <w:iCs/>
      <w:color w:val="auto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Heading1"/>
    <w:next w:val="Normal"/>
    <w:link w:val="TitleChar"/>
    <w:uiPriority w:val="10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customStyle="1" w:styleId="ListParagraph-A">
    <w:name w:val="List Paragraph - A"/>
    <w:basedOn w:val="ListParagraph"/>
    <w:qFormat/>
    <w:rsid w:val="00F935F7"/>
    <w:pPr>
      <w:numPr>
        <w:numId w:val="37"/>
      </w:numPr>
      <w:spacing w:before="120" w:after="240"/>
      <w:contextualSpacing w:val="0"/>
    </w:pPr>
  </w:style>
  <w:style w:type="paragraph" w:styleId="ListParagraph">
    <w:name w:val="List Paragraph"/>
    <w:aliases w:val="Recommendation,List Paragraph1,List Paragraph11,L,Bullet point,Number,#List Paragraph,List Paragraph111,F5 List Paragraph,Dot pt,CV text,Table text,Medium Grid 1 - Accent 21,Numbered Paragraph,List Paragraph2,NFP GP Bulleted List,Table"/>
    <w:basedOn w:val="Normal"/>
    <w:link w:val="ListParagraphChar"/>
    <w:uiPriority w:val="34"/>
    <w:unhideWhenUsed/>
    <w:qFormat/>
    <w:rsid w:val="00F935F7"/>
    <w:pPr>
      <w:ind w:left="720"/>
      <w:contextualSpacing/>
    </w:pPr>
  </w:style>
  <w:style w:type="paragraph" w:customStyle="1" w:styleId="Heading2-numbered">
    <w:name w:val="Heading 2 - numbered"/>
    <w:basedOn w:val="Heading2"/>
    <w:link w:val="Heading2-numberedChar"/>
    <w:qFormat/>
    <w:rsid w:val="00280CD6"/>
    <w:pPr>
      <w:numPr>
        <w:numId w:val="39"/>
      </w:numPr>
      <w:ind w:left="426" w:hanging="426"/>
    </w:pPr>
    <w:rPr>
      <w:rFonts w:ascii="Calibri" w:eastAsia="Times New Roman" w:hAnsi="Calibri" w:cs="Times New Roman"/>
    </w:rPr>
  </w:style>
  <w:style w:type="character" w:customStyle="1" w:styleId="Heading2-numberedChar">
    <w:name w:val="Heading 2 - numbered Char"/>
    <w:basedOn w:val="Heading2Char"/>
    <w:link w:val="Heading2-numbered"/>
    <w:rsid w:val="00280CD6"/>
    <w:rPr>
      <w:rFonts w:ascii="Calibri" w:eastAsia="Times New Roman" w:hAnsi="Calibri" w:cs="Times New Roman"/>
      <w:b/>
      <w:color w:val="85367B"/>
      <w:sz w:val="34"/>
      <w:szCs w:val="34"/>
    </w:rPr>
  </w:style>
  <w:style w:type="character" w:customStyle="1" w:styleId="ListParagraphChar">
    <w:name w:val="List Paragraph Char"/>
    <w:aliases w:val="Recommendation Char,List Paragraph1 Char,List Paragraph11 Char,L Char,Bullet point Char,Number Char,#List Paragraph Char,List Paragraph111 Char,F5 List Paragraph Char,Dot pt Char,CV text Char,Table text Char,Numbered Paragraph Char"/>
    <w:link w:val="ListParagraph"/>
    <w:uiPriority w:val="34"/>
    <w:locked/>
    <w:rsid w:val="00D06E7D"/>
    <w:rPr>
      <w:rFonts w:ascii="Calibri" w:eastAsia="Calibri" w:hAnsi="Calibri" w:cs="Times New Roman"/>
      <w:color w:val="000000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F0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tactcentre@ndiscommission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cc.gov.au/consumer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E85051C-5907-41E1-BA12-1705C0B5685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287D111825FDD49A2BFDEE68EDB8C56" ma:contentTypeVersion="" ma:contentTypeDescription="PDMS Document Site Content Type" ma:contentTypeScope="" ma:versionID="169df9c457819813c2acc97391f9a875">
  <xsd:schema xmlns:xsd="http://www.w3.org/2001/XMLSchema" xmlns:xs="http://www.w3.org/2001/XMLSchema" xmlns:p="http://schemas.microsoft.com/office/2006/metadata/properties" xmlns:ns2="4E85051C-5907-41E1-BA12-1705C0B56858" targetNamespace="http://schemas.microsoft.com/office/2006/metadata/properties" ma:root="true" ma:fieldsID="f703b691b605b254c03d964a865bd9bf" ns2:_="">
    <xsd:import namespace="4E85051C-5907-41E1-BA12-1705C0B5685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5051C-5907-41E1-BA12-1705C0B5685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11D08E-BEA8-4307-8A17-528F18E9C3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9B6EED-0F39-4B64-8AEB-7BAA75E9E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59C7F-1556-4EE8-83E1-EE2EAED64615}">
  <ds:schemaRefs>
    <ds:schemaRef ds:uri="http://schemas.microsoft.com/office/2006/metadata/properties"/>
    <ds:schemaRef ds:uri="http://schemas.microsoft.com/office/infopath/2007/PartnerControls"/>
    <ds:schemaRef ds:uri="4E85051C-5907-41E1-BA12-1705C0B56858"/>
  </ds:schemaRefs>
</ds:datastoreItem>
</file>

<file path=customXml/itemProps4.xml><?xml version="1.0" encoding="utf-8"?>
<ds:datastoreItem xmlns:ds="http://schemas.openxmlformats.org/officeDocument/2006/customXml" ds:itemID="{1B3D5817-39F2-4A36-BA4B-0E297E284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85051C-5907-41E1-BA12-1705C0B56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705</Words>
  <Characters>4079</Characters>
  <Application>Microsoft Office Word</Application>
  <DocSecurity>0</DocSecurity>
  <Lines>72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template - portrait layout</vt:lpstr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template - portrait layout</dc:title>
  <dc:subject/>
  <dc:creator>BERNARDI, Mario</dc:creator>
  <cp:keywords>[SEC=OFFICIAL]</cp:keywords>
  <dc:description>DOTX Document template - portrait - v 2.1 (July 2023)</dc:description>
  <cp:lastModifiedBy>JAMES, Hayley</cp:lastModifiedBy>
  <cp:revision>4</cp:revision>
  <dcterms:created xsi:type="dcterms:W3CDTF">2023-09-27T02:34:00Z</dcterms:created>
  <dcterms:modified xsi:type="dcterms:W3CDTF">2025-05-16T02:38:00Z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C6E30C209EB04CC6B88BBBEEF3B3CE6C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30F99719B9CF0DD22BBAD77A8CC67331FCA23476</vt:lpwstr>
  </property>
  <property fmtid="{D5CDD505-2E9C-101B-9397-08002B2CF9AE}" pid="11" name="PM_OriginationTimeStamp">
    <vt:lpwstr>2023-10-08T21:50:11Z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2022.1</vt:lpwstr>
  </property>
  <property fmtid="{D5CDD505-2E9C-101B-9397-08002B2CF9AE}" pid="20" name="PM_Hash_Salt_Prev">
    <vt:lpwstr>6D3207275A5B0775D733D7582F9169B6</vt:lpwstr>
  </property>
  <property fmtid="{D5CDD505-2E9C-101B-9397-08002B2CF9AE}" pid="21" name="PM_Hash_Salt">
    <vt:lpwstr>42B71246D00ADAAF1FE79889B8D07588</vt:lpwstr>
  </property>
  <property fmtid="{D5CDD505-2E9C-101B-9397-08002B2CF9AE}" pid="22" name="PM_Hash_SHA1">
    <vt:lpwstr>69214A0C2FAD6C627C50E8EC292DE68A33A74F87</vt:lpwstr>
  </property>
  <property fmtid="{D5CDD505-2E9C-101B-9397-08002B2CF9AE}" pid="23" name="PM_OriginatorUserAccountName_SHA256">
    <vt:lpwstr>91A650EAC183A86BF349AAE6AA72B0FB5C79C7FFAE48BE1705A74490F0D7B94B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ContentTypeId">
    <vt:lpwstr>0x010100266966F133664895A6EE3632470D45F5003287D111825FDD49A2BFDEE68EDB8C56</vt:lpwstr>
  </property>
  <property fmtid="{D5CDD505-2E9C-101B-9397-08002B2CF9AE}" pid="28" name="PM_Expires">
    <vt:lpwstr/>
  </property>
  <property fmtid="{D5CDD505-2E9C-101B-9397-08002B2CF9AE}" pid="29" name="MSIP_Label_eb34d90b-fc41-464d-af60-f74d721d0790_SetDate">
    <vt:lpwstr>2023-10-08T21:50:11Z</vt:lpwstr>
  </property>
  <property fmtid="{D5CDD505-2E9C-101B-9397-08002B2CF9AE}" pid="30" name="PMHMAC">
    <vt:lpwstr>v=2022.1;a=SHA256;h=C0D846737EE4BCEA0907E8190F7AC3FEBACBDB7C068B086D26E479BD13BA48D0</vt:lpwstr>
  </property>
  <property fmtid="{D5CDD505-2E9C-101B-9397-08002B2CF9AE}" pid="31" name="MSIP_Label_eb34d90b-fc41-464d-af60-f74d721d0790_Name">
    <vt:lpwstr>OFFICIAL</vt:lpwstr>
  </property>
  <property fmtid="{D5CDD505-2E9C-101B-9397-08002B2CF9AE}" pid="32" name="PM_DownTo">
    <vt:lpwstr/>
  </property>
  <property fmtid="{D5CDD505-2E9C-101B-9397-08002B2CF9AE}" pid="33" name="MSIP_Label_eb34d90b-fc41-464d-af60-f74d721d0790_SiteId">
    <vt:lpwstr>61e36dd1-ca6e-4d61-aa0a-2b4eb88317a3</vt:lpwstr>
  </property>
  <property fmtid="{D5CDD505-2E9C-101B-9397-08002B2CF9AE}" pid="34" name="MSIP_Label_eb34d90b-fc41-464d-af60-f74d721d0790_ContentBits">
    <vt:lpwstr>0</vt:lpwstr>
  </property>
  <property fmtid="{D5CDD505-2E9C-101B-9397-08002B2CF9AE}" pid="35" name="MSIP_Label_eb34d90b-fc41-464d-af60-f74d721d0790_Enabled">
    <vt:lpwstr>true</vt:lpwstr>
  </property>
  <property fmtid="{D5CDD505-2E9C-101B-9397-08002B2CF9AE}" pid="36" name="MSIP_Label_eb34d90b-fc41-464d-af60-f74d721d0790_Method">
    <vt:lpwstr>Privileged</vt:lpwstr>
  </property>
  <property fmtid="{D5CDD505-2E9C-101B-9397-08002B2CF9AE}" pid="37" name="MSIP_Label_eb34d90b-fc41-464d-af60-f74d721d0790_ActionId">
    <vt:lpwstr>60925ee790db44cd8778f97d790ddab1</vt:lpwstr>
  </property>
  <property fmtid="{D5CDD505-2E9C-101B-9397-08002B2CF9AE}" pid="38" name="PMUuid">
    <vt:lpwstr>v=2022.2;d=gov.au;g=46DD6D7C-8107-577B-BC6E-F348953B2E44</vt:lpwstr>
  </property>
</Properties>
</file>