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ADE0" w14:textId="4C854070" w:rsidR="00CE4DAF" w:rsidRPr="00E30DA3" w:rsidRDefault="004270C3" w:rsidP="00CE4DAF">
      <w:pPr>
        <w:pStyle w:val="Reporttitle-H1"/>
        <w:rPr>
          <w:sz w:val="80"/>
          <w:szCs w:val="80"/>
        </w:rPr>
      </w:pPr>
      <w:bookmarkStart w:id="0" w:name="_Toc187320498"/>
      <w:r>
        <w:rPr>
          <w:sz w:val="80"/>
          <w:szCs w:val="80"/>
        </w:rPr>
        <w:t xml:space="preserve">Compliance and Enforcement </w:t>
      </w:r>
      <w:r w:rsidR="00AD3986">
        <w:rPr>
          <w:sz w:val="80"/>
          <w:szCs w:val="80"/>
        </w:rPr>
        <w:t>Policy</w:t>
      </w:r>
      <w:bookmarkEnd w:id="0"/>
      <w:r w:rsidR="00AD3986">
        <w:rPr>
          <w:sz w:val="80"/>
          <w:szCs w:val="80"/>
        </w:rPr>
        <w:t xml:space="preserve"> </w:t>
      </w:r>
    </w:p>
    <w:p w14:paraId="3B69F42A" w14:textId="77777777" w:rsidR="004270C3" w:rsidRDefault="004270C3" w:rsidP="00072B7E">
      <w:pPr>
        <w:pStyle w:val="Reportversionordate"/>
      </w:pPr>
      <w:bookmarkStart w:id="1" w:name="_Toc120595868"/>
      <w:bookmarkStart w:id="2" w:name="_Toc120596560"/>
      <w:bookmarkStart w:id="3" w:name="_Toc122366103"/>
      <w:bookmarkStart w:id="4" w:name="_Toc122366268"/>
    </w:p>
    <w:p w14:paraId="7CF44E92" w14:textId="1BB4F383" w:rsidR="00CE4DAF" w:rsidRPr="00740BA1" w:rsidRDefault="00CE4DAF" w:rsidP="00072B7E">
      <w:pPr>
        <w:pStyle w:val="Reportversionordate"/>
        <w:sectPr w:rsidR="00CE4DAF" w:rsidRPr="00740BA1" w:rsidSect="000E5CD8">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sectPr>
      </w:pPr>
      <w:r w:rsidRPr="00740BA1">
        <w:t xml:space="preserve">Version </w:t>
      </w:r>
      <w:r w:rsidR="00E8097A">
        <w:t>2</w:t>
      </w:r>
      <w:r w:rsidR="00B66D92">
        <w:t>.</w:t>
      </w:r>
      <w:r w:rsidR="00AD3986">
        <w:t>0</w:t>
      </w:r>
      <w:r w:rsidR="001F32E1">
        <w:t xml:space="preserve"> </w:t>
      </w:r>
      <w:r w:rsidR="00F66464">
        <w:t>Sept</w:t>
      </w:r>
      <w:r w:rsidR="0017790E">
        <w:t>e</w:t>
      </w:r>
      <w:r w:rsidR="00F66464">
        <w:t>mber</w:t>
      </w:r>
      <w:r w:rsidR="00EA389B">
        <w:t xml:space="preserve"> </w:t>
      </w:r>
      <w:r w:rsidR="004270C3">
        <w:t>2024</w:t>
      </w:r>
    </w:p>
    <w:p w14:paraId="1CE50BC2" w14:textId="77777777" w:rsidR="00962E1B" w:rsidRDefault="00962E1B" w:rsidP="00962E1B">
      <w:pPr>
        <w:suppressAutoHyphens w:val="0"/>
        <w:spacing w:before="120" w:after="120" w:line="240" w:lineRule="auto"/>
      </w:pPr>
      <w:r>
        <w:lastRenderedPageBreak/>
        <w:t>NDIS Quality and Safeguards Commission</w:t>
      </w:r>
    </w:p>
    <w:p w14:paraId="1A00CA80" w14:textId="77777777" w:rsidR="00962E1B" w:rsidRDefault="00962E1B" w:rsidP="00962E1B">
      <w:pPr>
        <w:suppressAutoHyphens w:val="0"/>
        <w:spacing w:before="120" w:after="120" w:line="240" w:lineRule="auto"/>
      </w:pPr>
      <w:r>
        <w:t>PO Box 210, Penrith NSW 2750</w:t>
      </w:r>
    </w:p>
    <w:p w14:paraId="2B654CBE" w14:textId="77777777" w:rsidR="00962E1B" w:rsidRPr="00C86C8D" w:rsidRDefault="00962E1B" w:rsidP="00962E1B">
      <w:pPr>
        <w:suppressAutoHyphens w:val="0"/>
        <w:spacing w:before="120" w:after="120" w:line="240" w:lineRule="auto"/>
        <w:rPr>
          <w:rStyle w:val="Strong"/>
        </w:rPr>
      </w:pPr>
      <w:r w:rsidRPr="00C86C8D">
        <w:rPr>
          <w:rStyle w:val="Strong"/>
        </w:rPr>
        <w:t>Copyright</w:t>
      </w:r>
    </w:p>
    <w:p w14:paraId="683DF05C" w14:textId="3F93A416" w:rsidR="00962E1B" w:rsidRDefault="00962E1B" w:rsidP="00962E1B">
      <w:pPr>
        <w:suppressAutoHyphens w:val="0"/>
        <w:spacing w:before="120" w:after="120" w:line="240" w:lineRule="auto"/>
      </w:pPr>
      <w:r>
        <w:t>© Commonwealth of Australia (NDIS Quality and Safeguards Commission) 202</w:t>
      </w:r>
      <w:r w:rsidR="00CA2F24">
        <w:t>4</w:t>
      </w:r>
    </w:p>
    <w:p w14:paraId="2B3AE35F" w14:textId="77777777" w:rsidR="00962E1B" w:rsidRDefault="00962E1B" w:rsidP="00962E1B">
      <w:pPr>
        <w:suppressAutoHyphens w:val="0"/>
        <w:spacing w:before="120" w:after="120" w:line="240" w:lineRule="auto"/>
      </w:pPr>
      <w:r w:rsidRPr="007F5416">
        <w:rPr>
          <w:noProof/>
          <w:sz w:val="20"/>
          <w:lang w:eastAsia="en-AU"/>
        </w:rPr>
        <w:drawing>
          <wp:inline distT="0" distB="0" distL="0" distR="0" wp14:anchorId="5C7163C3" wp14:editId="050D2063">
            <wp:extent cx="840105" cy="296545"/>
            <wp:effectExtent l="0" t="0" r="0" b="8255"/>
            <wp:docPr id="877070644" name="Picture 87707064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14:paraId="0D318736" w14:textId="77777777" w:rsidR="00962E1B" w:rsidRDefault="00962E1B" w:rsidP="00962E1B">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14:paraId="401CD1F9" w14:textId="77777777" w:rsidR="00962E1B" w:rsidRDefault="00962E1B" w:rsidP="00B627B4">
      <w:pPr>
        <w:pStyle w:val="Bullet1"/>
      </w:pPr>
      <w:r>
        <w:t>the Commonwealth Coat of Arms</w:t>
      </w:r>
    </w:p>
    <w:p w14:paraId="2CB00F81" w14:textId="77777777" w:rsidR="00962E1B" w:rsidRDefault="00962E1B" w:rsidP="00B627B4">
      <w:pPr>
        <w:pStyle w:val="Bullet1"/>
      </w:pPr>
      <w:r>
        <w:t>the NDIS Quality and Safeguards Commission logo</w:t>
      </w:r>
    </w:p>
    <w:p w14:paraId="794F9DBA" w14:textId="7BCCCBBC" w:rsidR="00962E1B" w:rsidRDefault="00962E1B" w:rsidP="00B627B4">
      <w:pPr>
        <w:pStyle w:val="Bullet1"/>
      </w:pPr>
      <w:r>
        <w:t xml:space="preserve">any </w:t>
      </w:r>
      <w:r w:rsidR="00292C22">
        <w:t>third-party</w:t>
      </w:r>
      <w:r>
        <w:t xml:space="preserve"> material</w:t>
      </w:r>
    </w:p>
    <w:p w14:paraId="7E62EEEA" w14:textId="77777777" w:rsidR="00962E1B" w:rsidRDefault="00962E1B" w:rsidP="00B627B4">
      <w:pPr>
        <w:pStyle w:val="Bullet1"/>
      </w:pPr>
      <w:r>
        <w:t>any material protected by a trademark</w:t>
      </w:r>
    </w:p>
    <w:p w14:paraId="34747B13" w14:textId="77777777" w:rsidR="00962E1B" w:rsidRDefault="00962E1B" w:rsidP="00B627B4">
      <w:pPr>
        <w:pStyle w:val="Bullet1"/>
      </w:pPr>
      <w:r>
        <w:t>any illustration, diagram, photograph or graphic over which the NDIS Quality and Safeguards Commission does not hold copyright, but which may be part of or contained within this policy.</w:t>
      </w:r>
    </w:p>
    <w:p w14:paraId="73A24950" w14:textId="61A66F8C" w:rsidR="00962E1B" w:rsidRDefault="00962E1B" w:rsidP="00962E1B">
      <w:pPr>
        <w:suppressAutoHyphens w:val="0"/>
        <w:spacing w:before="120" w:after="120" w:line="240" w:lineRule="auto"/>
      </w:pPr>
      <w:r>
        <w:t xml:space="preserve">More information on this CC BY licence is set out at the creative </w:t>
      </w:r>
      <w:r w:rsidR="00292C22">
        <w:t>common’s</w:t>
      </w:r>
      <w:r>
        <w:t xml:space="preserve"> website: www.creativecommons.org. Enquiries about this licence and any use of this policy can be sent to: </w:t>
      </w:r>
      <w:hyperlink r:id="rId16" w:tooltip="Communications email" w:history="1">
        <w:r w:rsidRPr="00C86C8D">
          <w:rPr>
            <w:rStyle w:val="Hyperlink"/>
          </w:rPr>
          <w:t>communications@ndiscommission.gov.au</w:t>
        </w:r>
      </w:hyperlink>
    </w:p>
    <w:p w14:paraId="33E371DB" w14:textId="77777777" w:rsidR="00962E1B" w:rsidRPr="00C86C8D" w:rsidRDefault="00962E1B" w:rsidP="00962E1B">
      <w:pPr>
        <w:suppressAutoHyphens w:val="0"/>
        <w:spacing w:before="120" w:after="120" w:line="240" w:lineRule="auto"/>
        <w:rPr>
          <w:rStyle w:val="Strong"/>
        </w:rPr>
      </w:pPr>
      <w:r w:rsidRPr="00C86C8D">
        <w:rPr>
          <w:rStyle w:val="Strong"/>
        </w:rPr>
        <w:t>Attribution</w:t>
      </w:r>
    </w:p>
    <w:p w14:paraId="3793B8B3" w14:textId="77777777" w:rsidR="00962E1B" w:rsidRDefault="00962E1B" w:rsidP="00962E1B">
      <w:pPr>
        <w:suppressAutoHyphens w:val="0"/>
        <w:spacing w:before="120" w:after="120" w:line="240" w:lineRule="auto"/>
      </w:pPr>
      <w:r>
        <w:t>Use of all or part of these guidelines must include the following attribution:</w:t>
      </w:r>
    </w:p>
    <w:p w14:paraId="39217236" w14:textId="1C45D507" w:rsidR="00962E1B" w:rsidRDefault="00962E1B" w:rsidP="00962E1B">
      <w:pPr>
        <w:suppressAutoHyphens w:val="0"/>
        <w:spacing w:before="120" w:after="120" w:line="240" w:lineRule="auto"/>
      </w:pPr>
      <w:r>
        <w:t>© Commonwealth of Australia (NDIS Quality and Safeguards Commission) 202</w:t>
      </w:r>
      <w:r w:rsidR="00CA2F24">
        <w:t>4</w:t>
      </w:r>
      <w:r>
        <w:t>.</w:t>
      </w:r>
    </w:p>
    <w:p w14:paraId="53274A86" w14:textId="77777777" w:rsidR="00962E1B" w:rsidRPr="00C86C8D" w:rsidRDefault="00962E1B" w:rsidP="00962E1B">
      <w:pPr>
        <w:suppressAutoHyphens w:val="0"/>
        <w:spacing w:before="120" w:after="120" w:line="240" w:lineRule="auto"/>
        <w:rPr>
          <w:rStyle w:val="Strong"/>
        </w:rPr>
      </w:pPr>
      <w:r w:rsidRPr="00C86C8D">
        <w:rPr>
          <w:rStyle w:val="Strong"/>
        </w:rPr>
        <w:t>Using the Commonwealth Coat of Arms</w:t>
      </w:r>
    </w:p>
    <w:p w14:paraId="2562C668" w14:textId="77777777" w:rsidR="00962E1B" w:rsidRDefault="00962E1B" w:rsidP="00962E1B">
      <w:pPr>
        <w:suppressAutoHyphens w:val="0"/>
        <w:spacing w:before="120" w:after="120" w:line="240" w:lineRule="auto"/>
      </w:pPr>
      <w:r>
        <w:t xml:space="preserve">Terms of use for the Coat of Arms are available at this website: </w:t>
      </w:r>
      <w:hyperlink r:id="rId17" w:tooltip="Commonwealth Coat of Arms" w:history="1">
        <w:r w:rsidRPr="00C86C8D">
          <w:rPr>
            <w:rStyle w:val="Hyperlink"/>
          </w:rPr>
          <w:t>https://www.pmc.gov.au/government/commonwealth-coat-arms</w:t>
        </w:r>
      </w:hyperlink>
    </w:p>
    <w:p w14:paraId="59624172" w14:textId="77777777" w:rsidR="00962E1B" w:rsidRPr="00C86C8D" w:rsidRDefault="00962E1B" w:rsidP="00962E1B">
      <w:pPr>
        <w:suppressAutoHyphens w:val="0"/>
        <w:spacing w:before="120" w:after="120" w:line="240" w:lineRule="auto"/>
        <w:rPr>
          <w:rStyle w:val="Strong"/>
        </w:rPr>
      </w:pPr>
      <w:r w:rsidRPr="00C86C8D">
        <w:rPr>
          <w:rStyle w:val="Strong"/>
        </w:rPr>
        <w:t>Important notice</w:t>
      </w:r>
    </w:p>
    <w:p w14:paraId="29759F10" w14:textId="599DC348" w:rsidR="00962E1B" w:rsidRDefault="00962E1B" w:rsidP="00962E1B">
      <w:pPr>
        <w:suppressAutoHyphens w:val="0"/>
        <w:spacing w:before="120" w:after="120" w:line="240" w:lineRule="auto"/>
      </w:pPr>
      <w:r>
        <w:t xml:space="preserve">The information in this policy is for general guidance only. It does not constitute legal or other professional </w:t>
      </w:r>
      <w:r w:rsidR="00292C22">
        <w:t>advice and</w:t>
      </w:r>
      <w:r>
        <w:t xml:space="preserve"> should not be relied on as a statement of a law in any jurisdiction. You should obtain professional advice if you have any specific concern. </w:t>
      </w:r>
    </w:p>
    <w:p w14:paraId="2063EAD4" w14:textId="77777777" w:rsidR="00962E1B" w:rsidRDefault="00962E1B" w:rsidP="00962E1B">
      <w:pPr>
        <w:suppressAutoHyphens w:val="0"/>
        <w:spacing w:before="120" w:after="120" w:line="240" w:lineRule="auto"/>
      </w:pPr>
      <w:r>
        <w:t xml:space="preserve">The NDIS Quality and Safeguards Commission has made every reasonable effort to provide current and accurate information, but it does not make any guarantees regarding the accuracy, currency or completeness of that information. </w:t>
      </w:r>
    </w:p>
    <w:p w14:paraId="34347B77" w14:textId="77777777" w:rsidR="00962E1B" w:rsidRDefault="00962E1B" w:rsidP="00962E1B">
      <w:pPr>
        <w:suppressAutoHyphens w:val="0"/>
        <w:spacing w:before="120" w:after="120" w:line="240" w:lineRule="auto"/>
      </w:pPr>
      <w: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18" w:tooltip="Communications email" w:history="1">
        <w:r w:rsidRPr="00C86C8D">
          <w:rPr>
            <w:rStyle w:val="Hyperlink"/>
          </w:rPr>
          <w:t>communications@ndiscommission.gov.au</w:t>
        </w:r>
      </w:hyperlink>
      <w:r>
        <w:rPr>
          <w:rStyle w:val="Hyperlink"/>
        </w:rPr>
        <w:t>.</w:t>
      </w:r>
    </w:p>
    <w:p w14:paraId="0BA9B338" w14:textId="66AAEF1C" w:rsidR="00962E1B" w:rsidRDefault="00962E1B">
      <w:pPr>
        <w:suppressAutoHyphens w:val="0"/>
        <w:spacing w:before="0" w:after="0" w:line="240" w:lineRule="auto"/>
        <w:rPr>
          <w:rFonts w:eastAsia="Times New Roman"/>
          <w:b/>
          <w:color w:val="612C69"/>
          <w:sz w:val="40"/>
          <w:szCs w:val="40"/>
        </w:rPr>
      </w:pPr>
      <w:r>
        <w:br w:type="page"/>
      </w:r>
    </w:p>
    <w:sdt>
      <w:sdtPr>
        <w:rPr>
          <w:rFonts w:eastAsia="Calibri"/>
          <w:b w:val="0"/>
          <w:color w:val="000000"/>
          <w:sz w:val="22"/>
          <w:szCs w:val="20"/>
        </w:rPr>
        <w:id w:val="-382558219"/>
        <w:docPartObj>
          <w:docPartGallery w:val="Table of Contents"/>
          <w:docPartUnique/>
        </w:docPartObj>
      </w:sdtPr>
      <w:sdtEndPr>
        <w:rPr>
          <w:bCs/>
          <w:noProof/>
        </w:rPr>
      </w:sdtEndPr>
      <w:sdtContent>
        <w:p w14:paraId="3B06AA17" w14:textId="1A8CD61E" w:rsidR="00FC742E" w:rsidRDefault="00FC742E" w:rsidP="00FC742E">
          <w:pPr>
            <w:pStyle w:val="TOCHeading"/>
          </w:pPr>
          <w:r>
            <w:t xml:space="preserve">Table of </w:t>
          </w:r>
          <w:r w:rsidR="004A0AB3">
            <w:t>c</w:t>
          </w:r>
          <w:r>
            <w:t>ontents</w:t>
          </w:r>
        </w:p>
        <w:p w14:paraId="7A32E599" w14:textId="201193CA" w:rsidR="004D10D7" w:rsidRDefault="00FC742E">
          <w:pPr>
            <w:pStyle w:val="TOC1"/>
            <w:rPr>
              <w:rFonts w:asciiTheme="minorHAnsi" w:eastAsiaTheme="minorEastAsia" w:hAnsiTheme="minorHAnsi" w:cstheme="minorBidi"/>
              <w:kern w:val="2"/>
              <w:szCs w:val="24"/>
              <w:lang w:eastAsia="en-AU"/>
              <w14:ligatures w14:val="standardContextual"/>
            </w:rPr>
          </w:pPr>
          <w:r w:rsidRPr="00B27194">
            <w:rPr>
              <w:sz w:val="22"/>
              <w:szCs w:val="22"/>
            </w:rPr>
            <w:fldChar w:fldCharType="begin"/>
          </w:r>
          <w:r w:rsidRPr="00B27194">
            <w:rPr>
              <w:sz w:val="22"/>
              <w:szCs w:val="22"/>
            </w:rPr>
            <w:instrText xml:space="preserve"> TOC \o "1-3" \h \z \u </w:instrText>
          </w:r>
          <w:r w:rsidRPr="00B27194">
            <w:rPr>
              <w:sz w:val="22"/>
              <w:szCs w:val="22"/>
            </w:rPr>
            <w:fldChar w:fldCharType="separate"/>
          </w:r>
          <w:hyperlink w:anchor="_Toc187320498" w:history="1">
            <w:r w:rsidR="004D10D7" w:rsidRPr="000725EB">
              <w:rPr>
                <w:rStyle w:val="Hyperlink"/>
              </w:rPr>
              <w:t>Compliance and Enforcement Policy</w:t>
            </w:r>
            <w:r w:rsidR="004D10D7">
              <w:rPr>
                <w:webHidden/>
              </w:rPr>
              <w:tab/>
            </w:r>
            <w:r w:rsidR="004D10D7">
              <w:rPr>
                <w:webHidden/>
              </w:rPr>
              <w:fldChar w:fldCharType="begin"/>
            </w:r>
            <w:r w:rsidR="004D10D7">
              <w:rPr>
                <w:webHidden/>
              </w:rPr>
              <w:instrText xml:space="preserve"> PAGEREF _Toc187320498 \h </w:instrText>
            </w:r>
            <w:r w:rsidR="004D10D7">
              <w:rPr>
                <w:webHidden/>
              </w:rPr>
            </w:r>
            <w:r w:rsidR="004D10D7">
              <w:rPr>
                <w:webHidden/>
              </w:rPr>
              <w:fldChar w:fldCharType="separate"/>
            </w:r>
            <w:r w:rsidR="004D10D7">
              <w:rPr>
                <w:webHidden/>
              </w:rPr>
              <w:t>1</w:t>
            </w:r>
            <w:r w:rsidR="004D10D7">
              <w:rPr>
                <w:webHidden/>
              </w:rPr>
              <w:fldChar w:fldCharType="end"/>
            </w:r>
          </w:hyperlink>
        </w:p>
        <w:p w14:paraId="0D9F0503" w14:textId="6D9321BB"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499" w:history="1">
            <w:r w:rsidRPr="000725EB">
              <w:rPr>
                <w:rStyle w:val="Hyperlink"/>
              </w:rPr>
              <w:t>Definitions</w:t>
            </w:r>
            <w:r>
              <w:rPr>
                <w:webHidden/>
              </w:rPr>
              <w:tab/>
            </w:r>
            <w:r>
              <w:rPr>
                <w:webHidden/>
              </w:rPr>
              <w:fldChar w:fldCharType="begin"/>
            </w:r>
            <w:r>
              <w:rPr>
                <w:webHidden/>
              </w:rPr>
              <w:instrText xml:space="preserve"> PAGEREF _Toc187320499 \h </w:instrText>
            </w:r>
            <w:r>
              <w:rPr>
                <w:webHidden/>
              </w:rPr>
            </w:r>
            <w:r>
              <w:rPr>
                <w:webHidden/>
              </w:rPr>
              <w:fldChar w:fldCharType="separate"/>
            </w:r>
            <w:r>
              <w:rPr>
                <w:webHidden/>
              </w:rPr>
              <w:t>4</w:t>
            </w:r>
            <w:r>
              <w:rPr>
                <w:webHidden/>
              </w:rPr>
              <w:fldChar w:fldCharType="end"/>
            </w:r>
          </w:hyperlink>
        </w:p>
        <w:p w14:paraId="28900342" w14:textId="4726F6BA"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500" w:history="1">
            <w:r w:rsidRPr="000725EB">
              <w:rPr>
                <w:rStyle w:val="Hyperlink"/>
              </w:rPr>
              <w:t>Purpose</w:t>
            </w:r>
            <w:r>
              <w:rPr>
                <w:webHidden/>
              </w:rPr>
              <w:tab/>
            </w:r>
            <w:r>
              <w:rPr>
                <w:webHidden/>
              </w:rPr>
              <w:fldChar w:fldCharType="begin"/>
            </w:r>
            <w:r>
              <w:rPr>
                <w:webHidden/>
              </w:rPr>
              <w:instrText xml:space="preserve"> PAGEREF _Toc187320500 \h </w:instrText>
            </w:r>
            <w:r>
              <w:rPr>
                <w:webHidden/>
              </w:rPr>
            </w:r>
            <w:r>
              <w:rPr>
                <w:webHidden/>
              </w:rPr>
              <w:fldChar w:fldCharType="separate"/>
            </w:r>
            <w:r>
              <w:rPr>
                <w:webHidden/>
              </w:rPr>
              <w:t>5</w:t>
            </w:r>
            <w:r>
              <w:rPr>
                <w:webHidden/>
              </w:rPr>
              <w:fldChar w:fldCharType="end"/>
            </w:r>
          </w:hyperlink>
        </w:p>
        <w:p w14:paraId="37D9B32C" w14:textId="2839C4C9"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501" w:history="1">
            <w:r w:rsidRPr="000725EB">
              <w:rPr>
                <w:rStyle w:val="Hyperlink"/>
              </w:rPr>
              <w:t>Policy scope</w:t>
            </w:r>
            <w:r>
              <w:rPr>
                <w:webHidden/>
              </w:rPr>
              <w:tab/>
            </w:r>
            <w:r>
              <w:rPr>
                <w:webHidden/>
              </w:rPr>
              <w:fldChar w:fldCharType="begin"/>
            </w:r>
            <w:r>
              <w:rPr>
                <w:webHidden/>
              </w:rPr>
              <w:instrText xml:space="preserve"> PAGEREF _Toc187320501 \h </w:instrText>
            </w:r>
            <w:r>
              <w:rPr>
                <w:webHidden/>
              </w:rPr>
            </w:r>
            <w:r>
              <w:rPr>
                <w:webHidden/>
              </w:rPr>
              <w:fldChar w:fldCharType="separate"/>
            </w:r>
            <w:r>
              <w:rPr>
                <w:webHidden/>
              </w:rPr>
              <w:t>5</w:t>
            </w:r>
            <w:r>
              <w:rPr>
                <w:webHidden/>
              </w:rPr>
              <w:fldChar w:fldCharType="end"/>
            </w:r>
          </w:hyperlink>
        </w:p>
        <w:p w14:paraId="35BB81AA" w14:textId="5D4BABE3"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502" w:history="1">
            <w:r w:rsidRPr="000725EB">
              <w:rPr>
                <w:rStyle w:val="Hyperlink"/>
              </w:rPr>
              <w:t>Relevant legislative provisions</w:t>
            </w:r>
            <w:r>
              <w:rPr>
                <w:webHidden/>
              </w:rPr>
              <w:tab/>
            </w:r>
            <w:r>
              <w:rPr>
                <w:webHidden/>
              </w:rPr>
              <w:fldChar w:fldCharType="begin"/>
            </w:r>
            <w:r>
              <w:rPr>
                <w:webHidden/>
              </w:rPr>
              <w:instrText xml:space="preserve"> PAGEREF _Toc187320502 \h </w:instrText>
            </w:r>
            <w:r>
              <w:rPr>
                <w:webHidden/>
              </w:rPr>
            </w:r>
            <w:r>
              <w:rPr>
                <w:webHidden/>
              </w:rPr>
              <w:fldChar w:fldCharType="separate"/>
            </w:r>
            <w:r>
              <w:rPr>
                <w:webHidden/>
              </w:rPr>
              <w:t>5</w:t>
            </w:r>
            <w:r>
              <w:rPr>
                <w:webHidden/>
              </w:rPr>
              <w:fldChar w:fldCharType="end"/>
            </w:r>
          </w:hyperlink>
        </w:p>
        <w:p w14:paraId="756A3910" w14:textId="3B8A3392"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503" w:history="1">
            <w:r w:rsidRPr="000725EB">
              <w:rPr>
                <w:rStyle w:val="Hyperlink"/>
              </w:rPr>
              <w:t>Our compliance and enforcement principles</w:t>
            </w:r>
            <w:r>
              <w:rPr>
                <w:webHidden/>
              </w:rPr>
              <w:tab/>
            </w:r>
            <w:r>
              <w:rPr>
                <w:webHidden/>
              </w:rPr>
              <w:fldChar w:fldCharType="begin"/>
            </w:r>
            <w:r>
              <w:rPr>
                <w:webHidden/>
              </w:rPr>
              <w:instrText xml:space="preserve"> PAGEREF _Toc187320503 \h </w:instrText>
            </w:r>
            <w:r>
              <w:rPr>
                <w:webHidden/>
              </w:rPr>
            </w:r>
            <w:r>
              <w:rPr>
                <w:webHidden/>
              </w:rPr>
              <w:fldChar w:fldCharType="separate"/>
            </w:r>
            <w:r>
              <w:rPr>
                <w:webHidden/>
              </w:rPr>
              <w:t>6</w:t>
            </w:r>
            <w:r>
              <w:rPr>
                <w:webHidden/>
              </w:rPr>
              <w:fldChar w:fldCharType="end"/>
            </w:r>
          </w:hyperlink>
        </w:p>
        <w:p w14:paraId="071C00A5" w14:textId="40240EAA"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04" w:history="1">
            <w:r w:rsidRPr="000725EB">
              <w:rPr>
                <w:rStyle w:val="Hyperlink"/>
                <w:noProof/>
              </w:rPr>
              <w:t>Human rights approach</w:t>
            </w:r>
            <w:r>
              <w:rPr>
                <w:noProof/>
                <w:webHidden/>
              </w:rPr>
              <w:tab/>
            </w:r>
            <w:r>
              <w:rPr>
                <w:noProof/>
                <w:webHidden/>
              </w:rPr>
              <w:fldChar w:fldCharType="begin"/>
            </w:r>
            <w:r>
              <w:rPr>
                <w:noProof/>
                <w:webHidden/>
              </w:rPr>
              <w:instrText xml:space="preserve"> PAGEREF _Toc187320504 \h </w:instrText>
            </w:r>
            <w:r>
              <w:rPr>
                <w:noProof/>
                <w:webHidden/>
              </w:rPr>
            </w:r>
            <w:r>
              <w:rPr>
                <w:noProof/>
                <w:webHidden/>
              </w:rPr>
              <w:fldChar w:fldCharType="separate"/>
            </w:r>
            <w:r>
              <w:rPr>
                <w:noProof/>
                <w:webHidden/>
              </w:rPr>
              <w:t>6</w:t>
            </w:r>
            <w:r>
              <w:rPr>
                <w:noProof/>
                <w:webHidden/>
              </w:rPr>
              <w:fldChar w:fldCharType="end"/>
            </w:r>
          </w:hyperlink>
        </w:p>
        <w:p w14:paraId="585167B9" w14:textId="6820D16F"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05" w:history="1">
            <w:r w:rsidRPr="000725EB">
              <w:rPr>
                <w:rStyle w:val="Hyperlink"/>
                <w:noProof/>
              </w:rPr>
              <w:t>Risk-based, proportionate and intelligence led</w:t>
            </w:r>
            <w:r>
              <w:rPr>
                <w:noProof/>
                <w:webHidden/>
              </w:rPr>
              <w:tab/>
            </w:r>
            <w:r>
              <w:rPr>
                <w:noProof/>
                <w:webHidden/>
              </w:rPr>
              <w:fldChar w:fldCharType="begin"/>
            </w:r>
            <w:r>
              <w:rPr>
                <w:noProof/>
                <w:webHidden/>
              </w:rPr>
              <w:instrText xml:space="preserve"> PAGEREF _Toc187320505 \h </w:instrText>
            </w:r>
            <w:r>
              <w:rPr>
                <w:noProof/>
                <w:webHidden/>
              </w:rPr>
            </w:r>
            <w:r>
              <w:rPr>
                <w:noProof/>
                <w:webHidden/>
              </w:rPr>
              <w:fldChar w:fldCharType="separate"/>
            </w:r>
            <w:r>
              <w:rPr>
                <w:noProof/>
                <w:webHidden/>
              </w:rPr>
              <w:t>6</w:t>
            </w:r>
            <w:r>
              <w:rPr>
                <w:noProof/>
                <w:webHidden/>
              </w:rPr>
              <w:fldChar w:fldCharType="end"/>
            </w:r>
          </w:hyperlink>
        </w:p>
        <w:p w14:paraId="4604FD5F" w14:textId="50649400"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06" w:history="1">
            <w:r w:rsidRPr="000725EB">
              <w:rPr>
                <w:rStyle w:val="Hyperlink"/>
                <w:noProof/>
              </w:rPr>
              <w:t>Fair, transparent and accountable</w:t>
            </w:r>
            <w:r>
              <w:rPr>
                <w:noProof/>
                <w:webHidden/>
              </w:rPr>
              <w:tab/>
            </w:r>
            <w:r>
              <w:rPr>
                <w:noProof/>
                <w:webHidden/>
              </w:rPr>
              <w:fldChar w:fldCharType="begin"/>
            </w:r>
            <w:r>
              <w:rPr>
                <w:noProof/>
                <w:webHidden/>
              </w:rPr>
              <w:instrText xml:space="preserve"> PAGEREF _Toc187320506 \h </w:instrText>
            </w:r>
            <w:r>
              <w:rPr>
                <w:noProof/>
                <w:webHidden/>
              </w:rPr>
            </w:r>
            <w:r>
              <w:rPr>
                <w:noProof/>
                <w:webHidden/>
              </w:rPr>
              <w:fldChar w:fldCharType="separate"/>
            </w:r>
            <w:r>
              <w:rPr>
                <w:noProof/>
                <w:webHidden/>
              </w:rPr>
              <w:t>7</w:t>
            </w:r>
            <w:r>
              <w:rPr>
                <w:noProof/>
                <w:webHidden/>
              </w:rPr>
              <w:fldChar w:fldCharType="end"/>
            </w:r>
          </w:hyperlink>
        </w:p>
        <w:p w14:paraId="48790532" w14:textId="32E3C856"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07" w:history="1">
            <w:r w:rsidRPr="000725EB">
              <w:rPr>
                <w:rStyle w:val="Hyperlink"/>
                <w:noProof/>
              </w:rPr>
              <w:t>Our regulatory levers</w:t>
            </w:r>
            <w:r>
              <w:rPr>
                <w:noProof/>
                <w:webHidden/>
              </w:rPr>
              <w:tab/>
            </w:r>
            <w:r>
              <w:rPr>
                <w:noProof/>
                <w:webHidden/>
              </w:rPr>
              <w:fldChar w:fldCharType="begin"/>
            </w:r>
            <w:r>
              <w:rPr>
                <w:noProof/>
                <w:webHidden/>
              </w:rPr>
              <w:instrText xml:space="preserve"> PAGEREF _Toc187320507 \h </w:instrText>
            </w:r>
            <w:r>
              <w:rPr>
                <w:noProof/>
                <w:webHidden/>
              </w:rPr>
            </w:r>
            <w:r>
              <w:rPr>
                <w:noProof/>
                <w:webHidden/>
              </w:rPr>
              <w:fldChar w:fldCharType="separate"/>
            </w:r>
            <w:r>
              <w:rPr>
                <w:noProof/>
                <w:webHidden/>
              </w:rPr>
              <w:t>7</w:t>
            </w:r>
            <w:r>
              <w:rPr>
                <w:noProof/>
                <w:webHidden/>
              </w:rPr>
              <w:fldChar w:fldCharType="end"/>
            </w:r>
          </w:hyperlink>
        </w:p>
        <w:p w14:paraId="65C92747" w14:textId="0FE8F396"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508" w:history="1">
            <w:r w:rsidRPr="000725EB">
              <w:rPr>
                <w:rStyle w:val="Hyperlink"/>
              </w:rPr>
              <w:t>Our key regulatory approaches</w:t>
            </w:r>
            <w:r>
              <w:rPr>
                <w:webHidden/>
              </w:rPr>
              <w:tab/>
            </w:r>
            <w:r>
              <w:rPr>
                <w:webHidden/>
              </w:rPr>
              <w:fldChar w:fldCharType="begin"/>
            </w:r>
            <w:r>
              <w:rPr>
                <w:webHidden/>
              </w:rPr>
              <w:instrText xml:space="preserve"> PAGEREF _Toc187320508 \h </w:instrText>
            </w:r>
            <w:r>
              <w:rPr>
                <w:webHidden/>
              </w:rPr>
            </w:r>
            <w:r>
              <w:rPr>
                <w:webHidden/>
              </w:rPr>
              <w:fldChar w:fldCharType="separate"/>
            </w:r>
            <w:r>
              <w:rPr>
                <w:webHidden/>
              </w:rPr>
              <w:t>9</w:t>
            </w:r>
            <w:r>
              <w:rPr>
                <w:webHidden/>
              </w:rPr>
              <w:fldChar w:fldCharType="end"/>
            </w:r>
          </w:hyperlink>
        </w:p>
        <w:p w14:paraId="70F4C002" w14:textId="220827E2"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509" w:history="1">
            <w:r w:rsidRPr="000725EB">
              <w:rPr>
                <w:rStyle w:val="Hyperlink"/>
              </w:rPr>
              <w:t>Our compliance and enforcement tools</w:t>
            </w:r>
            <w:r>
              <w:rPr>
                <w:webHidden/>
              </w:rPr>
              <w:tab/>
            </w:r>
            <w:r>
              <w:rPr>
                <w:webHidden/>
              </w:rPr>
              <w:fldChar w:fldCharType="begin"/>
            </w:r>
            <w:r>
              <w:rPr>
                <w:webHidden/>
              </w:rPr>
              <w:instrText xml:space="preserve"> PAGEREF _Toc187320509 \h </w:instrText>
            </w:r>
            <w:r>
              <w:rPr>
                <w:webHidden/>
              </w:rPr>
            </w:r>
            <w:r>
              <w:rPr>
                <w:webHidden/>
              </w:rPr>
              <w:fldChar w:fldCharType="separate"/>
            </w:r>
            <w:r>
              <w:rPr>
                <w:webHidden/>
              </w:rPr>
              <w:t>10</w:t>
            </w:r>
            <w:r>
              <w:rPr>
                <w:webHidden/>
              </w:rPr>
              <w:fldChar w:fldCharType="end"/>
            </w:r>
          </w:hyperlink>
        </w:p>
        <w:p w14:paraId="7876F82C" w14:textId="53542235"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10" w:history="1">
            <w:r w:rsidRPr="000725EB">
              <w:rPr>
                <w:rStyle w:val="Hyperlink"/>
                <w:noProof/>
              </w:rPr>
              <w:t>Non-statutory tools</w:t>
            </w:r>
            <w:r>
              <w:rPr>
                <w:noProof/>
                <w:webHidden/>
              </w:rPr>
              <w:tab/>
            </w:r>
            <w:r>
              <w:rPr>
                <w:noProof/>
                <w:webHidden/>
              </w:rPr>
              <w:fldChar w:fldCharType="begin"/>
            </w:r>
            <w:r>
              <w:rPr>
                <w:noProof/>
                <w:webHidden/>
              </w:rPr>
              <w:instrText xml:space="preserve"> PAGEREF _Toc187320510 \h </w:instrText>
            </w:r>
            <w:r>
              <w:rPr>
                <w:noProof/>
                <w:webHidden/>
              </w:rPr>
            </w:r>
            <w:r>
              <w:rPr>
                <w:noProof/>
                <w:webHidden/>
              </w:rPr>
              <w:fldChar w:fldCharType="separate"/>
            </w:r>
            <w:r>
              <w:rPr>
                <w:noProof/>
                <w:webHidden/>
              </w:rPr>
              <w:t>10</w:t>
            </w:r>
            <w:r>
              <w:rPr>
                <w:noProof/>
                <w:webHidden/>
              </w:rPr>
              <w:fldChar w:fldCharType="end"/>
            </w:r>
          </w:hyperlink>
        </w:p>
        <w:p w14:paraId="071B9C1C" w14:textId="6CC8C54B"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11" w:history="1">
            <w:r w:rsidRPr="000725EB">
              <w:rPr>
                <w:rStyle w:val="Hyperlink"/>
                <w:noProof/>
              </w:rPr>
              <w:t>Statutory tools</w:t>
            </w:r>
            <w:r>
              <w:rPr>
                <w:noProof/>
                <w:webHidden/>
              </w:rPr>
              <w:tab/>
            </w:r>
            <w:r>
              <w:rPr>
                <w:noProof/>
                <w:webHidden/>
              </w:rPr>
              <w:fldChar w:fldCharType="begin"/>
            </w:r>
            <w:r>
              <w:rPr>
                <w:noProof/>
                <w:webHidden/>
              </w:rPr>
              <w:instrText xml:space="preserve"> PAGEREF _Toc187320511 \h </w:instrText>
            </w:r>
            <w:r>
              <w:rPr>
                <w:noProof/>
                <w:webHidden/>
              </w:rPr>
            </w:r>
            <w:r>
              <w:rPr>
                <w:noProof/>
                <w:webHidden/>
              </w:rPr>
              <w:fldChar w:fldCharType="separate"/>
            </w:r>
            <w:r>
              <w:rPr>
                <w:noProof/>
                <w:webHidden/>
              </w:rPr>
              <w:t>10</w:t>
            </w:r>
            <w:r>
              <w:rPr>
                <w:noProof/>
                <w:webHidden/>
              </w:rPr>
              <w:fldChar w:fldCharType="end"/>
            </w:r>
          </w:hyperlink>
        </w:p>
        <w:p w14:paraId="494095D8" w14:textId="09AA05BD"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12" w:history="1">
            <w:r w:rsidRPr="000725EB">
              <w:rPr>
                <w:rStyle w:val="Hyperlink"/>
                <w:noProof/>
              </w:rPr>
              <w:t>How we choose our tools</w:t>
            </w:r>
            <w:r>
              <w:rPr>
                <w:noProof/>
                <w:webHidden/>
              </w:rPr>
              <w:tab/>
            </w:r>
            <w:r>
              <w:rPr>
                <w:noProof/>
                <w:webHidden/>
              </w:rPr>
              <w:fldChar w:fldCharType="begin"/>
            </w:r>
            <w:r>
              <w:rPr>
                <w:noProof/>
                <w:webHidden/>
              </w:rPr>
              <w:instrText xml:space="preserve"> PAGEREF _Toc187320512 \h </w:instrText>
            </w:r>
            <w:r>
              <w:rPr>
                <w:noProof/>
                <w:webHidden/>
              </w:rPr>
            </w:r>
            <w:r>
              <w:rPr>
                <w:noProof/>
                <w:webHidden/>
              </w:rPr>
              <w:fldChar w:fldCharType="separate"/>
            </w:r>
            <w:r>
              <w:rPr>
                <w:noProof/>
                <w:webHidden/>
              </w:rPr>
              <w:t>11</w:t>
            </w:r>
            <w:r>
              <w:rPr>
                <w:noProof/>
                <w:webHidden/>
              </w:rPr>
              <w:fldChar w:fldCharType="end"/>
            </w:r>
          </w:hyperlink>
        </w:p>
        <w:p w14:paraId="4DC157BC" w14:textId="7688B145"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13" w:history="1">
            <w:r w:rsidRPr="000725EB">
              <w:rPr>
                <w:rStyle w:val="Hyperlink"/>
                <w:noProof/>
              </w:rPr>
              <w:t>Protecting and disclosing information about our enforcement actions</w:t>
            </w:r>
            <w:r>
              <w:rPr>
                <w:noProof/>
                <w:webHidden/>
              </w:rPr>
              <w:tab/>
            </w:r>
            <w:r>
              <w:rPr>
                <w:noProof/>
                <w:webHidden/>
              </w:rPr>
              <w:fldChar w:fldCharType="begin"/>
            </w:r>
            <w:r>
              <w:rPr>
                <w:noProof/>
                <w:webHidden/>
              </w:rPr>
              <w:instrText xml:space="preserve"> PAGEREF _Toc187320513 \h </w:instrText>
            </w:r>
            <w:r>
              <w:rPr>
                <w:noProof/>
                <w:webHidden/>
              </w:rPr>
            </w:r>
            <w:r>
              <w:rPr>
                <w:noProof/>
                <w:webHidden/>
              </w:rPr>
              <w:fldChar w:fldCharType="separate"/>
            </w:r>
            <w:r>
              <w:rPr>
                <w:noProof/>
                <w:webHidden/>
              </w:rPr>
              <w:t>11</w:t>
            </w:r>
            <w:r>
              <w:rPr>
                <w:noProof/>
                <w:webHidden/>
              </w:rPr>
              <w:fldChar w:fldCharType="end"/>
            </w:r>
          </w:hyperlink>
        </w:p>
        <w:p w14:paraId="0D4FA017" w14:textId="2655F191" w:rsidR="004D10D7" w:rsidRDefault="004D10D7">
          <w:pPr>
            <w:pStyle w:val="TOC3"/>
            <w:rPr>
              <w:rFonts w:asciiTheme="minorHAnsi" w:eastAsiaTheme="minorEastAsia" w:hAnsiTheme="minorHAnsi" w:cstheme="minorBidi"/>
              <w:noProof/>
              <w:color w:val="auto"/>
              <w:kern w:val="2"/>
              <w:sz w:val="24"/>
              <w:szCs w:val="24"/>
              <w:lang w:eastAsia="en-AU"/>
              <w14:ligatures w14:val="standardContextual"/>
            </w:rPr>
          </w:pPr>
          <w:hyperlink w:anchor="_Toc187320514" w:history="1">
            <w:r w:rsidRPr="000725EB">
              <w:rPr>
                <w:rStyle w:val="Hyperlink"/>
                <w:noProof/>
              </w:rPr>
              <w:t>Reviewable decisions</w:t>
            </w:r>
            <w:r>
              <w:rPr>
                <w:noProof/>
                <w:webHidden/>
              </w:rPr>
              <w:tab/>
            </w:r>
            <w:r>
              <w:rPr>
                <w:noProof/>
                <w:webHidden/>
              </w:rPr>
              <w:fldChar w:fldCharType="begin"/>
            </w:r>
            <w:r>
              <w:rPr>
                <w:noProof/>
                <w:webHidden/>
              </w:rPr>
              <w:instrText xml:space="preserve"> PAGEREF _Toc187320514 \h </w:instrText>
            </w:r>
            <w:r>
              <w:rPr>
                <w:noProof/>
                <w:webHidden/>
              </w:rPr>
            </w:r>
            <w:r>
              <w:rPr>
                <w:noProof/>
                <w:webHidden/>
              </w:rPr>
              <w:fldChar w:fldCharType="separate"/>
            </w:r>
            <w:r>
              <w:rPr>
                <w:noProof/>
                <w:webHidden/>
              </w:rPr>
              <w:t>12</w:t>
            </w:r>
            <w:r>
              <w:rPr>
                <w:noProof/>
                <w:webHidden/>
              </w:rPr>
              <w:fldChar w:fldCharType="end"/>
            </w:r>
          </w:hyperlink>
        </w:p>
        <w:p w14:paraId="42BD4F33" w14:textId="510BC5FF" w:rsidR="004D10D7" w:rsidRDefault="004D10D7">
          <w:pPr>
            <w:pStyle w:val="TOC2"/>
            <w:rPr>
              <w:rFonts w:asciiTheme="minorHAnsi" w:eastAsiaTheme="minorEastAsia" w:hAnsiTheme="minorHAnsi" w:cstheme="minorBidi"/>
              <w:color w:val="auto"/>
              <w:kern w:val="2"/>
              <w:sz w:val="24"/>
              <w:szCs w:val="24"/>
              <w:lang w:eastAsia="en-AU"/>
              <w14:ligatures w14:val="standardContextual"/>
            </w:rPr>
          </w:pPr>
          <w:hyperlink w:anchor="_Toc187320515" w:history="1">
            <w:r w:rsidRPr="000725EB">
              <w:rPr>
                <w:rStyle w:val="Hyperlink"/>
              </w:rPr>
              <w:t>Monitoring and evaluation</w:t>
            </w:r>
            <w:r>
              <w:rPr>
                <w:webHidden/>
              </w:rPr>
              <w:tab/>
            </w:r>
            <w:r>
              <w:rPr>
                <w:webHidden/>
              </w:rPr>
              <w:fldChar w:fldCharType="begin"/>
            </w:r>
            <w:r>
              <w:rPr>
                <w:webHidden/>
              </w:rPr>
              <w:instrText xml:space="preserve"> PAGEREF _Toc187320515 \h </w:instrText>
            </w:r>
            <w:r>
              <w:rPr>
                <w:webHidden/>
              </w:rPr>
            </w:r>
            <w:r>
              <w:rPr>
                <w:webHidden/>
              </w:rPr>
              <w:fldChar w:fldCharType="separate"/>
            </w:r>
            <w:r>
              <w:rPr>
                <w:webHidden/>
              </w:rPr>
              <w:t>12</w:t>
            </w:r>
            <w:r>
              <w:rPr>
                <w:webHidden/>
              </w:rPr>
              <w:fldChar w:fldCharType="end"/>
            </w:r>
          </w:hyperlink>
        </w:p>
        <w:p w14:paraId="24BB007F" w14:textId="73941DE2" w:rsidR="00FC742E" w:rsidRDefault="00FC742E" w:rsidP="00FC742E">
          <w:r w:rsidRPr="00B27194">
            <w:rPr>
              <w:b/>
              <w:bCs/>
              <w:noProof/>
              <w:szCs w:val="22"/>
            </w:rPr>
            <w:fldChar w:fldCharType="end"/>
          </w:r>
        </w:p>
      </w:sdtContent>
    </w:sdt>
    <w:p w14:paraId="062A2517" w14:textId="44C39FC8" w:rsidR="00884E2B" w:rsidRPr="000558CC" w:rsidRDefault="00FC742E" w:rsidP="000558CC">
      <w:pPr>
        <w:pStyle w:val="Heading2"/>
        <w:spacing w:before="0" w:after="0"/>
      </w:pPr>
      <w:r>
        <w:br w:type="page"/>
      </w:r>
      <w:bookmarkStart w:id="5" w:name="_Toc152063224"/>
      <w:bookmarkStart w:id="6" w:name="_Toc152148845"/>
      <w:bookmarkStart w:id="7" w:name="_Toc187320499"/>
      <w:r w:rsidR="00884E2B" w:rsidRPr="000558CC">
        <w:lastRenderedPageBreak/>
        <w:t>Definitions</w:t>
      </w:r>
      <w:bookmarkEnd w:id="5"/>
      <w:bookmarkEnd w:id="6"/>
      <w:bookmarkEnd w:id="7"/>
    </w:p>
    <w:p w14:paraId="3A1B4011" w14:textId="1BAF55C4" w:rsidR="002A3A5D" w:rsidRDefault="00884E2B" w:rsidP="00DC0504">
      <w:pPr>
        <w:pStyle w:val="BodyText"/>
        <w:spacing w:before="0" w:after="0"/>
      </w:pPr>
      <w:r>
        <w:t>The meaning of key terms and abbreviations in this policy are set out in the table below.</w:t>
      </w:r>
    </w:p>
    <w:tbl>
      <w:tblPr>
        <w:tblStyle w:val="TableGrid"/>
        <w:tblW w:w="0" w:type="auto"/>
        <w:tblBorders>
          <w:top w:val="none" w:sz="0" w:space="0" w:color="auto"/>
          <w:left w:val="none" w:sz="0" w:space="0" w:color="auto"/>
          <w:bottom w:val="single" w:sz="4" w:space="0" w:color="612C69"/>
          <w:right w:val="none" w:sz="0" w:space="0" w:color="auto"/>
          <w:insideH w:val="single" w:sz="4" w:space="0" w:color="612C69"/>
          <w:insideV w:val="none" w:sz="0" w:space="0" w:color="auto"/>
        </w:tblBorders>
        <w:tblLook w:val="04A0" w:firstRow="1" w:lastRow="0" w:firstColumn="1" w:lastColumn="0" w:noHBand="0" w:noVBand="1"/>
        <w:tblCaption w:val="Table 1 – Definitions, key terms and abbreviations used in this document"/>
        <w:tblDescription w:val="Template table for policy authors to include definitions, key terms and abbreviations used in this document"/>
      </w:tblPr>
      <w:tblGrid>
        <w:gridCol w:w="2410"/>
        <w:gridCol w:w="6616"/>
      </w:tblGrid>
      <w:tr w:rsidR="00884E2B" w:rsidRPr="0093036F" w14:paraId="557F15D2" w14:textId="77777777" w:rsidTr="00DC0504">
        <w:trPr>
          <w:tblHeader/>
        </w:trPr>
        <w:tc>
          <w:tcPr>
            <w:tcW w:w="2410" w:type="dxa"/>
            <w:tcBorders>
              <w:bottom w:val="single" w:sz="4" w:space="0" w:color="612C69"/>
            </w:tcBorders>
            <w:shd w:val="clear" w:color="auto" w:fill="612C69"/>
          </w:tcPr>
          <w:p w14:paraId="51A69C16" w14:textId="77777777" w:rsidR="00884E2B" w:rsidRPr="0093036F" w:rsidRDefault="00884E2B" w:rsidP="00DC0504">
            <w:pPr>
              <w:pStyle w:val="BodyText"/>
              <w:spacing w:before="0" w:after="40"/>
              <w:rPr>
                <w:b/>
                <w:bCs/>
                <w:color w:val="FFFFFF" w:themeColor="background1"/>
              </w:rPr>
            </w:pPr>
            <w:bookmarkStart w:id="8" w:name="_Hlk175319954"/>
            <w:r w:rsidRPr="0093036F">
              <w:rPr>
                <w:b/>
                <w:bCs/>
                <w:color w:val="FFFFFF" w:themeColor="background1"/>
              </w:rPr>
              <w:t>Term</w:t>
            </w:r>
            <w:r>
              <w:rPr>
                <w:b/>
                <w:bCs/>
                <w:color w:val="FFFFFF" w:themeColor="background1"/>
              </w:rPr>
              <w:t xml:space="preserve"> or Abbreviation</w:t>
            </w:r>
          </w:p>
        </w:tc>
        <w:tc>
          <w:tcPr>
            <w:tcW w:w="6616" w:type="dxa"/>
            <w:tcBorders>
              <w:bottom w:val="single" w:sz="4" w:space="0" w:color="612C69"/>
            </w:tcBorders>
            <w:shd w:val="clear" w:color="auto" w:fill="612C69"/>
          </w:tcPr>
          <w:p w14:paraId="7FBECB02" w14:textId="77777777" w:rsidR="00884E2B" w:rsidRPr="0093036F" w:rsidRDefault="00884E2B" w:rsidP="00DC0504">
            <w:pPr>
              <w:pStyle w:val="BodyText"/>
              <w:spacing w:before="0" w:after="40"/>
              <w:rPr>
                <w:b/>
                <w:bCs/>
                <w:color w:val="FFFFFF" w:themeColor="background1"/>
              </w:rPr>
            </w:pPr>
            <w:r w:rsidRPr="0093036F">
              <w:rPr>
                <w:b/>
                <w:bCs/>
                <w:color w:val="FFFFFF" w:themeColor="background1"/>
              </w:rPr>
              <w:t>Description</w:t>
            </w:r>
          </w:p>
        </w:tc>
      </w:tr>
      <w:tr w:rsidR="00C345E5" w:rsidRPr="00021BCF" w14:paraId="7ED4EE4D" w14:textId="77777777" w:rsidTr="00DC0504">
        <w:trPr>
          <w:tblHeader/>
        </w:trPr>
        <w:tc>
          <w:tcPr>
            <w:tcW w:w="2410" w:type="dxa"/>
            <w:tcBorders>
              <w:top w:val="single" w:sz="4" w:space="0" w:color="612C69"/>
            </w:tcBorders>
          </w:tcPr>
          <w:p w14:paraId="0F565420" w14:textId="6EB965F3" w:rsidR="00C345E5" w:rsidRDefault="00C345E5" w:rsidP="00DC0504">
            <w:pPr>
              <w:pStyle w:val="BodyText"/>
              <w:spacing w:before="0" w:after="60" w:line="252" w:lineRule="auto"/>
            </w:pPr>
            <w:r>
              <w:t>Authorised person</w:t>
            </w:r>
          </w:p>
        </w:tc>
        <w:tc>
          <w:tcPr>
            <w:tcW w:w="6616" w:type="dxa"/>
            <w:tcBorders>
              <w:top w:val="single" w:sz="4" w:space="0" w:color="612C69"/>
            </w:tcBorders>
          </w:tcPr>
          <w:p w14:paraId="7DE61588" w14:textId="05A9B8DD" w:rsidR="00C345E5" w:rsidRPr="00F83587" w:rsidRDefault="00C17ABC" w:rsidP="00DC0504">
            <w:pPr>
              <w:pStyle w:val="BodyText"/>
              <w:spacing w:before="0" w:line="252" w:lineRule="auto"/>
            </w:pPr>
            <w:r w:rsidRPr="00F83587">
              <w:t xml:space="preserve">A </w:t>
            </w:r>
            <w:r w:rsidR="009C76D3" w:rsidRPr="00F83587">
              <w:t>person appointed by the NDIS Commissioner as an inspector</w:t>
            </w:r>
            <w:r w:rsidRPr="00F83587">
              <w:t xml:space="preserve"> and/or investigator under</w:t>
            </w:r>
            <w:r w:rsidR="009C76D3" w:rsidRPr="00F83587">
              <w:t xml:space="preserve"> section 73ZR of the NDIS Act</w:t>
            </w:r>
          </w:p>
        </w:tc>
      </w:tr>
      <w:tr w:rsidR="00420560" w:rsidRPr="00021BCF" w14:paraId="531BDA8D" w14:textId="77777777" w:rsidTr="00DC0504">
        <w:trPr>
          <w:tblHeader/>
        </w:trPr>
        <w:tc>
          <w:tcPr>
            <w:tcW w:w="2410" w:type="dxa"/>
            <w:tcBorders>
              <w:top w:val="single" w:sz="4" w:space="0" w:color="612C69"/>
            </w:tcBorders>
          </w:tcPr>
          <w:p w14:paraId="1B8B4B73" w14:textId="288FD5E1" w:rsidR="00420560" w:rsidRPr="00021BCF" w:rsidRDefault="00420560" w:rsidP="00DC0504">
            <w:pPr>
              <w:pStyle w:val="BodyText"/>
              <w:spacing w:before="0" w:after="60" w:line="252" w:lineRule="auto"/>
            </w:pPr>
            <w:r>
              <w:t>Complaints Rules</w:t>
            </w:r>
          </w:p>
        </w:tc>
        <w:tc>
          <w:tcPr>
            <w:tcW w:w="6616" w:type="dxa"/>
            <w:tcBorders>
              <w:top w:val="single" w:sz="4" w:space="0" w:color="612C69"/>
            </w:tcBorders>
          </w:tcPr>
          <w:p w14:paraId="49DA3479" w14:textId="28425DCB" w:rsidR="00420560" w:rsidRDefault="00420560" w:rsidP="00DC0504">
            <w:pPr>
              <w:pStyle w:val="BodyText"/>
              <w:spacing w:before="0" w:after="60" w:line="252" w:lineRule="auto"/>
            </w:pPr>
            <w:r w:rsidRPr="00420560">
              <w:t>National Disability Insurance Scheme (</w:t>
            </w:r>
            <w:r>
              <w:t>Complaints Management and Resolution</w:t>
            </w:r>
            <w:r w:rsidRPr="00420560">
              <w:t>) Rules 2018</w:t>
            </w:r>
          </w:p>
        </w:tc>
      </w:tr>
      <w:tr w:rsidR="00F122F2" w:rsidRPr="00021BCF" w14:paraId="01461441" w14:textId="77777777" w:rsidTr="00DC0504">
        <w:trPr>
          <w:tblHeader/>
        </w:trPr>
        <w:tc>
          <w:tcPr>
            <w:tcW w:w="2410" w:type="dxa"/>
            <w:tcBorders>
              <w:top w:val="single" w:sz="4" w:space="0" w:color="612C69"/>
            </w:tcBorders>
          </w:tcPr>
          <w:p w14:paraId="4D6EA5E2" w14:textId="0520304C" w:rsidR="00F122F2" w:rsidRPr="00021BCF" w:rsidRDefault="00F122F2" w:rsidP="00DC0504">
            <w:pPr>
              <w:pStyle w:val="BodyText"/>
              <w:spacing w:before="0" w:after="60" w:line="252" w:lineRule="auto"/>
            </w:pPr>
            <w:r w:rsidRPr="00021BCF">
              <w:t>Compliance</w:t>
            </w:r>
          </w:p>
        </w:tc>
        <w:tc>
          <w:tcPr>
            <w:tcW w:w="6616" w:type="dxa"/>
            <w:tcBorders>
              <w:top w:val="single" w:sz="4" w:space="0" w:color="612C69"/>
            </w:tcBorders>
          </w:tcPr>
          <w:p w14:paraId="28DEAAAA" w14:textId="3EE98BE2" w:rsidR="00F122F2" w:rsidRPr="00021BCF" w:rsidRDefault="00F122F2" w:rsidP="00DC0504">
            <w:pPr>
              <w:pStyle w:val="BodyText"/>
              <w:spacing w:before="0" w:after="60" w:line="252" w:lineRule="auto"/>
            </w:pPr>
            <w:r>
              <w:t>Adhering</w:t>
            </w:r>
            <w:r w:rsidRPr="00021BCF">
              <w:t xml:space="preserve"> to the legal requirements and obligations of the NDIS Act</w:t>
            </w:r>
            <w:r>
              <w:t>, including the NDIS Code of Conduct and the Rules</w:t>
            </w:r>
          </w:p>
        </w:tc>
      </w:tr>
      <w:tr w:rsidR="00F122F2" w:rsidRPr="00021BCF" w14:paraId="409D34FD" w14:textId="77777777" w:rsidTr="00DC0504">
        <w:trPr>
          <w:tblHeader/>
        </w:trPr>
        <w:tc>
          <w:tcPr>
            <w:tcW w:w="2410" w:type="dxa"/>
            <w:tcBorders>
              <w:top w:val="single" w:sz="4" w:space="0" w:color="612C69"/>
            </w:tcBorders>
          </w:tcPr>
          <w:p w14:paraId="6660E8AD" w14:textId="6D6AA19E" w:rsidR="00F122F2" w:rsidRPr="00021BCF" w:rsidRDefault="001261C7" w:rsidP="00DC0504">
            <w:pPr>
              <w:pStyle w:val="BodyText"/>
              <w:spacing w:before="0" w:after="60" w:line="252" w:lineRule="auto"/>
            </w:pPr>
            <w:r>
              <w:t>Compliance action</w:t>
            </w:r>
          </w:p>
        </w:tc>
        <w:tc>
          <w:tcPr>
            <w:tcW w:w="6616" w:type="dxa"/>
            <w:tcBorders>
              <w:top w:val="single" w:sz="4" w:space="0" w:color="612C69"/>
            </w:tcBorders>
          </w:tcPr>
          <w:p w14:paraId="2ECB197A" w14:textId="57A144E7" w:rsidR="00F122F2" w:rsidRDefault="004D2D19" w:rsidP="00DC0504">
            <w:pPr>
              <w:pStyle w:val="BodyText"/>
              <w:spacing w:before="0" w:after="60" w:line="252" w:lineRule="auto"/>
            </w:pPr>
            <w:r>
              <w:t xml:space="preserve">Using the NDIS Commission’s </w:t>
            </w:r>
            <w:r w:rsidR="00B34CB9">
              <w:t>functions</w:t>
            </w:r>
            <w:r>
              <w:t xml:space="preserve"> to</w:t>
            </w:r>
            <w:r w:rsidR="005F720F">
              <w:t xml:space="preserve"> </w:t>
            </w:r>
            <w:r w:rsidR="00A23055">
              <w:t>influence</w:t>
            </w:r>
            <w:r w:rsidR="00BC1E3B">
              <w:t>, educate</w:t>
            </w:r>
            <w:r w:rsidR="00A23055">
              <w:t xml:space="preserve"> </w:t>
            </w:r>
            <w:r w:rsidR="005F720F">
              <w:t xml:space="preserve">and </w:t>
            </w:r>
            <w:r w:rsidR="00BC1E3B">
              <w:t xml:space="preserve">ensure </w:t>
            </w:r>
            <w:r w:rsidR="00F122F2">
              <w:t>NDIS</w:t>
            </w:r>
            <w:r w:rsidR="00A53083">
              <w:t xml:space="preserve"> providers</w:t>
            </w:r>
            <w:r w:rsidR="00186233">
              <w:t>, their key personnel</w:t>
            </w:r>
            <w:r w:rsidR="00A53083">
              <w:t xml:space="preserve"> and workers</w:t>
            </w:r>
            <w:r w:rsidR="00F122F2">
              <w:t xml:space="preserve"> comply with their obligations under the NDIS Act</w:t>
            </w:r>
          </w:p>
        </w:tc>
      </w:tr>
      <w:tr w:rsidR="00F122F2" w:rsidRPr="00021BCF" w14:paraId="65B73311" w14:textId="77777777" w:rsidTr="00DC0504">
        <w:trPr>
          <w:tblHeader/>
        </w:trPr>
        <w:tc>
          <w:tcPr>
            <w:tcW w:w="2410" w:type="dxa"/>
            <w:tcBorders>
              <w:top w:val="single" w:sz="4" w:space="0" w:color="612C69"/>
            </w:tcBorders>
            <w:shd w:val="clear" w:color="auto" w:fill="auto"/>
          </w:tcPr>
          <w:p w14:paraId="4F5CFF7E" w14:textId="65691067" w:rsidR="00F122F2" w:rsidRPr="005F720F" w:rsidRDefault="00F122F2" w:rsidP="00DC0504">
            <w:pPr>
              <w:pStyle w:val="BodyText"/>
              <w:spacing w:before="0" w:after="60" w:line="252" w:lineRule="auto"/>
            </w:pPr>
            <w:r w:rsidRPr="005F720F">
              <w:t xml:space="preserve">Enforcement </w:t>
            </w:r>
          </w:p>
        </w:tc>
        <w:tc>
          <w:tcPr>
            <w:tcW w:w="6616" w:type="dxa"/>
            <w:tcBorders>
              <w:top w:val="single" w:sz="4" w:space="0" w:color="612C69"/>
            </w:tcBorders>
            <w:shd w:val="clear" w:color="auto" w:fill="auto"/>
          </w:tcPr>
          <w:p w14:paraId="3DC2655B" w14:textId="7073DE70" w:rsidR="00F122F2" w:rsidRPr="005F720F" w:rsidRDefault="00A53083" w:rsidP="00DC0504">
            <w:pPr>
              <w:pStyle w:val="BodyText"/>
              <w:spacing w:before="0" w:after="60" w:line="252" w:lineRule="auto"/>
            </w:pPr>
            <w:r w:rsidRPr="005F720F">
              <w:t>The use of statutory powers under the NDIS Act</w:t>
            </w:r>
            <w:r w:rsidR="00BC1E3B">
              <w:t>, NDIS</w:t>
            </w:r>
            <w:r w:rsidRPr="005F720F">
              <w:t xml:space="preserve"> Rules and the Regulatory Powers Act to compel compliance and</w:t>
            </w:r>
            <w:r w:rsidR="00D854C5">
              <w:t xml:space="preserve">/or </w:t>
            </w:r>
            <w:r w:rsidRPr="005F720F">
              <w:t>sanction for non-compliance</w:t>
            </w:r>
          </w:p>
        </w:tc>
      </w:tr>
      <w:tr w:rsidR="00C62874" w:rsidRPr="00021BCF" w14:paraId="24D91CD6" w14:textId="77777777" w:rsidTr="00DC0504">
        <w:trPr>
          <w:tblHeader/>
        </w:trPr>
        <w:tc>
          <w:tcPr>
            <w:tcW w:w="2410" w:type="dxa"/>
            <w:tcBorders>
              <w:top w:val="single" w:sz="4" w:space="0" w:color="612C69"/>
            </w:tcBorders>
          </w:tcPr>
          <w:p w14:paraId="5FF79116" w14:textId="7DD25EE8" w:rsidR="00C62874" w:rsidRPr="00021BCF" w:rsidRDefault="00C62874" w:rsidP="00DC0504">
            <w:pPr>
              <w:pStyle w:val="BodyText"/>
              <w:spacing w:before="0" w:after="60" w:line="252" w:lineRule="auto"/>
            </w:pPr>
            <w:r>
              <w:t>Harm</w:t>
            </w:r>
          </w:p>
        </w:tc>
        <w:tc>
          <w:tcPr>
            <w:tcW w:w="6616" w:type="dxa"/>
            <w:tcBorders>
              <w:top w:val="single" w:sz="4" w:space="0" w:color="612C69"/>
            </w:tcBorders>
          </w:tcPr>
          <w:p w14:paraId="3785D8C0" w14:textId="2FCDA1DE" w:rsidR="00C62874" w:rsidRPr="00021BCF" w:rsidRDefault="00C62874" w:rsidP="00DC0504">
            <w:pPr>
              <w:pStyle w:val="BodyText"/>
              <w:spacing w:before="0" w:after="60" w:line="252" w:lineRule="auto"/>
            </w:pPr>
            <w:r>
              <w:t>Includes physical, psychological, emotional and financial harm arising from abuse, exploitation and neglect</w:t>
            </w:r>
          </w:p>
        </w:tc>
      </w:tr>
      <w:tr w:rsidR="00C62874" w:rsidRPr="00021BCF" w14:paraId="65A8CC70" w14:textId="77777777" w:rsidTr="00DC0504">
        <w:trPr>
          <w:tblHeader/>
        </w:trPr>
        <w:tc>
          <w:tcPr>
            <w:tcW w:w="2410" w:type="dxa"/>
            <w:tcBorders>
              <w:top w:val="single" w:sz="4" w:space="0" w:color="612C69"/>
            </w:tcBorders>
          </w:tcPr>
          <w:p w14:paraId="563483EF" w14:textId="7C535A83" w:rsidR="00C62874" w:rsidRPr="009043C7" w:rsidRDefault="00C62874" w:rsidP="00DC0504">
            <w:pPr>
              <w:pStyle w:val="BodyText"/>
              <w:spacing w:before="0" w:after="60" w:line="252" w:lineRule="auto"/>
            </w:pPr>
            <w:r w:rsidRPr="009043C7">
              <w:t xml:space="preserve">Investigation </w:t>
            </w:r>
          </w:p>
        </w:tc>
        <w:tc>
          <w:tcPr>
            <w:tcW w:w="6616" w:type="dxa"/>
            <w:tcBorders>
              <w:top w:val="single" w:sz="4" w:space="0" w:color="612C69"/>
            </w:tcBorders>
          </w:tcPr>
          <w:p w14:paraId="37B63F57" w14:textId="71FD88C6" w:rsidR="00C62874" w:rsidRPr="009043C7" w:rsidRDefault="00C62874" w:rsidP="00DC0504">
            <w:pPr>
              <w:pStyle w:val="BodyText"/>
              <w:spacing w:before="0" w:after="60" w:line="252" w:lineRule="auto"/>
            </w:pPr>
            <w:r>
              <w:t>T</w:t>
            </w:r>
            <w:r w:rsidRPr="009043C7">
              <w:t xml:space="preserve">he process of seeking information about alleged, apparent or </w:t>
            </w:r>
            <w:r>
              <w:t>possible</w:t>
            </w:r>
            <w:r w:rsidRPr="009043C7">
              <w:t xml:space="preserve"> non-compliance</w:t>
            </w:r>
            <w:r w:rsidR="00C345E5">
              <w:t xml:space="preserve">. It involves an authorised person gathering evidence in support of sanctions for non-compliance </w:t>
            </w:r>
          </w:p>
        </w:tc>
      </w:tr>
      <w:tr w:rsidR="00C62874" w:rsidRPr="00021BCF" w14:paraId="2BBD184C" w14:textId="77777777" w:rsidTr="00DC0504">
        <w:trPr>
          <w:tblHeader/>
        </w:trPr>
        <w:tc>
          <w:tcPr>
            <w:tcW w:w="2410" w:type="dxa"/>
            <w:tcBorders>
              <w:top w:val="single" w:sz="4" w:space="0" w:color="612C69"/>
              <w:bottom w:val="single" w:sz="4" w:space="0" w:color="612C69"/>
            </w:tcBorders>
          </w:tcPr>
          <w:p w14:paraId="4FE93875" w14:textId="7CDA0296" w:rsidR="00C62874" w:rsidRPr="00FE19E2" w:rsidRDefault="00C62874" w:rsidP="00DC0504">
            <w:pPr>
              <w:pStyle w:val="BodyText"/>
              <w:spacing w:before="0" w:after="60" w:line="252" w:lineRule="auto"/>
            </w:pPr>
            <w:r>
              <w:t>Investigation powers</w:t>
            </w:r>
          </w:p>
        </w:tc>
        <w:tc>
          <w:tcPr>
            <w:tcW w:w="6616" w:type="dxa"/>
            <w:tcBorders>
              <w:top w:val="single" w:sz="4" w:space="0" w:color="612C69"/>
              <w:bottom w:val="single" w:sz="4" w:space="0" w:color="612C69"/>
            </w:tcBorders>
          </w:tcPr>
          <w:p w14:paraId="4127B7A5" w14:textId="6A435801" w:rsidR="00C62874" w:rsidRPr="00B4586D" w:rsidRDefault="00C62874" w:rsidP="00DC0504">
            <w:pPr>
              <w:pStyle w:val="BodyText"/>
              <w:spacing w:before="0" w:after="60" w:line="252" w:lineRule="auto"/>
              <w:rPr>
                <w:i/>
              </w:rPr>
            </w:pPr>
            <w:r>
              <w:t>The powers in Division</w:t>
            </w:r>
            <w:r w:rsidRPr="009043C7">
              <w:t xml:space="preserve"> 8, Part 3A of Chapter</w:t>
            </w:r>
            <w:r>
              <w:t xml:space="preserve"> 4 of the NDIS Act and Part 3 of the Regulatory Powers Act that can be used </w:t>
            </w:r>
            <w:r w:rsidR="003402E7">
              <w:t xml:space="preserve">by an authorised person </w:t>
            </w:r>
            <w:r>
              <w:t xml:space="preserve">to investigate alleged contraventions of civil penalty provisions in the NDIS Act, the </w:t>
            </w:r>
            <w:r>
              <w:rPr>
                <w:i/>
              </w:rPr>
              <w:t xml:space="preserve">Crimes Act 1914 </w:t>
            </w:r>
            <w:r>
              <w:t xml:space="preserve">or the </w:t>
            </w:r>
            <w:r>
              <w:rPr>
                <w:i/>
              </w:rPr>
              <w:t>Criminal Code</w:t>
            </w:r>
            <w:r w:rsidR="004E6040">
              <w:rPr>
                <w:i/>
              </w:rPr>
              <w:t xml:space="preserve"> Act 1995</w:t>
            </w:r>
          </w:p>
        </w:tc>
      </w:tr>
      <w:tr w:rsidR="00C62874" w:rsidRPr="00021BCF" w14:paraId="1D513C0D" w14:textId="77777777" w:rsidTr="00DC0504">
        <w:trPr>
          <w:tblHeader/>
        </w:trPr>
        <w:tc>
          <w:tcPr>
            <w:tcW w:w="2410" w:type="dxa"/>
            <w:tcBorders>
              <w:top w:val="single" w:sz="4" w:space="0" w:color="612C69"/>
              <w:bottom w:val="single" w:sz="4" w:space="0" w:color="612C69"/>
            </w:tcBorders>
          </w:tcPr>
          <w:p w14:paraId="17B7CABE" w14:textId="545C0AC8" w:rsidR="00C62874" w:rsidRPr="00FE19E2" w:rsidRDefault="00C62874" w:rsidP="00DC0504">
            <w:pPr>
              <w:pStyle w:val="BodyText"/>
              <w:spacing w:before="0" w:after="60" w:line="252" w:lineRule="auto"/>
            </w:pPr>
            <w:r w:rsidRPr="00FE19E2">
              <w:t xml:space="preserve">Monitoring </w:t>
            </w:r>
          </w:p>
        </w:tc>
        <w:tc>
          <w:tcPr>
            <w:tcW w:w="6616" w:type="dxa"/>
            <w:tcBorders>
              <w:top w:val="single" w:sz="4" w:space="0" w:color="612C69"/>
              <w:bottom w:val="single" w:sz="4" w:space="0" w:color="612C69"/>
            </w:tcBorders>
          </w:tcPr>
          <w:p w14:paraId="00E99DA4" w14:textId="41F47F18" w:rsidR="00C62874" w:rsidRPr="00FE19E2" w:rsidRDefault="001C0028" w:rsidP="00DC0504">
            <w:pPr>
              <w:pStyle w:val="BodyText"/>
              <w:spacing w:before="0" w:after="60" w:line="252" w:lineRule="auto"/>
            </w:pPr>
            <w:r>
              <w:t>R</w:t>
            </w:r>
            <w:r w:rsidRPr="001C0028">
              <w:t xml:space="preserve">egulatory activity </w:t>
            </w:r>
            <w:r w:rsidR="007E6550">
              <w:t>i</w:t>
            </w:r>
            <w:r w:rsidRPr="001C0028">
              <w:t>nvolv</w:t>
            </w:r>
            <w:r w:rsidR="007E6550">
              <w:t>ing</w:t>
            </w:r>
            <w:r w:rsidRPr="001C0028">
              <w:t xml:space="preserve"> </w:t>
            </w:r>
            <w:r w:rsidR="00F2621D">
              <w:t>collecting, analysing and evaluating</w:t>
            </w:r>
            <w:r w:rsidR="007E6550">
              <w:t xml:space="preserve"> information to</w:t>
            </w:r>
            <w:r w:rsidR="00F2621D">
              <w:t xml:space="preserve"> </w:t>
            </w:r>
            <w:r w:rsidRPr="001C0028">
              <w:t>monitor provider</w:t>
            </w:r>
            <w:r w:rsidR="007E6550">
              <w:t>s</w:t>
            </w:r>
            <w:r w:rsidRPr="001C0028">
              <w:t xml:space="preserve"> or worker</w:t>
            </w:r>
            <w:r w:rsidR="007E6550">
              <w:t>s</w:t>
            </w:r>
            <w:r w:rsidRPr="001C0028">
              <w:t xml:space="preserve"> to determine</w:t>
            </w:r>
            <w:r w:rsidR="007E6550">
              <w:t xml:space="preserve"> c</w:t>
            </w:r>
            <w:r w:rsidRPr="001C0028">
              <w:t>o</w:t>
            </w:r>
            <w:r>
              <w:t xml:space="preserve">mpliance with </w:t>
            </w:r>
            <w:r w:rsidRPr="001C0028">
              <w:t xml:space="preserve">the </w:t>
            </w:r>
            <w:r>
              <w:t>r</w:t>
            </w:r>
            <w:r w:rsidRPr="001C0028">
              <w:t>equirements and o</w:t>
            </w:r>
            <w:r>
              <w:t>b</w:t>
            </w:r>
            <w:r w:rsidRPr="001C0028">
              <w:t>ligations of the NDIS Act, including the NDIS Code of Conduct and the Rule</w:t>
            </w:r>
            <w:r>
              <w:t>s</w:t>
            </w:r>
          </w:p>
        </w:tc>
      </w:tr>
      <w:tr w:rsidR="00C12B2D" w:rsidRPr="00021BCF" w14:paraId="7B5B7AC1" w14:textId="77777777" w:rsidTr="00DC0504">
        <w:trPr>
          <w:tblHeader/>
        </w:trPr>
        <w:tc>
          <w:tcPr>
            <w:tcW w:w="2410" w:type="dxa"/>
            <w:tcBorders>
              <w:top w:val="single" w:sz="4" w:space="0" w:color="612C69"/>
              <w:bottom w:val="single" w:sz="4" w:space="0" w:color="612C69"/>
            </w:tcBorders>
          </w:tcPr>
          <w:p w14:paraId="2F065A54" w14:textId="50E128D2" w:rsidR="00C12B2D" w:rsidRPr="00FE19E2" w:rsidRDefault="00C12B2D" w:rsidP="00DC0504">
            <w:pPr>
              <w:pStyle w:val="BodyText"/>
              <w:spacing w:before="0" w:after="60" w:line="252" w:lineRule="auto"/>
            </w:pPr>
            <w:r>
              <w:t>NDIS</w:t>
            </w:r>
          </w:p>
        </w:tc>
        <w:tc>
          <w:tcPr>
            <w:tcW w:w="6616" w:type="dxa"/>
            <w:tcBorders>
              <w:top w:val="single" w:sz="4" w:space="0" w:color="612C69"/>
              <w:bottom w:val="single" w:sz="4" w:space="0" w:color="612C69"/>
            </w:tcBorders>
          </w:tcPr>
          <w:p w14:paraId="21C41B63" w14:textId="5F46F15F" w:rsidR="00C12B2D" w:rsidRDefault="00C12B2D" w:rsidP="00DC0504">
            <w:pPr>
              <w:pStyle w:val="BodyText"/>
              <w:spacing w:before="0" w:after="60" w:line="252" w:lineRule="auto"/>
            </w:pPr>
            <w:r>
              <w:t>National Disability Insurance Scheme</w:t>
            </w:r>
          </w:p>
        </w:tc>
      </w:tr>
      <w:tr w:rsidR="00C62874" w:rsidRPr="00021BCF" w14:paraId="26E9CD8E" w14:textId="77777777" w:rsidTr="00DC0504">
        <w:trPr>
          <w:tblHeader/>
        </w:trPr>
        <w:tc>
          <w:tcPr>
            <w:tcW w:w="2410" w:type="dxa"/>
            <w:tcBorders>
              <w:top w:val="single" w:sz="4" w:space="0" w:color="612C69"/>
              <w:bottom w:val="single" w:sz="4" w:space="0" w:color="612C69"/>
            </w:tcBorders>
          </w:tcPr>
          <w:p w14:paraId="13748150" w14:textId="6D6A8B57" w:rsidR="00C62874" w:rsidRPr="00021BCF" w:rsidRDefault="00C62874" w:rsidP="00DC0504">
            <w:pPr>
              <w:pStyle w:val="BodyText"/>
              <w:spacing w:before="0" w:after="60" w:line="252" w:lineRule="auto"/>
            </w:pPr>
            <w:r w:rsidRPr="00021BCF">
              <w:t>NDIS Act</w:t>
            </w:r>
          </w:p>
        </w:tc>
        <w:tc>
          <w:tcPr>
            <w:tcW w:w="6616" w:type="dxa"/>
            <w:tcBorders>
              <w:top w:val="single" w:sz="4" w:space="0" w:color="612C69"/>
              <w:bottom w:val="single" w:sz="4" w:space="0" w:color="612C69"/>
            </w:tcBorders>
          </w:tcPr>
          <w:p w14:paraId="7791940E" w14:textId="5236F5F7" w:rsidR="00C62874" w:rsidRPr="00021BCF" w:rsidRDefault="00C62874" w:rsidP="00DC0504">
            <w:pPr>
              <w:pStyle w:val="BodyText"/>
              <w:spacing w:before="0" w:after="60" w:line="252" w:lineRule="auto"/>
            </w:pPr>
            <w:r w:rsidRPr="00021BCF">
              <w:t xml:space="preserve">The </w:t>
            </w:r>
            <w:r w:rsidRPr="00021BCF">
              <w:rPr>
                <w:i/>
                <w:iCs/>
              </w:rPr>
              <w:t>National Disability Insurance Scheme Act 2013</w:t>
            </w:r>
          </w:p>
        </w:tc>
      </w:tr>
      <w:tr w:rsidR="00C62874" w:rsidRPr="00021BCF" w14:paraId="0DEEDA54" w14:textId="77777777" w:rsidTr="00DC0504">
        <w:trPr>
          <w:tblHeader/>
        </w:trPr>
        <w:tc>
          <w:tcPr>
            <w:tcW w:w="2410" w:type="dxa"/>
            <w:tcBorders>
              <w:top w:val="single" w:sz="4" w:space="0" w:color="612C69"/>
              <w:bottom w:val="single" w:sz="4" w:space="0" w:color="612C69"/>
            </w:tcBorders>
          </w:tcPr>
          <w:p w14:paraId="251F0435" w14:textId="4111518E" w:rsidR="00C62874" w:rsidRPr="00021BCF" w:rsidRDefault="00C62874" w:rsidP="00DC0504">
            <w:pPr>
              <w:pStyle w:val="BodyText"/>
              <w:spacing w:before="0" w:after="60" w:line="252" w:lineRule="auto"/>
            </w:pPr>
            <w:r>
              <w:t>NDIS Code of Conduct</w:t>
            </w:r>
          </w:p>
        </w:tc>
        <w:tc>
          <w:tcPr>
            <w:tcW w:w="6616" w:type="dxa"/>
            <w:tcBorders>
              <w:top w:val="single" w:sz="4" w:space="0" w:color="612C69"/>
              <w:bottom w:val="single" w:sz="4" w:space="0" w:color="612C69"/>
            </w:tcBorders>
          </w:tcPr>
          <w:p w14:paraId="31F1379A" w14:textId="7FF4DA47" w:rsidR="00C62874" w:rsidRPr="00021BCF" w:rsidRDefault="00C62874" w:rsidP="00DC0504">
            <w:pPr>
              <w:pStyle w:val="BodyText"/>
              <w:spacing w:before="0" w:after="60" w:line="252" w:lineRule="auto"/>
            </w:pPr>
            <w:r>
              <w:t xml:space="preserve">The </w:t>
            </w:r>
            <w:r w:rsidRPr="004E6040">
              <w:t>National Disability Insurance Scheme (Code of Conduct)</w:t>
            </w:r>
            <w:r w:rsidR="004E6040">
              <w:t xml:space="preserve"> Rules</w:t>
            </w:r>
            <w:r w:rsidRPr="004E6040">
              <w:t xml:space="preserve"> 2018</w:t>
            </w:r>
            <w:r>
              <w:rPr>
                <w:iCs/>
              </w:rPr>
              <w:t xml:space="preserve">, which </w:t>
            </w:r>
            <w:r>
              <w:t>applies to all NDIS providers regardless of registration</w:t>
            </w:r>
            <w:r w:rsidR="00067DD9" w:rsidRPr="0090112C">
              <w:t xml:space="preserve"> </w:t>
            </w:r>
          </w:p>
        </w:tc>
      </w:tr>
      <w:tr w:rsidR="00B627B4" w:rsidRPr="00021BCF" w14:paraId="729D6765" w14:textId="77777777" w:rsidTr="00DC0504">
        <w:trPr>
          <w:tblHeader/>
        </w:trPr>
        <w:tc>
          <w:tcPr>
            <w:tcW w:w="2410" w:type="dxa"/>
            <w:tcBorders>
              <w:top w:val="single" w:sz="4" w:space="0" w:color="612C69"/>
              <w:bottom w:val="single" w:sz="4" w:space="0" w:color="612C69"/>
            </w:tcBorders>
          </w:tcPr>
          <w:p w14:paraId="6B55D571" w14:textId="3CEC478C" w:rsidR="00B627B4" w:rsidRDefault="00B627B4" w:rsidP="00DC0504">
            <w:pPr>
              <w:pStyle w:val="BodyText"/>
              <w:spacing w:before="0" w:after="60" w:line="252" w:lineRule="auto"/>
            </w:pPr>
            <w:r>
              <w:t>NDIS</w:t>
            </w:r>
            <w:r w:rsidRPr="00021BCF">
              <w:t xml:space="preserve"> Rules</w:t>
            </w:r>
          </w:p>
        </w:tc>
        <w:tc>
          <w:tcPr>
            <w:tcW w:w="6616" w:type="dxa"/>
            <w:tcBorders>
              <w:top w:val="single" w:sz="4" w:space="0" w:color="612C69"/>
              <w:bottom w:val="single" w:sz="4" w:space="0" w:color="612C69"/>
            </w:tcBorders>
          </w:tcPr>
          <w:p w14:paraId="56EA3919" w14:textId="73FD06BE" w:rsidR="00B627B4" w:rsidRDefault="00B627B4" w:rsidP="00DC0504">
            <w:pPr>
              <w:pStyle w:val="BodyText"/>
              <w:spacing w:before="0" w:after="60" w:line="252" w:lineRule="auto"/>
            </w:pPr>
            <w:r w:rsidRPr="00021BCF">
              <w:t xml:space="preserve">All Rules made pursuant to the NDIS Act </w:t>
            </w:r>
          </w:p>
        </w:tc>
      </w:tr>
      <w:tr w:rsidR="00C62874" w:rsidRPr="00021BCF" w14:paraId="47E3F923" w14:textId="77777777" w:rsidTr="00DC0504">
        <w:trPr>
          <w:tblHeader/>
        </w:trPr>
        <w:tc>
          <w:tcPr>
            <w:tcW w:w="2410" w:type="dxa"/>
            <w:tcBorders>
              <w:top w:val="single" w:sz="4" w:space="0" w:color="612C69"/>
              <w:bottom w:val="single" w:sz="4" w:space="0" w:color="612C69"/>
            </w:tcBorders>
          </w:tcPr>
          <w:p w14:paraId="6F91ADFE" w14:textId="71C257B4" w:rsidR="00C62874" w:rsidRPr="00021BCF" w:rsidRDefault="00C62874" w:rsidP="00DC0504">
            <w:pPr>
              <w:pStyle w:val="BodyText"/>
              <w:spacing w:before="0" w:after="60" w:line="252" w:lineRule="auto"/>
            </w:pPr>
            <w:r>
              <w:t>Participants</w:t>
            </w:r>
          </w:p>
        </w:tc>
        <w:tc>
          <w:tcPr>
            <w:tcW w:w="6616" w:type="dxa"/>
            <w:tcBorders>
              <w:top w:val="single" w:sz="4" w:space="0" w:color="612C69"/>
              <w:bottom w:val="single" w:sz="4" w:space="0" w:color="612C69"/>
            </w:tcBorders>
          </w:tcPr>
          <w:p w14:paraId="42CCDA6A" w14:textId="53F78492" w:rsidR="00C62874" w:rsidRPr="00021BCF" w:rsidRDefault="00C62874" w:rsidP="00DC0504">
            <w:pPr>
              <w:pStyle w:val="BodyText"/>
              <w:spacing w:before="0" w:after="60" w:line="252" w:lineRule="auto"/>
            </w:pPr>
            <w:r>
              <w:t>People receiving supports and services under the NDIS</w:t>
            </w:r>
          </w:p>
        </w:tc>
      </w:tr>
      <w:tr w:rsidR="005F169F" w:rsidRPr="00021BCF" w14:paraId="5F726E96" w14:textId="77777777" w:rsidTr="00DC0504">
        <w:trPr>
          <w:tblHeader/>
        </w:trPr>
        <w:tc>
          <w:tcPr>
            <w:tcW w:w="2410" w:type="dxa"/>
            <w:tcBorders>
              <w:top w:val="single" w:sz="4" w:space="0" w:color="612C69"/>
              <w:bottom w:val="single" w:sz="4" w:space="0" w:color="612C69"/>
            </w:tcBorders>
          </w:tcPr>
          <w:p w14:paraId="1991E512" w14:textId="20692369" w:rsidR="005F169F" w:rsidRDefault="005F169F" w:rsidP="00DC0504">
            <w:pPr>
              <w:pStyle w:val="BodyText"/>
              <w:spacing w:before="0" w:after="60" w:line="252" w:lineRule="auto"/>
            </w:pPr>
            <w:r>
              <w:t>Person</w:t>
            </w:r>
          </w:p>
        </w:tc>
        <w:tc>
          <w:tcPr>
            <w:tcW w:w="6616" w:type="dxa"/>
            <w:tcBorders>
              <w:top w:val="single" w:sz="4" w:space="0" w:color="612C69"/>
              <w:bottom w:val="single" w:sz="4" w:space="0" w:color="612C69"/>
            </w:tcBorders>
          </w:tcPr>
          <w:p w14:paraId="0D0DA4A8" w14:textId="7C804377" w:rsidR="005F169F" w:rsidRPr="006F7E43" w:rsidRDefault="005F169F" w:rsidP="00DC0504">
            <w:pPr>
              <w:pStyle w:val="BodyText"/>
              <w:spacing w:before="0" w:after="60" w:line="252" w:lineRule="auto"/>
            </w:pPr>
            <w:r>
              <w:t>A natural person and a body corporate</w:t>
            </w:r>
          </w:p>
        </w:tc>
      </w:tr>
      <w:tr w:rsidR="005F169F" w:rsidRPr="00021BCF" w14:paraId="672BCDF2" w14:textId="77777777" w:rsidTr="00DC0504">
        <w:trPr>
          <w:tblHeader/>
        </w:trPr>
        <w:tc>
          <w:tcPr>
            <w:tcW w:w="2410" w:type="dxa"/>
            <w:tcBorders>
              <w:top w:val="single" w:sz="4" w:space="0" w:color="612C69"/>
              <w:bottom w:val="single" w:sz="4" w:space="0" w:color="612C69"/>
            </w:tcBorders>
          </w:tcPr>
          <w:p w14:paraId="27FE8239" w14:textId="45E9F2AF" w:rsidR="005F169F" w:rsidRPr="00021BCF" w:rsidRDefault="005F169F" w:rsidP="00DC0504">
            <w:pPr>
              <w:pStyle w:val="BodyText"/>
              <w:spacing w:before="0" w:after="60" w:line="252" w:lineRule="auto"/>
            </w:pPr>
            <w:r>
              <w:t>Personal information</w:t>
            </w:r>
          </w:p>
        </w:tc>
        <w:tc>
          <w:tcPr>
            <w:tcW w:w="6616" w:type="dxa"/>
            <w:tcBorders>
              <w:top w:val="single" w:sz="4" w:space="0" w:color="612C69"/>
              <w:bottom w:val="single" w:sz="4" w:space="0" w:color="612C69"/>
            </w:tcBorders>
          </w:tcPr>
          <w:p w14:paraId="69D68EA9" w14:textId="23C05687" w:rsidR="005F169F" w:rsidRPr="00021BCF" w:rsidRDefault="005F169F" w:rsidP="00DC0504">
            <w:pPr>
              <w:pStyle w:val="BodyText"/>
              <w:spacing w:before="0" w:after="60" w:line="252" w:lineRule="auto"/>
            </w:pPr>
            <w:r w:rsidRPr="006F7E43">
              <w:t>Personal information includes a broad range of information, or an opinion, which could identify an individual, including a body corporate</w:t>
            </w:r>
          </w:p>
        </w:tc>
      </w:tr>
      <w:tr w:rsidR="005F169F" w:rsidRPr="00021BCF" w14:paraId="7C10AC59" w14:textId="77777777" w:rsidTr="00DC0504">
        <w:trPr>
          <w:tblHeader/>
        </w:trPr>
        <w:tc>
          <w:tcPr>
            <w:tcW w:w="2410" w:type="dxa"/>
            <w:tcBorders>
              <w:top w:val="single" w:sz="4" w:space="0" w:color="612C69"/>
              <w:bottom w:val="single" w:sz="4" w:space="0" w:color="612C69"/>
            </w:tcBorders>
          </w:tcPr>
          <w:p w14:paraId="52A80C0A" w14:textId="14405927" w:rsidR="005F169F" w:rsidRPr="00021BCF" w:rsidRDefault="005F169F" w:rsidP="00DC0504">
            <w:pPr>
              <w:pStyle w:val="BodyText"/>
              <w:spacing w:before="0" w:after="60" w:line="252" w:lineRule="auto"/>
            </w:pPr>
            <w:r w:rsidRPr="00021BCF">
              <w:t>Providers</w:t>
            </w:r>
          </w:p>
        </w:tc>
        <w:tc>
          <w:tcPr>
            <w:tcW w:w="6616" w:type="dxa"/>
            <w:tcBorders>
              <w:top w:val="single" w:sz="4" w:space="0" w:color="612C69"/>
              <w:bottom w:val="single" w:sz="4" w:space="0" w:color="612C69"/>
            </w:tcBorders>
          </w:tcPr>
          <w:p w14:paraId="13E2BA45" w14:textId="52E2AEC9" w:rsidR="005F169F" w:rsidRPr="00021BCF" w:rsidRDefault="005F169F" w:rsidP="00DC0504">
            <w:pPr>
              <w:pStyle w:val="BodyText"/>
              <w:spacing w:before="0" w:after="60" w:line="252" w:lineRule="auto"/>
            </w:pPr>
            <w:r w:rsidRPr="00021BCF">
              <w:t>Registered and unregistered NDIS Providers, key personnel, and workers</w:t>
            </w:r>
          </w:p>
        </w:tc>
      </w:tr>
      <w:tr w:rsidR="005F169F" w:rsidRPr="00021BCF" w14:paraId="2D96C2C8" w14:textId="77777777" w:rsidTr="00DC0504">
        <w:trPr>
          <w:tblHeader/>
        </w:trPr>
        <w:tc>
          <w:tcPr>
            <w:tcW w:w="2410" w:type="dxa"/>
            <w:tcBorders>
              <w:top w:val="single" w:sz="4" w:space="0" w:color="612C69"/>
              <w:bottom w:val="single" w:sz="4" w:space="0" w:color="612C69"/>
            </w:tcBorders>
          </w:tcPr>
          <w:p w14:paraId="2FB8AE20" w14:textId="06FF9F66" w:rsidR="005F169F" w:rsidRPr="00021BCF" w:rsidRDefault="005F169F" w:rsidP="00DC0504">
            <w:pPr>
              <w:pStyle w:val="BodyText"/>
              <w:spacing w:before="0" w:after="60" w:line="252" w:lineRule="auto"/>
            </w:pPr>
            <w:r w:rsidRPr="00021BCF">
              <w:t>Regulatory Powers Act</w:t>
            </w:r>
          </w:p>
        </w:tc>
        <w:tc>
          <w:tcPr>
            <w:tcW w:w="6616" w:type="dxa"/>
            <w:tcBorders>
              <w:top w:val="single" w:sz="4" w:space="0" w:color="612C69"/>
              <w:bottom w:val="single" w:sz="4" w:space="0" w:color="612C69"/>
            </w:tcBorders>
          </w:tcPr>
          <w:p w14:paraId="5AFCC176" w14:textId="73EA34A7" w:rsidR="005F169F" w:rsidRPr="00021BCF" w:rsidRDefault="005F169F" w:rsidP="00DC0504">
            <w:pPr>
              <w:pStyle w:val="BodyText"/>
              <w:spacing w:before="0" w:after="60" w:line="252" w:lineRule="auto"/>
            </w:pPr>
            <w:r w:rsidRPr="00021BCF">
              <w:t xml:space="preserve">The </w:t>
            </w:r>
            <w:r w:rsidRPr="00021BCF">
              <w:rPr>
                <w:i/>
                <w:iCs/>
              </w:rPr>
              <w:t xml:space="preserve">Regulatory Powers </w:t>
            </w:r>
            <w:r>
              <w:rPr>
                <w:i/>
                <w:iCs/>
              </w:rPr>
              <w:t xml:space="preserve">(Standard Provisions) </w:t>
            </w:r>
            <w:r w:rsidRPr="00021BCF">
              <w:rPr>
                <w:i/>
                <w:iCs/>
              </w:rPr>
              <w:t>Act 2014</w:t>
            </w:r>
          </w:p>
        </w:tc>
      </w:tr>
      <w:tr w:rsidR="005F169F" w:rsidRPr="00021BCF" w14:paraId="630BFA10" w14:textId="77777777" w:rsidTr="00DC0504">
        <w:trPr>
          <w:tblHeader/>
        </w:trPr>
        <w:tc>
          <w:tcPr>
            <w:tcW w:w="2410" w:type="dxa"/>
            <w:tcBorders>
              <w:top w:val="single" w:sz="4" w:space="0" w:color="612C69"/>
              <w:bottom w:val="single" w:sz="4" w:space="0" w:color="612C69"/>
            </w:tcBorders>
          </w:tcPr>
          <w:p w14:paraId="121CDC3E" w14:textId="0B9826E7" w:rsidR="005F169F" w:rsidRPr="00021BCF" w:rsidRDefault="005F169F" w:rsidP="00DC0504">
            <w:pPr>
              <w:pStyle w:val="BodyText"/>
              <w:spacing w:before="0" w:after="60" w:line="252" w:lineRule="auto"/>
            </w:pPr>
            <w:r>
              <w:t>Reportable Incident Rules</w:t>
            </w:r>
          </w:p>
        </w:tc>
        <w:tc>
          <w:tcPr>
            <w:tcW w:w="6616" w:type="dxa"/>
            <w:tcBorders>
              <w:top w:val="single" w:sz="4" w:space="0" w:color="612C69"/>
              <w:bottom w:val="single" w:sz="4" w:space="0" w:color="612C69"/>
            </w:tcBorders>
          </w:tcPr>
          <w:p w14:paraId="7839F8D5" w14:textId="5AF6B883" w:rsidR="005F169F" w:rsidRPr="00021BCF" w:rsidRDefault="005F169F" w:rsidP="00DC0504">
            <w:pPr>
              <w:pStyle w:val="BodyText"/>
              <w:spacing w:before="0" w:after="60" w:line="252" w:lineRule="auto"/>
            </w:pPr>
            <w:r>
              <w:t>National Disability Insurance Scheme (Incident Management and Reportable Incidents) Rules 2018</w:t>
            </w:r>
          </w:p>
        </w:tc>
      </w:tr>
    </w:tbl>
    <w:p w14:paraId="18C87000" w14:textId="46F3A6DB" w:rsidR="003F042D" w:rsidRPr="00681426" w:rsidRDefault="003F042D" w:rsidP="0090585B">
      <w:pPr>
        <w:pStyle w:val="Heading2"/>
      </w:pPr>
      <w:bookmarkStart w:id="9" w:name="_Toc152148846"/>
      <w:bookmarkStart w:id="10" w:name="_Toc187320500"/>
      <w:bookmarkEnd w:id="8"/>
      <w:r w:rsidRPr="00681426">
        <w:lastRenderedPageBreak/>
        <w:t>Purpose</w:t>
      </w:r>
      <w:bookmarkEnd w:id="9"/>
      <w:bookmarkEnd w:id="10"/>
    </w:p>
    <w:p w14:paraId="772A73B9" w14:textId="04ACC9AB" w:rsidR="00670566" w:rsidRDefault="009E6CEB" w:rsidP="009E6CEB">
      <w:pPr>
        <w:pStyle w:val="List1Numbered1"/>
      </w:pPr>
      <w:r>
        <w:t xml:space="preserve">The NDIS Commission </w:t>
      </w:r>
      <w:r w:rsidR="006A7D87">
        <w:t>give</w:t>
      </w:r>
      <w:r>
        <w:t>s</w:t>
      </w:r>
      <w:r w:rsidR="006A7D87">
        <w:t xml:space="preserve"> the highest priority </w:t>
      </w:r>
      <w:r w:rsidR="00184EDB">
        <w:t>to</w:t>
      </w:r>
      <w:r w:rsidR="00A53083">
        <w:t xml:space="preserve"> </w:t>
      </w:r>
      <w:r w:rsidR="00184EDB">
        <w:t>enforcing the</w:t>
      </w:r>
      <w:r w:rsidR="000A03A1" w:rsidRPr="00135568">
        <w:t xml:space="preserve"> laws designed to</w:t>
      </w:r>
      <w:r w:rsidR="00A53083">
        <w:t xml:space="preserve"> uphold and</w:t>
      </w:r>
      <w:r w:rsidR="000A03A1" w:rsidRPr="00135568">
        <w:t xml:space="preserve"> protect the rights of participants and the integrity </w:t>
      </w:r>
      <w:r w:rsidR="00117543">
        <w:t xml:space="preserve">and sustainability </w:t>
      </w:r>
      <w:r w:rsidR="000A03A1" w:rsidRPr="00135568">
        <w:t xml:space="preserve">of the NDIS. </w:t>
      </w:r>
      <w:r w:rsidR="004B13B3" w:rsidRPr="00135568">
        <w:t xml:space="preserve">We </w:t>
      </w:r>
      <w:r w:rsidR="00F75EDB">
        <w:t>educate</w:t>
      </w:r>
      <w:r w:rsidR="001461C6">
        <w:t>, in</w:t>
      </w:r>
      <w:r w:rsidR="00F75EDB">
        <w:t>fluence</w:t>
      </w:r>
      <w:r w:rsidR="001461C6">
        <w:t xml:space="preserve">, </w:t>
      </w:r>
      <w:r w:rsidR="0023622F">
        <w:t xml:space="preserve">enforce </w:t>
      </w:r>
      <w:r w:rsidR="001461C6">
        <w:t xml:space="preserve">and </w:t>
      </w:r>
      <w:r w:rsidR="00F75EDB">
        <w:t xml:space="preserve">monitor </w:t>
      </w:r>
      <w:r w:rsidR="004B13B3" w:rsidRPr="00135568">
        <w:t>NDIS providers, workers and</w:t>
      </w:r>
      <w:r w:rsidR="00E32F29">
        <w:t xml:space="preserve"> </w:t>
      </w:r>
      <w:r w:rsidR="004B13B3" w:rsidRPr="00135568">
        <w:t xml:space="preserve">key personnel to </w:t>
      </w:r>
      <w:r w:rsidR="001461C6">
        <w:t>ensure they are aware of and recognise</w:t>
      </w:r>
      <w:r w:rsidR="00942774" w:rsidRPr="00135568">
        <w:t xml:space="preserve"> </w:t>
      </w:r>
      <w:r w:rsidR="004B13B3" w:rsidRPr="00135568">
        <w:t>the</w:t>
      </w:r>
      <w:r w:rsidR="00D973B0">
        <w:t>ir obligations</w:t>
      </w:r>
      <w:r w:rsidR="001461C6">
        <w:t xml:space="preserve">. We also </w:t>
      </w:r>
      <w:r w:rsidR="00D973B0">
        <w:t>secure compliance</w:t>
      </w:r>
      <w:r w:rsidR="001461C6">
        <w:t xml:space="preserve"> through the use of the </w:t>
      </w:r>
      <w:r w:rsidR="002025EC">
        <w:t>compliance actions, monitoring, enforcement and investigations powers</w:t>
      </w:r>
      <w:r w:rsidR="004B13B3" w:rsidRPr="00135568">
        <w:t xml:space="preserve">. We act to </w:t>
      </w:r>
      <w:r w:rsidR="006A478B">
        <w:t>enforce</w:t>
      </w:r>
      <w:r w:rsidR="006A478B" w:rsidRPr="00135568">
        <w:t xml:space="preserve"> </w:t>
      </w:r>
      <w:r w:rsidR="004B13B3" w:rsidRPr="00135568">
        <w:t xml:space="preserve">the law </w:t>
      </w:r>
      <w:r w:rsidR="0099025F">
        <w:t>i</w:t>
      </w:r>
      <w:r w:rsidR="004B13B3" w:rsidRPr="00135568">
        <w:t xml:space="preserve">f </w:t>
      </w:r>
      <w:r w:rsidR="002025EC" w:rsidRPr="00135568">
        <w:t>NDIS providers, workers and</w:t>
      </w:r>
      <w:r w:rsidR="002025EC">
        <w:t xml:space="preserve"> </w:t>
      </w:r>
      <w:r w:rsidR="002025EC" w:rsidRPr="00135568">
        <w:t xml:space="preserve">key personnel </w:t>
      </w:r>
      <w:r w:rsidR="007C173D" w:rsidRPr="00135568">
        <w:t>do not</w:t>
      </w:r>
      <w:r w:rsidR="004B13B3" w:rsidRPr="00135568">
        <w:t xml:space="preserve"> comply with the law. </w:t>
      </w:r>
    </w:p>
    <w:p w14:paraId="73CCF6FB" w14:textId="63F357B2" w:rsidR="00F81AFA" w:rsidRDefault="003E778A" w:rsidP="009E6CEB">
      <w:pPr>
        <w:pStyle w:val="List1Numbered1"/>
      </w:pPr>
      <w:r w:rsidRPr="00135568">
        <w:t xml:space="preserve">This policy sets out how we will </w:t>
      </w:r>
      <w:r w:rsidR="00A53083">
        <w:t xml:space="preserve">secure compliance with and </w:t>
      </w:r>
      <w:r w:rsidRPr="00135568">
        <w:t>enforce the law.</w:t>
      </w:r>
      <w:r>
        <w:t xml:space="preserve"> It</w:t>
      </w:r>
      <w:r w:rsidR="0052294B">
        <w:t xml:space="preserve"> </w:t>
      </w:r>
      <w:r>
        <w:t>informs</w:t>
      </w:r>
      <w:r w:rsidR="00A53083">
        <w:t xml:space="preserve"> </w:t>
      </w:r>
      <w:r>
        <w:t xml:space="preserve">participants, providers, our </w:t>
      </w:r>
      <w:r w:rsidR="007C173D">
        <w:t>staff,</w:t>
      </w:r>
      <w:r>
        <w:t xml:space="preserve"> and the public about how the NDIS Commission may use its compliance and enforcement </w:t>
      </w:r>
      <w:r w:rsidR="00A53083">
        <w:t xml:space="preserve">powers </w:t>
      </w:r>
      <w:r>
        <w:t>and the key reasons behind its approaches</w:t>
      </w:r>
      <w:r w:rsidR="00FF2733">
        <w:t>.</w:t>
      </w:r>
      <w:r w:rsidR="009E6CEB">
        <w:t xml:space="preserve"> </w:t>
      </w:r>
      <w:r w:rsidR="00FF2733">
        <w:t>It</w:t>
      </w:r>
      <w:r w:rsidR="002768A7">
        <w:t xml:space="preserve"> </w:t>
      </w:r>
      <w:r w:rsidR="00F81AFA">
        <w:t>covers:</w:t>
      </w:r>
    </w:p>
    <w:p w14:paraId="61242781" w14:textId="405A4068" w:rsidR="003C13B4" w:rsidRPr="00B627B4" w:rsidRDefault="00184EDB" w:rsidP="00B627B4">
      <w:pPr>
        <w:pStyle w:val="Bullet1"/>
      </w:pPr>
      <w:r w:rsidRPr="00B627B4">
        <w:t>our regulatory approaches</w:t>
      </w:r>
      <w:r w:rsidR="00715895" w:rsidRPr="00B627B4">
        <w:t xml:space="preserve"> </w:t>
      </w:r>
      <w:r w:rsidR="00B627B4" w:rsidRPr="00B627B4">
        <w:t xml:space="preserve">and how we </w:t>
      </w:r>
      <w:r w:rsidR="003109A2">
        <w:t xml:space="preserve">promote </w:t>
      </w:r>
      <w:r w:rsidR="00B627B4" w:rsidRPr="00B627B4">
        <w:t>and direct compliance</w:t>
      </w:r>
      <w:r w:rsidR="00292C22">
        <w:t>,</w:t>
      </w:r>
    </w:p>
    <w:p w14:paraId="711B4477" w14:textId="09782F72" w:rsidR="00B627B4" w:rsidRPr="00B627B4" w:rsidRDefault="002E5F7C" w:rsidP="00B627B4">
      <w:pPr>
        <w:pStyle w:val="Bullet1"/>
      </w:pPr>
      <w:r w:rsidRPr="00B627B4">
        <w:t>the principles we apply to our compliance and enforcement decision making</w:t>
      </w:r>
      <w:r w:rsidR="00B627B4" w:rsidRPr="00B627B4">
        <w:t>,</w:t>
      </w:r>
      <w:r w:rsidRPr="00B627B4">
        <w:t xml:space="preserve"> and</w:t>
      </w:r>
    </w:p>
    <w:p w14:paraId="189EB4EE" w14:textId="3E34EC00" w:rsidR="004B08AF" w:rsidRPr="00B627B4" w:rsidRDefault="00E31B93" w:rsidP="00B627B4">
      <w:pPr>
        <w:pStyle w:val="Bullet1"/>
      </w:pPr>
      <w:r w:rsidRPr="00B627B4">
        <w:t xml:space="preserve">the </w:t>
      </w:r>
      <w:r w:rsidR="001461C6">
        <w:t>powers</w:t>
      </w:r>
      <w:r w:rsidR="007E7167">
        <w:t>,</w:t>
      </w:r>
      <w:r w:rsidR="001461C6">
        <w:t xml:space="preserve"> </w:t>
      </w:r>
      <w:r w:rsidR="00C755BF">
        <w:t>tools</w:t>
      </w:r>
      <w:r w:rsidR="002145B8">
        <w:t xml:space="preserve"> and levers</w:t>
      </w:r>
      <w:r w:rsidR="009B13DC" w:rsidRPr="00B627B4">
        <w:t xml:space="preserve"> we use to </w:t>
      </w:r>
      <w:r w:rsidR="00C755BF">
        <w:t xml:space="preserve">secure compliance and </w:t>
      </w:r>
      <w:r w:rsidRPr="00B627B4">
        <w:t>enforce the law</w:t>
      </w:r>
      <w:r w:rsidR="000376E9" w:rsidRPr="00B627B4">
        <w:t xml:space="preserve"> and the factors we consider </w:t>
      </w:r>
      <w:r w:rsidR="002E5F7C" w:rsidRPr="00B627B4">
        <w:t>in using them.</w:t>
      </w:r>
    </w:p>
    <w:p w14:paraId="55B0BF33" w14:textId="1772893F" w:rsidR="003F042D" w:rsidRDefault="00A2167C" w:rsidP="0090585B">
      <w:pPr>
        <w:pStyle w:val="Heading2"/>
      </w:pPr>
      <w:bookmarkStart w:id="11" w:name="_Toc152148847"/>
      <w:bookmarkStart w:id="12" w:name="_Toc187320501"/>
      <w:r>
        <w:t>Policy s</w:t>
      </w:r>
      <w:r w:rsidR="003F042D">
        <w:t>cope</w:t>
      </w:r>
      <w:bookmarkEnd w:id="11"/>
      <w:bookmarkEnd w:id="12"/>
      <w:r>
        <w:t xml:space="preserve"> </w:t>
      </w:r>
    </w:p>
    <w:p w14:paraId="257631F8" w14:textId="62ECCC95" w:rsidR="00715895" w:rsidRDefault="00F32ECC" w:rsidP="002245C5">
      <w:pPr>
        <w:pStyle w:val="List1Numbered1"/>
      </w:pPr>
      <w:r w:rsidRPr="007323B7">
        <w:t xml:space="preserve">This policy applies to </w:t>
      </w:r>
      <w:r w:rsidR="004A2629">
        <w:t>all</w:t>
      </w:r>
      <w:r w:rsidR="003C7266">
        <w:t xml:space="preserve"> our</w:t>
      </w:r>
      <w:r w:rsidRPr="007323B7">
        <w:t xml:space="preserve"> functions</w:t>
      </w:r>
      <w:r w:rsidR="00405480">
        <w:t xml:space="preserve"> </w:t>
      </w:r>
      <w:r w:rsidR="00405480" w:rsidRPr="003978ED">
        <w:t>and staff</w:t>
      </w:r>
      <w:r w:rsidR="004A2629" w:rsidRPr="003978ED">
        <w:t xml:space="preserve"> that </w:t>
      </w:r>
      <w:r w:rsidR="00FD4BB4" w:rsidRPr="003978ED">
        <w:t>undertake</w:t>
      </w:r>
      <w:r w:rsidR="004A2629" w:rsidRPr="003978ED">
        <w:t xml:space="preserve"> </w:t>
      </w:r>
      <w:r w:rsidR="000E16E4" w:rsidRPr="003978ED">
        <w:t>compliance and enforcement</w:t>
      </w:r>
      <w:r w:rsidR="004A2629" w:rsidRPr="003978ED">
        <w:t xml:space="preserve"> </w:t>
      </w:r>
      <w:r w:rsidR="00FD4BB4" w:rsidRPr="003978ED">
        <w:t>activities</w:t>
      </w:r>
      <w:r w:rsidR="00AB7BE4" w:rsidRPr="003978ED">
        <w:t xml:space="preserve">. </w:t>
      </w:r>
      <w:r w:rsidR="002245C5" w:rsidRPr="003978ED">
        <w:t xml:space="preserve">Together with </w:t>
      </w:r>
      <w:r w:rsidR="003C7266" w:rsidRPr="003978ED">
        <w:t>our</w:t>
      </w:r>
      <w:r w:rsidR="003E778A" w:rsidRPr="003978ED">
        <w:t xml:space="preserve"> Regulatory Approach</w:t>
      </w:r>
      <w:r w:rsidR="002245C5" w:rsidRPr="003978ED">
        <w:t xml:space="preserve"> and</w:t>
      </w:r>
      <w:r w:rsidR="003C7266" w:rsidRPr="003978ED">
        <w:t xml:space="preserve"> Human Rights Principles</w:t>
      </w:r>
      <w:r w:rsidR="00407C8E" w:rsidRPr="003978ED">
        <w:t xml:space="preserve">, it sets the platform for how we fulfil our role as the national regulator for </w:t>
      </w:r>
      <w:r w:rsidR="00407C8E">
        <w:t xml:space="preserve">disability </w:t>
      </w:r>
      <w:r w:rsidR="00B627B4">
        <w:t xml:space="preserve">supports and </w:t>
      </w:r>
      <w:r w:rsidR="00407C8E">
        <w:t>services.</w:t>
      </w:r>
    </w:p>
    <w:p w14:paraId="432B36B0" w14:textId="7DCBA5A8" w:rsidR="00B47BE0" w:rsidRDefault="00B627B4" w:rsidP="004A0E63">
      <w:pPr>
        <w:pStyle w:val="List1Numbered1"/>
      </w:pPr>
      <w:r>
        <w:t xml:space="preserve">This policy </w:t>
      </w:r>
      <w:r w:rsidR="005C4301">
        <w:t>complements the law enforcement policies of other Australian Government regulators.</w:t>
      </w:r>
    </w:p>
    <w:p w14:paraId="5D154192" w14:textId="5F3F4321" w:rsidR="00B627B4" w:rsidRPr="007323B7" w:rsidRDefault="00B627B4" w:rsidP="004A0E63">
      <w:pPr>
        <w:pStyle w:val="List1Numbered1"/>
      </w:pPr>
      <w:r>
        <w:t>It should also be read alongside our published annual Regulatory Priorities.</w:t>
      </w:r>
    </w:p>
    <w:p w14:paraId="45AA1B0C" w14:textId="11B4D5BF" w:rsidR="003F042D" w:rsidRPr="00951616" w:rsidRDefault="003F042D" w:rsidP="0090585B">
      <w:pPr>
        <w:pStyle w:val="Heading2"/>
      </w:pPr>
      <w:bookmarkStart w:id="13" w:name="_Toc152148848"/>
      <w:bookmarkStart w:id="14" w:name="_Toc187320502"/>
      <w:r w:rsidRPr="00951616">
        <w:t>Relevant legislative provisions</w:t>
      </w:r>
      <w:bookmarkEnd w:id="13"/>
      <w:bookmarkEnd w:id="14"/>
      <w:r w:rsidR="00E53127">
        <w:t xml:space="preserve"> </w:t>
      </w:r>
    </w:p>
    <w:p w14:paraId="4CE47BEA" w14:textId="1C3E85B5" w:rsidR="000472F1" w:rsidRDefault="000F1DC5" w:rsidP="00B84DB1">
      <w:pPr>
        <w:pStyle w:val="List1Numbered1"/>
      </w:pPr>
      <w:r w:rsidRPr="000F1DC5">
        <w:t>Th</w:t>
      </w:r>
      <w:r>
        <w:t xml:space="preserve">e NDIS Act and </w:t>
      </w:r>
      <w:r w:rsidR="000A3E70">
        <w:t xml:space="preserve">NDIS </w:t>
      </w:r>
      <w:r>
        <w:t xml:space="preserve">Rules provide </w:t>
      </w:r>
      <w:r w:rsidR="003B1272">
        <w:t xml:space="preserve">a framework </w:t>
      </w:r>
      <w:r w:rsidR="00C12B2D">
        <w:t xml:space="preserve">of </w:t>
      </w:r>
      <w:r>
        <w:t xml:space="preserve">the protections for NDIS participants and the </w:t>
      </w:r>
      <w:r w:rsidR="000472F1">
        <w:t>NDIS</w:t>
      </w:r>
      <w:r w:rsidR="004179AD">
        <w:t>.</w:t>
      </w:r>
      <w:r w:rsidR="00025BC9">
        <w:t xml:space="preserve"> The</w:t>
      </w:r>
      <w:r w:rsidR="004179AD">
        <w:t>se</w:t>
      </w:r>
      <w:r w:rsidR="00025BC9">
        <w:t xml:space="preserve"> </w:t>
      </w:r>
      <w:r w:rsidR="00A53083">
        <w:t xml:space="preserve">establish </w:t>
      </w:r>
      <w:r w:rsidR="000A3E70">
        <w:t xml:space="preserve">the legal obligations of </w:t>
      </w:r>
      <w:r w:rsidR="007A7E1A">
        <w:t>providers, their key personnel and workers</w:t>
      </w:r>
      <w:r w:rsidR="00396B8C">
        <w:t xml:space="preserve"> and </w:t>
      </w:r>
      <w:r w:rsidR="00F310F4">
        <w:t xml:space="preserve">promote </w:t>
      </w:r>
      <w:r w:rsidR="00396B8C">
        <w:t>continuous improvement in quality and safeguards in disability supports and services</w:t>
      </w:r>
      <w:r w:rsidR="007A7E1A">
        <w:t>.</w:t>
      </w:r>
    </w:p>
    <w:p w14:paraId="2A23DBE7" w14:textId="6BFE8329" w:rsidR="00E6321F" w:rsidRDefault="000F1DC5" w:rsidP="00B84DB1">
      <w:pPr>
        <w:pStyle w:val="List1Numbered1"/>
      </w:pPr>
      <w:r>
        <w:t>The NDIS Act</w:t>
      </w:r>
      <w:r w:rsidR="000A3E70">
        <w:t>, NDIS</w:t>
      </w:r>
      <w:r>
        <w:t xml:space="preserve"> Rules and the Regulatory Powers Act provide </w:t>
      </w:r>
      <w:r w:rsidR="006A7D87">
        <w:t>the NDIS Commission</w:t>
      </w:r>
      <w:r>
        <w:t xml:space="preserve"> with our </w:t>
      </w:r>
      <w:r w:rsidR="00A53083">
        <w:t xml:space="preserve">compliance and </w:t>
      </w:r>
      <w:r>
        <w:t>enforcement powers</w:t>
      </w:r>
      <w:r w:rsidR="00E31B93">
        <w:t>, including powers to monitor, detect, remedy and address non-compliance.</w:t>
      </w:r>
    </w:p>
    <w:p w14:paraId="17A66B3B" w14:textId="69CF2D70" w:rsidR="00AA7A18" w:rsidRDefault="00AA7A18" w:rsidP="00B84DB1">
      <w:pPr>
        <w:pStyle w:val="List1Numbered1"/>
      </w:pPr>
      <w:r>
        <w:t>The</w:t>
      </w:r>
      <w:r w:rsidR="000A4935">
        <w:t xml:space="preserve"> </w:t>
      </w:r>
      <w:r w:rsidR="0095397B">
        <w:t xml:space="preserve">compliance and enforcement </w:t>
      </w:r>
      <w:r>
        <w:t>strategies</w:t>
      </w:r>
      <w:r w:rsidR="00425F1D">
        <w:t xml:space="preserve"> </w:t>
      </w:r>
      <w:r w:rsidR="007B3A3C">
        <w:t>in the NDIS Act and Rules</w:t>
      </w:r>
      <w:r w:rsidR="0095397B">
        <w:t xml:space="preserve"> </w:t>
      </w:r>
      <w:r w:rsidR="00425F1D">
        <w:t>include:</w:t>
      </w:r>
    </w:p>
    <w:p w14:paraId="4AB337C7" w14:textId="1DFAB222" w:rsidR="00425F1D" w:rsidRPr="000472F1" w:rsidRDefault="009C57DD" w:rsidP="00C12B2D">
      <w:pPr>
        <w:pStyle w:val="Bullet1"/>
      </w:pPr>
      <w:r>
        <w:t>registration</w:t>
      </w:r>
      <w:r w:rsidRPr="000472F1">
        <w:t xml:space="preserve"> </w:t>
      </w:r>
      <w:r w:rsidR="00425F1D" w:rsidRPr="000472F1">
        <w:t>and permissions to ensure that only suitable providers</w:t>
      </w:r>
      <w:r w:rsidR="007B3A3C">
        <w:t xml:space="preserve"> and workers</w:t>
      </w:r>
      <w:r w:rsidR="00425F1D" w:rsidRPr="000472F1">
        <w:t xml:space="preserve"> operate in the </w:t>
      </w:r>
      <w:r w:rsidR="00891806">
        <w:t>NDIS market</w:t>
      </w:r>
      <w:r w:rsidR="00C12B2D">
        <w:t>,</w:t>
      </w:r>
      <w:r w:rsidR="006D3018">
        <w:t xml:space="preserve"> </w:t>
      </w:r>
    </w:p>
    <w:p w14:paraId="0563F602" w14:textId="26DC1C4C" w:rsidR="004F77B3" w:rsidRDefault="004F77B3" w:rsidP="004F77B3">
      <w:pPr>
        <w:pStyle w:val="Bullet1"/>
      </w:pPr>
      <w:r>
        <w:t>s</w:t>
      </w:r>
      <w:r w:rsidRPr="000472F1">
        <w:t xml:space="preserve">trong investigative and </w:t>
      </w:r>
      <w:r>
        <w:t>enforcement</w:t>
      </w:r>
      <w:r w:rsidRPr="000472F1">
        <w:t xml:space="preserve"> powers to identify and take tough action against unscrupulous </w:t>
      </w:r>
      <w:r>
        <w:t>and negligent</w:t>
      </w:r>
      <w:r w:rsidR="004179AD">
        <w:t xml:space="preserve"> providers, workers and key personnel</w:t>
      </w:r>
      <w:r>
        <w:t xml:space="preserve"> including powers to </w:t>
      </w:r>
      <w:r w:rsidRPr="000472F1">
        <w:t>remove</w:t>
      </w:r>
      <w:r>
        <w:t xml:space="preserve"> dishonest or unsuitable</w:t>
      </w:r>
      <w:r w:rsidRPr="000472F1">
        <w:t xml:space="preserve"> </w:t>
      </w:r>
      <w:r>
        <w:t xml:space="preserve">individuals and </w:t>
      </w:r>
      <w:r w:rsidRPr="000472F1">
        <w:t>org</w:t>
      </w:r>
      <w:r>
        <w:t>anisations from the NDIS market, issuing banning orders, seeking injunctions and civil penalties,</w:t>
      </w:r>
    </w:p>
    <w:p w14:paraId="424A4175" w14:textId="471BC546" w:rsidR="007B3A3C" w:rsidRDefault="00F20312" w:rsidP="00C12B2D">
      <w:pPr>
        <w:pStyle w:val="Bullet1"/>
      </w:pPr>
      <w:r>
        <w:t>m</w:t>
      </w:r>
      <w:r w:rsidR="001F009A" w:rsidRPr="000472F1">
        <w:t xml:space="preserve">onitoring </w:t>
      </w:r>
      <w:r w:rsidR="007B3A3C">
        <w:t>of</w:t>
      </w:r>
      <w:r w:rsidR="000A3E70" w:rsidRPr="000472F1">
        <w:t xml:space="preserve"> providers </w:t>
      </w:r>
      <w:r w:rsidR="007B3A3C">
        <w:t xml:space="preserve">to examine whether </w:t>
      </w:r>
      <w:r w:rsidR="00AB32A4">
        <w:t xml:space="preserve">they </w:t>
      </w:r>
      <w:r w:rsidR="000A3E70" w:rsidRPr="000472F1">
        <w:t>are complying with their legal obligations</w:t>
      </w:r>
      <w:r w:rsidR="007B3A3C">
        <w:t xml:space="preserve">, </w:t>
      </w:r>
      <w:r w:rsidR="0011503B">
        <w:t>including</w:t>
      </w:r>
      <w:r w:rsidR="002245C5">
        <w:t xml:space="preserve"> their</w:t>
      </w:r>
      <w:r w:rsidR="0011503B">
        <w:t xml:space="preserve"> conditions of registration</w:t>
      </w:r>
      <w:r w:rsidR="00F11FA3">
        <w:t xml:space="preserve"> and obligations to screen workers</w:t>
      </w:r>
      <w:r w:rsidR="00C12B2D">
        <w:t>,</w:t>
      </w:r>
    </w:p>
    <w:p w14:paraId="53EC810C" w14:textId="244C535B" w:rsidR="001F009A" w:rsidRPr="007B3A3C" w:rsidRDefault="0011503B" w:rsidP="00C12B2D">
      <w:pPr>
        <w:pStyle w:val="Bullet1"/>
      </w:pPr>
      <w:r w:rsidRPr="007B3A3C">
        <w:lastRenderedPageBreak/>
        <w:t>periodic</w:t>
      </w:r>
      <w:r w:rsidR="002245C5">
        <w:t>,</w:t>
      </w:r>
      <w:r w:rsidRPr="007B3A3C">
        <w:t xml:space="preserve"> </w:t>
      </w:r>
      <w:r w:rsidR="007B3A3C">
        <w:t xml:space="preserve">independent </w:t>
      </w:r>
      <w:r w:rsidRPr="007B3A3C">
        <w:t>audit</w:t>
      </w:r>
      <w:r w:rsidR="007B3A3C" w:rsidRPr="007B3A3C">
        <w:t xml:space="preserve">ing </w:t>
      </w:r>
      <w:r w:rsidR="007B3A3C">
        <w:t>of</w:t>
      </w:r>
      <w:r w:rsidR="007B3A3C" w:rsidRPr="007B3A3C">
        <w:t xml:space="preserve"> providers to</w:t>
      </w:r>
      <w:r w:rsidRPr="007B3A3C">
        <w:t xml:space="preserve"> assesses their performance against </w:t>
      </w:r>
      <w:r w:rsidR="007B3A3C" w:rsidRPr="007B3A3C">
        <w:t>practice standards</w:t>
      </w:r>
      <w:r w:rsidR="00C12B2D">
        <w:t xml:space="preserve"> and quality indicators,</w:t>
      </w:r>
    </w:p>
    <w:p w14:paraId="31F59CEB" w14:textId="2F299482" w:rsidR="00EB7A04" w:rsidRPr="007B3A3C" w:rsidRDefault="00EB7A04" w:rsidP="00C12B2D">
      <w:pPr>
        <w:pStyle w:val="Bullet1"/>
      </w:pPr>
      <w:r w:rsidRPr="007B3A3C">
        <w:t>encourag</w:t>
      </w:r>
      <w:r w:rsidR="00F11FA3">
        <w:t>ing</w:t>
      </w:r>
      <w:r w:rsidRPr="007B3A3C">
        <w:t xml:space="preserve"> best practice and quick actions to achieve compliance</w:t>
      </w:r>
      <w:r w:rsidR="002D7DFD">
        <w:t xml:space="preserve"> </w:t>
      </w:r>
      <w:r w:rsidR="002F45C6" w:rsidRPr="007B3A3C">
        <w:t xml:space="preserve">through </w:t>
      </w:r>
      <w:r w:rsidR="002245C5">
        <w:t xml:space="preserve">educating </w:t>
      </w:r>
      <w:r w:rsidR="007B3A3C">
        <w:t>provider</w:t>
      </w:r>
      <w:r w:rsidR="002245C5">
        <w:t>s</w:t>
      </w:r>
      <w:r w:rsidR="007B3A3C">
        <w:t xml:space="preserve"> </w:t>
      </w:r>
      <w:r w:rsidR="002F45C6" w:rsidRPr="007B3A3C">
        <w:t>about their obligations</w:t>
      </w:r>
      <w:r w:rsidR="00A517F8">
        <w:t xml:space="preserve"> and the value of compliance</w:t>
      </w:r>
      <w:r w:rsidR="00C12B2D">
        <w:t>,</w:t>
      </w:r>
    </w:p>
    <w:p w14:paraId="7979D38B" w14:textId="64F439C6" w:rsidR="00425F1D" w:rsidRPr="000472F1" w:rsidRDefault="00425F1D" w:rsidP="00C12B2D">
      <w:pPr>
        <w:pStyle w:val="Bullet1"/>
      </w:pPr>
      <w:r w:rsidRPr="000472F1">
        <w:t xml:space="preserve">information sharing with </w:t>
      </w:r>
      <w:r w:rsidR="002D7DFD">
        <w:t xml:space="preserve">partner </w:t>
      </w:r>
      <w:r w:rsidRPr="000472F1">
        <w:t>regulators and bodies supporting people with disability</w:t>
      </w:r>
      <w:r w:rsidR="00C12B2D">
        <w:t>,</w:t>
      </w:r>
    </w:p>
    <w:p w14:paraId="4AE2461F" w14:textId="640AB3E6" w:rsidR="00425F1D" w:rsidRPr="000472F1" w:rsidRDefault="00425F1D" w:rsidP="00C12B2D">
      <w:pPr>
        <w:pStyle w:val="Bullet1"/>
      </w:pPr>
      <w:r w:rsidRPr="000472F1">
        <w:t>capability to work closely with the NDIA on dishonest and fraudulent use of funds for people with disability</w:t>
      </w:r>
      <w:r w:rsidR="00C12B2D">
        <w:t>,</w:t>
      </w:r>
      <w:r w:rsidR="00ED5595">
        <w:t xml:space="preserve"> and</w:t>
      </w:r>
    </w:p>
    <w:p w14:paraId="650425E1" w14:textId="7C8D504C" w:rsidR="007B3A3C" w:rsidRPr="007B3A3C" w:rsidRDefault="002F45C6" w:rsidP="00C12B2D">
      <w:pPr>
        <w:pStyle w:val="Bullet1"/>
      </w:pPr>
      <w:r w:rsidRPr="007B3A3C">
        <w:t>power</w:t>
      </w:r>
      <w:r w:rsidR="00286174">
        <w:t>s</w:t>
      </w:r>
      <w:r w:rsidRPr="007B3A3C">
        <w:t xml:space="preserve"> to investigate </w:t>
      </w:r>
      <w:r w:rsidR="00EB5C43">
        <w:t>and</w:t>
      </w:r>
      <w:r w:rsidR="001477B9">
        <w:t xml:space="preserve"> monitor </w:t>
      </w:r>
      <w:r w:rsidRPr="007B3A3C">
        <w:t>matters relating to registered and unregistered providers and workers</w:t>
      </w:r>
      <w:r w:rsidR="00E260B7">
        <w:t>,</w:t>
      </w:r>
      <w:r w:rsidR="00D92CFA">
        <w:t xml:space="preserve"> including site visits</w:t>
      </w:r>
      <w:r w:rsidR="00E260B7">
        <w:t>.</w:t>
      </w:r>
    </w:p>
    <w:p w14:paraId="7B8D1901" w14:textId="0C7CDEA7" w:rsidR="005F7544" w:rsidRDefault="007D446A" w:rsidP="007D446A">
      <w:pPr>
        <w:pStyle w:val="Heading2"/>
      </w:pPr>
      <w:bookmarkStart w:id="15" w:name="_Toc153461307"/>
      <w:bookmarkStart w:id="16" w:name="_Toc187320503"/>
      <w:r>
        <w:t xml:space="preserve">Our </w:t>
      </w:r>
      <w:bookmarkEnd w:id="15"/>
      <w:r w:rsidR="00C65920">
        <w:t>compliance and e</w:t>
      </w:r>
      <w:r w:rsidR="00310C16">
        <w:t>nforcement</w:t>
      </w:r>
      <w:r w:rsidR="001A5C7B">
        <w:t xml:space="preserve"> </w:t>
      </w:r>
      <w:r w:rsidR="00D80C98">
        <w:t>principles</w:t>
      </w:r>
      <w:bookmarkEnd w:id="16"/>
    </w:p>
    <w:p w14:paraId="3891EEE5" w14:textId="760A8729" w:rsidR="00F24B4A" w:rsidRDefault="005C4301" w:rsidP="005C4301">
      <w:pPr>
        <w:pStyle w:val="List1Numbered1"/>
      </w:pPr>
      <w:r>
        <w:t>As an Australian Government regulator, the NDIS Commission is guided by the Australian government’s principles for best practice regulation as well as the purposes of the NDIS Act.</w:t>
      </w:r>
      <w:r w:rsidR="00A65BCB">
        <w:t xml:space="preserve"> </w:t>
      </w:r>
      <w:r w:rsidR="001E00AF">
        <w:t>We</w:t>
      </w:r>
      <w:r w:rsidR="00BA6D74">
        <w:t xml:space="preserve"> </w:t>
      </w:r>
      <w:r w:rsidR="001E00AF">
        <w:t>apply</w:t>
      </w:r>
      <w:r w:rsidR="00BA6D74">
        <w:t xml:space="preserve"> the </w:t>
      </w:r>
      <w:hyperlink r:id="rId19" w:history="1">
        <w:r w:rsidR="008B4E3D">
          <w:rPr>
            <w:rStyle w:val="Hyperlink"/>
          </w:rPr>
          <w:t>Australian Government Investigations Standards</w:t>
        </w:r>
      </w:hyperlink>
      <w:r w:rsidR="00FE2332">
        <w:t xml:space="preserve"> </w:t>
      </w:r>
      <w:r w:rsidR="008B4E3D">
        <w:t xml:space="preserve">to </w:t>
      </w:r>
      <w:r w:rsidR="001E00AF">
        <w:t>our</w:t>
      </w:r>
      <w:r w:rsidR="00FE2332">
        <w:t xml:space="preserve"> investigations practice. </w:t>
      </w:r>
      <w:r w:rsidR="00BA6D74">
        <w:t xml:space="preserve"> </w:t>
      </w:r>
    </w:p>
    <w:p w14:paraId="52111869" w14:textId="4A88CFCC" w:rsidR="005C4301" w:rsidRDefault="00A65BCB" w:rsidP="005C4301">
      <w:pPr>
        <w:pStyle w:val="List1Numbered1"/>
      </w:pPr>
      <w:r>
        <w:t>We</w:t>
      </w:r>
      <w:r w:rsidR="004F77B3">
        <w:t xml:space="preserve"> also</w:t>
      </w:r>
      <w:r>
        <w:t xml:space="preserve"> apply the following principles in conducting compliance and</w:t>
      </w:r>
      <w:r w:rsidR="0022019F">
        <w:t xml:space="preserve"> enforcement actions:</w:t>
      </w:r>
    </w:p>
    <w:p w14:paraId="486FEED1" w14:textId="77777777" w:rsidR="00C12B2D" w:rsidRPr="00342973" w:rsidRDefault="00C12B2D" w:rsidP="00C12B2D">
      <w:pPr>
        <w:pStyle w:val="Bullet1"/>
      </w:pPr>
      <w:r>
        <w:t xml:space="preserve">we take a human-rights approach, </w:t>
      </w:r>
    </w:p>
    <w:p w14:paraId="654E6F46" w14:textId="44C85172" w:rsidR="00342973" w:rsidRDefault="00537ED4" w:rsidP="00C12B2D">
      <w:pPr>
        <w:pStyle w:val="Bullet1"/>
      </w:pPr>
      <w:r>
        <w:t>o</w:t>
      </w:r>
      <w:r w:rsidR="00342973" w:rsidRPr="00342973">
        <w:t xml:space="preserve">ur </w:t>
      </w:r>
      <w:r w:rsidR="00FD4BB4">
        <w:t>actions</w:t>
      </w:r>
      <w:r w:rsidR="00342973" w:rsidRPr="00342973">
        <w:t xml:space="preserve"> will be </w:t>
      </w:r>
      <w:r w:rsidR="00C12B2D">
        <w:t xml:space="preserve">intelligence </w:t>
      </w:r>
      <w:r w:rsidR="009C6A5B">
        <w:t xml:space="preserve">led </w:t>
      </w:r>
      <w:r w:rsidR="00C12B2D">
        <w:t xml:space="preserve">and </w:t>
      </w:r>
      <w:r w:rsidR="00401B14">
        <w:t>r</w:t>
      </w:r>
      <w:r w:rsidR="00F24B4A">
        <w:t>isk-based</w:t>
      </w:r>
      <w:r w:rsidR="00E8095C">
        <w:t>,</w:t>
      </w:r>
      <w:r w:rsidR="00F24B4A">
        <w:t xml:space="preserve"> </w:t>
      </w:r>
      <w:r w:rsidR="00342973" w:rsidRPr="00342973">
        <w:t>proportionate</w:t>
      </w:r>
      <w:r w:rsidR="00E8095C">
        <w:t xml:space="preserve"> to the ris</w:t>
      </w:r>
      <w:r w:rsidR="00C12B2D">
        <w:t>k,</w:t>
      </w:r>
    </w:p>
    <w:p w14:paraId="19C05F0E" w14:textId="1F3D7E36" w:rsidR="00B57C46" w:rsidRPr="00342973" w:rsidRDefault="00C45D10" w:rsidP="00C12B2D">
      <w:pPr>
        <w:pStyle w:val="Bullet1"/>
      </w:pPr>
      <w:r>
        <w:t xml:space="preserve">we </w:t>
      </w:r>
      <w:r w:rsidR="00096E56">
        <w:t>are</w:t>
      </w:r>
      <w:r w:rsidR="00F66464">
        <w:t xml:space="preserve"> fair</w:t>
      </w:r>
      <w:r w:rsidR="00FD4BB4">
        <w:t xml:space="preserve">, </w:t>
      </w:r>
      <w:r w:rsidR="007C173D">
        <w:t>transparent,</w:t>
      </w:r>
      <w:r w:rsidR="00DB2508">
        <w:t xml:space="preserve"> </w:t>
      </w:r>
      <w:r w:rsidR="0022019F">
        <w:t>and accountable</w:t>
      </w:r>
      <w:r w:rsidR="00C12B2D">
        <w:t>,</w:t>
      </w:r>
    </w:p>
    <w:p w14:paraId="1CE172B1" w14:textId="3F9AC5D5" w:rsidR="00DC5BEC" w:rsidRDefault="00DC5BEC" w:rsidP="00C12B2D">
      <w:pPr>
        <w:pStyle w:val="Bullet1"/>
      </w:pPr>
      <w:r>
        <w:t>we use</w:t>
      </w:r>
      <w:r w:rsidR="00F24B4A">
        <w:t xml:space="preserve"> all our regulatory</w:t>
      </w:r>
      <w:r w:rsidR="00E42D6C">
        <w:t xml:space="preserve"> powers, tools and</w:t>
      </w:r>
      <w:r w:rsidR="00F24B4A">
        <w:t xml:space="preserve"> levers</w:t>
      </w:r>
      <w:r w:rsidR="00C12B2D">
        <w:t>.</w:t>
      </w:r>
    </w:p>
    <w:p w14:paraId="677F0336" w14:textId="77777777" w:rsidR="0026335F" w:rsidRDefault="0026335F" w:rsidP="0026335F">
      <w:pPr>
        <w:pStyle w:val="Heading3"/>
      </w:pPr>
      <w:bookmarkStart w:id="17" w:name="_Toc187320504"/>
      <w:r>
        <w:t>Human rights approach</w:t>
      </w:r>
      <w:bookmarkEnd w:id="17"/>
    </w:p>
    <w:p w14:paraId="0EAB23A9" w14:textId="77777777" w:rsidR="0026335F" w:rsidRDefault="0026335F" w:rsidP="0026335F">
      <w:pPr>
        <w:pStyle w:val="List1Numbered1"/>
        <w:rPr>
          <w:color w:val="auto"/>
        </w:rPr>
      </w:pPr>
      <w:r>
        <w:rPr>
          <w:color w:val="auto"/>
        </w:rPr>
        <w:t xml:space="preserve">Our priority is people with disability’s safety and wellbeing and their rights to be free from harm and discrimination. We aim to find the right balance between compliance and consumer independence. </w:t>
      </w:r>
    </w:p>
    <w:p w14:paraId="5683B33B" w14:textId="77777777" w:rsidR="0026335F" w:rsidRDefault="0026335F" w:rsidP="0026335F">
      <w:pPr>
        <w:pStyle w:val="List1Numbered1"/>
        <w:rPr>
          <w:color w:val="auto"/>
        </w:rPr>
      </w:pPr>
      <w:r>
        <w:rPr>
          <w:color w:val="auto"/>
        </w:rPr>
        <w:t>We emphasise engagement with people with disability and their supporters, in hearing their accounts and by being clear and transparent about our processes.</w:t>
      </w:r>
    </w:p>
    <w:p w14:paraId="157FB80D" w14:textId="77777777" w:rsidR="0026335F" w:rsidRDefault="0026335F" w:rsidP="0026335F">
      <w:pPr>
        <w:pStyle w:val="List1Numbered1"/>
        <w:rPr>
          <w:color w:val="auto"/>
        </w:rPr>
      </w:pPr>
      <w:r>
        <w:rPr>
          <w:color w:val="auto"/>
        </w:rPr>
        <w:t>We provide progress reports without compromising rights to privacy and effective enforcement.</w:t>
      </w:r>
    </w:p>
    <w:p w14:paraId="3B4E7807" w14:textId="61D32AD4" w:rsidR="0026335F" w:rsidRPr="0026335F" w:rsidRDefault="0026335F" w:rsidP="003146B0">
      <w:pPr>
        <w:pStyle w:val="List1Numbered1"/>
        <w:rPr>
          <w:color w:val="auto"/>
        </w:rPr>
      </w:pPr>
      <w:r>
        <w:rPr>
          <w:color w:val="auto"/>
        </w:rPr>
        <w:t>We educate and empower participants in self-advocacy, consumer awareness and self-determination.</w:t>
      </w:r>
    </w:p>
    <w:p w14:paraId="252E851A" w14:textId="67CA8CA9" w:rsidR="003146B0" w:rsidRPr="003146B0" w:rsidRDefault="003146B0" w:rsidP="003146B0">
      <w:pPr>
        <w:pStyle w:val="Heading3"/>
      </w:pPr>
      <w:bookmarkStart w:id="18" w:name="_Toc187320505"/>
      <w:r>
        <w:t>Risk-based</w:t>
      </w:r>
      <w:r w:rsidR="00116CFE">
        <w:t xml:space="preserve">, </w:t>
      </w:r>
      <w:r w:rsidR="00A61FC5">
        <w:t>proportionat</w:t>
      </w:r>
      <w:r w:rsidR="0022019F">
        <w:t>e</w:t>
      </w:r>
      <w:r w:rsidR="00116CFE">
        <w:t xml:space="preserve"> and </w:t>
      </w:r>
      <w:r w:rsidR="00233B55">
        <w:t>intelligence</w:t>
      </w:r>
      <w:r w:rsidR="00A90836">
        <w:t xml:space="preserve"> </w:t>
      </w:r>
      <w:r w:rsidR="009C6A5B">
        <w:t>led</w:t>
      </w:r>
      <w:bookmarkEnd w:id="18"/>
    </w:p>
    <w:p w14:paraId="020015E5" w14:textId="08E72428" w:rsidR="00E079D0" w:rsidRDefault="00A0494A" w:rsidP="00E079D0">
      <w:pPr>
        <w:pStyle w:val="List1Numbered1"/>
      </w:pPr>
      <w:r>
        <w:t>To ensure</w:t>
      </w:r>
      <w:r w:rsidR="00476562" w:rsidRPr="00476562">
        <w:t xml:space="preserve"> participant safety</w:t>
      </w:r>
      <w:r>
        <w:t xml:space="preserve"> and</w:t>
      </w:r>
      <w:r w:rsidR="00033417">
        <w:t xml:space="preserve"> </w:t>
      </w:r>
      <w:r w:rsidR="00476562" w:rsidRPr="00476562">
        <w:t>scheme sustainability</w:t>
      </w:r>
      <w:r>
        <w:t xml:space="preserve">, </w:t>
      </w:r>
      <w:r w:rsidR="00476562" w:rsidRPr="00476562">
        <w:t xml:space="preserve">the </w:t>
      </w:r>
      <w:r w:rsidR="00720F63">
        <w:t xml:space="preserve">NDIS </w:t>
      </w:r>
      <w:r w:rsidR="00476562" w:rsidRPr="00476562">
        <w:t>Commission is a strong</w:t>
      </w:r>
      <w:r w:rsidR="00A845D1">
        <w:t xml:space="preserve"> and</w:t>
      </w:r>
      <w:r w:rsidR="00476562" w:rsidRPr="00476562">
        <w:t xml:space="preserve"> proportionate regulator</w:t>
      </w:r>
      <w:r>
        <w:t>. We</w:t>
      </w:r>
      <w:r w:rsidR="00476562" w:rsidRPr="00476562">
        <w:t xml:space="preserve"> actively balance our risk</w:t>
      </w:r>
      <w:r>
        <w:t>-based</w:t>
      </w:r>
      <w:r w:rsidR="00476562" w:rsidRPr="00476562">
        <w:t xml:space="preserve"> approach with the needs and </w:t>
      </w:r>
      <w:r w:rsidR="00476562" w:rsidRPr="00720F63">
        <w:t>expectations of our stakeholders</w:t>
      </w:r>
      <w:r w:rsidR="00225F1A">
        <w:t>, applying the strongest and fastest actions to the most serious issues and breaches</w:t>
      </w:r>
      <w:r w:rsidR="00476562" w:rsidRPr="00720F63">
        <w:t>. </w:t>
      </w:r>
      <w:r w:rsidR="00F76F4B">
        <w:t xml:space="preserve">Our </w:t>
      </w:r>
      <w:r w:rsidR="00A02D09">
        <w:t>key</w:t>
      </w:r>
      <w:r w:rsidR="00F76F4B">
        <w:t xml:space="preserve"> stakeholders are participants, their support</w:t>
      </w:r>
      <w:r w:rsidR="00B74DB4">
        <w:t>er</w:t>
      </w:r>
      <w:r w:rsidR="00F76F4B">
        <w:t xml:space="preserve">s and advocates, providers, disability workers, our Minister and </w:t>
      </w:r>
      <w:r w:rsidR="002F510C">
        <w:t>partner agencies.</w:t>
      </w:r>
    </w:p>
    <w:p w14:paraId="1E8466B7" w14:textId="4A1C80E6" w:rsidR="00E11FBD" w:rsidRDefault="00905A0B" w:rsidP="00AC61F4">
      <w:pPr>
        <w:pStyle w:val="List1Numbered1"/>
      </w:pPr>
      <w:r>
        <w:t>We regularly review our information to detect emerging and systemic risks in the provision of disability supports and services</w:t>
      </w:r>
      <w:r w:rsidR="00A5316E">
        <w:t>. Our</w:t>
      </w:r>
      <w:r>
        <w:t xml:space="preserve"> annual</w:t>
      </w:r>
      <w:r w:rsidR="00352DB4">
        <w:t>ly</w:t>
      </w:r>
      <w:r>
        <w:t xml:space="preserve"> published Regulatory Priorities state the issues we </w:t>
      </w:r>
      <w:r>
        <w:lastRenderedPageBreak/>
        <w:t>will</w:t>
      </w:r>
      <w:r w:rsidR="00096E56">
        <w:t xml:space="preserve"> </w:t>
      </w:r>
      <w:r w:rsidR="00FE415B">
        <w:t>target</w:t>
      </w:r>
      <w:r>
        <w:t xml:space="preserve"> </w:t>
      </w:r>
      <w:r w:rsidR="00FE415B">
        <w:t xml:space="preserve">in </w:t>
      </w:r>
      <w:r>
        <w:t>our compliance and enforcement</w:t>
      </w:r>
      <w:r w:rsidR="00FE415B">
        <w:t xml:space="preserve"> activities</w:t>
      </w:r>
      <w:r w:rsidR="00E8095C">
        <w:t>.</w:t>
      </w:r>
      <w:r w:rsidR="0022019F">
        <w:t xml:space="preserve"> </w:t>
      </w:r>
      <w:r w:rsidR="00E11FBD" w:rsidRPr="00353CEE">
        <w:t>W</w:t>
      </w:r>
      <w:r w:rsidR="00E11FBD">
        <w:t>e</w:t>
      </w:r>
      <w:r w:rsidR="00E11FBD" w:rsidRPr="00353CEE">
        <w:t xml:space="preserve"> use our </w:t>
      </w:r>
      <w:r w:rsidR="00E11FBD">
        <w:t xml:space="preserve">compliance and enforcement </w:t>
      </w:r>
      <w:r w:rsidR="00E11FBD" w:rsidRPr="00353CEE">
        <w:t xml:space="preserve">powers </w:t>
      </w:r>
      <w:r w:rsidR="00EE0344">
        <w:t>and capabilities</w:t>
      </w:r>
      <w:r w:rsidR="00E11FBD" w:rsidRPr="00353CEE">
        <w:t xml:space="preserve"> proactively and in response to identified risks and </w:t>
      </w:r>
      <w:r w:rsidR="00E11FBD">
        <w:t>known harm</w:t>
      </w:r>
      <w:r w:rsidR="00326306">
        <w:t>s</w:t>
      </w:r>
      <w:r w:rsidR="00E11FBD" w:rsidRPr="00353CEE">
        <w:t>.</w:t>
      </w:r>
      <w:r w:rsidR="00352DB4">
        <w:t xml:space="preserve"> We promote voluntary compliance and maximise deterrence for non-compliant conduct across the</w:t>
      </w:r>
      <w:r w:rsidR="00326306">
        <w:t xml:space="preserve"> NDIS market.</w:t>
      </w:r>
    </w:p>
    <w:p w14:paraId="7C4F9CDD" w14:textId="67A89EBC" w:rsidR="001972CE" w:rsidRDefault="00B61E4C">
      <w:pPr>
        <w:pStyle w:val="List1Numbered1"/>
      </w:pPr>
      <w:r>
        <w:t>We work</w:t>
      </w:r>
      <w:r w:rsidR="007B6E28">
        <w:t xml:space="preserve"> at multiple levels </w:t>
      </w:r>
      <w:r w:rsidR="005766C5">
        <w:t xml:space="preserve">on </w:t>
      </w:r>
      <w:r w:rsidR="007B6E28">
        <w:t xml:space="preserve">quality and safeguarding. In taking compliance and enforcement action, we think about the whole NDIS system and act to </w:t>
      </w:r>
      <w:r w:rsidR="007B6E28" w:rsidRPr="00494028">
        <w:t xml:space="preserve">address </w:t>
      </w:r>
      <w:r w:rsidR="00B5094B">
        <w:t xml:space="preserve">systemic </w:t>
      </w:r>
      <w:r w:rsidR="007B6E28" w:rsidRPr="00494028">
        <w:t xml:space="preserve">risks </w:t>
      </w:r>
      <w:r w:rsidR="007B6E28">
        <w:t>in</w:t>
      </w:r>
      <w:r w:rsidR="007B6E28" w:rsidRPr="00494028">
        <w:t xml:space="preserve"> the provision of NDIS supports and services.</w:t>
      </w:r>
      <w:r w:rsidR="007B6E28">
        <w:t xml:space="preserve"> </w:t>
      </w:r>
      <w:r w:rsidR="007B6E28" w:rsidRPr="00494028">
        <w:t xml:space="preserve">We </w:t>
      </w:r>
      <w:r w:rsidR="007B6E28">
        <w:t xml:space="preserve">think and </w:t>
      </w:r>
      <w:r w:rsidR="007B6E28" w:rsidRPr="00494028">
        <w:t xml:space="preserve">act at the level </w:t>
      </w:r>
      <w:r w:rsidR="007B6E28">
        <w:t>of individual participants</w:t>
      </w:r>
      <w:r w:rsidR="005766C5" w:rsidRPr="005766C5">
        <w:t xml:space="preserve"> </w:t>
      </w:r>
      <w:r w:rsidR="005766C5">
        <w:t>and consider their experiences and actions</w:t>
      </w:r>
      <w:r w:rsidR="007B6E28">
        <w:t xml:space="preserve">, </w:t>
      </w:r>
      <w:r w:rsidR="005766C5">
        <w:t xml:space="preserve">as well as at the level of </w:t>
      </w:r>
      <w:r w:rsidR="007B6E28">
        <w:t>individual workers</w:t>
      </w:r>
      <w:r w:rsidR="0072750F">
        <w:t xml:space="preserve">, key </w:t>
      </w:r>
      <w:r w:rsidR="007C173D">
        <w:t>personnel,</w:t>
      </w:r>
      <w:r w:rsidR="007B6E28">
        <w:t xml:space="preserve"> and </w:t>
      </w:r>
      <w:r w:rsidR="00E42D6C">
        <w:t>providers</w:t>
      </w:r>
      <w:r w:rsidR="0072750F">
        <w:t xml:space="preserve">. </w:t>
      </w:r>
    </w:p>
    <w:p w14:paraId="7B054B4E" w14:textId="744AFE02" w:rsidR="00AA3C43" w:rsidRPr="00AA3C43" w:rsidRDefault="00A0494A">
      <w:pPr>
        <w:pStyle w:val="List1Numbered1"/>
      </w:pPr>
      <w:r>
        <w:t xml:space="preserve">We </w:t>
      </w:r>
      <w:r w:rsidR="00E8095C">
        <w:t>are intelligence</w:t>
      </w:r>
      <w:r w:rsidR="00286B51">
        <w:t xml:space="preserve"> led</w:t>
      </w:r>
      <w:r w:rsidR="00E8095C">
        <w:t xml:space="preserve">, </w:t>
      </w:r>
      <w:r>
        <w:t>us</w:t>
      </w:r>
      <w:r w:rsidR="00E8095C">
        <w:t>ing</w:t>
      </w:r>
      <w:r>
        <w:t xml:space="preserve"> our knowledge of the sector</w:t>
      </w:r>
      <w:r w:rsidR="00E8095C">
        <w:t>,</w:t>
      </w:r>
      <w:r>
        <w:t xml:space="preserve"> </w:t>
      </w:r>
      <w:r w:rsidR="005766C5">
        <w:t xml:space="preserve">and on </w:t>
      </w:r>
      <w:r>
        <w:t xml:space="preserve">data </w:t>
      </w:r>
      <w:r w:rsidR="00E8095C">
        <w:t xml:space="preserve">and </w:t>
      </w:r>
      <w:r w:rsidR="00286B51">
        <w:t xml:space="preserve">information </w:t>
      </w:r>
      <w:r w:rsidR="005766C5">
        <w:t xml:space="preserve">provided </w:t>
      </w:r>
      <w:r w:rsidR="00E8095C">
        <w:t>to us by partner agencies</w:t>
      </w:r>
      <w:r w:rsidR="0038475D">
        <w:t xml:space="preserve"> and the </w:t>
      </w:r>
      <w:r w:rsidR="005766C5">
        <w:t xml:space="preserve">greater </w:t>
      </w:r>
      <w:r w:rsidR="0038475D">
        <w:t>community</w:t>
      </w:r>
      <w:r>
        <w:t xml:space="preserve">. </w:t>
      </w:r>
      <w:r w:rsidR="00AA3C43" w:rsidRPr="000614EC">
        <w:rPr>
          <w:rFonts w:eastAsia="Times New Roman" w:cs="Calibri"/>
          <w:szCs w:val="22"/>
          <w:lang w:eastAsia="en-AU"/>
        </w:rPr>
        <w:t xml:space="preserve">We carry out targeted intelligence operations to collect new information. </w:t>
      </w:r>
    </w:p>
    <w:p w14:paraId="68F991AB" w14:textId="52F0A1C1" w:rsidR="00401B14" w:rsidRPr="00401B14" w:rsidRDefault="00C45D10" w:rsidP="00015405">
      <w:pPr>
        <w:pStyle w:val="Heading3"/>
      </w:pPr>
      <w:bookmarkStart w:id="19" w:name="_Toc187320506"/>
      <w:r>
        <w:t>Fair,</w:t>
      </w:r>
      <w:r w:rsidR="00DB2508">
        <w:t xml:space="preserve"> </w:t>
      </w:r>
      <w:r w:rsidR="00FD4BB4">
        <w:t xml:space="preserve">transparent </w:t>
      </w:r>
      <w:r w:rsidR="00DB2508">
        <w:t>and</w:t>
      </w:r>
      <w:r w:rsidR="00456EDD">
        <w:t xml:space="preserve"> </w:t>
      </w:r>
      <w:r w:rsidR="00401B14">
        <w:t>accountabl</w:t>
      </w:r>
      <w:r>
        <w:t>e</w:t>
      </w:r>
      <w:bookmarkEnd w:id="19"/>
      <w:r>
        <w:t xml:space="preserve"> </w:t>
      </w:r>
    </w:p>
    <w:p w14:paraId="5937395C" w14:textId="339DDF08" w:rsidR="00F02631" w:rsidRDefault="00116E28" w:rsidP="00692557">
      <w:pPr>
        <w:pStyle w:val="List1Numbered1"/>
      </w:pPr>
      <w:r w:rsidRPr="00116E28">
        <w:t xml:space="preserve">We are fair to </w:t>
      </w:r>
      <w:r w:rsidR="00E42D6C">
        <w:t xml:space="preserve">providers </w:t>
      </w:r>
      <w:r>
        <w:t xml:space="preserve">and individuals that we take action against, ensuring we </w:t>
      </w:r>
      <w:r w:rsidR="006159A1">
        <w:t xml:space="preserve">act impartially and objectively, and </w:t>
      </w:r>
      <w:r>
        <w:t>avoid conflicts of interest</w:t>
      </w:r>
      <w:r w:rsidR="00015405">
        <w:t>.</w:t>
      </w:r>
      <w:r>
        <w:t xml:space="preserve"> </w:t>
      </w:r>
      <w:r w:rsidR="00F02631">
        <w:t>We ensure our staff are identifiable.</w:t>
      </w:r>
    </w:p>
    <w:p w14:paraId="2934B00B" w14:textId="628BEA05" w:rsidR="00D96A0C" w:rsidRDefault="00015405" w:rsidP="00692557">
      <w:pPr>
        <w:pStyle w:val="List1Numbered1"/>
      </w:pPr>
      <w:r>
        <w:t>W</w:t>
      </w:r>
      <w:r w:rsidR="00116E28">
        <w:t xml:space="preserve">e allow a person to be heard before making a decision </w:t>
      </w:r>
      <w:r w:rsidR="006159A1">
        <w:t xml:space="preserve">that </w:t>
      </w:r>
      <w:r w:rsidR="00116E28">
        <w:t>affect</w:t>
      </w:r>
      <w:r w:rsidR="006159A1">
        <w:t>s</w:t>
      </w:r>
      <w:r w:rsidR="00116E28">
        <w:t xml:space="preserve"> their interests</w:t>
      </w:r>
      <w:r>
        <w:t xml:space="preserve">, unless there is an imminent danger to </w:t>
      </w:r>
      <w:r w:rsidR="006159A1">
        <w:t xml:space="preserve">the </w:t>
      </w:r>
      <w:r>
        <w:t>health</w:t>
      </w:r>
      <w:r w:rsidR="006159A1">
        <w:t>,</w:t>
      </w:r>
      <w:r>
        <w:t xml:space="preserve"> </w:t>
      </w:r>
      <w:r w:rsidR="007C173D">
        <w:t>safety,</w:t>
      </w:r>
      <w:r>
        <w:t xml:space="preserve"> or wellbeing of a person with disability</w:t>
      </w:r>
      <w:r w:rsidR="00FE415B">
        <w:t>.</w:t>
      </w:r>
      <w:r w:rsidR="00F5383F">
        <w:t xml:space="preserve"> We give reasons for our decisions.</w:t>
      </w:r>
    </w:p>
    <w:p w14:paraId="2F7A58CE" w14:textId="3E5A8493" w:rsidR="00692557" w:rsidRPr="00594CE4" w:rsidRDefault="00D157EE" w:rsidP="00692557">
      <w:pPr>
        <w:pStyle w:val="List1Numbered1"/>
      </w:pPr>
      <w:r w:rsidRPr="006674CB">
        <w:t>We recognise that many providers comply</w:t>
      </w:r>
      <w:r w:rsidR="006159A1">
        <w:t>,</w:t>
      </w:r>
      <w:r w:rsidR="00E665BD">
        <w:t xml:space="preserve"> and want to comply</w:t>
      </w:r>
      <w:r w:rsidR="006159A1">
        <w:t>,</w:t>
      </w:r>
      <w:r w:rsidRPr="006674CB">
        <w:t xml:space="preserve"> with their legal obligations</w:t>
      </w:r>
      <w:r w:rsidR="00343E3C">
        <w:t xml:space="preserve">. </w:t>
      </w:r>
      <w:r w:rsidR="00E665BD">
        <w:t xml:space="preserve">Without compromising </w:t>
      </w:r>
      <w:r w:rsidR="00692557" w:rsidRPr="00343E3C">
        <w:t xml:space="preserve">our </w:t>
      </w:r>
      <w:r w:rsidR="00FE415B">
        <w:t>responsibilities</w:t>
      </w:r>
      <w:r w:rsidR="00692557" w:rsidRPr="00343E3C">
        <w:t xml:space="preserve"> to protect</w:t>
      </w:r>
      <w:r w:rsidR="00594CE4">
        <w:t xml:space="preserve"> personal</w:t>
      </w:r>
      <w:r w:rsidR="00692557" w:rsidRPr="00594CE4">
        <w:t xml:space="preserve"> information, we work to ensure providers</w:t>
      </w:r>
      <w:r w:rsidRPr="00594CE4">
        <w:t xml:space="preserve"> </w:t>
      </w:r>
      <w:r w:rsidR="00692557" w:rsidRPr="00594CE4">
        <w:t>have access to the same info</w:t>
      </w:r>
      <w:r w:rsidR="00203132">
        <w:t xml:space="preserve">rmation we use in our decisions </w:t>
      </w:r>
      <w:r w:rsidR="00096E56">
        <w:t xml:space="preserve">and tools needed to </w:t>
      </w:r>
      <w:r w:rsidR="00FE415B">
        <w:t>support</w:t>
      </w:r>
      <w:r w:rsidR="00096E56">
        <w:t xml:space="preserve"> compliance</w:t>
      </w:r>
      <w:r w:rsidR="00203132">
        <w:t xml:space="preserve">. </w:t>
      </w:r>
    </w:p>
    <w:p w14:paraId="1EDF9090" w14:textId="50EA0712" w:rsidR="0072750F" w:rsidRPr="007D446A" w:rsidRDefault="00413F8F" w:rsidP="0072750F">
      <w:pPr>
        <w:pStyle w:val="Heading3"/>
      </w:pPr>
      <w:bookmarkStart w:id="20" w:name="_Toc187320507"/>
      <w:r>
        <w:t>Our regulatory l</w:t>
      </w:r>
      <w:r w:rsidR="0072750F">
        <w:t>evers</w:t>
      </w:r>
      <w:bookmarkEnd w:id="20"/>
    </w:p>
    <w:p w14:paraId="142BBAB4" w14:textId="4D7972A0" w:rsidR="00017282" w:rsidRDefault="002D439E">
      <w:pPr>
        <w:pStyle w:val="List1Numbered1"/>
      </w:pPr>
      <w:r w:rsidRPr="00D15F98">
        <w:t xml:space="preserve">We </w:t>
      </w:r>
      <w:r w:rsidR="00F20E02">
        <w:t xml:space="preserve">know that having a range of regulatory options is effective in deterring non-compliance and </w:t>
      </w:r>
      <w:r w:rsidR="00F70424">
        <w:t>supports</w:t>
      </w:r>
      <w:r w:rsidR="00F20E02">
        <w:t xml:space="preserve"> </w:t>
      </w:r>
      <w:r w:rsidR="00F70424">
        <w:t>responsible</w:t>
      </w:r>
      <w:r w:rsidR="00F20E02">
        <w:t xml:space="preserve">, </w:t>
      </w:r>
      <w:r w:rsidR="00F70424">
        <w:t>robust</w:t>
      </w:r>
      <w:r w:rsidR="00F20E02">
        <w:t xml:space="preserve"> compliance and enforcement activities. </w:t>
      </w:r>
      <w:r w:rsidR="00017282">
        <w:t>We have REACTIVE levers to identify and respond to risks and harms</w:t>
      </w:r>
      <w:r w:rsidR="00EA2B6A">
        <w:t xml:space="preserve">, and </w:t>
      </w:r>
      <w:r w:rsidR="00017282">
        <w:t xml:space="preserve">PROACTIVE levers </w:t>
      </w:r>
      <w:r w:rsidR="00EA2B6A">
        <w:t xml:space="preserve">to </w:t>
      </w:r>
      <w:r w:rsidR="00017282">
        <w:t xml:space="preserve">promote quality and safety. </w:t>
      </w:r>
    </w:p>
    <w:p w14:paraId="7F3FF963" w14:textId="7E9A1F67" w:rsidR="00905A0B" w:rsidRPr="00F20E02" w:rsidRDefault="00F20E02" w:rsidP="00F20E02">
      <w:pPr>
        <w:pStyle w:val="List1Numbered1"/>
      </w:pPr>
      <w:r>
        <w:t xml:space="preserve">We </w:t>
      </w:r>
      <w:r w:rsidR="002D439E" w:rsidRPr="00D15F98">
        <w:t xml:space="preserve">use all our </w:t>
      </w:r>
      <w:r w:rsidR="009E6CEB">
        <w:t xml:space="preserve">regulatory </w:t>
      </w:r>
      <w:r w:rsidR="002D439E" w:rsidRPr="00D15F98">
        <w:t>levers</w:t>
      </w:r>
      <w:r w:rsidR="002D439E">
        <w:t xml:space="preserve"> to achieve our purpose as a </w:t>
      </w:r>
      <w:r w:rsidR="00EA2B6A">
        <w:t xml:space="preserve">contemporary and agile </w:t>
      </w:r>
      <w:r w:rsidR="002D439E">
        <w:t xml:space="preserve">regulator. These levers are almost always used in </w:t>
      </w:r>
      <w:r w:rsidR="00B5094B">
        <w:t>combination</w:t>
      </w:r>
      <w:r>
        <w:t>, having considered all the circumstances and with proportionality in mind</w:t>
      </w:r>
      <w:r w:rsidR="00E0165C">
        <w:t>.</w:t>
      </w:r>
      <w:r>
        <w:t xml:space="preserve"> </w:t>
      </w:r>
    </w:p>
    <w:p w14:paraId="56F62BD9" w14:textId="77777777" w:rsidR="002D439E" w:rsidRDefault="002D439E" w:rsidP="002D439E">
      <w:pPr>
        <w:pStyle w:val="List1Numbered1"/>
        <w:numPr>
          <w:ilvl w:val="0"/>
          <w:numId w:val="0"/>
        </w:numPr>
        <w:ind w:left="284"/>
      </w:pPr>
      <w:r>
        <w:rPr>
          <w:noProof/>
          <w:lang w:eastAsia="en-AU"/>
        </w:rPr>
        <w:lastRenderedPageBreak/>
        <w:drawing>
          <wp:inline distT="0" distB="0" distL="0" distR="0" wp14:anchorId="1CF04A5E" wp14:editId="1E9676EE">
            <wp:extent cx="5424985" cy="4733925"/>
            <wp:effectExtent l="0" t="0" r="4445" b="0"/>
            <wp:docPr id="756122177" name="Picture 1" descr="An image shows the NDIS Commission's  proactive and reactive regulatory levers. proactive levels promote quality and participant saf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2177" name="Picture 1" descr="An image shows the NDIS Commission's  proactive and reactive regulatory levers. proactive levels promote quality and participant safety. "/>
                    <pic:cNvPicPr/>
                  </pic:nvPicPr>
                  <pic:blipFill>
                    <a:blip r:embed="rId20"/>
                    <a:stretch>
                      <a:fillRect/>
                    </a:stretch>
                  </pic:blipFill>
                  <pic:spPr>
                    <a:xfrm>
                      <a:off x="0" y="0"/>
                      <a:ext cx="5427290" cy="4735936"/>
                    </a:xfrm>
                    <a:prstGeom prst="rect">
                      <a:avLst/>
                    </a:prstGeom>
                  </pic:spPr>
                </pic:pic>
              </a:graphicData>
            </a:graphic>
          </wp:inline>
        </w:drawing>
      </w:r>
    </w:p>
    <w:p w14:paraId="3CFCF8BA" w14:textId="77777777" w:rsidR="002D439E" w:rsidRDefault="002D439E" w:rsidP="002D439E">
      <w:pPr>
        <w:pStyle w:val="List1Numbered1"/>
        <w:numPr>
          <w:ilvl w:val="0"/>
          <w:numId w:val="0"/>
        </w:numPr>
        <w:ind w:left="284"/>
      </w:pPr>
    </w:p>
    <w:p w14:paraId="318FE8D5" w14:textId="5BD286E4" w:rsidR="00397D04" w:rsidRDefault="002D439E" w:rsidP="000B7F21">
      <w:pPr>
        <w:pStyle w:val="List1Numbered1"/>
      </w:pPr>
      <w:r>
        <w:t xml:space="preserve">We ENSURE </w:t>
      </w:r>
      <w:r w:rsidR="007C7013">
        <w:t>providers</w:t>
      </w:r>
      <w:r>
        <w:t xml:space="preserve"> understand and respond to key risks and comply with the law. We investigate and take action against those who don’t comply</w:t>
      </w:r>
      <w:r w:rsidR="00EA2B6A">
        <w:t xml:space="preserve"> with the law</w:t>
      </w:r>
      <w:r>
        <w:t xml:space="preserve">. </w:t>
      </w:r>
    </w:p>
    <w:p w14:paraId="30EC6823" w14:textId="368DB48B" w:rsidR="002D439E" w:rsidRDefault="002D439E" w:rsidP="000B7F21">
      <w:pPr>
        <w:pStyle w:val="List1Numbered1"/>
      </w:pPr>
      <w:r>
        <w:t>We ENFORCE the law by using our powers to sanction</w:t>
      </w:r>
      <w:r w:rsidR="00B902FF">
        <w:t xml:space="preserve"> offenders</w:t>
      </w:r>
      <w:r>
        <w:t xml:space="preserve">, partnering with the NDIA and other regulators </w:t>
      </w:r>
      <w:r w:rsidR="00177994">
        <w:t>and agencies at all levels of government</w:t>
      </w:r>
      <w:r w:rsidR="00EA2B6A">
        <w:t>,</w:t>
      </w:r>
      <w:r w:rsidR="00177994">
        <w:t xml:space="preserve"> </w:t>
      </w:r>
      <w:r>
        <w:t xml:space="preserve">to ensure enforcement activity has the greatest possible effect. </w:t>
      </w:r>
    </w:p>
    <w:p w14:paraId="53C167B0" w14:textId="5FE5B543" w:rsidR="006B231F" w:rsidRPr="008E4CE6" w:rsidRDefault="002D439E" w:rsidP="006B231F">
      <w:pPr>
        <w:pStyle w:val="List1Numbered1"/>
      </w:pPr>
      <w:r>
        <w:t>We RESPOND to all complaints and incident reports in a manner that aligns to the risk</w:t>
      </w:r>
      <w:r w:rsidR="00EA2B6A">
        <w:t xml:space="preserve">, while </w:t>
      </w:r>
      <w:r>
        <w:t>consider</w:t>
      </w:r>
      <w:r w:rsidR="00EA2B6A">
        <w:t>ing</w:t>
      </w:r>
      <w:r>
        <w:t xml:space="preserve"> participant </w:t>
      </w:r>
      <w:r w:rsidR="00EA2B6A">
        <w:t xml:space="preserve">impact and </w:t>
      </w:r>
      <w:r w:rsidR="005B261E">
        <w:t>views</w:t>
      </w:r>
      <w:r>
        <w:t xml:space="preserve">. </w:t>
      </w:r>
    </w:p>
    <w:p w14:paraId="52F41DED" w14:textId="57C93219" w:rsidR="0031057F" w:rsidRDefault="002D439E" w:rsidP="0085237E">
      <w:pPr>
        <w:pStyle w:val="List1Numbered1"/>
      </w:pPr>
      <w:r>
        <w:t>We MONITOR the quality of services and the treatment of people with disability, paying particular attention to m</w:t>
      </w:r>
      <w:r w:rsidR="00397D04">
        <w:t>onitoring restrictive practices.</w:t>
      </w:r>
    </w:p>
    <w:p w14:paraId="2024C83F" w14:textId="3A9A146E" w:rsidR="002D439E" w:rsidRDefault="002D439E" w:rsidP="002D439E">
      <w:pPr>
        <w:pStyle w:val="List1Numbered1"/>
      </w:pPr>
      <w:r>
        <w:t xml:space="preserve">We REQUIRE providers to meet a certain standard of quality and safety. We control who can </w:t>
      </w:r>
      <w:r w:rsidR="00FF2733">
        <w:t xml:space="preserve">and cannot </w:t>
      </w:r>
      <w:r>
        <w:t>pr</w:t>
      </w:r>
      <w:r w:rsidR="00FF2733">
        <w:t>ovide certain services</w:t>
      </w:r>
      <w:r w:rsidR="00EA2B6A">
        <w:t xml:space="preserve"> and supports</w:t>
      </w:r>
      <w:r w:rsidR="00FF2733">
        <w:t>.</w:t>
      </w:r>
    </w:p>
    <w:p w14:paraId="12FE89D8" w14:textId="0C25179A" w:rsidR="002C5FF6" w:rsidRDefault="002C5FF6" w:rsidP="002D439E">
      <w:pPr>
        <w:pStyle w:val="List1Numbered1"/>
      </w:pPr>
      <w:r>
        <w:t xml:space="preserve">We CONSULT </w:t>
      </w:r>
      <w:r w:rsidR="008C25CD">
        <w:t>with impacted participants and/or their families when we plan to commence court proceedings against providers</w:t>
      </w:r>
      <w:r w:rsidR="004E09BD">
        <w:t>,</w:t>
      </w:r>
      <w:r w:rsidR="008C25CD">
        <w:t xml:space="preserve"> and we keep them informed throughout those proceedings. </w:t>
      </w:r>
    </w:p>
    <w:p w14:paraId="52D49BCC" w14:textId="6E0B27AD" w:rsidR="00A72245" w:rsidRDefault="000F49BE" w:rsidP="002278B4">
      <w:pPr>
        <w:pStyle w:val="List1Numbered1"/>
      </w:pPr>
      <w:r>
        <w:t xml:space="preserve">We </w:t>
      </w:r>
      <w:r w:rsidR="002D439E">
        <w:t xml:space="preserve">EDUCATE </w:t>
      </w:r>
      <w:r w:rsidR="008230A2">
        <w:t xml:space="preserve">providers and workers to </w:t>
      </w:r>
      <w:r w:rsidR="002D439E">
        <w:t>understand good practice and their legal obligations and work</w:t>
      </w:r>
      <w:r w:rsidR="008230A2">
        <w:t xml:space="preserve"> to build their capabilities. We educate participants to know their rights. </w:t>
      </w:r>
    </w:p>
    <w:p w14:paraId="7DCEDAEC" w14:textId="57204548" w:rsidR="006E53BD" w:rsidRDefault="002D439E" w:rsidP="00231F08">
      <w:pPr>
        <w:pStyle w:val="List1Numbered1"/>
      </w:pPr>
      <w:r>
        <w:lastRenderedPageBreak/>
        <w:t>We INFLUENCE by example</w:t>
      </w:r>
      <w:r w:rsidR="00194A83">
        <w:t xml:space="preserve">, </w:t>
      </w:r>
      <w:r>
        <w:t xml:space="preserve">embedding </w:t>
      </w:r>
      <w:r w:rsidR="00B72DE2">
        <w:t xml:space="preserve">our compliance and enforcement </w:t>
      </w:r>
      <w:r w:rsidR="00194A83">
        <w:t>activities</w:t>
      </w:r>
      <w:r w:rsidR="004E09BD">
        <w:t xml:space="preserve"> and</w:t>
      </w:r>
      <w:r w:rsidR="00B72DE2">
        <w:t xml:space="preserve"> </w:t>
      </w:r>
      <w:r>
        <w:t xml:space="preserve">a culture of </w:t>
      </w:r>
      <w:r w:rsidR="009551CD">
        <w:t>quality</w:t>
      </w:r>
      <w:r>
        <w:t>, innovation</w:t>
      </w:r>
      <w:r w:rsidR="004E09BD">
        <w:t>,</w:t>
      </w:r>
      <w:r>
        <w:t xml:space="preserve"> </w:t>
      </w:r>
      <w:r w:rsidR="00B72DE2">
        <w:t xml:space="preserve">and </w:t>
      </w:r>
      <w:r w:rsidR="004E09BD">
        <w:t xml:space="preserve">continuous </w:t>
      </w:r>
      <w:r w:rsidR="00B72DE2">
        <w:t xml:space="preserve">improvement. </w:t>
      </w:r>
      <w:r w:rsidR="000E4826">
        <w:t xml:space="preserve">We promote best practice and </w:t>
      </w:r>
      <w:r w:rsidR="001A0AFC">
        <w:t xml:space="preserve">work </w:t>
      </w:r>
      <w:r w:rsidR="00E21F89">
        <w:t xml:space="preserve">hard </w:t>
      </w:r>
      <w:r w:rsidR="001A0AFC">
        <w:t xml:space="preserve">to </w:t>
      </w:r>
      <w:r w:rsidR="000E4826">
        <w:t xml:space="preserve">establish trust </w:t>
      </w:r>
      <w:r w:rsidR="00687FEB">
        <w:t xml:space="preserve">with people with disability </w:t>
      </w:r>
      <w:r w:rsidR="004E09BD">
        <w:t xml:space="preserve">and their supporters, </w:t>
      </w:r>
      <w:r w:rsidR="00687FEB">
        <w:t xml:space="preserve">and </w:t>
      </w:r>
      <w:r w:rsidR="000E4826">
        <w:t xml:space="preserve">within the regulated community.  </w:t>
      </w:r>
    </w:p>
    <w:p w14:paraId="77632EFF" w14:textId="6093C2B4" w:rsidR="000F49BE" w:rsidRDefault="000F49BE" w:rsidP="007C132C">
      <w:pPr>
        <w:pStyle w:val="Heading2"/>
      </w:pPr>
      <w:bookmarkStart w:id="21" w:name="_Toc187320508"/>
      <w:r>
        <w:t xml:space="preserve">Our </w:t>
      </w:r>
      <w:r w:rsidR="00C65920">
        <w:t>k</w:t>
      </w:r>
      <w:r w:rsidR="00E21F89">
        <w:t xml:space="preserve">ey </w:t>
      </w:r>
      <w:r w:rsidR="00C65920">
        <w:t>r</w:t>
      </w:r>
      <w:r w:rsidR="00A72245">
        <w:t xml:space="preserve">egulatory </w:t>
      </w:r>
      <w:r w:rsidR="00C65920">
        <w:t>a</w:t>
      </w:r>
      <w:r>
        <w:t>pproaches</w:t>
      </w:r>
      <w:bookmarkEnd w:id="21"/>
      <w:r w:rsidR="00800DB5">
        <w:t xml:space="preserve"> </w:t>
      </w:r>
    </w:p>
    <w:p w14:paraId="493EE030" w14:textId="4F4F7CCC" w:rsidR="00C35FBE" w:rsidRPr="00353CEE" w:rsidRDefault="005775E5" w:rsidP="00CE23B8">
      <w:pPr>
        <w:pStyle w:val="List1Numbered1"/>
      </w:pPr>
      <w:r>
        <w:t xml:space="preserve">We focus on </w:t>
      </w:r>
      <w:r w:rsidR="00841E31">
        <w:t xml:space="preserve">three </w:t>
      </w:r>
      <w:r>
        <w:t>key r</w:t>
      </w:r>
      <w:r w:rsidR="00494028">
        <w:t xml:space="preserve">egulatory </w:t>
      </w:r>
      <w:r>
        <w:t>a</w:t>
      </w:r>
      <w:r w:rsidR="008C545C">
        <w:t>pproaches</w:t>
      </w:r>
      <w:r>
        <w:t xml:space="preserve"> – high intensity responses, targeted campaigns</w:t>
      </w:r>
      <w:r w:rsidR="004E09BD">
        <w:t>,</w:t>
      </w:r>
      <w:r>
        <w:t xml:space="preserve"> and regulatory activities</w:t>
      </w:r>
      <w:r w:rsidR="000300C1">
        <w:t>.</w:t>
      </w:r>
      <w:r>
        <w:t xml:space="preserve"> We aim to direct substantial effort into targeted campaigns to reduce the effort required for high intensity responses and regulatory activities over time.</w:t>
      </w:r>
    </w:p>
    <w:p w14:paraId="6F622CD6" w14:textId="6CE077A8" w:rsidR="00C35FBE" w:rsidRDefault="00C35FBE" w:rsidP="00C35FBE">
      <w:pPr>
        <w:pStyle w:val="List1Numbered1"/>
        <w:numPr>
          <w:ilvl w:val="0"/>
          <w:numId w:val="0"/>
        </w:numPr>
        <w:ind w:left="284" w:hanging="284"/>
      </w:pPr>
      <w:r>
        <w:rPr>
          <w:noProof/>
          <w:lang w:eastAsia="en-AU"/>
        </w:rPr>
        <w:drawing>
          <wp:inline distT="0" distB="0" distL="0" distR="0" wp14:anchorId="044154FD" wp14:editId="0AB4848B">
            <wp:extent cx="5390866" cy="2362835"/>
            <wp:effectExtent l="0" t="0" r="635" b="0"/>
            <wp:docPr id="801758159" name="Picture 1" descr="An image which depicts the NDIS Commission's three key regulatory approaches. These approaches include high intensity responses, targeted campaigns, and regulatory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58159" name="Picture 1" descr="An image which depicts the NDIS Commission's three key regulatory approaches. These approaches include high intensity responses, targeted campaigns, and regulatory activities. "/>
                    <pic:cNvPicPr/>
                  </pic:nvPicPr>
                  <pic:blipFill>
                    <a:blip r:embed="rId21"/>
                    <a:stretch>
                      <a:fillRect/>
                    </a:stretch>
                  </pic:blipFill>
                  <pic:spPr>
                    <a:xfrm>
                      <a:off x="0" y="0"/>
                      <a:ext cx="5394885" cy="2364597"/>
                    </a:xfrm>
                    <a:prstGeom prst="rect">
                      <a:avLst/>
                    </a:prstGeom>
                  </pic:spPr>
                </pic:pic>
              </a:graphicData>
            </a:graphic>
          </wp:inline>
        </w:drawing>
      </w:r>
    </w:p>
    <w:p w14:paraId="478AED68" w14:textId="549282A1" w:rsidR="00440818" w:rsidRPr="00440818" w:rsidRDefault="00440818" w:rsidP="00440818">
      <w:pPr>
        <w:pStyle w:val="List1Numbered1"/>
      </w:pPr>
      <w:r>
        <w:t xml:space="preserve">Our </w:t>
      </w:r>
      <w:r w:rsidR="0025234E" w:rsidRPr="007B0648">
        <w:rPr>
          <w:b/>
          <w:bCs/>
        </w:rPr>
        <w:t xml:space="preserve">High </w:t>
      </w:r>
      <w:r w:rsidRPr="007B0648">
        <w:rPr>
          <w:b/>
          <w:bCs/>
        </w:rPr>
        <w:t>I</w:t>
      </w:r>
      <w:r w:rsidR="0025234E" w:rsidRPr="007B0648">
        <w:rPr>
          <w:b/>
          <w:bCs/>
        </w:rPr>
        <w:t>ntensity</w:t>
      </w:r>
      <w:r w:rsidRPr="007B0648">
        <w:rPr>
          <w:b/>
          <w:bCs/>
        </w:rPr>
        <w:t xml:space="preserve"> </w:t>
      </w:r>
      <w:r>
        <w:t>responses are</w:t>
      </w:r>
      <w:r w:rsidR="007B0648">
        <w:t xml:space="preserve"> </w:t>
      </w:r>
      <w:r>
        <w:t>immediate responses to participants at extreme risk</w:t>
      </w:r>
      <w:r w:rsidR="004E09BD">
        <w:t xml:space="preserve"> </w:t>
      </w:r>
      <w:r w:rsidR="006A0EA6">
        <w:t>of</w:t>
      </w:r>
      <w:r w:rsidR="004E09BD">
        <w:t xml:space="preserve"> serious harm</w:t>
      </w:r>
      <w:r>
        <w:t xml:space="preserve">, </w:t>
      </w:r>
      <w:r w:rsidR="007B0648">
        <w:t>to</w:t>
      </w:r>
      <w:r>
        <w:t xml:space="preserve"> significant incident</w:t>
      </w:r>
      <w:r w:rsidR="007B0648">
        <w:t>s</w:t>
      </w:r>
      <w:r>
        <w:t xml:space="preserve">, or </w:t>
      </w:r>
      <w:r w:rsidR="004E09BD">
        <w:t xml:space="preserve">to </w:t>
      </w:r>
      <w:r>
        <w:t xml:space="preserve">emerging critical risks identified through data and intelligence. </w:t>
      </w:r>
      <w:r w:rsidR="000D2CD5">
        <w:rPr>
          <w:rFonts w:asciiTheme="minorHAnsi" w:hAnsiTheme="minorHAnsi" w:cstheme="minorHAnsi"/>
        </w:rPr>
        <w:t>We</w:t>
      </w:r>
      <w:r w:rsidR="006A7371">
        <w:rPr>
          <w:rFonts w:asciiTheme="minorHAnsi" w:hAnsiTheme="minorHAnsi" w:cstheme="minorHAnsi"/>
        </w:rPr>
        <w:t xml:space="preserve"> </w:t>
      </w:r>
      <w:r w:rsidR="000D2CD5">
        <w:rPr>
          <w:rFonts w:asciiTheme="minorHAnsi" w:hAnsiTheme="minorHAnsi" w:cstheme="minorHAnsi"/>
        </w:rPr>
        <w:t>work</w:t>
      </w:r>
      <w:r w:rsidR="007B0648">
        <w:rPr>
          <w:rFonts w:asciiTheme="minorHAnsi" w:hAnsiTheme="minorHAnsi" w:cstheme="minorHAnsi"/>
        </w:rPr>
        <w:t xml:space="preserve"> with emergency services</w:t>
      </w:r>
      <w:r>
        <w:rPr>
          <w:rFonts w:asciiTheme="minorHAnsi" w:hAnsiTheme="minorHAnsi" w:cstheme="minorHAnsi"/>
        </w:rPr>
        <w:t xml:space="preserve"> </w:t>
      </w:r>
      <w:r w:rsidR="004E09BD">
        <w:rPr>
          <w:rFonts w:asciiTheme="minorHAnsi" w:hAnsiTheme="minorHAnsi" w:cstheme="minorHAnsi"/>
        </w:rPr>
        <w:t xml:space="preserve">and partner agencies </w:t>
      </w:r>
      <w:r>
        <w:rPr>
          <w:rFonts w:asciiTheme="minorHAnsi" w:hAnsiTheme="minorHAnsi" w:cstheme="minorHAnsi"/>
        </w:rPr>
        <w:t xml:space="preserve">to </w:t>
      </w:r>
      <w:r w:rsidR="007B0648">
        <w:rPr>
          <w:rFonts w:asciiTheme="minorHAnsi" w:hAnsiTheme="minorHAnsi" w:cstheme="minorHAnsi"/>
        </w:rPr>
        <w:t>remove</w:t>
      </w:r>
      <w:r w:rsidRPr="00440818">
        <w:rPr>
          <w:rFonts w:asciiTheme="minorHAnsi" w:hAnsiTheme="minorHAnsi" w:cstheme="minorHAnsi"/>
        </w:rPr>
        <w:t xml:space="preserve"> the critical risk </w:t>
      </w:r>
      <w:r w:rsidR="000D2CD5">
        <w:rPr>
          <w:rFonts w:asciiTheme="minorHAnsi" w:hAnsiTheme="minorHAnsi" w:cstheme="minorHAnsi"/>
        </w:rPr>
        <w:t xml:space="preserve">and take </w:t>
      </w:r>
      <w:r w:rsidRPr="00440818">
        <w:rPr>
          <w:rFonts w:asciiTheme="minorHAnsi" w:hAnsiTheme="minorHAnsi" w:cstheme="minorHAnsi"/>
        </w:rPr>
        <w:t>follow up action</w:t>
      </w:r>
      <w:r w:rsidR="00484FD7">
        <w:rPr>
          <w:rFonts w:asciiTheme="minorHAnsi" w:hAnsiTheme="minorHAnsi" w:cstheme="minorHAnsi"/>
        </w:rPr>
        <w:t xml:space="preserve"> against providers doing the wrong thing</w:t>
      </w:r>
      <w:r w:rsidR="007D741A">
        <w:rPr>
          <w:rFonts w:asciiTheme="minorHAnsi" w:hAnsiTheme="minorHAnsi" w:cstheme="minorHAnsi"/>
        </w:rPr>
        <w:t xml:space="preserve"> using our strong enforcement tools.</w:t>
      </w:r>
    </w:p>
    <w:p w14:paraId="3CA46FE0" w14:textId="77777777" w:rsidR="000D2CD5" w:rsidRDefault="009D3903" w:rsidP="00CF7DC9">
      <w:pPr>
        <w:pStyle w:val="List1Numbered1"/>
      </w:pPr>
      <w:r>
        <w:t xml:space="preserve">Our </w:t>
      </w:r>
      <w:r w:rsidR="0025234E" w:rsidRPr="007A2811">
        <w:rPr>
          <w:b/>
          <w:bCs/>
        </w:rPr>
        <w:t xml:space="preserve">Targeted </w:t>
      </w:r>
      <w:r w:rsidRPr="007A2811">
        <w:rPr>
          <w:b/>
          <w:bCs/>
        </w:rPr>
        <w:t>C</w:t>
      </w:r>
      <w:r w:rsidR="0025234E" w:rsidRPr="007A2811">
        <w:rPr>
          <w:b/>
          <w:bCs/>
        </w:rPr>
        <w:t>ampaigns</w:t>
      </w:r>
      <w:r w:rsidR="0025234E">
        <w:t xml:space="preserve"> addre</w:t>
      </w:r>
      <w:r>
        <w:t>s</w:t>
      </w:r>
      <w:r w:rsidR="0025234E">
        <w:t>s emerging sector issues</w:t>
      </w:r>
      <w:r>
        <w:t xml:space="preserve"> </w:t>
      </w:r>
      <w:r w:rsidR="000D2CD5">
        <w:t xml:space="preserve">and may target </w:t>
      </w:r>
      <w:r w:rsidR="007A2811">
        <w:t xml:space="preserve">location based or service specific </w:t>
      </w:r>
      <w:r w:rsidR="00807D93">
        <w:t>interventions to drive quality, safeguarding an</w:t>
      </w:r>
      <w:r w:rsidR="005F1880">
        <w:t>d</w:t>
      </w:r>
      <w:r w:rsidR="00807D93">
        <w:t xml:space="preserve"> consumer independence. </w:t>
      </w:r>
    </w:p>
    <w:p w14:paraId="428A8CD8" w14:textId="16432154" w:rsidR="00492EB0" w:rsidRPr="00991289" w:rsidRDefault="0025234E">
      <w:pPr>
        <w:pStyle w:val="List1Numbered1"/>
      </w:pPr>
      <w:r w:rsidRPr="008A027E">
        <w:rPr>
          <w:b/>
          <w:bCs/>
        </w:rPr>
        <w:t>Regulatory activities</w:t>
      </w:r>
      <w:r>
        <w:t xml:space="preserve"> </w:t>
      </w:r>
      <w:r w:rsidR="00614280">
        <w:t>are the largest part of our compliance and enforcement work</w:t>
      </w:r>
      <w:r w:rsidR="004E09BD">
        <w:t xml:space="preserve"> and includes </w:t>
      </w:r>
      <w:r w:rsidR="00614280">
        <w:t xml:space="preserve">actions arising through managing provider registration, monitoring provider operations, and resolving </w:t>
      </w:r>
      <w:r w:rsidR="00492EB0">
        <w:t xml:space="preserve">and investigating </w:t>
      </w:r>
      <w:r w:rsidR="00614280">
        <w:t>com</w:t>
      </w:r>
      <w:r w:rsidR="009005E8">
        <w:t>plaints</w:t>
      </w:r>
      <w:r w:rsidR="00E70D57">
        <w:t xml:space="preserve"> relating to the quality and safety of supports and services</w:t>
      </w:r>
      <w:r w:rsidR="009005E8">
        <w:t>.</w:t>
      </w:r>
    </w:p>
    <w:p w14:paraId="6AFAB192" w14:textId="4AF8A6FE" w:rsidR="00A13119" w:rsidRPr="00991289" w:rsidRDefault="00A13119">
      <w:pPr>
        <w:pStyle w:val="List1Numbered1"/>
      </w:pPr>
      <w:r w:rsidRPr="004B31A2">
        <w:rPr>
          <w:bCs/>
        </w:rPr>
        <w:t>Routine monitoring</w:t>
      </w:r>
      <w:r w:rsidRPr="00492EB0">
        <w:rPr>
          <w:bCs/>
        </w:rPr>
        <w:t xml:space="preserve"> may include reviewing intelligence </w:t>
      </w:r>
      <w:r w:rsidR="0045570E">
        <w:rPr>
          <w:bCs/>
        </w:rPr>
        <w:t xml:space="preserve">and </w:t>
      </w:r>
      <w:r w:rsidRPr="00492EB0">
        <w:rPr>
          <w:bCs/>
        </w:rPr>
        <w:t xml:space="preserve">data, reportable incidents and </w:t>
      </w:r>
      <w:r w:rsidR="006A0EA6">
        <w:rPr>
          <w:bCs/>
        </w:rPr>
        <w:t xml:space="preserve">complaints </w:t>
      </w:r>
      <w:r w:rsidRPr="00492EB0">
        <w:rPr>
          <w:bCs/>
        </w:rPr>
        <w:t xml:space="preserve">made to the </w:t>
      </w:r>
      <w:r w:rsidR="004E09BD">
        <w:rPr>
          <w:bCs/>
        </w:rPr>
        <w:t xml:space="preserve">NDIS </w:t>
      </w:r>
      <w:r w:rsidRPr="00492EB0">
        <w:rPr>
          <w:bCs/>
        </w:rPr>
        <w:t>Commission. We may conduct site visits and</w:t>
      </w:r>
      <w:r w:rsidR="00492EB0">
        <w:rPr>
          <w:bCs/>
        </w:rPr>
        <w:t xml:space="preserve"> compliance</w:t>
      </w:r>
      <w:r w:rsidRPr="00492EB0">
        <w:rPr>
          <w:bCs/>
        </w:rPr>
        <w:t xml:space="preserve"> audits to ensure </w:t>
      </w:r>
      <w:r w:rsidR="00492EB0">
        <w:rPr>
          <w:bCs/>
        </w:rPr>
        <w:t>providers are adhering to the</w:t>
      </w:r>
      <w:r w:rsidRPr="00492EB0">
        <w:rPr>
          <w:bCs/>
        </w:rPr>
        <w:t xml:space="preserve"> conditions</w:t>
      </w:r>
      <w:r w:rsidR="00492EB0">
        <w:rPr>
          <w:bCs/>
        </w:rPr>
        <w:t xml:space="preserve"> of their registration</w:t>
      </w:r>
      <w:r w:rsidR="00415073">
        <w:rPr>
          <w:bCs/>
        </w:rPr>
        <w:t xml:space="preserve"> and to identify any non-compliance.</w:t>
      </w:r>
    </w:p>
    <w:p w14:paraId="5C7F1C43" w14:textId="0C4AF55D" w:rsidR="00BA709A" w:rsidRDefault="00BA709A" w:rsidP="008712E2">
      <w:pPr>
        <w:pStyle w:val="List1Numbered1"/>
      </w:pPr>
      <w:r w:rsidRPr="00991289">
        <w:rPr>
          <w:bCs/>
        </w:rPr>
        <w:t xml:space="preserve">Where allegations or intelligence indicates </w:t>
      </w:r>
      <w:r w:rsidRPr="00051FE4">
        <w:rPr>
          <w:bCs/>
        </w:rPr>
        <w:t xml:space="preserve">possible non-compliance, </w:t>
      </w:r>
      <w:r w:rsidR="00BB358C">
        <w:rPr>
          <w:bCs/>
        </w:rPr>
        <w:t>we</w:t>
      </w:r>
      <w:r w:rsidRPr="00991289">
        <w:rPr>
          <w:bCs/>
        </w:rPr>
        <w:t xml:space="preserve"> may make preliminary enquiries</w:t>
      </w:r>
      <w:r w:rsidR="00BB358C">
        <w:rPr>
          <w:bCs/>
        </w:rPr>
        <w:t xml:space="preserve"> </w:t>
      </w:r>
      <w:r w:rsidR="00475222" w:rsidRPr="00051FE4">
        <w:rPr>
          <w:bCs/>
        </w:rPr>
        <w:t>with providers, workers, pa</w:t>
      </w:r>
      <w:r w:rsidR="00475222">
        <w:rPr>
          <w:bCs/>
        </w:rPr>
        <w:t>rticipants and their supports and</w:t>
      </w:r>
      <w:r w:rsidRPr="00991289">
        <w:rPr>
          <w:bCs/>
        </w:rPr>
        <w:t xml:space="preserve"> co</w:t>
      </w:r>
      <w:r w:rsidR="00216331">
        <w:rPr>
          <w:bCs/>
        </w:rPr>
        <w:t>-</w:t>
      </w:r>
      <w:r w:rsidRPr="00991289">
        <w:rPr>
          <w:bCs/>
        </w:rPr>
        <w:t>regulators.</w:t>
      </w:r>
      <w:r w:rsidR="00BB358C">
        <w:rPr>
          <w:bCs/>
        </w:rPr>
        <w:t xml:space="preserve"> We may also seek expert advice.</w:t>
      </w:r>
    </w:p>
    <w:p w14:paraId="136C1893" w14:textId="0290B6C8" w:rsidR="00BA709A" w:rsidRPr="00991289" w:rsidRDefault="008615A7" w:rsidP="008712E2">
      <w:pPr>
        <w:pStyle w:val="List1Numbered1"/>
        <w:rPr>
          <w:bCs/>
        </w:rPr>
      </w:pPr>
      <w:r>
        <w:rPr>
          <w:bCs/>
        </w:rPr>
        <w:t xml:space="preserve">We may </w:t>
      </w:r>
      <w:r w:rsidR="00BB358C">
        <w:rPr>
          <w:bCs/>
        </w:rPr>
        <w:t xml:space="preserve">progress to </w:t>
      </w:r>
      <w:r w:rsidR="007C132C">
        <w:rPr>
          <w:bCs/>
        </w:rPr>
        <w:t>an</w:t>
      </w:r>
      <w:r>
        <w:rPr>
          <w:bCs/>
        </w:rPr>
        <w:t xml:space="preserve"> </w:t>
      </w:r>
      <w:r w:rsidRPr="00991289">
        <w:rPr>
          <w:bCs/>
        </w:rPr>
        <w:t>investigation</w:t>
      </w:r>
      <w:r w:rsidR="00BB358C">
        <w:rPr>
          <w:bCs/>
        </w:rPr>
        <w:t xml:space="preserve">, </w:t>
      </w:r>
      <w:r w:rsidR="007C132C">
        <w:rPr>
          <w:bCs/>
        </w:rPr>
        <w:t>includ</w:t>
      </w:r>
      <w:r w:rsidR="00BB358C">
        <w:rPr>
          <w:bCs/>
        </w:rPr>
        <w:t>ing</w:t>
      </w:r>
      <w:r w:rsidR="007C132C">
        <w:rPr>
          <w:bCs/>
        </w:rPr>
        <w:t xml:space="preserve"> </w:t>
      </w:r>
      <w:r w:rsidR="004C401E">
        <w:rPr>
          <w:bCs/>
        </w:rPr>
        <w:t xml:space="preserve">using </w:t>
      </w:r>
      <w:r w:rsidR="007C132C">
        <w:rPr>
          <w:bCs/>
        </w:rPr>
        <w:t>our statutory tools to gather information</w:t>
      </w:r>
      <w:r w:rsidR="00BB358C">
        <w:rPr>
          <w:bCs/>
        </w:rPr>
        <w:t>. Our investigations</w:t>
      </w:r>
      <w:r w:rsidR="007C132C">
        <w:rPr>
          <w:bCs/>
        </w:rPr>
        <w:t xml:space="preserve"> </w:t>
      </w:r>
      <w:r w:rsidR="00BB358C">
        <w:rPr>
          <w:bCs/>
        </w:rPr>
        <w:t xml:space="preserve">may </w:t>
      </w:r>
      <w:r w:rsidR="007C132C">
        <w:rPr>
          <w:bCs/>
        </w:rPr>
        <w:t xml:space="preserve">lead </w:t>
      </w:r>
      <w:r w:rsidR="00415073">
        <w:rPr>
          <w:bCs/>
        </w:rPr>
        <w:t>us to take</w:t>
      </w:r>
      <w:r w:rsidR="007C132C">
        <w:rPr>
          <w:bCs/>
        </w:rPr>
        <w:t xml:space="preserve"> </w:t>
      </w:r>
      <w:r w:rsidR="00BB358C">
        <w:rPr>
          <w:bCs/>
        </w:rPr>
        <w:t xml:space="preserve">compliance and </w:t>
      </w:r>
      <w:r w:rsidR="007C132C">
        <w:rPr>
          <w:bCs/>
        </w:rPr>
        <w:t>enforcement actio</w:t>
      </w:r>
      <w:r w:rsidR="00635BEF">
        <w:rPr>
          <w:bCs/>
        </w:rPr>
        <w:t>n.</w:t>
      </w:r>
    </w:p>
    <w:p w14:paraId="273C9432" w14:textId="3AB64742" w:rsidR="000F49BE" w:rsidRDefault="00D25F9F" w:rsidP="00A408A9">
      <w:pPr>
        <w:pStyle w:val="Heading2"/>
      </w:pPr>
      <w:bookmarkStart w:id="22" w:name="_Toc187320509"/>
      <w:bookmarkStart w:id="23" w:name="_Toc152148849"/>
      <w:r>
        <w:lastRenderedPageBreak/>
        <w:t xml:space="preserve">Our </w:t>
      </w:r>
      <w:r w:rsidR="00D80C98">
        <w:t>compliance and enforcement</w:t>
      </w:r>
      <w:r w:rsidR="00413F8F">
        <w:t xml:space="preserve"> t</w:t>
      </w:r>
      <w:r w:rsidR="008E7B65">
        <w:t>ools</w:t>
      </w:r>
      <w:bookmarkEnd w:id="22"/>
      <w:r>
        <w:t xml:space="preserve"> </w:t>
      </w:r>
      <w:bookmarkEnd w:id="23"/>
    </w:p>
    <w:p w14:paraId="3208403E" w14:textId="58ED2BD2" w:rsidR="00EA5D3C" w:rsidRPr="00EA5D3C" w:rsidRDefault="00EA5D3C">
      <w:pPr>
        <w:pStyle w:val="List1Numbered1"/>
      </w:pPr>
      <w:r w:rsidDel="00EA5D3C">
        <w:t xml:space="preserve">Our </w:t>
      </w:r>
      <w:r>
        <w:t>most serious tools to</w:t>
      </w:r>
      <w:r w:rsidDel="00EA5D3C">
        <w:t xml:space="preserve"> enforce the law</w:t>
      </w:r>
      <w:r w:rsidR="008B2564">
        <w:t xml:space="preserve"> are</w:t>
      </w:r>
      <w:r w:rsidDel="00EA5D3C">
        <w:t xml:space="preserve"> in the NDIS Act and Regulatory Powers Act. </w:t>
      </w:r>
      <w:r>
        <w:t xml:space="preserve">Our broad powers to ensure </w:t>
      </w:r>
      <w:r w:rsidR="00BB358C">
        <w:t xml:space="preserve">compliance also </w:t>
      </w:r>
      <w:r>
        <w:t>enable us to use non-statutory</w:t>
      </w:r>
      <w:r w:rsidR="00BB358C">
        <w:t xml:space="preserve"> regulatory</w:t>
      </w:r>
      <w:r>
        <w:t xml:space="preserve"> tools</w:t>
      </w:r>
      <w:r w:rsidR="00BB358C">
        <w:t>.</w:t>
      </w:r>
    </w:p>
    <w:p w14:paraId="67C2906A" w14:textId="4CCF3547" w:rsidR="00184372" w:rsidRPr="00202A03" w:rsidRDefault="008E7B65" w:rsidP="00324F2C">
      <w:pPr>
        <w:pStyle w:val="Heading3"/>
      </w:pPr>
      <w:bookmarkStart w:id="24" w:name="_Toc187320510"/>
      <w:r>
        <w:t>Non-statutory tools</w:t>
      </w:r>
      <w:bookmarkEnd w:id="24"/>
    </w:p>
    <w:p w14:paraId="11F919A6" w14:textId="3D1E1608" w:rsidR="00770DF6" w:rsidRDefault="006B41C2" w:rsidP="008E7B65">
      <w:pPr>
        <w:pStyle w:val="List1Numbered1"/>
      </w:pPr>
      <w:r>
        <w:t xml:space="preserve">Where </w:t>
      </w:r>
      <w:r w:rsidR="008E7B65">
        <w:t xml:space="preserve">the nature of </w:t>
      </w:r>
      <w:r>
        <w:t xml:space="preserve">non-compliance is </w:t>
      </w:r>
      <w:r w:rsidR="008E7B65">
        <w:t xml:space="preserve">non-critical and presents no </w:t>
      </w:r>
      <w:r w:rsidR="00F50528">
        <w:t xml:space="preserve">ongoing or </w:t>
      </w:r>
      <w:r w:rsidR="00093F37">
        <w:t>uncontrolled</w:t>
      </w:r>
      <w:r w:rsidR="00F50528">
        <w:t xml:space="preserve"> </w:t>
      </w:r>
      <w:r w:rsidR="008E7B65">
        <w:t>risk</w:t>
      </w:r>
      <w:r w:rsidR="00326306">
        <w:t xml:space="preserve"> of harm</w:t>
      </w:r>
      <w:r w:rsidR="008E7B65">
        <w:t xml:space="preserve"> to a participant or the integrity of the NDIS, a</w:t>
      </w:r>
      <w:r w:rsidR="005C3AAD">
        <w:t xml:space="preserve"> </w:t>
      </w:r>
      <w:r w:rsidR="005C3AAD" w:rsidRPr="008E7B65">
        <w:rPr>
          <w:b/>
        </w:rPr>
        <w:t>corrective action request</w:t>
      </w:r>
      <w:r w:rsidR="00C26124">
        <w:t xml:space="preserve"> </w:t>
      </w:r>
      <w:r w:rsidR="008E7B65">
        <w:t>may</w:t>
      </w:r>
      <w:r w:rsidR="00C26124">
        <w:t xml:space="preserve"> be issued to a provider, </w:t>
      </w:r>
      <w:r w:rsidR="008E7B65">
        <w:t xml:space="preserve">requesting they take action to address it. </w:t>
      </w:r>
    </w:p>
    <w:p w14:paraId="3930A761" w14:textId="6FCA147A" w:rsidR="008E7B65" w:rsidRPr="00A42992" w:rsidRDefault="008E7B65" w:rsidP="001D0576">
      <w:pPr>
        <w:pStyle w:val="List1Numbered1"/>
      </w:pPr>
      <w:r>
        <w:t xml:space="preserve">A </w:t>
      </w:r>
      <w:r w:rsidRPr="0065144B">
        <w:rPr>
          <w:b/>
        </w:rPr>
        <w:t>warning letter</w:t>
      </w:r>
      <w:r>
        <w:t xml:space="preserve"> </w:t>
      </w:r>
      <w:r w:rsidR="000D2710">
        <w:t>sets out brief details of one or more contraventions of the NDIS Act</w:t>
      </w:r>
      <w:r>
        <w:t xml:space="preserve"> </w:t>
      </w:r>
      <w:r w:rsidR="000D2710">
        <w:t xml:space="preserve">by a provider. It warns them that we may take more formal regulatory action in the future if we are </w:t>
      </w:r>
      <w:r w:rsidR="00292C22">
        <w:t>satisfied,</w:t>
      </w:r>
      <w:r w:rsidR="000D2710">
        <w:t xml:space="preserve"> they have breached their obligations. </w:t>
      </w:r>
    </w:p>
    <w:p w14:paraId="3231B7DC" w14:textId="01A6E1BA" w:rsidR="00EA5D3C" w:rsidRPr="00EA5D3C" w:rsidRDefault="00681D23" w:rsidP="00D32CF1">
      <w:pPr>
        <w:pStyle w:val="Heading3"/>
      </w:pPr>
      <w:bookmarkStart w:id="25" w:name="_Toc187320511"/>
      <w:r>
        <w:t>Statutory tools</w:t>
      </w:r>
      <w:bookmarkEnd w:id="25"/>
    </w:p>
    <w:p w14:paraId="4014A58C" w14:textId="06406117" w:rsidR="008B2564" w:rsidRDefault="00995D3E" w:rsidP="00F5383F">
      <w:pPr>
        <w:pStyle w:val="List1Numbered1"/>
      </w:pPr>
      <w:r w:rsidRPr="00F5383F">
        <w:t xml:space="preserve">A </w:t>
      </w:r>
      <w:r w:rsidR="000F710C" w:rsidRPr="00F5383F">
        <w:rPr>
          <w:b/>
        </w:rPr>
        <w:t>c</w:t>
      </w:r>
      <w:r w:rsidRPr="00F5383F">
        <w:rPr>
          <w:b/>
        </w:rPr>
        <w:t>ompliance notice</w:t>
      </w:r>
      <w:r w:rsidRPr="00F5383F">
        <w:t xml:space="preserve"> is a written direction to a provider requiring them to take or not take certain action</w:t>
      </w:r>
      <w:r w:rsidR="00EA5D3C" w:rsidRPr="00F5383F">
        <w:t xml:space="preserve">, </w:t>
      </w:r>
      <w:r w:rsidR="00FC7A15" w:rsidRPr="00F5383F">
        <w:t>to</w:t>
      </w:r>
      <w:r w:rsidR="00EA5D3C" w:rsidRPr="00F5383F">
        <w:t xml:space="preserve"> address identified non-compliance or possible non-compliance</w:t>
      </w:r>
      <w:r w:rsidR="00941CBB" w:rsidRPr="00F5383F">
        <w:t xml:space="preserve">. </w:t>
      </w:r>
      <w:r w:rsidRPr="00F5383F">
        <w:t xml:space="preserve">It </w:t>
      </w:r>
      <w:r w:rsidR="00EA5D3C">
        <w:t>can require the provider to produce evidence that it has met the conditions of the notice.</w:t>
      </w:r>
      <w:r>
        <w:t xml:space="preserve"> </w:t>
      </w:r>
      <w:r w:rsidR="004B0630">
        <w:t>We can commence c</w:t>
      </w:r>
      <w:r w:rsidR="008B2564">
        <w:t xml:space="preserve">ivil penalty proceedings if </w:t>
      </w:r>
      <w:r>
        <w:t>a provider does not meet the co</w:t>
      </w:r>
      <w:r w:rsidR="008B2564">
        <w:t>nditions of a compliance notice</w:t>
      </w:r>
      <w:r w:rsidR="003F0440">
        <w:t>.</w:t>
      </w:r>
    </w:p>
    <w:p w14:paraId="3827F5FC" w14:textId="6ED95D0F" w:rsidR="00681D23" w:rsidRDefault="00681D23" w:rsidP="00F5383F">
      <w:pPr>
        <w:pStyle w:val="List1Numbered1"/>
      </w:pPr>
      <w:r>
        <w:t xml:space="preserve">We may issue an </w:t>
      </w:r>
      <w:r w:rsidRPr="00F5383F">
        <w:rPr>
          <w:b/>
        </w:rPr>
        <w:t>infringement notice</w:t>
      </w:r>
      <w:r>
        <w:t xml:space="preserve"> where we have </w:t>
      </w:r>
      <w:r w:rsidR="00941CBB">
        <w:t>a reasonable</w:t>
      </w:r>
      <w:r>
        <w:t xml:space="preserve"> belie</w:t>
      </w:r>
      <w:r w:rsidR="00941CBB">
        <w:t>f</w:t>
      </w:r>
      <w:r>
        <w:t xml:space="preserve"> that a civil penalty provision of the NDIS Act has been breached. It </w:t>
      </w:r>
      <w:r w:rsidR="00941CBB">
        <w:t>is an opportunity</w:t>
      </w:r>
      <w:r>
        <w:t xml:space="preserve"> </w:t>
      </w:r>
      <w:r w:rsidR="00941CBB">
        <w:t xml:space="preserve">for </w:t>
      </w:r>
      <w:r>
        <w:t xml:space="preserve">the recipient to respond </w:t>
      </w:r>
      <w:r w:rsidR="00941CBB">
        <w:t>by paying the penalty amount</w:t>
      </w:r>
      <w:r>
        <w:t xml:space="preserve"> rather than</w:t>
      </w:r>
      <w:r w:rsidR="00941CBB">
        <w:t xml:space="preserve"> face</w:t>
      </w:r>
      <w:r>
        <w:t xml:space="preserve"> court proceedings.</w:t>
      </w:r>
    </w:p>
    <w:p w14:paraId="61BC9142" w14:textId="22721C57" w:rsidR="00681D23" w:rsidRDefault="008E29D7" w:rsidP="00681D23">
      <w:pPr>
        <w:pStyle w:val="List1Numbered1"/>
      </w:pPr>
      <w:r>
        <w:t xml:space="preserve">An </w:t>
      </w:r>
      <w:r w:rsidRPr="00D5456E">
        <w:rPr>
          <w:b/>
          <w:bCs/>
        </w:rPr>
        <w:t>enforceable undertaking</w:t>
      </w:r>
      <w:r>
        <w:t xml:space="preserve"> is a written commitment by a person to </w:t>
      </w:r>
      <w:r w:rsidR="009620CF">
        <w:t>us</w:t>
      </w:r>
      <w:r>
        <w:t xml:space="preserve"> that they will take or not take specific action </w:t>
      </w:r>
      <w:r w:rsidR="00FC7A15">
        <w:t>to</w:t>
      </w:r>
      <w:r>
        <w:t xml:space="preserve"> prevent or respond to a breach of the NDIS Act. It can help the person comply with their current and future obligations. </w:t>
      </w:r>
      <w:r w:rsidR="009620CF">
        <w:t>We</w:t>
      </w:r>
      <w:r w:rsidR="00CD38F4">
        <w:t xml:space="preserve"> will only </w:t>
      </w:r>
      <w:r w:rsidR="00FC7A15">
        <w:t xml:space="preserve">commence </w:t>
      </w:r>
      <w:r w:rsidR="00CD38F4">
        <w:t>an enforceable undertaking where there has been a breach or alleged breach of the NDIS Act</w:t>
      </w:r>
      <w:r w:rsidR="00FC7A15">
        <w:t>. We</w:t>
      </w:r>
      <w:r w:rsidR="00CD38F4">
        <w:t xml:space="preserve"> may commence legal proceedings if the person does not meet their commitments.</w:t>
      </w:r>
    </w:p>
    <w:p w14:paraId="4432A1A8" w14:textId="6E9DF8A6" w:rsidR="003248FB" w:rsidRPr="00B021DD" w:rsidRDefault="003248FB" w:rsidP="003248FB">
      <w:pPr>
        <w:pStyle w:val="List1Numbered1"/>
        <w:rPr>
          <w:szCs w:val="22"/>
        </w:rPr>
      </w:pPr>
      <w:r>
        <w:rPr>
          <w:szCs w:val="22"/>
        </w:rPr>
        <w:t xml:space="preserve">An </w:t>
      </w:r>
      <w:r w:rsidRPr="00DB1876">
        <w:rPr>
          <w:b/>
          <w:szCs w:val="22"/>
        </w:rPr>
        <w:t>injunction</w:t>
      </w:r>
      <w:r>
        <w:rPr>
          <w:szCs w:val="22"/>
        </w:rPr>
        <w:t xml:space="preserve"> is a court order used to compel a person to take or not take </w:t>
      </w:r>
      <w:r w:rsidR="00325628">
        <w:rPr>
          <w:szCs w:val="22"/>
        </w:rPr>
        <w:t xml:space="preserve">certain </w:t>
      </w:r>
      <w:r>
        <w:rPr>
          <w:szCs w:val="22"/>
        </w:rPr>
        <w:t xml:space="preserve">action. </w:t>
      </w:r>
      <w:r w:rsidR="005672BB">
        <w:rPr>
          <w:szCs w:val="22"/>
        </w:rPr>
        <w:t xml:space="preserve">We may seek an injunction from a court to ensure a provider complies with the NDIS Act. </w:t>
      </w:r>
      <w:r>
        <w:rPr>
          <w:szCs w:val="22"/>
        </w:rPr>
        <w:t xml:space="preserve">We most commonly seek injunctions </w:t>
      </w:r>
      <w:r w:rsidRPr="00B331D3">
        <w:rPr>
          <w:szCs w:val="22"/>
        </w:rPr>
        <w:t xml:space="preserve">as an interim and preventative measure </w:t>
      </w:r>
      <w:r>
        <w:rPr>
          <w:szCs w:val="22"/>
        </w:rPr>
        <w:t>while</w:t>
      </w:r>
      <w:r w:rsidRPr="00B331D3">
        <w:rPr>
          <w:szCs w:val="22"/>
        </w:rPr>
        <w:t xml:space="preserve"> </w:t>
      </w:r>
      <w:r>
        <w:rPr>
          <w:szCs w:val="22"/>
        </w:rPr>
        <w:t>investigations are finalised.</w:t>
      </w:r>
    </w:p>
    <w:p w14:paraId="657087B1" w14:textId="5794838C" w:rsidR="003248FB" w:rsidRDefault="005672BB" w:rsidP="003248FB">
      <w:pPr>
        <w:pStyle w:val="List1Numbered1"/>
        <w:rPr>
          <w:szCs w:val="22"/>
        </w:rPr>
      </w:pPr>
      <w:r>
        <w:rPr>
          <w:szCs w:val="22"/>
        </w:rPr>
        <w:t xml:space="preserve">A </w:t>
      </w:r>
      <w:r w:rsidRPr="00D5456E">
        <w:rPr>
          <w:b/>
          <w:szCs w:val="22"/>
        </w:rPr>
        <w:t>civil penalty</w:t>
      </w:r>
      <w:r>
        <w:rPr>
          <w:szCs w:val="22"/>
        </w:rPr>
        <w:t xml:space="preserve"> is a financial penalty imposed by a court for breaching a civil penalty provision. </w:t>
      </w:r>
      <w:r w:rsidR="003248FB">
        <w:rPr>
          <w:szCs w:val="22"/>
        </w:rPr>
        <w:t xml:space="preserve">The aim of a </w:t>
      </w:r>
      <w:r w:rsidR="003248FB" w:rsidRPr="00D5456E">
        <w:rPr>
          <w:bCs/>
          <w:szCs w:val="22"/>
        </w:rPr>
        <w:t>civil penalty</w:t>
      </w:r>
      <w:r w:rsidR="003248FB">
        <w:rPr>
          <w:szCs w:val="22"/>
        </w:rPr>
        <w:t xml:space="preserve"> is deterrence. Whilst civil penalty proceedings are not criminal proceedings, and do not result in a person being convicted of an offence, a court determines culpability and imposes the penalty, which can be significant.</w:t>
      </w:r>
    </w:p>
    <w:p w14:paraId="77877789" w14:textId="46FC1B44" w:rsidR="009D38B0" w:rsidRPr="00026B66" w:rsidRDefault="009D38B0" w:rsidP="00026B66">
      <w:pPr>
        <w:pStyle w:val="List1Numbered1"/>
        <w:rPr>
          <w:szCs w:val="22"/>
        </w:rPr>
      </w:pPr>
      <w:r>
        <w:t xml:space="preserve">We have </w:t>
      </w:r>
      <w:r w:rsidR="00667930">
        <w:t xml:space="preserve">a range of </w:t>
      </w:r>
      <w:r w:rsidR="00667930">
        <w:rPr>
          <w:b/>
        </w:rPr>
        <w:t xml:space="preserve">information gathering powers </w:t>
      </w:r>
      <w:r w:rsidR="00667930">
        <w:t>to compel providers to provide information or documents where we have identified non-compliance or possible non-compliance with the NDIS Act. This includes</w:t>
      </w:r>
      <w:r>
        <w:t xml:space="preserve"> monitoring and investigations warrants.</w:t>
      </w:r>
    </w:p>
    <w:p w14:paraId="56CB6BDC" w14:textId="2B8FA101" w:rsidR="00556A24" w:rsidRDefault="0036078A" w:rsidP="00026B66">
      <w:pPr>
        <w:pStyle w:val="List1Numbered1"/>
      </w:pPr>
      <w:r>
        <w:rPr>
          <w:bCs/>
          <w:szCs w:val="22"/>
        </w:rPr>
        <w:t xml:space="preserve">The NDIS Commission may make a </w:t>
      </w:r>
      <w:r>
        <w:rPr>
          <w:b/>
          <w:szCs w:val="22"/>
        </w:rPr>
        <w:t>b</w:t>
      </w:r>
      <w:r w:rsidR="00556A24" w:rsidRPr="00D6248C">
        <w:rPr>
          <w:b/>
          <w:szCs w:val="22"/>
        </w:rPr>
        <w:t>anning order</w:t>
      </w:r>
      <w:r w:rsidR="00556A24" w:rsidRPr="00F257D4">
        <w:rPr>
          <w:szCs w:val="22"/>
        </w:rPr>
        <w:t xml:space="preserve"> prohib</w:t>
      </w:r>
      <w:r w:rsidR="00556A24">
        <w:rPr>
          <w:szCs w:val="22"/>
        </w:rPr>
        <w:t>it</w:t>
      </w:r>
      <w:r>
        <w:rPr>
          <w:szCs w:val="22"/>
        </w:rPr>
        <w:t>ing</w:t>
      </w:r>
      <w:r w:rsidR="00556A24">
        <w:rPr>
          <w:szCs w:val="22"/>
        </w:rPr>
        <w:t xml:space="preserve"> or restrict</w:t>
      </w:r>
      <w:r>
        <w:rPr>
          <w:szCs w:val="22"/>
        </w:rPr>
        <w:t>ing</w:t>
      </w:r>
      <w:r w:rsidR="00556A24" w:rsidRPr="00F257D4">
        <w:rPr>
          <w:szCs w:val="22"/>
        </w:rPr>
        <w:t xml:space="preserve"> a</w:t>
      </w:r>
      <w:r w:rsidR="009D2280">
        <w:rPr>
          <w:szCs w:val="22"/>
        </w:rPr>
        <w:t xml:space="preserve"> </w:t>
      </w:r>
      <w:r>
        <w:rPr>
          <w:szCs w:val="22"/>
        </w:rPr>
        <w:t>provider</w:t>
      </w:r>
      <w:r w:rsidR="00556A24" w:rsidRPr="00F257D4">
        <w:rPr>
          <w:szCs w:val="22"/>
        </w:rPr>
        <w:t>, either permanently</w:t>
      </w:r>
      <w:r w:rsidR="004F0AF4">
        <w:rPr>
          <w:szCs w:val="22"/>
        </w:rPr>
        <w:t xml:space="preserve">, </w:t>
      </w:r>
      <w:r>
        <w:rPr>
          <w:szCs w:val="22"/>
        </w:rPr>
        <w:t>temporarily</w:t>
      </w:r>
      <w:r w:rsidR="004F0AF4">
        <w:rPr>
          <w:szCs w:val="22"/>
        </w:rPr>
        <w:t xml:space="preserve"> or conditionally</w:t>
      </w:r>
      <w:r w:rsidR="00556A24" w:rsidRPr="00F257D4">
        <w:rPr>
          <w:szCs w:val="22"/>
        </w:rPr>
        <w:t>, from engaging</w:t>
      </w:r>
      <w:r w:rsidR="004F0AF4">
        <w:rPr>
          <w:szCs w:val="22"/>
        </w:rPr>
        <w:t xml:space="preserve"> in specified activities related to </w:t>
      </w:r>
      <w:r w:rsidR="00556A24" w:rsidRPr="00F257D4">
        <w:rPr>
          <w:szCs w:val="22"/>
        </w:rPr>
        <w:t>providing support</w:t>
      </w:r>
      <w:r w:rsidR="00556A24">
        <w:rPr>
          <w:szCs w:val="22"/>
        </w:rPr>
        <w:t>s or services</w:t>
      </w:r>
      <w:r>
        <w:rPr>
          <w:szCs w:val="22"/>
        </w:rPr>
        <w:t xml:space="preserve"> to a person with disability</w:t>
      </w:r>
      <w:r w:rsidR="00556A24" w:rsidRPr="00F257D4">
        <w:rPr>
          <w:szCs w:val="22"/>
        </w:rPr>
        <w:t xml:space="preserve">. </w:t>
      </w:r>
      <w:r w:rsidR="00556A24">
        <w:rPr>
          <w:szCs w:val="22"/>
        </w:rPr>
        <w:t xml:space="preserve">We use a banning order </w:t>
      </w:r>
      <w:r>
        <w:rPr>
          <w:szCs w:val="22"/>
        </w:rPr>
        <w:t xml:space="preserve">as a safeguarding tool </w:t>
      </w:r>
      <w:r w:rsidR="00556A24">
        <w:rPr>
          <w:szCs w:val="22"/>
        </w:rPr>
        <w:t xml:space="preserve">to protect people with disability from being harmed by fraudulent, </w:t>
      </w:r>
      <w:r w:rsidR="007C173D">
        <w:rPr>
          <w:szCs w:val="22"/>
        </w:rPr>
        <w:t>dishonest,</w:t>
      </w:r>
      <w:r w:rsidR="00556A24">
        <w:rPr>
          <w:szCs w:val="22"/>
        </w:rPr>
        <w:t xml:space="preserve"> and unsafe </w:t>
      </w:r>
      <w:r w:rsidR="00D85AFF">
        <w:rPr>
          <w:szCs w:val="22"/>
        </w:rPr>
        <w:t xml:space="preserve">supports and </w:t>
      </w:r>
      <w:r w:rsidR="00556A24">
        <w:rPr>
          <w:szCs w:val="22"/>
        </w:rPr>
        <w:t xml:space="preserve">services. </w:t>
      </w:r>
      <w:r w:rsidR="00D364D6">
        <w:rPr>
          <w:szCs w:val="22"/>
        </w:rPr>
        <w:t xml:space="preserve">We also have powers to </w:t>
      </w:r>
      <w:r w:rsidR="00D364D6" w:rsidRPr="00D5456E">
        <w:rPr>
          <w:b/>
          <w:szCs w:val="22"/>
        </w:rPr>
        <w:t>vary</w:t>
      </w:r>
      <w:r w:rsidR="00D364D6">
        <w:rPr>
          <w:szCs w:val="22"/>
        </w:rPr>
        <w:t xml:space="preserve"> or </w:t>
      </w:r>
      <w:r w:rsidR="00D364D6" w:rsidRPr="00D5456E">
        <w:rPr>
          <w:b/>
          <w:szCs w:val="22"/>
        </w:rPr>
        <w:t>revoke</w:t>
      </w:r>
      <w:r w:rsidR="00D364D6">
        <w:rPr>
          <w:szCs w:val="22"/>
        </w:rPr>
        <w:t xml:space="preserve"> a banning order. </w:t>
      </w:r>
    </w:p>
    <w:p w14:paraId="337B36C0" w14:textId="31D3A0E0" w:rsidR="008E7B65" w:rsidRPr="00770DF6" w:rsidRDefault="00A86C56" w:rsidP="00D5456E">
      <w:pPr>
        <w:pStyle w:val="List1Numbered1"/>
      </w:pPr>
      <w:r w:rsidRPr="00980403">
        <w:rPr>
          <w:szCs w:val="22"/>
        </w:rPr>
        <w:lastRenderedPageBreak/>
        <w:t>For</w:t>
      </w:r>
      <w:r w:rsidR="00681D23" w:rsidRPr="00980403">
        <w:t xml:space="preserve"> provider</w:t>
      </w:r>
      <w:r w:rsidR="00681D23">
        <w:t>s</w:t>
      </w:r>
      <w:r w:rsidR="00681D23" w:rsidRPr="00980403">
        <w:t xml:space="preserve"> to deliver supports and services to participants whose plans are managed by the </w:t>
      </w:r>
      <w:r w:rsidR="00681D23">
        <w:t xml:space="preserve">NDIA, they </w:t>
      </w:r>
      <w:r w:rsidR="00681D23" w:rsidRPr="00980403">
        <w:t xml:space="preserve">must be </w:t>
      </w:r>
      <w:r w:rsidR="00681D23" w:rsidRPr="009F0523">
        <w:rPr>
          <w:b/>
        </w:rPr>
        <w:t>registered</w:t>
      </w:r>
      <w:r w:rsidR="00681D23" w:rsidRPr="00980403">
        <w:t xml:space="preserve"> with the NDIS</w:t>
      </w:r>
      <w:r w:rsidR="00681D23">
        <w:t xml:space="preserve"> Commission. P</w:t>
      </w:r>
      <w:r w:rsidR="00681D23" w:rsidRPr="00980403">
        <w:t>rovider</w:t>
      </w:r>
      <w:r w:rsidR="00681D23">
        <w:t>s that deliver</w:t>
      </w:r>
      <w:r w:rsidR="00681D23" w:rsidRPr="00980403">
        <w:t xml:space="preserve"> specialis</w:t>
      </w:r>
      <w:r w:rsidR="00681D23">
        <w:t>t disability accommodation, use</w:t>
      </w:r>
      <w:r w:rsidR="00681D23" w:rsidRPr="00980403">
        <w:t xml:space="preserve"> restrictive practices, or develop behaviour support plans</w:t>
      </w:r>
      <w:r>
        <w:t>,</w:t>
      </w:r>
      <w:r w:rsidR="00681D23" w:rsidRPr="00980403">
        <w:t xml:space="preserve"> must also be registered with the NDIS Commission.</w:t>
      </w:r>
      <w:r w:rsidR="009D2280">
        <w:t xml:space="preserve"> The NDIS Commission has powers to </w:t>
      </w:r>
      <w:r w:rsidR="009D2280" w:rsidRPr="00D5456E">
        <w:rPr>
          <w:b/>
        </w:rPr>
        <w:t>vary</w:t>
      </w:r>
      <w:r w:rsidR="009D2280">
        <w:t xml:space="preserve">, </w:t>
      </w:r>
      <w:r w:rsidR="009D2280" w:rsidRPr="00D5456E">
        <w:rPr>
          <w:b/>
        </w:rPr>
        <w:t>suspend</w:t>
      </w:r>
      <w:r w:rsidR="009D2280">
        <w:t xml:space="preserve"> or </w:t>
      </w:r>
      <w:r w:rsidR="009D2280" w:rsidRPr="00D5456E">
        <w:rPr>
          <w:b/>
        </w:rPr>
        <w:t>revoke</w:t>
      </w:r>
      <w:r w:rsidR="009D2280">
        <w:t xml:space="preserve"> a registration to address non-compliance with the NDIS Act.</w:t>
      </w:r>
    </w:p>
    <w:p w14:paraId="0B4989D2" w14:textId="07A578BE" w:rsidR="008729E5" w:rsidRPr="00F644C7" w:rsidRDefault="005308EA" w:rsidP="00F644C7">
      <w:pPr>
        <w:pStyle w:val="Heading3"/>
      </w:pPr>
      <w:bookmarkStart w:id="26" w:name="_Toc187320512"/>
      <w:r>
        <w:t>How we choose our tools</w:t>
      </w:r>
      <w:bookmarkEnd w:id="26"/>
    </w:p>
    <w:p w14:paraId="38054760" w14:textId="30CEBB6C" w:rsidR="00AD5031" w:rsidRDefault="00AD5031" w:rsidP="00AD5031">
      <w:pPr>
        <w:pStyle w:val="List1Numbered1"/>
      </w:pPr>
      <w:r>
        <w:t xml:space="preserve">We make timely, appropriate and reasonable use of all our </w:t>
      </w:r>
      <w:r w:rsidR="00274880">
        <w:t xml:space="preserve">monitoring, investigations and </w:t>
      </w:r>
      <w:r>
        <w:t>enforcement powers</w:t>
      </w:r>
      <w:r w:rsidR="008455B1">
        <w:t xml:space="preserve"> and tools</w:t>
      </w:r>
      <w:r>
        <w:t xml:space="preserve">. In deciding how to use them, some of our considerations include:  </w:t>
      </w:r>
    </w:p>
    <w:p w14:paraId="076A2BF2" w14:textId="489E122C" w:rsidR="0017277F" w:rsidRDefault="00957728" w:rsidP="00FF289F">
      <w:pPr>
        <w:pStyle w:val="Bullet1"/>
      </w:pPr>
      <w:r>
        <w:t>whether</w:t>
      </w:r>
      <w:r w:rsidR="0056475D">
        <w:t xml:space="preserve"> there is an applicable </w:t>
      </w:r>
      <w:r w:rsidR="008455B1">
        <w:t>contravention</w:t>
      </w:r>
      <w:r w:rsidR="0056475D">
        <w:t xml:space="preserve"> and t</w:t>
      </w:r>
      <w:r w:rsidR="0017277F">
        <w:t xml:space="preserve">he likelihood </w:t>
      </w:r>
      <w:r w:rsidR="0056475D">
        <w:t>it occurred</w:t>
      </w:r>
      <w:r w:rsidR="00FF289F">
        <w:t>,</w:t>
      </w:r>
    </w:p>
    <w:p w14:paraId="3D8FF7FB" w14:textId="7865EAF6" w:rsidR="00AD5031" w:rsidRDefault="00AD5031" w:rsidP="00FF289F">
      <w:pPr>
        <w:pStyle w:val="Bullet1"/>
      </w:pPr>
      <w:r>
        <w:t>the seriousness and</w:t>
      </w:r>
      <w:r w:rsidR="00413F8F">
        <w:t xml:space="preserve"> the likelihood of past</w:t>
      </w:r>
      <w:r>
        <w:t xml:space="preserve"> and future harm to any participant</w:t>
      </w:r>
      <w:r w:rsidR="005F6C9C">
        <w:t>, including considering any personal risk factors, the number of people with disability affected</w:t>
      </w:r>
      <w:r w:rsidR="00FF289F">
        <w:t>,</w:t>
      </w:r>
      <w:r w:rsidR="005F6C9C">
        <w:t xml:space="preserve"> and the types of services provided</w:t>
      </w:r>
      <w:r w:rsidR="00FF289F">
        <w:t>,</w:t>
      </w:r>
    </w:p>
    <w:p w14:paraId="49811BFA" w14:textId="78F3D261" w:rsidR="00BE7630" w:rsidRDefault="00AD5031" w:rsidP="00FF289F">
      <w:pPr>
        <w:pStyle w:val="Bullet1"/>
      </w:pPr>
      <w:r>
        <w:t xml:space="preserve">the gravity of the non-compliance and </w:t>
      </w:r>
      <w:r w:rsidRPr="000E21DE">
        <w:t xml:space="preserve">how far below acceptable standards </w:t>
      </w:r>
      <w:r w:rsidR="00DF2508">
        <w:t>it falls</w:t>
      </w:r>
      <w:r w:rsidR="00FF289F">
        <w:t>,</w:t>
      </w:r>
    </w:p>
    <w:p w14:paraId="57292FC6" w14:textId="4CA03C0B" w:rsidR="00AD5031" w:rsidRDefault="00BE7630" w:rsidP="00FF289F">
      <w:pPr>
        <w:pStyle w:val="Bullet1"/>
      </w:pPr>
      <w:r>
        <w:t>the deterrence value</w:t>
      </w:r>
      <w:r w:rsidR="008E34C0">
        <w:t xml:space="preserve"> </w:t>
      </w:r>
      <w:r w:rsidR="00AD5031">
        <w:t>and</w:t>
      </w:r>
      <w:r w:rsidR="008E34C0">
        <w:t xml:space="preserve"> </w:t>
      </w:r>
      <w:r w:rsidR="00FF289F">
        <w:t>longer-term</w:t>
      </w:r>
      <w:r w:rsidR="008E34C0">
        <w:t xml:space="preserve"> impact of a successful action on quality services and safeguarding for people with disability</w:t>
      </w:r>
      <w:r w:rsidR="00FF289F">
        <w:t>,</w:t>
      </w:r>
      <w:r w:rsidR="008E34C0">
        <w:t xml:space="preserve"> and</w:t>
      </w:r>
    </w:p>
    <w:p w14:paraId="621AA5BB" w14:textId="3D21AD22" w:rsidR="00AD5031" w:rsidRDefault="00AD5031" w:rsidP="00FF289F">
      <w:pPr>
        <w:pStyle w:val="Bullet1"/>
      </w:pPr>
      <w:r>
        <w:t xml:space="preserve">public expectations that we respond strongly when the dignity and safety of people with disability is </w:t>
      </w:r>
      <w:r w:rsidR="00FF289F">
        <w:t>disregarded,</w:t>
      </w:r>
      <w:r>
        <w:t xml:space="preserve"> and the integrity of the </w:t>
      </w:r>
      <w:r w:rsidR="00FF289F">
        <w:t>NDIS</w:t>
      </w:r>
      <w:r>
        <w:t xml:space="preserve"> is threatened.</w:t>
      </w:r>
    </w:p>
    <w:p w14:paraId="3354D8DE" w14:textId="4A063157" w:rsidR="00AD5031" w:rsidRDefault="00AD5031" w:rsidP="00AD5031">
      <w:pPr>
        <w:pStyle w:val="List1Numbered1"/>
      </w:pPr>
      <w:r>
        <w:t xml:space="preserve">We also consider the attitude, knowledge, and actions </w:t>
      </w:r>
      <w:r w:rsidR="00910F01">
        <w:t>by a provider</w:t>
      </w:r>
      <w:r>
        <w:t>, including:</w:t>
      </w:r>
    </w:p>
    <w:p w14:paraId="59107FA2" w14:textId="3E091EB7" w:rsidR="00AD5031" w:rsidRDefault="00AD5031" w:rsidP="00FF289F">
      <w:pPr>
        <w:pStyle w:val="Bullet1"/>
      </w:pPr>
      <w:r>
        <w:t>whether and how quickly they acted to support participants and remedy the non-compliance</w:t>
      </w:r>
      <w:r w:rsidR="00FF289F">
        <w:t>,</w:t>
      </w:r>
    </w:p>
    <w:p w14:paraId="68FD5286" w14:textId="7EEC2CB1" w:rsidR="00AD5031" w:rsidRDefault="00AD5031" w:rsidP="00FF289F">
      <w:pPr>
        <w:pStyle w:val="Bullet1"/>
      </w:pPr>
      <w:r>
        <w:t>whether they understand</w:t>
      </w:r>
      <w:r w:rsidRPr="00D85FD7">
        <w:t xml:space="preserve"> th</w:t>
      </w:r>
      <w:r>
        <w:t>e non-compliance and have been proactive in making positive changes</w:t>
      </w:r>
      <w:r w:rsidR="00FF289F">
        <w:t>,</w:t>
      </w:r>
      <w:r>
        <w:t xml:space="preserve"> </w:t>
      </w:r>
    </w:p>
    <w:p w14:paraId="5953D55D" w14:textId="457B76D0" w:rsidR="00AD5031" w:rsidRDefault="00AD5031" w:rsidP="00FF289F">
      <w:pPr>
        <w:pStyle w:val="Bullet1"/>
      </w:pPr>
      <w:r>
        <w:t>whether they have cooperated with us and promptly advised us of any difficulties they are facing in achieving compliance</w:t>
      </w:r>
      <w:r w:rsidR="00FF289F">
        <w:t>,</w:t>
      </w:r>
      <w:r>
        <w:t xml:space="preserve"> </w:t>
      </w:r>
    </w:p>
    <w:p w14:paraId="680E7BFC" w14:textId="2C89F4C9" w:rsidR="005F6C9C" w:rsidRDefault="005F6C9C" w:rsidP="00FF289F">
      <w:pPr>
        <w:pStyle w:val="Bullet1"/>
      </w:pPr>
      <w:r>
        <w:t>their track record of past incidents and enforcement history</w:t>
      </w:r>
      <w:r w:rsidR="00FF289F">
        <w:t>,</w:t>
      </w:r>
    </w:p>
    <w:p w14:paraId="26FC7494" w14:textId="10622F2C" w:rsidR="00A06E17" w:rsidRDefault="00AD5031" w:rsidP="00FF289F">
      <w:pPr>
        <w:pStyle w:val="Bullet1"/>
      </w:pPr>
      <w:r>
        <w:t>whether</w:t>
      </w:r>
      <w:r w:rsidRPr="000E21DE">
        <w:t xml:space="preserve"> the </w:t>
      </w:r>
      <w:r>
        <w:t>non-compliance was intentional</w:t>
      </w:r>
      <w:r w:rsidR="00462BD0">
        <w:t xml:space="preserve">, </w:t>
      </w:r>
      <w:r w:rsidR="007C173D">
        <w:t>reckless,</w:t>
      </w:r>
      <w:r w:rsidR="00462BD0">
        <w:t xml:space="preserve"> or </w:t>
      </w:r>
      <w:r>
        <w:t>negligent or a mistake</w:t>
      </w:r>
      <w:r w:rsidR="00FF289F">
        <w:t>,</w:t>
      </w:r>
      <w:r w:rsidR="00910F01">
        <w:t xml:space="preserve"> and</w:t>
      </w:r>
    </w:p>
    <w:p w14:paraId="70BC5AF6" w14:textId="3BA9A24A" w:rsidR="00A06E17" w:rsidRDefault="00AD5031" w:rsidP="00FF289F">
      <w:pPr>
        <w:pStyle w:val="Bullet1"/>
      </w:pPr>
      <w:r w:rsidRPr="00F425AC">
        <w:t>if they gained any commercial advantage by not complying.</w:t>
      </w:r>
    </w:p>
    <w:p w14:paraId="099F982C" w14:textId="054A4AF2" w:rsidR="00A06E17" w:rsidRDefault="00A06E17" w:rsidP="00A06E17">
      <w:pPr>
        <w:pStyle w:val="Heading3"/>
      </w:pPr>
      <w:bookmarkStart w:id="27" w:name="_Toc187320513"/>
      <w:r>
        <w:t xml:space="preserve">Protecting and disclosing information </w:t>
      </w:r>
      <w:r w:rsidR="00AE65D6">
        <w:t xml:space="preserve">about our </w:t>
      </w:r>
      <w:r w:rsidR="00D80C98">
        <w:t>enforcement</w:t>
      </w:r>
      <w:r w:rsidR="00AE65D6">
        <w:t xml:space="preserve"> actions</w:t>
      </w:r>
      <w:bookmarkEnd w:id="27"/>
    </w:p>
    <w:p w14:paraId="4A9D75AC" w14:textId="0D731BAD" w:rsidR="00A06E17" w:rsidRDefault="00A06E17" w:rsidP="00A06E17">
      <w:pPr>
        <w:pStyle w:val="List1Numbered1"/>
      </w:pPr>
      <w:r>
        <w:t xml:space="preserve">We collect, </w:t>
      </w:r>
      <w:r w:rsidR="007C173D">
        <w:t>store,</w:t>
      </w:r>
      <w:r>
        <w:t xml:space="preserve"> and use a wide range of </w:t>
      </w:r>
      <w:r w:rsidR="00B90840">
        <w:t xml:space="preserve">personal </w:t>
      </w:r>
      <w:r>
        <w:t xml:space="preserve">information to inform compliance and enforcement activities. Participants, </w:t>
      </w:r>
      <w:r w:rsidR="007C173D">
        <w:t>providers,</w:t>
      </w:r>
      <w:r>
        <w:t xml:space="preserve"> and others have the right</w:t>
      </w:r>
      <w:r w:rsidR="00625777">
        <w:t xml:space="preserve"> to expect we will only share their personal information</w:t>
      </w:r>
      <w:r>
        <w:t xml:space="preserve"> for good reason and in accordance with </w:t>
      </w:r>
      <w:r w:rsidR="00B90840">
        <w:t>the law.</w:t>
      </w:r>
    </w:p>
    <w:p w14:paraId="1EF5B327" w14:textId="5822B390" w:rsidR="00AE65D6" w:rsidRDefault="00B90840" w:rsidP="00F425AC">
      <w:pPr>
        <w:pStyle w:val="List1Numbered1"/>
      </w:pPr>
      <w:r>
        <w:t xml:space="preserve">There are circumstances in which we may disclose information about enforcement action </w:t>
      </w:r>
      <w:r w:rsidR="004E554B">
        <w:t xml:space="preserve">undertaken </w:t>
      </w:r>
      <w:r>
        <w:t xml:space="preserve">or where we are required to do so. </w:t>
      </w:r>
    </w:p>
    <w:p w14:paraId="334FB40B" w14:textId="63BA8E9D" w:rsidR="00AE65D6" w:rsidRDefault="00AE65D6" w:rsidP="00AE65D6">
      <w:pPr>
        <w:pStyle w:val="List1Numbered1"/>
      </w:pPr>
      <w:r>
        <w:t xml:space="preserve">Our </w:t>
      </w:r>
      <w:r w:rsidR="00DF2508">
        <w:rPr>
          <w:b/>
        </w:rPr>
        <w:t>provider r</w:t>
      </w:r>
      <w:r w:rsidRPr="00BE6C29">
        <w:rPr>
          <w:b/>
        </w:rPr>
        <w:t>egister</w:t>
      </w:r>
      <w:r>
        <w:t xml:space="preserve"> informs participants and the public about all registered NDIS providers including the supports</w:t>
      </w:r>
      <w:r w:rsidR="00625777">
        <w:t xml:space="preserve"> they are registered to provide</w:t>
      </w:r>
      <w:r>
        <w:t xml:space="preserve"> and enforcement actions we have taken</w:t>
      </w:r>
      <w:r w:rsidR="007C173D">
        <w:t xml:space="preserve">. </w:t>
      </w:r>
      <w:r>
        <w:t>We put the information about all current and historical statutory enforcement actions such as current and expired banning orders and suspensions of registration in</w:t>
      </w:r>
      <w:r w:rsidRPr="00AA517C">
        <w:t xml:space="preserve"> </w:t>
      </w:r>
      <w:hyperlink r:id="rId22" w:history="1">
        <w:r w:rsidRPr="00AA517C">
          <w:t xml:space="preserve">Part 2 of the NDIS Provider </w:t>
        </w:r>
        <w:r w:rsidRPr="00AA517C">
          <w:lastRenderedPageBreak/>
          <w:t>Register</w:t>
        </w:r>
      </w:hyperlink>
      <w:r>
        <w:t xml:space="preserve">. We also publish this information on our </w:t>
      </w:r>
      <w:hyperlink r:id="rId23" w:history="1">
        <w:r>
          <w:rPr>
            <w:rStyle w:val="Hyperlink"/>
          </w:rPr>
          <w:t>website</w:t>
        </w:r>
      </w:hyperlink>
      <w:r>
        <w:t xml:space="preserve"> unless publication is not in </w:t>
      </w:r>
      <w:r w:rsidR="00FF289F">
        <w:t xml:space="preserve">a participant or </w:t>
      </w:r>
      <w:r>
        <w:t>the public</w:t>
      </w:r>
      <w:r w:rsidR="00FF289F">
        <w:t>’s</w:t>
      </w:r>
      <w:r>
        <w:t xml:space="preserve"> interest. </w:t>
      </w:r>
    </w:p>
    <w:p w14:paraId="557A175E" w14:textId="6A7639FE" w:rsidR="00B90840" w:rsidRPr="00F425AC" w:rsidRDefault="00AE65D6" w:rsidP="00F425AC">
      <w:pPr>
        <w:pStyle w:val="List1Numbered1"/>
      </w:pPr>
      <w:r>
        <w:t xml:space="preserve">Where we have been asked to review, </w:t>
      </w:r>
      <w:r w:rsidR="007C173D">
        <w:t>revoke,</w:t>
      </w:r>
      <w:r>
        <w:t xml:space="preserve"> or withdraw the enforcement action, the information will remain on the NDIS Commission’s website until a decision is made by us or by a court or tribunal. If an enforcement action is revoked, set </w:t>
      </w:r>
      <w:r w:rsidR="007C173D">
        <w:t>aside</w:t>
      </w:r>
      <w:r>
        <w:t xml:space="preserve"> or withdrawn, we will generally remove any information about the action from the NDIS Provider Register and the NDIS Commission website.  </w:t>
      </w:r>
    </w:p>
    <w:p w14:paraId="3ACD1AAA" w14:textId="153229F9" w:rsidR="00A06E17" w:rsidRDefault="005312CC" w:rsidP="00A06E17">
      <w:pPr>
        <w:pStyle w:val="List1Numbered1"/>
      </w:pPr>
      <w:r>
        <w:t xml:space="preserve">Sharing information </w:t>
      </w:r>
      <w:r w:rsidRPr="00CC7266">
        <w:t xml:space="preserve">forms part of </w:t>
      </w:r>
      <w:r>
        <w:t xml:space="preserve">our </w:t>
      </w:r>
      <w:r w:rsidRPr="00CC7266">
        <w:t>approach to identifying, mitigating and responding to risk of h</w:t>
      </w:r>
      <w:r>
        <w:t>arm for NDIS participants and the s</w:t>
      </w:r>
      <w:r w:rsidR="00D5456E">
        <w:t>cheme</w:t>
      </w:r>
      <w:r>
        <w:t xml:space="preserve">. </w:t>
      </w:r>
      <w:r w:rsidR="00280DF9">
        <w:t>This includes</w:t>
      </w:r>
      <w:r w:rsidR="00625777">
        <w:t xml:space="preserve"> sharing </w:t>
      </w:r>
      <w:r w:rsidR="00280DF9">
        <w:t xml:space="preserve">information </w:t>
      </w:r>
      <w:r w:rsidR="004E554B">
        <w:t xml:space="preserve">with government partners </w:t>
      </w:r>
      <w:r w:rsidR="00625777">
        <w:t>to lessen a threat to the life, health or safet</w:t>
      </w:r>
      <w:r w:rsidR="004E554B">
        <w:t>y of a person with disability and</w:t>
      </w:r>
      <w:r w:rsidR="00625777">
        <w:t xml:space="preserve"> </w:t>
      </w:r>
      <w:r w:rsidR="004E554B">
        <w:t xml:space="preserve">publishing outcomes from court decisions </w:t>
      </w:r>
      <w:r w:rsidR="00280DF9">
        <w:t xml:space="preserve">on our website </w:t>
      </w:r>
      <w:r w:rsidR="00625777">
        <w:t xml:space="preserve">in the public interest. </w:t>
      </w:r>
    </w:p>
    <w:p w14:paraId="5D5D5798" w14:textId="23D3BB7D" w:rsidR="00A06E17" w:rsidRDefault="00A06E17" w:rsidP="008108B5">
      <w:pPr>
        <w:pStyle w:val="List1Numbered1"/>
      </w:pPr>
      <w:r>
        <w:t>We do not rele</w:t>
      </w:r>
      <w:r w:rsidR="00153C2C">
        <w:t xml:space="preserve">ase any information that might </w:t>
      </w:r>
      <w:r w:rsidR="004E554B">
        <w:t>p</w:t>
      </w:r>
      <w:r>
        <w:t>rejudice a pers</w:t>
      </w:r>
      <w:r w:rsidR="00DF2508">
        <w:t xml:space="preserve">on’s right to a fair hearing </w:t>
      </w:r>
      <w:r w:rsidR="00153C2C">
        <w:t xml:space="preserve">or </w:t>
      </w:r>
      <w:r w:rsidR="004E554B">
        <w:t>compromise</w:t>
      </w:r>
      <w:r>
        <w:t xml:space="preserve"> the safety of </w:t>
      </w:r>
      <w:r w:rsidR="004E554B">
        <w:t>people</w:t>
      </w:r>
      <w:r>
        <w:t xml:space="preserve"> involved in </w:t>
      </w:r>
      <w:r w:rsidR="00D5456E">
        <w:t>an</w:t>
      </w:r>
      <w:r w:rsidR="00153C2C">
        <w:t xml:space="preserve"> investigation.</w:t>
      </w:r>
    </w:p>
    <w:p w14:paraId="3F6CC787" w14:textId="5BC699DE" w:rsidR="00A06E17" w:rsidRDefault="00A06E17" w:rsidP="007B0EDF">
      <w:pPr>
        <w:pStyle w:val="List1Numbered1"/>
      </w:pPr>
      <w:r>
        <w:t xml:space="preserve">We explore ways to share information about enforcement actions </w:t>
      </w:r>
      <w:r w:rsidR="00280DF9">
        <w:t>to build</w:t>
      </w:r>
      <w:r>
        <w:t xml:space="preserve"> NDIS market understanding of provider behaviours that are unsafe or do not contribute to participant wellbeing.</w:t>
      </w:r>
    </w:p>
    <w:p w14:paraId="423B1F20" w14:textId="62752076" w:rsidR="007F0E33" w:rsidRPr="002367C1" w:rsidRDefault="007F0E33" w:rsidP="00092702">
      <w:pPr>
        <w:pStyle w:val="Heading3"/>
      </w:pPr>
      <w:bookmarkStart w:id="28" w:name="_Toc116463470"/>
      <w:bookmarkStart w:id="29" w:name="_Toc118475159"/>
      <w:bookmarkStart w:id="30" w:name="_Toc187320514"/>
      <w:r w:rsidRPr="002367C1">
        <w:t>Reviewable decisions</w:t>
      </w:r>
      <w:bookmarkEnd w:id="28"/>
      <w:bookmarkEnd w:id="29"/>
      <w:bookmarkEnd w:id="30"/>
    </w:p>
    <w:p w14:paraId="21A17313" w14:textId="637E6FC7" w:rsidR="004B103E" w:rsidRDefault="001A3162" w:rsidP="001926C8">
      <w:pPr>
        <w:pStyle w:val="List1Numbered1"/>
      </w:pPr>
      <w:r>
        <w:t>If a</w:t>
      </w:r>
      <w:r w:rsidR="004B103E">
        <w:t xml:space="preserve"> provider</w:t>
      </w:r>
      <w:r>
        <w:t xml:space="preserve"> is </w:t>
      </w:r>
      <w:r w:rsidR="007F0E33" w:rsidRPr="002367C1">
        <w:t xml:space="preserve">directly affected by </w:t>
      </w:r>
      <w:r w:rsidR="004B103E">
        <w:t>a</w:t>
      </w:r>
      <w:r w:rsidR="007F0E33" w:rsidRPr="002367C1">
        <w:t xml:space="preserve"> </w:t>
      </w:r>
      <w:r w:rsidR="004B103E" w:rsidRPr="001926C8">
        <w:rPr>
          <w:b/>
        </w:rPr>
        <w:t xml:space="preserve">reviewable </w:t>
      </w:r>
      <w:r w:rsidR="007F0E33" w:rsidRPr="001926C8">
        <w:rPr>
          <w:b/>
        </w:rPr>
        <w:t>decision</w:t>
      </w:r>
      <w:r w:rsidRPr="007B0EDF">
        <w:t>, they</w:t>
      </w:r>
      <w:r w:rsidR="004B103E">
        <w:t xml:space="preserve"> may ask us to review it</w:t>
      </w:r>
      <w:r w:rsidR="007F0E33" w:rsidRPr="002367C1">
        <w:t xml:space="preserve">.  </w:t>
      </w:r>
      <w:r w:rsidR="001926C8">
        <w:t>This</w:t>
      </w:r>
      <w:r w:rsidR="00293CDE">
        <w:t xml:space="preserve"> process</w:t>
      </w:r>
      <w:r w:rsidR="001926C8">
        <w:t xml:space="preserve"> is known as</w:t>
      </w:r>
      <w:r>
        <w:t xml:space="preserve"> </w:t>
      </w:r>
      <w:r w:rsidRPr="007B0EDF">
        <w:rPr>
          <w:b/>
        </w:rPr>
        <w:t>i</w:t>
      </w:r>
      <w:r w:rsidR="001926C8" w:rsidRPr="007B0EDF">
        <w:rPr>
          <w:b/>
        </w:rPr>
        <w:t xml:space="preserve">nternal </w:t>
      </w:r>
      <w:r w:rsidRPr="007B0EDF">
        <w:rPr>
          <w:b/>
        </w:rPr>
        <w:t>r</w:t>
      </w:r>
      <w:r w:rsidR="001926C8" w:rsidRPr="007B0EDF">
        <w:rPr>
          <w:b/>
        </w:rPr>
        <w:t>eview</w:t>
      </w:r>
      <w:r w:rsidR="00293CDE">
        <w:t xml:space="preserve"> of a decision</w:t>
      </w:r>
      <w:r w:rsidR="001926C8">
        <w:t xml:space="preserve">. </w:t>
      </w:r>
      <w:r>
        <w:t xml:space="preserve">A reviewable decision includes a </w:t>
      </w:r>
      <w:r w:rsidR="004B103E">
        <w:t xml:space="preserve">decision </w:t>
      </w:r>
      <w:r>
        <w:t>about</w:t>
      </w:r>
      <w:r w:rsidR="004B103E">
        <w:t xml:space="preserve"> registration</w:t>
      </w:r>
      <w:r>
        <w:t xml:space="preserve"> or the issuing of a </w:t>
      </w:r>
      <w:r w:rsidR="004B103E">
        <w:t xml:space="preserve">compliance notice </w:t>
      </w:r>
      <w:r>
        <w:t xml:space="preserve">or </w:t>
      </w:r>
      <w:r w:rsidR="001926C8">
        <w:t xml:space="preserve">banning order. </w:t>
      </w:r>
      <w:r>
        <w:t>At the end of the internal review process, the reviewer may confirm or vary the reviewable decision, or set it aside and substitute it with a new decision.</w:t>
      </w:r>
    </w:p>
    <w:p w14:paraId="6E6A9F26" w14:textId="43EEB0C5" w:rsidR="000A5F4A" w:rsidRDefault="001926C8" w:rsidP="00A435F1">
      <w:pPr>
        <w:pStyle w:val="List1Numbered1"/>
      </w:pPr>
      <w:r>
        <w:t xml:space="preserve">If a </w:t>
      </w:r>
      <w:r w:rsidR="001A3162">
        <w:t xml:space="preserve">provider </w:t>
      </w:r>
      <w:r>
        <w:t xml:space="preserve">is </w:t>
      </w:r>
      <w:r w:rsidR="001A3162">
        <w:t xml:space="preserve">not </w:t>
      </w:r>
      <w:r>
        <w:t>satisfied with our internal review decision</w:t>
      </w:r>
      <w:r w:rsidR="00076716">
        <w:t>,</w:t>
      </w:r>
      <w:r>
        <w:t xml:space="preserve"> </w:t>
      </w:r>
      <w:r w:rsidR="00AB2E44">
        <w:t xml:space="preserve">they may apply to the Administrative </w:t>
      </w:r>
      <w:r w:rsidR="00BD63F9">
        <w:t>Review</w:t>
      </w:r>
      <w:r w:rsidR="00AB2E44">
        <w:t xml:space="preserve"> Tribunal</w:t>
      </w:r>
      <w:r w:rsidR="00730D8B">
        <w:t xml:space="preserve"> </w:t>
      </w:r>
      <w:r w:rsidR="008416AD">
        <w:t xml:space="preserve">to review it. A review by the Administrative </w:t>
      </w:r>
      <w:r w:rsidR="00BD63F9">
        <w:t>Review</w:t>
      </w:r>
      <w:r w:rsidR="008416AD">
        <w:t xml:space="preserve"> Tribunal is known as</w:t>
      </w:r>
      <w:r w:rsidR="00730D8B">
        <w:t xml:space="preserve"> an </w:t>
      </w:r>
      <w:r w:rsidR="00730D8B" w:rsidRPr="000A5F4A">
        <w:rPr>
          <w:b/>
          <w:bCs/>
        </w:rPr>
        <w:t>external review</w:t>
      </w:r>
      <w:r w:rsidR="00AB2E44">
        <w:t xml:space="preserve">. </w:t>
      </w:r>
    </w:p>
    <w:p w14:paraId="771F1BED" w14:textId="03F523CA" w:rsidR="007F0E33" w:rsidRPr="0062552E" w:rsidRDefault="00A435F1" w:rsidP="00A435F1">
      <w:pPr>
        <w:pStyle w:val="List1Numbered1"/>
      </w:pPr>
      <w:r>
        <w:t xml:space="preserve">More information about reviewable decisions is available on our </w:t>
      </w:r>
      <w:hyperlink r:id="rId24" w:anchor="paragraph-id-7444" w:history="1">
        <w:r>
          <w:rPr>
            <w:rStyle w:val="Hyperlink"/>
          </w:rPr>
          <w:t>internal review webpage</w:t>
        </w:r>
      </w:hyperlink>
      <w:r>
        <w:t>.</w:t>
      </w:r>
    </w:p>
    <w:p w14:paraId="2DCD1F5A" w14:textId="77777777" w:rsidR="00293CDE" w:rsidRDefault="00293CDE" w:rsidP="00293CDE">
      <w:pPr>
        <w:pStyle w:val="Heading2"/>
      </w:pPr>
      <w:bookmarkStart w:id="31" w:name="_Toc152835995"/>
      <w:bookmarkStart w:id="32" w:name="_Toc152148850"/>
      <w:bookmarkStart w:id="33" w:name="_Toc176174714"/>
      <w:bookmarkStart w:id="34" w:name="_Toc187320515"/>
      <w:bookmarkStart w:id="35" w:name="_Toc152148851"/>
      <w:r>
        <w:t>Monitoring and evaluation</w:t>
      </w:r>
      <w:bookmarkEnd w:id="31"/>
      <w:bookmarkEnd w:id="32"/>
      <w:bookmarkEnd w:id="33"/>
      <w:bookmarkEnd w:id="34"/>
    </w:p>
    <w:p w14:paraId="493647AC" w14:textId="35CE2BE7" w:rsidR="008013B8" w:rsidRPr="00BB7499" w:rsidRDefault="008013B8" w:rsidP="008013B8">
      <w:pPr>
        <w:pStyle w:val="List1Numbered1"/>
        <w:rPr>
          <w:rFonts w:ascii="Arial" w:hAnsi="Arial" w:cs="Arial"/>
          <w:sz w:val="20"/>
          <w:lang w:eastAsia="en-AU"/>
        </w:rPr>
      </w:pPr>
      <w:r>
        <w:rPr>
          <w:lang w:eastAsia="en-AU"/>
        </w:rPr>
        <w:t xml:space="preserve">We </w:t>
      </w:r>
      <w:r w:rsidR="00051FE4">
        <w:rPr>
          <w:lang w:eastAsia="en-AU"/>
        </w:rPr>
        <w:t>work</w:t>
      </w:r>
      <w:r>
        <w:rPr>
          <w:lang w:eastAsia="en-AU"/>
        </w:rPr>
        <w:t xml:space="preserve"> to</w:t>
      </w:r>
      <w:r w:rsidRPr="00BB7499">
        <w:rPr>
          <w:lang w:eastAsia="en-AU"/>
        </w:rPr>
        <w:t xml:space="preserve"> </w:t>
      </w:r>
      <w:r>
        <w:rPr>
          <w:lang w:eastAsia="en-AU"/>
        </w:rPr>
        <w:t>continuously</w:t>
      </w:r>
      <w:r w:rsidR="00D96A3C">
        <w:rPr>
          <w:lang w:eastAsia="en-AU"/>
        </w:rPr>
        <w:t xml:space="preserve"> </w:t>
      </w:r>
      <w:r w:rsidR="00BE1C76" w:rsidRPr="00BB7499">
        <w:rPr>
          <w:lang w:eastAsia="en-AU"/>
        </w:rPr>
        <w:t>improve</w:t>
      </w:r>
      <w:r w:rsidR="00BE1C76">
        <w:rPr>
          <w:lang w:eastAsia="en-AU"/>
        </w:rPr>
        <w:t xml:space="preserve"> </w:t>
      </w:r>
      <w:r>
        <w:rPr>
          <w:lang w:eastAsia="en-AU"/>
        </w:rPr>
        <w:t xml:space="preserve">our compliance </w:t>
      </w:r>
      <w:r w:rsidR="00A36E8D">
        <w:rPr>
          <w:lang w:eastAsia="en-AU"/>
        </w:rPr>
        <w:t xml:space="preserve">and enforcement </w:t>
      </w:r>
      <w:r>
        <w:rPr>
          <w:lang w:eastAsia="en-AU"/>
        </w:rPr>
        <w:t xml:space="preserve">activities, through </w:t>
      </w:r>
      <w:r w:rsidRPr="00BB7499">
        <w:rPr>
          <w:lang w:eastAsia="en-AU"/>
        </w:rPr>
        <w:t>monitor</w:t>
      </w:r>
      <w:r>
        <w:rPr>
          <w:lang w:eastAsia="en-AU"/>
        </w:rPr>
        <w:t>ing</w:t>
      </w:r>
      <w:r w:rsidRPr="00BB7499">
        <w:rPr>
          <w:lang w:eastAsia="en-AU"/>
        </w:rPr>
        <w:t xml:space="preserve">, </w:t>
      </w:r>
      <w:r w:rsidR="0089334B">
        <w:rPr>
          <w:lang w:eastAsia="en-AU"/>
        </w:rPr>
        <w:t>evaluating</w:t>
      </w:r>
      <w:r w:rsidRPr="00BB7499">
        <w:rPr>
          <w:lang w:eastAsia="en-AU"/>
        </w:rPr>
        <w:t xml:space="preserve"> and report</w:t>
      </w:r>
      <w:r>
        <w:rPr>
          <w:lang w:eastAsia="en-AU"/>
        </w:rPr>
        <w:t>ing</w:t>
      </w:r>
      <w:r w:rsidR="006B7DD9">
        <w:rPr>
          <w:lang w:eastAsia="en-AU"/>
        </w:rPr>
        <w:t xml:space="preserve"> on </w:t>
      </w:r>
      <w:r w:rsidR="005A014B">
        <w:rPr>
          <w:lang w:eastAsia="en-AU"/>
        </w:rPr>
        <w:t>their</w:t>
      </w:r>
      <w:r w:rsidR="006B7DD9">
        <w:rPr>
          <w:lang w:eastAsia="en-AU"/>
        </w:rPr>
        <w:t xml:space="preserve"> effectiveness. </w:t>
      </w:r>
    </w:p>
    <w:p w14:paraId="685F8610" w14:textId="7BFB1793" w:rsidR="008013B8" w:rsidRPr="00BB7499" w:rsidRDefault="008013B8" w:rsidP="008013B8">
      <w:pPr>
        <w:pStyle w:val="List1Numbered1"/>
        <w:rPr>
          <w:rFonts w:ascii="Arial" w:hAnsi="Arial" w:cs="Arial"/>
          <w:sz w:val="20"/>
          <w:lang w:eastAsia="en-AU"/>
        </w:rPr>
      </w:pPr>
      <w:r w:rsidRPr="00BB7499">
        <w:rPr>
          <w:lang w:eastAsia="en-AU"/>
        </w:rPr>
        <w:t xml:space="preserve">We use </w:t>
      </w:r>
      <w:r w:rsidR="005730DF">
        <w:rPr>
          <w:lang w:eastAsia="en-AU"/>
        </w:rPr>
        <w:t>data</w:t>
      </w:r>
      <w:r w:rsidRPr="00BB7499">
        <w:rPr>
          <w:lang w:eastAsia="en-AU"/>
        </w:rPr>
        <w:t xml:space="preserve"> and intelligence available to </w:t>
      </w:r>
      <w:r>
        <w:rPr>
          <w:lang w:eastAsia="en-AU"/>
        </w:rPr>
        <w:t>us to determine our annual Regulatory P</w:t>
      </w:r>
      <w:r w:rsidRPr="00BB7499">
        <w:rPr>
          <w:lang w:eastAsia="en-AU"/>
        </w:rPr>
        <w:t>riorities. We then monitor</w:t>
      </w:r>
      <w:r w:rsidR="0089334B">
        <w:rPr>
          <w:lang w:eastAsia="en-AU"/>
        </w:rPr>
        <w:t xml:space="preserve"> and evaluate</w:t>
      </w:r>
      <w:r w:rsidRPr="00BB7499">
        <w:rPr>
          <w:lang w:eastAsia="en-AU"/>
        </w:rPr>
        <w:t xml:space="preserve"> our activities and outcomes </w:t>
      </w:r>
      <w:r w:rsidR="0089334B">
        <w:rPr>
          <w:lang w:eastAsia="en-AU"/>
        </w:rPr>
        <w:t xml:space="preserve">to </w:t>
      </w:r>
      <w:r w:rsidRPr="00BB7499">
        <w:rPr>
          <w:lang w:eastAsia="en-AU"/>
        </w:rPr>
        <w:t xml:space="preserve">inform an </w:t>
      </w:r>
      <w:r w:rsidR="00A36E8D">
        <w:rPr>
          <w:lang w:eastAsia="en-AU"/>
        </w:rPr>
        <w:t>assessment of our effectiveness</w:t>
      </w:r>
      <w:r w:rsidR="005466E1">
        <w:rPr>
          <w:lang w:eastAsia="en-AU"/>
        </w:rPr>
        <w:t xml:space="preserve">. </w:t>
      </w:r>
      <w:r w:rsidR="00033E44">
        <w:rPr>
          <w:lang w:eastAsia="en-AU"/>
        </w:rPr>
        <w:t>We reflect on what we learn from reviews of our decisions</w:t>
      </w:r>
      <w:r w:rsidR="0051098B">
        <w:rPr>
          <w:lang w:eastAsia="en-AU"/>
        </w:rPr>
        <w:t xml:space="preserve"> and</w:t>
      </w:r>
      <w:r w:rsidR="00033E44">
        <w:rPr>
          <w:lang w:eastAsia="en-AU"/>
        </w:rPr>
        <w:t xml:space="preserve"> investigations</w:t>
      </w:r>
      <w:r w:rsidR="00067EA2">
        <w:rPr>
          <w:lang w:eastAsia="en-AU"/>
        </w:rPr>
        <w:t>,</w:t>
      </w:r>
      <w:r w:rsidR="0051098B">
        <w:rPr>
          <w:lang w:eastAsia="en-AU"/>
        </w:rPr>
        <w:t xml:space="preserve"> from</w:t>
      </w:r>
      <w:r w:rsidR="00067EA2">
        <w:rPr>
          <w:lang w:eastAsia="en-AU"/>
        </w:rPr>
        <w:t xml:space="preserve"> </w:t>
      </w:r>
      <w:r w:rsidR="00033E44">
        <w:rPr>
          <w:lang w:eastAsia="en-AU"/>
        </w:rPr>
        <w:t>court outcomes</w:t>
      </w:r>
      <w:r w:rsidR="00067EA2">
        <w:rPr>
          <w:lang w:eastAsia="en-AU"/>
        </w:rPr>
        <w:t xml:space="preserve"> and stakeholder engagement</w:t>
      </w:r>
      <w:r w:rsidR="00033E44">
        <w:rPr>
          <w:lang w:eastAsia="en-AU"/>
        </w:rPr>
        <w:t xml:space="preserve">, </w:t>
      </w:r>
      <w:r w:rsidR="00EA27FE">
        <w:rPr>
          <w:lang w:eastAsia="en-AU"/>
        </w:rPr>
        <w:t xml:space="preserve">and feed those learnings </w:t>
      </w:r>
      <w:r w:rsidR="00033E44">
        <w:rPr>
          <w:lang w:eastAsia="en-AU"/>
        </w:rPr>
        <w:t xml:space="preserve">into continuous improvement of our </w:t>
      </w:r>
      <w:r w:rsidR="00011ED8">
        <w:rPr>
          <w:lang w:eastAsia="en-AU"/>
        </w:rPr>
        <w:t>activities</w:t>
      </w:r>
      <w:r w:rsidR="005466E1">
        <w:rPr>
          <w:lang w:eastAsia="en-AU"/>
        </w:rPr>
        <w:t>.</w:t>
      </w:r>
    </w:p>
    <w:p w14:paraId="6059119E" w14:textId="4A504912" w:rsidR="00293CDE" w:rsidRDefault="004306D5" w:rsidP="00293CDE">
      <w:pPr>
        <w:pStyle w:val="List1Numbered1"/>
      </w:pPr>
      <w:r>
        <w:t>We collate,</w:t>
      </w:r>
      <w:r w:rsidR="00293CDE">
        <w:t xml:space="preserve"> review </w:t>
      </w:r>
      <w:r w:rsidR="00E650B2">
        <w:t xml:space="preserve">and publish </w:t>
      </w:r>
      <w:r w:rsidR="00293CDE">
        <w:t xml:space="preserve">data </w:t>
      </w:r>
      <w:r w:rsidR="00E650B2">
        <w:t xml:space="preserve">on the use of </w:t>
      </w:r>
      <w:r w:rsidR="00F82443">
        <w:t xml:space="preserve">our </w:t>
      </w:r>
      <w:r w:rsidR="00F83C12">
        <w:t>regulatory</w:t>
      </w:r>
      <w:r w:rsidR="00E650B2">
        <w:t xml:space="preserve"> tools in </w:t>
      </w:r>
      <w:r w:rsidR="00A36E8D">
        <w:t xml:space="preserve">our </w:t>
      </w:r>
      <w:r w:rsidR="00E650B2">
        <w:t xml:space="preserve">publicly available Quarterly </w:t>
      </w:r>
      <w:r w:rsidR="00324744">
        <w:t xml:space="preserve">Performance </w:t>
      </w:r>
      <w:r w:rsidR="00E650B2">
        <w:t xml:space="preserve">Reports. </w:t>
      </w:r>
      <w:r w:rsidR="00F82443">
        <w:t>We</w:t>
      </w:r>
      <w:r w:rsidR="00804A33">
        <w:t xml:space="preserve"> also </w:t>
      </w:r>
      <w:r w:rsidR="00F82443">
        <w:t xml:space="preserve">have </w:t>
      </w:r>
      <w:r w:rsidR="00D94505">
        <w:t>several</w:t>
      </w:r>
      <w:r w:rsidR="00804A33">
        <w:t xml:space="preserve"> internal, senior leadership</w:t>
      </w:r>
      <w:r w:rsidR="00E650B2">
        <w:t xml:space="preserve"> committees dedicated to monitoring and evaluating the effectiveness of compliance </w:t>
      </w:r>
      <w:r w:rsidR="00707789">
        <w:t xml:space="preserve">and enforcement </w:t>
      </w:r>
      <w:r w:rsidR="00E650B2">
        <w:t xml:space="preserve">activities against our </w:t>
      </w:r>
      <w:r w:rsidR="00804A33">
        <w:t xml:space="preserve">purpose </w:t>
      </w:r>
      <w:r w:rsidR="00E650B2">
        <w:t xml:space="preserve">and Regulatory Approach. </w:t>
      </w:r>
    </w:p>
    <w:p w14:paraId="6107D3D5" w14:textId="51CF251C" w:rsidR="00040218" w:rsidRDefault="00040218" w:rsidP="008D5C2B">
      <w:pPr>
        <w:pStyle w:val="List1Numbered1"/>
      </w:pPr>
      <w:r w:rsidRPr="00BB7499">
        <w:rPr>
          <w:lang w:eastAsia="en-AU"/>
        </w:rPr>
        <w:lastRenderedPageBreak/>
        <w:t>Our</w:t>
      </w:r>
      <w:r w:rsidR="00A36E8D">
        <w:rPr>
          <w:lang w:eastAsia="en-AU"/>
        </w:rPr>
        <w:t xml:space="preserve"> regulatory</w:t>
      </w:r>
      <w:r w:rsidRPr="00BB7499">
        <w:rPr>
          <w:lang w:eastAsia="en-AU"/>
        </w:rPr>
        <w:t xml:space="preserve"> outcomes are </w:t>
      </w:r>
      <w:r w:rsidR="007C173D">
        <w:rPr>
          <w:lang w:eastAsia="en-AU"/>
        </w:rPr>
        <w:t>available</w:t>
      </w:r>
      <w:r w:rsidRPr="00BB7499">
        <w:rPr>
          <w:lang w:eastAsia="en-AU"/>
        </w:rPr>
        <w:t xml:space="preserve"> in the </w:t>
      </w:r>
      <w:r w:rsidR="004306D5">
        <w:rPr>
          <w:lang w:eastAsia="en-AU"/>
        </w:rPr>
        <w:t xml:space="preserve">NDIS </w:t>
      </w:r>
      <w:r w:rsidR="008D5C2B">
        <w:rPr>
          <w:lang w:eastAsia="en-AU"/>
        </w:rPr>
        <w:t>Commission’s A</w:t>
      </w:r>
      <w:r w:rsidRPr="00BB7499">
        <w:rPr>
          <w:lang w:eastAsia="en-AU"/>
        </w:rPr>
        <w:t xml:space="preserve">nnual </w:t>
      </w:r>
      <w:r w:rsidR="008D5C2B">
        <w:rPr>
          <w:lang w:eastAsia="en-AU"/>
        </w:rPr>
        <w:t xml:space="preserve">Report. </w:t>
      </w:r>
      <w:r w:rsidR="00E90447">
        <w:rPr>
          <w:lang w:eastAsia="en-AU"/>
        </w:rPr>
        <w:t>Our reports</w:t>
      </w:r>
      <w:r w:rsidR="00133A90">
        <w:rPr>
          <w:lang w:eastAsia="en-AU"/>
        </w:rPr>
        <w:t xml:space="preserve"> are</w:t>
      </w:r>
      <w:r w:rsidR="00706591">
        <w:rPr>
          <w:lang w:eastAsia="en-AU"/>
        </w:rPr>
        <w:t xml:space="preserve"> </w:t>
      </w:r>
      <w:r w:rsidRPr="00BB7499">
        <w:rPr>
          <w:lang w:eastAsia="en-AU"/>
        </w:rPr>
        <w:t xml:space="preserve">published on our </w:t>
      </w:r>
      <w:hyperlink r:id="rId25" w:history="1">
        <w:r w:rsidR="00A435F1">
          <w:rPr>
            <w:rStyle w:val="Hyperlink"/>
            <w:lang w:eastAsia="en-AU"/>
          </w:rPr>
          <w:t>corporate documents webpage</w:t>
        </w:r>
      </w:hyperlink>
      <w:r w:rsidR="008D5C2B">
        <w:rPr>
          <w:lang w:eastAsia="en-AU"/>
        </w:rPr>
        <w:t>.</w:t>
      </w:r>
    </w:p>
    <w:p w14:paraId="68A2749A" w14:textId="7A2ADD70" w:rsidR="004D5AD0" w:rsidRDefault="004D5AD0" w:rsidP="008D5C2B">
      <w:pPr>
        <w:pStyle w:val="List1Numbered1"/>
      </w:pPr>
      <w:r>
        <w:t>We explore ways to share compliance and enforcement data with participants</w:t>
      </w:r>
      <w:r w:rsidR="005466E1">
        <w:t xml:space="preserve"> and</w:t>
      </w:r>
      <w:r>
        <w:t xml:space="preserve"> providers to inform consumer independence and promote continuous improvement in provider practice and behaviour.</w:t>
      </w:r>
    </w:p>
    <w:p w14:paraId="7EBBA337" w14:textId="284B3320" w:rsidR="00984A97" w:rsidRDefault="007C173D">
      <w:pPr>
        <w:pStyle w:val="List1Numbered1"/>
      </w:pPr>
      <w:bookmarkStart w:id="36" w:name="_Toc151988359"/>
      <w:bookmarkStart w:id="37" w:name="_Toc152148852"/>
      <w:bookmarkEnd w:id="35"/>
      <w:r>
        <w:t>C</w:t>
      </w:r>
      <w:r w:rsidR="006B7DD9">
        <w:t xml:space="preserve">hanges in the </w:t>
      </w:r>
      <w:r w:rsidR="00D94505">
        <w:t>NDIS</w:t>
      </w:r>
      <w:r w:rsidR="006B7DD9">
        <w:t xml:space="preserve"> as well as within the NDIS Commission</w:t>
      </w:r>
      <w:r>
        <w:t xml:space="preserve"> may affect this policy</w:t>
      </w:r>
      <w:r w:rsidR="006B7DD9">
        <w:t>. We will review</w:t>
      </w:r>
      <w:r w:rsidR="00D94505">
        <w:t xml:space="preserve"> this policy </w:t>
      </w:r>
      <w:r w:rsidR="006B7DD9">
        <w:t xml:space="preserve">annually </w:t>
      </w:r>
      <w:r w:rsidR="00D94505">
        <w:t xml:space="preserve">or sooner </w:t>
      </w:r>
      <w:r w:rsidR="006B7DD9">
        <w:t xml:space="preserve">to ensure it reflects internal and external changes.  </w:t>
      </w:r>
      <w:bookmarkEnd w:id="1"/>
      <w:bookmarkEnd w:id="2"/>
      <w:bookmarkEnd w:id="3"/>
      <w:bookmarkEnd w:id="4"/>
      <w:bookmarkEnd w:id="36"/>
      <w:bookmarkEnd w:id="37"/>
    </w:p>
    <w:sectPr w:rsidR="00984A97" w:rsidSect="00420560">
      <w:headerReference w:type="default" r:id="rId26"/>
      <w:footerReference w:type="default" r:id="rId27"/>
      <w:headerReference w:type="first" r:id="rId28"/>
      <w:footerReference w:type="first" r:id="rId29"/>
      <w:pgSz w:w="11906" w:h="16838" w:code="9"/>
      <w:pgMar w:top="1276"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0E65" w14:textId="77777777" w:rsidR="00EC2D80" w:rsidRDefault="00EC2D80" w:rsidP="008E21DE">
      <w:pPr>
        <w:spacing w:before="0" w:after="0"/>
      </w:pPr>
      <w:r>
        <w:separator/>
      </w:r>
    </w:p>
  </w:endnote>
  <w:endnote w:type="continuationSeparator" w:id="0">
    <w:p w14:paraId="7D771638" w14:textId="77777777" w:rsidR="00EC2D80" w:rsidRDefault="00EC2D80" w:rsidP="008E21DE">
      <w:pPr>
        <w:spacing w:before="0" w:after="0"/>
      </w:pPr>
      <w:r>
        <w:continuationSeparator/>
      </w:r>
    </w:p>
  </w:endnote>
  <w:endnote w:type="continuationNotice" w:id="1">
    <w:p w14:paraId="783252F2" w14:textId="77777777" w:rsidR="00EC2D80" w:rsidRDefault="00EC2D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5582" w14:textId="77777777" w:rsidR="000463E9" w:rsidRDefault="000463E9" w:rsidP="00362AB6">
    <w:pPr>
      <w:pStyle w:val="Footer"/>
    </w:pPr>
    <w:r>
      <w:rPr>
        <w:noProof/>
        <w:lang w:eastAsia="en-AU"/>
      </w:rPr>
      <mc:AlternateContent>
        <mc:Choice Requires="wps">
          <w:drawing>
            <wp:inline distT="0" distB="0" distL="0" distR="0" wp14:anchorId="7214C20F" wp14:editId="2165A340">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995935"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23B41E17" w14:textId="77777777" w:rsidR="000463E9" w:rsidRPr="00080615" w:rsidRDefault="000463E9"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37F" w14:textId="77777777" w:rsidR="000463E9" w:rsidRPr="00080615" w:rsidRDefault="000463E9"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3AD8" w14:textId="77777777" w:rsidR="000463E9" w:rsidRDefault="000463E9" w:rsidP="00362AB6">
    <w:pPr>
      <w:pStyle w:val="Footer"/>
    </w:pPr>
    <w:r>
      <w:rPr>
        <w:b/>
        <w:bCs/>
        <w:noProof/>
        <w:lang w:eastAsia="en-AU"/>
      </w:rPr>
      <mc:AlternateContent>
        <mc:Choice Requires="wps">
          <w:drawing>
            <wp:inline distT="0" distB="0" distL="0" distR="0" wp14:anchorId="62C3F918" wp14:editId="133808E7">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C6D265"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1C858D8" w14:textId="4CB05D65" w:rsidR="000463E9" w:rsidRPr="00080615" w:rsidRDefault="000463E9"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A90836">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480E" w14:textId="77777777" w:rsidR="000463E9" w:rsidRDefault="000463E9" w:rsidP="00080615">
    <w:pPr>
      <w:pStyle w:val="Footer"/>
      <w:rPr>
        <w:sz w:val="18"/>
        <w:szCs w:val="18"/>
      </w:rPr>
    </w:pPr>
    <w:r>
      <w:rPr>
        <w:b/>
        <w:bCs/>
        <w:noProof/>
        <w:lang w:eastAsia="en-AU"/>
      </w:rPr>
      <mc:AlternateContent>
        <mc:Choice Requires="wps">
          <w:drawing>
            <wp:inline distT="0" distB="0" distL="0" distR="0" wp14:anchorId="2DB0E3A0" wp14:editId="761942B8">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FEE7EB"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1F2F2F3C" w14:textId="5253CF95" w:rsidR="000463E9" w:rsidRPr="00080615" w:rsidRDefault="000463E9"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A9083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F59D" w14:textId="77777777" w:rsidR="00EC2D80" w:rsidRDefault="00EC2D80" w:rsidP="008E21DE">
      <w:pPr>
        <w:spacing w:before="0" w:after="0"/>
      </w:pPr>
      <w:r>
        <w:separator/>
      </w:r>
    </w:p>
  </w:footnote>
  <w:footnote w:type="continuationSeparator" w:id="0">
    <w:p w14:paraId="71459CE0" w14:textId="77777777" w:rsidR="00EC2D80" w:rsidRDefault="00EC2D80" w:rsidP="008E21DE">
      <w:pPr>
        <w:spacing w:before="0" w:after="0"/>
      </w:pPr>
      <w:r>
        <w:continuationSeparator/>
      </w:r>
    </w:p>
  </w:footnote>
  <w:footnote w:type="continuationNotice" w:id="1">
    <w:p w14:paraId="1A05C3EF" w14:textId="77777777" w:rsidR="00EC2D80" w:rsidRDefault="00EC2D8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954" w14:textId="77777777" w:rsidR="000463E9" w:rsidRDefault="000463E9">
    <w:pPr>
      <w:pStyle w:val="Header"/>
    </w:pPr>
  </w:p>
  <w:p w14:paraId="0C06F27A" w14:textId="77777777" w:rsidR="000463E9" w:rsidRDefault="000463E9">
    <w:pPr>
      <w:pStyle w:val="Header"/>
    </w:pPr>
    <w:r>
      <w:rPr>
        <w:noProof/>
        <w:lang w:eastAsia="en-AU"/>
      </w:rPr>
      <mc:AlternateContent>
        <mc:Choice Requires="wps">
          <w:drawing>
            <wp:inline distT="0" distB="0" distL="0" distR="0" wp14:anchorId="0A41D12F" wp14:editId="1A02A230">
              <wp:extent cx="5723890" cy="79375"/>
              <wp:effectExtent l="0" t="0" r="0" b="0"/>
              <wp:docPr id="5" name="Rectangle 5"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53A200" id="Rectangle 5"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3036" w14:textId="41D2E7C8" w:rsidR="000463E9" w:rsidRDefault="000463E9">
    <w:pPr>
      <w:pStyle w:val="Header"/>
    </w:pPr>
    <w:r>
      <w:rPr>
        <w:noProof/>
        <w:lang w:eastAsia="en-AU"/>
      </w:rPr>
      <mc:AlternateContent>
        <mc:Choice Requires="wps">
          <w:drawing>
            <wp:anchor distT="0" distB="0" distL="114300" distR="114300" simplePos="0" relativeHeight="251657216" behindDoc="1" locked="0" layoutInCell="1" allowOverlap="1" wp14:anchorId="53349402" wp14:editId="231EEEB0">
              <wp:simplePos x="0" y="0"/>
              <wp:positionH relativeFrom="margin">
                <wp:posOffset>-1515745</wp:posOffset>
              </wp:positionH>
              <wp:positionV relativeFrom="paragraph">
                <wp:posOffset>-380365</wp:posOffset>
              </wp:positionV>
              <wp:extent cx="12192000" cy="12620625"/>
              <wp:effectExtent l="0" t="0" r="0" b="9525"/>
              <wp:wrapNone/>
              <wp:docPr id="4" name="Rectangle 4"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66ABAED8" id="Rectangle 4" o:spid="_x0000_s1026" alt="decorative" style="position:absolute;margin-left:-119.35pt;margin-top:-29.95pt;width:960pt;height:9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74B7A73B" wp14:editId="449785B5">
          <wp:extent cx="3574800" cy="1105200"/>
          <wp:effectExtent l="0" t="0" r="0" b="0"/>
          <wp:docPr id="3" name="Picture 3"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EE7A" w14:textId="2EE37188" w:rsidR="000463E9" w:rsidRDefault="000463E9">
    <w:pPr>
      <w:pStyle w:val="Header"/>
    </w:pPr>
  </w:p>
  <w:p w14:paraId="524FB468" w14:textId="77777777" w:rsidR="000463E9" w:rsidRDefault="000463E9">
    <w:pPr>
      <w:pStyle w:val="Header"/>
    </w:pPr>
    <w:r>
      <w:rPr>
        <w:b w:val="0"/>
        <w:bCs/>
        <w:noProof/>
        <w:lang w:eastAsia="en-AU"/>
      </w:rPr>
      <mc:AlternateContent>
        <mc:Choice Requires="wps">
          <w:drawing>
            <wp:inline distT="0" distB="0" distL="0" distR="0" wp14:anchorId="03F15397" wp14:editId="5C206B5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9BFEA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568F" w14:textId="77777777" w:rsidR="000463E9" w:rsidRDefault="000463E9">
    <w:pPr>
      <w:pStyle w:val="Header"/>
    </w:pPr>
    <w:r>
      <w:rPr>
        <w:noProof/>
        <w:lang w:eastAsia="en-AU"/>
      </w:rPr>
      <w:ptab w:relativeTo="margin" w:alignment="left" w:leader="none"/>
    </w:r>
    <w:r>
      <w:rPr>
        <w:noProof/>
        <w:lang w:eastAsia="en-AU"/>
      </w:rPr>
      <w:drawing>
        <wp:inline distT="0" distB="0" distL="0" distR="0" wp14:anchorId="67BA5112" wp14:editId="71C5007E">
          <wp:extent cx="3404235" cy="1223842"/>
          <wp:effectExtent l="0" t="0" r="5715" b="0"/>
          <wp:docPr id="438487751" name="Picture 43848775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4963"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7820283"/>
    <w:multiLevelType w:val="multilevel"/>
    <w:tmpl w:val="6BCA8B92"/>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D4F423B"/>
    <w:multiLevelType w:val="multilevel"/>
    <w:tmpl w:val="4A7CCC2C"/>
    <w:numStyleLink w:val="DefaultBullets"/>
  </w:abstractNum>
  <w:abstractNum w:abstractNumId="1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90B67C4"/>
    <w:multiLevelType w:val="multilevel"/>
    <w:tmpl w:val="FE688822"/>
    <w:numStyleLink w:val="BoxedBullets"/>
  </w:abstractNum>
  <w:num w:numId="1" w16cid:durableId="1085997671">
    <w:abstractNumId w:val="3"/>
  </w:num>
  <w:num w:numId="2" w16cid:durableId="607086047">
    <w:abstractNumId w:val="9"/>
  </w:num>
  <w:num w:numId="3" w16cid:durableId="622155611">
    <w:abstractNumId w:val="14"/>
  </w:num>
  <w:num w:numId="4" w16cid:durableId="461851330">
    <w:abstractNumId w:val="7"/>
  </w:num>
  <w:num w:numId="5" w16cid:durableId="1654866985">
    <w:abstractNumId w:val="5"/>
  </w:num>
  <w:num w:numId="6" w16cid:durableId="708722607">
    <w:abstractNumId w:val="4"/>
  </w:num>
  <w:num w:numId="7" w16cid:durableId="1811434175">
    <w:abstractNumId w:val="11"/>
  </w:num>
  <w:num w:numId="8" w16cid:durableId="1272975141">
    <w:abstractNumId w:val="10"/>
  </w:num>
  <w:num w:numId="9" w16cid:durableId="1810125553">
    <w:abstractNumId w:val="6"/>
  </w:num>
  <w:num w:numId="10" w16cid:durableId="2042627524">
    <w:abstractNumId w:val="13"/>
  </w:num>
  <w:num w:numId="11" w16cid:durableId="1413702931">
    <w:abstractNumId w:val="12"/>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980692501">
    <w:abstractNumId w:val="2"/>
  </w:num>
  <w:num w:numId="13" w16cid:durableId="997269736">
    <w:abstractNumId w:val="0"/>
  </w:num>
  <w:num w:numId="14" w16cid:durableId="360282511">
    <w:abstractNumId w:val="1"/>
  </w:num>
  <w:num w:numId="15" w16cid:durableId="1039012170">
    <w:abstractNumId w:val="8"/>
  </w:num>
  <w:num w:numId="16" w16cid:durableId="333136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89"/>
    <w:rsid w:val="00002BA9"/>
    <w:rsid w:val="00002CCA"/>
    <w:rsid w:val="000057E3"/>
    <w:rsid w:val="000062A3"/>
    <w:rsid w:val="0000757F"/>
    <w:rsid w:val="00011ED8"/>
    <w:rsid w:val="0001328C"/>
    <w:rsid w:val="00013DAA"/>
    <w:rsid w:val="00015405"/>
    <w:rsid w:val="00017282"/>
    <w:rsid w:val="00017E25"/>
    <w:rsid w:val="00020720"/>
    <w:rsid w:val="00021BCF"/>
    <w:rsid w:val="00023CC4"/>
    <w:rsid w:val="000256EE"/>
    <w:rsid w:val="00025BC9"/>
    <w:rsid w:val="00026B66"/>
    <w:rsid w:val="000300C1"/>
    <w:rsid w:val="0003116A"/>
    <w:rsid w:val="00032BD1"/>
    <w:rsid w:val="00033417"/>
    <w:rsid w:val="00033E44"/>
    <w:rsid w:val="000353C2"/>
    <w:rsid w:val="00036457"/>
    <w:rsid w:val="000376E9"/>
    <w:rsid w:val="00040218"/>
    <w:rsid w:val="0004157D"/>
    <w:rsid w:val="000435CD"/>
    <w:rsid w:val="00044C57"/>
    <w:rsid w:val="000463E9"/>
    <w:rsid w:val="000465A5"/>
    <w:rsid w:val="0004681F"/>
    <w:rsid w:val="000472F1"/>
    <w:rsid w:val="00047787"/>
    <w:rsid w:val="00050A91"/>
    <w:rsid w:val="0005170D"/>
    <w:rsid w:val="00051FE4"/>
    <w:rsid w:val="000526B2"/>
    <w:rsid w:val="00052862"/>
    <w:rsid w:val="00052E34"/>
    <w:rsid w:val="00053BB4"/>
    <w:rsid w:val="0005523D"/>
    <w:rsid w:val="000558CC"/>
    <w:rsid w:val="0005629E"/>
    <w:rsid w:val="000562D9"/>
    <w:rsid w:val="000606A3"/>
    <w:rsid w:val="000614EC"/>
    <w:rsid w:val="00062C79"/>
    <w:rsid w:val="00063A04"/>
    <w:rsid w:val="000658D2"/>
    <w:rsid w:val="00067C12"/>
    <w:rsid w:val="00067DD9"/>
    <w:rsid w:val="00067EA2"/>
    <w:rsid w:val="00070B6E"/>
    <w:rsid w:val="000720D2"/>
    <w:rsid w:val="00072408"/>
    <w:rsid w:val="00072B7E"/>
    <w:rsid w:val="00074326"/>
    <w:rsid w:val="000760EF"/>
    <w:rsid w:val="00076716"/>
    <w:rsid w:val="00076B8D"/>
    <w:rsid w:val="00077441"/>
    <w:rsid w:val="00077AE4"/>
    <w:rsid w:val="00077C10"/>
    <w:rsid w:val="000802AC"/>
    <w:rsid w:val="00080615"/>
    <w:rsid w:val="00085374"/>
    <w:rsid w:val="00086702"/>
    <w:rsid w:val="000875C3"/>
    <w:rsid w:val="00087AC4"/>
    <w:rsid w:val="000900B4"/>
    <w:rsid w:val="00092702"/>
    <w:rsid w:val="00093F37"/>
    <w:rsid w:val="00096255"/>
    <w:rsid w:val="0009662B"/>
    <w:rsid w:val="00096E56"/>
    <w:rsid w:val="000A03A1"/>
    <w:rsid w:val="000A096A"/>
    <w:rsid w:val="000A19D0"/>
    <w:rsid w:val="000A2A81"/>
    <w:rsid w:val="000A3E70"/>
    <w:rsid w:val="000A4935"/>
    <w:rsid w:val="000A5504"/>
    <w:rsid w:val="000A57CB"/>
    <w:rsid w:val="000A5BB0"/>
    <w:rsid w:val="000A5F4A"/>
    <w:rsid w:val="000A6A6D"/>
    <w:rsid w:val="000B0D94"/>
    <w:rsid w:val="000B3671"/>
    <w:rsid w:val="000B3A5D"/>
    <w:rsid w:val="000B3B31"/>
    <w:rsid w:val="000B64C9"/>
    <w:rsid w:val="000B7F21"/>
    <w:rsid w:val="000C252F"/>
    <w:rsid w:val="000C2854"/>
    <w:rsid w:val="000C45CD"/>
    <w:rsid w:val="000C5F37"/>
    <w:rsid w:val="000C7817"/>
    <w:rsid w:val="000D1FBA"/>
    <w:rsid w:val="000D2710"/>
    <w:rsid w:val="000D2CD5"/>
    <w:rsid w:val="000D2E69"/>
    <w:rsid w:val="000D3ADC"/>
    <w:rsid w:val="000D3D5E"/>
    <w:rsid w:val="000D5244"/>
    <w:rsid w:val="000D6386"/>
    <w:rsid w:val="000D6D93"/>
    <w:rsid w:val="000E16E4"/>
    <w:rsid w:val="000E21DE"/>
    <w:rsid w:val="000E4826"/>
    <w:rsid w:val="000E5CD8"/>
    <w:rsid w:val="000E6F51"/>
    <w:rsid w:val="000F1DC5"/>
    <w:rsid w:val="000F2BAD"/>
    <w:rsid w:val="000F3A54"/>
    <w:rsid w:val="000F48FC"/>
    <w:rsid w:val="000F49BE"/>
    <w:rsid w:val="000F60A9"/>
    <w:rsid w:val="000F60BE"/>
    <w:rsid w:val="000F710C"/>
    <w:rsid w:val="000F716D"/>
    <w:rsid w:val="000F758C"/>
    <w:rsid w:val="000F7AE2"/>
    <w:rsid w:val="00101786"/>
    <w:rsid w:val="00103002"/>
    <w:rsid w:val="00103610"/>
    <w:rsid w:val="00106573"/>
    <w:rsid w:val="00106D92"/>
    <w:rsid w:val="001076D4"/>
    <w:rsid w:val="00112B76"/>
    <w:rsid w:val="001139F6"/>
    <w:rsid w:val="0011436D"/>
    <w:rsid w:val="0011503B"/>
    <w:rsid w:val="00116CFE"/>
    <w:rsid w:val="00116E28"/>
    <w:rsid w:val="00117543"/>
    <w:rsid w:val="00117D33"/>
    <w:rsid w:val="00120DE2"/>
    <w:rsid w:val="00121D49"/>
    <w:rsid w:val="001237E5"/>
    <w:rsid w:val="00124BDD"/>
    <w:rsid w:val="001256A7"/>
    <w:rsid w:val="001261C7"/>
    <w:rsid w:val="001278AE"/>
    <w:rsid w:val="00130379"/>
    <w:rsid w:val="00131443"/>
    <w:rsid w:val="00131CFB"/>
    <w:rsid w:val="00132E23"/>
    <w:rsid w:val="00133A90"/>
    <w:rsid w:val="00134E57"/>
    <w:rsid w:val="00135568"/>
    <w:rsid w:val="00136C83"/>
    <w:rsid w:val="0013777E"/>
    <w:rsid w:val="00141CB1"/>
    <w:rsid w:val="001420E7"/>
    <w:rsid w:val="00142431"/>
    <w:rsid w:val="001461C6"/>
    <w:rsid w:val="001477B9"/>
    <w:rsid w:val="00147EF3"/>
    <w:rsid w:val="00151F75"/>
    <w:rsid w:val="001525DD"/>
    <w:rsid w:val="00153C2C"/>
    <w:rsid w:val="001541CE"/>
    <w:rsid w:val="001562D7"/>
    <w:rsid w:val="00157B20"/>
    <w:rsid w:val="00163308"/>
    <w:rsid w:val="00167C53"/>
    <w:rsid w:val="0017052D"/>
    <w:rsid w:val="0017277F"/>
    <w:rsid w:val="00172D62"/>
    <w:rsid w:val="00173924"/>
    <w:rsid w:val="00174F4C"/>
    <w:rsid w:val="00175A49"/>
    <w:rsid w:val="001762DA"/>
    <w:rsid w:val="001777E3"/>
    <w:rsid w:val="0017790E"/>
    <w:rsid w:val="00177994"/>
    <w:rsid w:val="00181762"/>
    <w:rsid w:val="001828B9"/>
    <w:rsid w:val="00182FD1"/>
    <w:rsid w:val="001842E5"/>
    <w:rsid w:val="00184372"/>
    <w:rsid w:val="00184EDB"/>
    <w:rsid w:val="0018555E"/>
    <w:rsid w:val="00186233"/>
    <w:rsid w:val="00186781"/>
    <w:rsid w:val="00190296"/>
    <w:rsid w:val="001908B7"/>
    <w:rsid w:val="00190C0D"/>
    <w:rsid w:val="00190D92"/>
    <w:rsid w:val="00191402"/>
    <w:rsid w:val="00192504"/>
    <w:rsid w:val="001926C8"/>
    <w:rsid w:val="00193CB4"/>
    <w:rsid w:val="00194A83"/>
    <w:rsid w:val="00195A20"/>
    <w:rsid w:val="001971FE"/>
    <w:rsid w:val="001972CE"/>
    <w:rsid w:val="001973F9"/>
    <w:rsid w:val="001A0AFC"/>
    <w:rsid w:val="001A3162"/>
    <w:rsid w:val="001A356E"/>
    <w:rsid w:val="001A463D"/>
    <w:rsid w:val="001A48D9"/>
    <w:rsid w:val="001A5C7B"/>
    <w:rsid w:val="001A64E2"/>
    <w:rsid w:val="001A7B8B"/>
    <w:rsid w:val="001B03F6"/>
    <w:rsid w:val="001B0BD0"/>
    <w:rsid w:val="001B0EFA"/>
    <w:rsid w:val="001B1FDC"/>
    <w:rsid w:val="001B2A19"/>
    <w:rsid w:val="001B5259"/>
    <w:rsid w:val="001B6674"/>
    <w:rsid w:val="001C0028"/>
    <w:rsid w:val="001C3864"/>
    <w:rsid w:val="001C6531"/>
    <w:rsid w:val="001D0576"/>
    <w:rsid w:val="001D1590"/>
    <w:rsid w:val="001D2AEE"/>
    <w:rsid w:val="001D5AA9"/>
    <w:rsid w:val="001E00AF"/>
    <w:rsid w:val="001E0F1D"/>
    <w:rsid w:val="001E2F61"/>
    <w:rsid w:val="001E3EAD"/>
    <w:rsid w:val="001E4C22"/>
    <w:rsid w:val="001E5F95"/>
    <w:rsid w:val="001E67C7"/>
    <w:rsid w:val="001F009A"/>
    <w:rsid w:val="001F049A"/>
    <w:rsid w:val="001F0E15"/>
    <w:rsid w:val="001F1A57"/>
    <w:rsid w:val="001F24A8"/>
    <w:rsid w:val="001F32E1"/>
    <w:rsid w:val="001F4EFA"/>
    <w:rsid w:val="001F51D7"/>
    <w:rsid w:val="001F5202"/>
    <w:rsid w:val="0020020A"/>
    <w:rsid w:val="00201052"/>
    <w:rsid w:val="002025EC"/>
    <w:rsid w:val="00202A03"/>
    <w:rsid w:val="00203132"/>
    <w:rsid w:val="00204FA1"/>
    <w:rsid w:val="0021215A"/>
    <w:rsid w:val="002145B8"/>
    <w:rsid w:val="00216331"/>
    <w:rsid w:val="00216462"/>
    <w:rsid w:val="0022019F"/>
    <w:rsid w:val="002238E2"/>
    <w:rsid w:val="00223D56"/>
    <w:rsid w:val="002245C5"/>
    <w:rsid w:val="00225AC0"/>
    <w:rsid w:val="00225F1A"/>
    <w:rsid w:val="002269F3"/>
    <w:rsid w:val="002278B4"/>
    <w:rsid w:val="002304FC"/>
    <w:rsid w:val="00231AAC"/>
    <w:rsid w:val="00231F08"/>
    <w:rsid w:val="00233B55"/>
    <w:rsid w:val="0023622F"/>
    <w:rsid w:val="002401CE"/>
    <w:rsid w:val="00240B13"/>
    <w:rsid w:val="00241C53"/>
    <w:rsid w:val="00243CEF"/>
    <w:rsid w:val="00247A3C"/>
    <w:rsid w:val="00250D14"/>
    <w:rsid w:val="0025234E"/>
    <w:rsid w:val="002576B4"/>
    <w:rsid w:val="0025780C"/>
    <w:rsid w:val="00260CCC"/>
    <w:rsid w:val="00260FD3"/>
    <w:rsid w:val="002629A3"/>
    <w:rsid w:val="00262CC2"/>
    <w:rsid w:val="0026335F"/>
    <w:rsid w:val="0026393C"/>
    <w:rsid w:val="00263DC5"/>
    <w:rsid w:val="00271E2D"/>
    <w:rsid w:val="00272506"/>
    <w:rsid w:val="002729AC"/>
    <w:rsid w:val="00273941"/>
    <w:rsid w:val="00274880"/>
    <w:rsid w:val="002752C2"/>
    <w:rsid w:val="002768A7"/>
    <w:rsid w:val="002777C0"/>
    <w:rsid w:val="002804D3"/>
    <w:rsid w:val="00280867"/>
    <w:rsid w:val="00280DF9"/>
    <w:rsid w:val="00282061"/>
    <w:rsid w:val="00284E1F"/>
    <w:rsid w:val="00285BAD"/>
    <w:rsid w:val="00286174"/>
    <w:rsid w:val="00286B51"/>
    <w:rsid w:val="00286E4E"/>
    <w:rsid w:val="00291A71"/>
    <w:rsid w:val="00292C22"/>
    <w:rsid w:val="0029313E"/>
    <w:rsid w:val="00293CDE"/>
    <w:rsid w:val="002940BB"/>
    <w:rsid w:val="00294D19"/>
    <w:rsid w:val="00294DE1"/>
    <w:rsid w:val="00295A22"/>
    <w:rsid w:val="002A0748"/>
    <w:rsid w:val="002A3A5D"/>
    <w:rsid w:val="002A4FAC"/>
    <w:rsid w:val="002A6FFD"/>
    <w:rsid w:val="002A7F5F"/>
    <w:rsid w:val="002B000C"/>
    <w:rsid w:val="002B4E96"/>
    <w:rsid w:val="002B5C7F"/>
    <w:rsid w:val="002C34BD"/>
    <w:rsid w:val="002C4CD7"/>
    <w:rsid w:val="002C4E81"/>
    <w:rsid w:val="002C5FF6"/>
    <w:rsid w:val="002D2441"/>
    <w:rsid w:val="002D2DC6"/>
    <w:rsid w:val="002D35D0"/>
    <w:rsid w:val="002D3DAF"/>
    <w:rsid w:val="002D439E"/>
    <w:rsid w:val="002D4EBD"/>
    <w:rsid w:val="002D5D10"/>
    <w:rsid w:val="002D672D"/>
    <w:rsid w:val="002D750C"/>
    <w:rsid w:val="002D7913"/>
    <w:rsid w:val="002D7DFD"/>
    <w:rsid w:val="002E07B3"/>
    <w:rsid w:val="002E5942"/>
    <w:rsid w:val="002E5F7C"/>
    <w:rsid w:val="002E7CD4"/>
    <w:rsid w:val="002F04FA"/>
    <w:rsid w:val="002F45C6"/>
    <w:rsid w:val="002F510C"/>
    <w:rsid w:val="002F5780"/>
    <w:rsid w:val="002F57E0"/>
    <w:rsid w:val="002F6FCB"/>
    <w:rsid w:val="002F715F"/>
    <w:rsid w:val="0030068C"/>
    <w:rsid w:val="003022F8"/>
    <w:rsid w:val="003055C9"/>
    <w:rsid w:val="00306898"/>
    <w:rsid w:val="003071AA"/>
    <w:rsid w:val="003075CD"/>
    <w:rsid w:val="0030786E"/>
    <w:rsid w:val="00307DE7"/>
    <w:rsid w:val="0031057F"/>
    <w:rsid w:val="003109A2"/>
    <w:rsid w:val="00310C16"/>
    <w:rsid w:val="0031115E"/>
    <w:rsid w:val="003121DA"/>
    <w:rsid w:val="003144BB"/>
    <w:rsid w:val="003144D0"/>
    <w:rsid w:val="003146B0"/>
    <w:rsid w:val="003201B2"/>
    <w:rsid w:val="00320D99"/>
    <w:rsid w:val="00320FD4"/>
    <w:rsid w:val="00324744"/>
    <w:rsid w:val="003248FB"/>
    <w:rsid w:val="00324F2C"/>
    <w:rsid w:val="003254C0"/>
    <w:rsid w:val="00325628"/>
    <w:rsid w:val="00326306"/>
    <w:rsid w:val="00327F34"/>
    <w:rsid w:val="003402E7"/>
    <w:rsid w:val="003403AB"/>
    <w:rsid w:val="00340715"/>
    <w:rsid w:val="003412F3"/>
    <w:rsid w:val="00341904"/>
    <w:rsid w:val="00342973"/>
    <w:rsid w:val="00343E3C"/>
    <w:rsid w:val="003449A0"/>
    <w:rsid w:val="00345C30"/>
    <w:rsid w:val="003462CF"/>
    <w:rsid w:val="00347634"/>
    <w:rsid w:val="00352373"/>
    <w:rsid w:val="00352DB4"/>
    <w:rsid w:val="003535AC"/>
    <w:rsid w:val="00353CEE"/>
    <w:rsid w:val="00354F34"/>
    <w:rsid w:val="003567FD"/>
    <w:rsid w:val="003573A8"/>
    <w:rsid w:val="0035740B"/>
    <w:rsid w:val="0036078A"/>
    <w:rsid w:val="00360C8E"/>
    <w:rsid w:val="00361AB3"/>
    <w:rsid w:val="00361FF8"/>
    <w:rsid w:val="00362AB6"/>
    <w:rsid w:val="00363401"/>
    <w:rsid w:val="00363E78"/>
    <w:rsid w:val="0037057E"/>
    <w:rsid w:val="003749BA"/>
    <w:rsid w:val="0037676D"/>
    <w:rsid w:val="00382586"/>
    <w:rsid w:val="00383E13"/>
    <w:rsid w:val="0038475D"/>
    <w:rsid w:val="003850B0"/>
    <w:rsid w:val="00386C34"/>
    <w:rsid w:val="003871F1"/>
    <w:rsid w:val="00387C1C"/>
    <w:rsid w:val="0039162F"/>
    <w:rsid w:val="00391909"/>
    <w:rsid w:val="00391F52"/>
    <w:rsid w:val="00392889"/>
    <w:rsid w:val="00393017"/>
    <w:rsid w:val="00396B8C"/>
    <w:rsid w:val="003978ED"/>
    <w:rsid w:val="00397BB6"/>
    <w:rsid w:val="00397D04"/>
    <w:rsid w:val="003A01F5"/>
    <w:rsid w:val="003A021B"/>
    <w:rsid w:val="003A2B25"/>
    <w:rsid w:val="003A3198"/>
    <w:rsid w:val="003A49C1"/>
    <w:rsid w:val="003A50E8"/>
    <w:rsid w:val="003A63D6"/>
    <w:rsid w:val="003A6F8B"/>
    <w:rsid w:val="003A7D21"/>
    <w:rsid w:val="003A7EE9"/>
    <w:rsid w:val="003B1272"/>
    <w:rsid w:val="003B5A91"/>
    <w:rsid w:val="003B5AC1"/>
    <w:rsid w:val="003B5EC7"/>
    <w:rsid w:val="003B69CA"/>
    <w:rsid w:val="003C13B4"/>
    <w:rsid w:val="003C5B72"/>
    <w:rsid w:val="003C5BE1"/>
    <w:rsid w:val="003C5CF4"/>
    <w:rsid w:val="003C6C85"/>
    <w:rsid w:val="003C7266"/>
    <w:rsid w:val="003C75B1"/>
    <w:rsid w:val="003C7BA3"/>
    <w:rsid w:val="003D1FF1"/>
    <w:rsid w:val="003D2496"/>
    <w:rsid w:val="003D2EA1"/>
    <w:rsid w:val="003E1B4B"/>
    <w:rsid w:val="003E59B8"/>
    <w:rsid w:val="003E5ADA"/>
    <w:rsid w:val="003E65BA"/>
    <w:rsid w:val="003E778A"/>
    <w:rsid w:val="003E7A65"/>
    <w:rsid w:val="003F042D"/>
    <w:rsid w:val="003F0440"/>
    <w:rsid w:val="003F13AF"/>
    <w:rsid w:val="003F29B8"/>
    <w:rsid w:val="003F39D0"/>
    <w:rsid w:val="003F5018"/>
    <w:rsid w:val="003F5426"/>
    <w:rsid w:val="00400344"/>
    <w:rsid w:val="004018E8"/>
    <w:rsid w:val="00401953"/>
    <w:rsid w:val="00401B14"/>
    <w:rsid w:val="00402FAC"/>
    <w:rsid w:val="00405480"/>
    <w:rsid w:val="0040558A"/>
    <w:rsid w:val="0040632A"/>
    <w:rsid w:val="00407C8E"/>
    <w:rsid w:val="00410695"/>
    <w:rsid w:val="004130F1"/>
    <w:rsid w:val="00413249"/>
    <w:rsid w:val="0041386E"/>
    <w:rsid w:val="00413F8F"/>
    <w:rsid w:val="004149C5"/>
    <w:rsid w:val="00415073"/>
    <w:rsid w:val="004154E2"/>
    <w:rsid w:val="00415662"/>
    <w:rsid w:val="00417021"/>
    <w:rsid w:val="00417075"/>
    <w:rsid w:val="004179AD"/>
    <w:rsid w:val="004204E1"/>
    <w:rsid w:val="00420560"/>
    <w:rsid w:val="0042195B"/>
    <w:rsid w:val="00421D84"/>
    <w:rsid w:val="00422981"/>
    <w:rsid w:val="0042331C"/>
    <w:rsid w:val="00425356"/>
    <w:rsid w:val="00425F1D"/>
    <w:rsid w:val="004270C3"/>
    <w:rsid w:val="00430478"/>
    <w:rsid w:val="004306D5"/>
    <w:rsid w:val="00432589"/>
    <w:rsid w:val="004359DF"/>
    <w:rsid w:val="004373A7"/>
    <w:rsid w:val="00440818"/>
    <w:rsid w:val="0044260D"/>
    <w:rsid w:val="004430B8"/>
    <w:rsid w:val="00443DD7"/>
    <w:rsid w:val="0044530C"/>
    <w:rsid w:val="004505B2"/>
    <w:rsid w:val="00453A4C"/>
    <w:rsid w:val="0045570E"/>
    <w:rsid w:val="00455AAF"/>
    <w:rsid w:val="004566E4"/>
    <w:rsid w:val="00456EDD"/>
    <w:rsid w:val="004578EE"/>
    <w:rsid w:val="00460ED2"/>
    <w:rsid w:val="0046187C"/>
    <w:rsid w:val="00461F84"/>
    <w:rsid w:val="00462BD0"/>
    <w:rsid w:val="00466008"/>
    <w:rsid w:val="00472955"/>
    <w:rsid w:val="00475222"/>
    <w:rsid w:val="004755F7"/>
    <w:rsid w:val="00476562"/>
    <w:rsid w:val="004805AC"/>
    <w:rsid w:val="00483C5F"/>
    <w:rsid w:val="00483FBD"/>
    <w:rsid w:val="00484FD7"/>
    <w:rsid w:val="004857C0"/>
    <w:rsid w:val="0048597B"/>
    <w:rsid w:val="00487A46"/>
    <w:rsid w:val="00490C74"/>
    <w:rsid w:val="0049127D"/>
    <w:rsid w:val="00492EB0"/>
    <w:rsid w:val="00494028"/>
    <w:rsid w:val="004954C0"/>
    <w:rsid w:val="00497295"/>
    <w:rsid w:val="0049763B"/>
    <w:rsid w:val="004A0AB3"/>
    <w:rsid w:val="004A0E63"/>
    <w:rsid w:val="004A1C4C"/>
    <w:rsid w:val="004A2629"/>
    <w:rsid w:val="004A390C"/>
    <w:rsid w:val="004A3C27"/>
    <w:rsid w:val="004A6B02"/>
    <w:rsid w:val="004B04F8"/>
    <w:rsid w:val="004B0630"/>
    <w:rsid w:val="004B08AF"/>
    <w:rsid w:val="004B103E"/>
    <w:rsid w:val="004B13B3"/>
    <w:rsid w:val="004B31A2"/>
    <w:rsid w:val="004B6E67"/>
    <w:rsid w:val="004B7038"/>
    <w:rsid w:val="004B7183"/>
    <w:rsid w:val="004B78E2"/>
    <w:rsid w:val="004C0312"/>
    <w:rsid w:val="004C0C4B"/>
    <w:rsid w:val="004C0F1B"/>
    <w:rsid w:val="004C174F"/>
    <w:rsid w:val="004C401E"/>
    <w:rsid w:val="004C6C20"/>
    <w:rsid w:val="004D10D7"/>
    <w:rsid w:val="004D1316"/>
    <w:rsid w:val="004D218D"/>
    <w:rsid w:val="004D2279"/>
    <w:rsid w:val="004D2D19"/>
    <w:rsid w:val="004D30AF"/>
    <w:rsid w:val="004D3F96"/>
    <w:rsid w:val="004D4273"/>
    <w:rsid w:val="004D5AD0"/>
    <w:rsid w:val="004E09BD"/>
    <w:rsid w:val="004E0B63"/>
    <w:rsid w:val="004E1CD3"/>
    <w:rsid w:val="004E2992"/>
    <w:rsid w:val="004E425D"/>
    <w:rsid w:val="004E5470"/>
    <w:rsid w:val="004E554B"/>
    <w:rsid w:val="004E6040"/>
    <w:rsid w:val="004E66A8"/>
    <w:rsid w:val="004F0AF4"/>
    <w:rsid w:val="004F15C7"/>
    <w:rsid w:val="004F77B3"/>
    <w:rsid w:val="004F79A0"/>
    <w:rsid w:val="005000DA"/>
    <w:rsid w:val="0050334C"/>
    <w:rsid w:val="00503807"/>
    <w:rsid w:val="00505B8F"/>
    <w:rsid w:val="0051098B"/>
    <w:rsid w:val="00510E52"/>
    <w:rsid w:val="005206F1"/>
    <w:rsid w:val="0052294B"/>
    <w:rsid w:val="005306EE"/>
    <w:rsid w:val="005308EA"/>
    <w:rsid w:val="005312CC"/>
    <w:rsid w:val="00534A4C"/>
    <w:rsid w:val="00534D53"/>
    <w:rsid w:val="00534DC8"/>
    <w:rsid w:val="00535355"/>
    <w:rsid w:val="00537ED4"/>
    <w:rsid w:val="00542AC0"/>
    <w:rsid w:val="00544AF8"/>
    <w:rsid w:val="00544F22"/>
    <w:rsid w:val="005466E1"/>
    <w:rsid w:val="00546BB8"/>
    <w:rsid w:val="00550036"/>
    <w:rsid w:val="00552E62"/>
    <w:rsid w:val="00553B25"/>
    <w:rsid w:val="00556A24"/>
    <w:rsid w:val="0056025A"/>
    <w:rsid w:val="005612B1"/>
    <w:rsid w:val="0056475D"/>
    <w:rsid w:val="00566339"/>
    <w:rsid w:val="005663A3"/>
    <w:rsid w:val="005672BB"/>
    <w:rsid w:val="00567C5B"/>
    <w:rsid w:val="005708CB"/>
    <w:rsid w:val="005730DF"/>
    <w:rsid w:val="00574EF6"/>
    <w:rsid w:val="005766C5"/>
    <w:rsid w:val="0057676E"/>
    <w:rsid w:val="005768A9"/>
    <w:rsid w:val="005775E5"/>
    <w:rsid w:val="00577CB4"/>
    <w:rsid w:val="00581B6D"/>
    <w:rsid w:val="005824C9"/>
    <w:rsid w:val="0058285E"/>
    <w:rsid w:val="00582A32"/>
    <w:rsid w:val="00583626"/>
    <w:rsid w:val="00586D12"/>
    <w:rsid w:val="00587B1C"/>
    <w:rsid w:val="00587B31"/>
    <w:rsid w:val="00590477"/>
    <w:rsid w:val="00590ABA"/>
    <w:rsid w:val="00590B50"/>
    <w:rsid w:val="00590C26"/>
    <w:rsid w:val="0059319A"/>
    <w:rsid w:val="00593900"/>
    <w:rsid w:val="00593CB9"/>
    <w:rsid w:val="00594CE4"/>
    <w:rsid w:val="00596E2F"/>
    <w:rsid w:val="005977BF"/>
    <w:rsid w:val="005A014B"/>
    <w:rsid w:val="005A049A"/>
    <w:rsid w:val="005A083D"/>
    <w:rsid w:val="005A101A"/>
    <w:rsid w:val="005A190E"/>
    <w:rsid w:val="005A2BAC"/>
    <w:rsid w:val="005B0F98"/>
    <w:rsid w:val="005B1C92"/>
    <w:rsid w:val="005B261E"/>
    <w:rsid w:val="005B2AA7"/>
    <w:rsid w:val="005C3AAD"/>
    <w:rsid w:val="005C3AC0"/>
    <w:rsid w:val="005C4301"/>
    <w:rsid w:val="005C4621"/>
    <w:rsid w:val="005C522C"/>
    <w:rsid w:val="005C794B"/>
    <w:rsid w:val="005D0AD0"/>
    <w:rsid w:val="005D1882"/>
    <w:rsid w:val="005D2A50"/>
    <w:rsid w:val="005D470D"/>
    <w:rsid w:val="005D78F0"/>
    <w:rsid w:val="005E001F"/>
    <w:rsid w:val="005E11FC"/>
    <w:rsid w:val="005E228E"/>
    <w:rsid w:val="005E3238"/>
    <w:rsid w:val="005E3FEC"/>
    <w:rsid w:val="005E45D7"/>
    <w:rsid w:val="005E6CC1"/>
    <w:rsid w:val="005F169F"/>
    <w:rsid w:val="005F1880"/>
    <w:rsid w:val="005F19D2"/>
    <w:rsid w:val="005F45CC"/>
    <w:rsid w:val="005F4ECC"/>
    <w:rsid w:val="005F5A64"/>
    <w:rsid w:val="005F6C9C"/>
    <w:rsid w:val="005F720F"/>
    <w:rsid w:val="005F7544"/>
    <w:rsid w:val="005F7AEA"/>
    <w:rsid w:val="00601777"/>
    <w:rsid w:val="0060368B"/>
    <w:rsid w:val="00604791"/>
    <w:rsid w:val="00604D5A"/>
    <w:rsid w:val="00614280"/>
    <w:rsid w:val="00614379"/>
    <w:rsid w:val="006159A1"/>
    <w:rsid w:val="00616845"/>
    <w:rsid w:val="00616848"/>
    <w:rsid w:val="00621679"/>
    <w:rsid w:val="006220FF"/>
    <w:rsid w:val="00624578"/>
    <w:rsid w:val="00625045"/>
    <w:rsid w:val="0062552E"/>
    <w:rsid w:val="00625777"/>
    <w:rsid w:val="0062719A"/>
    <w:rsid w:val="00627CBF"/>
    <w:rsid w:val="006309BA"/>
    <w:rsid w:val="00632155"/>
    <w:rsid w:val="00632461"/>
    <w:rsid w:val="0063399B"/>
    <w:rsid w:val="00633FC4"/>
    <w:rsid w:val="00634388"/>
    <w:rsid w:val="00634F10"/>
    <w:rsid w:val="00635BEF"/>
    <w:rsid w:val="00637279"/>
    <w:rsid w:val="00645B70"/>
    <w:rsid w:val="00646885"/>
    <w:rsid w:val="0065070B"/>
    <w:rsid w:val="00650E13"/>
    <w:rsid w:val="0065144B"/>
    <w:rsid w:val="0065189D"/>
    <w:rsid w:val="00653978"/>
    <w:rsid w:val="00654785"/>
    <w:rsid w:val="00654AA8"/>
    <w:rsid w:val="006567A9"/>
    <w:rsid w:val="0066024E"/>
    <w:rsid w:val="00662EB7"/>
    <w:rsid w:val="00663AEF"/>
    <w:rsid w:val="00664CAA"/>
    <w:rsid w:val="0066535D"/>
    <w:rsid w:val="006658E0"/>
    <w:rsid w:val="006674CB"/>
    <w:rsid w:val="00667930"/>
    <w:rsid w:val="00670566"/>
    <w:rsid w:val="0067135E"/>
    <w:rsid w:val="00677B50"/>
    <w:rsid w:val="00680A20"/>
    <w:rsid w:val="00680DE9"/>
    <w:rsid w:val="00680F04"/>
    <w:rsid w:val="00681426"/>
    <w:rsid w:val="00681D23"/>
    <w:rsid w:val="00684D97"/>
    <w:rsid w:val="006853B4"/>
    <w:rsid w:val="00686F4D"/>
    <w:rsid w:val="00687FEB"/>
    <w:rsid w:val="00692557"/>
    <w:rsid w:val="00692BA2"/>
    <w:rsid w:val="00694DBF"/>
    <w:rsid w:val="00696672"/>
    <w:rsid w:val="006A085D"/>
    <w:rsid w:val="006A0EA6"/>
    <w:rsid w:val="006A13A6"/>
    <w:rsid w:val="006A1AD2"/>
    <w:rsid w:val="006A1F97"/>
    <w:rsid w:val="006A21C4"/>
    <w:rsid w:val="006A29C1"/>
    <w:rsid w:val="006A326B"/>
    <w:rsid w:val="006A3F01"/>
    <w:rsid w:val="006A478B"/>
    <w:rsid w:val="006A4A2B"/>
    <w:rsid w:val="006A535D"/>
    <w:rsid w:val="006A5FB6"/>
    <w:rsid w:val="006A7371"/>
    <w:rsid w:val="006A7D87"/>
    <w:rsid w:val="006A7ED7"/>
    <w:rsid w:val="006B231F"/>
    <w:rsid w:val="006B3C02"/>
    <w:rsid w:val="006B41C2"/>
    <w:rsid w:val="006B6A4C"/>
    <w:rsid w:val="006B7DD9"/>
    <w:rsid w:val="006C0E31"/>
    <w:rsid w:val="006C5C44"/>
    <w:rsid w:val="006D1058"/>
    <w:rsid w:val="006D1E93"/>
    <w:rsid w:val="006D1EC5"/>
    <w:rsid w:val="006D215A"/>
    <w:rsid w:val="006D3018"/>
    <w:rsid w:val="006D45CE"/>
    <w:rsid w:val="006D76E0"/>
    <w:rsid w:val="006D7D56"/>
    <w:rsid w:val="006E1E3D"/>
    <w:rsid w:val="006E3766"/>
    <w:rsid w:val="006E53BD"/>
    <w:rsid w:val="006E57CD"/>
    <w:rsid w:val="006E625C"/>
    <w:rsid w:val="006E69E9"/>
    <w:rsid w:val="006E77F2"/>
    <w:rsid w:val="006E7CFF"/>
    <w:rsid w:val="006F1B1B"/>
    <w:rsid w:val="006F291B"/>
    <w:rsid w:val="006F6901"/>
    <w:rsid w:val="006F7E43"/>
    <w:rsid w:val="00702DED"/>
    <w:rsid w:val="007039D0"/>
    <w:rsid w:val="00703B3C"/>
    <w:rsid w:val="00704B74"/>
    <w:rsid w:val="00706591"/>
    <w:rsid w:val="00707789"/>
    <w:rsid w:val="007110B2"/>
    <w:rsid w:val="007113B3"/>
    <w:rsid w:val="0071234A"/>
    <w:rsid w:val="00715895"/>
    <w:rsid w:val="00715C63"/>
    <w:rsid w:val="00716137"/>
    <w:rsid w:val="007202C1"/>
    <w:rsid w:val="00720F63"/>
    <w:rsid w:val="00721267"/>
    <w:rsid w:val="00722460"/>
    <w:rsid w:val="00725A30"/>
    <w:rsid w:val="00725F8B"/>
    <w:rsid w:val="00726621"/>
    <w:rsid w:val="0072750F"/>
    <w:rsid w:val="007279FC"/>
    <w:rsid w:val="00727F57"/>
    <w:rsid w:val="00730D8B"/>
    <w:rsid w:val="007323B7"/>
    <w:rsid w:val="007362DF"/>
    <w:rsid w:val="007366FD"/>
    <w:rsid w:val="00740BA1"/>
    <w:rsid w:val="0074223C"/>
    <w:rsid w:val="00743FF7"/>
    <w:rsid w:val="0074440F"/>
    <w:rsid w:val="00746FAB"/>
    <w:rsid w:val="00750E48"/>
    <w:rsid w:val="00751598"/>
    <w:rsid w:val="00751986"/>
    <w:rsid w:val="00754594"/>
    <w:rsid w:val="00757D7B"/>
    <w:rsid w:val="0076178C"/>
    <w:rsid w:val="00761DD7"/>
    <w:rsid w:val="00761FB1"/>
    <w:rsid w:val="0076335C"/>
    <w:rsid w:val="00764063"/>
    <w:rsid w:val="00765CA3"/>
    <w:rsid w:val="00767200"/>
    <w:rsid w:val="007703DE"/>
    <w:rsid w:val="00770DF6"/>
    <w:rsid w:val="007722AB"/>
    <w:rsid w:val="00774246"/>
    <w:rsid w:val="00774280"/>
    <w:rsid w:val="00775971"/>
    <w:rsid w:val="00781080"/>
    <w:rsid w:val="00781893"/>
    <w:rsid w:val="00785DC7"/>
    <w:rsid w:val="00785EE6"/>
    <w:rsid w:val="007872AB"/>
    <w:rsid w:val="007879EB"/>
    <w:rsid w:val="0079299E"/>
    <w:rsid w:val="00792CFF"/>
    <w:rsid w:val="00793679"/>
    <w:rsid w:val="00795516"/>
    <w:rsid w:val="0079711A"/>
    <w:rsid w:val="007A14EF"/>
    <w:rsid w:val="007A24B7"/>
    <w:rsid w:val="007A2811"/>
    <w:rsid w:val="007A6252"/>
    <w:rsid w:val="007A721C"/>
    <w:rsid w:val="007A7E1A"/>
    <w:rsid w:val="007B04CE"/>
    <w:rsid w:val="007B0648"/>
    <w:rsid w:val="007B0EDF"/>
    <w:rsid w:val="007B2F20"/>
    <w:rsid w:val="007B3758"/>
    <w:rsid w:val="007B3A3C"/>
    <w:rsid w:val="007B506A"/>
    <w:rsid w:val="007B526E"/>
    <w:rsid w:val="007B6E28"/>
    <w:rsid w:val="007B7BC0"/>
    <w:rsid w:val="007C132C"/>
    <w:rsid w:val="007C173D"/>
    <w:rsid w:val="007C5977"/>
    <w:rsid w:val="007C5AC9"/>
    <w:rsid w:val="007C6216"/>
    <w:rsid w:val="007C7013"/>
    <w:rsid w:val="007D26F2"/>
    <w:rsid w:val="007D3183"/>
    <w:rsid w:val="007D446A"/>
    <w:rsid w:val="007D44C7"/>
    <w:rsid w:val="007D5747"/>
    <w:rsid w:val="007D741A"/>
    <w:rsid w:val="007D7D7C"/>
    <w:rsid w:val="007E40A0"/>
    <w:rsid w:val="007E5BCB"/>
    <w:rsid w:val="007E6550"/>
    <w:rsid w:val="007E6A95"/>
    <w:rsid w:val="007E70BE"/>
    <w:rsid w:val="007E7167"/>
    <w:rsid w:val="007E73E5"/>
    <w:rsid w:val="007F0E33"/>
    <w:rsid w:val="007F211C"/>
    <w:rsid w:val="007F40B0"/>
    <w:rsid w:val="007F6B9A"/>
    <w:rsid w:val="00800986"/>
    <w:rsid w:val="0080098E"/>
    <w:rsid w:val="00800DB5"/>
    <w:rsid w:val="008013B8"/>
    <w:rsid w:val="00804A33"/>
    <w:rsid w:val="00804DA9"/>
    <w:rsid w:val="00805425"/>
    <w:rsid w:val="00807AAC"/>
    <w:rsid w:val="00807D93"/>
    <w:rsid w:val="008102F5"/>
    <w:rsid w:val="008108B5"/>
    <w:rsid w:val="008109A5"/>
    <w:rsid w:val="00814394"/>
    <w:rsid w:val="00817658"/>
    <w:rsid w:val="008176F3"/>
    <w:rsid w:val="00821A4D"/>
    <w:rsid w:val="008221D2"/>
    <w:rsid w:val="00822BFF"/>
    <w:rsid w:val="00822E28"/>
    <w:rsid w:val="008230A2"/>
    <w:rsid w:val="00827091"/>
    <w:rsid w:val="0082730C"/>
    <w:rsid w:val="008324E9"/>
    <w:rsid w:val="00833609"/>
    <w:rsid w:val="00833AD5"/>
    <w:rsid w:val="008353C5"/>
    <w:rsid w:val="00835834"/>
    <w:rsid w:val="00835C40"/>
    <w:rsid w:val="00835F65"/>
    <w:rsid w:val="008416AD"/>
    <w:rsid w:val="00841E31"/>
    <w:rsid w:val="00845183"/>
    <w:rsid w:val="008455B1"/>
    <w:rsid w:val="0085237E"/>
    <w:rsid w:val="00852440"/>
    <w:rsid w:val="00853657"/>
    <w:rsid w:val="00853886"/>
    <w:rsid w:val="0085437D"/>
    <w:rsid w:val="00854771"/>
    <w:rsid w:val="00854797"/>
    <w:rsid w:val="008557A9"/>
    <w:rsid w:val="008557EF"/>
    <w:rsid w:val="00855A79"/>
    <w:rsid w:val="0085772D"/>
    <w:rsid w:val="00860992"/>
    <w:rsid w:val="00860AC7"/>
    <w:rsid w:val="008615A7"/>
    <w:rsid w:val="008619A5"/>
    <w:rsid w:val="008628AC"/>
    <w:rsid w:val="008633E3"/>
    <w:rsid w:val="00864BF7"/>
    <w:rsid w:val="00865414"/>
    <w:rsid w:val="0086552F"/>
    <w:rsid w:val="00865737"/>
    <w:rsid w:val="0086601D"/>
    <w:rsid w:val="00870DED"/>
    <w:rsid w:val="008712E2"/>
    <w:rsid w:val="00872284"/>
    <w:rsid w:val="008729E5"/>
    <w:rsid w:val="008731B2"/>
    <w:rsid w:val="00873C02"/>
    <w:rsid w:val="00874D3A"/>
    <w:rsid w:val="0087733E"/>
    <w:rsid w:val="00884E2B"/>
    <w:rsid w:val="00891294"/>
    <w:rsid w:val="00891806"/>
    <w:rsid w:val="0089334B"/>
    <w:rsid w:val="008954A2"/>
    <w:rsid w:val="0089575D"/>
    <w:rsid w:val="00895C39"/>
    <w:rsid w:val="00897B1E"/>
    <w:rsid w:val="008A027E"/>
    <w:rsid w:val="008A0E44"/>
    <w:rsid w:val="008A2933"/>
    <w:rsid w:val="008A649A"/>
    <w:rsid w:val="008A711F"/>
    <w:rsid w:val="008A741D"/>
    <w:rsid w:val="008B0C0C"/>
    <w:rsid w:val="008B2167"/>
    <w:rsid w:val="008B21EE"/>
    <w:rsid w:val="008B2564"/>
    <w:rsid w:val="008B2D47"/>
    <w:rsid w:val="008B2F20"/>
    <w:rsid w:val="008B4E3D"/>
    <w:rsid w:val="008B6008"/>
    <w:rsid w:val="008B60D2"/>
    <w:rsid w:val="008C00BD"/>
    <w:rsid w:val="008C25CD"/>
    <w:rsid w:val="008C2FE2"/>
    <w:rsid w:val="008C327D"/>
    <w:rsid w:val="008C4C7F"/>
    <w:rsid w:val="008C545C"/>
    <w:rsid w:val="008C5C0E"/>
    <w:rsid w:val="008C621C"/>
    <w:rsid w:val="008C7479"/>
    <w:rsid w:val="008C7950"/>
    <w:rsid w:val="008D1FFA"/>
    <w:rsid w:val="008D590E"/>
    <w:rsid w:val="008D5C2B"/>
    <w:rsid w:val="008D68C2"/>
    <w:rsid w:val="008E1559"/>
    <w:rsid w:val="008E1A38"/>
    <w:rsid w:val="008E21DE"/>
    <w:rsid w:val="008E29D7"/>
    <w:rsid w:val="008E33EA"/>
    <w:rsid w:val="008E34C0"/>
    <w:rsid w:val="008E4CE6"/>
    <w:rsid w:val="008E728F"/>
    <w:rsid w:val="008E7B65"/>
    <w:rsid w:val="008F03EB"/>
    <w:rsid w:val="008F30A1"/>
    <w:rsid w:val="008F4435"/>
    <w:rsid w:val="008F5D7B"/>
    <w:rsid w:val="009005E8"/>
    <w:rsid w:val="009007CE"/>
    <w:rsid w:val="00900896"/>
    <w:rsid w:val="0090244B"/>
    <w:rsid w:val="00902F02"/>
    <w:rsid w:val="009043C7"/>
    <w:rsid w:val="009049DF"/>
    <w:rsid w:val="00905156"/>
    <w:rsid w:val="0090585B"/>
    <w:rsid w:val="00905A0B"/>
    <w:rsid w:val="00910213"/>
    <w:rsid w:val="00910B64"/>
    <w:rsid w:val="00910B6D"/>
    <w:rsid w:val="00910F01"/>
    <w:rsid w:val="00912F0E"/>
    <w:rsid w:val="00913B4B"/>
    <w:rsid w:val="00915994"/>
    <w:rsid w:val="009159C8"/>
    <w:rsid w:val="00916EF9"/>
    <w:rsid w:val="00921AE7"/>
    <w:rsid w:val="009223D1"/>
    <w:rsid w:val="00924055"/>
    <w:rsid w:val="00924540"/>
    <w:rsid w:val="00925A1C"/>
    <w:rsid w:val="00925B87"/>
    <w:rsid w:val="00925DED"/>
    <w:rsid w:val="00926209"/>
    <w:rsid w:val="0092679E"/>
    <w:rsid w:val="00926CC3"/>
    <w:rsid w:val="00927BEB"/>
    <w:rsid w:val="00930951"/>
    <w:rsid w:val="00932110"/>
    <w:rsid w:val="00932F09"/>
    <w:rsid w:val="00932FC9"/>
    <w:rsid w:val="0093451C"/>
    <w:rsid w:val="0094080D"/>
    <w:rsid w:val="009410AC"/>
    <w:rsid w:val="00941CBB"/>
    <w:rsid w:val="009420B0"/>
    <w:rsid w:val="00942534"/>
    <w:rsid w:val="00942774"/>
    <w:rsid w:val="00945956"/>
    <w:rsid w:val="009462C0"/>
    <w:rsid w:val="00946AAD"/>
    <w:rsid w:val="0095397B"/>
    <w:rsid w:val="00954501"/>
    <w:rsid w:val="009551CD"/>
    <w:rsid w:val="00955EBD"/>
    <w:rsid w:val="00956005"/>
    <w:rsid w:val="00956B4C"/>
    <w:rsid w:val="00956E8A"/>
    <w:rsid w:val="00957728"/>
    <w:rsid w:val="009620CF"/>
    <w:rsid w:val="00962654"/>
    <w:rsid w:val="009626BF"/>
    <w:rsid w:val="00962E1B"/>
    <w:rsid w:val="009637BC"/>
    <w:rsid w:val="00963D06"/>
    <w:rsid w:val="009651C9"/>
    <w:rsid w:val="00966BD4"/>
    <w:rsid w:val="00970E40"/>
    <w:rsid w:val="00972E35"/>
    <w:rsid w:val="0097459F"/>
    <w:rsid w:val="00980403"/>
    <w:rsid w:val="00983401"/>
    <w:rsid w:val="00984A97"/>
    <w:rsid w:val="0099025F"/>
    <w:rsid w:val="009910C4"/>
    <w:rsid w:val="00991289"/>
    <w:rsid w:val="0099161B"/>
    <w:rsid w:val="0099303D"/>
    <w:rsid w:val="00995D3E"/>
    <w:rsid w:val="009A4878"/>
    <w:rsid w:val="009A5217"/>
    <w:rsid w:val="009A5A1C"/>
    <w:rsid w:val="009A5B39"/>
    <w:rsid w:val="009B13A3"/>
    <w:rsid w:val="009B13DC"/>
    <w:rsid w:val="009B564D"/>
    <w:rsid w:val="009B6234"/>
    <w:rsid w:val="009B62DD"/>
    <w:rsid w:val="009C19BF"/>
    <w:rsid w:val="009C5021"/>
    <w:rsid w:val="009C57DD"/>
    <w:rsid w:val="009C5CA3"/>
    <w:rsid w:val="009C6A5B"/>
    <w:rsid w:val="009C7166"/>
    <w:rsid w:val="009C76D3"/>
    <w:rsid w:val="009D2280"/>
    <w:rsid w:val="009D2407"/>
    <w:rsid w:val="009D291C"/>
    <w:rsid w:val="009D38B0"/>
    <w:rsid w:val="009D3903"/>
    <w:rsid w:val="009D5171"/>
    <w:rsid w:val="009D51D3"/>
    <w:rsid w:val="009D7CDC"/>
    <w:rsid w:val="009E3ACC"/>
    <w:rsid w:val="009E6CEB"/>
    <w:rsid w:val="009E7D0A"/>
    <w:rsid w:val="009F0523"/>
    <w:rsid w:val="009F069B"/>
    <w:rsid w:val="009F1081"/>
    <w:rsid w:val="009F3B52"/>
    <w:rsid w:val="009F3C24"/>
    <w:rsid w:val="009F3EAA"/>
    <w:rsid w:val="009F682E"/>
    <w:rsid w:val="009F7427"/>
    <w:rsid w:val="00A009F0"/>
    <w:rsid w:val="00A00C13"/>
    <w:rsid w:val="00A02D09"/>
    <w:rsid w:val="00A0494A"/>
    <w:rsid w:val="00A06E17"/>
    <w:rsid w:val="00A07E4A"/>
    <w:rsid w:val="00A11236"/>
    <w:rsid w:val="00A13119"/>
    <w:rsid w:val="00A1362E"/>
    <w:rsid w:val="00A16732"/>
    <w:rsid w:val="00A17343"/>
    <w:rsid w:val="00A2167C"/>
    <w:rsid w:val="00A23055"/>
    <w:rsid w:val="00A23073"/>
    <w:rsid w:val="00A238E4"/>
    <w:rsid w:val="00A23BA6"/>
    <w:rsid w:val="00A2427E"/>
    <w:rsid w:val="00A2488A"/>
    <w:rsid w:val="00A24B82"/>
    <w:rsid w:val="00A251A5"/>
    <w:rsid w:val="00A27B5A"/>
    <w:rsid w:val="00A306C1"/>
    <w:rsid w:val="00A31AB1"/>
    <w:rsid w:val="00A31E91"/>
    <w:rsid w:val="00A321F4"/>
    <w:rsid w:val="00A36E8D"/>
    <w:rsid w:val="00A408A9"/>
    <w:rsid w:val="00A41173"/>
    <w:rsid w:val="00A42992"/>
    <w:rsid w:val="00A42E4D"/>
    <w:rsid w:val="00A435F1"/>
    <w:rsid w:val="00A43D69"/>
    <w:rsid w:val="00A4563C"/>
    <w:rsid w:val="00A45A3B"/>
    <w:rsid w:val="00A474BA"/>
    <w:rsid w:val="00A517B6"/>
    <w:rsid w:val="00A517F8"/>
    <w:rsid w:val="00A51A04"/>
    <w:rsid w:val="00A51F87"/>
    <w:rsid w:val="00A524F3"/>
    <w:rsid w:val="00A52BFB"/>
    <w:rsid w:val="00A53083"/>
    <w:rsid w:val="00A5316E"/>
    <w:rsid w:val="00A537E5"/>
    <w:rsid w:val="00A53ABD"/>
    <w:rsid w:val="00A53CA1"/>
    <w:rsid w:val="00A54ECF"/>
    <w:rsid w:val="00A54EEC"/>
    <w:rsid w:val="00A554FD"/>
    <w:rsid w:val="00A57E84"/>
    <w:rsid w:val="00A60009"/>
    <w:rsid w:val="00A61FC5"/>
    <w:rsid w:val="00A62608"/>
    <w:rsid w:val="00A6456C"/>
    <w:rsid w:val="00A645EC"/>
    <w:rsid w:val="00A64ACE"/>
    <w:rsid w:val="00A64C07"/>
    <w:rsid w:val="00A6563C"/>
    <w:rsid w:val="00A65BCB"/>
    <w:rsid w:val="00A667BD"/>
    <w:rsid w:val="00A668C0"/>
    <w:rsid w:val="00A71715"/>
    <w:rsid w:val="00A7187C"/>
    <w:rsid w:val="00A721B6"/>
    <w:rsid w:val="00A72245"/>
    <w:rsid w:val="00A845D1"/>
    <w:rsid w:val="00A84E68"/>
    <w:rsid w:val="00A85118"/>
    <w:rsid w:val="00A85607"/>
    <w:rsid w:val="00A86C56"/>
    <w:rsid w:val="00A87C2E"/>
    <w:rsid w:val="00A9028C"/>
    <w:rsid w:val="00A90836"/>
    <w:rsid w:val="00A90865"/>
    <w:rsid w:val="00A9157F"/>
    <w:rsid w:val="00A91F88"/>
    <w:rsid w:val="00A92CF8"/>
    <w:rsid w:val="00A92D72"/>
    <w:rsid w:val="00A95220"/>
    <w:rsid w:val="00A953E9"/>
    <w:rsid w:val="00A968A7"/>
    <w:rsid w:val="00A97AA4"/>
    <w:rsid w:val="00AA094B"/>
    <w:rsid w:val="00AA1D20"/>
    <w:rsid w:val="00AA31A9"/>
    <w:rsid w:val="00AA3C43"/>
    <w:rsid w:val="00AA517C"/>
    <w:rsid w:val="00AA7A18"/>
    <w:rsid w:val="00AB0A12"/>
    <w:rsid w:val="00AB12D5"/>
    <w:rsid w:val="00AB136A"/>
    <w:rsid w:val="00AB1E29"/>
    <w:rsid w:val="00AB2E44"/>
    <w:rsid w:val="00AB32A4"/>
    <w:rsid w:val="00AB4C45"/>
    <w:rsid w:val="00AB549C"/>
    <w:rsid w:val="00AB6DAA"/>
    <w:rsid w:val="00AB7BE4"/>
    <w:rsid w:val="00AC1C64"/>
    <w:rsid w:val="00AC3B81"/>
    <w:rsid w:val="00AC3D6B"/>
    <w:rsid w:val="00AC61F4"/>
    <w:rsid w:val="00AC75BB"/>
    <w:rsid w:val="00AD211F"/>
    <w:rsid w:val="00AD32FA"/>
    <w:rsid w:val="00AD3986"/>
    <w:rsid w:val="00AD3CC2"/>
    <w:rsid w:val="00AD5031"/>
    <w:rsid w:val="00AD5348"/>
    <w:rsid w:val="00AD6F23"/>
    <w:rsid w:val="00AD735D"/>
    <w:rsid w:val="00AD79E1"/>
    <w:rsid w:val="00AE0F99"/>
    <w:rsid w:val="00AE28FB"/>
    <w:rsid w:val="00AE55D6"/>
    <w:rsid w:val="00AE65D6"/>
    <w:rsid w:val="00AE6F93"/>
    <w:rsid w:val="00AE76E4"/>
    <w:rsid w:val="00AF0899"/>
    <w:rsid w:val="00AF0B89"/>
    <w:rsid w:val="00AF1387"/>
    <w:rsid w:val="00AF5739"/>
    <w:rsid w:val="00AF6321"/>
    <w:rsid w:val="00AF7447"/>
    <w:rsid w:val="00AF7B97"/>
    <w:rsid w:val="00B002C0"/>
    <w:rsid w:val="00B02064"/>
    <w:rsid w:val="00B021DD"/>
    <w:rsid w:val="00B025D1"/>
    <w:rsid w:val="00B02D9F"/>
    <w:rsid w:val="00B0414F"/>
    <w:rsid w:val="00B051DF"/>
    <w:rsid w:val="00B0776A"/>
    <w:rsid w:val="00B10420"/>
    <w:rsid w:val="00B105D0"/>
    <w:rsid w:val="00B11289"/>
    <w:rsid w:val="00B12472"/>
    <w:rsid w:val="00B1295D"/>
    <w:rsid w:val="00B16041"/>
    <w:rsid w:val="00B21850"/>
    <w:rsid w:val="00B255FF"/>
    <w:rsid w:val="00B25BDD"/>
    <w:rsid w:val="00B27194"/>
    <w:rsid w:val="00B27891"/>
    <w:rsid w:val="00B3009B"/>
    <w:rsid w:val="00B32896"/>
    <w:rsid w:val="00B331D3"/>
    <w:rsid w:val="00B3386C"/>
    <w:rsid w:val="00B34205"/>
    <w:rsid w:val="00B34CB9"/>
    <w:rsid w:val="00B35BDF"/>
    <w:rsid w:val="00B40065"/>
    <w:rsid w:val="00B41106"/>
    <w:rsid w:val="00B4508F"/>
    <w:rsid w:val="00B4586D"/>
    <w:rsid w:val="00B465E5"/>
    <w:rsid w:val="00B469BC"/>
    <w:rsid w:val="00B47BE0"/>
    <w:rsid w:val="00B5094B"/>
    <w:rsid w:val="00B57C46"/>
    <w:rsid w:val="00B603C0"/>
    <w:rsid w:val="00B61A9B"/>
    <w:rsid w:val="00B61E4C"/>
    <w:rsid w:val="00B627B4"/>
    <w:rsid w:val="00B6328C"/>
    <w:rsid w:val="00B64030"/>
    <w:rsid w:val="00B66D92"/>
    <w:rsid w:val="00B67786"/>
    <w:rsid w:val="00B7000D"/>
    <w:rsid w:val="00B70F5F"/>
    <w:rsid w:val="00B7189C"/>
    <w:rsid w:val="00B72DE2"/>
    <w:rsid w:val="00B74DB4"/>
    <w:rsid w:val="00B757E3"/>
    <w:rsid w:val="00B7698A"/>
    <w:rsid w:val="00B8007E"/>
    <w:rsid w:val="00B80518"/>
    <w:rsid w:val="00B808B5"/>
    <w:rsid w:val="00B81582"/>
    <w:rsid w:val="00B83AB4"/>
    <w:rsid w:val="00B842EE"/>
    <w:rsid w:val="00B84DB1"/>
    <w:rsid w:val="00B902FF"/>
    <w:rsid w:val="00B90840"/>
    <w:rsid w:val="00B917BC"/>
    <w:rsid w:val="00B9240D"/>
    <w:rsid w:val="00B925B0"/>
    <w:rsid w:val="00B9261B"/>
    <w:rsid w:val="00BA28FC"/>
    <w:rsid w:val="00BA4151"/>
    <w:rsid w:val="00BA6B2F"/>
    <w:rsid w:val="00BA6D74"/>
    <w:rsid w:val="00BA709A"/>
    <w:rsid w:val="00BB050F"/>
    <w:rsid w:val="00BB0B37"/>
    <w:rsid w:val="00BB1FDE"/>
    <w:rsid w:val="00BB2324"/>
    <w:rsid w:val="00BB358C"/>
    <w:rsid w:val="00BB4F3B"/>
    <w:rsid w:val="00BB6CAC"/>
    <w:rsid w:val="00BB6EAA"/>
    <w:rsid w:val="00BB7CA4"/>
    <w:rsid w:val="00BC1407"/>
    <w:rsid w:val="00BC1BE1"/>
    <w:rsid w:val="00BC1E3B"/>
    <w:rsid w:val="00BC24A0"/>
    <w:rsid w:val="00BC485D"/>
    <w:rsid w:val="00BC5B2A"/>
    <w:rsid w:val="00BD0E22"/>
    <w:rsid w:val="00BD17B1"/>
    <w:rsid w:val="00BD235E"/>
    <w:rsid w:val="00BD3C71"/>
    <w:rsid w:val="00BD47B6"/>
    <w:rsid w:val="00BD5E96"/>
    <w:rsid w:val="00BD63F9"/>
    <w:rsid w:val="00BD6AEA"/>
    <w:rsid w:val="00BD75BF"/>
    <w:rsid w:val="00BD7C2A"/>
    <w:rsid w:val="00BE196C"/>
    <w:rsid w:val="00BE1C76"/>
    <w:rsid w:val="00BE6720"/>
    <w:rsid w:val="00BE6C29"/>
    <w:rsid w:val="00BE7630"/>
    <w:rsid w:val="00BE7BDF"/>
    <w:rsid w:val="00BF18C7"/>
    <w:rsid w:val="00BF4B42"/>
    <w:rsid w:val="00BF5220"/>
    <w:rsid w:val="00BF5F09"/>
    <w:rsid w:val="00C0073A"/>
    <w:rsid w:val="00C00911"/>
    <w:rsid w:val="00C031F0"/>
    <w:rsid w:val="00C0421C"/>
    <w:rsid w:val="00C05332"/>
    <w:rsid w:val="00C06BB4"/>
    <w:rsid w:val="00C10202"/>
    <w:rsid w:val="00C10A16"/>
    <w:rsid w:val="00C10F5C"/>
    <w:rsid w:val="00C12B2D"/>
    <w:rsid w:val="00C12E24"/>
    <w:rsid w:val="00C136C8"/>
    <w:rsid w:val="00C14E47"/>
    <w:rsid w:val="00C154F8"/>
    <w:rsid w:val="00C16061"/>
    <w:rsid w:val="00C1686F"/>
    <w:rsid w:val="00C1779E"/>
    <w:rsid w:val="00C17A0E"/>
    <w:rsid w:val="00C17A86"/>
    <w:rsid w:val="00C17ABC"/>
    <w:rsid w:val="00C20FB9"/>
    <w:rsid w:val="00C21944"/>
    <w:rsid w:val="00C21F20"/>
    <w:rsid w:val="00C22DDB"/>
    <w:rsid w:val="00C23795"/>
    <w:rsid w:val="00C2490C"/>
    <w:rsid w:val="00C26124"/>
    <w:rsid w:val="00C26222"/>
    <w:rsid w:val="00C31C5F"/>
    <w:rsid w:val="00C32790"/>
    <w:rsid w:val="00C34209"/>
    <w:rsid w:val="00C345E5"/>
    <w:rsid w:val="00C35FBE"/>
    <w:rsid w:val="00C363B8"/>
    <w:rsid w:val="00C4110E"/>
    <w:rsid w:val="00C41C51"/>
    <w:rsid w:val="00C43136"/>
    <w:rsid w:val="00C435DA"/>
    <w:rsid w:val="00C45D10"/>
    <w:rsid w:val="00C46466"/>
    <w:rsid w:val="00C51207"/>
    <w:rsid w:val="00C52C59"/>
    <w:rsid w:val="00C53D69"/>
    <w:rsid w:val="00C53F7B"/>
    <w:rsid w:val="00C5551A"/>
    <w:rsid w:val="00C56A81"/>
    <w:rsid w:val="00C57422"/>
    <w:rsid w:val="00C610AE"/>
    <w:rsid w:val="00C62874"/>
    <w:rsid w:val="00C6534A"/>
    <w:rsid w:val="00C65920"/>
    <w:rsid w:val="00C6690C"/>
    <w:rsid w:val="00C715EF"/>
    <w:rsid w:val="00C73B1B"/>
    <w:rsid w:val="00C75477"/>
    <w:rsid w:val="00C755BF"/>
    <w:rsid w:val="00C76B2C"/>
    <w:rsid w:val="00C8182A"/>
    <w:rsid w:val="00C85F43"/>
    <w:rsid w:val="00C87923"/>
    <w:rsid w:val="00C87B8E"/>
    <w:rsid w:val="00C90DF2"/>
    <w:rsid w:val="00C90F91"/>
    <w:rsid w:val="00C91E9B"/>
    <w:rsid w:val="00C91FE8"/>
    <w:rsid w:val="00C92FAF"/>
    <w:rsid w:val="00C940CB"/>
    <w:rsid w:val="00C95DE5"/>
    <w:rsid w:val="00C97F06"/>
    <w:rsid w:val="00CA00CB"/>
    <w:rsid w:val="00CA035B"/>
    <w:rsid w:val="00CA15E4"/>
    <w:rsid w:val="00CA2F24"/>
    <w:rsid w:val="00CA300D"/>
    <w:rsid w:val="00CA340D"/>
    <w:rsid w:val="00CA45DE"/>
    <w:rsid w:val="00CA5522"/>
    <w:rsid w:val="00CA7308"/>
    <w:rsid w:val="00CB2B2A"/>
    <w:rsid w:val="00CB2F5B"/>
    <w:rsid w:val="00CB498C"/>
    <w:rsid w:val="00CB520C"/>
    <w:rsid w:val="00CB5BBC"/>
    <w:rsid w:val="00CB6C4B"/>
    <w:rsid w:val="00CC1368"/>
    <w:rsid w:val="00CC1B9B"/>
    <w:rsid w:val="00CC27D5"/>
    <w:rsid w:val="00CC767B"/>
    <w:rsid w:val="00CD0542"/>
    <w:rsid w:val="00CD0BB0"/>
    <w:rsid w:val="00CD0F04"/>
    <w:rsid w:val="00CD38F4"/>
    <w:rsid w:val="00CD6890"/>
    <w:rsid w:val="00CD78FD"/>
    <w:rsid w:val="00CE13ED"/>
    <w:rsid w:val="00CE23B8"/>
    <w:rsid w:val="00CE3ED1"/>
    <w:rsid w:val="00CE4C65"/>
    <w:rsid w:val="00CE4DAF"/>
    <w:rsid w:val="00CE741D"/>
    <w:rsid w:val="00CE7CCD"/>
    <w:rsid w:val="00CF191F"/>
    <w:rsid w:val="00CF28E9"/>
    <w:rsid w:val="00CF4995"/>
    <w:rsid w:val="00CF4A38"/>
    <w:rsid w:val="00CF5680"/>
    <w:rsid w:val="00CF609D"/>
    <w:rsid w:val="00CF67C9"/>
    <w:rsid w:val="00CF7DC9"/>
    <w:rsid w:val="00D03630"/>
    <w:rsid w:val="00D0633C"/>
    <w:rsid w:val="00D06D13"/>
    <w:rsid w:val="00D11D17"/>
    <w:rsid w:val="00D12814"/>
    <w:rsid w:val="00D13F6A"/>
    <w:rsid w:val="00D14036"/>
    <w:rsid w:val="00D14210"/>
    <w:rsid w:val="00D157EE"/>
    <w:rsid w:val="00D15F98"/>
    <w:rsid w:val="00D1765E"/>
    <w:rsid w:val="00D20E09"/>
    <w:rsid w:val="00D23901"/>
    <w:rsid w:val="00D23E30"/>
    <w:rsid w:val="00D24F57"/>
    <w:rsid w:val="00D25F9F"/>
    <w:rsid w:val="00D27D14"/>
    <w:rsid w:val="00D32CF1"/>
    <w:rsid w:val="00D3394C"/>
    <w:rsid w:val="00D364D6"/>
    <w:rsid w:val="00D36BFA"/>
    <w:rsid w:val="00D41091"/>
    <w:rsid w:val="00D419CE"/>
    <w:rsid w:val="00D42152"/>
    <w:rsid w:val="00D42714"/>
    <w:rsid w:val="00D51D10"/>
    <w:rsid w:val="00D5456E"/>
    <w:rsid w:val="00D6248C"/>
    <w:rsid w:val="00D639E4"/>
    <w:rsid w:val="00D64553"/>
    <w:rsid w:val="00D65695"/>
    <w:rsid w:val="00D6624F"/>
    <w:rsid w:val="00D72A41"/>
    <w:rsid w:val="00D72D34"/>
    <w:rsid w:val="00D73A12"/>
    <w:rsid w:val="00D7670C"/>
    <w:rsid w:val="00D77C65"/>
    <w:rsid w:val="00D80C98"/>
    <w:rsid w:val="00D80E68"/>
    <w:rsid w:val="00D82A3F"/>
    <w:rsid w:val="00D83490"/>
    <w:rsid w:val="00D851F3"/>
    <w:rsid w:val="00D854C5"/>
    <w:rsid w:val="00D859F0"/>
    <w:rsid w:val="00D85AFF"/>
    <w:rsid w:val="00D85B2D"/>
    <w:rsid w:val="00D85FD7"/>
    <w:rsid w:val="00D912DE"/>
    <w:rsid w:val="00D9143B"/>
    <w:rsid w:val="00D92147"/>
    <w:rsid w:val="00D92CFA"/>
    <w:rsid w:val="00D92EBB"/>
    <w:rsid w:val="00D94044"/>
    <w:rsid w:val="00D94243"/>
    <w:rsid w:val="00D94505"/>
    <w:rsid w:val="00D95F41"/>
    <w:rsid w:val="00D96A0C"/>
    <w:rsid w:val="00D96A3C"/>
    <w:rsid w:val="00D973B0"/>
    <w:rsid w:val="00DA18EC"/>
    <w:rsid w:val="00DA243B"/>
    <w:rsid w:val="00DA3841"/>
    <w:rsid w:val="00DA4F91"/>
    <w:rsid w:val="00DA5243"/>
    <w:rsid w:val="00DA70A5"/>
    <w:rsid w:val="00DA7B54"/>
    <w:rsid w:val="00DB02FC"/>
    <w:rsid w:val="00DB0D64"/>
    <w:rsid w:val="00DB1876"/>
    <w:rsid w:val="00DB2508"/>
    <w:rsid w:val="00DB368C"/>
    <w:rsid w:val="00DB46FA"/>
    <w:rsid w:val="00DB5412"/>
    <w:rsid w:val="00DC0504"/>
    <w:rsid w:val="00DC5BEC"/>
    <w:rsid w:val="00DC6A9F"/>
    <w:rsid w:val="00DD19B5"/>
    <w:rsid w:val="00DD28B3"/>
    <w:rsid w:val="00DD4ABA"/>
    <w:rsid w:val="00DD6A89"/>
    <w:rsid w:val="00DD739F"/>
    <w:rsid w:val="00DE0389"/>
    <w:rsid w:val="00DE3A68"/>
    <w:rsid w:val="00DE481B"/>
    <w:rsid w:val="00DF00B7"/>
    <w:rsid w:val="00DF0176"/>
    <w:rsid w:val="00DF1493"/>
    <w:rsid w:val="00DF2508"/>
    <w:rsid w:val="00DF4CFE"/>
    <w:rsid w:val="00DF6ABA"/>
    <w:rsid w:val="00DF6BAE"/>
    <w:rsid w:val="00DF74BA"/>
    <w:rsid w:val="00E00C79"/>
    <w:rsid w:val="00E0165C"/>
    <w:rsid w:val="00E0254D"/>
    <w:rsid w:val="00E02C84"/>
    <w:rsid w:val="00E048CB"/>
    <w:rsid w:val="00E0589D"/>
    <w:rsid w:val="00E079D0"/>
    <w:rsid w:val="00E07E92"/>
    <w:rsid w:val="00E11AD8"/>
    <w:rsid w:val="00E11FBD"/>
    <w:rsid w:val="00E12E5A"/>
    <w:rsid w:val="00E12E6F"/>
    <w:rsid w:val="00E14FA4"/>
    <w:rsid w:val="00E16E06"/>
    <w:rsid w:val="00E21B27"/>
    <w:rsid w:val="00E21B2A"/>
    <w:rsid w:val="00E21F89"/>
    <w:rsid w:val="00E220FB"/>
    <w:rsid w:val="00E24CFC"/>
    <w:rsid w:val="00E25F7A"/>
    <w:rsid w:val="00E260AC"/>
    <w:rsid w:val="00E260B7"/>
    <w:rsid w:val="00E26B86"/>
    <w:rsid w:val="00E2721F"/>
    <w:rsid w:val="00E27B63"/>
    <w:rsid w:val="00E30DA3"/>
    <w:rsid w:val="00E31B93"/>
    <w:rsid w:val="00E32F29"/>
    <w:rsid w:val="00E334A9"/>
    <w:rsid w:val="00E3357C"/>
    <w:rsid w:val="00E33C65"/>
    <w:rsid w:val="00E34754"/>
    <w:rsid w:val="00E37500"/>
    <w:rsid w:val="00E41E12"/>
    <w:rsid w:val="00E42D6C"/>
    <w:rsid w:val="00E50BF5"/>
    <w:rsid w:val="00E52ACB"/>
    <w:rsid w:val="00E53127"/>
    <w:rsid w:val="00E5354B"/>
    <w:rsid w:val="00E53B99"/>
    <w:rsid w:val="00E541AD"/>
    <w:rsid w:val="00E549DC"/>
    <w:rsid w:val="00E60660"/>
    <w:rsid w:val="00E60758"/>
    <w:rsid w:val="00E6321F"/>
    <w:rsid w:val="00E650B2"/>
    <w:rsid w:val="00E65EB6"/>
    <w:rsid w:val="00E665BD"/>
    <w:rsid w:val="00E66B3D"/>
    <w:rsid w:val="00E674F9"/>
    <w:rsid w:val="00E70289"/>
    <w:rsid w:val="00E70D57"/>
    <w:rsid w:val="00E738D9"/>
    <w:rsid w:val="00E76688"/>
    <w:rsid w:val="00E80057"/>
    <w:rsid w:val="00E8095C"/>
    <w:rsid w:val="00E8097A"/>
    <w:rsid w:val="00E826EC"/>
    <w:rsid w:val="00E8454C"/>
    <w:rsid w:val="00E8522B"/>
    <w:rsid w:val="00E87B01"/>
    <w:rsid w:val="00E90447"/>
    <w:rsid w:val="00E94DE0"/>
    <w:rsid w:val="00E94E95"/>
    <w:rsid w:val="00E95534"/>
    <w:rsid w:val="00E95E22"/>
    <w:rsid w:val="00E97C19"/>
    <w:rsid w:val="00EA27FE"/>
    <w:rsid w:val="00EA2B6A"/>
    <w:rsid w:val="00EA389B"/>
    <w:rsid w:val="00EA3BEE"/>
    <w:rsid w:val="00EA5736"/>
    <w:rsid w:val="00EA5D3C"/>
    <w:rsid w:val="00EA5E98"/>
    <w:rsid w:val="00EA6B3C"/>
    <w:rsid w:val="00EB0CED"/>
    <w:rsid w:val="00EB1476"/>
    <w:rsid w:val="00EB2103"/>
    <w:rsid w:val="00EB3050"/>
    <w:rsid w:val="00EB5C43"/>
    <w:rsid w:val="00EB7A04"/>
    <w:rsid w:val="00EB7E3E"/>
    <w:rsid w:val="00EC2D80"/>
    <w:rsid w:val="00EC53E4"/>
    <w:rsid w:val="00ED1775"/>
    <w:rsid w:val="00ED4200"/>
    <w:rsid w:val="00ED4A17"/>
    <w:rsid w:val="00ED5547"/>
    <w:rsid w:val="00ED5595"/>
    <w:rsid w:val="00EE0344"/>
    <w:rsid w:val="00EE371A"/>
    <w:rsid w:val="00EE37FC"/>
    <w:rsid w:val="00EE737C"/>
    <w:rsid w:val="00EF00A0"/>
    <w:rsid w:val="00EF0191"/>
    <w:rsid w:val="00EF1D8B"/>
    <w:rsid w:val="00EF3B56"/>
    <w:rsid w:val="00EF3D17"/>
    <w:rsid w:val="00EF3DE5"/>
    <w:rsid w:val="00EF5A0A"/>
    <w:rsid w:val="00F00FC8"/>
    <w:rsid w:val="00F01E1E"/>
    <w:rsid w:val="00F02631"/>
    <w:rsid w:val="00F02DF3"/>
    <w:rsid w:val="00F030E4"/>
    <w:rsid w:val="00F03334"/>
    <w:rsid w:val="00F07561"/>
    <w:rsid w:val="00F1048F"/>
    <w:rsid w:val="00F1066E"/>
    <w:rsid w:val="00F10A81"/>
    <w:rsid w:val="00F10A8D"/>
    <w:rsid w:val="00F11FA3"/>
    <w:rsid w:val="00F122F2"/>
    <w:rsid w:val="00F14A1E"/>
    <w:rsid w:val="00F20312"/>
    <w:rsid w:val="00F20E02"/>
    <w:rsid w:val="00F21254"/>
    <w:rsid w:val="00F24B4A"/>
    <w:rsid w:val="00F257D4"/>
    <w:rsid w:val="00F2621D"/>
    <w:rsid w:val="00F310F4"/>
    <w:rsid w:val="00F32ECC"/>
    <w:rsid w:val="00F33736"/>
    <w:rsid w:val="00F3561F"/>
    <w:rsid w:val="00F36120"/>
    <w:rsid w:val="00F37724"/>
    <w:rsid w:val="00F400B8"/>
    <w:rsid w:val="00F41FA3"/>
    <w:rsid w:val="00F425AC"/>
    <w:rsid w:val="00F43080"/>
    <w:rsid w:val="00F43A62"/>
    <w:rsid w:val="00F43D79"/>
    <w:rsid w:val="00F44394"/>
    <w:rsid w:val="00F447AF"/>
    <w:rsid w:val="00F45B14"/>
    <w:rsid w:val="00F463E8"/>
    <w:rsid w:val="00F50528"/>
    <w:rsid w:val="00F50578"/>
    <w:rsid w:val="00F51248"/>
    <w:rsid w:val="00F535F4"/>
    <w:rsid w:val="00F5383F"/>
    <w:rsid w:val="00F56A7A"/>
    <w:rsid w:val="00F56AE0"/>
    <w:rsid w:val="00F5787C"/>
    <w:rsid w:val="00F6174F"/>
    <w:rsid w:val="00F644C7"/>
    <w:rsid w:val="00F66464"/>
    <w:rsid w:val="00F70424"/>
    <w:rsid w:val="00F704CE"/>
    <w:rsid w:val="00F7391F"/>
    <w:rsid w:val="00F74627"/>
    <w:rsid w:val="00F7471C"/>
    <w:rsid w:val="00F75EDB"/>
    <w:rsid w:val="00F76F4B"/>
    <w:rsid w:val="00F77317"/>
    <w:rsid w:val="00F77CFB"/>
    <w:rsid w:val="00F77DD0"/>
    <w:rsid w:val="00F80747"/>
    <w:rsid w:val="00F81AFA"/>
    <w:rsid w:val="00F82443"/>
    <w:rsid w:val="00F83587"/>
    <w:rsid w:val="00F83C12"/>
    <w:rsid w:val="00F87E28"/>
    <w:rsid w:val="00F90B1C"/>
    <w:rsid w:val="00F9318C"/>
    <w:rsid w:val="00F95D5D"/>
    <w:rsid w:val="00F96163"/>
    <w:rsid w:val="00F97BF4"/>
    <w:rsid w:val="00F97DF6"/>
    <w:rsid w:val="00FA15F1"/>
    <w:rsid w:val="00FA42B0"/>
    <w:rsid w:val="00FA5D55"/>
    <w:rsid w:val="00FA7C7E"/>
    <w:rsid w:val="00FB09C5"/>
    <w:rsid w:val="00FB0B85"/>
    <w:rsid w:val="00FB147E"/>
    <w:rsid w:val="00FB3BCD"/>
    <w:rsid w:val="00FB3FFF"/>
    <w:rsid w:val="00FB47F5"/>
    <w:rsid w:val="00FB4B9D"/>
    <w:rsid w:val="00FB53B9"/>
    <w:rsid w:val="00FB69F5"/>
    <w:rsid w:val="00FC022F"/>
    <w:rsid w:val="00FC0898"/>
    <w:rsid w:val="00FC229D"/>
    <w:rsid w:val="00FC2EBF"/>
    <w:rsid w:val="00FC742E"/>
    <w:rsid w:val="00FC7A15"/>
    <w:rsid w:val="00FC7C13"/>
    <w:rsid w:val="00FD0A48"/>
    <w:rsid w:val="00FD2B3A"/>
    <w:rsid w:val="00FD415B"/>
    <w:rsid w:val="00FD4BB4"/>
    <w:rsid w:val="00FD66D7"/>
    <w:rsid w:val="00FD676D"/>
    <w:rsid w:val="00FD68C3"/>
    <w:rsid w:val="00FE19E2"/>
    <w:rsid w:val="00FE2332"/>
    <w:rsid w:val="00FE415B"/>
    <w:rsid w:val="00FE5724"/>
    <w:rsid w:val="00FE64F8"/>
    <w:rsid w:val="00FF2733"/>
    <w:rsid w:val="00FF289F"/>
    <w:rsid w:val="00FF3073"/>
    <w:rsid w:val="00FF3834"/>
    <w:rsid w:val="00FF5E5E"/>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43D6"/>
  <w15:chartTrackingRefBased/>
  <w15:docId w15:val="{FC5F3FC9-5731-47C7-AEEC-80BF155E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B627B4"/>
    <w:pPr>
      <w:numPr>
        <w:numId w:val="11"/>
      </w:numPr>
      <w:spacing w:before="120" w:after="120"/>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ind w:left="284"/>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Bold Tex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F77CFB"/>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character" w:customStyle="1" w:styleId="UnresolvedMention1">
    <w:name w:val="Unresolved Mention1"/>
    <w:basedOn w:val="DefaultParagraphFont"/>
    <w:uiPriority w:val="99"/>
    <w:semiHidden/>
    <w:unhideWhenUsed/>
    <w:rsid w:val="00E674F9"/>
    <w:rPr>
      <w:color w:val="605E5C"/>
      <w:shd w:val="clear" w:color="auto" w:fill="E1DFDD"/>
    </w:rPr>
  </w:style>
  <w:style w:type="paragraph" w:styleId="BodyText">
    <w:name w:val="Body Text"/>
    <w:basedOn w:val="Normal"/>
    <w:link w:val="BodyTextChar"/>
    <w:uiPriority w:val="1"/>
    <w:qFormat/>
    <w:rsid w:val="00FB3FFF"/>
    <w:pPr>
      <w:widowControl w:val="0"/>
      <w:suppressAutoHyphens w:val="0"/>
      <w:autoSpaceDE w:val="0"/>
      <w:autoSpaceDN w:val="0"/>
      <w:spacing w:before="209" w:after="120" w:line="259" w:lineRule="auto"/>
      <w:ind w:right="159"/>
    </w:pPr>
    <w:rPr>
      <w:rFonts w:cs="Calibri"/>
      <w:color w:val="auto"/>
      <w:szCs w:val="22"/>
      <w:lang w:eastAsia="en-AU" w:bidi="en-AU"/>
    </w:rPr>
  </w:style>
  <w:style w:type="character" w:customStyle="1" w:styleId="BodyTextChar">
    <w:name w:val="Body Text Char"/>
    <w:basedOn w:val="DefaultParagraphFont"/>
    <w:link w:val="BodyText"/>
    <w:uiPriority w:val="1"/>
    <w:rsid w:val="00FB3FFF"/>
    <w:rPr>
      <w:rFonts w:cs="Calibri"/>
      <w:sz w:val="22"/>
      <w:szCs w:val="22"/>
      <w:lang w:bidi="en-AU"/>
    </w:rPr>
  </w:style>
  <w:style w:type="table" w:styleId="ListTable6Colorful-Accent1">
    <w:name w:val="List Table 6 Colorful Accent 1"/>
    <w:basedOn w:val="TableNormal"/>
    <w:uiPriority w:val="51"/>
    <w:rsid w:val="00DD4ABA"/>
    <w:pPr>
      <w:spacing w:before="120"/>
    </w:pPr>
    <w:rPr>
      <w:rFonts w:asciiTheme="minorHAnsi" w:eastAsiaTheme="minorHAnsi" w:hAnsiTheme="minorHAnsi" w:cstheme="minorBidi"/>
      <w:color w:val="472256" w:themeColor="accent1" w:themeShade="BF"/>
      <w:lang w:eastAsia="en-US"/>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Revision">
    <w:name w:val="Revision"/>
    <w:hidden/>
    <w:uiPriority w:val="99"/>
    <w:semiHidden/>
    <w:rsid w:val="00DA5243"/>
    <w:rPr>
      <w:color w:val="000000"/>
      <w:sz w:val="22"/>
      <w:lang w:eastAsia="en-US"/>
    </w:rPr>
  </w:style>
  <w:style w:type="paragraph" w:styleId="CommentSubject">
    <w:name w:val="annotation subject"/>
    <w:basedOn w:val="CommentText"/>
    <w:next w:val="CommentText"/>
    <w:link w:val="CommentSubjectChar"/>
    <w:uiPriority w:val="99"/>
    <w:semiHidden/>
    <w:unhideWhenUsed/>
    <w:rsid w:val="00DA5243"/>
    <w:pPr>
      <w:spacing w:before="200" w:after="200"/>
    </w:pPr>
    <w:rPr>
      <w:b/>
      <w:bCs/>
    </w:rPr>
  </w:style>
  <w:style w:type="character" w:customStyle="1" w:styleId="CommentSubjectChar">
    <w:name w:val="Comment Subject Char"/>
    <w:basedOn w:val="CommentTextChar"/>
    <w:link w:val="CommentSubject"/>
    <w:uiPriority w:val="99"/>
    <w:semiHidden/>
    <w:rsid w:val="00DA5243"/>
    <w:rPr>
      <w:b/>
      <w:bCs/>
      <w:color w:val="000000"/>
      <w:lang w:eastAsia="en-US"/>
    </w:rPr>
  </w:style>
  <w:style w:type="character" w:customStyle="1" w:styleId="Mention1">
    <w:name w:val="Mention1"/>
    <w:basedOn w:val="DefaultParagraphFont"/>
    <w:uiPriority w:val="99"/>
    <w:unhideWhenUsed/>
    <w:rsid w:val="00DA5243"/>
    <w:rPr>
      <w:color w:val="2B579A"/>
      <w:shd w:val="clear" w:color="auto" w:fill="E1DFDD"/>
    </w:rPr>
  </w:style>
  <w:style w:type="paragraph" w:customStyle="1" w:styleId="Default">
    <w:name w:val="Default"/>
    <w:rsid w:val="000F716D"/>
    <w:pPr>
      <w:autoSpaceDE w:val="0"/>
      <w:autoSpaceDN w:val="0"/>
      <w:adjustRightInd w:val="0"/>
    </w:pPr>
    <w:rPr>
      <w:rFonts w:cs="Calibri"/>
      <w:color w:val="000000"/>
      <w:sz w:val="24"/>
      <w:szCs w:val="24"/>
    </w:rPr>
  </w:style>
  <w:style w:type="paragraph" w:customStyle="1" w:styleId="pf0">
    <w:name w:val="pf0"/>
    <w:basedOn w:val="Normal"/>
    <w:rsid w:val="004B08AF"/>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f01">
    <w:name w:val="cf01"/>
    <w:basedOn w:val="DefaultParagraphFont"/>
    <w:rsid w:val="004B08AF"/>
    <w:rPr>
      <w:rFonts w:ascii="Segoe UI" w:hAnsi="Segoe UI" w:cs="Segoe UI" w:hint="default"/>
      <w:sz w:val="18"/>
      <w:szCs w:val="18"/>
    </w:rPr>
  </w:style>
  <w:style w:type="paragraph" w:customStyle="1" w:styleId="pf1">
    <w:name w:val="pf1"/>
    <w:basedOn w:val="Normal"/>
    <w:rsid w:val="00342973"/>
    <w:pPr>
      <w:suppressAutoHyphens w:val="0"/>
      <w:spacing w:before="100" w:beforeAutospacing="1" w:after="100" w:afterAutospacing="1" w:line="240" w:lineRule="auto"/>
      <w:ind w:left="300"/>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3406">
      <w:bodyDiv w:val="1"/>
      <w:marLeft w:val="0"/>
      <w:marRight w:val="0"/>
      <w:marTop w:val="0"/>
      <w:marBottom w:val="0"/>
      <w:divBdr>
        <w:top w:val="none" w:sz="0" w:space="0" w:color="auto"/>
        <w:left w:val="none" w:sz="0" w:space="0" w:color="auto"/>
        <w:bottom w:val="none" w:sz="0" w:space="0" w:color="auto"/>
        <w:right w:val="none" w:sz="0" w:space="0" w:color="auto"/>
      </w:divBdr>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357893240">
      <w:bodyDiv w:val="1"/>
      <w:marLeft w:val="0"/>
      <w:marRight w:val="0"/>
      <w:marTop w:val="0"/>
      <w:marBottom w:val="0"/>
      <w:divBdr>
        <w:top w:val="none" w:sz="0" w:space="0" w:color="auto"/>
        <w:left w:val="none" w:sz="0" w:space="0" w:color="auto"/>
        <w:bottom w:val="none" w:sz="0" w:space="0" w:color="auto"/>
        <w:right w:val="none" w:sz="0" w:space="0" w:color="auto"/>
      </w:divBdr>
      <w:divsChild>
        <w:div w:id="1055395081">
          <w:marLeft w:val="274"/>
          <w:marRight w:val="0"/>
          <w:marTop w:val="0"/>
          <w:marBottom w:val="0"/>
          <w:divBdr>
            <w:top w:val="none" w:sz="0" w:space="0" w:color="auto"/>
            <w:left w:val="none" w:sz="0" w:space="0" w:color="auto"/>
            <w:bottom w:val="none" w:sz="0" w:space="0" w:color="auto"/>
            <w:right w:val="none" w:sz="0" w:space="0" w:color="auto"/>
          </w:divBdr>
        </w:div>
      </w:divsChild>
    </w:div>
    <w:div w:id="489716357">
      <w:bodyDiv w:val="1"/>
      <w:marLeft w:val="0"/>
      <w:marRight w:val="0"/>
      <w:marTop w:val="0"/>
      <w:marBottom w:val="0"/>
      <w:divBdr>
        <w:top w:val="none" w:sz="0" w:space="0" w:color="auto"/>
        <w:left w:val="none" w:sz="0" w:space="0" w:color="auto"/>
        <w:bottom w:val="none" w:sz="0" w:space="0" w:color="auto"/>
        <w:right w:val="none" w:sz="0" w:space="0" w:color="auto"/>
      </w:divBdr>
    </w:div>
    <w:div w:id="535779354">
      <w:bodyDiv w:val="1"/>
      <w:marLeft w:val="0"/>
      <w:marRight w:val="0"/>
      <w:marTop w:val="0"/>
      <w:marBottom w:val="0"/>
      <w:divBdr>
        <w:top w:val="none" w:sz="0" w:space="0" w:color="auto"/>
        <w:left w:val="none" w:sz="0" w:space="0" w:color="auto"/>
        <w:bottom w:val="none" w:sz="0" w:space="0" w:color="auto"/>
        <w:right w:val="none" w:sz="0" w:space="0" w:color="auto"/>
      </w:divBdr>
    </w:div>
    <w:div w:id="565726351">
      <w:bodyDiv w:val="1"/>
      <w:marLeft w:val="0"/>
      <w:marRight w:val="0"/>
      <w:marTop w:val="0"/>
      <w:marBottom w:val="0"/>
      <w:divBdr>
        <w:top w:val="none" w:sz="0" w:space="0" w:color="auto"/>
        <w:left w:val="none" w:sz="0" w:space="0" w:color="auto"/>
        <w:bottom w:val="none" w:sz="0" w:space="0" w:color="auto"/>
        <w:right w:val="none" w:sz="0" w:space="0" w:color="auto"/>
      </w:divBdr>
    </w:div>
    <w:div w:id="581259070">
      <w:bodyDiv w:val="1"/>
      <w:marLeft w:val="0"/>
      <w:marRight w:val="0"/>
      <w:marTop w:val="0"/>
      <w:marBottom w:val="0"/>
      <w:divBdr>
        <w:top w:val="none" w:sz="0" w:space="0" w:color="auto"/>
        <w:left w:val="none" w:sz="0" w:space="0" w:color="auto"/>
        <w:bottom w:val="none" w:sz="0" w:space="0" w:color="auto"/>
        <w:right w:val="none" w:sz="0" w:space="0" w:color="auto"/>
      </w:divBdr>
    </w:div>
    <w:div w:id="638612898">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852308707">
      <w:bodyDiv w:val="1"/>
      <w:marLeft w:val="0"/>
      <w:marRight w:val="0"/>
      <w:marTop w:val="0"/>
      <w:marBottom w:val="0"/>
      <w:divBdr>
        <w:top w:val="none" w:sz="0" w:space="0" w:color="auto"/>
        <w:left w:val="none" w:sz="0" w:space="0" w:color="auto"/>
        <w:bottom w:val="none" w:sz="0" w:space="0" w:color="auto"/>
        <w:right w:val="none" w:sz="0" w:space="0" w:color="auto"/>
      </w:divBdr>
    </w:div>
    <w:div w:id="1310131134">
      <w:bodyDiv w:val="1"/>
      <w:marLeft w:val="0"/>
      <w:marRight w:val="0"/>
      <w:marTop w:val="0"/>
      <w:marBottom w:val="0"/>
      <w:divBdr>
        <w:top w:val="none" w:sz="0" w:space="0" w:color="auto"/>
        <w:left w:val="none" w:sz="0" w:space="0" w:color="auto"/>
        <w:bottom w:val="none" w:sz="0" w:space="0" w:color="auto"/>
        <w:right w:val="none" w:sz="0" w:space="0" w:color="auto"/>
      </w:divBdr>
    </w:div>
    <w:div w:id="1427458915">
      <w:bodyDiv w:val="1"/>
      <w:marLeft w:val="0"/>
      <w:marRight w:val="0"/>
      <w:marTop w:val="0"/>
      <w:marBottom w:val="0"/>
      <w:divBdr>
        <w:top w:val="none" w:sz="0" w:space="0" w:color="auto"/>
        <w:left w:val="none" w:sz="0" w:space="0" w:color="auto"/>
        <w:bottom w:val="none" w:sz="0" w:space="0" w:color="auto"/>
        <w:right w:val="none" w:sz="0" w:space="0" w:color="auto"/>
      </w:divBdr>
    </w:div>
    <w:div w:id="1558973625">
      <w:bodyDiv w:val="1"/>
      <w:marLeft w:val="0"/>
      <w:marRight w:val="0"/>
      <w:marTop w:val="0"/>
      <w:marBottom w:val="0"/>
      <w:divBdr>
        <w:top w:val="none" w:sz="0" w:space="0" w:color="auto"/>
        <w:left w:val="none" w:sz="0" w:space="0" w:color="auto"/>
        <w:bottom w:val="none" w:sz="0" w:space="0" w:color="auto"/>
        <w:right w:val="none" w:sz="0" w:space="0" w:color="auto"/>
      </w:divBdr>
    </w:div>
    <w:div w:id="1740054407">
      <w:bodyDiv w:val="1"/>
      <w:marLeft w:val="0"/>
      <w:marRight w:val="0"/>
      <w:marTop w:val="0"/>
      <w:marBottom w:val="0"/>
      <w:divBdr>
        <w:top w:val="none" w:sz="0" w:space="0" w:color="auto"/>
        <w:left w:val="none" w:sz="0" w:space="0" w:color="auto"/>
        <w:bottom w:val="none" w:sz="0" w:space="0" w:color="auto"/>
        <w:right w:val="none" w:sz="0" w:space="0" w:color="auto"/>
      </w:divBdr>
    </w:div>
    <w:div w:id="1846751236">
      <w:bodyDiv w:val="1"/>
      <w:marLeft w:val="0"/>
      <w:marRight w:val="0"/>
      <w:marTop w:val="0"/>
      <w:marBottom w:val="0"/>
      <w:divBdr>
        <w:top w:val="none" w:sz="0" w:space="0" w:color="auto"/>
        <w:left w:val="none" w:sz="0" w:space="0" w:color="auto"/>
        <w:bottom w:val="none" w:sz="0" w:space="0" w:color="auto"/>
        <w:right w:val="none" w:sz="0" w:space="0" w:color="auto"/>
      </w:divBdr>
    </w:div>
    <w:div w:id="1892111777">
      <w:bodyDiv w:val="1"/>
      <w:marLeft w:val="0"/>
      <w:marRight w:val="0"/>
      <w:marTop w:val="0"/>
      <w:marBottom w:val="0"/>
      <w:divBdr>
        <w:top w:val="none" w:sz="0" w:space="0" w:color="auto"/>
        <w:left w:val="none" w:sz="0" w:space="0" w:color="auto"/>
        <w:bottom w:val="none" w:sz="0" w:space="0" w:color="auto"/>
        <w:right w:val="none" w:sz="0" w:space="0" w:color="auto"/>
      </w:divBdr>
    </w:div>
    <w:div w:id="1959796999">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 w:id="21360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ommunications@ndiscommission.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mc.gov.au/government/commonwealth-coat-arms" TargetMode="External"/><Relationship Id="rId25" Type="http://schemas.openxmlformats.org/officeDocument/2006/relationships/hyperlink" Target="https://www.ndiscommission.gov.au/about/corporate-documents" TargetMode="External"/><Relationship Id="rId2" Type="http://schemas.openxmlformats.org/officeDocument/2006/relationships/customXml" Target="../customXml/item2.xml"/><Relationship Id="rId16" Type="http://schemas.openxmlformats.org/officeDocument/2006/relationships/hyperlink" Target="mailto:communications@ndiscommission.gov.au" TargetMode="Externa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commission.gov.au/about/compliance-and-enforcement/internal-review-decisions"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ndiscommission.gov.au/about/compliance-and-enforcement/ndis-provider-register-and-compliance-and-enforcement-actions"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ag.gov.au/integrity/publications/australian-government-investigations-standard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discommission.gov.au/about/compliance-and-enforcement/compliance-actions-against-providers-and-individuals"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E85051C-5907-41E1-BA12-1705C0B568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87D111825FDD49A2BFDEE68EDB8C56" ma:contentTypeVersion="" ma:contentTypeDescription="PDMS Document Site Content Type" ma:contentTypeScope="" ma:versionID="1856bc97125ebf87db71f1daa78d5d10">
  <xsd:schema xmlns:xsd="http://www.w3.org/2001/XMLSchema" xmlns:xs="http://www.w3.org/2001/XMLSchema" xmlns:p="http://schemas.microsoft.com/office/2006/metadata/properties" xmlns:ns2="4E85051C-5907-41E1-BA12-1705C0B56858" targetNamespace="http://schemas.microsoft.com/office/2006/metadata/properties" ma:root="true" ma:fieldsID="adad9861aae6462e70a9c1feff2a22a5" ns2:_="">
    <xsd:import namespace="4E85051C-5907-41E1-BA12-1705C0B5685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5051C-5907-41E1-BA12-1705C0B5685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86477-9F0A-4C4C-99BB-2AE8D69783B4}">
  <ds:schemaRefs>
    <ds:schemaRef ds:uri="http://schemas.microsoft.com/office/2006/metadata/properties"/>
    <ds:schemaRef ds:uri="http://schemas.microsoft.com/office/infopath/2007/PartnerControls"/>
    <ds:schemaRef ds:uri="4E85051C-5907-41E1-BA12-1705C0B56858"/>
  </ds:schemaRefs>
</ds:datastoreItem>
</file>

<file path=customXml/itemProps2.xml><?xml version="1.0" encoding="utf-8"?>
<ds:datastoreItem xmlns:ds="http://schemas.openxmlformats.org/officeDocument/2006/customXml" ds:itemID="{FBF700DD-B3DD-471D-9D67-49FFEB744618}">
  <ds:schemaRefs>
    <ds:schemaRef ds:uri="http://schemas.openxmlformats.org/officeDocument/2006/bibliography"/>
  </ds:schemaRefs>
</ds:datastoreItem>
</file>

<file path=customXml/itemProps3.xml><?xml version="1.0" encoding="utf-8"?>
<ds:datastoreItem xmlns:ds="http://schemas.openxmlformats.org/officeDocument/2006/customXml" ds:itemID="{CB0B20BD-9E9A-4BC1-836D-7AB6E48ED7D9}">
  <ds:schemaRefs>
    <ds:schemaRef ds:uri="http://schemas.microsoft.com/sharepoint/v3/contenttype/forms"/>
  </ds:schemaRefs>
</ds:datastoreItem>
</file>

<file path=customXml/itemProps4.xml><?xml version="1.0" encoding="utf-8"?>
<ds:datastoreItem xmlns:ds="http://schemas.openxmlformats.org/officeDocument/2006/customXml" ds:itemID="{06A70E80-268C-4EA3-9A00-AFDECF5BB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5051C-5907-41E1-BA12-1705C0B5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3855</Words>
  <Characters>21650</Characters>
  <Application>Microsoft Office Word</Application>
  <DocSecurity>0</DocSecurity>
  <Lines>394</Lines>
  <Paragraphs>192</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GUNSTON, Genene</dc:creator>
  <cp:keywords>[SEC=OFFICIAL]</cp:keywords>
  <dc:description>DOTX Report template v 2.1 (July 2023)</dc:description>
  <cp:lastModifiedBy>SEAGER, Heather</cp:lastModifiedBy>
  <cp:revision>2</cp:revision>
  <dcterms:created xsi:type="dcterms:W3CDTF">2025-02-16T21:44:00Z</dcterms:created>
  <dcterms:modified xsi:type="dcterms:W3CDTF">2025-02-16T21:44:00Z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EB029B52B05E50DA8646986CFA100BEF7DF44C2D</vt:lpwstr>
  </property>
  <property fmtid="{D5CDD505-2E9C-101B-9397-08002B2CF9AE}" pid="11" name="PM_OriginationTimeStamp">
    <vt:lpwstr>2024-07-02T06:19:24Z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30A62303C226ACE27E1893F6A225EA60</vt:lpwstr>
  </property>
  <property fmtid="{D5CDD505-2E9C-101B-9397-08002B2CF9AE}" pid="21" name="PM_Hash_Salt">
    <vt:lpwstr>34E06F4F75F3CD50214723019A6096A0</vt:lpwstr>
  </property>
  <property fmtid="{D5CDD505-2E9C-101B-9397-08002B2CF9AE}" pid="22" name="PM_Hash_SHA1">
    <vt:lpwstr>A84BF156060BB73A2797706C28205ECF061DEA24</vt:lpwstr>
  </property>
  <property fmtid="{D5CDD505-2E9C-101B-9397-08002B2CF9AE}" pid="23" name="PM_OriginatorUserAccountName_SHA256">
    <vt:lpwstr>A2D10888D034DA9C74F9421045BC784BCA4BD41DBB91B96BE99B210217852A68</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0x010100266966F133664895A6EE3632470D45F5003287D111825FDD49A2BFDEE68EDB8C56</vt:lpwstr>
  </property>
  <property fmtid="{D5CDD505-2E9C-101B-9397-08002B2CF9AE}" pid="28" name="MediaServiceImageTags">
    <vt:lpwstr/>
  </property>
  <property fmtid="{D5CDD505-2E9C-101B-9397-08002B2CF9AE}" pid="29" name="PMHMAC">
    <vt:lpwstr>v=2022.1;a=SHA256;h=641507FD33D3D4BE9F341AD780AAD66D4F650C4C8AE3E1DBCFD8EB3C4EE2D049</vt:lpwstr>
  </property>
  <property fmtid="{D5CDD505-2E9C-101B-9397-08002B2CF9AE}" pid="30" name="MSIP_Label_eb34d90b-fc41-464d-af60-f74d721d0790_SetDate">
    <vt:lpwstr>2024-07-02T06:19:24Z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Enabled">
    <vt:lpwstr>true</vt:lpwstr>
  </property>
  <property fmtid="{D5CDD505-2E9C-101B-9397-08002B2CF9AE}" pid="34" name="PMUuid">
    <vt:lpwstr>v=2022.2;d=gov.au;g=46DD6D7C-8107-577B-BC6E-F348953B2E44</vt:lpwstr>
  </property>
  <property fmtid="{D5CDD505-2E9C-101B-9397-08002B2CF9AE}" pid="35" name="MSIP_Label_eb34d90b-fc41-464d-af60-f74d721d0790_ContentBits">
    <vt:lpwstr>0</vt:lpwstr>
  </property>
  <property fmtid="{D5CDD505-2E9C-101B-9397-08002B2CF9AE}" pid="36" name="MSIP_Label_eb34d90b-fc41-464d-af60-f74d721d0790_Method">
    <vt:lpwstr>Privileged</vt:lpwstr>
  </property>
  <property fmtid="{D5CDD505-2E9C-101B-9397-08002B2CF9AE}" pid="37" name="MSIP_Label_eb34d90b-fc41-464d-af60-f74d721d0790_ActionId">
    <vt:lpwstr>40678a47210145bd9a0bc1518cd6bb51</vt:lpwstr>
  </property>
</Properties>
</file>