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B2BA9" w14:textId="27F8751E" w:rsidR="008E0107" w:rsidRPr="006D4911" w:rsidRDefault="004D15C1" w:rsidP="00CE180C">
      <w:pPr>
        <w:pStyle w:val="Title"/>
        <w:spacing w:before="0" w:line="360" w:lineRule="auto"/>
        <w:ind w:right="0"/>
        <w:rPr>
          <w:rFonts w:eastAsiaTheme="minorHAnsi" w:cstheme="minorBidi"/>
          <w:b w:val="0"/>
          <w:color w:val="5F2E74" w:themeColor="text2"/>
          <w:kern w:val="0"/>
          <w:sz w:val="38"/>
          <w:szCs w:val="38"/>
        </w:rPr>
      </w:pPr>
      <w:r w:rsidRPr="00683955">
        <w:rPr>
          <w:rFonts w:eastAsiaTheme="minorHAnsi" w:cstheme="minorBidi"/>
          <w:b w:val="0"/>
          <w:color w:val="5F2E74" w:themeColor="text2"/>
          <w:kern w:val="0"/>
          <w:sz w:val="38"/>
          <w:szCs w:val="38"/>
        </w:rPr>
        <w:t>Quick Reference Guide</w:t>
      </w:r>
      <w:r w:rsidR="00886CA6">
        <w:rPr>
          <w:rFonts w:eastAsiaTheme="minorHAnsi" w:cstheme="minorBidi"/>
          <w:b w:val="0"/>
          <w:color w:val="5F2E74" w:themeColor="text2"/>
          <w:kern w:val="0"/>
          <w:sz w:val="38"/>
          <w:szCs w:val="38"/>
        </w:rPr>
        <w:t xml:space="preserve"> (QRG)</w:t>
      </w:r>
      <w:r w:rsidRPr="00683955">
        <w:rPr>
          <w:rFonts w:eastAsiaTheme="minorHAnsi" w:cstheme="minorBidi"/>
          <w:b w:val="0"/>
          <w:color w:val="5F2E74" w:themeColor="text2"/>
          <w:kern w:val="0"/>
          <w:sz w:val="38"/>
          <w:szCs w:val="38"/>
        </w:rPr>
        <w:t xml:space="preserve"> for Approved Quality Auditors</w:t>
      </w:r>
    </w:p>
    <w:p w14:paraId="35CF982B" w14:textId="0D678332" w:rsidR="00CD699E" w:rsidRPr="00C922D2" w:rsidRDefault="00CD699E" w:rsidP="00CE180C">
      <w:pPr>
        <w:pStyle w:val="Title"/>
        <w:ind w:right="270"/>
        <w:rPr>
          <w:sz w:val="44"/>
          <w:szCs w:val="44"/>
        </w:rPr>
      </w:pPr>
      <w:r w:rsidRPr="00C922D2">
        <w:rPr>
          <w:sz w:val="44"/>
          <w:szCs w:val="44"/>
        </w:rPr>
        <w:t xml:space="preserve">Recording </w:t>
      </w:r>
      <w:r w:rsidR="00165735" w:rsidRPr="00C922D2">
        <w:rPr>
          <w:sz w:val="44"/>
          <w:szCs w:val="44"/>
        </w:rPr>
        <w:t xml:space="preserve">the closure of </w:t>
      </w:r>
      <w:r w:rsidR="00CE180C">
        <w:rPr>
          <w:sz w:val="44"/>
          <w:szCs w:val="44"/>
        </w:rPr>
        <w:t xml:space="preserve">minor </w:t>
      </w:r>
      <w:r w:rsidR="00165735" w:rsidRPr="00C922D2">
        <w:rPr>
          <w:sz w:val="44"/>
          <w:szCs w:val="44"/>
        </w:rPr>
        <w:t>non-conformities post</w:t>
      </w:r>
      <w:r w:rsidR="00DE5889" w:rsidRPr="00C922D2">
        <w:rPr>
          <w:sz w:val="44"/>
          <w:szCs w:val="44"/>
        </w:rPr>
        <w:t>-</w:t>
      </w:r>
      <w:r w:rsidR="00165735" w:rsidRPr="00C922D2">
        <w:rPr>
          <w:sz w:val="44"/>
          <w:szCs w:val="44"/>
        </w:rPr>
        <w:t>Verification audit</w:t>
      </w:r>
      <w:r w:rsidR="008239F1" w:rsidRPr="00C922D2">
        <w:rPr>
          <w:sz w:val="44"/>
          <w:szCs w:val="44"/>
        </w:rPr>
        <w:t xml:space="preserve"> for providers with a condition of registration imposed</w:t>
      </w:r>
      <w:r w:rsidR="00834EF8" w:rsidRPr="00834EF8">
        <w:rPr>
          <w:b w:val="0"/>
          <w:bCs/>
          <w:sz w:val="44"/>
          <w:szCs w:val="44"/>
        </w:rPr>
        <w:t>.</w:t>
      </w:r>
    </w:p>
    <w:p w14:paraId="470E8E2B" w14:textId="77777777" w:rsidR="00A95214" w:rsidRDefault="00A95214" w:rsidP="00252B6D">
      <w:bookmarkStart w:id="0" w:name="_Toc490571859"/>
    </w:p>
    <w:p w14:paraId="2BE4EAB7" w14:textId="77777777" w:rsidR="00C465F5" w:rsidRPr="00CE180C" w:rsidRDefault="00C465F5" w:rsidP="00163AF0">
      <w:pPr>
        <w:pStyle w:val="Heading2"/>
        <w:spacing w:line="276" w:lineRule="auto"/>
        <w:rPr>
          <w:color w:val="5F2E74" w:themeColor="text2"/>
          <w:sz w:val="32"/>
          <w:szCs w:val="32"/>
        </w:rPr>
      </w:pPr>
      <w:bookmarkStart w:id="1" w:name="_Toc177452489"/>
      <w:r w:rsidRPr="00CE180C">
        <w:rPr>
          <w:color w:val="5F2E74" w:themeColor="text2"/>
          <w:sz w:val="32"/>
          <w:szCs w:val="32"/>
        </w:rPr>
        <w:t>Overview</w:t>
      </w:r>
      <w:bookmarkEnd w:id="1"/>
    </w:p>
    <w:p w14:paraId="71432B75" w14:textId="77777777" w:rsidR="00CE180C" w:rsidRDefault="001D7B8C" w:rsidP="00163AF0">
      <w:pPr>
        <w:spacing w:line="276" w:lineRule="auto"/>
      </w:pPr>
      <w:r w:rsidRPr="001D7B8C">
        <w:t xml:space="preserve">Registered NDIS providers are subject to conditions under the </w:t>
      </w:r>
      <w:hyperlink r:id="rId8" w:history="1">
        <w:r w:rsidR="008529A2" w:rsidRPr="008529A2">
          <w:rPr>
            <w:rStyle w:val="Hyperlink"/>
            <w:i/>
            <w:iCs/>
          </w:rPr>
          <w:t>National Disability Insurance Scheme Act 2013</w:t>
        </w:r>
      </w:hyperlink>
      <w:r w:rsidR="008529A2" w:rsidRPr="008529A2">
        <w:t xml:space="preserve"> </w:t>
      </w:r>
      <w:r w:rsidR="008529A2">
        <w:t>(</w:t>
      </w:r>
      <w:r w:rsidRPr="001D7B8C">
        <w:t>NDIS Act</w:t>
      </w:r>
      <w:r w:rsidR="008529A2">
        <w:t>)</w:t>
      </w:r>
      <w:r w:rsidRPr="001D7B8C">
        <w:t xml:space="preserve"> and</w:t>
      </w:r>
      <w:r w:rsidR="00FA16BB">
        <w:t xml:space="preserve"> the</w:t>
      </w:r>
      <w:r w:rsidRPr="001D7B8C">
        <w:t xml:space="preserve"> </w:t>
      </w:r>
      <w:hyperlink r:id="rId9" w:history="1">
        <w:r w:rsidR="008529A2" w:rsidRPr="008529A2">
          <w:rPr>
            <w:rStyle w:val="Hyperlink"/>
            <w:i/>
            <w:iCs/>
          </w:rPr>
          <w:t xml:space="preserve">National Disability Insurance Scheme (Provider Registration and Practice Standards) Rules 2018 </w:t>
        </w:r>
      </w:hyperlink>
      <w:r w:rsidR="008529A2">
        <w:t>(Registration Rules).</w:t>
      </w:r>
      <w:r w:rsidR="00082FD8">
        <w:t xml:space="preserve"> </w:t>
      </w:r>
    </w:p>
    <w:p w14:paraId="79CE676C" w14:textId="54E506D0" w:rsidR="008867FF" w:rsidRDefault="008867FF" w:rsidP="00163AF0">
      <w:pPr>
        <w:spacing w:line="276" w:lineRule="auto"/>
      </w:pPr>
      <w:r>
        <w:t xml:space="preserve">Information </w:t>
      </w:r>
      <w:r w:rsidR="00FA16BB">
        <w:t xml:space="preserve">for providers </w:t>
      </w:r>
      <w:r>
        <w:t xml:space="preserve">regarding conditions of registration is available on the </w:t>
      </w:r>
      <w:hyperlink r:id="rId10" w:history="1">
        <w:r w:rsidRPr="008867FF">
          <w:rPr>
            <w:rStyle w:val="Hyperlink"/>
          </w:rPr>
          <w:t>NDIS Commission website</w:t>
        </w:r>
      </w:hyperlink>
      <w:r>
        <w:t xml:space="preserve">. </w:t>
      </w:r>
    </w:p>
    <w:p w14:paraId="3DA0FF21" w14:textId="5DA6A1FA" w:rsidR="001F332E" w:rsidRDefault="00341337" w:rsidP="00163AF0">
      <w:pPr>
        <w:spacing w:line="276" w:lineRule="auto"/>
      </w:pPr>
      <w:r>
        <w:t xml:space="preserve">The NDIS Quality and Safeguards Commission (NDIS Commission) </w:t>
      </w:r>
      <w:r w:rsidR="008867FF" w:rsidRPr="008867FF">
        <w:t>provides information and guidance to support registered providers meet the</w:t>
      </w:r>
      <w:r w:rsidR="00CD38D9">
        <w:t>ir</w:t>
      </w:r>
      <w:r w:rsidR="008867FF" w:rsidRPr="008867FF">
        <w:t xml:space="preserve"> registration obligations under the </w:t>
      </w:r>
      <w:r w:rsidR="008867FF" w:rsidRPr="00CD38D9">
        <w:t>NDIS Act and Registration Rule</w:t>
      </w:r>
      <w:r w:rsidR="008867FF" w:rsidRPr="008867FF">
        <w:rPr>
          <w:i/>
          <w:iCs/>
        </w:rPr>
        <w:t>s</w:t>
      </w:r>
      <w:r w:rsidR="00CD38D9">
        <w:t xml:space="preserve">, </w:t>
      </w:r>
      <w:r w:rsidR="008867FF">
        <w:t xml:space="preserve">and </w:t>
      </w:r>
      <w:r w:rsidR="008867FF" w:rsidRPr="008867FF">
        <w:t xml:space="preserve">monitors providers </w:t>
      </w:r>
      <w:r w:rsidR="001F332E">
        <w:t>c</w:t>
      </w:r>
      <w:r w:rsidR="008867FF" w:rsidRPr="008867FF">
        <w:t>ompliance with the</w:t>
      </w:r>
      <w:r w:rsidR="00CD38D9">
        <w:t>ir</w:t>
      </w:r>
      <w:r w:rsidR="008867FF" w:rsidRPr="008867FF">
        <w:t xml:space="preserve"> conditions of registration. </w:t>
      </w:r>
    </w:p>
    <w:p w14:paraId="121F1C23" w14:textId="05E62A4E" w:rsidR="008867FF" w:rsidRDefault="008867FF" w:rsidP="00163AF0">
      <w:pPr>
        <w:spacing w:line="276" w:lineRule="auto"/>
      </w:pPr>
      <w:r w:rsidRPr="008867FF">
        <w:t xml:space="preserve">A failure to comply with a condition of registration is subject to a civil penalty of 250 penalty units. </w:t>
      </w:r>
      <w:r w:rsidR="00CD38D9">
        <w:t xml:space="preserve">                               </w:t>
      </w:r>
      <w:r w:rsidRPr="008867FF">
        <w:t xml:space="preserve">In addition, the NDIS Commission can take other compliance or enforcement action including imposing a </w:t>
      </w:r>
      <w:r w:rsidR="00CE180C">
        <w:t xml:space="preserve">(further) </w:t>
      </w:r>
      <w:r w:rsidRPr="008867FF">
        <w:t>condition of registration or suspending, varying or revoking a registered NDIS provider’s registration.</w:t>
      </w:r>
    </w:p>
    <w:p w14:paraId="7E43BCFF" w14:textId="17046770" w:rsidR="00834EF8" w:rsidRPr="00CE180C" w:rsidRDefault="00834EF8" w:rsidP="00163AF0">
      <w:pPr>
        <w:pStyle w:val="Heading2"/>
        <w:spacing w:line="276" w:lineRule="auto"/>
        <w:rPr>
          <w:color w:val="5F2E74" w:themeColor="text2"/>
          <w:sz w:val="32"/>
          <w:szCs w:val="32"/>
        </w:rPr>
      </w:pPr>
      <w:r w:rsidRPr="00CE180C">
        <w:rPr>
          <w:color w:val="5F2E74" w:themeColor="text2"/>
          <w:sz w:val="32"/>
          <w:szCs w:val="32"/>
        </w:rPr>
        <w:t>Condition</w:t>
      </w:r>
      <w:r w:rsidR="00163AF0" w:rsidRPr="00CE180C">
        <w:rPr>
          <w:color w:val="5F2E74" w:themeColor="text2"/>
          <w:sz w:val="32"/>
          <w:szCs w:val="32"/>
        </w:rPr>
        <w:t xml:space="preserve"> of Registration</w:t>
      </w:r>
    </w:p>
    <w:p w14:paraId="60B343A8" w14:textId="0BAEF83F" w:rsidR="00834EF8" w:rsidRDefault="00CE180C" w:rsidP="00163AF0">
      <w:pPr>
        <w:spacing w:line="276" w:lineRule="auto"/>
      </w:pPr>
      <w:r>
        <w:t>Registered NDIS p</w:t>
      </w:r>
      <w:r w:rsidR="00834EF8">
        <w:t>roviders that undertook a verification audit</w:t>
      </w:r>
      <w:r>
        <w:t xml:space="preserve"> and have open minor non-conformities</w:t>
      </w:r>
      <w:r w:rsidR="00834EF8">
        <w:t xml:space="preserve"> </w:t>
      </w:r>
      <w:r>
        <w:t xml:space="preserve">at the close of audit, </w:t>
      </w:r>
      <w:r w:rsidR="00834EF8">
        <w:t>may have</w:t>
      </w:r>
      <w:r>
        <w:t xml:space="preserve"> had</w:t>
      </w:r>
      <w:r w:rsidR="00834EF8">
        <w:t xml:space="preserve"> a condition imposed on their registration as follows:</w:t>
      </w:r>
    </w:p>
    <w:p w14:paraId="4BD3BDFC" w14:textId="28A518C0" w:rsidR="00252B6D" w:rsidRPr="00163AF0" w:rsidRDefault="00252B6D" w:rsidP="00163AF0">
      <w:pPr>
        <w:spacing w:line="276" w:lineRule="auto"/>
        <w:rPr>
          <w:b/>
          <w:bCs/>
          <w:i/>
          <w:iCs/>
        </w:rPr>
      </w:pPr>
      <w:r w:rsidRPr="00163AF0">
        <w:rPr>
          <w:b/>
          <w:bCs/>
          <w:i/>
          <w:iCs/>
        </w:rPr>
        <w:t>‘A condition imposed under Section 73G of the NDIS Act for minor non</w:t>
      </w:r>
      <w:r w:rsidR="00045C32" w:rsidRPr="00163AF0">
        <w:rPr>
          <w:b/>
          <w:bCs/>
          <w:i/>
          <w:iCs/>
        </w:rPr>
        <w:t>-</w:t>
      </w:r>
      <w:r w:rsidRPr="00163AF0">
        <w:rPr>
          <w:b/>
          <w:bCs/>
          <w:i/>
          <w:iCs/>
        </w:rPr>
        <w:t xml:space="preserve">conformities identified at the time of audit to be assessed and closed out by an approved quality auditor no later than 18 months after registration.’ </w:t>
      </w:r>
    </w:p>
    <w:p w14:paraId="61CDC684" w14:textId="2BB5F333" w:rsidR="00834EF8" w:rsidRDefault="00834EF8" w:rsidP="00163AF0">
      <w:pPr>
        <w:spacing w:line="276" w:lineRule="auto"/>
      </w:pPr>
      <w:r w:rsidRPr="00834EF8">
        <w:t xml:space="preserve">To monitor a </w:t>
      </w:r>
      <w:r w:rsidR="00EF341E" w:rsidRPr="00834EF8">
        <w:t>provider’s</w:t>
      </w:r>
      <w:r w:rsidRPr="00834EF8">
        <w:t xml:space="preserve"> adherence to this condition, the NDIS Commission requests</w:t>
      </w:r>
      <w:r w:rsidR="003227FF">
        <w:t xml:space="preserve"> that</w:t>
      </w:r>
      <w:r w:rsidRPr="00834EF8">
        <w:t xml:space="preserve"> Approved Quality Auditors</w:t>
      </w:r>
      <w:r>
        <w:t xml:space="preserve"> notify the NDIS Commission when the minor non-conformities </w:t>
      </w:r>
      <w:r w:rsidR="00CE180C">
        <w:t>have been</w:t>
      </w:r>
      <w:r>
        <w:t xml:space="preserve"> addressed (closed), using the Commission Operating System (COS). </w:t>
      </w:r>
    </w:p>
    <w:p w14:paraId="5DDB7154" w14:textId="77777777" w:rsidR="00CE180C" w:rsidRDefault="00CE180C" w:rsidP="00163AF0">
      <w:pPr>
        <w:spacing w:line="276" w:lineRule="auto"/>
      </w:pPr>
      <w:r>
        <w:t>Notification is to be made by:</w:t>
      </w:r>
    </w:p>
    <w:p w14:paraId="7032EB01" w14:textId="299975FE" w:rsidR="00CE180C" w:rsidRDefault="00CE180C" w:rsidP="00CE180C">
      <w:pPr>
        <w:pStyle w:val="ListParagraph"/>
        <w:numPr>
          <w:ilvl w:val="0"/>
          <w:numId w:val="27"/>
        </w:numPr>
        <w:spacing w:line="276" w:lineRule="auto"/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A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ttaching a copy of the completed Corrective Action Plan to the provider’s </w:t>
      </w:r>
      <w:r w:rsidRPr="00A763A6">
        <w:rPr>
          <w:rFonts w:asciiTheme="minorHAnsi" w:eastAsiaTheme="minorHAnsi" w:hAnsiTheme="minorHAnsi" w:cstheme="minorBidi"/>
          <w:b/>
          <w:bCs/>
          <w:color w:val="000000" w:themeColor="text1"/>
          <w:spacing w:val="0"/>
          <w:sz w:val="22"/>
          <w:szCs w:val="20"/>
          <w:lang w:eastAsia="en-US"/>
        </w:rPr>
        <w:t>application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record in COS</w:t>
      </w:r>
      <w:r w:rsidR="00886CA6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,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</w:t>
      </w:r>
      <w:r w:rsidR="00886CA6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indicating closure of minor non-conformities 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(where possible) </w:t>
      </w:r>
      <w:proofErr w:type="gramStart"/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and</w:t>
      </w:r>
      <w: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;</w:t>
      </w:r>
      <w:proofErr w:type="gramEnd"/>
    </w:p>
    <w:p w14:paraId="6D50122A" w14:textId="09E81CAB" w:rsidR="00CE180C" w:rsidRPr="00CE180C" w:rsidRDefault="00CE180C" w:rsidP="00CE180C">
      <w:pPr>
        <w:pStyle w:val="ListParagraph"/>
        <w:numPr>
          <w:ilvl w:val="0"/>
          <w:numId w:val="27"/>
        </w:numPr>
        <w:spacing w:line="276" w:lineRule="auto"/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A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dding a </w:t>
      </w:r>
      <w:r w:rsidRPr="00886CA6">
        <w:rPr>
          <w:rFonts w:asciiTheme="minorHAnsi" w:eastAsiaTheme="minorHAnsi" w:hAnsiTheme="minorHAnsi" w:cstheme="minorBidi"/>
          <w:i/>
          <w:iCs/>
          <w:color w:val="000000" w:themeColor="text1"/>
          <w:spacing w:val="0"/>
          <w:sz w:val="22"/>
          <w:szCs w:val="20"/>
          <w:lang w:eastAsia="en-US"/>
        </w:rPr>
        <w:t>Task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to the provider’s </w:t>
      </w:r>
      <w:r w:rsidRPr="00A763A6">
        <w:rPr>
          <w:rFonts w:asciiTheme="minorHAnsi" w:eastAsiaTheme="minorHAnsi" w:hAnsiTheme="minorHAnsi" w:cstheme="minorBidi"/>
          <w:b/>
          <w:bCs/>
          <w:color w:val="000000" w:themeColor="text1"/>
          <w:spacing w:val="0"/>
          <w:sz w:val="22"/>
          <w:szCs w:val="20"/>
          <w:lang w:eastAsia="en-US"/>
        </w:rPr>
        <w:t>registration</w:t>
      </w:r>
      <w:r w:rsidRPr="00CE180C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record in COS.</w:t>
      </w:r>
    </w:p>
    <w:p w14:paraId="32D3C8C0" w14:textId="77777777" w:rsidR="00886CA6" w:rsidRPr="00886CA6" w:rsidRDefault="00886CA6" w:rsidP="00163AF0">
      <w:pPr>
        <w:spacing w:line="276" w:lineRule="auto"/>
        <w:rPr>
          <w:b/>
          <w:bCs/>
          <w:sz w:val="10"/>
          <w:szCs w:val="10"/>
        </w:rPr>
      </w:pPr>
    </w:p>
    <w:p w14:paraId="5C65446B" w14:textId="3CFF8D12" w:rsidR="00EF341E" w:rsidRPr="00B34F93" w:rsidRDefault="00163AF0" w:rsidP="00163AF0">
      <w:pPr>
        <w:spacing w:line="276" w:lineRule="auto"/>
        <w:rPr>
          <w:b/>
          <w:bCs/>
        </w:rPr>
      </w:pPr>
      <w:r w:rsidRPr="00B34F93">
        <w:rPr>
          <w:b/>
          <w:bCs/>
        </w:rPr>
        <w:lastRenderedPageBreak/>
        <w:t xml:space="preserve">Note: </w:t>
      </w:r>
      <w:r w:rsidR="00EF341E" w:rsidRPr="00B34F93">
        <w:rPr>
          <w:b/>
          <w:bCs/>
        </w:rPr>
        <w:t xml:space="preserve">This </w:t>
      </w:r>
      <w:r w:rsidR="00886CA6">
        <w:rPr>
          <w:b/>
          <w:bCs/>
        </w:rPr>
        <w:t xml:space="preserve">QRG </w:t>
      </w:r>
      <w:r w:rsidR="00EF341E" w:rsidRPr="00B34F93">
        <w:rPr>
          <w:b/>
          <w:bCs/>
        </w:rPr>
        <w:t>is only applicable to provider’s that have the above condition imposed.</w:t>
      </w:r>
    </w:p>
    <w:bookmarkEnd w:id="0"/>
    <w:p w14:paraId="526988E1" w14:textId="3D9FA149" w:rsidR="005A02F8" w:rsidRPr="00BE2143" w:rsidRDefault="00431559" w:rsidP="009768F0">
      <w:pPr>
        <w:pStyle w:val="Heading3"/>
        <w:spacing w:line="360" w:lineRule="auto"/>
        <w:rPr>
          <w:sz w:val="28"/>
          <w:szCs w:val="28"/>
        </w:rPr>
      </w:pPr>
      <w:r w:rsidRPr="00BE2143">
        <w:rPr>
          <w:sz w:val="28"/>
          <w:szCs w:val="28"/>
        </w:rPr>
        <w:t xml:space="preserve">Part A </w:t>
      </w:r>
      <w:r w:rsidR="00E93DDA" w:rsidRPr="00BE2143">
        <w:rPr>
          <w:sz w:val="28"/>
          <w:szCs w:val="28"/>
        </w:rPr>
        <w:t>–</w:t>
      </w:r>
      <w:r w:rsidRPr="00BE2143">
        <w:rPr>
          <w:sz w:val="28"/>
          <w:szCs w:val="28"/>
        </w:rPr>
        <w:t xml:space="preserve"> </w:t>
      </w:r>
      <w:r w:rsidR="00E93DDA" w:rsidRPr="00BE2143">
        <w:rPr>
          <w:sz w:val="28"/>
          <w:szCs w:val="28"/>
        </w:rPr>
        <w:t>Locat</w:t>
      </w:r>
      <w:r w:rsidR="00BE2143" w:rsidRPr="00BE2143">
        <w:rPr>
          <w:sz w:val="28"/>
          <w:szCs w:val="28"/>
        </w:rPr>
        <w:t>e</w:t>
      </w:r>
      <w:r w:rsidR="00E93DDA" w:rsidRPr="00BE2143">
        <w:rPr>
          <w:sz w:val="28"/>
          <w:szCs w:val="28"/>
        </w:rPr>
        <w:t xml:space="preserve"> a </w:t>
      </w:r>
      <w:r w:rsidR="00B4039F" w:rsidRPr="00BE2143">
        <w:rPr>
          <w:sz w:val="28"/>
          <w:szCs w:val="28"/>
        </w:rPr>
        <w:t>provider</w:t>
      </w:r>
      <w:r w:rsidR="00B4039F">
        <w:rPr>
          <w:sz w:val="28"/>
          <w:szCs w:val="28"/>
        </w:rPr>
        <w:t>’s</w:t>
      </w:r>
      <w:r w:rsidR="00E93DDA" w:rsidRPr="00BE2143">
        <w:rPr>
          <w:sz w:val="28"/>
          <w:szCs w:val="28"/>
        </w:rPr>
        <w:t xml:space="preserve"> registration record</w:t>
      </w:r>
    </w:p>
    <w:p w14:paraId="07DB4634" w14:textId="13A4DB95" w:rsidR="00BE2143" w:rsidRDefault="00DE4F6E" w:rsidP="00886CA6">
      <w:pPr>
        <w:pStyle w:val="Bullet1"/>
        <w:numPr>
          <w:ilvl w:val="0"/>
          <w:numId w:val="12"/>
        </w:numPr>
        <w:spacing w:line="360" w:lineRule="auto"/>
      </w:pPr>
      <w:r>
        <w:t>Log in to</w:t>
      </w:r>
      <w:r w:rsidR="0067196C">
        <w:t xml:space="preserve"> the</w:t>
      </w:r>
      <w:r>
        <w:t xml:space="preserve"> </w:t>
      </w:r>
      <w:r w:rsidR="00020EDE">
        <w:t>NDIS Commission</w:t>
      </w:r>
      <w:r w:rsidR="00BE2143">
        <w:t xml:space="preserve"> Operation System (COS)</w:t>
      </w:r>
      <w:r w:rsidR="009768F0">
        <w:t xml:space="preserve"> via the </w:t>
      </w:r>
      <w:hyperlink r:id="rId11" w:history="1">
        <w:r w:rsidR="009768F0" w:rsidRPr="009768F0">
          <w:rPr>
            <w:rStyle w:val="Hyperlink"/>
          </w:rPr>
          <w:t>Quality Auditor Portal</w:t>
        </w:r>
        <w:r w:rsidR="00E50402">
          <w:rPr>
            <w:rStyle w:val="Hyperlink"/>
          </w:rPr>
          <w:t>.</w:t>
        </w:r>
        <w:r w:rsidR="009768F0" w:rsidRPr="009768F0">
          <w:rPr>
            <w:rStyle w:val="Hyperlink"/>
          </w:rPr>
          <w:t xml:space="preserve"> </w:t>
        </w:r>
      </w:hyperlink>
    </w:p>
    <w:p w14:paraId="00037596" w14:textId="36889602" w:rsidR="00431559" w:rsidRPr="009768F0" w:rsidRDefault="00431559" w:rsidP="00886CA6">
      <w:pPr>
        <w:pStyle w:val="Bullet1"/>
        <w:numPr>
          <w:ilvl w:val="0"/>
          <w:numId w:val="12"/>
        </w:numPr>
        <w:tabs>
          <w:tab w:val="left" w:pos="9214"/>
        </w:tabs>
        <w:spacing w:line="360" w:lineRule="auto"/>
      </w:pPr>
      <w:r w:rsidRPr="0040561D">
        <w:t xml:space="preserve">Select </w:t>
      </w:r>
      <w:r w:rsidRPr="00BE2143">
        <w:rPr>
          <w:b/>
        </w:rPr>
        <w:t xml:space="preserve">Registration </w:t>
      </w:r>
      <w:r w:rsidRPr="0040561D">
        <w:t xml:space="preserve">from the menu bar then click </w:t>
      </w:r>
      <w:r w:rsidRPr="00BE2143">
        <w:rPr>
          <w:b/>
        </w:rPr>
        <w:t>Registration search</w:t>
      </w:r>
      <w:r w:rsidR="00E50402">
        <w:rPr>
          <w:b/>
        </w:rPr>
        <w:t>.</w:t>
      </w:r>
    </w:p>
    <w:p w14:paraId="55A05F76" w14:textId="09041A5B" w:rsidR="009768F0" w:rsidRPr="00BE2143" w:rsidRDefault="009768F0" w:rsidP="00882CE1">
      <w:pPr>
        <w:pStyle w:val="Bullet1"/>
        <w:numPr>
          <w:ilvl w:val="0"/>
          <w:numId w:val="0"/>
        </w:numPr>
        <w:tabs>
          <w:tab w:val="left" w:pos="9072"/>
        </w:tabs>
        <w:ind w:left="284" w:hanging="284"/>
      </w:pPr>
      <w:r>
        <w:rPr>
          <w:noProof/>
        </w:rPr>
        <w:drawing>
          <wp:inline distT="0" distB="0" distL="0" distR="0" wp14:anchorId="7D73D1E6" wp14:editId="6AAAC1E2">
            <wp:extent cx="5791200" cy="2981325"/>
            <wp:effectExtent l="38100" t="38100" r="38100" b="47625"/>
            <wp:docPr id="1722720007" name="Picture 1" descr="A screenshot of a computer image of the Registration Search tab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720007" name="Picture 1" descr="A screenshot of a computer image of the Registration Search tab &#10;"/>
                    <pic:cNvPicPr/>
                  </pic:nvPicPr>
                  <pic:blipFill rotWithShape="1">
                    <a:blip r:embed="rId12"/>
                    <a:srcRect r="11851" b="13475"/>
                    <a:stretch/>
                  </pic:blipFill>
                  <pic:spPr bwMode="auto">
                    <a:xfrm>
                      <a:off x="0" y="0"/>
                      <a:ext cx="5795961" cy="2983776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28A7C" w14:textId="0E67C3E8" w:rsidR="00431559" w:rsidRPr="009768F0" w:rsidRDefault="00BC390F" w:rsidP="009768F0">
      <w:pPr>
        <w:pStyle w:val="Bullet1"/>
        <w:numPr>
          <w:ilvl w:val="0"/>
          <w:numId w:val="0"/>
        </w:numPr>
        <w:spacing w:line="240" w:lineRule="auto"/>
        <w:ind w:left="720" w:hanging="720"/>
        <w:rPr>
          <w:sz w:val="8"/>
          <w:szCs w:val="8"/>
        </w:rPr>
      </w:pPr>
      <w:r>
        <w:t xml:space="preserve"> </w:t>
      </w:r>
    </w:p>
    <w:p w14:paraId="3CD531CB" w14:textId="1158D613" w:rsidR="009768F0" w:rsidRPr="009768F0" w:rsidRDefault="00431559" w:rsidP="009768F0">
      <w:pPr>
        <w:pStyle w:val="Bullet1"/>
        <w:numPr>
          <w:ilvl w:val="0"/>
          <w:numId w:val="12"/>
        </w:numPr>
      </w:pPr>
      <w:r>
        <w:t xml:space="preserve">Enter the </w:t>
      </w:r>
      <w:r w:rsidRPr="006D188B">
        <w:rPr>
          <w:b/>
        </w:rPr>
        <w:t>Registration I</w:t>
      </w:r>
      <w:r w:rsidR="00886CA6">
        <w:rPr>
          <w:b/>
        </w:rPr>
        <w:t>d</w:t>
      </w:r>
      <w:r>
        <w:rPr>
          <w:b/>
        </w:rPr>
        <w:t xml:space="preserve"> </w:t>
      </w:r>
      <w:r>
        <w:t xml:space="preserve">and </w:t>
      </w:r>
      <w:r w:rsidR="00D65F28">
        <w:t>click</w:t>
      </w:r>
      <w:r>
        <w:t xml:space="preserve"> </w:t>
      </w:r>
      <w:r>
        <w:rPr>
          <w:b/>
        </w:rPr>
        <w:t>Run search</w:t>
      </w:r>
      <w:r w:rsidR="00BF4148">
        <w:rPr>
          <w:b/>
        </w:rPr>
        <w:t>.</w:t>
      </w:r>
    </w:p>
    <w:p w14:paraId="1D05FD8A" w14:textId="27D24106" w:rsidR="009768F0" w:rsidRDefault="009768F0" w:rsidP="00882CE1">
      <w:pPr>
        <w:pStyle w:val="Bullet1"/>
        <w:numPr>
          <w:ilvl w:val="0"/>
          <w:numId w:val="0"/>
        </w:numPr>
        <w:tabs>
          <w:tab w:val="left" w:pos="9072"/>
        </w:tabs>
        <w:ind w:left="284" w:hanging="284"/>
      </w:pPr>
      <w:r>
        <w:rPr>
          <w:noProof/>
        </w:rPr>
        <w:lastRenderedPageBreak/>
        <w:drawing>
          <wp:inline distT="0" distB="0" distL="0" distR="0" wp14:anchorId="48155261" wp14:editId="0C974702">
            <wp:extent cx="5791200" cy="3051175"/>
            <wp:effectExtent l="38100" t="38100" r="38100" b="34925"/>
            <wp:docPr id="1263749589" name="Picture 1" descr="A screenshot of the REgistration I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49589" name="Picture 1" descr="A screenshot of the REgistration ID box"/>
                    <pic:cNvPicPr/>
                  </pic:nvPicPr>
                  <pic:blipFill rotWithShape="1">
                    <a:blip r:embed="rId13"/>
                    <a:srcRect r="11597" b="5128"/>
                    <a:stretch/>
                  </pic:blipFill>
                  <pic:spPr bwMode="auto">
                    <a:xfrm>
                      <a:off x="0" y="0"/>
                      <a:ext cx="5832609" cy="3072992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0F3AD" w14:textId="42357CE3" w:rsidR="00431559" w:rsidRDefault="00431559" w:rsidP="002B715F">
      <w:pPr>
        <w:pStyle w:val="Bullet1"/>
        <w:numPr>
          <w:ilvl w:val="0"/>
          <w:numId w:val="0"/>
        </w:numPr>
      </w:pPr>
    </w:p>
    <w:p w14:paraId="6EA00CDB" w14:textId="77777777" w:rsidR="002B715F" w:rsidRDefault="002B715F" w:rsidP="002B715F">
      <w:pPr>
        <w:pStyle w:val="Bullet1"/>
        <w:numPr>
          <w:ilvl w:val="0"/>
          <w:numId w:val="0"/>
        </w:numPr>
      </w:pPr>
    </w:p>
    <w:p w14:paraId="0390E824" w14:textId="32044E46" w:rsidR="00431559" w:rsidRDefault="00431559" w:rsidP="009768F0">
      <w:pPr>
        <w:numPr>
          <w:ilvl w:val="0"/>
          <w:numId w:val="12"/>
        </w:numPr>
        <w:suppressAutoHyphens w:val="0"/>
        <w:spacing w:after="180"/>
        <w:contextualSpacing/>
      </w:pPr>
      <w:r w:rsidRPr="00431559">
        <w:t xml:space="preserve">Select </w:t>
      </w:r>
      <w:r w:rsidRPr="00431559">
        <w:rPr>
          <w:b/>
        </w:rPr>
        <w:t>View</w:t>
      </w:r>
      <w:r w:rsidRPr="00431559">
        <w:t xml:space="preserve"> from the result list.</w:t>
      </w:r>
    </w:p>
    <w:p w14:paraId="50A2E12A" w14:textId="77777777" w:rsidR="00E50402" w:rsidRDefault="00E50402" w:rsidP="00E50402">
      <w:pPr>
        <w:suppressAutoHyphens w:val="0"/>
        <w:spacing w:after="180"/>
        <w:ind w:left="720"/>
        <w:contextualSpacing/>
      </w:pPr>
    </w:p>
    <w:p w14:paraId="4C23BCB5" w14:textId="3C4A1316" w:rsidR="000C4AFD" w:rsidRDefault="00E50402" w:rsidP="00882CE1">
      <w:pPr>
        <w:tabs>
          <w:tab w:val="left" w:pos="9072"/>
        </w:tabs>
        <w:suppressAutoHyphens w:val="0"/>
        <w:spacing w:after="180"/>
        <w:contextualSpacing/>
      </w:pPr>
      <w:r>
        <w:rPr>
          <w:noProof/>
        </w:rPr>
        <w:drawing>
          <wp:inline distT="0" distB="0" distL="0" distR="0" wp14:anchorId="29905594" wp14:editId="01058189">
            <wp:extent cx="5791200" cy="3129915"/>
            <wp:effectExtent l="38100" t="38100" r="38100" b="32385"/>
            <wp:docPr id="984839771" name="Picture 1" descr="A screenshot of the Vie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39771" name="Picture 1" descr="A screenshot of the View butt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6787" cy="3138339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31F31">
        <w:rPr>
          <w:rFonts w:cstheme="minorHAnsi"/>
          <w:noProof/>
          <w:szCs w:val="22"/>
          <w:lang w:eastAsia="en-AU"/>
        </w:rPr>
        <mc:AlternateContent>
          <mc:Choice Requires="wps">
            <w:drawing>
              <wp:inline distT="0" distB="0" distL="0" distR="0" wp14:anchorId="0B114FFA" wp14:editId="60790039">
                <wp:extent cx="457200" cy="91440"/>
                <wp:effectExtent l="0" t="0" r="19050" b="22860"/>
                <wp:docPr id="246" name="Rectangle 246" descr="A screenshot of the View butt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F2EC4" id="Rectangle 246" o:spid="_x0000_s1026" alt="A screenshot of the View button" style="width:36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" fillcolor="white [3212]" strokecolor="white [3212]" strokeweight="1pt">
                <w10:anchorlock/>
              </v:rect>
            </w:pict>
          </mc:Fallback>
        </mc:AlternateContent>
      </w:r>
    </w:p>
    <w:p w14:paraId="7033B880" w14:textId="77777777" w:rsidR="00B4039F" w:rsidRDefault="00B4039F">
      <w:pPr>
        <w:suppressAutoHyphens w:val="0"/>
        <w:spacing w:line="240" w:lineRule="auto"/>
        <w:rPr>
          <w:sz w:val="28"/>
          <w:szCs w:val="28"/>
        </w:rPr>
      </w:pPr>
    </w:p>
    <w:p w14:paraId="4FCB9234" w14:textId="3038D68F" w:rsidR="00B4039F" w:rsidRDefault="002A0B80">
      <w:pPr>
        <w:suppressAutoHyphens w:val="0"/>
        <w:spacing w:line="240" w:lineRule="auto"/>
        <w:rPr>
          <w:rFonts w:asciiTheme="majorHAnsi" w:eastAsiaTheme="majorEastAsia" w:hAnsiTheme="majorHAnsi" w:cstheme="majorBidi"/>
          <w:b/>
          <w:color w:val="5F2E74" w:themeColor="text2"/>
          <w:sz w:val="28"/>
          <w:szCs w:val="28"/>
        </w:rPr>
      </w:pPr>
      <w:r>
        <w:t>Please c</w:t>
      </w:r>
      <w:r w:rsidR="00B4039F">
        <w:t>ontinue to page 4 for Part B – Create a task in COS.</w:t>
      </w:r>
    </w:p>
    <w:p w14:paraId="4A0CACB5" w14:textId="77777777" w:rsidR="00B4039F" w:rsidRDefault="00B4039F">
      <w:pPr>
        <w:suppressAutoHyphens w:val="0"/>
        <w:spacing w:line="240" w:lineRule="auto"/>
        <w:rPr>
          <w:rFonts w:asciiTheme="majorHAnsi" w:eastAsiaTheme="majorEastAsia" w:hAnsiTheme="majorHAnsi" w:cstheme="majorBidi"/>
          <w:b/>
          <w:color w:val="5F2E74" w:themeColor="text2"/>
          <w:sz w:val="28"/>
          <w:szCs w:val="28"/>
        </w:rPr>
      </w:pPr>
      <w:r>
        <w:rPr>
          <w:sz w:val="28"/>
          <w:szCs w:val="28"/>
        </w:rPr>
        <w:br w:type="page"/>
      </w:r>
    </w:p>
    <w:p w14:paraId="0F618E08" w14:textId="1D303DF2" w:rsidR="00BE2143" w:rsidRDefault="00BE2143" w:rsidP="00BE2143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Part B –</w:t>
      </w:r>
      <w:r w:rsidRPr="00AE0D12">
        <w:rPr>
          <w:sz w:val="28"/>
          <w:szCs w:val="28"/>
        </w:rPr>
        <w:t xml:space="preserve"> </w:t>
      </w:r>
      <w:r>
        <w:rPr>
          <w:sz w:val="28"/>
          <w:szCs w:val="28"/>
        </w:rPr>
        <w:t>Create a</w:t>
      </w:r>
      <w:r w:rsidRPr="00AE0D12">
        <w:rPr>
          <w:sz w:val="28"/>
          <w:szCs w:val="28"/>
        </w:rPr>
        <w:t xml:space="preserve"> </w:t>
      </w:r>
      <w:r w:rsidR="00886CA6">
        <w:rPr>
          <w:sz w:val="28"/>
          <w:szCs w:val="28"/>
        </w:rPr>
        <w:t>T</w:t>
      </w:r>
      <w:r w:rsidRPr="00AE0D12">
        <w:rPr>
          <w:sz w:val="28"/>
          <w:szCs w:val="28"/>
        </w:rPr>
        <w:t>ask in COS</w:t>
      </w:r>
    </w:p>
    <w:p w14:paraId="72748387" w14:textId="55242F25" w:rsidR="00E50402" w:rsidRPr="00E50402" w:rsidRDefault="00A716F5" w:rsidP="009768F0">
      <w:pPr>
        <w:pStyle w:val="ListParagraph"/>
        <w:numPr>
          <w:ilvl w:val="0"/>
          <w:numId w:val="12"/>
        </w:numP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Scroll down the </w:t>
      </w:r>
      <w:r w:rsidR="00B4039F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left-hand</w:t>
      </w:r>
      <w: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tab</w:t>
      </w:r>
      <w:r w:rsidR="00E50402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s</w:t>
      </w:r>
      <w:r w:rsidR="00A31F31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and under the </w:t>
      </w:r>
      <w:r w:rsidR="00A31F31" w:rsidRPr="007A6819">
        <w:rPr>
          <w:rFonts w:asciiTheme="minorHAnsi" w:eastAsiaTheme="minorHAnsi" w:hAnsiTheme="minorHAnsi" w:cstheme="minorBidi"/>
          <w:b/>
          <w:color w:val="000000" w:themeColor="text1"/>
          <w:spacing w:val="0"/>
          <w:sz w:val="22"/>
          <w:szCs w:val="20"/>
          <w:lang w:eastAsia="en-US"/>
        </w:rPr>
        <w:t>Actions</w:t>
      </w:r>
      <w:r w:rsidR="00A31F31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heading select </w:t>
      </w:r>
      <w:r w:rsidR="00A31F31" w:rsidRPr="007A6819">
        <w:rPr>
          <w:rFonts w:asciiTheme="minorHAnsi" w:eastAsiaTheme="minorHAnsi" w:hAnsiTheme="minorHAnsi" w:cstheme="minorBidi"/>
          <w:b/>
          <w:color w:val="000000" w:themeColor="text1"/>
          <w:spacing w:val="0"/>
          <w:sz w:val="22"/>
          <w:szCs w:val="20"/>
          <w:lang w:eastAsia="en-US"/>
        </w:rPr>
        <w:t>Task</w:t>
      </w:r>
      <w:r w:rsidR="00A31F31">
        <w:rPr>
          <w:rFonts w:asciiTheme="minorHAnsi" w:eastAsiaTheme="minorHAnsi" w:hAnsiTheme="minorHAnsi" w:cstheme="minorBidi"/>
          <w:b/>
          <w:color w:val="000000" w:themeColor="text1"/>
          <w:spacing w:val="0"/>
          <w:sz w:val="22"/>
          <w:szCs w:val="20"/>
          <w:lang w:eastAsia="en-US"/>
        </w:rPr>
        <w:t>s</w:t>
      </w:r>
      <w:r w:rsidR="00E50402">
        <w:rPr>
          <w:rFonts w:asciiTheme="minorHAnsi" w:eastAsiaTheme="minorHAnsi" w:hAnsiTheme="minorHAnsi" w:cstheme="minorBidi"/>
          <w:b/>
          <w:color w:val="000000" w:themeColor="text1"/>
          <w:spacing w:val="0"/>
          <w:sz w:val="22"/>
          <w:szCs w:val="20"/>
          <w:lang w:eastAsia="en-US"/>
        </w:rPr>
        <w:t xml:space="preserve">. </w:t>
      </w:r>
    </w:p>
    <w:p w14:paraId="109450AC" w14:textId="2A791A7C" w:rsidR="00A31F31" w:rsidRPr="00A31F31" w:rsidRDefault="00E50402" w:rsidP="00E50402">
      <w:pPr>
        <w:pStyle w:val="ListParagraph"/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T</w:t>
      </w:r>
      <w:r w:rsidR="00A31F31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his will open the Task</w:t>
      </w:r>
      <w:r w:rsidR="00886CA6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>s</w:t>
      </w:r>
      <w:r w:rsidR="00A31F31">
        <w:rPr>
          <w:rFonts w:asciiTheme="minorHAnsi" w:eastAsiaTheme="minorHAnsi" w:hAnsiTheme="minorHAnsi" w:cstheme="minorBidi"/>
          <w:color w:val="000000" w:themeColor="text1"/>
          <w:spacing w:val="0"/>
          <w:sz w:val="22"/>
          <w:szCs w:val="20"/>
          <w:lang w:eastAsia="en-US"/>
        </w:rPr>
        <w:t xml:space="preserve"> box.</w:t>
      </w:r>
    </w:p>
    <w:p w14:paraId="21DED8E1" w14:textId="3AB90193" w:rsidR="00A31F31" w:rsidRDefault="00B50E43" w:rsidP="002B715F">
      <w:pPr>
        <w:pStyle w:val="Bullet1"/>
        <w:numPr>
          <w:ilvl w:val="0"/>
          <w:numId w:val="0"/>
        </w:numPr>
        <w:tabs>
          <w:tab w:val="left" w:pos="180"/>
        </w:tabs>
        <w:ind w:left="90"/>
        <w:jc w:val="both"/>
      </w:pPr>
      <w:r>
        <w:rPr>
          <w:rFonts w:cstheme="minorHAnsi"/>
          <w:noProof/>
          <w:szCs w:val="22"/>
          <w:lang w:eastAsia="en-AU"/>
        </w:rPr>
        <mc:AlternateContent>
          <mc:Choice Requires="wps">
            <w:drawing>
              <wp:inline distT="0" distB="0" distL="0" distR="0" wp14:anchorId="3A1D42EE" wp14:editId="350A8626">
                <wp:extent cx="4340352" cy="67056"/>
                <wp:effectExtent l="0" t="0" r="22225" b="28575"/>
                <wp:docPr id="175" name="Rectangle 175" descr="A screenshot of the Actions and Tasks heading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352" cy="670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F12EA" id="Rectangle 175" o:spid="_x0000_s1026" alt="A screenshot of the Actions and Tasks headings" style="width:341.75pt;height: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" fillcolor="white [3212]" strokecolor="white [3212]" strokeweight="1pt">
                <w10:anchorlock/>
              </v:rect>
            </w:pict>
          </mc:Fallback>
        </mc:AlternateContent>
      </w:r>
      <w:r w:rsidR="00E50402" w:rsidRPr="00E50402">
        <w:rPr>
          <w:noProof/>
        </w:rPr>
        <w:t xml:space="preserve"> </w:t>
      </w:r>
      <w:r w:rsidR="00E50402">
        <w:rPr>
          <w:noProof/>
        </w:rPr>
        <w:drawing>
          <wp:inline distT="0" distB="0" distL="0" distR="0" wp14:anchorId="558B773F" wp14:editId="063C385F">
            <wp:extent cx="5875020" cy="3140710"/>
            <wp:effectExtent l="38100" t="38100" r="30480" b="40640"/>
            <wp:docPr id="1895880452" name="Picture 1" descr="A screenshot of the Actions and Tasks headin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80452" name="Picture 1" descr="A screenshot of the Actions and Tasks headings 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4381" cy="315106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B32131" w14:textId="77777777" w:rsidR="00B4039F" w:rsidRPr="00B4039F" w:rsidRDefault="00B4039F" w:rsidP="00B4039F">
      <w:pPr>
        <w:pStyle w:val="Bullet1"/>
        <w:numPr>
          <w:ilvl w:val="0"/>
          <w:numId w:val="0"/>
        </w:numPr>
        <w:spacing w:line="276" w:lineRule="auto"/>
        <w:ind w:left="720"/>
      </w:pPr>
    </w:p>
    <w:p w14:paraId="0AC343B9" w14:textId="634A83E7" w:rsidR="00E50402" w:rsidRPr="00E50402" w:rsidRDefault="00A31F31" w:rsidP="00E50402">
      <w:pPr>
        <w:pStyle w:val="Bullet1"/>
        <w:numPr>
          <w:ilvl w:val="0"/>
          <w:numId w:val="12"/>
        </w:numPr>
        <w:spacing w:line="276" w:lineRule="auto"/>
      </w:pPr>
      <w:r>
        <w:rPr>
          <w:rFonts w:cstheme="minorHAnsi"/>
          <w:szCs w:val="22"/>
        </w:rPr>
        <w:t xml:space="preserve">In the Task box select, </w:t>
      </w:r>
      <w:r w:rsidRPr="00952C04">
        <w:rPr>
          <w:rFonts w:cstheme="minorHAnsi"/>
          <w:b/>
          <w:szCs w:val="22"/>
        </w:rPr>
        <w:t>Add</w:t>
      </w:r>
      <w:r>
        <w:rPr>
          <w:rFonts w:cstheme="minorHAnsi"/>
          <w:b/>
          <w:szCs w:val="22"/>
        </w:rPr>
        <w:t>.</w:t>
      </w:r>
    </w:p>
    <w:p w14:paraId="01AB38E9" w14:textId="1D8A2D9B" w:rsidR="000C4AFD" w:rsidRDefault="00E50402" w:rsidP="00882CE1">
      <w:pPr>
        <w:pStyle w:val="Bullet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7D02A983" wp14:editId="7FCE7C0E">
            <wp:extent cx="5905500" cy="1907540"/>
            <wp:effectExtent l="38100" t="38100" r="38100" b="35560"/>
            <wp:docPr id="196385965" name="Picture 1" descr="A screenshot of the Ad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965" name="Picture 1" descr="A screenshot of the Add box"/>
                    <pic:cNvPicPr/>
                  </pic:nvPicPr>
                  <pic:blipFill rotWithShape="1">
                    <a:blip r:embed="rId16"/>
                    <a:srcRect b="39616"/>
                    <a:stretch/>
                  </pic:blipFill>
                  <pic:spPr bwMode="auto">
                    <a:xfrm>
                      <a:off x="0" y="0"/>
                      <a:ext cx="5930336" cy="1915562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71BE3" w14:textId="77777777" w:rsidR="00E50402" w:rsidRDefault="00E50402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149D8A8E" w14:textId="77777777" w:rsidR="00B4039F" w:rsidRDefault="00B4039F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44B2D177" w14:textId="77777777" w:rsidR="00B4039F" w:rsidRDefault="00B4039F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15C70672" w14:textId="77777777" w:rsidR="00B4039F" w:rsidRDefault="00B4039F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7287B606" w14:textId="77777777" w:rsidR="00B4039F" w:rsidRDefault="00B4039F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4486350C" w14:textId="77777777" w:rsidR="00886CA6" w:rsidRDefault="00886CA6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079A2E94" w14:textId="77777777" w:rsidR="00886CA6" w:rsidRDefault="00886CA6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441A60F4" w14:textId="77777777" w:rsidR="00886CA6" w:rsidRDefault="00886CA6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26FC82A8" w14:textId="77777777" w:rsidR="00B4039F" w:rsidRDefault="00B4039F" w:rsidP="00B55E6D">
      <w:pPr>
        <w:suppressAutoHyphens w:val="0"/>
        <w:spacing w:after="180" w:line="240" w:lineRule="auto"/>
        <w:ind w:left="720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68E2BB24" w14:textId="7C3C47DD" w:rsidR="00B93F54" w:rsidRDefault="00B93F54" w:rsidP="009768F0">
      <w:pPr>
        <w:numPr>
          <w:ilvl w:val="0"/>
          <w:numId w:val="12"/>
        </w:numPr>
        <w:suppressAutoHyphens w:val="0"/>
        <w:spacing w:after="180" w:line="240" w:lineRule="auto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  <w:bookmarkStart w:id="2" w:name="_Hlk177642952"/>
      <w:r w:rsidRPr="00B93F54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Complete </w:t>
      </w:r>
      <w:r w:rsidR="00136136">
        <w:rPr>
          <w:rFonts w:eastAsia="Times New Roman" w:cstheme="minorHAnsi"/>
          <w:color w:val="auto"/>
          <w:spacing w:val="4"/>
          <w:szCs w:val="22"/>
          <w:lang w:eastAsia="en-AU"/>
        </w:rPr>
        <w:t>the</w:t>
      </w:r>
      <w:r w:rsidRPr="00B93F54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 below</w:t>
      </w:r>
      <w:r w:rsidR="00886CA6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 Task</w:t>
      </w:r>
      <w:r w:rsidRPr="00B93F54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 fields in </w:t>
      </w:r>
      <w:r w:rsidRPr="00B93F54">
        <w:rPr>
          <w:rFonts w:eastAsia="Times New Roman" w:cstheme="minorHAnsi"/>
          <w:b/>
          <w:color w:val="auto"/>
          <w:spacing w:val="4"/>
          <w:szCs w:val="22"/>
          <w:lang w:eastAsia="en-AU"/>
        </w:rPr>
        <w:t>red</w:t>
      </w:r>
      <w:r w:rsidR="00136136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, using the </w:t>
      </w:r>
      <w:r w:rsidRPr="00136136">
        <w:rPr>
          <w:rFonts w:eastAsia="Times New Roman" w:cstheme="minorHAnsi"/>
          <w:b/>
          <w:bCs/>
          <w:color w:val="auto"/>
          <w:spacing w:val="4"/>
          <w:szCs w:val="22"/>
          <w:lang w:eastAsia="en-AU"/>
        </w:rPr>
        <w:t>exact</w:t>
      </w:r>
      <w:r w:rsidRPr="00B93F54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 wording below.  </w:t>
      </w:r>
    </w:p>
    <w:p w14:paraId="46D66AF9" w14:textId="77777777" w:rsidR="00B55E6D" w:rsidRDefault="00B55E6D" w:rsidP="00B55E6D">
      <w:pPr>
        <w:suppressAutoHyphens w:val="0"/>
        <w:spacing w:after="180" w:line="240" w:lineRule="auto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</w:p>
    <w:p w14:paraId="5DEA6B01" w14:textId="2F678792" w:rsidR="00B55E6D" w:rsidRPr="00B93F54" w:rsidRDefault="00B55E6D" w:rsidP="00B55E6D">
      <w:pPr>
        <w:suppressAutoHyphens w:val="0"/>
        <w:spacing w:after="180" w:line="240" w:lineRule="auto"/>
        <w:contextualSpacing/>
        <w:rPr>
          <w:rFonts w:eastAsia="Times New Roman" w:cstheme="minorHAnsi"/>
          <w:color w:val="auto"/>
          <w:spacing w:val="4"/>
          <w:szCs w:val="22"/>
          <w:lang w:eastAsia="en-AU"/>
        </w:rPr>
      </w:pPr>
      <w:r>
        <w:rPr>
          <w:noProof/>
        </w:rPr>
        <w:drawing>
          <wp:inline distT="0" distB="0" distL="0" distR="0" wp14:anchorId="674DAEAC" wp14:editId="1101AB51">
            <wp:extent cx="6632802" cy="3832151"/>
            <wp:effectExtent l="38100" t="38100" r="34925" b="35560"/>
            <wp:docPr id="543568085" name="Picture 1" descr="A screenshot of the task page, where informaiton needs to be filled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68085" name="Picture 1" descr="A screenshot of the task page, where informaiton needs to be filled in"/>
                    <pic:cNvPicPr/>
                  </pic:nvPicPr>
                  <pic:blipFill rotWithShape="1">
                    <a:blip r:embed="rId17"/>
                    <a:srcRect l="2209"/>
                    <a:stretch/>
                  </pic:blipFill>
                  <pic:spPr bwMode="auto">
                    <a:xfrm>
                      <a:off x="0" y="0"/>
                      <a:ext cx="6632802" cy="3832151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299A3" w14:textId="2E78358F" w:rsidR="00B41D99" w:rsidRDefault="00900F67" w:rsidP="00A31F31">
      <w:pPr>
        <w:pStyle w:val="Bullet1"/>
        <w:numPr>
          <w:ilvl w:val="0"/>
          <w:numId w:val="0"/>
        </w:numPr>
        <w:ind w:left="720" w:hanging="72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7421A6EC" wp14:editId="16227BB4">
                <wp:extent cx="306421" cy="68093"/>
                <wp:effectExtent l="0" t="0" r="17780" b="27305"/>
                <wp:docPr id="181" name="Rectangle 181" descr="A scrrenshot of the Save and Return button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21" cy="680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D032B" id="Rectangle 181" o:spid="_x0000_s1026" alt="A scrrenshot of the Save and Return button " style="width:24.15pt;height: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" fillcolor="white [3212]" strokecolor="white [3212]" strokeweight="1pt">
                <w10:anchorlock/>
              </v:rect>
            </w:pict>
          </mc:Fallback>
        </mc:AlternateContent>
      </w:r>
      <w:bookmarkEnd w:id="2"/>
    </w:p>
    <w:p w14:paraId="798B1360" w14:textId="2F9DE658" w:rsidR="00B34322" w:rsidRDefault="00B34322" w:rsidP="009768F0">
      <w:pPr>
        <w:numPr>
          <w:ilvl w:val="0"/>
          <w:numId w:val="12"/>
        </w:numPr>
        <w:suppressAutoHyphens w:val="0"/>
        <w:spacing w:after="180"/>
        <w:contextualSpacing/>
        <w:rPr>
          <w:rFonts w:eastAsia="Times New Roman" w:cstheme="minorHAnsi"/>
          <w:b/>
          <w:color w:val="auto"/>
          <w:spacing w:val="4"/>
          <w:szCs w:val="22"/>
          <w:lang w:eastAsia="en-AU"/>
        </w:rPr>
      </w:pPr>
      <w:r w:rsidRPr="00B34322">
        <w:rPr>
          <w:rFonts w:eastAsia="Times New Roman" w:cstheme="minorHAnsi"/>
          <w:color w:val="auto"/>
          <w:spacing w:val="4"/>
          <w:szCs w:val="22"/>
          <w:lang w:eastAsia="en-AU"/>
        </w:rPr>
        <w:t>Once completed</w:t>
      </w:r>
      <w:r w:rsidR="00886CA6">
        <w:rPr>
          <w:rFonts w:eastAsia="Times New Roman" w:cstheme="minorHAnsi"/>
          <w:color w:val="auto"/>
          <w:spacing w:val="4"/>
          <w:szCs w:val="22"/>
          <w:lang w:eastAsia="en-AU"/>
        </w:rPr>
        <w:t>,</w:t>
      </w:r>
      <w:r w:rsidRPr="00B34322">
        <w:rPr>
          <w:rFonts w:eastAsia="Times New Roman" w:cstheme="minorHAnsi"/>
          <w:color w:val="auto"/>
          <w:spacing w:val="4"/>
          <w:szCs w:val="22"/>
          <w:lang w:eastAsia="en-AU"/>
        </w:rPr>
        <w:t xml:space="preserve"> select</w:t>
      </w:r>
      <w:r w:rsidRPr="00B34322">
        <w:rPr>
          <w:rFonts w:eastAsia="Times New Roman" w:cstheme="minorHAnsi"/>
          <w:b/>
          <w:color w:val="auto"/>
          <w:spacing w:val="4"/>
          <w:szCs w:val="22"/>
          <w:lang w:eastAsia="en-AU"/>
        </w:rPr>
        <w:t xml:space="preserve"> Save and return. </w:t>
      </w:r>
    </w:p>
    <w:p w14:paraId="160C9407" w14:textId="77777777" w:rsidR="00B34F93" w:rsidRDefault="00B34F93" w:rsidP="00B34F93">
      <w:pPr>
        <w:suppressAutoHyphens w:val="0"/>
        <w:spacing w:after="180"/>
        <w:contextualSpacing/>
        <w:rPr>
          <w:rFonts w:eastAsia="Times New Roman" w:cstheme="minorHAnsi"/>
          <w:b/>
          <w:color w:val="auto"/>
          <w:spacing w:val="4"/>
          <w:szCs w:val="22"/>
          <w:lang w:eastAsia="en-AU"/>
        </w:rPr>
      </w:pPr>
    </w:p>
    <w:p w14:paraId="018AA4A5" w14:textId="3507C1AE" w:rsidR="00B34F93" w:rsidRPr="00B34322" w:rsidRDefault="00B34F93" w:rsidP="00B34F93">
      <w:pPr>
        <w:suppressAutoHyphens w:val="0"/>
        <w:spacing w:after="180"/>
        <w:contextualSpacing/>
        <w:rPr>
          <w:rFonts w:eastAsia="Times New Roman" w:cstheme="minorHAnsi"/>
          <w:b/>
          <w:color w:val="auto"/>
          <w:spacing w:val="4"/>
          <w:szCs w:val="22"/>
          <w:lang w:eastAsia="en-AU"/>
        </w:rPr>
      </w:pPr>
      <w:r>
        <w:rPr>
          <w:noProof/>
        </w:rPr>
        <w:drawing>
          <wp:inline distT="0" distB="0" distL="0" distR="0" wp14:anchorId="059E0363" wp14:editId="36300ABF">
            <wp:extent cx="6632575" cy="1123950"/>
            <wp:effectExtent l="38100" t="38100" r="34925" b="38100"/>
            <wp:docPr id="1588639469" name="Picture 1" descr="A scrrenshot of the Save and Retur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39469" name="Picture 1" descr="A scrrenshot of the Save and Return butt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12395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EAA97B" w14:textId="77777777" w:rsidR="00886CA6" w:rsidRDefault="00886CA6" w:rsidP="001D6748">
      <w:pPr>
        <w:pStyle w:val="Bullet1"/>
        <w:numPr>
          <w:ilvl w:val="0"/>
          <w:numId w:val="0"/>
        </w:numPr>
        <w:ind w:firstLine="720"/>
      </w:pPr>
    </w:p>
    <w:p w14:paraId="7481C194" w14:textId="4D76AC10" w:rsidR="000C1546" w:rsidRDefault="000C1546" w:rsidP="000C1546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Part C –</w:t>
      </w:r>
      <w:r w:rsidRPr="00AE0D12">
        <w:rPr>
          <w:sz w:val="28"/>
          <w:szCs w:val="28"/>
        </w:rPr>
        <w:t xml:space="preserve"> </w:t>
      </w:r>
      <w:r>
        <w:rPr>
          <w:sz w:val="28"/>
          <w:szCs w:val="28"/>
        </w:rPr>
        <w:t>Attach the completed Corrective Action Plan to</w:t>
      </w:r>
      <w:r w:rsidRPr="00AE0D12">
        <w:rPr>
          <w:sz w:val="28"/>
          <w:szCs w:val="28"/>
        </w:rPr>
        <w:t xml:space="preserve"> COS</w:t>
      </w:r>
    </w:p>
    <w:p w14:paraId="1747E29B" w14:textId="57F195F0" w:rsidR="00886CA6" w:rsidRPr="000C1546" w:rsidRDefault="00900F67" w:rsidP="000C1546">
      <w:pPr>
        <w:pStyle w:val="Bullet1"/>
        <w:numPr>
          <w:ilvl w:val="0"/>
          <w:numId w:val="12"/>
        </w:numPr>
      </w:pPr>
      <w:r w:rsidRPr="000C1546">
        <w:rPr>
          <w:rFonts w:cstheme="minorHAnsi"/>
          <w:noProof/>
          <w:szCs w:val="22"/>
          <w:lang w:eastAsia="en-AU"/>
        </w:rPr>
        <mc:AlternateContent>
          <mc:Choice Requires="wps">
            <w:drawing>
              <wp:inline distT="0" distB="0" distL="0" distR="0" wp14:anchorId="290CAFE0" wp14:editId="76772B86">
                <wp:extent cx="398834" cy="63229"/>
                <wp:effectExtent l="0" t="0" r="20320" b="13335"/>
                <wp:docPr id="187" name="Rectangle 187" descr="A screenshot of the Save and Return butt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34" cy="63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3DC4A" id="Rectangle 187" o:spid="_x0000_s1026" alt="A screenshot of the Save and Return button" style="width:31.4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" fillcolor="white [3212]" strokecolor="white [3212]" strokeweight="1pt">
                <w10:anchorlock/>
              </v:rect>
            </w:pict>
          </mc:Fallback>
        </mc:AlternateContent>
      </w:r>
      <w:r w:rsidR="000C1546" w:rsidRPr="000C1546">
        <w:t>A</w:t>
      </w:r>
      <w:r w:rsidR="00886CA6" w:rsidRPr="000C1546">
        <w:t xml:space="preserve">ttach a copy of the completed Corrective Action Plan to the provider’s </w:t>
      </w:r>
      <w:r w:rsidR="00886CA6" w:rsidRPr="00AA3DEE">
        <w:rPr>
          <w:b/>
          <w:bCs/>
        </w:rPr>
        <w:t>application</w:t>
      </w:r>
      <w:r w:rsidR="00886CA6" w:rsidRPr="000C1546">
        <w:t xml:space="preserve"> record in COS, indicating closure of minor non-conformities (where possible</w:t>
      </w:r>
      <w:r w:rsidR="003202FC" w:rsidRPr="000C1546">
        <w:t>).</w:t>
      </w:r>
    </w:p>
    <w:p w14:paraId="42EA8392" w14:textId="77777777" w:rsidR="00886CA6" w:rsidRDefault="00886CA6" w:rsidP="00886CA6">
      <w:pPr>
        <w:pStyle w:val="Bullet1"/>
        <w:numPr>
          <w:ilvl w:val="0"/>
          <w:numId w:val="0"/>
        </w:numPr>
        <w:ind w:left="720"/>
      </w:pPr>
    </w:p>
    <w:p w14:paraId="0A25CC06" w14:textId="6040DB4D" w:rsidR="00886CA6" w:rsidRPr="001D6748" w:rsidRDefault="00886CA6" w:rsidP="00886CA6">
      <w:pPr>
        <w:pStyle w:val="Bullet1"/>
        <w:numPr>
          <w:ilvl w:val="0"/>
          <w:numId w:val="0"/>
        </w:numPr>
        <w:ind w:left="720"/>
      </w:pPr>
      <w:r>
        <w:t>End</w:t>
      </w:r>
      <w:r w:rsidR="003202FC">
        <w:t xml:space="preserve"> of document</w:t>
      </w:r>
      <w:r>
        <w:t>.</w:t>
      </w:r>
    </w:p>
    <w:sectPr w:rsidR="00886CA6" w:rsidRPr="001D6748" w:rsidSect="00CE180C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20" w:right="836" w:bottom="720" w:left="900" w:header="284" w:footer="0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7CD44" w14:textId="77777777" w:rsidR="0027581C" w:rsidRDefault="0027581C" w:rsidP="008E21DE">
      <w:pPr>
        <w:spacing w:before="0" w:after="0"/>
      </w:pPr>
      <w:r>
        <w:separator/>
      </w:r>
    </w:p>
  </w:endnote>
  <w:endnote w:type="continuationSeparator" w:id="0">
    <w:p w14:paraId="543B794A" w14:textId="77777777" w:rsidR="0027581C" w:rsidRDefault="0027581C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A3A7" w14:textId="35F565C2" w:rsidR="00CE180C" w:rsidRPr="00CE180C" w:rsidRDefault="00CE180C" w:rsidP="00CE180C">
    <w:pPr>
      <w:pStyle w:val="Footer"/>
      <w:tabs>
        <w:tab w:val="left" w:pos="10170"/>
      </w:tabs>
      <w:ind w:left="-270"/>
      <w:jc w:val="center"/>
      <w:rPr>
        <w:bCs/>
        <w:sz w:val="17"/>
        <w:szCs w:val="17"/>
      </w:rPr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24D85DD" wp14:editId="410271CA">
              <wp:simplePos x="0" y="0"/>
              <wp:positionH relativeFrom="margin">
                <wp:posOffset>-193040</wp:posOffset>
              </wp:positionH>
              <wp:positionV relativeFrom="paragraph">
                <wp:posOffset>-53603</wp:posOffset>
              </wp:positionV>
              <wp:extent cx="6651209" cy="89640"/>
              <wp:effectExtent l="0" t="0" r="0" b="5715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1209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7F49A" id="Rectangle 7" o:spid="_x0000_s1026" alt="Title: background - Description: background" style="position:absolute;margin-left:-15.2pt;margin-top:-4.2pt;width:523.7pt;height:7.0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Pr="00CE180C">
      <w:rPr>
        <w:bCs/>
        <w:sz w:val="17"/>
        <w:szCs w:val="17"/>
      </w:rPr>
      <w:t>Recording the closure of minor non-conformities post-Verification audit for providers with a condition of registration imposed – September 2024 –V.02</w:t>
    </w:r>
  </w:p>
  <w:p w14:paraId="730D698A" w14:textId="2F8B1569" w:rsidR="00CE180C" w:rsidRDefault="006A4EBE" w:rsidP="00CE180C">
    <w:pPr>
      <w:pStyle w:val="Footer"/>
    </w:pPr>
    <w:sdt>
      <w:sdtPr>
        <w:rPr>
          <w:bCs/>
        </w:rPr>
        <w:id w:val="887143286"/>
        <w:docPartObj>
          <w:docPartGallery w:val="Page Numbers (Top of Page)"/>
          <w:docPartUnique/>
        </w:docPartObj>
      </w:sdtPr>
      <w:sdtEndPr>
        <w:rPr>
          <w:bCs w:val="0"/>
        </w:rPr>
      </w:sdtEndPr>
      <w:sdtContent>
        <w:r w:rsidR="00CE180C" w:rsidRPr="00CE180C">
          <w:tab/>
          <w:t xml:space="preserve">      Page </w:t>
        </w:r>
        <w:r w:rsidR="00CE180C" w:rsidRPr="00CE180C">
          <w:rPr>
            <w:b/>
            <w:bCs/>
          </w:rPr>
          <w:fldChar w:fldCharType="begin"/>
        </w:r>
        <w:r w:rsidR="00CE180C" w:rsidRPr="00CE180C">
          <w:rPr>
            <w:b/>
            <w:bCs/>
          </w:rPr>
          <w:instrText xml:space="preserve"> PAGE </w:instrText>
        </w:r>
        <w:r w:rsidR="00CE180C" w:rsidRPr="00CE180C">
          <w:rPr>
            <w:b/>
            <w:bCs/>
          </w:rPr>
          <w:fldChar w:fldCharType="separate"/>
        </w:r>
        <w:r w:rsidR="00CE180C" w:rsidRPr="00CE180C">
          <w:rPr>
            <w:b/>
            <w:bCs/>
          </w:rPr>
          <w:t>1</w:t>
        </w:r>
        <w:r w:rsidR="00CE180C" w:rsidRPr="00CE180C">
          <w:fldChar w:fldCharType="end"/>
        </w:r>
        <w:r w:rsidR="00CE180C" w:rsidRPr="00CE180C">
          <w:t xml:space="preserve"> of </w:t>
        </w:r>
        <w:r w:rsidR="00CE180C" w:rsidRPr="00CE180C">
          <w:rPr>
            <w:b/>
            <w:bCs/>
          </w:rPr>
          <w:fldChar w:fldCharType="begin"/>
        </w:r>
        <w:r w:rsidR="00CE180C" w:rsidRPr="00CE180C">
          <w:rPr>
            <w:b/>
            <w:bCs/>
          </w:rPr>
          <w:instrText xml:space="preserve"> NUMPAGES  </w:instrText>
        </w:r>
        <w:r w:rsidR="00CE180C" w:rsidRPr="00CE180C">
          <w:rPr>
            <w:b/>
            <w:bCs/>
          </w:rPr>
          <w:fldChar w:fldCharType="separate"/>
        </w:r>
        <w:r w:rsidR="00CE180C" w:rsidRPr="00CE180C">
          <w:rPr>
            <w:b/>
            <w:bCs/>
          </w:rPr>
          <w:t>5</w:t>
        </w:r>
        <w:r w:rsidR="00CE180C" w:rsidRPr="00CE180C">
          <w:fldChar w:fldCharType="end"/>
        </w:r>
      </w:sdtContent>
    </w:sdt>
  </w:p>
  <w:p w14:paraId="308F17F3" w14:textId="77777777" w:rsidR="00FD66D7" w:rsidRPr="009831E7" w:rsidRDefault="00FD66D7" w:rsidP="00983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="Calibri" w:cstheme="minorHAnsi"/>
        <w:color w:val="auto"/>
        <w:sz w:val="20"/>
      </w:rPr>
      <w:id w:val="-1373073993"/>
      <w:docPartObj>
        <w:docPartGallery w:val="Page Numbers (Bottom of Page)"/>
        <w:docPartUnique/>
      </w:docPartObj>
    </w:sdtPr>
    <w:sdtEndPr/>
    <w:sdtContent>
      <w:p w14:paraId="740546A1" w14:textId="625DA1F8" w:rsidR="00C41AFF" w:rsidRPr="00E602AA" w:rsidRDefault="00C41AFF" w:rsidP="00CD699E">
        <w:pPr>
          <w:tabs>
            <w:tab w:val="center" w:pos="4513"/>
            <w:tab w:val="right" w:pos="9026"/>
          </w:tabs>
          <w:rPr>
            <w:rFonts w:eastAsia="Calibri" w:cstheme="minorHAnsi"/>
            <w:color w:val="auto"/>
            <w:sz w:val="20"/>
          </w:rPr>
        </w:pPr>
        <w:r w:rsidRPr="009831E7">
          <w:rPr>
            <w:rFonts w:eastAsia="Calibri" w:cstheme="minorHAnsi"/>
            <w:b/>
            <w:color w:val="auto"/>
            <w:sz w:val="20"/>
          </w:rPr>
          <w:t>NDIScommission.gov.au</w:t>
        </w:r>
        <w:r w:rsidRPr="009831E7">
          <w:rPr>
            <w:rFonts w:eastAsia="Calibri" w:cstheme="minorHAnsi"/>
            <w:b/>
            <w:bCs/>
            <w:color w:val="auto"/>
            <w:sz w:val="20"/>
          </w:rPr>
          <w:t xml:space="preserve"> </w:t>
        </w:r>
        <w:r>
          <w:rPr>
            <w:rFonts w:eastAsia="Calibri" w:cstheme="minorHAnsi"/>
            <w:b/>
            <w:bCs/>
            <w:color w:val="auto"/>
            <w:sz w:val="20"/>
          </w:rPr>
          <w:t xml:space="preserve">- </w:t>
        </w:r>
        <w:r w:rsidR="00CD699E" w:rsidRPr="00CD699E">
          <w:rPr>
            <w:rFonts w:eastAsia="Calibri" w:cstheme="minorHAnsi"/>
            <w:bCs/>
            <w:color w:val="auto"/>
            <w:sz w:val="20"/>
          </w:rPr>
          <w:t>Recording a mid-term audit - tasking in COS</w:t>
        </w:r>
        <w:r w:rsidR="00CD699E">
          <w:rPr>
            <w:rFonts w:eastAsia="Calibri" w:cstheme="minorHAnsi"/>
            <w:bCs/>
            <w:color w:val="auto"/>
            <w:sz w:val="20"/>
          </w:rPr>
          <w:t>, i</w:t>
        </w:r>
        <w:r w:rsidR="00CD699E" w:rsidRPr="00CD699E">
          <w:rPr>
            <w:rFonts w:eastAsia="Calibri" w:cstheme="minorHAnsi"/>
            <w:bCs/>
            <w:color w:val="auto"/>
            <w:sz w:val="20"/>
          </w:rPr>
          <w:t>ncluding tasking a change in scope as part of the mid-term</w:t>
        </w:r>
        <w:r w:rsidRPr="00E602AA">
          <w:rPr>
            <w:rFonts w:eastAsia="Calibri" w:cstheme="minorHAnsi"/>
            <w:b/>
            <w:bCs/>
            <w:noProof/>
            <w:color w:val="auto"/>
            <w:sz w:val="20"/>
            <w:lang w:eastAsia="en-AU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18CEBE9F" wp14:editId="4E7392B5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-140335</wp:posOffset>
                  </wp:positionV>
                  <wp:extent cx="6273800" cy="89640"/>
                  <wp:effectExtent l="0" t="0" r="3810" b="5715"/>
                  <wp:wrapNone/>
                  <wp:docPr id="2" name="Rectangle 2" descr="background" title="background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73800" cy="8964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539250"/>
                              </a:gs>
                              <a:gs pos="50000">
                                <a:srgbClr val="83B14C"/>
                              </a:gs>
                            </a:gsLst>
                            <a:lin ang="0" scaled="0"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F23E94F" id="Rectangle 2" o:spid="_x0000_s1026" alt="Title: background - Description: background" style="position:absolute;margin-left:0;margin-top:-11.05pt;width:494pt;height:7.05pt;z-index:-25164697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" fillcolor="#539250" stroked="f" strokeweight="1pt">
                  <v:fill color2="#83b14c" angle="90" colors="0 #539250;.5 #83b14c" focus="100%" type="gradient">
                    <o:fill v:ext="view" type="gradientUnscaled"/>
                  </v:fill>
                  <w10:wrap anchorx="margin"/>
                </v:rect>
              </w:pict>
            </mc:Fallback>
          </mc:AlternateContent>
        </w:r>
        <w:r w:rsidR="00CD699E">
          <w:rPr>
            <w:rFonts w:eastAsia="Calibri" w:cstheme="minorHAnsi"/>
            <w:bCs/>
            <w:color w:val="auto"/>
            <w:sz w:val="20"/>
          </w:rPr>
          <w:t xml:space="preserve"> </w:t>
        </w:r>
        <w:r w:rsidRPr="00E602AA">
          <w:rPr>
            <w:rFonts w:eastAsia="Calibri" w:cstheme="minorHAnsi"/>
            <w:b/>
            <w:bCs/>
            <w:color w:val="auto"/>
            <w:sz w:val="20"/>
          </w:rPr>
          <w:t>–</w:t>
        </w:r>
        <w:r w:rsidRPr="00E602AA">
          <w:rPr>
            <w:rFonts w:eastAsia="Calibri" w:cstheme="minorHAnsi"/>
            <w:bCs/>
            <w:color w:val="auto"/>
            <w:sz w:val="20"/>
          </w:rPr>
          <w:t xml:space="preserve"> </w:t>
        </w:r>
        <w:r w:rsidR="00CD699E">
          <w:rPr>
            <w:rFonts w:eastAsia="Calibri" w:cstheme="minorHAnsi"/>
            <w:bCs/>
            <w:color w:val="auto"/>
            <w:sz w:val="20"/>
          </w:rPr>
          <w:t>v1</w:t>
        </w:r>
        <w:sdt>
          <w:sdtPr>
            <w:rPr>
              <w:rFonts w:eastAsia="Calibri" w:cstheme="minorHAnsi"/>
              <w:color w:val="auto"/>
              <w:sz w:val="20"/>
            </w:rPr>
            <w:id w:val="349687405"/>
            <w:docPartObj>
              <w:docPartGallery w:val="Page Numbers (Top of Page)"/>
              <w:docPartUnique/>
            </w:docPartObj>
          </w:sdtPr>
          <w:sdtEndPr/>
          <w:sdtContent>
            <w:r w:rsidRPr="00E602AA">
              <w:rPr>
                <w:rFonts w:eastAsia="Calibri" w:cstheme="minorHAnsi"/>
                <w:color w:val="auto"/>
                <w:sz w:val="20"/>
              </w:rPr>
              <w:tab/>
              <w:t xml:space="preserve">      Page 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E602AA">
              <w:rPr>
                <w:rFonts w:eastAsia="Calibri" w:cstheme="minorHAnsi"/>
                <w:b/>
                <w:bCs/>
                <w:color w:val="auto"/>
                <w:sz w:val="20"/>
              </w:rPr>
              <w:instrText xml:space="preserve"> PAGE </w:instrTex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0C4AFD">
              <w:rPr>
                <w:rFonts w:eastAsia="Calibri" w:cstheme="minorHAnsi"/>
                <w:b/>
                <w:bCs/>
                <w:noProof/>
                <w:color w:val="auto"/>
                <w:sz w:val="20"/>
              </w:rPr>
              <w:t>1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E602AA">
              <w:rPr>
                <w:rFonts w:eastAsia="Calibri" w:cstheme="minorHAnsi"/>
                <w:color w:val="auto"/>
                <w:sz w:val="20"/>
              </w:rPr>
              <w:t xml:space="preserve"> of 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E602AA">
              <w:rPr>
                <w:rFonts w:eastAsia="Calibri" w:cstheme="minorHAnsi"/>
                <w:b/>
                <w:bCs/>
                <w:color w:val="auto"/>
                <w:sz w:val="20"/>
              </w:rPr>
              <w:instrText xml:space="preserve"> NUMPAGES  </w:instrTex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631F41">
              <w:rPr>
                <w:rFonts w:eastAsia="Calibri" w:cstheme="minorHAnsi"/>
                <w:b/>
                <w:bCs/>
                <w:noProof/>
                <w:color w:val="auto"/>
                <w:sz w:val="20"/>
              </w:rPr>
              <w:t>10</w:t>
            </w:r>
            <w:r w:rsidRPr="00E602AA">
              <w:rPr>
                <w:rFonts w:eastAsia="Calibri" w:cstheme="minorHAnsi"/>
                <w:b/>
                <w:bCs/>
                <w:color w:val="auto"/>
                <w:sz w:val="24"/>
                <w:szCs w:val="24"/>
              </w:rPr>
              <w:fldChar w:fldCharType="end"/>
            </w:r>
          </w:sdtContent>
        </w:sdt>
      </w:p>
    </w:sdtContent>
  </w:sdt>
  <w:p w14:paraId="09738D32" w14:textId="77777777" w:rsidR="008E21DE" w:rsidRPr="00080615" w:rsidRDefault="008E21DE" w:rsidP="003C4F87">
    <w:pPr>
      <w:pStyle w:val="Footer"/>
      <w:tabs>
        <w:tab w:val="clear" w:pos="4513"/>
        <w:tab w:val="clear" w:pos="9026"/>
        <w:tab w:val="right" w:pos="9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6FF58" w14:textId="77777777" w:rsidR="0027581C" w:rsidRDefault="0027581C" w:rsidP="008E21DE">
      <w:pPr>
        <w:spacing w:before="0" w:after="0"/>
      </w:pPr>
      <w:r>
        <w:separator/>
      </w:r>
    </w:p>
  </w:footnote>
  <w:footnote w:type="continuationSeparator" w:id="0">
    <w:p w14:paraId="371ED9B6" w14:textId="77777777" w:rsidR="0027581C" w:rsidRDefault="0027581C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ED24" w14:textId="77777777" w:rsidR="00DE5889" w:rsidRDefault="00DE5889" w:rsidP="00882CE1">
    <w:pPr>
      <w:pStyle w:val="Header"/>
    </w:pPr>
  </w:p>
  <w:p w14:paraId="5C63AF84" w14:textId="69F220D8" w:rsidR="008E0107" w:rsidRDefault="008E010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3600" behindDoc="0" locked="0" layoutInCell="1" allowOverlap="1" wp14:anchorId="0EC069A7" wp14:editId="05290922">
          <wp:simplePos x="0" y="0"/>
          <wp:positionH relativeFrom="page">
            <wp:posOffset>1628775</wp:posOffset>
          </wp:positionH>
          <wp:positionV relativeFrom="page">
            <wp:posOffset>219075</wp:posOffset>
          </wp:positionV>
          <wp:extent cx="3914140" cy="1040765"/>
          <wp:effectExtent l="0" t="0" r="0" b="0"/>
          <wp:wrapTopAndBottom/>
          <wp:docPr id="1955215860" name="Picture 1955215860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71" t="-28144" r="1" b="-16212"/>
                  <a:stretch/>
                </pic:blipFill>
                <pic:spPr bwMode="auto">
                  <a:xfrm>
                    <a:off x="0" y="0"/>
                    <a:ext cx="3914140" cy="1040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3E0C" w14:textId="77777777" w:rsidR="00431FF6" w:rsidRDefault="00FD66D7" w:rsidP="00020ED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4612A81C" wp14:editId="54C807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8520" cy="1384200"/>
          <wp:effectExtent l="0" t="0" r="0" b="0"/>
          <wp:wrapTopAndBottom/>
          <wp:docPr id="1117569712" name="Picture 1117569712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475" t="-75705" r="1" b="-16211"/>
                  <a:stretch/>
                </pic:blipFill>
                <pic:spPr bwMode="auto">
                  <a:xfrm>
                    <a:off x="0" y="0"/>
                    <a:ext cx="4268520" cy="13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2ABF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FCC9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809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E258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AA6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7AD4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A878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7460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3C5D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5C13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A0806"/>
    <w:multiLevelType w:val="hybridMultilevel"/>
    <w:tmpl w:val="1D824F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07E07"/>
    <w:multiLevelType w:val="hybridMultilevel"/>
    <w:tmpl w:val="05FC0E3C"/>
    <w:lvl w:ilvl="0" w:tplc="6D140A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F0287"/>
    <w:multiLevelType w:val="hybridMultilevel"/>
    <w:tmpl w:val="71FAE6B8"/>
    <w:lvl w:ilvl="0" w:tplc="CD222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30C94"/>
    <w:multiLevelType w:val="hybridMultilevel"/>
    <w:tmpl w:val="56BE2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35BCA"/>
    <w:multiLevelType w:val="hybridMultilevel"/>
    <w:tmpl w:val="AB42B330"/>
    <w:lvl w:ilvl="0" w:tplc="CD222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F876CA"/>
    <w:multiLevelType w:val="hybridMultilevel"/>
    <w:tmpl w:val="1E621EC8"/>
    <w:lvl w:ilvl="0" w:tplc="CD222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842502"/>
    <w:multiLevelType w:val="hybridMultilevel"/>
    <w:tmpl w:val="EE90967A"/>
    <w:lvl w:ilvl="0" w:tplc="CD222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02E12"/>
    <w:multiLevelType w:val="hybridMultilevel"/>
    <w:tmpl w:val="4006A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485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50E1077F"/>
    <w:multiLevelType w:val="hybridMultilevel"/>
    <w:tmpl w:val="6C8A7C00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6331D3F"/>
    <w:multiLevelType w:val="multilevel"/>
    <w:tmpl w:val="850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615703"/>
    <w:multiLevelType w:val="multilevel"/>
    <w:tmpl w:val="803CF862"/>
    <w:numStyleLink w:val="List1Numbered"/>
  </w:abstractNum>
  <w:abstractNum w:abstractNumId="29" w15:restartNumberingAfterBreak="0">
    <w:nsid w:val="5A5415FE"/>
    <w:multiLevelType w:val="multilevel"/>
    <w:tmpl w:val="C58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E5D23"/>
    <w:multiLevelType w:val="hybridMultilevel"/>
    <w:tmpl w:val="F1001F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83CE3"/>
    <w:multiLevelType w:val="hybridMultilevel"/>
    <w:tmpl w:val="124441A6"/>
    <w:lvl w:ilvl="0" w:tplc="CD222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5A89"/>
    <w:multiLevelType w:val="hybridMultilevel"/>
    <w:tmpl w:val="99E8FE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F423B"/>
    <w:multiLevelType w:val="multilevel"/>
    <w:tmpl w:val="4A7CCC2C"/>
    <w:numStyleLink w:val="DefaultBullets"/>
  </w:abstractNum>
  <w:abstractNum w:abstractNumId="34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71D72EE"/>
    <w:multiLevelType w:val="multilevel"/>
    <w:tmpl w:val="CD4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B67C4"/>
    <w:multiLevelType w:val="multilevel"/>
    <w:tmpl w:val="FE688822"/>
    <w:numStyleLink w:val="BoxedBullets"/>
  </w:abstractNum>
  <w:num w:numId="1" w16cid:durableId="872035455">
    <w:abstractNumId w:val="14"/>
  </w:num>
  <w:num w:numId="2" w16cid:durableId="1804999028">
    <w:abstractNumId w:val="25"/>
  </w:num>
  <w:num w:numId="3" w16cid:durableId="1408527688">
    <w:abstractNumId w:val="36"/>
  </w:num>
  <w:num w:numId="4" w16cid:durableId="314460499">
    <w:abstractNumId w:val="23"/>
  </w:num>
  <w:num w:numId="5" w16cid:durableId="530456983">
    <w:abstractNumId w:val="16"/>
  </w:num>
  <w:num w:numId="6" w16cid:durableId="1720738977">
    <w:abstractNumId w:val="15"/>
  </w:num>
  <w:num w:numId="7" w16cid:durableId="336739553">
    <w:abstractNumId w:val="28"/>
  </w:num>
  <w:num w:numId="8" w16cid:durableId="904492543">
    <w:abstractNumId w:val="27"/>
  </w:num>
  <w:num w:numId="9" w16cid:durableId="953439653">
    <w:abstractNumId w:val="18"/>
  </w:num>
  <w:num w:numId="10" w16cid:durableId="1408184357">
    <w:abstractNumId w:val="34"/>
  </w:num>
  <w:num w:numId="11" w16cid:durableId="402143514">
    <w:abstractNumId w:val="33"/>
  </w:num>
  <w:num w:numId="12" w16cid:durableId="1871646204">
    <w:abstractNumId w:val="11"/>
  </w:num>
  <w:num w:numId="13" w16cid:durableId="1505701300">
    <w:abstractNumId w:val="17"/>
  </w:num>
  <w:num w:numId="14" w16cid:durableId="1771310664">
    <w:abstractNumId w:val="24"/>
  </w:num>
  <w:num w:numId="15" w16cid:durableId="371150695">
    <w:abstractNumId w:val="13"/>
  </w:num>
  <w:num w:numId="16" w16cid:durableId="1715807864">
    <w:abstractNumId w:val="32"/>
  </w:num>
  <w:num w:numId="17" w16cid:durableId="888029920">
    <w:abstractNumId w:val="30"/>
  </w:num>
  <w:num w:numId="18" w16cid:durableId="388113185">
    <w:abstractNumId w:val="12"/>
  </w:num>
  <w:num w:numId="19" w16cid:durableId="1495678702">
    <w:abstractNumId w:val="31"/>
  </w:num>
  <w:num w:numId="20" w16cid:durableId="2077361749">
    <w:abstractNumId w:val="19"/>
  </w:num>
  <w:num w:numId="21" w16cid:durableId="1641955518">
    <w:abstractNumId w:val="20"/>
  </w:num>
  <w:num w:numId="22" w16cid:durableId="1402755977">
    <w:abstractNumId w:val="10"/>
  </w:num>
  <w:num w:numId="23" w16cid:durableId="2011135098">
    <w:abstractNumId w:val="22"/>
  </w:num>
  <w:num w:numId="24" w16cid:durableId="395518058">
    <w:abstractNumId w:val="35"/>
  </w:num>
  <w:num w:numId="25" w16cid:durableId="2146307821">
    <w:abstractNumId w:val="26"/>
  </w:num>
  <w:num w:numId="26" w16cid:durableId="2133593426">
    <w:abstractNumId w:val="29"/>
  </w:num>
  <w:num w:numId="27" w16cid:durableId="256594463">
    <w:abstractNumId w:val="21"/>
  </w:num>
  <w:num w:numId="28" w16cid:durableId="1226797141">
    <w:abstractNumId w:val="9"/>
  </w:num>
  <w:num w:numId="29" w16cid:durableId="390345405">
    <w:abstractNumId w:val="7"/>
  </w:num>
  <w:num w:numId="30" w16cid:durableId="1161578729">
    <w:abstractNumId w:val="6"/>
  </w:num>
  <w:num w:numId="31" w16cid:durableId="293757014">
    <w:abstractNumId w:val="5"/>
  </w:num>
  <w:num w:numId="32" w16cid:durableId="1943994665">
    <w:abstractNumId w:val="4"/>
  </w:num>
  <w:num w:numId="33" w16cid:durableId="544103984">
    <w:abstractNumId w:val="8"/>
  </w:num>
  <w:num w:numId="34" w16cid:durableId="1887911914">
    <w:abstractNumId w:val="3"/>
  </w:num>
  <w:num w:numId="35" w16cid:durableId="1088309305">
    <w:abstractNumId w:val="2"/>
  </w:num>
  <w:num w:numId="36" w16cid:durableId="1504514442">
    <w:abstractNumId w:val="1"/>
  </w:num>
  <w:num w:numId="37" w16cid:durableId="60438488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AC"/>
    <w:rsid w:val="00004480"/>
    <w:rsid w:val="000078A5"/>
    <w:rsid w:val="00013F12"/>
    <w:rsid w:val="00014B0C"/>
    <w:rsid w:val="00020EDE"/>
    <w:rsid w:val="0002370D"/>
    <w:rsid w:val="00023842"/>
    <w:rsid w:val="00040DDC"/>
    <w:rsid w:val="00045C32"/>
    <w:rsid w:val="00046596"/>
    <w:rsid w:val="000524F7"/>
    <w:rsid w:val="00052953"/>
    <w:rsid w:val="00053080"/>
    <w:rsid w:val="00054E8C"/>
    <w:rsid w:val="000573DD"/>
    <w:rsid w:val="00060EFA"/>
    <w:rsid w:val="000639A1"/>
    <w:rsid w:val="00080615"/>
    <w:rsid w:val="00082F57"/>
    <w:rsid w:val="00082FD8"/>
    <w:rsid w:val="000A3065"/>
    <w:rsid w:val="000B319C"/>
    <w:rsid w:val="000B3FCB"/>
    <w:rsid w:val="000C1546"/>
    <w:rsid w:val="000C252F"/>
    <w:rsid w:val="000C4AFD"/>
    <w:rsid w:val="000C63B4"/>
    <w:rsid w:val="000D333B"/>
    <w:rsid w:val="000E453A"/>
    <w:rsid w:val="000F17A8"/>
    <w:rsid w:val="001041A9"/>
    <w:rsid w:val="001122BB"/>
    <w:rsid w:val="0011637C"/>
    <w:rsid w:val="00120EFF"/>
    <w:rsid w:val="00130436"/>
    <w:rsid w:val="00136136"/>
    <w:rsid w:val="001424E4"/>
    <w:rsid w:val="00147AE7"/>
    <w:rsid w:val="00154EE2"/>
    <w:rsid w:val="00163AF0"/>
    <w:rsid w:val="00165735"/>
    <w:rsid w:val="00183BFD"/>
    <w:rsid w:val="00187A1E"/>
    <w:rsid w:val="001909F4"/>
    <w:rsid w:val="001A06E8"/>
    <w:rsid w:val="001A61E8"/>
    <w:rsid w:val="001A71FA"/>
    <w:rsid w:val="001B3ACC"/>
    <w:rsid w:val="001B63B9"/>
    <w:rsid w:val="001D181A"/>
    <w:rsid w:val="001D6748"/>
    <w:rsid w:val="001D7B8C"/>
    <w:rsid w:val="001E6BDE"/>
    <w:rsid w:val="001F1696"/>
    <w:rsid w:val="001F316E"/>
    <w:rsid w:val="001F332E"/>
    <w:rsid w:val="0020206C"/>
    <w:rsid w:val="00202656"/>
    <w:rsid w:val="002063FF"/>
    <w:rsid w:val="002146D8"/>
    <w:rsid w:val="002309D9"/>
    <w:rsid w:val="00231AAC"/>
    <w:rsid w:val="00233197"/>
    <w:rsid w:val="00240253"/>
    <w:rsid w:val="0024722E"/>
    <w:rsid w:val="00251EE9"/>
    <w:rsid w:val="00252B6D"/>
    <w:rsid w:val="00254E87"/>
    <w:rsid w:val="00264B40"/>
    <w:rsid w:val="0027581C"/>
    <w:rsid w:val="002804D3"/>
    <w:rsid w:val="00287ABE"/>
    <w:rsid w:val="00290354"/>
    <w:rsid w:val="002918A3"/>
    <w:rsid w:val="002A0B80"/>
    <w:rsid w:val="002B715F"/>
    <w:rsid w:val="002D4649"/>
    <w:rsid w:val="002E1BA8"/>
    <w:rsid w:val="002E528D"/>
    <w:rsid w:val="002F7218"/>
    <w:rsid w:val="00306AD1"/>
    <w:rsid w:val="00310871"/>
    <w:rsid w:val="0031730F"/>
    <w:rsid w:val="003202FC"/>
    <w:rsid w:val="003227FF"/>
    <w:rsid w:val="0032350B"/>
    <w:rsid w:val="00323E31"/>
    <w:rsid w:val="00327346"/>
    <w:rsid w:val="00334ADC"/>
    <w:rsid w:val="00334E0C"/>
    <w:rsid w:val="00336F78"/>
    <w:rsid w:val="00341337"/>
    <w:rsid w:val="003449A0"/>
    <w:rsid w:val="003958CB"/>
    <w:rsid w:val="003A5210"/>
    <w:rsid w:val="003B7F12"/>
    <w:rsid w:val="003C4F87"/>
    <w:rsid w:val="003D5B0B"/>
    <w:rsid w:val="003F03E1"/>
    <w:rsid w:val="003F0DF9"/>
    <w:rsid w:val="003F29B8"/>
    <w:rsid w:val="003F2AEA"/>
    <w:rsid w:val="003F6A38"/>
    <w:rsid w:val="004154E2"/>
    <w:rsid w:val="004210B1"/>
    <w:rsid w:val="00431559"/>
    <w:rsid w:val="00431A02"/>
    <w:rsid w:val="00431FF6"/>
    <w:rsid w:val="00450D37"/>
    <w:rsid w:val="004520F3"/>
    <w:rsid w:val="0045236F"/>
    <w:rsid w:val="004537F1"/>
    <w:rsid w:val="004619A1"/>
    <w:rsid w:val="00461B15"/>
    <w:rsid w:val="00467965"/>
    <w:rsid w:val="00480C7C"/>
    <w:rsid w:val="0049136B"/>
    <w:rsid w:val="004966FC"/>
    <w:rsid w:val="004B4E42"/>
    <w:rsid w:val="004B6DD8"/>
    <w:rsid w:val="004B7C58"/>
    <w:rsid w:val="004C03FF"/>
    <w:rsid w:val="004C288E"/>
    <w:rsid w:val="004C30CB"/>
    <w:rsid w:val="004D0C8D"/>
    <w:rsid w:val="004D15C1"/>
    <w:rsid w:val="004D29D7"/>
    <w:rsid w:val="004F0FB7"/>
    <w:rsid w:val="004F7EEA"/>
    <w:rsid w:val="0050073F"/>
    <w:rsid w:val="00500A3E"/>
    <w:rsid w:val="005231AB"/>
    <w:rsid w:val="00527DE7"/>
    <w:rsid w:val="00534D53"/>
    <w:rsid w:val="00543055"/>
    <w:rsid w:val="005462A8"/>
    <w:rsid w:val="0055550B"/>
    <w:rsid w:val="00564D4C"/>
    <w:rsid w:val="00581AE8"/>
    <w:rsid w:val="00584AD8"/>
    <w:rsid w:val="00590BB3"/>
    <w:rsid w:val="00596B8B"/>
    <w:rsid w:val="005A02F8"/>
    <w:rsid w:val="005A2910"/>
    <w:rsid w:val="005A4EFE"/>
    <w:rsid w:val="005B0894"/>
    <w:rsid w:val="005B0DDD"/>
    <w:rsid w:val="005B6E7F"/>
    <w:rsid w:val="005D4023"/>
    <w:rsid w:val="005E61A2"/>
    <w:rsid w:val="005F01C4"/>
    <w:rsid w:val="005F5C6A"/>
    <w:rsid w:val="006144BE"/>
    <w:rsid w:val="00627EF3"/>
    <w:rsid w:val="00631F41"/>
    <w:rsid w:val="00634AFA"/>
    <w:rsid w:val="00644D36"/>
    <w:rsid w:val="0067196C"/>
    <w:rsid w:val="00680F04"/>
    <w:rsid w:val="00683955"/>
    <w:rsid w:val="00690196"/>
    <w:rsid w:val="00692E1D"/>
    <w:rsid w:val="006A4EBE"/>
    <w:rsid w:val="006A6CB8"/>
    <w:rsid w:val="006C688C"/>
    <w:rsid w:val="006C6FA7"/>
    <w:rsid w:val="006D0C3D"/>
    <w:rsid w:val="006D4911"/>
    <w:rsid w:val="006D66DB"/>
    <w:rsid w:val="006F17F2"/>
    <w:rsid w:val="0070699A"/>
    <w:rsid w:val="00710C2B"/>
    <w:rsid w:val="007413B3"/>
    <w:rsid w:val="00743BB3"/>
    <w:rsid w:val="00765660"/>
    <w:rsid w:val="00776645"/>
    <w:rsid w:val="00777083"/>
    <w:rsid w:val="007827DE"/>
    <w:rsid w:val="007828FF"/>
    <w:rsid w:val="007915C9"/>
    <w:rsid w:val="00795DF9"/>
    <w:rsid w:val="0079742D"/>
    <w:rsid w:val="007A582D"/>
    <w:rsid w:val="007C110A"/>
    <w:rsid w:val="007C21A3"/>
    <w:rsid w:val="007C501E"/>
    <w:rsid w:val="007F78DD"/>
    <w:rsid w:val="008028CC"/>
    <w:rsid w:val="008106F2"/>
    <w:rsid w:val="0081436A"/>
    <w:rsid w:val="00816878"/>
    <w:rsid w:val="008239F1"/>
    <w:rsid w:val="00834E59"/>
    <w:rsid w:val="00834EF8"/>
    <w:rsid w:val="00843DDC"/>
    <w:rsid w:val="008443F3"/>
    <w:rsid w:val="00850C89"/>
    <w:rsid w:val="008529A2"/>
    <w:rsid w:val="0086188E"/>
    <w:rsid w:val="00862C0E"/>
    <w:rsid w:val="00871368"/>
    <w:rsid w:val="00871911"/>
    <w:rsid w:val="00882CE1"/>
    <w:rsid w:val="008867FF"/>
    <w:rsid w:val="00886CA6"/>
    <w:rsid w:val="00886E96"/>
    <w:rsid w:val="008A3252"/>
    <w:rsid w:val="008B1C58"/>
    <w:rsid w:val="008B3DE1"/>
    <w:rsid w:val="008C268D"/>
    <w:rsid w:val="008D0C93"/>
    <w:rsid w:val="008D1376"/>
    <w:rsid w:val="008D27F4"/>
    <w:rsid w:val="008D4771"/>
    <w:rsid w:val="008E0107"/>
    <w:rsid w:val="008E21DE"/>
    <w:rsid w:val="008F49B1"/>
    <w:rsid w:val="00900F67"/>
    <w:rsid w:val="0092679E"/>
    <w:rsid w:val="00927668"/>
    <w:rsid w:val="00930FE1"/>
    <w:rsid w:val="009447E9"/>
    <w:rsid w:val="0096446E"/>
    <w:rsid w:val="0096519B"/>
    <w:rsid w:val="00965827"/>
    <w:rsid w:val="009768F0"/>
    <w:rsid w:val="00977BCC"/>
    <w:rsid w:val="009831E7"/>
    <w:rsid w:val="00990388"/>
    <w:rsid w:val="009A54B1"/>
    <w:rsid w:val="009C35D4"/>
    <w:rsid w:val="009D16A5"/>
    <w:rsid w:val="00A0283F"/>
    <w:rsid w:val="00A02A9D"/>
    <w:rsid w:val="00A07E4A"/>
    <w:rsid w:val="00A1212D"/>
    <w:rsid w:val="00A23470"/>
    <w:rsid w:val="00A23C45"/>
    <w:rsid w:val="00A30553"/>
    <w:rsid w:val="00A31F31"/>
    <w:rsid w:val="00A36DF5"/>
    <w:rsid w:val="00A5178F"/>
    <w:rsid w:val="00A562A5"/>
    <w:rsid w:val="00A600C8"/>
    <w:rsid w:val="00A66795"/>
    <w:rsid w:val="00A714FA"/>
    <w:rsid w:val="00A716F5"/>
    <w:rsid w:val="00A75FC5"/>
    <w:rsid w:val="00A763A6"/>
    <w:rsid w:val="00A809EC"/>
    <w:rsid w:val="00A95174"/>
    <w:rsid w:val="00A95214"/>
    <w:rsid w:val="00A9568D"/>
    <w:rsid w:val="00AA048B"/>
    <w:rsid w:val="00AA1D2D"/>
    <w:rsid w:val="00AA2864"/>
    <w:rsid w:val="00AA3DEE"/>
    <w:rsid w:val="00AA5E31"/>
    <w:rsid w:val="00AA63D7"/>
    <w:rsid w:val="00AB12D5"/>
    <w:rsid w:val="00AB1EB0"/>
    <w:rsid w:val="00AD036A"/>
    <w:rsid w:val="00AD1514"/>
    <w:rsid w:val="00AD1E2C"/>
    <w:rsid w:val="00AD5FF3"/>
    <w:rsid w:val="00AD735D"/>
    <w:rsid w:val="00AE4189"/>
    <w:rsid w:val="00AE7A0C"/>
    <w:rsid w:val="00AF0899"/>
    <w:rsid w:val="00AF7F5E"/>
    <w:rsid w:val="00B210FF"/>
    <w:rsid w:val="00B2527F"/>
    <w:rsid w:val="00B34322"/>
    <w:rsid w:val="00B34F93"/>
    <w:rsid w:val="00B3670F"/>
    <w:rsid w:val="00B4039F"/>
    <w:rsid w:val="00B40744"/>
    <w:rsid w:val="00B41D99"/>
    <w:rsid w:val="00B43057"/>
    <w:rsid w:val="00B50979"/>
    <w:rsid w:val="00B50E43"/>
    <w:rsid w:val="00B531EF"/>
    <w:rsid w:val="00B558AF"/>
    <w:rsid w:val="00B55E6D"/>
    <w:rsid w:val="00B603C0"/>
    <w:rsid w:val="00B60C51"/>
    <w:rsid w:val="00B74962"/>
    <w:rsid w:val="00B77E25"/>
    <w:rsid w:val="00B80E0C"/>
    <w:rsid w:val="00B82091"/>
    <w:rsid w:val="00B83AB4"/>
    <w:rsid w:val="00B866C6"/>
    <w:rsid w:val="00B93F54"/>
    <w:rsid w:val="00BA0288"/>
    <w:rsid w:val="00BA2794"/>
    <w:rsid w:val="00BC03AE"/>
    <w:rsid w:val="00BC09FB"/>
    <w:rsid w:val="00BC390F"/>
    <w:rsid w:val="00BD2DFE"/>
    <w:rsid w:val="00BE0D6C"/>
    <w:rsid w:val="00BE2143"/>
    <w:rsid w:val="00BE3954"/>
    <w:rsid w:val="00BE5A47"/>
    <w:rsid w:val="00BF4148"/>
    <w:rsid w:val="00C02E05"/>
    <w:rsid w:val="00C0421C"/>
    <w:rsid w:val="00C04401"/>
    <w:rsid w:val="00C2081F"/>
    <w:rsid w:val="00C21944"/>
    <w:rsid w:val="00C27238"/>
    <w:rsid w:val="00C35F70"/>
    <w:rsid w:val="00C3654E"/>
    <w:rsid w:val="00C36849"/>
    <w:rsid w:val="00C41AFF"/>
    <w:rsid w:val="00C465F5"/>
    <w:rsid w:val="00C53FA7"/>
    <w:rsid w:val="00C57BA9"/>
    <w:rsid w:val="00C74064"/>
    <w:rsid w:val="00C8615B"/>
    <w:rsid w:val="00C922D2"/>
    <w:rsid w:val="00CA68C0"/>
    <w:rsid w:val="00CB262B"/>
    <w:rsid w:val="00CB4EBB"/>
    <w:rsid w:val="00CC6BC6"/>
    <w:rsid w:val="00CD2E19"/>
    <w:rsid w:val="00CD38D9"/>
    <w:rsid w:val="00CD3F47"/>
    <w:rsid w:val="00CD699E"/>
    <w:rsid w:val="00CD784E"/>
    <w:rsid w:val="00CE0389"/>
    <w:rsid w:val="00CE180C"/>
    <w:rsid w:val="00CE595D"/>
    <w:rsid w:val="00CF43A5"/>
    <w:rsid w:val="00CF46D8"/>
    <w:rsid w:val="00CF6A05"/>
    <w:rsid w:val="00CF70DF"/>
    <w:rsid w:val="00CF7319"/>
    <w:rsid w:val="00D0035C"/>
    <w:rsid w:val="00D003E2"/>
    <w:rsid w:val="00D06E18"/>
    <w:rsid w:val="00D15031"/>
    <w:rsid w:val="00D23E15"/>
    <w:rsid w:val="00D34354"/>
    <w:rsid w:val="00D4232B"/>
    <w:rsid w:val="00D43509"/>
    <w:rsid w:val="00D45054"/>
    <w:rsid w:val="00D61759"/>
    <w:rsid w:val="00D65F28"/>
    <w:rsid w:val="00D67A9E"/>
    <w:rsid w:val="00D725C8"/>
    <w:rsid w:val="00D94216"/>
    <w:rsid w:val="00DA1895"/>
    <w:rsid w:val="00DB6311"/>
    <w:rsid w:val="00DB7C41"/>
    <w:rsid w:val="00DC53F1"/>
    <w:rsid w:val="00DD63A8"/>
    <w:rsid w:val="00DE4F6E"/>
    <w:rsid w:val="00DE5889"/>
    <w:rsid w:val="00DF6139"/>
    <w:rsid w:val="00DF74BA"/>
    <w:rsid w:val="00E001C8"/>
    <w:rsid w:val="00E04837"/>
    <w:rsid w:val="00E05DE7"/>
    <w:rsid w:val="00E060D3"/>
    <w:rsid w:val="00E12D75"/>
    <w:rsid w:val="00E260AC"/>
    <w:rsid w:val="00E30E17"/>
    <w:rsid w:val="00E44BAC"/>
    <w:rsid w:val="00E50402"/>
    <w:rsid w:val="00E52621"/>
    <w:rsid w:val="00E5491A"/>
    <w:rsid w:val="00E6150A"/>
    <w:rsid w:val="00E64B48"/>
    <w:rsid w:val="00E774BF"/>
    <w:rsid w:val="00E91B69"/>
    <w:rsid w:val="00E93DDA"/>
    <w:rsid w:val="00E97C69"/>
    <w:rsid w:val="00EB1BAD"/>
    <w:rsid w:val="00EC5B8E"/>
    <w:rsid w:val="00ED305D"/>
    <w:rsid w:val="00ED3A6B"/>
    <w:rsid w:val="00ED5ED3"/>
    <w:rsid w:val="00EE59AF"/>
    <w:rsid w:val="00EF0523"/>
    <w:rsid w:val="00EF341E"/>
    <w:rsid w:val="00F07A1A"/>
    <w:rsid w:val="00F10F4C"/>
    <w:rsid w:val="00F16346"/>
    <w:rsid w:val="00F32880"/>
    <w:rsid w:val="00F33960"/>
    <w:rsid w:val="00F41FAF"/>
    <w:rsid w:val="00F42725"/>
    <w:rsid w:val="00F42F19"/>
    <w:rsid w:val="00F53E67"/>
    <w:rsid w:val="00F56172"/>
    <w:rsid w:val="00F565FE"/>
    <w:rsid w:val="00F666B0"/>
    <w:rsid w:val="00F74ED2"/>
    <w:rsid w:val="00F754FA"/>
    <w:rsid w:val="00F7636D"/>
    <w:rsid w:val="00F86F44"/>
    <w:rsid w:val="00F9318C"/>
    <w:rsid w:val="00F96275"/>
    <w:rsid w:val="00F97B50"/>
    <w:rsid w:val="00FA16BB"/>
    <w:rsid w:val="00FA36FD"/>
    <w:rsid w:val="00FA6EA0"/>
    <w:rsid w:val="00FA7335"/>
    <w:rsid w:val="00FB4BD7"/>
    <w:rsid w:val="00FD66D7"/>
    <w:rsid w:val="00FE0583"/>
    <w:rsid w:val="00FE4AB2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ACC9"/>
  <w15:chartTrackingRefBased/>
  <w15:docId w15:val="{D9981339-FFAF-4D85-88D2-8F0F356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1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1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link w:val="NoSpacingChar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5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5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50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97B50"/>
  </w:style>
  <w:style w:type="character" w:styleId="UnresolvedMention">
    <w:name w:val="Unresolved Mention"/>
    <w:basedOn w:val="DefaultParagraphFont"/>
    <w:uiPriority w:val="99"/>
    <w:semiHidden/>
    <w:unhideWhenUsed/>
    <w:rsid w:val="002E528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01C8"/>
  </w:style>
  <w:style w:type="paragraph" w:styleId="BlockText">
    <w:name w:val="Block Text"/>
    <w:basedOn w:val="Normal"/>
    <w:uiPriority w:val="99"/>
    <w:semiHidden/>
    <w:unhideWhenUsed/>
    <w:rsid w:val="00E001C8"/>
    <w:pPr>
      <w:pBdr>
        <w:top w:val="single" w:sz="2" w:space="10" w:color="5F2E74" w:themeColor="accent1"/>
        <w:left w:val="single" w:sz="2" w:space="10" w:color="5F2E74" w:themeColor="accent1"/>
        <w:bottom w:val="single" w:sz="2" w:space="10" w:color="5F2E74" w:themeColor="accent1"/>
        <w:right w:val="single" w:sz="2" w:space="10" w:color="5F2E74" w:themeColor="accent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001C8"/>
  </w:style>
  <w:style w:type="character" w:customStyle="1" w:styleId="BodyTextChar">
    <w:name w:val="Body Text Char"/>
    <w:basedOn w:val="DefaultParagraphFont"/>
    <w:link w:val="BodyText"/>
    <w:uiPriority w:val="99"/>
    <w:semiHidden/>
    <w:rsid w:val="00E001C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01C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01C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01C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1C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01C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01C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1C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1C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01C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01C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01C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01C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01C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01C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E001C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01C8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01C8"/>
  </w:style>
  <w:style w:type="character" w:customStyle="1" w:styleId="DateChar">
    <w:name w:val="Date Char"/>
    <w:basedOn w:val="DefaultParagraphFont"/>
    <w:link w:val="Date"/>
    <w:uiPriority w:val="99"/>
    <w:semiHidden/>
    <w:rsid w:val="00E001C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01C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01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001C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01C8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01C8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01C8"/>
  </w:style>
  <w:style w:type="paragraph" w:styleId="EnvelopeAddress">
    <w:name w:val="envelope address"/>
    <w:basedOn w:val="Normal"/>
    <w:uiPriority w:val="99"/>
    <w:semiHidden/>
    <w:unhideWhenUsed/>
    <w:rsid w:val="00E001C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001C8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1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1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001C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01C8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01C8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01C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01C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01C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E001C8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  <w:jc w:val="center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001C8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E001C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01C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01C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01C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001C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001C8"/>
    <w:pPr>
      <w:numPr>
        <w:numId w:val="2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001C8"/>
    <w:pPr>
      <w:numPr>
        <w:numId w:val="2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001C8"/>
    <w:pPr>
      <w:numPr>
        <w:numId w:val="3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001C8"/>
    <w:pPr>
      <w:numPr>
        <w:numId w:val="3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01C8"/>
    <w:pPr>
      <w:numPr>
        <w:numId w:val="3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1C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1C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1C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1C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1C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001C8"/>
    <w:pPr>
      <w:numPr>
        <w:numId w:val="3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001C8"/>
    <w:pPr>
      <w:numPr>
        <w:numId w:val="3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001C8"/>
    <w:pPr>
      <w:numPr>
        <w:numId w:val="3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001C8"/>
    <w:pPr>
      <w:numPr>
        <w:numId w:val="3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01C8"/>
    <w:pPr>
      <w:numPr>
        <w:numId w:val="3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001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8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01C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01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01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001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01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01C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01C8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1C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1C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01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01C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001C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01C8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01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001C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001C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001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01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01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01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01C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C2013A0002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portal/quality-auditors-portal-logi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ndiscommission.gov.au/providers/registered-ndis-providers/registered-provider-obligations-and-requirement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Details/F2021C01137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E3D1-8677-42C3-AECD-65918F8F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464</Words>
  <Characters>2597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the closure of minor non-conformities in COS</dc:title>
  <dc:subject/>
  <dc:creator>NDIS Commission</dc:creator>
  <cp:keywords>[SEC=OFFICIAL]</cp:keywords>
  <dc:description/>
  <cp:lastModifiedBy>VERRALL, Dee</cp:lastModifiedBy>
  <cp:revision>3</cp:revision>
  <dcterms:created xsi:type="dcterms:W3CDTF">2024-12-05T23:46:00Z</dcterms:created>
  <dcterms:modified xsi:type="dcterms:W3CDTF">2024-12-05T23:50:00Z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SecurityClassification">
    <vt:lpwstr>OFFICIAL</vt:lpwstr>
  </property>
  <property fmtid="{D5CDD505-2E9C-101B-9397-08002B2CF9AE}" pid="4" name="PMHMAC">
    <vt:lpwstr>v=2022.1;a=SHA256;h=EEDB3366EFC004D66A7B8DDC1CF640F8AF44C53A56D2F9C4FF62374E8E052586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5D44F70D42045CC4725A993125A9479C9ED04D57</vt:lpwstr>
  </property>
  <property fmtid="{D5CDD505-2E9C-101B-9397-08002B2CF9AE}" pid="9" name="PM_Originating_FileId">
    <vt:lpwstr>D0E4D225A70742E79B44E41719D55422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2022-06-07T01:58:44Z</vt:lpwstr>
  </property>
  <property fmtid="{D5CDD505-2E9C-101B-9397-08002B2CF9AE}" pid="13" name="MSIP_Label_eb34d90b-fc41-464d-af60-f74d721d0790_SetDate">
    <vt:lpwstr>2022-06-07T01:58:44Z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MSIP_Label_eb34d90b-fc41-464d-af60-f74d721d0790_Name">
    <vt:lpwstr>OFFICIAL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Display">
    <vt:lpwstr>OFFICIAL</vt:lpwstr>
  </property>
  <property fmtid="{D5CDD505-2E9C-101B-9397-08002B2CF9AE}" pid="21" name="PM_Hash_Version">
    <vt:lpwstr>2022.1</vt:lpwstr>
  </property>
  <property fmtid="{D5CDD505-2E9C-101B-9397-08002B2CF9AE}" pid="22" name="PM_Hash_Salt_Prev">
    <vt:lpwstr>D069206693E330C0A57045EFFE4E8E49</vt:lpwstr>
  </property>
  <property fmtid="{D5CDD505-2E9C-101B-9397-08002B2CF9AE}" pid="23" name="PM_Hash_Salt">
    <vt:lpwstr>D56F8175FD587D08921E0EB503611366</vt:lpwstr>
  </property>
  <property fmtid="{D5CDD505-2E9C-101B-9397-08002B2CF9AE}" pid="24" name="PM_Hash_SHA1">
    <vt:lpwstr>2772F294097DECE392456EE138BB2859B59DBE29</vt:lpwstr>
  </property>
  <property fmtid="{D5CDD505-2E9C-101B-9397-08002B2CF9AE}" pid="25" name="PM_OriginatorUserAccountName_SHA256">
    <vt:lpwstr>3611379589155F67D0CD32BB6826934806686271907863F329688B95726FF90E</vt:lpwstr>
  </property>
  <property fmtid="{D5CDD505-2E9C-101B-9397-08002B2CF9AE}" pid="26" name="PM_OriginatorDomainName_SHA256">
    <vt:lpwstr>CE53151D70EF3143B9B6CA1DC053F41E858E2C804CF2EE5AE813E5CCE407743B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SIP_Label_eb34d90b-fc41-464d-af60-f74d721d0790_SiteId">
    <vt:lpwstr>61e36dd1-ca6e-4d61-aa0a-2b4eb88317a3</vt:lpwstr>
  </property>
  <property fmtid="{D5CDD505-2E9C-101B-9397-08002B2CF9AE}" pid="30" name="MSIP_Label_eb34d90b-fc41-464d-af60-f74d721d0790_Enabled">
    <vt:lpwstr>true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Method">
    <vt:lpwstr>Privileged</vt:lpwstr>
  </property>
  <property fmtid="{D5CDD505-2E9C-101B-9397-08002B2CF9AE}" pid="33" name="MSIP_Label_eb34d90b-fc41-464d-af60-f74d721d0790_ActionId">
    <vt:lpwstr>a9126a25d1ed45bcbd7d75dd6bea77f1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Caveats_Count">
    <vt:lpwstr>0</vt:lpwstr>
  </property>
</Properties>
</file>