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11B0F" w14:textId="65788CC5" w:rsidR="009F5D4C" w:rsidRDefault="009E7936" w:rsidP="00280CD6">
      <w:pPr>
        <w:pStyle w:val="Heading1"/>
      </w:pPr>
      <w:bookmarkStart w:id="0" w:name="_Toc120595868"/>
      <w:bookmarkStart w:id="1" w:name="_Toc120596560"/>
      <w:bookmarkStart w:id="2" w:name="_Toc122366103"/>
      <w:bookmarkStart w:id="3" w:name="_Toc122366268"/>
      <w:r>
        <w:t>Communiqu</w:t>
      </w:r>
      <w:r w:rsidR="00C20FFB">
        <w:t>é</w:t>
      </w:r>
      <w:r>
        <w:t xml:space="preserve"> </w:t>
      </w:r>
      <w:r w:rsidR="009F5D4C">
        <w:t>–</w:t>
      </w:r>
      <w:r>
        <w:t xml:space="preserve"> </w:t>
      </w:r>
      <w:r w:rsidR="009F5D4C">
        <w:t>Consultative Committee Meeting</w:t>
      </w:r>
    </w:p>
    <w:p w14:paraId="6D6BAFAD" w14:textId="7798C869" w:rsidR="00280CD6" w:rsidRDefault="009F5D4C" w:rsidP="00E13FC0">
      <w:pPr>
        <w:pStyle w:val="Heading2"/>
      </w:pPr>
      <w:r>
        <w:t>October 2024</w:t>
      </w:r>
    </w:p>
    <w:p w14:paraId="32506ED0" w14:textId="4C347250" w:rsidR="00813EE9" w:rsidRPr="004031B4" w:rsidRDefault="00813EE9" w:rsidP="005537BD">
      <w:pPr>
        <w:pStyle w:val="BodyText"/>
        <w:widowControl/>
        <w:autoSpaceDE/>
        <w:autoSpaceDN/>
        <w:spacing w:before="0" w:after="120"/>
        <w:ind w:left="0"/>
        <w:rPr>
          <w:rFonts w:asciiTheme="majorHAnsi" w:hAnsiTheme="majorHAnsi" w:cstheme="majorHAnsi"/>
          <w:b/>
          <w:bCs/>
          <w:color w:val="962C8B" w:themeColor="accent2"/>
          <w:sz w:val="28"/>
          <w:szCs w:val="28"/>
        </w:rPr>
      </w:pPr>
      <w:r w:rsidRPr="004031B4">
        <w:rPr>
          <w:rFonts w:asciiTheme="majorHAnsi" w:hAnsiTheme="majorHAnsi" w:cstheme="majorHAnsi"/>
          <w:b/>
          <w:bCs/>
          <w:color w:val="962C8B" w:themeColor="accent2"/>
          <w:sz w:val="28"/>
          <w:szCs w:val="28"/>
        </w:rPr>
        <w:t>Introduction</w:t>
      </w:r>
    </w:p>
    <w:p w14:paraId="705E53F0" w14:textId="410C3012" w:rsidR="00250A71" w:rsidRDefault="005537BD" w:rsidP="005537BD">
      <w:pPr>
        <w:pStyle w:val="BodyText"/>
        <w:widowControl/>
        <w:autoSpaceDE/>
        <w:autoSpaceDN/>
        <w:spacing w:before="0" w:after="120"/>
        <w:ind w:left="0"/>
      </w:pPr>
      <w:r>
        <w:t xml:space="preserve">The Consultative Committee met </w:t>
      </w:r>
      <w:r w:rsidR="00576104">
        <w:t xml:space="preserve">online </w:t>
      </w:r>
      <w:r>
        <w:t xml:space="preserve">on </w:t>
      </w:r>
      <w:r w:rsidR="000A5161">
        <w:t>Tuesday 29 October</w:t>
      </w:r>
      <w:r>
        <w:t xml:space="preserve"> 2024. C</w:t>
      </w:r>
      <w:r w:rsidR="001E4FC6">
        <w:t>o-c</w:t>
      </w:r>
      <w:r>
        <w:t>haired by the NDIS Quality and Safeguards Commissioner</w:t>
      </w:r>
      <w:r w:rsidR="00250A71">
        <w:t xml:space="preserve"> (the Commission</w:t>
      </w:r>
      <w:r w:rsidR="001E4FC6">
        <w:t>er</w:t>
      </w:r>
      <w:r w:rsidR="00250A71">
        <w:t>)</w:t>
      </w:r>
      <w:r>
        <w:t xml:space="preserve">, </w:t>
      </w:r>
      <w:r w:rsidR="000A5161">
        <w:t>Louise Glanville</w:t>
      </w:r>
      <w:r>
        <w:t xml:space="preserve">, </w:t>
      </w:r>
      <w:r w:rsidR="001E4FC6">
        <w:t xml:space="preserve">and </w:t>
      </w:r>
      <w:r>
        <w:t xml:space="preserve">the </w:t>
      </w:r>
      <w:r w:rsidR="001E4FC6">
        <w:t>NDIS Quality and Safeguards Associate Commissioner (the Associate Commissioner)</w:t>
      </w:r>
      <w:r w:rsidR="00FE0E9F">
        <w:t xml:space="preserve">, Natalie Wade, the </w:t>
      </w:r>
      <w:r>
        <w:t xml:space="preserve">meeting included </w:t>
      </w:r>
      <w:r w:rsidR="000578D5">
        <w:t xml:space="preserve">information sharing and </w:t>
      </w:r>
      <w:r>
        <w:t xml:space="preserve">presentations </w:t>
      </w:r>
      <w:r w:rsidR="000578D5">
        <w:t>from</w:t>
      </w:r>
      <w:r>
        <w:t xml:space="preserve"> members of the NDIS Commission</w:t>
      </w:r>
      <w:r w:rsidR="00D25DD7">
        <w:t xml:space="preserve"> (the Commission)</w:t>
      </w:r>
      <w:r>
        <w:t>.</w:t>
      </w:r>
      <w:r w:rsidRPr="00BD227A">
        <w:t xml:space="preserve">  </w:t>
      </w:r>
      <w:r w:rsidRPr="009B3FF3">
        <w:t>The meeting focussed on</w:t>
      </w:r>
      <w:r>
        <w:t xml:space="preserve"> </w:t>
      </w:r>
      <w:r w:rsidR="001C6358">
        <w:t>four areas</w:t>
      </w:r>
      <w:r>
        <w:t>:</w:t>
      </w:r>
    </w:p>
    <w:p w14:paraId="20C97C3F" w14:textId="6A0D5E97" w:rsidR="005537BD" w:rsidRDefault="004A2EA1" w:rsidP="00C20FFB">
      <w:pPr>
        <w:pStyle w:val="BodyText"/>
        <w:widowControl/>
        <w:numPr>
          <w:ilvl w:val="0"/>
          <w:numId w:val="15"/>
        </w:numPr>
        <w:autoSpaceDE/>
        <w:autoSpaceDN/>
        <w:spacing w:before="0" w:after="120"/>
      </w:pPr>
      <w:r>
        <w:t>Commission update</w:t>
      </w:r>
    </w:p>
    <w:p w14:paraId="11E357C9" w14:textId="735883F9" w:rsidR="00A86F62" w:rsidRDefault="00A86F62" w:rsidP="00C20FFB">
      <w:pPr>
        <w:pStyle w:val="BodyText"/>
        <w:widowControl/>
        <w:numPr>
          <w:ilvl w:val="0"/>
          <w:numId w:val="15"/>
        </w:numPr>
        <w:autoSpaceDE/>
        <w:autoSpaceDN/>
        <w:spacing w:before="0" w:after="120"/>
      </w:pPr>
      <w:r w:rsidRPr="00A86F62">
        <w:t>S</w:t>
      </w:r>
      <w:r w:rsidR="000578D5">
        <w:t xml:space="preserve">upported </w:t>
      </w:r>
      <w:r w:rsidRPr="00A86F62">
        <w:t>I</w:t>
      </w:r>
      <w:r w:rsidR="000578D5">
        <w:t xml:space="preserve">ndependent </w:t>
      </w:r>
      <w:r w:rsidRPr="00A86F62">
        <w:t>L</w:t>
      </w:r>
      <w:r w:rsidR="000578D5">
        <w:t>iving (SIL)</w:t>
      </w:r>
      <w:r w:rsidRPr="00A86F62">
        <w:t xml:space="preserve"> Practice Standards feedback session</w:t>
      </w:r>
    </w:p>
    <w:p w14:paraId="26B2B223" w14:textId="6AAB07EF" w:rsidR="00A86F62" w:rsidRDefault="00A86F62" w:rsidP="00C20FFB">
      <w:pPr>
        <w:pStyle w:val="BodyText"/>
        <w:widowControl/>
        <w:numPr>
          <w:ilvl w:val="0"/>
          <w:numId w:val="15"/>
        </w:numPr>
        <w:autoSpaceDE/>
        <w:autoSpaceDN/>
        <w:spacing w:before="0" w:after="120"/>
      </w:pPr>
      <w:r w:rsidRPr="00A86F62">
        <w:t>Inclu</w:t>
      </w:r>
      <w:r w:rsidR="00087582">
        <w:t>sion of</w:t>
      </w:r>
      <w:r w:rsidRPr="00A86F62">
        <w:t xml:space="preserve"> Restrictive Practices in Behaviour Support Plans</w:t>
      </w:r>
      <w:r w:rsidR="003219A3">
        <w:t xml:space="preserve"> (BSPs)</w:t>
      </w:r>
      <w:r w:rsidRPr="00A86F62">
        <w:t> </w:t>
      </w:r>
    </w:p>
    <w:p w14:paraId="0ED05B2E" w14:textId="5335DA57" w:rsidR="00A86F62" w:rsidRDefault="00A86F62" w:rsidP="00C20FFB">
      <w:pPr>
        <w:pStyle w:val="BodyText"/>
        <w:widowControl/>
        <w:numPr>
          <w:ilvl w:val="0"/>
          <w:numId w:val="15"/>
        </w:numPr>
        <w:autoSpaceDE/>
        <w:autoSpaceDN/>
        <w:spacing w:before="0" w:after="120"/>
      </w:pPr>
      <w:r w:rsidRPr="00A86F62">
        <w:t>Participant and Provider Pack</w:t>
      </w:r>
      <w:r w:rsidR="00087582">
        <w:t xml:space="preserve"> </w:t>
      </w:r>
      <w:r w:rsidR="00AD330A" w:rsidRPr="00A86F62">
        <w:t>feedback session</w:t>
      </w:r>
    </w:p>
    <w:bookmarkEnd w:id="0"/>
    <w:bookmarkEnd w:id="1"/>
    <w:bookmarkEnd w:id="2"/>
    <w:bookmarkEnd w:id="3"/>
    <w:p w14:paraId="2DDC5BEF" w14:textId="1DF2AE09" w:rsidR="00F838A0" w:rsidRPr="00383E13" w:rsidRDefault="004A2EA1" w:rsidP="00F838A0">
      <w:pPr>
        <w:pStyle w:val="Heading2-numbered"/>
        <w:ind w:left="426" w:hanging="426"/>
      </w:pPr>
      <w:r>
        <w:t>Commission update</w:t>
      </w:r>
    </w:p>
    <w:p w14:paraId="00585711" w14:textId="0A06DFC2" w:rsidR="00D74C63" w:rsidRDefault="00D74C63" w:rsidP="008232DA">
      <w:pPr>
        <w:pStyle w:val="Bullet1"/>
        <w:numPr>
          <w:ilvl w:val="0"/>
          <w:numId w:val="0"/>
        </w:numPr>
        <w:rPr>
          <w:rFonts w:cs="Calibri"/>
          <w:color w:val="auto"/>
          <w:szCs w:val="22"/>
          <w:lang w:bidi="en-AU"/>
        </w:rPr>
      </w:pPr>
      <w:bookmarkStart w:id="4" w:name="_Toc120595869"/>
      <w:bookmarkStart w:id="5" w:name="_Toc120596561"/>
      <w:bookmarkStart w:id="6" w:name="_Toc122366104"/>
      <w:bookmarkStart w:id="7" w:name="_Toc122366269"/>
      <w:r>
        <w:rPr>
          <w:rFonts w:cs="Calibri"/>
          <w:color w:val="auto"/>
          <w:szCs w:val="22"/>
          <w:lang w:bidi="en-AU"/>
        </w:rPr>
        <w:t>The newly appointed Commissioner, Louise Glanville</w:t>
      </w:r>
      <w:r w:rsidR="003D698F">
        <w:rPr>
          <w:rFonts w:cs="Calibri"/>
          <w:color w:val="auto"/>
          <w:szCs w:val="22"/>
          <w:lang w:bidi="en-AU"/>
        </w:rPr>
        <w:t>,</w:t>
      </w:r>
      <w:r>
        <w:rPr>
          <w:rFonts w:cs="Calibri"/>
          <w:color w:val="auto"/>
          <w:szCs w:val="22"/>
          <w:lang w:bidi="en-AU"/>
        </w:rPr>
        <w:t xml:space="preserve"> </w:t>
      </w:r>
      <w:r w:rsidR="006E41C2">
        <w:rPr>
          <w:rFonts w:cs="Calibri"/>
          <w:color w:val="auto"/>
          <w:szCs w:val="22"/>
          <w:lang w:bidi="en-AU"/>
        </w:rPr>
        <w:t>and Associate Commissioner, Natalie Wade</w:t>
      </w:r>
      <w:r w:rsidR="003D698F">
        <w:rPr>
          <w:rFonts w:cs="Calibri"/>
          <w:color w:val="auto"/>
          <w:szCs w:val="22"/>
          <w:lang w:bidi="en-AU"/>
        </w:rPr>
        <w:t>,</w:t>
      </w:r>
      <w:r w:rsidR="006E41C2">
        <w:rPr>
          <w:rFonts w:cs="Calibri"/>
          <w:color w:val="auto"/>
          <w:szCs w:val="22"/>
          <w:lang w:bidi="en-AU"/>
        </w:rPr>
        <w:t xml:space="preserve"> introduced themselves to the members and </w:t>
      </w:r>
      <w:r w:rsidR="00C45A64" w:rsidRPr="00E00DBE">
        <w:rPr>
          <w:rFonts w:cs="Calibri"/>
          <w:szCs w:val="22"/>
          <w:lang w:bidi="en-AU"/>
        </w:rPr>
        <w:t>confirmed their commitment to working towards a sustainable NDIS that marries the safeguarding component of the Commission's work and the human rights framework</w:t>
      </w:r>
      <w:r w:rsidR="00C45A64">
        <w:rPr>
          <w:rFonts w:cs="Calibri"/>
          <w:szCs w:val="22"/>
          <w:lang w:bidi="en-AU"/>
        </w:rPr>
        <w:t>.</w:t>
      </w:r>
    </w:p>
    <w:p w14:paraId="7C36FC39" w14:textId="77777777" w:rsidR="00567EED" w:rsidRDefault="00F838A0" w:rsidP="008232DA">
      <w:pPr>
        <w:pStyle w:val="Bullet1"/>
        <w:numPr>
          <w:ilvl w:val="0"/>
          <w:numId w:val="0"/>
        </w:numPr>
        <w:rPr>
          <w:rFonts w:cs="Calibri"/>
          <w:color w:val="auto"/>
          <w:szCs w:val="22"/>
          <w:lang w:bidi="en-AU"/>
        </w:rPr>
      </w:pPr>
      <w:r w:rsidRPr="00F838A0">
        <w:rPr>
          <w:rFonts w:cs="Calibri"/>
          <w:color w:val="auto"/>
          <w:szCs w:val="22"/>
          <w:lang w:bidi="en-AU"/>
        </w:rPr>
        <w:t xml:space="preserve">The </w:t>
      </w:r>
      <w:hyperlink r:id="rId11" w:history="1">
        <w:r w:rsidRPr="00DC6A48">
          <w:rPr>
            <w:rStyle w:val="Hyperlink"/>
            <w:lang w:bidi="en-AU"/>
          </w:rPr>
          <w:t>Commission website</w:t>
        </w:r>
      </w:hyperlink>
      <w:r w:rsidRPr="00F838A0">
        <w:rPr>
          <w:rFonts w:cs="Calibri"/>
          <w:color w:val="auto"/>
          <w:szCs w:val="22"/>
          <w:lang w:bidi="en-AU"/>
        </w:rPr>
        <w:t xml:space="preserve"> has been updated to make it easier to navigate</w:t>
      </w:r>
      <w:r w:rsidR="003D698F">
        <w:rPr>
          <w:rFonts w:cs="Calibri"/>
          <w:color w:val="auto"/>
          <w:szCs w:val="22"/>
          <w:lang w:bidi="en-AU"/>
        </w:rPr>
        <w:t xml:space="preserve"> and contains new information including:</w:t>
      </w:r>
    </w:p>
    <w:p w14:paraId="426AC7E7" w14:textId="2C74AF1D" w:rsidR="00567EED" w:rsidRPr="00C856D3" w:rsidRDefault="00567EED" w:rsidP="00C856D3">
      <w:pPr>
        <w:pStyle w:val="Bullet1"/>
      </w:pPr>
      <w:r w:rsidRPr="00C856D3">
        <w:t>t</w:t>
      </w:r>
      <w:r w:rsidR="00F838A0" w:rsidRPr="00C856D3">
        <w:t xml:space="preserve">he </w:t>
      </w:r>
      <w:hyperlink r:id="rId12" w:anchor="paragraph-id-8667" w:history="1">
        <w:r w:rsidR="00F838A0" w:rsidRPr="00C856D3">
          <w:rPr>
            <w:rStyle w:val="Hyperlink"/>
            <w:color w:val="000000"/>
            <w:u w:val="none"/>
          </w:rPr>
          <w:t>Engagement Principles</w:t>
        </w:r>
      </w:hyperlink>
      <w:r w:rsidR="00F838A0" w:rsidRPr="00C856D3">
        <w:t xml:space="preserve"> and </w:t>
      </w:r>
      <w:hyperlink r:id="rId13" w:anchor="paragraph-id-8667" w:history="1">
        <w:r w:rsidR="00F838A0" w:rsidRPr="00C856D3">
          <w:rPr>
            <w:rStyle w:val="Hyperlink"/>
            <w:color w:val="000000"/>
            <w:u w:val="none"/>
          </w:rPr>
          <w:t>CaLD Engagement Principles</w:t>
        </w:r>
      </w:hyperlink>
      <w:r w:rsidR="00F838A0" w:rsidRPr="00C856D3">
        <w:t xml:space="preserve"> </w:t>
      </w:r>
    </w:p>
    <w:p w14:paraId="56592A13" w14:textId="2F8ABE9C" w:rsidR="00F838A0" w:rsidRPr="00C856D3" w:rsidRDefault="00567EED" w:rsidP="00C856D3">
      <w:pPr>
        <w:pStyle w:val="Bullet1"/>
      </w:pPr>
      <w:r w:rsidRPr="00C856D3">
        <w:t>t</w:t>
      </w:r>
      <w:r w:rsidR="00F838A0" w:rsidRPr="00C856D3">
        <w:t xml:space="preserve">he Commission’s </w:t>
      </w:r>
      <w:hyperlink r:id="rId14" w:history="1">
        <w:r w:rsidR="00F838A0" w:rsidRPr="00C856D3">
          <w:rPr>
            <w:rStyle w:val="Hyperlink"/>
            <w:color w:val="000000"/>
            <w:u w:val="none"/>
          </w:rPr>
          <w:t>Regulatory priorities</w:t>
        </w:r>
      </w:hyperlink>
      <w:r w:rsidR="00F838A0" w:rsidRPr="00C856D3">
        <w:t>, including a focus on how the Commission can impact the reduction of the use of restrictive practices.</w:t>
      </w:r>
    </w:p>
    <w:p w14:paraId="35AFFBEF" w14:textId="0E4A141F" w:rsidR="00F838A0" w:rsidRPr="00F838A0" w:rsidRDefault="00F838A0" w:rsidP="008232DA">
      <w:pPr>
        <w:pStyle w:val="Bullet1"/>
        <w:numPr>
          <w:ilvl w:val="0"/>
          <w:numId w:val="0"/>
        </w:numPr>
        <w:rPr>
          <w:rFonts w:cs="Calibri"/>
          <w:lang w:bidi="en-AU"/>
        </w:rPr>
      </w:pPr>
      <w:r w:rsidRPr="00F838A0">
        <w:rPr>
          <w:rFonts w:cs="Calibri"/>
          <w:color w:val="auto"/>
          <w:szCs w:val="22"/>
          <w:lang w:bidi="en-AU"/>
        </w:rPr>
        <w:t xml:space="preserve">One of the Commission’s current key priorities is on unregistered providers and ensuring they understand their obligations under the </w:t>
      </w:r>
      <w:hyperlink r:id="rId15" w:history="1">
        <w:r w:rsidRPr="00DC6A48">
          <w:rPr>
            <w:rStyle w:val="Hyperlink"/>
            <w:lang w:bidi="en-AU"/>
          </w:rPr>
          <w:t>Code of Conduct</w:t>
        </w:r>
      </w:hyperlink>
      <w:r w:rsidRPr="00F838A0">
        <w:rPr>
          <w:rFonts w:cs="Calibri"/>
          <w:color w:val="auto"/>
          <w:szCs w:val="22"/>
          <w:lang w:bidi="en-AU"/>
        </w:rPr>
        <w:t>. 60% of all complaints received by the Commission concern unregistered providers and much of the Commission’s recent regulatory action concerns unregistered providers and workers. </w:t>
      </w:r>
    </w:p>
    <w:p w14:paraId="3B60E248" w14:textId="19BA8A12" w:rsidR="00F838A0" w:rsidRPr="00F838A0" w:rsidRDefault="00F838A0" w:rsidP="008232DA">
      <w:pPr>
        <w:pStyle w:val="Bullet1"/>
        <w:numPr>
          <w:ilvl w:val="0"/>
          <w:numId w:val="0"/>
        </w:numPr>
        <w:rPr>
          <w:rFonts w:cs="Calibri"/>
          <w:lang w:bidi="en-AU"/>
        </w:rPr>
      </w:pPr>
      <w:r w:rsidRPr="00F838A0">
        <w:rPr>
          <w:rFonts w:cs="Calibri"/>
          <w:lang w:bidi="en-AU"/>
        </w:rPr>
        <w:t xml:space="preserve">The </w:t>
      </w:r>
      <w:hyperlink r:id="rId16" w:anchor="paragraph-id-8734" w:history="1">
        <w:r w:rsidRPr="00F838A0">
          <w:rPr>
            <w:rStyle w:val="Hyperlink"/>
            <w:rFonts w:cs="Calibri"/>
            <w:lang w:bidi="en-AU"/>
          </w:rPr>
          <w:t xml:space="preserve">2024-2025 </w:t>
        </w:r>
        <w:r w:rsidRPr="00DC6A48">
          <w:rPr>
            <w:rStyle w:val="Hyperlink"/>
            <w:lang w:bidi="en-AU"/>
          </w:rPr>
          <w:t>Corporate Plan</w:t>
        </w:r>
      </w:hyperlink>
      <w:r w:rsidRPr="00F838A0">
        <w:rPr>
          <w:rFonts w:cs="Calibri"/>
          <w:lang w:bidi="en-AU"/>
        </w:rPr>
        <w:t xml:space="preserve"> was released </w:t>
      </w:r>
      <w:r w:rsidR="0021454D">
        <w:rPr>
          <w:rFonts w:cs="Calibri"/>
          <w:lang w:bidi="en-AU"/>
        </w:rPr>
        <w:t xml:space="preserve">on </w:t>
      </w:r>
      <w:r w:rsidRPr="00F838A0">
        <w:rPr>
          <w:rFonts w:cs="Calibri"/>
          <w:lang w:bidi="en-AU"/>
        </w:rPr>
        <w:t xml:space="preserve">1 September 2024 and details how the Commission upholds the rights of people with disability </w:t>
      </w:r>
      <w:r w:rsidR="00D975D4">
        <w:rPr>
          <w:rFonts w:cs="Calibri"/>
          <w:lang w:bidi="en-AU"/>
        </w:rPr>
        <w:t xml:space="preserve">and exercises </w:t>
      </w:r>
      <w:r w:rsidR="0021454D">
        <w:rPr>
          <w:rFonts w:cs="Calibri"/>
          <w:lang w:bidi="en-AU"/>
        </w:rPr>
        <w:t>its</w:t>
      </w:r>
      <w:r w:rsidR="0021454D" w:rsidRPr="00F838A0">
        <w:rPr>
          <w:rFonts w:cs="Calibri"/>
          <w:lang w:bidi="en-AU"/>
        </w:rPr>
        <w:t xml:space="preserve"> </w:t>
      </w:r>
      <w:r w:rsidRPr="00F838A0">
        <w:rPr>
          <w:rFonts w:cs="Calibri"/>
          <w:lang w:bidi="en-AU"/>
        </w:rPr>
        <w:t>role as a regulator.   </w:t>
      </w:r>
    </w:p>
    <w:p w14:paraId="0ED5B18F" w14:textId="27515538" w:rsidR="00CF51C2" w:rsidRDefault="00F838A0" w:rsidP="008232DA">
      <w:pPr>
        <w:pStyle w:val="Bullet1"/>
        <w:numPr>
          <w:ilvl w:val="0"/>
          <w:numId w:val="0"/>
        </w:numPr>
        <w:rPr>
          <w:rFonts w:cs="Calibri"/>
          <w:color w:val="auto"/>
          <w:szCs w:val="22"/>
          <w:lang w:bidi="en-AU"/>
        </w:rPr>
      </w:pPr>
      <w:r w:rsidRPr="00F838A0">
        <w:rPr>
          <w:rFonts w:cs="Calibri"/>
          <w:color w:val="auto"/>
          <w:szCs w:val="22"/>
          <w:lang w:bidi="en-AU"/>
        </w:rPr>
        <w:t>There has been a month-on-month growth of reportable incidents. The majority relate to restrictive practices, followed by notifications about allegations of abuse or neglect and participant deaths or injuries.</w:t>
      </w:r>
    </w:p>
    <w:p w14:paraId="763F1B5C" w14:textId="77777777" w:rsidR="00CF51C2" w:rsidRDefault="00CF51C2">
      <w:pPr>
        <w:suppressAutoHyphens w:val="0"/>
        <w:spacing w:before="120" w:after="120" w:line="240" w:lineRule="auto"/>
        <w:rPr>
          <w:rFonts w:cs="Calibri"/>
          <w:color w:val="auto"/>
          <w:szCs w:val="22"/>
          <w:lang w:bidi="en-AU"/>
        </w:rPr>
      </w:pPr>
      <w:r>
        <w:rPr>
          <w:rFonts w:cs="Calibri"/>
          <w:color w:val="auto"/>
          <w:szCs w:val="22"/>
          <w:lang w:bidi="en-AU"/>
        </w:rPr>
        <w:br w:type="page"/>
      </w:r>
    </w:p>
    <w:p w14:paraId="491F56BF" w14:textId="73AB4D2E" w:rsidR="00215DED" w:rsidRDefault="00215DED" w:rsidP="00215DED">
      <w:pPr>
        <w:pStyle w:val="Heading2-numbered"/>
        <w:ind w:left="426" w:hanging="426"/>
      </w:pPr>
      <w:r w:rsidRPr="00215DED">
        <w:lastRenderedPageBreak/>
        <w:t>SIL Practice Standards feedback session</w:t>
      </w:r>
    </w:p>
    <w:p w14:paraId="74732514" w14:textId="447BAF75" w:rsidR="00E26A13" w:rsidRPr="00D46C9F" w:rsidRDefault="00E26A13" w:rsidP="00CF51C2">
      <w:pPr>
        <w:pStyle w:val="Bullet1"/>
        <w:numPr>
          <w:ilvl w:val="0"/>
          <w:numId w:val="0"/>
        </w:numPr>
        <w:rPr>
          <w:rFonts w:cs="Calibri"/>
          <w:lang w:bidi="en-AU"/>
        </w:rPr>
      </w:pPr>
      <w:r w:rsidRPr="00D46C9F">
        <w:rPr>
          <w:rFonts w:cs="Calibri"/>
          <w:color w:val="auto"/>
          <w:szCs w:val="22"/>
          <w:lang w:bidi="en-AU"/>
        </w:rPr>
        <w:t>The Commission</w:t>
      </w:r>
      <w:r>
        <w:rPr>
          <w:rFonts w:cs="Calibri"/>
          <w:color w:val="auto"/>
          <w:szCs w:val="22"/>
          <w:lang w:bidi="en-AU"/>
        </w:rPr>
        <w:t xml:space="preserve"> detailed its current </w:t>
      </w:r>
      <w:r w:rsidRPr="00D46C9F">
        <w:rPr>
          <w:rFonts w:cs="Calibri"/>
          <w:color w:val="auto"/>
          <w:szCs w:val="22"/>
          <w:lang w:bidi="en-AU"/>
        </w:rPr>
        <w:t>engag</w:t>
      </w:r>
      <w:r>
        <w:rPr>
          <w:rFonts w:cs="Calibri"/>
          <w:color w:val="auto"/>
          <w:szCs w:val="22"/>
          <w:lang w:bidi="en-AU"/>
        </w:rPr>
        <w:t>ement</w:t>
      </w:r>
      <w:r w:rsidRPr="00D46C9F">
        <w:rPr>
          <w:rFonts w:cs="Calibri"/>
          <w:color w:val="auto"/>
          <w:szCs w:val="22"/>
          <w:lang w:bidi="en-AU"/>
        </w:rPr>
        <w:t xml:space="preserve"> across the sector about commitments made in response to the </w:t>
      </w:r>
      <w:hyperlink r:id="rId17" w:history="1">
        <w:r>
          <w:rPr>
            <w:rStyle w:val="Hyperlink"/>
            <w:lang w:bidi="en-AU"/>
          </w:rPr>
          <w:t>Own</w:t>
        </w:r>
      </w:hyperlink>
      <w:r>
        <w:rPr>
          <w:rStyle w:val="Hyperlink"/>
          <w:lang w:bidi="en-AU"/>
        </w:rPr>
        <w:t xml:space="preserve"> Motion Inquiry</w:t>
      </w:r>
      <w:r w:rsidRPr="00D46C9F">
        <w:rPr>
          <w:rFonts w:cs="Calibri"/>
          <w:color w:val="auto"/>
          <w:szCs w:val="22"/>
          <w:lang w:bidi="en-AU"/>
        </w:rPr>
        <w:t xml:space="preserve"> into </w:t>
      </w:r>
      <w:r>
        <w:rPr>
          <w:rFonts w:cs="Calibri"/>
          <w:color w:val="auto"/>
          <w:szCs w:val="22"/>
          <w:lang w:bidi="en-AU"/>
        </w:rPr>
        <w:t>S</w:t>
      </w:r>
      <w:r w:rsidRPr="00D46C9F">
        <w:rPr>
          <w:rFonts w:cs="Calibri"/>
          <w:color w:val="auto"/>
          <w:szCs w:val="22"/>
          <w:lang w:bidi="en-AU"/>
        </w:rPr>
        <w:t xml:space="preserve">upported </w:t>
      </w:r>
      <w:r>
        <w:rPr>
          <w:rFonts w:cs="Calibri"/>
          <w:color w:val="auto"/>
          <w:szCs w:val="22"/>
          <w:lang w:bidi="en-AU"/>
        </w:rPr>
        <w:t>A</w:t>
      </w:r>
      <w:r w:rsidRPr="00D46C9F">
        <w:rPr>
          <w:rFonts w:cs="Calibri"/>
          <w:color w:val="auto"/>
          <w:szCs w:val="22"/>
          <w:lang w:bidi="en-AU"/>
        </w:rPr>
        <w:t>ccommodation. </w:t>
      </w:r>
      <w:r>
        <w:rPr>
          <w:rFonts w:cs="Calibri"/>
          <w:lang w:bidi="en-AU"/>
        </w:rPr>
        <w:t>Specifically, the development of</w:t>
      </w:r>
      <w:bookmarkStart w:id="8" w:name="_Hlk181480051"/>
      <w:r w:rsidRPr="00D46C9F">
        <w:rPr>
          <w:rFonts w:cs="Calibri"/>
          <w:color w:val="auto"/>
          <w:szCs w:val="22"/>
          <w:lang w:bidi="en-AU"/>
        </w:rPr>
        <w:t xml:space="preserve"> practice standards for </w:t>
      </w:r>
      <w:r>
        <w:rPr>
          <w:rFonts w:cs="Calibri"/>
          <w:color w:val="auto"/>
          <w:szCs w:val="22"/>
          <w:lang w:bidi="en-AU"/>
        </w:rPr>
        <w:t>SIL</w:t>
      </w:r>
      <w:r w:rsidRPr="00D46C9F">
        <w:rPr>
          <w:rFonts w:cs="Calibri"/>
          <w:color w:val="auto"/>
          <w:szCs w:val="22"/>
          <w:lang w:bidi="en-AU"/>
        </w:rPr>
        <w:t>.</w:t>
      </w:r>
    </w:p>
    <w:p w14:paraId="00626981" w14:textId="160F9DD6" w:rsidR="00E26A13" w:rsidRPr="00DC6A48" w:rsidRDefault="00E26A13" w:rsidP="00CF51C2">
      <w:pPr>
        <w:pStyle w:val="Bullet1"/>
        <w:numPr>
          <w:ilvl w:val="0"/>
          <w:numId w:val="0"/>
        </w:numPr>
        <w:rPr>
          <w:rFonts w:cs="Calibri"/>
          <w:color w:val="auto"/>
          <w:szCs w:val="22"/>
          <w:lang w:bidi="en-AU"/>
        </w:rPr>
      </w:pPr>
      <w:r>
        <w:rPr>
          <w:rFonts w:cs="Calibri"/>
          <w:lang w:bidi="en-AU"/>
        </w:rPr>
        <w:t xml:space="preserve">Consultations with providers began in </w:t>
      </w:r>
      <w:r w:rsidRPr="00DC6A48">
        <w:rPr>
          <w:rFonts w:cs="Calibri"/>
          <w:lang w:bidi="en-AU"/>
        </w:rPr>
        <w:t>August 2024</w:t>
      </w:r>
      <w:r>
        <w:rPr>
          <w:rFonts w:cs="Calibri"/>
          <w:lang w:bidi="en-AU"/>
        </w:rPr>
        <w:t xml:space="preserve"> and </w:t>
      </w:r>
      <w:r w:rsidR="008009A6">
        <w:rPr>
          <w:rFonts w:cs="Calibri"/>
          <w:lang w:bidi="en-AU"/>
        </w:rPr>
        <w:t xml:space="preserve">have </w:t>
      </w:r>
      <w:r>
        <w:rPr>
          <w:rFonts w:cs="Calibri"/>
          <w:lang w:bidi="en-AU"/>
        </w:rPr>
        <w:t>focused on 3 key areas:</w:t>
      </w:r>
      <w:bookmarkEnd w:id="8"/>
    </w:p>
    <w:p w14:paraId="5A762971" w14:textId="77777777" w:rsidR="00E26A13" w:rsidRPr="004206DB" w:rsidRDefault="00E26A13" w:rsidP="00A2768F">
      <w:pPr>
        <w:pStyle w:val="List1Numbered1"/>
        <w:spacing w:before="0" w:line="120" w:lineRule="atLeast"/>
        <w:ind w:left="714" w:hanging="357"/>
      </w:pPr>
      <w:r w:rsidRPr="004206DB">
        <w:t>Review of the current Practice Standards – given the significant changes to the scheme and market, are the current practice standards fit for purpose and how can they be used to properly support participants, workers and providers?</w:t>
      </w:r>
    </w:p>
    <w:p w14:paraId="0220BB02" w14:textId="77777777" w:rsidR="00E26A13" w:rsidRPr="004206DB" w:rsidRDefault="00E26A13" w:rsidP="00A2768F">
      <w:pPr>
        <w:pStyle w:val="List1Numbered1"/>
        <w:spacing w:before="0" w:line="120" w:lineRule="atLeast"/>
        <w:ind w:left="714" w:hanging="357"/>
      </w:pPr>
      <w:r w:rsidRPr="004206DB">
        <w:t>Development of Practice Standards – what should new Practice Standards look like?</w:t>
      </w:r>
    </w:p>
    <w:p w14:paraId="3744B2EE" w14:textId="77777777" w:rsidR="00E26A13" w:rsidRPr="004206DB" w:rsidRDefault="00E26A13" w:rsidP="00A2768F">
      <w:pPr>
        <w:pStyle w:val="List1Numbered1"/>
        <w:spacing w:before="0" w:line="120" w:lineRule="atLeast"/>
        <w:ind w:left="714" w:hanging="357"/>
      </w:pPr>
      <w:r w:rsidRPr="004206DB">
        <w:t>Should SIL be separated from specialist disability accommodation support, as recommended by the Disability Royal Commission, the OMI and the NDIS review? If so, how can it be best managed?</w:t>
      </w:r>
    </w:p>
    <w:p w14:paraId="3C494115" w14:textId="768D0B6B" w:rsidR="008F2A32" w:rsidRDefault="001D4D27" w:rsidP="008F2A32">
      <w:pPr>
        <w:pStyle w:val="Bullet1"/>
        <w:numPr>
          <w:ilvl w:val="0"/>
          <w:numId w:val="0"/>
        </w:numPr>
        <w:rPr>
          <w:rFonts w:cs="Calibri"/>
          <w:iCs/>
        </w:rPr>
      </w:pPr>
      <w:r>
        <w:rPr>
          <w:rFonts w:cs="Calibri"/>
          <w:iCs/>
        </w:rPr>
        <w:t xml:space="preserve">Members discussed the </w:t>
      </w:r>
      <w:r w:rsidR="008C2DF5" w:rsidRPr="008C2DF5">
        <w:rPr>
          <w:rFonts w:cs="Calibri"/>
          <w:iCs/>
        </w:rPr>
        <w:t>3 key areas above</w:t>
      </w:r>
      <w:r>
        <w:rPr>
          <w:rFonts w:cs="Calibri"/>
          <w:iCs/>
        </w:rPr>
        <w:t xml:space="preserve"> and provided feedback</w:t>
      </w:r>
      <w:r w:rsidR="008F2A32" w:rsidRPr="008C2DF5">
        <w:rPr>
          <w:rFonts w:cs="Calibri"/>
          <w:iCs/>
        </w:rPr>
        <w:t>.</w:t>
      </w:r>
    </w:p>
    <w:p w14:paraId="2F75E2FB" w14:textId="4CC71E3E" w:rsidR="0046430A" w:rsidRDefault="0046430A" w:rsidP="00C25118">
      <w:pPr>
        <w:pStyle w:val="Heading2-numbered"/>
        <w:ind w:left="426" w:hanging="426"/>
      </w:pPr>
      <w:r w:rsidRPr="0046430A">
        <w:t>Including Restrictive Practices in Behaviour Support Plans </w:t>
      </w:r>
    </w:p>
    <w:bookmarkEnd w:id="4"/>
    <w:bookmarkEnd w:id="5"/>
    <w:bookmarkEnd w:id="6"/>
    <w:bookmarkEnd w:id="7"/>
    <w:p w14:paraId="369F8FDB" w14:textId="17E10A61" w:rsidR="00B02B3B" w:rsidRPr="00B02B3B" w:rsidRDefault="007F0CA7" w:rsidP="001D090B">
      <w:pPr>
        <w:pStyle w:val="Bullet1"/>
        <w:numPr>
          <w:ilvl w:val="0"/>
          <w:numId w:val="0"/>
        </w:numPr>
        <w:rPr>
          <w:rFonts w:cs="Calibri"/>
          <w:color w:val="auto"/>
          <w:szCs w:val="22"/>
          <w:lang w:bidi="en-AU"/>
        </w:rPr>
      </w:pPr>
      <w:r>
        <w:rPr>
          <w:rFonts w:cs="Calibri"/>
          <w:color w:val="auto"/>
          <w:szCs w:val="22"/>
          <w:lang w:bidi="en-AU"/>
        </w:rPr>
        <w:t>The Commission recognise</w:t>
      </w:r>
      <w:r w:rsidR="00B82C2E">
        <w:rPr>
          <w:rFonts w:cs="Calibri"/>
          <w:color w:val="auto"/>
          <w:szCs w:val="22"/>
          <w:lang w:bidi="en-AU"/>
        </w:rPr>
        <w:t>s</w:t>
      </w:r>
      <w:r>
        <w:rPr>
          <w:rFonts w:cs="Calibri"/>
          <w:color w:val="auto"/>
          <w:szCs w:val="22"/>
          <w:lang w:bidi="en-AU"/>
        </w:rPr>
        <w:t xml:space="preserve"> t</w:t>
      </w:r>
      <w:r w:rsidR="00B02B3B" w:rsidRPr="00B02B3B">
        <w:rPr>
          <w:rFonts w:cs="Calibri"/>
          <w:color w:val="auto"/>
          <w:szCs w:val="22"/>
          <w:lang w:bidi="en-AU"/>
        </w:rPr>
        <w:t>here are gaps in available resources to facilitate conversations about restrictive practices which should be included in Behaviour Support Plans</w:t>
      </w:r>
      <w:r w:rsidR="00B82C2E">
        <w:rPr>
          <w:rFonts w:cs="Calibri"/>
          <w:color w:val="auto"/>
          <w:szCs w:val="22"/>
          <w:lang w:bidi="en-AU"/>
        </w:rPr>
        <w:t xml:space="preserve"> (BSPs)</w:t>
      </w:r>
      <w:r w:rsidR="00B02B3B" w:rsidRPr="00B02B3B">
        <w:rPr>
          <w:rFonts w:cs="Calibri"/>
          <w:color w:val="auto"/>
          <w:szCs w:val="22"/>
          <w:lang w:bidi="en-AU"/>
        </w:rPr>
        <w:t>.</w:t>
      </w:r>
    </w:p>
    <w:p w14:paraId="61DB7EA4" w14:textId="676185D6" w:rsidR="00A85758" w:rsidRDefault="00350458" w:rsidP="00350458">
      <w:pPr>
        <w:pStyle w:val="Bullet1"/>
        <w:numPr>
          <w:ilvl w:val="0"/>
          <w:numId w:val="0"/>
        </w:numPr>
        <w:rPr>
          <w:rFonts w:cs="Calibri"/>
          <w:iCs/>
        </w:rPr>
      </w:pPr>
      <w:r>
        <w:rPr>
          <w:rFonts w:cs="Calibri"/>
          <w:color w:val="auto"/>
          <w:szCs w:val="22"/>
          <w:lang w:bidi="en-AU"/>
        </w:rPr>
        <w:t xml:space="preserve">A review of </w:t>
      </w:r>
      <w:r w:rsidR="00B82C2E">
        <w:rPr>
          <w:rFonts w:cs="Calibri"/>
          <w:color w:val="auto"/>
          <w:szCs w:val="22"/>
          <w:lang w:bidi="en-AU"/>
        </w:rPr>
        <w:t>BSP</w:t>
      </w:r>
      <w:r w:rsidR="00B02B3B" w:rsidRPr="00B02B3B">
        <w:rPr>
          <w:rFonts w:cs="Calibri"/>
          <w:color w:val="auto"/>
          <w:szCs w:val="22"/>
          <w:lang w:bidi="en-AU"/>
        </w:rPr>
        <w:t xml:space="preserve"> templates </w:t>
      </w:r>
      <w:r>
        <w:rPr>
          <w:rFonts w:cs="Calibri"/>
          <w:color w:val="auto"/>
          <w:szCs w:val="22"/>
          <w:lang w:bidi="en-AU"/>
        </w:rPr>
        <w:t xml:space="preserve">is underway </w:t>
      </w:r>
      <w:r w:rsidR="00B02B3B" w:rsidRPr="00B02B3B">
        <w:rPr>
          <w:rFonts w:cs="Calibri"/>
          <w:color w:val="auto"/>
          <w:szCs w:val="22"/>
          <w:lang w:bidi="en-AU"/>
        </w:rPr>
        <w:t>in consultation with participants, providers, NDIS Behaviour Support Practitioners, peak bodies and researchers.</w:t>
      </w:r>
      <w:r w:rsidR="00A85758">
        <w:rPr>
          <w:rFonts w:cs="Calibri"/>
          <w:color w:val="auto"/>
          <w:szCs w:val="22"/>
          <w:lang w:bidi="en-AU"/>
        </w:rPr>
        <w:t xml:space="preserve"> </w:t>
      </w:r>
      <w:r w:rsidR="00B02B3B" w:rsidRPr="00B02B3B">
        <w:rPr>
          <w:rFonts w:cs="Calibri"/>
          <w:color w:val="auto"/>
          <w:szCs w:val="22"/>
          <w:lang w:bidi="en-AU"/>
        </w:rPr>
        <w:t>The Commission will develop Plain English and Easy Read discussion booklets once the content has been finalised.</w:t>
      </w:r>
      <w:r w:rsidRPr="00350458">
        <w:rPr>
          <w:rFonts w:cs="Calibri"/>
          <w:iCs/>
        </w:rPr>
        <w:t xml:space="preserve"> </w:t>
      </w:r>
    </w:p>
    <w:p w14:paraId="62A49ADC" w14:textId="6D3C89CF" w:rsidR="00350458" w:rsidRDefault="00350458" w:rsidP="00350458">
      <w:pPr>
        <w:pStyle w:val="Bullet1"/>
        <w:numPr>
          <w:ilvl w:val="0"/>
          <w:numId w:val="0"/>
        </w:numPr>
        <w:rPr>
          <w:rFonts w:cs="Calibri"/>
        </w:rPr>
      </w:pPr>
      <w:r>
        <w:rPr>
          <w:rFonts w:cs="Calibri"/>
          <w:iCs/>
        </w:rPr>
        <w:t>F</w:t>
      </w:r>
      <w:r w:rsidRPr="000C3F49">
        <w:rPr>
          <w:rFonts w:cs="Calibri"/>
          <w:iCs/>
        </w:rPr>
        <w:t xml:space="preserve">eedback </w:t>
      </w:r>
      <w:r>
        <w:rPr>
          <w:rFonts w:cs="Calibri"/>
          <w:iCs/>
        </w:rPr>
        <w:t>was</w:t>
      </w:r>
      <w:r w:rsidRPr="000C3F49">
        <w:rPr>
          <w:rFonts w:cs="Calibri"/>
          <w:iCs/>
        </w:rPr>
        <w:t xml:space="preserve"> sought from members </w:t>
      </w:r>
      <w:r>
        <w:rPr>
          <w:rFonts w:cs="Calibri"/>
          <w:iCs/>
        </w:rPr>
        <w:t>about</w:t>
      </w:r>
      <w:r w:rsidRPr="000C3F49">
        <w:rPr>
          <w:rFonts w:cs="Calibri"/>
          <w:iCs/>
        </w:rPr>
        <w:t xml:space="preserve"> interim versions</w:t>
      </w:r>
      <w:r>
        <w:rPr>
          <w:rFonts w:cs="Calibri"/>
          <w:iCs/>
        </w:rPr>
        <w:t xml:space="preserve"> targeted at people with no or </w:t>
      </w:r>
      <w:r w:rsidR="001C40B0">
        <w:rPr>
          <w:rFonts w:cs="Calibri"/>
          <w:iCs/>
        </w:rPr>
        <w:t>low-level</w:t>
      </w:r>
      <w:r>
        <w:rPr>
          <w:rFonts w:cs="Calibri"/>
          <w:iCs/>
        </w:rPr>
        <w:t xml:space="preserve"> awareness of the Commission and its functions.</w:t>
      </w:r>
    </w:p>
    <w:p w14:paraId="5236ECF3" w14:textId="07A32B77" w:rsidR="00047111" w:rsidRPr="00E910BA" w:rsidRDefault="00047111" w:rsidP="00047111">
      <w:pPr>
        <w:pStyle w:val="Bullet1"/>
        <w:numPr>
          <w:ilvl w:val="0"/>
          <w:numId w:val="0"/>
        </w:numPr>
        <w:rPr>
          <w:rFonts w:cs="Calibri"/>
        </w:rPr>
      </w:pPr>
      <w:r w:rsidRPr="008855EE">
        <w:rPr>
          <w:rFonts w:cs="Calibri"/>
          <w:color w:val="auto"/>
          <w:szCs w:val="22"/>
          <w:lang w:bidi="en-AU"/>
        </w:rPr>
        <w:t xml:space="preserve">Member feedback </w:t>
      </w:r>
      <w:r>
        <w:rPr>
          <w:rFonts w:cs="Calibri"/>
          <w:color w:val="auto"/>
          <w:szCs w:val="22"/>
          <w:lang w:bidi="en-AU"/>
        </w:rPr>
        <w:t xml:space="preserve">included </w:t>
      </w:r>
      <w:r w:rsidRPr="008855EE">
        <w:rPr>
          <w:rFonts w:cs="Calibri"/>
          <w:color w:val="auto"/>
          <w:szCs w:val="22"/>
          <w:lang w:bidi="en-AU"/>
        </w:rPr>
        <w:t xml:space="preserve">the importance </w:t>
      </w:r>
      <w:r w:rsidR="00B631B8">
        <w:rPr>
          <w:rFonts w:cs="Calibri"/>
          <w:color w:val="auto"/>
          <w:szCs w:val="22"/>
          <w:lang w:bidi="en-AU"/>
        </w:rPr>
        <w:t xml:space="preserve">of </w:t>
      </w:r>
      <w:r w:rsidRPr="008855EE">
        <w:rPr>
          <w:rFonts w:cs="Calibri"/>
          <w:color w:val="auto"/>
          <w:szCs w:val="22"/>
          <w:lang w:bidi="en-AU"/>
        </w:rPr>
        <w:t>appropriate terminology and images</w:t>
      </w:r>
      <w:r>
        <w:rPr>
          <w:rFonts w:cs="Calibri"/>
          <w:color w:val="auto"/>
          <w:szCs w:val="22"/>
          <w:lang w:bidi="en-AU"/>
        </w:rPr>
        <w:t xml:space="preserve"> in </w:t>
      </w:r>
      <w:r w:rsidRPr="008855EE">
        <w:rPr>
          <w:rFonts w:cs="Calibri"/>
          <w:color w:val="auto"/>
          <w:szCs w:val="22"/>
          <w:lang w:bidi="en-AU"/>
        </w:rPr>
        <w:t>Easy Read booklets.</w:t>
      </w:r>
      <w:r w:rsidR="00537EBA">
        <w:rPr>
          <w:rFonts w:cs="Calibri"/>
          <w:color w:val="auto"/>
          <w:szCs w:val="22"/>
          <w:lang w:bidi="en-AU"/>
        </w:rPr>
        <w:t xml:space="preserve"> </w:t>
      </w:r>
      <w:r w:rsidRPr="00F60D58">
        <w:rPr>
          <w:rFonts w:cs="Calibri"/>
          <w:iCs/>
        </w:rPr>
        <w:t xml:space="preserve">Members highlighted the risks associated with the misuse of restrictive practices and emphasised the need for more detailed guidelines specifying the circumstances under which restraints should be used, as well as clear instructions on how to implement them. They suggested that these guidelines be integrated into the individual’s </w:t>
      </w:r>
      <w:r w:rsidR="003219A3">
        <w:rPr>
          <w:rFonts w:cs="Calibri"/>
          <w:iCs/>
        </w:rPr>
        <w:t>BSP</w:t>
      </w:r>
      <w:r w:rsidRPr="00F60D58">
        <w:rPr>
          <w:rFonts w:cs="Calibri"/>
          <w:iCs/>
        </w:rPr>
        <w:t xml:space="preserve"> for better clarity and consistency.  </w:t>
      </w:r>
    </w:p>
    <w:p w14:paraId="3CFD468B" w14:textId="3E3FD313" w:rsidR="00EB4CF9" w:rsidRDefault="00EB4CF9" w:rsidP="00EB4CF9">
      <w:pPr>
        <w:pStyle w:val="Heading2-numbered"/>
        <w:ind w:left="426" w:hanging="426"/>
      </w:pPr>
      <w:r w:rsidRPr="00EB4CF9">
        <w:t>Participant and Provider Pack</w:t>
      </w:r>
      <w:r w:rsidR="00AD330A">
        <w:t xml:space="preserve"> feedback session</w:t>
      </w:r>
    </w:p>
    <w:p w14:paraId="58F6DABB" w14:textId="080F915E" w:rsidR="00542093" w:rsidRDefault="00A86F62" w:rsidP="00A85758">
      <w:pPr>
        <w:pStyle w:val="Bullet1"/>
        <w:numPr>
          <w:ilvl w:val="0"/>
          <w:numId w:val="0"/>
        </w:numPr>
        <w:rPr>
          <w:rFonts w:cs="Calibri"/>
          <w:color w:val="auto"/>
          <w:szCs w:val="22"/>
          <w:lang w:bidi="en-AU"/>
        </w:rPr>
      </w:pPr>
      <w:r w:rsidRPr="00A85758">
        <w:rPr>
          <w:rFonts w:cs="Calibri"/>
          <w:color w:val="auto"/>
          <w:szCs w:val="22"/>
          <w:lang w:bidi="en-AU"/>
        </w:rPr>
        <w:t xml:space="preserve">The Commission’s Participant and Provider information packs are one of the </w:t>
      </w:r>
      <w:r w:rsidR="00542093">
        <w:rPr>
          <w:rFonts w:cs="Calibri"/>
          <w:color w:val="auto"/>
          <w:szCs w:val="22"/>
          <w:lang w:bidi="en-AU"/>
        </w:rPr>
        <w:t>main ways</w:t>
      </w:r>
      <w:r w:rsidR="008931F9">
        <w:rPr>
          <w:rFonts w:cs="Calibri"/>
          <w:color w:val="auto"/>
          <w:szCs w:val="22"/>
          <w:lang w:bidi="en-AU"/>
        </w:rPr>
        <w:t xml:space="preserve"> that</w:t>
      </w:r>
      <w:r w:rsidR="00542093">
        <w:rPr>
          <w:rFonts w:cs="Calibri"/>
          <w:color w:val="auto"/>
          <w:szCs w:val="22"/>
          <w:lang w:bidi="en-AU"/>
        </w:rPr>
        <w:t xml:space="preserve"> </w:t>
      </w:r>
      <w:r w:rsidR="003219A3">
        <w:rPr>
          <w:rFonts w:cs="Calibri"/>
          <w:color w:val="auto"/>
          <w:szCs w:val="22"/>
          <w:lang w:bidi="en-AU"/>
        </w:rPr>
        <w:t xml:space="preserve">the Commission shares </w:t>
      </w:r>
      <w:r w:rsidR="007F0CA7" w:rsidRPr="00A85758">
        <w:rPr>
          <w:rFonts w:cs="Calibri"/>
          <w:color w:val="auto"/>
          <w:szCs w:val="22"/>
          <w:lang w:bidi="en-AU"/>
        </w:rPr>
        <w:t xml:space="preserve">information </w:t>
      </w:r>
      <w:r w:rsidRPr="00A85758">
        <w:rPr>
          <w:rFonts w:cs="Calibri"/>
          <w:color w:val="auto"/>
          <w:szCs w:val="22"/>
          <w:lang w:bidi="en-AU"/>
        </w:rPr>
        <w:t xml:space="preserve">with participants and providers about </w:t>
      </w:r>
      <w:r w:rsidR="003219A3">
        <w:rPr>
          <w:rFonts w:cs="Calibri"/>
          <w:color w:val="auto"/>
          <w:szCs w:val="22"/>
          <w:lang w:bidi="en-AU"/>
        </w:rPr>
        <w:t xml:space="preserve">what it is </w:t>
      </w:r>
      <w:r w:rsidR="00F07B9F">
        <w:rPr>
          <w:rFonts w:cs="Calibri"/>
          <w:color w:val="auto"/>
          <w:szCs w:val="22"/>
          <w:lang w:bidi="en-AU"/>
        </w:rPr>
        <w:t xml:space="preserve">and what </w:t>
      </w:r>
      <w:r w:rsidR="003219A3">
        <w:rPr>
          <w:rFonts w:cs="Calibri"/>
          <w:color w:val="auto"/>
          <w:szCs w:val="22"/>
          <w:lang w:bidi="en-AU"/>
        </w:rPr>
        <w:t>it</w:t>
      </w:r>
      <w:r w:rsidR="00F07B9F">
        <w:rPr>
          <w:rFonts w:cs="Calibri"/>
          <w:color w:val="auto"/>
          <w:szCs w:val="22"/>
          <w:lang w:bidi="en-AU"/>
        </w:rPr>
        <w:t xml:space="preserve"> do</w:t>
      </w:r>
      <w:r w:rsidR="003219A3">
        <w:rPr>
          <w:rFonts w:cs="Calibri"/>
          <w:color w:val="auto"/>
          <w:szCs w:val="22"/>
          <w:lang w:bidi="en-AU"/>
        </w:rPr>
        <w:t>es</w:t>
      </w:r>
      <w:r w:rsidRPr="00A85758">
        <w:rPr>
          <w:rFonts w:cs="Calibri"/>
          <w:color w:val="auto"/>
          <w:szCs w:val="22"/>
          <w:lang w:bidi="en-AU"/>
        </w:rPr>
        <w:t>. Current iterations are out of date and need to be updated.</w:t>
      </w:r>
    </w:p>
    <w:p w14:paraId="1DA89323" w14:textId="3048A8BC" w:rsidR="00CB64BD" w:rsidRPr="00537EBA" w:rsidRDefault="00EA4C8C" w:rsidP="00E910BA">
      <w:pPr>
        <w:pStyle w:val="Bullet1"/>
        <w:numPr>
          <w:ilvl w:val="0"/>
          <w:numId w:val="0"/>
        </w:numPr>
        <w:rPr>
          <w:rFonts w:cs="Calibri"/>
          <w:iCs/>
          <w:color w:val="auto"/>
          <w:szCs w:val="22"/>
          <w:lang w:bidi="en-AU"/>
        </w:rPr>
      </w:pPr>
      <w:r w:rsidRPr="003804F9">
        <w:rPr>
          <w:rFonts w:cs="Calibri"/>
          <w:iCs/>
          <w:color w:val="auto"/>
          <w:szCs w:val="22"/>
          <w:lang w:val="en-US" w:bidi="en-AU"/>
        </w:rPr>
        <w:t>Member</w:t>
      </w:r>
      <w:r w:rsidR="00892DD4" w:rsidRPr="003804F9">
        <w:rPr>
          <w:rFonts w:cs="Calibri"/>
          <w:iCs/>
          <w:color w:val="auto"/>
          <w:szCs w:val="22"/>
          <w:lang w:val="en-US" w:bidi="en-AU"/>
        </w:rPr>
        <w:t xml:space="preserve"> feedback included </w:t>
      </w:r>
      <w:r w:rsidRPr="003804F9">
        <w:rPr>
          <w:rFonts w:cs="Calibri"/>
          <w:iCs/>
          <w:color w:val="auto"/>
          <w:szCs w:val="22"/>
          <w:lang w:val="en-US" w:bidi="en-AU"/>
        </w:rPr>
        <w:t xml:space="preserve">the need for </w:t>
      </w:r>
      <w:proofErr w:type="spellStart"/>
      <w:r w:rsidR="00BE05D5" w:rsidRPr="003804F9">
        <w:rPr>
          <w:rFonts w:cs="Calibri"/>
          <w:iCs/>
          <w:color w:val="auto"/>
          <w:szCs w:val="22"/>
          <w:lang w:val="en-US" w:bidi="en-AU"/>
        </w:rPr>
        <w:t>standardised</w:t>
      </w:r>
      <w:proofErr w:type="spellEnd"/>
      <w:r w:rsidR="00BE05D5" w:rsidRPr="003804F9">
        <w:rPr>
          <w:rFonts w:cs="Calibri"/>
          <w:iCs/>
          <w:color w:val="auto"/>
          <w:szCs w:val="22"/>
          <w:lang w:val="en-US" w:bidi="en-AU"/>
        </w:rPr>
        <w:t xml:space="preserve"> </w:t>
      </w:r>
      <w:r w:rsidRPr="003804F9">
        <w:rPr>
          <w:rFonts w:cs="Calibri"/>
          <w:iCs/>
          <w:color w:val="auto"/>
          <w:szCs w:val="22"/>
          <w:lang w:val="en-US" w:bidi="en-AU"/>
        </w:rPr>
        <w:t>language to ensure they are appropriate for their intended audienc</w:t>
      </w:r>
      <w:r w:rsidR="00B96287" w:rsidRPr="003804F9">
        <w:rPr>
          <w:rFonts w:cs="Calibri"/>
          <w:iCs/>
          <w:color w:val="auto"/>
          <w:szCs w:val="22"/>
          <w:lang w:val="en-US" w:bidi="en-AU"/>
        </w:rPr>
        <w:t xml:space="preserve">e; </w:t>
      </w:r>
      <w:r w:rsidRPr="003804F9">
        <w:rPr>
          <w:rFonts w:cs="Calibri"/>
          <w:iCs/>
          <w:color w:val="auto"/>
          <w:szCs w:val="22"/>
          <w:lang w:bidi="en-AU"/>
        </w:rPr>
        <w:t>emphasis</w:t>
      </w:r>
      <w:r w:rsidR="001B67AC" w:rsidRPr="003804F9">
        <w:rPr>
          <w:rFonts w:cs="Calibri"/>
          <w:iCs/>
          <w:color w:val="auto"/>
          <w:szCs w:val="22"/>
          <w:lang w:bidi="en-AU"/>
        </w:rPr>
        <w:t xml:space="preserve">ing </w:t>
      </w:r>
      <w:r w:rsidRPr="003804F9">
        <w:rPr>
          <w:rFonts w:cs="Calibri"/>
          <w:iCs/>
          <w:color w:val="auto"/>
          <w:szCs w:val="22"/>
          <w:lang w:bidi="en-AU"/>
        </w:rPr>
        <w:t>the significance of the Code of Conduct for providers and participants, highlighting its crucial role in ensuring mutual understanding of service standards and expectations</w:t>
      </w:r>
      <w:r w:rsidR="0085651E" w:rsidRPr="003804F9">
        <w:rPr>
          <w:rFonts w:cs="Calibri"/>
          <w:iCs/>
          <w:color w:val="auto"/>
          <w:szCs w:val="22"/>
          <w:lang w:bidi="en-AU"/>
        </w:rPr>
        <w:t xml:space="preserve"> and </w:t>
      </w:r>
      <w:r w:rsidRPr="003804F9">
        <w:rPr>
          <w:rFonts w:cs="Calibri"/>
          <w:iCs/>
          <w:color w:val="auto"/>
          <w:szCs w:val="22"/>
          <w:lang w:bidi="en-AU"/>
        </w:rPr>
        <w:t xml:space="preserve">the </w:t>
      </w:r>
      <w:r w:rsidR="00600B9F" w:rsidRPr="003804F9">
        <w:rPr>
          <w:rFonts w:cs="Calibri"/>
          <w:iCs/>
          <w:color w:val="auto"/>
          <w:szCs w:val="22"/>
          <w:lang w:bidi="en-AU"/>
        </w:rPr>
        <w:t xml:space="preserve">need for a </w:t>
      </w:r>
      <w:r w:rsidRPr="003804F9">
        <w:rPr>
          <w:rFonts w:cs="Calibri"/>
          <w:iCs/>
          <w:color w:val="auto"/>
          <w:szCs w:val="22"/>
          <w:lang w:bidi="en-AU"/>
        </w:rPr>
        <w:t>complaints process journey map approach to ensure the process is accessible and user friendly</w:t>
      </w:r>
      <w:r w:rsidR="00026C8E" w:rsidRPr="003804F9">
        <w:rPr>
          <w:rFonts w:cs="Calibri"/>
          <w:iCs/>
          <w:color w:val="auto"/>
          <w:szCs w:val="22"/>
          <w:lang w:bidi="en-AU"/>
        </w:rPr>
        <w:t xml:space="preserve">, </w:t>
      </w:r>
      <w:r w:rsidRPr="003804F9">
        <w:rPr>
          <w:rFonts w:cs="Calibri"/>
          <w:iCs/>
          <w:color w:val="auto"/>
          <w:szCs w:val="22"/>
          <w:lang w:bidi="en-AU"/>
        </w:rPr>
        <w:t>enabl</w:t>
      </w:r>
      <w:r w:rsidR="00026C8E" w:rsidRPr="003804F9">
        <w:rPr>
          <w:rFonts w:cs="Calibri"/>
          <w:iCs/>
          <w:color w:val="auto"/>
          <w:szCs w:val="22"/>
          <w:lang w:bidi="en-AU"/>
        </w:rPr>
        <w:t xml:space="preserve">ing </w:t>
      </w:r>
      <w:r w:rsidRPr="003804F9">
        <w:rPr>
          <w:rFonts w:cs="Calibri"/>
          <w:iCs/>
          <w:color w:val="auto"/>
          <w:szCs w:val="22"/>
          <w:lang w:bidi="en-AU"/>
        </w:rPr>
        <w:t>people with disability to confidently voice their concerns.</w:t>
      </w:r>
    </w:p>
    <w:sectPr w:rsidR="00CB64BD" w:rsidRPr="00537EBA" w:rsidSect="00882F85">
      <w:headerReference w:type="default" r:id="rId18"/>
      <w:footerReference w:type="default" r:id="rId19"/>
      <w:headerReference w:type="first" r:id="rId20"/>
      <w:footerReference w:type="first" r:id="rId21"/>
      <w:type w:val="continuous"/>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0440B" w14:textId="77777777" w:rsidR="00F72055" w:rsidRDefault="00F72055" w:rsidP="008E21DE">
      <w:pPr>
        <w:spacing w:before="0" w:after="0"/>
      </w:pPr>
      <w:r>
        <w:separator/>
      </w:r>
    </w:p>
  </w:endnote>
  <w:endnote w:type="continuationSeparator" w:id="0">
    <w:p w14:paraId="1CCC5775" w14:textId="77777777" w:rsidR="00F72055" w:rsidRDefault="00F72055" w:rsidP="008E21DE">
      <w:pPr>
        <w:spacing w:before="0" w:after="0"/>
      </w:pPr>
      <w:r>
        <w:continuationSeparator/>
      </w:r>
    </w:p>
  </w:endnote>
  <w:endnote w:type="continuationNotice" w:id="1">
    <w:p w14:paraId="53072384" w14:textId="77777777" w:rsidR="00F72055" w:rsidRDefault="00F7205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0336F" w14:textId="77777777" w:rsidR="00C2698C" w:rsidRDefault="00FD66D7" w:rsidP="00362AB6">
    <w:pPr>
      <w:pStyle w:val="Footer"/>
    </w:pPr>
    <w:r>
      <w:rPr>
        <w:b/>
        <w:bCs/>
        <w:noProof/>
        <w:lang w:eastAsia="en-AU"/>
      </w:rPr>
      <mc:AlternateContent>
        <mc:Choice Requires="wps">
          <w:drawing>
            <wp:inline distT="0" distB="0" distL="0" distR="0" wp14:anchorId="583B9450" wp14:editId="00B5A82B">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B1E179"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7D81E68A" w14:textId="77777777"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872FE1">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04AF9"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02E63978" wp14:editId="55376AD0">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A82B79C"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3F492E64" w14:textId="77777777"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872FE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AD4B9" w14:textId="77777777" w:rsidR="00F72055" w:rsidRDefault="00F72055" w:rsidP="008E21DE">
      <w:pPr>
        <w:spacing w:before="0" w:after="0"/>
      </w:pPr>
      <w:r>
        <w:separator/>
      </w:r>
    </w:p>
  </w:footnote>
  <w:footnote w:type="continuationSeparator" w:id="0">
    <w:p w14:paraId="06CDC29B" w14:textId="77777777" w:rsidR="00F72055" w:rsidRDefault="00F72055" w:rsidP="008E21DE">
      <w:pPr>
        <w:spacing w:before="0" w:after="0"/>
      </w:pPr>
      <w:r>
        <w:continuationSeparator/>
      </w:r>
    </w:p>
  </w:footnote>
  <w:footnote w:type="continuationNotice" w:id="1">
    <w:p w14:paraId="49D15FD4" w14:textId="77777777" w:rsidR="00F72055" w:rsidRDefault="00F7205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17D1D" w14:textId="77777777" w:rsidR="008B7938" w:rsidRDefault="008B7938">
    <w:pPr>
      <w:pStyle w:val="Header"/>
    </w:pPr>
  </w:p>
  <w:p w14:paraId="32C99049" w14:textId="77777777" w:rsidR="00680A20" w:rsidRDefault="00362AB6">
    <w:pPr>
      <w:pStyle w:val="Header"/>
    </w:pPr>
    <w:r>
      <w:rPr>
        <w:b w:val="0"/>
        <w:bCs/>
        <w:noProof/>
        <w:lang w:eastAsia="en-AU"/>
      </w:rPr>
      <mc:AlternateContent>
        <mc:Choice Requires="wps">
          <w:drawing>
            <wp:inline distT="0" distB="0" distL="0" distR="0" wp14:anchorId="10093947" wp14:editId="4CE715C9">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C1315C"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3089D"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54012AB3" wp14:editId="4BCFEDE5">
          <wp:extent cx="3404235" cy="1223842"/>
          <wp:effectExtent l="0" t="0" r="5715" b="0"/>
          <wp:docPr id="11" name="Picture 11"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AF0BD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C2CDF"/>
    <w:multiLevelType w:val="hybridMultilevel"/>
    <w:tmpl w:val="68F024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8E25377"/>
    <w:multiLevelType w:val="hybridMultilevel"/>
    <w:tmpl w:val="682A7D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BC45DE1"/>
    <w:multiLevelType w:val="multilevel"/>
    <w:tmpl w:val="B986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2940366"/>
    <w:multiLevelType w:val="hybridMultilevel"/>
    <w:tmpl w:val="96829C1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1" w15:restartNumberingAfterBreak="0">
    <w:nsid w:val="438D3921"/>
    <w:multiLevelType w:val="hybridMultilevel"/>
    <w:tmpl w:val="DAE2C1D4"/>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5620062"/>
    <w:multiLevelType w:val="hybridMultilevel"/>
    <w:tmpl w:val="BE2C3C82"/>
    <w:lvl w:ilvl="0" w:tplc="79EA8668">
      <w:start w:val="1"/>
      <w:numFmt w:val="upperLetter"/>
      <w:pStyle w:val="ListParagraph-A"/>
      <w:lvlText w:val="%1."/>
      <w:lvlJc w:val="left"/>
      <w:pPr>
        <w:ind w:left="927"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8615703"/>
    <w:multiLevelType w:val="multilevel"/>
    <w:tmpl w:val="803CF862"/>
    <w:numStyleLink w:val="List1Numbered"/>
  </w:abstractNum>
  <w:abstractNum w:abstractNumId="16" w15:restartNumberingAfterBreak="0">
    <w:nsid w:val="62343470"/>
    <w:multiLevelType w:val="multilevel"/>
    <w:tmpl w:val="DCF4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6F2403"/>
    <w:multiLevelType w:val="hybridMultilevel"/>
    <w:tmpl w:val="CAE415D4"/>
    <w:lvl w:ilvl="0" w:tplc="DF44E18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4F423B"/>
    <w:multiLevelType w:val="multilevel"/>
    <w:tmpl w:val="4A7CCC2C"/>
    <w:numStyleLink w:val="DefaultBullets"/>
  </w:abstractNum>
  <w:abstractNum w:abstractNumId="19" w15:restartNumberingAfterBreak="0">
    <w:nsid w:val="72DB04EA"/>
    <w:multiLevelType w:val="hybridMultilevel"/>
    <w:tmpl w:val="8E362F46"/>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790B67C4"/>
    <w:multiLevelType w:val="multilevel"/>
    <w:tmpl w:val="FE688822"/>
    <w:numStyleLink w:val="BoxedBullets"/>
  </w:abstractNum>
  <w:num w:numId="1" w16cid:durableId="135218624">
    <w:abstractNumId w:val="3"/>
  </w:num>
  <w:num w:numId="2" w16cid:durableId="607851830">
    <w:abstractNumId w:val="13"/>
  </w:num>
  <w:num w:numId="3" w16cid:durableId="1443110994">
    <w:abstractNumId w:val="21"/>
  </w:num>
  <w:num w:numId="4" w16cid:durableId="434444317">
    <w:abstractNumId w:val="10"/>
  </w:num>
  <w:num w:numId="5" w16cid:durableId="1579824815">
    <w:abstractNumId w:val="7"/>
  </w:num>
  <w:num w:numId="6" w16cid:durableId="889418069">
    <w:abstractNumId w:val="5"/>
  </w:num>
  <w:num w:numId="7" w16cid:durableId="310714642">
    <w:abstractNumId w:val="15"/>
  </w:num>
  <w:num w:numId="8" w16cid:durableId="418406892">
    <w:abstractNumId w:val="14"/>
  </w:num>
  <w:num w:numId="9" w16cid:durableId="86510942">
    <w:abstractNumId w:val="8"/>
  </w:num>
  <w:num w:numId="10" w16cid:durableId="1806122544">
    <w:abstractNumId w:val="20"/>
  </w:num>
  <w:num w:numId="11" w16cid:durableId="625239353">
    <w:abstractNumId w:val="18"/>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1136" w:hanging="284"/>
        </w:pPr>
        <w:rPr>
          <w:rFonts w:ascii="Arial" w:hAnsi="Arial" w:hint="default"/>
          <w:color w:val="85367B"/>
        </w:rPr>
      </w:lvl>
    </w:lvlOverride>
    <w:lvlOverride w:ilvl="2">
      <w:lvl w:ilvl="2">
        <w:start w:val="1"/>
        <w:numFmt w:val="bullet"/>
        <w:pStyle w:val="Bullet3"/>
        <w:lvlText w:val="»"/>
        <w:lvlJc w:val="left"/>
        <w:pPr>
          <w:ind w:left="1420" w:hanging="284"/>
        </w:pPr>
        <w:rPr>
          <w:rFonts w:ascii="Arial" w:hAnsi="Arial" w:hint="default"/>
          <w:color w:val="85367B"/>
        </w:rPr>
      </w:lvl>
    </w:lvlOverride>
  </w:num>
  <w:num w:numId="12" w16cid:durableId="1625889423">
    <w:abstractNumId w:val="12"/>
  </w:num>
  <w:num w:numId="13" w16cid:durableId="1815637852">
    <w:abstractNumId w:val="2"/>
  </w:num>
  <w:num w:numId="14" w16cid:durableId="1694456586">
    <w:abstractNumId w:val="0"/>
  </w:num>
  <w:num w:numId="15" w16cid:durableId="523860273">
    <w:abstractNumId w:val="4"/>
  </w:num>
  <w:num w:numId="16" w16cid:durableId="149057552">
    <w:abstractNumId w:val="19"/>
  </w:num>
  <w:num w:numId="17" w16cid:durableId="719551024">
    <w:abstractNumId w:val="2"/>
  </w:num>
  <w:num w:numId="18" w16cid:durableId="443813117">
    <w:abstractNumId w:val="17"/>
  </w:num>
  <w:num w:numId="19" w16cid:durableId="262231141">
    <w:abstractNumId w:val="6"/>
  </w:num>
  <w:num w:numId="20" w16cid:durableId="491528415">
    <w:abstractNumId w:val="16"/>
  </w:num>
  <w:num w:numId="21" w16cid:durableId="462039897">
    <w:abstractNumId w:val="18"/>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22" w16cid:durableId="2022125585">
    <w:abstractNumId w:val="1"/>
  </w:num>
  <w:num w:numId="23" w16cid:durableId="1491368660">
    <w:abstractNumId w:val="11"/>
  </w:num>
  <w:num w:numId="24" w16cid:durableId="273175622">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4BB"/>
    <w:rsid w:val="00002801"/>
    <w:rsid w:val="000044A4"/>
    <w:rsid w:val="00012B75"/>
    <w:rsid w:val="00020C44"/>
    <w:rsid w:val="00026C8E"/>
    <w:rsid w:val="000334E4"/>
    <w:rsid w:val="00043D08"/>
    <w:rsid w:val="00045129"/>
    <w:rsid w:val="000454EC"/>
    <w:rsid w:val="00047111"/>
    <w:rsid w:val="000553F1"/>
    <w:rsid w:val="000578D5"/>
    <w:rsid w:val="0006297B"/>
    <w:rsid w:val="00063E8A"/>
    <w:rsid w:val="0006515F"/>
    <w:rsid w:val="00073EE5"/>
    <w:rsid w:val="00080615"/>
    <w:rsid w:val="0008321A"/>
    <w:rsid w:val="00087582"/>
    <w:rsid w:val="00091160"/>
    <w:rsid w:val="00092D1F"/>
    <w:rsid w:val="000965A3"/>
    <w:rsid w:val="00097A4B"/>
    <w:rsid w:val="000A2D4E"/>
    <w:rsid w:val="000A5161"/>
    <w:rsid w:val="000A6537"/>
    <w:rsid w:val="000C252F"/>
    <w:rsid w:val="000C3F0C"/>
    <w:rsid w:val="000E6C80"/>
    <w:rsid w:val="000F3A54"/>
    <w:rsid w:val="000F48FC"/>
    <w:rsid w:val="00127BA7"/>
    <w:rsid w:val="00132ED7"/>
    <w:rsid w:val="00153F25"/>
    <w:rsid w:val="00182709"/>
    <w:rsid w:val="001842C9"/>
    <w:rsid w:val="00197872"/>
    <w:rsid w:val="001A1C88"/>
    <w:rsid w:val="001B20DF"/>
    <w:rsid w:val="001B414B"/>
    <w:rsid w:val="001B67AC"/>
    <w:rsid w:val="001C0114"/>
    <w:rsid w:val="001C214E"/>
    <w:rsid w:val="001C40B0"/>
    <w:rsid w:val="001C6358"/>
    <w:rsid w:val="001C757D"/>
    <w:rsid w:val="001D090B"/>
    <w:rsid w:val="001D4D27"/>
    <w:rsid w:val="001E4FC6"/>
    <w:rsid w:val="001F5175"/>
    <w:rsid w:val="001F5B96"/>
    <w:rsid w:val="00201052"/>
    <w:rsid w:val="002020A6"/>
    <w:rsid w:val="0021454D"/>
    <w:rsid w:val="00215DED"/>
    <w:rsid w:val="00220BFF"/>
    <w:rsid w:val="0022542A"/>
    <w:rsid w:val="00231AAC"/>
    <w:rsid w:val="00235F7C"/>
    <w:rsid w:val="002430B9"/>
    <w:rsid w:val="00250A71"/>
    <w:rsid w:val="00253DC4"/>
    <w:rsid w:val="00257E51"/>
    <w:rsid w:val="0026002A"/>
    <w:rsid w:val="002622D4"/>
    <w:rsid w:val="00273D84"/>
    <w:rsid w:val="00276649"/>
    <w:rsid w:val="00277F7B"/>
    <w:rsid w:val="002804D3"/>
    <w:rsid w:val="00280CD6"/>
    <w:rsid w:val="00281462"/>
    <w:rsid w:val="0028716D"/>
    <w:rsid w:val="002900E7"/>
    <w:rsid w:val="00292BD7"/>
    <w:rsid w:val="002B5CCA"/>
    <w:rsid w:val="002D7FCC"/>
    <w:rsid w:val="002E2EFB"/>
    <w:rsid w:val="002F742D"/>
    <w:rsid w:val="002F7F86"/>
    <w:rsid w:val="003219A3"/>
    <w:rsid w:val="003449A0"/>
    <w:rsid w:val="00350458"/>
    <w:rsid w:val="003622E8"/>
    <w:rsid w:val="00362AB6"/>
    <w:rsid w:val="003804F9"/>
    <w:rsid w:val="0038241C"/>
    <w:rsid w:val="00391461"/>
    <w:rsid w:val="003A4BE6"/>
    <w:rsid w:val="003B03F0"/>
    <w:rsid w:val="003B20B6"/>
    <w:rsid w:val="003B700C"/>
    <w:rsid w:val="003C4E9D"/>
    <w:rsid w:val="003D6185"/>
    <w:rsid w:val="003D698F"/>
    <w:rsid w:val="003F29B8"/>
    <w:rsid w:val="003F63D9"/>
    <w:rsid w:val="004019E3"/>
    <w:rsid w:val="004031B4"/>
    <w:rsid w:val="004154E2"/>
    <w:rsid w:val="0041626A"/>
    <w:rsid w:val="004206DB"/>
    <w:rsid w:val="004224BB"/>
    <w:rsid w:val="00422702"/>
    <w:rsid w:val="0042395B"/>
    <w:rsid w:val="004347C2"/>
    <w:rsid w:val="0045023C"/>
    <w:rsid w:val="00456875"/>
    <w:rsid w:val="0046430A"/>
    <w:rsid w:val="004972CB"/>
    <w:rsid w:val="004A2EA1"/>
    <w:rsid w:val="004B4DEA"/>
    <w:rsid w:val="004C0303"/>
    <w:rsid w:val="004D08BA"/>
    <w:rsid w:val="004D4273"/>
    <w:rsid w:val="004E78E6"/>
    <w:rsid w:val="00500AC9"/>
    <w:rsid w:val="00505954"/>
    <w:rsid w:val="00517012"/>
    <w:rsid w:val="00534647"/>
    <w:rsid w:val="00534D53"/>
    <w:rsid w:val="00537EBA"/>
    <w:rsid w:val="00542093"/>
    <w:rsid w:val="00544CE2"/>
    <w:rsid w:val="005537BD"/>
    <w:rsid w:val="00567EED"/>
    <w:rsid w:val="00575D85"/>
    <w:rsid w:val="00576104"/>
    <w:rsid w:val="0057679A"/>
    <w:rsid w:val="00586536"/>
    <w:rsid w:val="0059438B"/>
    <w:rsid w:val="005A1F64"/>
    <w:rsid w:val="005A7257"/>
    <w:rsid w:val="005B053D"/>
    <w:rsid w:val="005C45D7"/>
    <w:rsid w:val="005D3190"/>
    <w:rsid w:val="005E157B"/>
    <w:rsid w:val="00600B9F"/>
    <w:rsid w:val="00601187"/>
    <w:rsid w:val="00601AF5"/>
    <w:rsid w:val="00610201"/>
    <w:rsid w:val="00625854"/>
    <w:rsid w:val="00632AD3"/>
    <w:rsid w:val="00651348"/>
    <w:rsid w:val="006563BE"/>
    <w:rsid w:val="00680A20"/>
    <w:rsid w:val="00680F04"/>
    <w:rsid w:val="00692F1F"/>
    <w:rsid w:val="0069524C"/>
    <w:rsid w:val="006B7549"/>
    <w:rsid w:val="006D5C03"/>
    <w:rsid w:val="006D6D91"/>
    <w:rsid w:val="006E1B46"/>
    <w:rsid w:val="006E41C2"/>
    <w:rsid w:val="006F4EE9"/>
    <w:rsid w:val="006F64DA"/>
    <w:rsid w:val="00701015"/>
    <w:rsid w:val="00713AE2"/>
    <w:rsid w:val="00735578"/>
    <w:rsid w:val="007548ED"/>
    <w:rsid w:val="007719F6"/>
    <w:rsid w:val="007774EC"/>
    <w:rsid w:val="0078103B"/>
    <w:rsid w:val="007925D2"/>
    <w:rsid w:val="007934FC"/>
    <w:rsid w:val="007A3903"/>
    <w:rsid w:val="007B13FE"/>
    <w:rsid w:val="007C0D44"/>
    <w:rsid w:val="007D5838"/>
    <w:rsid w:val="007D7285"/>
    <w:rsid w:val="007F0CA7"/>
    <w:rsid w:val="008009A6"/>
    <w:rsid w:val="008030D7"/>
    <w:rsid w:val="00813EE9"/>
    <w:rsid w:val="008202AC"/>
    <w:rsid w:val="00823227"/>
    <w:rsid w:val="008232DA"/>
    <w:rsid w:val="00832CD5"/>
    <w:rsid w:val="00837C60"/>
    <w:rsid w:val="00855E88"/>
    <w:rsid w:val="0085651E"/>
    <w:rsid w:val="00872FE1"/>
    <w:rsid w:val="00882F85"/>
    <w:rsid w:val="008855EE"/>
    <w:rsid w:val="00892DD4"/>
    <w:rsid w:val="008931F9"/>
    <w:rsid w:val="008A1EEB"/>
    <w:rsid w:val="008A649A"/>
    <w:rsid w:val="008A6981"/>
    <w:rsid w:val="008B7938"/>
    <w:rsid w:val="008C2DF5"/>
    <w:rsid w:val="008D1E0C"/>
    <w:rsid w:val="008D2D82"/>
    <w:rsid w:val="008E2170"/>
    <w:rsid w:val="008E21DE"/>
    <w:rsid w:val="008F2A32"/>
    <w:rsid w:val="008F519A"/>
    <w:rsid w:val="0090193D"/>
    <w:rsid w:val="00917313"/>
    <w:rsid w:val="009205A3"/>
    <w:rsid w:val="0092679E"/>
    <w:rsid w:val="009539C8"/>
    <w:rsid w:val="00963CA6"/>
    <w:rsid w:val="00977811"/>
    <w:rsid w:val="00981F08"/>
    <w:rsid w:val="009A1972"/>
    <w:rsid w:val="009C60CD"/>
    <w:rsid w:val="009D06E2"/>
    <w:rsid w:val="009D5242"/>
    <w:rsid w:val="009D5F20"/>
    <w:rsid w:val="009E427A"/>
    <w:rsid w:val="009E53B1"/>
    <w:rsid w:val="009E7936"/>
    <w:rsid w:val="009F4EAA"/>
    <w:rsid w:val="009F5D4C"/>
    <w:rsid w:val="00A031F5"/>
    <w:rsid w:val="00A07E4A"/>
    <w:rsid w:val="00A2768F"/>
    <w:rsid w:val="00A33217"/>
    <w:rsid w:val="00A33E1D"/>
    <w:rsid w:val="00A35D9D"/>
    <w:rsid w:val="00A378FF"/>
    <w:rsid w:val="00A60009"/>
    <w:rsid w:val="00A725A9"/>
    <w:rsid w:val="00A81DFF"/>
    <w:rsid w:val="00A85758"/>
    <w:rsid w:val="00A86F62"/>
    <w:rsid w:val="00A923C4"/>
    <w:rsid w:val="00AA094B"/>
    <w:rsid w:val="00AB12D5"/>
    <w:rsid w:val="00AB34B7"/>
    <w:rsid w:val="00AB5368"/>
    <w:rsid w:val="00AD330A"/>
    <w:rsid w:val="00AD44FF"/>
    <w:rsid w:val="00AD735D"/>
    <w:rsid w:val="00AE3C48"/>
    <w:rsid w:val="00AF0899"/>
    <w:rsid w:val="00B02B3B"/>
    <w:rsid w:val="00B17035"/>
    <w:rsid w:val="00B27D29"/>
    <w:rsid w:val="00B31EAF"/>
    <w:rsid w:val="00B603C0"/>
    <w:rsid w:val="00B631B8"/>
    <w:rsid w:val="00B82C2E"/>
    <w:rsid w:val="00B83AB4"/>
    <w:rsid w:val="00B96287"/>
    <w:rsid w:val="00BA4FF9"/>
    <w:rsid w:val="00BC3BA1"/>
    <w:rsid w:val="00BD097F"/>
    <w:rsid w:val="00BE05D5"/>
    <w:rsid w:val="00BE6776"/>
    <w:rsid w:val="00BF028A"/>
    <w:rsid w:val="00C0421C"/>
    <w:rsid w:val="00C10202"/>
    <w:rsid w:val="00C12FAB"/>
    <w:rsid w:val="00C20FFB"/>
    <w:rsid w:val="00C21944"/>
    <w:rsid w:val="00C25118"/>
    <w:rsid w:val="00C2698C"/>
    <w:rsid w:val="00C45A64"/>
    <w:rsid w:val="00C52C59"/>
    <w:rsid w:val="00C567A6"/>
    <w:rsid w:val="00C7062A"/>
    <w:rsid w:val="00C82644"/>
    <w:rsid w:val="00C83203"/>
    <w:rsid w:val="00C856D3"/>
    <w:rsid w:val="00C90DF2"/>
    <w:rsid w:val="00CA57CC"/>
    <w:rsid w:val="00CB23EA"/>
    <w:rsid w:val="00CB5080"/>
    <w:rsid w:val="00CB64BD"/>
    <w:rsid w:val="00CC1D4A"/>
    <w:rsid w:val="00CF51C2"/>
    <w:rsid w:val="00D053DC"/>
    <w:rsid w:val="00D07D82"/>
    <w:rsid w:val="00D25DD7"/>
    <w:rsid w:val="00D37B77"/>
    <w:rsid w:val="00D67CCA"/>
    <w:rsid w:val="00D74C63"/>
    <w:rsid w:val="00D82479"/>
    <w:rsid w:val="00D939ED"/>
    <w:rsid w:val="00D975D4"/>
    <w:rsid w:val="00DB061E"/>
    <w:rsid w:val="00DF1251"/>
    <w:rsid w:val="00DF74BA"/>
    <w:rsid w:val="00E04937"/>
    <w:rsid w:val="00E12BDB"/>
    <w:rsid w:val="00E13FC0"/>
    <w:rsid w:val="00E228ED"/>
    <w:rsid w:val="00E243C4"/>
    <w:rsid w:val="00E260AC"/>
    <w:rsid w:val="00E26A13"/>
    <w:rsid w:val="00E3568E"/>
    <w:rsid w:val="00E35EDF"/>
    <w:rsid w:val="00E40290"/>
    <w:rsid w:val="00E45141"/>
    <w:rsid w:val="00E51EC5"/>
    <w:rsid w:val="00E60EBC"/>
    <w:rsid w:val="00E65F30"/>
    <w:rsid w:val="00E76940"/>
    <w:rsid w:val="00E862E9"/>
    <w:rsid w:val="00E910BA"/>
    <w:rsid w:val="00E93B2D"/>
    <w:rsid w:val="00EA4C8C"/>
    <w:rsid w:val="00EA6BE8"/>
    <w:rsid w:val="00EA775A"/>
    <w:rsid w:val="00EB478B"/>
    <w:rsid w:val="00EB4CF9"/>
    <w:rsid w:val="00ED1F29"/>
    <w:rsid w:val="00EE737C"/>
    <w:rsid w:val="00EF6EAE"/>
    <w:rsid w:val="00F0674D"/>
    <w:rsid w:val="00F07B9F"/>
    <w:rsid w:val="00F17858"/>
    <w:rsid w:val="00F22FB2"/>
    <w:rsid w:val="00F30C16"/>
    <w:rsid w:val="00F30CB1"/>
    <w:rsid w:val="00F33CC9"/>
    <w:rsid w:val="00F35EBA"/>
    <w:rsid w:val="00F41613"/>
    <w:rsid w:val="00F60BB3"/>
    <w:rsid w:val="00F60D58"/>
    <w:rsid w:val="00F72055"/>
    <w:rsid w:val="00F74FC6"/>
    <w:rsid w:val="00F838A0"/>
    <w:rsid w:val="00F9165B"/>
    <w:rsid w:val="00F9318C"/>
    <w:rsid w:val="00F935F7"/>
    <w:rsid w:val="00F93DAA"/>
    <w:rsid w:val="00F9654C"/>
    <w:rsid w:val="00FA3DB2"/>
    <w:rsid w:val="00FD50FD"/>
    <w:rsid w:val="00FD66D7"/>
    <w:rsid w:val="00FE0E9F"/>
    <w:rsid w:val="00FE1DA4"/>
    <w:rsid w:val="00FE33AC"/>
    <w:rsid w:val="00FF4C98"/>
    <w:rsid w:val="00FF4D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CEA7F"/>
  <w15:chartTrackingRefBased/>
  <w15:docId w15:val="{6CBB62CC-008E-47A1-8589-95D3894D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3C4"/>
    <w:pPr>
      <w:suppressAutoHyphens/>
      <w:spacing w:before="200" w:after="200" w:line="280" w:lineRule="atLeast"/>
    </w:pPr>
    <w:rPr>
      <w:rFonts w:ascii="Calibri" w:eastAsia="Calibri" w:hAnsi="Calibri" w:cs="Times New Roman"/>
      <w:color w:val="000000"/>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1C0114"/>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ind w:right="238"/>
    </w:pPr>
  </w:style>
  <w:style w:type="paragraph" w:customStyle="1" w:styleId="Boxed2Bullet">
    <w:name w:val="Boxed 2 Bullet"/>
    <w:basedOn w:val="Boxed2Text"/>
    <w:uiPriority w:val="32"/>
    <w:rsid w:val="001C0114"/>
    <w:pPr>
      <w:numPr>
        <w:ilvl w:val="1"/>
        <w:numId w:val="3"/>
      </w:numPr>
      <w:ind w:left="568" w:hanging="284"/>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F4C98"/>
    <w:pPr>
      <w:spacing w:before="0" w:after="480"/>
    </w:pPr>
    <w:rPr>
      <w:iCs/>
      <w:color w:val="auto"/>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ind w:left="568"/>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ListParagraph-A">
    <w:name w:val="List Paragraph - A"/>
    <w:basedOn w:val="ListParagraph"/>
    <w:qFormat/>
    <w:rsid w:val="00F935F7"/>
    <w:pPr>
      <w:numPr>
        <w:numId w:val="12"/>
      </w:numPr>
      <w:spacing w:before="120" w:after="240"/>
      <w:contextualSpacing w:val="0"/>
    </w:pPr>
  </w:style>
  <w:style w:type="paragraph" w:styleId="ListParagraph">
    <w:name w:val="List Paragraph"/>
    <w:aliases w:val="List Paragraph1,Recommendation,List Paragraph11,NAST Quote,Bullet point,List Paragraph Number,Bulleted Para,NFP GP Bulleted List,bullet point list,L,Bullet points,Content descriptions,Bullet Point,List Paragraph2,Number,#List Paragraph"/>
    <w:basedOn w:val="Normal"/>
    <w:link w:val="ListParagraphChar"/>
    <w:uiPriority w:val="34"/>
    <w:unhideWhenUsed/>
    <w:qFormat/>
    <w:rsid w:val="00F935F7"/>
    <w:pPr>
      <w:ind w:left="720"/>
      <w:contextualSpacing/>
    </w:pPr>
  </w:style>
  <w:style w:type="paragraph" w:customStyle="1" w:styleId="Heading2-numbered">
    <w:name w:val="Heading 2 - numbered"/>
    <w:basedOn w:val="Heading2"/>
    <w:link w:val="Heading2-numberedChar"/>
    <w:qFormat/>
    <w:rsid w:val="00280CD6"/>
    <w:pPr>
      <w:numPr>
        <w:numId w:val="13"/>
      </w:numPr>
    </w:pPr>
    <w:rPr>
      <w:rFonts w:ascii="Calibri" w:eastAsia="Times New Roman" w:hAnsi="Calibri" w:cs="Times New Roman"/>
    </w:rPr>
  </w:style>
  <w:style w:type="character" w:customStyle="1" w:styleId="Heading2-numberedChar">
    <w:name w:val="Heading 2 - numbered Char"/>
    <w:basedOn w:val="Heading2Char"/>
    <w:link w:val="Heading2-numbered"/>
    <w:rsid w:val="00280CD6"/>
    <w:rPr>
      <w:rFonts w:ascii="Calibri" w:eastAsia="Times New Roman" w:hAnsi="Calibri" w:cs="Times New Roman"/>
      <w:b/>
      <w:color w:val="85367B"/>
      <w:sz w:val="34"/>
      <w:szCs w:val="34"/>
    </w:rPr>
  </w:style>
  <w:style w:type="paragraph" w:styleId="BodyText">
    <w:name w:val="Body Text"/>
    <w:basedOn w:val="Normal"/>
    <w:link w:val="BodyTextChar"/>
    <w:qFormat/>
    <w:rsid w:val="005537BD"/>
    <w:pPr>
      <w:widowControl w:val="0"/>
      <w:suppressAutoHyphens w:val="0"/>
      <w:autoSpaceDE w:val="0"/>
      <w:autoSpaceDN w:val="0"/>
      <w:spacing w:before="121" w:after="0" w:line="240" w:lineRule="auto"/>
      <w:ind w:left="100"/>
    </w:pPr>
    <w:rPr>
      <w:rFonts w:cs="Calibri"/>
      <w:color w:val="auto"/>
      <w:szCs w:val="22"/>
    </w:rPr>
  </w:style>
  <w:style w:type="character" w:customStyle="1" w:styleId="BodyTextChar">
    <w:name w:val="Body Text Char"/>
    <w:basedOn w:val="DefaultParagraphFont"/>
    <w:link w:val="BodyText"/>
    <w:rsid w:val="005537BD"/>
    <w:rPr>
      <w:rFonts w:ascii="Calibri" w:eastAsia="Calibri" w:hAnsi="Calibri" w:cs="Calibri"/>
      <w:color w:val="auto"/>
      <w:sz w:val="22"/>
      <w:szCs w:val="22"/>
    </w:rPr>
  </w:style>
  <w:style w:type="paragraph" w:styleId="ListBullet">
    <w:name w:val="List Bullet"/>
    <w:basedOn w:val="Normal"/>
    <w:uiPriority w:val="99"/>
    <w:unhideWhenUsed/>
    <w:rsid w:val="00F838A0"/>
    <w:pPr>
      <w:numPr>
        <w:numId w:val="14"/>
      </w:numPr>
      <w:suppressAutoHyphens w:val="0"/>
      <w:spacing w:before="0" w:line="276" w:lineRule="auto"/>
      <w:contextualSpacing/>
    </w:pPr>
    <w:rPr>
      <w:rFonts w:ascii="Arial" w:eastAsiaTheme="minorHAnsi" w:hAnsi="Arial" w:cstheme="minorBidi"/>
      <w:color w:val="auto"/>
      <w:kern w:val="2"/>
      <w:szCs w:val="22"/>
      <w14:ligatures w14:val="standardContextual"/>
    </w:rPr>
  </w:style>
  <w:style w:type="character" w:customStyle="1" w:styleId="ListParagraphChar">
    <w:name w:val="List Paragraph Char"/>
    <w:aliases w:val="List Paragraph1 Char,Recommendation Char,List Paragraph11 Char,NAST Quote Char,Bullet point Char,List Paragraph Number Char,Bulleted Para Char,NFP GP Bulleted List Char,bullet point list Char,L Char,Bullet points Char,Number Char"/>
    <w:basedOn w:val="DefaultParagraphFont"/>
    <w:link w:val="ListParagraph"/>
    <w:uiPriority w:val="34"/>
    <w:qFormat/>
    <w:locked/>
    <w:rsid w:val="00E26A13"/>
    <w:rPr>
      <w:rFonts w:ascii="Calibri" w:eastAsia="Calibri" w:hAnsi="Calibri" w:cs="Times New Roman"/>
      <w:color w:val="000000"/>
      <w:sz w:val="22"/>
    </w:rPr>
  </w:style>
  <w:style w:type="paragraph" w:styleId="Revision">
    <w:name w:val="Revision"/>
    <w:hidden/>
    <w:uiPriority w:val="99"/>
    <w:semiHidden/>
    <w:rsid w:val="00456875"/>
    <w:pPr>
      <w:spacing w:before="0" w:after="0"/>
    </w:pPr>
    <w:rPr>
      <w:rFonts w:ascii="Calibri" w:eastAsia="Calibri" w:hAnsi="Calibri" w:cs="Times New Roman"/>
      <w:color w:val="000000"/>
      <w:sz w:val="22"/>
    </w:rPr>
  </w:style>
  <w:style w:type="character" w:styleId="CommentReference">
    <w:name w:val="annotation reference"/>
    <w:basedOn w:val="DefaultParagraphFont"/>
    <w:uiPriority w:val="99"/>
    <w:semiHidden/>
    <w:unhideWhenUsed/>
    <w:rsid w:val="0021454D"/>
    <w:rPr>
      <w:sz w:val="16"/>
      <w:szCs w:val="16"/>
    </w:rPr>
  </w:style>
  <w:style w:type="paragraph" w:styleId="CommentText">
    <w:name w:val="annotation text"/>
    <w:basedOn w:val="Normal"/>
    <w:link w:val="CommentTextChar"/>
    <w:uiPriority w:val="99"/>
    <w:unhideWhenUsed/>
    <w:rsid w:val="0021454D"/>
    <w:pPr>
      <w:spacing w:line="240" w:lineRule="auto"/>
    </w:pPr>
    <w:rPr>
      <w:sz w:val="20"/>
    </w:rPr>
  </w:style>
  <w:style w:type="character" w:customStyle="1" w:styleId="CommentTextChar">
    <w:name w:val="Comment Text Char"/>
    <w:basedOn w:val="DefaultParagraphFont"/>
    <w:link w:val="CommentText"/>
    <w:uiPriority w:val="99"/>
    <w:rsid w:val="0021454D"/>
    <w:rPr>
      <w:rFonts w:ascii="Calibri" w:eastAsia="Calibri" w:hAnsi="Calibri" w:cs="Times New Roman"/>
      <w:color w:val="000000"/>
    </w:rPr>
  </w:style>
  <w:style w:type="paragraph" w:styleId="CommentSubject">
    <w:name w:val="annotation subject"/>
    <w:basedOn w:val="CommentText"/>
    <w:next w:val="CommentText"/>
    <w:link w:val="CommentSubjectChar"/>
    <w:uiPriority w:val="99"/>
    <w:semiHidden/>
    <w:unhideWhenUsed/>
    <w:rsid w:val="0021454D"/>
    <w:rPr>
      <w:b/>
      <w:bCs/>
    </w:rPr>
  </w:style>
  <w:style w:type="character" w:customStyle="1" w:styleId="CommentSubjectChar">
    <w:name w:val="Comment Subject Char"/>
    <w:basedOn w:val="CommentTextChar"/>
    <w:link w:val="CommentSubject"/>
    <w:uiPriority w:val="99"/>
    <w:semiHidden/>
    <w:rsid w:val="0021454D"/>
    <w:rPr>
      <w:rFonts w:ascii="Calibri" w:eastAsia="Calibri" w:hAnsi="Calibri" w:cs="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205055">
      <w:bodyDiv w:val="1"/>
      <w:marLeft w:val="0"/>
      <w:marRight w:val="0"/>
      <w:marTop w:val="0"/>
      <w:marBottom w:val="0"/>
      <w:divBdr>
        <w:top w:val="none" w:sz="0" w:space="0" w:color="auto"/>
        <w:left w:val="none" w:sz="0" w:space="0" w:color="auto"/>
        <w:bottom w:val="none" w:sz="0" w:space="0" w:color="auto"/>
        <w:right w:val="none" w:sz="0" w:space="0" w:color="auto"/>
      </w:divBdr>
      <w:divsChild>
        <w:div w:id="871574171">
          <w:marLeft w:val="0"/>
          <w:marRight w:val="0"/>
          <w:marTop w:val="0"/>
          <w:marBottom w:val="0"/>
          <w:divBdr>
            <w:top w:val="none" w:sz="0" w:space="0" w:color="auto"/>
            <w:left w:val="none" w:sz="0" w:space="0" w:color="auto"/>
            <w:bottom w:val="none" w:sz="0" w:space="0" w:color="auto"/>
            <w:right w:val="none" w:sz="0" w:space="0" w:color="auto"/>
          </w:divBdr>
        </w:div>
        <w:div w:id="1651596914">
          <w:marLeft w:val="0"/>
          <w:marRight w:val="0"/>
          <w:marTop w:val="0"/>
          <w:marBottom w:val="0"/>
          <w:divBdr>
            <w:top w:val="none" w:sz="0" w:space="0" w:color="auto"/>
            <w:left w:val="none" w:sz="0" w:space="0" w:color="auto"/>
            <w:bottom w:val="none" w:sz="0" w:space="0" w:color="auto"/>
            <w:right w:val="none" w:sz="0" w:space="0" w:color="auto"/>
          </w:divBdr>
        </w:div>
      </w:divsChild>
    </w:div>
    <w:div w:id="92191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commission.gov.au/about-us/corporate-repor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ndiscommission.gov.au/about-us/corporate-reports" TargetMode="External"/><Relationship Id="rId17" Type="http://schemas.openxmlformats.org/officeDocument/2006/relationships/hyperlink" Target="https://www.ndiscommission.gov.au/rules-and-standards/quality-practice/research-and-investigations/supported-accommodation" TargetMode="External"/><Relationship Id="rId2" Type="http://schemas.openxmlformats.org/officeDocument/2006/relationships/customXml" Target="../customXml/item2.xml"/><Relationship Id="rId16" Type="http://schemas.openxmlformats.org/officeDocument/2006/relationships/hyperlink" Target="https://www.ndiscommission.gov.au/about-us/corporate-repor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 TargetMode="External"/><Relationship Id="rId5" Type="http://schemas.openxmlformats.org/officeDocument/2006/relationships/numbering" Target="numbering.xml"/><Relationship Id="rId15" Type="http://schemas.openxmlformats.org/officeDocument/2006/relationships/hyperlink" Target="https://www.ndiscommission.gov.au/rules-and-standards/ndis-code-conduc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commission.gov.au/about-us/ndis-commission-reform-hub"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B2F229EEEB4B4D83045F0A871580C7" ma:contentTypeVersion="16" ma:contentTypeDescription="Create a new document." ma:contentTypeScope="" ma:versionID="fe16d583bbe5f16084740ed392c15503">
  <xsd:schema xmlns:xsd="http://www.w3.org/2001/XMLSchema" xmlns:xs="http://www.w3.org/2001/XMLSchema" xmlns:p="http://schemas.microsoft.com/office/2006/metadata/properties" xmlns:ns2="dceef2fa-8a21-4012-a13e-c56cb8b42e2d" xmlns:ns3="2e4ea60a-8982-4d31-a7e8-1f8b71976754" targetNamespace="http://schemas.microsoft.com/office/2006/metadata/properties" ma:root="true" ma:fieldsID="474906a8146cdf73ff649b9092ae20db" ns2:_="" ns3:_="">
    <xsd:import namespace="dceef2fa-8a21-4012-a13e-c56cb8b42e2d"/>
    <xsd:import namespace="2e4ea60a-8982-4d31-a7e8-1f8b719767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ef2fa-8a21-4012-a13e-c56cb8b42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4ea60a-8982-4d31-a7e8-1f8b719767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ac23be-633a-4bca-8a28-cd2b05d541fb}" ma:internalName="TaxCatchAll" ma:showField="CatchAllData" ma:web="2e4ea60a-8982-4d31-a7e8-1f8b7197675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4ea60a-8982-4d31-a7e8-1f8b71976754" xsi:nil="true"/>
    <Notes xmlns="dceef2fa-8a21-4012-a13e-c56cb8b42e2d" xsi:nil="true"/>
    <lcf76f155ced4ddcb4097134ff3c332f xmlns="dceef2fa-8a21-4012-a13e-c56cb8b42e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14DC6-7B64-45BE-ADA4-72AA5F2C0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ef2fa-8a21-4012-a13e-c56cb8b42e2d"/>
    <ds:schemaRef ds:uri="2e4ea60a-8982-4d31-a7e8-1f8b7197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6151C4-C524-42C5-B5C1-2E9DF07DAFB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2e4ea60a-8982-4d31-a7e8-1f8b71976754"/>
    <ds:schemaRef ds:uri="dceef2fa-8a21-4012-a13e-c56cb8b42e2d"/>
    <ds:schemaRef ds:uri="http://www.w3.org/XML/1998/namespace"/>
    <ds:schemaRef ds:uri="http://purl.org/dc/dcmitype/"/>
  </ds:schemaRefs>
</ds:datastoreItem>
</file>

<file path=customXml/itemProps3.xml><?xml version="1.0" encoding="utf-8"?>
<ds:datastoreItem xmlns:ds="http://schemas.openxmlformats.org/officeDocument/2006/customXml" ds:itemID="{1D60E9DF-5CAB-4D22-868D-C3673D11A5D9}">
  <ds:schemaRefs>
    <ds:schemaRef ds:uri="http://schemas.microsoft.com/sharepoint/v3/contenttype/forms"/>
  </ds:schemaRefs>
</ds:datastoreItem>
</file>

<file path=customXml/itemProps4.xml><?xml version="1.0" encoding="utf-8"?>
<ds:datastoreItem xmlns:ds="http://schemas.openxmlformats.org/officeDocument/2006/customXml" ds:itemID="{467F1AFA-3246-47E3-BAD5-9DE6B92F0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2</TotalTime>
  <Pages>2</Pages>
  <Words>701</Words>
  <Characters>4171</Characters>
  <Application>Microsoft Office Word</Application>
  <DocSecurity>0</DocSecurity>
  <Lines>67</Lines>
  <Paragraphs>31</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Document template - portrait layout</vt:lpstr>
      <vt:lpstr>A quick guide to creating accessible Word documents</vt:lpstr>
      <vt:lpstr>    Structure content with headings and paragraph styles</vt:lpstr>
      <vt:lpstr>        Examples of our preset paragraph styles</vt:lpstr>
      <vt:lpstr>Heading 1</vt:lpstr>
      <vt:lpstr>    Heading 2</vt:lpstr>
      <vt:lpstr>        Heading 3</vt:lpstr>
      <vt:lpstr>    Make images accessible</vt:lpstr>
      <vt:lpstr>        Set images in line with text</vt:lpstr>
      <vt:lpstr>        Add alt text</vt:lpstr>
      <vt:lpstr>    Create accessible tables</vt:lpstr>
      <vt:lpstr>        Set the first row as a header row</vt:lpstr>
      <vt:lpstr>        Do not allow a row to break across pages</vt:lpstr>
      <vt:lpstr>        Table template</vt:lpstr>
      <vt:lpstr>    Check for colour accessibility</vt:lpstr>
      <vt:lpstr>    Check for document accessibility</vt:lpstr>
      <vt:lpstr>        Use the Accessibility Checker</vt:lpstr>
      <vt:lpstr>    Use the Navigation view and check your headings</vt:lpstr>
      <vt:lpstr>    Recommended setup when checking for accessibility</vt:lpstr>
      <vt:lpstr>    Upon completion, save the document with a document title. </vt:lpstr>
      <vt:lpstr>    Document information</vt:lpstr>
      <vt:lpstr>        Document owner</vt:lpstr>
      <vt:lpstr>        Version</vt:lpstr>
      <vt:lpstr>        Date published</vt:lpstr>
      <vt:lpstr>        Contact</vt:lpstr>
    </vt:vector>
  </TitlesOfParts>
  <Company/>
  <LinksUpToDate>false</LinksUpToDate>
  <CharactersWithSpaces>4857</CharactersWithSpaces>
  <SharedDoc>false</SharedDoc>
  <HLinks>
    <vt:vector size="42" baseType="variant">
      <vt:variant>
        <vt:i4>6422626</vt:i4>
      </vt:variant>
      <vt:variant>
        <vt:i4>18</vt:i4>
      </vt:variant>
      <vt:variant>
        <vt:i4>0</vt:i4>
      </vt:variant>
      <vt:variant>
        <vt:i4>5</vt:i4>
      </vt:variant>
      <vt:variant>
        <vt:lpwstr>https://www.ndiscommission.gov.au/rules-and-standards/quality-practice/research-and-investigations/supported-accommodation</vt:lpwstr>
      </vt:variant>
      <vt:variant>
        <vt:lpwstr/>
      </vt:variant>
      <vt:variant>
        <vt:i4>393299</vt:i4>
      </vt:variant>
      <vt:variant>
        <vt:i4>15</vt:i4>
      </vt:variant>
      <vt:variant>
        <vt:i4>0</vt:i4>
      </vt:variant>
      <vt:variant>
        <vt:i4>5</vt:i4>
      </vt:variant>
      <vt:variant>
        <vt:lpwstr>https://www.ndiscommission.gov.au/about-us/corporate-reports</vt:lpwstr>
      </vt:variant>
      <vt:variant>
        <vt:lpwstr>paragraph-id-8734</vt:lpwstr>
      </vt:variant>
      <vt:variant>
        <vt:i4>7143521</vt:i4>
      </vt:variant>
      <vt:variant>
        <vt:i4>12</vt:i4>
      </vt:variant>
      <vt:variant>
        <vt:i4>0</vt:i4>
      </vt:variant>
      <vt:variant>
        <vt:i4>5</vt:i4>
      </vt:variant>
      <vt:variant>
        <vt:lpwstr>https://www.ndiscommission.gov.au/rules-and-standards/ndis-code-conduct</vt:lpwstr>
      </vt:variant>
      <vt:variant>
        <vt:lpwstr/>
      </vt:variant>
      <vt:variant>
        <vt:i4>6094920</vt:i4>
      </vt:variant>
      <vt:variant>
        <vt:i4>9</vt:i4>
      </vt:variant>
      <vt:variant>
        <vt:i4>0</vt:i4>
      </vt:variant>
      <vt:variant>
        <vt:i4>5</vt:i4>
      </vt:variant>
      <vt:variant>
        <vt:lpwstr>https://www.ndiscommission.gov.au/about-us/ndis-commission-reform-hub</vt:lpwstr>
      </vt:variant>
      <vt:variant>
        <vt:lpwstr/>
      </vt:variant>
      <vt:variant>
        <vt:i4>196690</vt:i4>
      </vt:variant>
      <vt:variant>
        <vt:i4>6</vt:i4>
      </vt:variant>
      <vt:variant>
        <vt:i4>0</vt:i4>
      </vt:variant>
      <vt:variant>
        <vt:i4>5</vt:i4>
      </vt:variant>
      <vt:variant>
        <vt:lpwstr>https://www.ndiscommission.gov.au/about-us/corporate-reports</vt:lpwstr>
      </vt:variant>
      <vt:variant>
        <vt:lpwstr>paragraph-id-8667</vt:lpwstr>
      </vt:variant>
      <vt:variant>
        <vt:i4>196690</vt:i4>
      </vt:variant>
      <vt:variant>
        <vt:i4>3</vt:i4>
      </vt:variant>
      <vt:variant>
        <vt:i4>0</vt:i4>
      </vt:variant>
      <vt:variant>
        <vt:i4>5</vt:i4>
      </vt:variant>
      <vt:variant>
        <vt:lpwstr>https://www.ndiscommission.gov.au/about-us/corporate-reports</vt:lpwstr>
      </vt:variant>
      <vt:variant>
        <vt:lpwstr>paragraph-id-8667</vt:lpwstr>
      </vt:variant>
      <vt:variant>
        <vt:i4>7733286</vt:i4>
      </vt:variant>
      <vt:variant>
        <vt:i4>0</vt:i4>
      </vt:variant>
      <vt:variant>
        <vt:i4>0</vt:i4>
      </vt:variant>
      <vt:variant>
        <vt:i4>5</vt:i4>
      </vt:variant>
      <vt:variant>
        <vt:lpwstr>https://www.ndiscommission.gov.au/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Consultative Committee Communique October 2024</dc:title>
  <dc:subject>Consultative Committee Communique October 2024</dc:subject>
  <dc:creator>NDIS Commission</dc:creator>
  <cp:keywords>[SEC=OFFICIAL]</cp:keywords>
  <dc:description/>
  <cp:lastModifiedBy>VERRALL, Dee</cp:lastModifiedBy>
  <cp:revision>4</cp:revision>
  <dcterms:created xsi:type="dcterms:W3CDTF">2024-12-11T03:30:00Z</dcterms:created>
  <dcterms:modified xsi:type="dcterms:W3CDTF">2024-12-11T03:31:00Z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C6E30C209EB04CC6B88BBBEEF3B3CE6C</vt:lpwstr>
  </property>
  <property fmtid="{D5CDD505-2E9C-101B-9397-08002B2CF9AE}" pid="9" name="PM_ProtectiveMarkingValue_Footer">
    <vt:lpwstr>OFFICIAL</vt:lpwstr>
  </property>
  <property fmtid="{D5CDD505-2E9C-101B-9397-08002B2CF9AE}" pid="10" name="PM_Originator_Hash_SHA1">
    <vt:lpwstr>5D44F70D42045CC4725A993125A9479C9ED04D57</vt:lpwstr>
  </property>
  <property fmtid="{D5CDD505-2E9C-101B-9397-08002B2CF9AE}" pid="11" name="PM_OriginationTimeStamp">
    <vt:lpwstr>2023-07-25T00:10:21Z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18E384DE25A33F4976AD4D441B7E5871</vt:lpwstr>
  </property>
  <property fmtid="{D5CDD505-2E9C-101B-9397-08002B2CF9AE}" pid="21" name="PM_Hash_Salt">
    <vt:lpwstr>F5136DCC7EE8370DBBE67E482109FD03</vt:lpwstr>
  </property>
  <property fmtid="{D5CDD505-2E9C-101B-9397-08002B2CF9AE}" pid="22" name="PM_Hash_SHA1">
    <vt:lpwstr>E1ED60479EF4ACFFABF1EE367A0610508746AA4A</vt:lpwstr>
  </property>
  <property fmtid="{D5CDD505-2E9C-101B-9397-08002B2CF9AE}" pid="23" name="PM_OriginatorUserAccountName_SHA256">
    <vt:lpwstr>3611379589155F67D0CD32BB6826934806686271907863F329688B95726FF90E</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0x010100DFB2F229EEEB4B4D83045F0A871580C7</vt:lpwstr>
  </property>
  <property fmtid="{D5CDD505-2E9C-101B-9397-08002B2CF9AE}" pid="28" name="PMHMAC">
    <vt:lpwstr>v=2022.1;a=SHA256;h=21D83331FFCE905EB91112495827682778584E8333D5C11CA36FA1ADE503E8DB</vt:lpwstr>
  </property>
  <property fmtid="{D5CDD505-2E9C-101B-9397-08002B2CF9AE}" pid="29" name="MSIP_Label_eb34d90b-fc41-464d-af60-f74d721d0790_SetDate">
    <vt:lpwstr>2023-07-25T00:10:21Z</vt:lpwstr>
  </property>
  <property fmtid="{D5CDD505-2E9C-101B-9397-08002B2CF9AE}" pid="30" name="MSIP_Label_eb34d90b-fc41-464d-af60-f74d721d0790_Name">
    <vt:lpwstr>OFFICIAL</vt:lpwstr>
  </property>
  <property fmtid="{D5CDD505-2E9C-101B-9397-08002B2CF9AE}" pid="31" name="MSIP_Label_eb34d90b-fc41-464d-af60-f74d721d0790_SiteId">
    <vt:lpwstr>61e36dd1-ca6e-4d61-aa0a-2b4eb88317a3</vt:lpwstr>
  </property>
  <property fmtid="{D5CDD505-2E9C-101B-9397-08002B2CF9AE}" pid="32" name="MSIP_Label_eb34d90b-fc41-464d-af60-f74d721d0790_ContentBits">
    <vt:lpwstr>0</vt:lpwstr>
  </property>
  <property fmtid="{D5CDD505-2E9C-101B-9397-08002B2CF9AE}" pid="33" name="MSIP_Label_eb34d90b-fc41-464d-af60-f74d721d0790_Enabled">
    <vt:lpwstr>true</vt:lpwstr>
  </property>
  <property fmtid="{D5CDD505-2E9C-101B-9397-08002B2CF9AE}" pid="34" name="MSIP_Label_eb34d90b-fc41-464d-af60-f74d721d0790_Method">
    <vt:lpwstr>Privileged</vt:lpwstr>
  </property>
  <property fmtid="{D5CDD505-2E9C-101B-9397-08002B2CF9AE}" pid="35" name="MSIP_Label_eb34d90b-fc41-464d-af60-f74d721d0790_ActionId">
    <vt:lpwstr>a76099f85c2f4bfa86a326ca3b3851c1</vt:lpwstr>
  </property>
  <property fmtid="{D5CDD505-2E9C-101B-9397-08002B2CF9AE}" pid="36" name="PMUuid">
    <vt:lpwstr>v=2022.2;d=gov.au;g=46DD6D7C-8107-577B-BC6E-F348953B2E44</vt:lpwstr>
  </property>
  <property fmtid="{D5CDD505-2E9C-101B-9397-08002B2CF9AE}" pid="37" name="MediaServiceImageTags">
    <vt:lpwstr/>
  </property>
</Properties>
</file>