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FB" w:rsidRPr="00A13BD4" w:rsidRDefault="00160C06" w:rsidP="00BC09FB">
      <w:pPr>
        <w:pStyle w:val="Title"/>
      </w:pPr>
      <w:r w:rsidRPr="00A13BD4">
        <w:t>A</w:t>
      </w:r>
      <w:r w:rsidR="0065390E" w:rsidRPr="00A13BD4">
        <w:t xml:space="preserve">pplying </w:t>
      </w:r>
      <w:bookmarkStart w:id="0" w:name="_GoBack"/>
      <w:bookmarkEnd w:id="0"/>
      <w:r w:rsidR="0065390E" w:rsidRPr="00A13BD4">
        <w:t xml:space="preserve">to </w:t>
      </w:r>
      <w:r w:rsidR="00DA07FB" w:rsidRPr="00A13BD4">
        <w:t>be considered suitable as an</w:t>
      </w:r>
      <w:r w:rsidRPr="00A13BD4">
        <w:t xml:space="preserve"> NDIS Behaviour Support Practitioner</w:t>
      </w:r>
    </w:p>
    <w:p w:rsidR="00F41FAF" w:rsidRPr="00A13BD4" w:rsidRDefault="00F41FAF" w:rsidP="00F41FAF">
      <w:pPr>
        <w:pStyle w:val="IntroPara"/>
      </w:pPr>
      <w:r w:rsidRPr="00A13BD4">
        <w:t>Quick Reference Guide</w:t>
      </w:r>
      <w:r w:rsidR="00AE7A0C" w:rsidRPr="00A13BD4">
        <w:t xml:space="preserve"> </w:t>
      </w:r>
    </w:p>
    <w:p w:rsidR="00F41FAF" w:rsidRPr="00A13BD4" w:rsidRDefault="00F41FAF" w:rsidP="00F41FAF">
      <w:bookmarkStart w:id="1" w:name="_Toc490571859"/>
    </w:p>
    <w:p w:rsidR="00EC0ECD" w:rsidRPr="00A13BD4" w:rsidRDefault="003358AE" w:rsidP="00EC0ECD">
      <w:pPr>
        <w:pStyle w:val="Overviewtext"/>
        <w:jc w:val="left"/>
        <w:rPr>
          <w:sz w:val="22"/>
          <w:szCs w:val="22"/>
        </w:rPr>
      </w:pPr>
      <w:r w:rsidRPr="00A13BD4">
        <w:rPr>
          <w:sz w:val="22"/>
          <w:szCs w:val="22"/>
        </w:rPr>
        <w:t xml:space="preserve">This guide outlines how to use the </w:t>
      </w:r>
      <w:hyperlink r:id="rId8" w:history="1">
        <w:r w:rsidRPr="00A13BD4">
          <w:rPr>
            <w:rStyle w:val="Hyperlink"/>
            <w:sz w:val="22"/>
            <w:szCs w:val="22"/>
          </w:rPr>
          <w:t>Applications Portal</w:t>
        </w:r>
      </w:hyperlink>
      <w:r w:rsidRPr="00A13BD4">
        <w:rPr>
          <w:sz w:val="22"/>
          <w:szCs w:val="22"/>
        </w:rPr>
        <w:t xml:space="preserve"> to apply to </w:t>
      </w:r>
      <w:proofErr w:type="gramStart"/>
      <w:r w:rsidRPr="00A13BD4">
        <w:rPr>
          <w:sz w:val="22"/>
          <w:szCs w:val="22"/>
        </w:rPr>
        <w:t>be considered</w:t>
      </w:r>
      <w:proofErr w:type="gramEnd"/>
      <w:r w:rsidRPr="00A13BD4">
        <w:rPr>
          <w:sz w:val="22"/>
          <w:szCs w:val="22"/>
        </w:rPr>
        <w:t xml:space="preserve"> suitable as an NDIS behaviour support practitioner. </w:t>
      </w:r>
      <w:r w:rsidR="00DA07FB" w:rsidRPr="00A13BD4">
        <w:rPr>
          <w:sz w:val="22"/>
          <w:szCs w:val="22"/>
        </w:rPr>
        <w:t xml:space="preserve">See our </w:t>
      </w:r>
      <w:hyperlink r:id="rId9" w:history="1">
        <w:r w:rsidR="00DA07FB" w:rsidRPr="00A13BD4">
          <w:rPr>
            <w:rStyle w:val="Hyperlink"/>
            <w:sz w:val="22"/>
            <w:szCs w:val="22"/>
          </w:rPr>
          <w:t>FAQ</w:t>
        </w:r>
      </w:hyperlink>
      <w:r w:rsidR="00DA07FB" w:rsidRPr="00A13BD4">
        <w:rPr>
          <w:sz w:val="22"/>
          <w:szCs w:val="22"/>
        </w:rPr>
        <w:t xml:space="preserve"> page if you have question about applying. </w:t>
      </w:r>
    </w:p>
    <w:p w:rsidR="00BF6DDB" w:rsidRPr="00A13BD4" w:rsidRDefault="003C0D6D" w:rsidP="00BF6DDB">
      <w:pPr>
        <w:rPr>
          <w:rFonts w:cstheme="minorHAnsi"/>
          <w:szCs w:val="22"/>
        </w:rPr>
      </w:pPr>
      <w:r w:rsidRPr="00A13BD4">
        <w:rPr>
          <w:rFonts w:cstheme="minorHAnsi"/>
          <w:szCs w:val="22"/>
        </w:rPr>
        <w:t>See our other quick reference guides:</w:t>
      </w:r>
    </w:p>
    <w:p w:rsidR="003C0D6D" w:rsidRPr="00A13BD4" w:rsidRDefault="003C0D6D" w:rsidP="00B90189">
      <w:pPr>
        <w:pStyle w:val="ListParagraph"/>
        <w:numPr>
          <w:ilvl w:val="0"/>
          <w:numId w:val="13"/>
        </w:numPr>
        <w:spacing w:before="240" w:after="24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13BD4">
        <w:rPr>
          <w:rFonts w:asciiTheme="minorHAnsi" w:hAnsiTheme="minorHAnsi" w:cstheme="minorHAnsi"/>
          <w:sz w:val="22"/>
          <w:szCs w:val="22"/>
        </w:rPr>
        <w:t xml:space="preserve">Responding to an information request </w:t>
      </w:r>
    </w:p>
    <w:p w:rsidR="003C0D6D" w:rsidRPr="00A13BD4" w:rsidRDefault="003C0D6D" w:rsidP="00B90189">
      <w:pPr>
        <w:pStyle w:val="ListParagraph"/>
        <w:numPr>
          <w:ilvl w:val="0"/>
          <w:numId w:val="13"/>
        </w:numPr>
        <w:spacing w:before="240" w:after="24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13BD4">
        <w:rPr>
          <w:rFonts w:asciiTheme="minorHAnsi" w:hAnsiTheme="minorHAnsi" w:cstheme="minorHAnsi"/>
          <w:sz w:val="22"/>
          <w:szCs w:val="22"/>
        </w:rPr>
        <w:t xml:space="preserve">Managing your practitioner profile </w:t>
      </w:r>
    </w:p>
    <w:p w:rsidR="00836599" w:rsidRPr="00A13BD4" w:rsidRDefault="00836599" w:rsidP="003C0D6D">
      <w:pPr>
        <w:pStyle w:val="Bullet1"/>
        <w:numPr>
          <w:ilvl w:val="0"/>
          <w:numId w:val="0"/>
        </w:numPr>
        <w:ind w:left="284" w:hanging="284"/>
        <w:rPr>
          <w:rStyle w:val="Hyperlink"/>
          <w:rFonts w:cstheme="minorHAnsi"/>
          <w:color w:val="000000" w:themeColor="text1"/>
          <w:szCs w:val="22"/>
          <w:u w:val="none"/>
        </w:rPr>
      </w:pPr>
    </w:p>
    <w:p w:rsidR="00E46A03" w:rsidRPr="00A13BD4" w:rsidRDefault="003358AE" w:rsidP="00E46A03">
      <w:pPr>
        <w:pStyle w:val="Heading2"/>
      </w:pPr>
      <w:bookmarkStart w:id="2" w:name="_Logging_into_the"/>
      <w:bookmarkStart w:id="3" w:name="_Accessing_the_NDIS"/>
      <w:bookmarkEnd w:id="2"/>
      <w:bookmarkEnd w:id="3"/>
      <w:r w:rsidRPr="00A13BD4">
        <w:t xml:space="preserve">Accessing the NDIS Commission Applications Portal </w:t>
      </w:r>
    </w:p>
    <w:p w:rsidR="00E46A03" w:rsidRPr="00A13BD4" w:rsidRDefault="009D4FDA">
      <w:pPr>
        <w:pStyle w:val="Bullet1"/>
        <w:numPr>
          <w:ilvl w:val="0"/>
          <w:numId w:val="0"/>
        </w:numPr>
        <w:rPr>
          <w:rStyle w:val="Hyperlink"/>
          <w:rFonts w:asciiTheme="majorHAnsi" w:eastAsiaTheme="majorEastAsia" w:hAnsiTheme="majorHAnsi" w:cstheme="majorBidi"/>
          <w:b/>
          <w:color w:val="auto"/>
          <w:sz w:val="30"/>
          <w:szCs w:val="26"/>
          <w:u w:val="none"/>
        </w:rPr>
      </w:pPr>
      <w:r w:rsidRPr="00A13BD4">
        <w:rPr>
          <w:rStyle w:val="Hyperlink"/>
          <w:color w:val="auto"/>
          <w:u w:val="none"/>
        </w:rPr>
        <w:t xml:space="preserve">You will need a PRODA account to access both the Applications Portal and the NDIS Commission Portal. You should log into the </w:t>
      </w:r>
      <w:hyperlink r:id="rId10" w:history="1">
        <w:r w:rsidRPr="00A13BD4">
          <w:rPr>
            <w:rStyle w:val="Hyperlink"/>
            <w:color w:val="auto"/>
            <w:u w:val="none"/>
          </w:rPr>
          <w:t>Applications portal</w:t>
        </w:r>
      </w:hyperlink>
      <w:r w:rsidRPr="00A13BD4">
        <w:rPr>
          <w:rStyle w:val="Hyperlink"/>
          <w:color w:val="auto"/>
          <w:u w:val="none"/>
        </w:rPr>
        <w:t xml:space="preserve"> to complete your first application. </w:t>
      </w:r>
    </w:p>
    <w:p w:rsidR="009D4FDA" w:rsidRPr="00A13BD4" w:rsidRDefault="009D4FDA">
      <w:pPr>
        <w:pStyle w:val="Bullet1"/>
        <w:numPr>
          <w:ilvl w:val="0"/>
          <w:numId w:val="0"/>
        </w:numPr>
        <w:rPr>
          <w:rStyle w:val="Hyperlink"/>
          <w:color w:val="auto"/>
          <w:u w:val="none"/>
        </w:rPr>
      </w:pPr>
      <w:r w:rsidRPr="00A13BD4">
        <w:rPr>
          <w:rStyle w:val="Hyperlink"/>
          <w:color w:val="auto"/>
          <w:u w:val="none"/>
        </w:rPr>
        <w:t xml:space="preserve">If you </w:t>
      </w:r>
      <w:proofErr w:type="gramStart"/>
      <w:r w:rsidRPr="00A13BD4">
        <w:rPr>
          <w:rStyle w:val="Hyperlink"/>
          <w:color w:val="auto"/>
          <w:u w:val="none"/>
        </w:rPr>
        <w:t>are considered</w:t>
      </w:r>
      <w:proofErr w:type="gramEnd"/>
      <w:r w:rsidRPr="00A13BD4">
        <w:rPr>
          <w:rStyle w:val="Hyperlink"/>
          <w:color w:val="auto"/>
          <w:u w:val="none"/>
        </w:rPr>
        <w:t xml:space="preserve"> suitable, you will receive a practitioner profile, which you will access through the NDIS Commission Portal. </w:t>
      </w:r>
    </w:p>
    <w:p w:rsidR="00836599" w:rsidRPr="00A13BD4" w:rsidRDefault="00796E55" w:rsidP="00E46A03">
      <w:r w:rsidRPr="00A13BD4">
        <w:t xml:space="preserve">Refer to our </w:t>
      </w:r>
      <w:hyperlink r:id="rId11" w:history="1">
        <w:r w:rsidRPr="00A13BD4">
          <w:rPr>
            <w:rStyle w:val="Hyperlink"/>
          </w:rPr>
          <w:t>Quick reference guide: Getting access to the NDIS Commiss</w:t>
        </w:r>
        <w:r w:rsidR="003C0D6D" w:rsidRPr="00A13BD4">
          <w:rPr>
            <w:rStyle w:val="Hyperlink"/>
          </w:rPr>
          <w:t>ion Applications Portal</w:t>
        </w:r>
      </w:hyperlink>
    </w:p>
    <w:p w:rsidR="00796E55" w:rsidRPr="00A13BD4" w:rsidRDefault="00796E55" w:rsidP="00E46A03">
      <w:r w:rsidRPr="00A13BD4">
        <w:t xml:space="preserve">When you have logged in, select </w:t>
      </w:r>
      <w:r w:rsidRPr="00A13BD4">
        <w:rPr>
          <w:rStyle w:val="Strong"/>
        </w:rPr>
        <w:t>Apply to become an NDIS Behaviour Support Practitioner</w:t>
      </w:r>
      <w:r w:rsidRPr="00A13BD4">
        <w:t>.</w:t>
      </w:r>
    </w:p>
    <w:p w:rsidR="00836599" w:rsidRPr="00A13BD4" w:rsidRDefault="009D1D28" w:rsidP="00E46A03">
      <w:r w:rsidRPr="00A13BD4">
        <w:rPr>
          <w:noProof/>
          <w:lang w:eastAsia="en-AU"/>
        </w:rPr>
        <w:drawing>
          <wp:inline distT="0" distB="0" distL="0" distR="0" wp14:anchorId="5CE20985" wp14:editId="4CFBB047">
            <wp:extent cx="6263640" cy="3020060"/>
            <wp:effectExtent l="19050" t="19050" r="22860" b="27940"/>
            <wp:docPr id="1" name="Picture 1" descr="A picture of the two options to click on when you enter the applications portal. " title="Applications portal land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lect practitioner applicatio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02006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46A03" w:rsidRPr="00A13BD4" w:rsidRDefault="00E46A03" w:rsidP="00E46A03">
      <w:pPr>
        <w:pStyle w:val="Bullet1"/>
        <w:numPr>
          <w:ilvl w:val="0"/>
          <w:numId w:val="0"/>
        </w:numPr>
        <w:ind w:left="284" w:hanging="284"/>
      </w:pPr>
    </w:p>
    <w:p w:rsidR="00E63C69" w:rsidRPr="00A13BD4" w:rsidRDefault="00EA4E05" w:rsidP="00A007F3">
      <w:pPr>
        <w:suppressAutoHyphens w:val="0"/>
        <w:spacing w:line="240" w:lineRule="auto"/>
      </w:pPr>
      <w:bookmarkStart w:id="4" w:name="_Adding_new_users"/>
      <w:bookmarkStart w:id="5" w:name="_Applying_to_become"/>
      <w:bookmarkEnd w:id="4"/>
      <w:bookmarkEnd w:id="5"/>
      <w:r w:rsidRPr="00A13BD4">
        <w:br w:type="page"/>
      </w:r>
      <w:r w:rsidR="003C0D6D" w:rsidRPr="00A13BD4">
        <w:lastRenderedPageBreak/>
        <w:t>Completing the application in the Portal</w:t>
      </w:r>
    </w:p>
    <w:p w:rsidR="00836599" w:rsidRPr="00A13BD4" w:rsidRDefault="00836599" w:rsidP="00B90189">
      <w:pPr>
        <w:pStyle w:val="Bullet1"/>
        <w:numPr>
          <w:ilvl w:val="0"/>
          <w:numId w:val="12"/>
        </w:numPr>
      </w:pPr>
      <w:r w:rsidRPr="00A13BD4">
        <w:t xml:space="preserve">Click </w:t>
      </w:r>
      <w:r w:rsidRPr="00A13BD4">
        <w:rPr>
          <w:b/>
        </w:rPr>
        <w:t xml:space="preserve">Continue </w:t>
      </w:r>
      <w:r w:rsidR="003C0D6D" w:rsidRPr="00A13BD4">
        <w:t>to commence your application.</w:t>
      </w:r>
    </w:p>
    <w:p w:rsidR="00836599" w:rsidRPr="00A13BD4" w:rsidRDefault="00836599" w:rsidP="00B90189">
      <w:pPr>
        <w:pStyle w:val="Bullet1"/>
        <w:numPr>
          <w:ilvl w:val="0"/>
          <w:numId w:val="12"/>
        </w:numPr>
      </w:pPr>
      <w:r w:rsidRPr="00A13BD4">
        <w:t xml:space="preserve">Enter </w:t>
      </w:r>
      <w:r w:rsidR="00DD41EE" w:rsidRPr="00A13BD4">
        <w:t>“</w:t>
      </w:r>
      <w:r w:rsidRPr="00A13BD4">
        <w:t>Applicant details</w:t>
      </w:r>
      <w:r w:rsidR="00DD41EE" w:rsidRPr="00A13BD4">
        <w:t>”</w:t>
      </w:r>
      <w:r w:rsidRPr="00A13BD4">
        <w:t xml:space="preserve"> then click </w:t>
      </w:r>
      <w:r w:rsidRPr="00A13BD4">
        <w:rPr>
          <w:b/>
        </w:rPr>
        <w:t>Save and continue</w:t>
      </w:r>
      <w:r w:rsidRPr="00A13BD4">
        <w:t>.</w:t>
      </w:r>
      <w:r w:rsidR="005C4748" w:rsidRPr="00A13BD4">
        <w:t xml:space="preserve"> </w:t>
      </w:r>
    </w:p>
    <w:p w:rsidR="005C4748" w:rsidRPr="00A13BD4" w:rsidRDefault="005C4748" w:rsidP="005C4748">
      <w:pPr>
        <w:pStyle w:val="Bulle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 w:rsidRPr="00A13BD4">
        <w:t xml:space="preserve">Note: </w:t>
      </w:r>
      <w:r w:rsidR="005028D5" w:rsidRPr="00A13BD4">
        <w:t>E</w:t>
      </w:r>
      <w:r w:rsidRPr="00A13BD4">
        <w:t xml:space="preserve">nsure </w:t>
      </w:r>
      <w:r w:rsidR="005028D5" w:rsidRPr="00A13BD4">
        <w:t xml:space="preserve">that </w:t>
      </w:r>
      <w:r w:rsidRPr="00A13BD4">
        <w:t xml:space="preserve">you enter your legal name on your application. It should be the same name as your PRODA </w:t>
      </w:r>
      <w:proofErr w:type="gramStart"/>
      <w:r w:rsidRPr="00A13BD4">
        <w:t>account,</w:t>
      </w:r>
      <w:proofErr w:type="gramEnd"/>
      <w:r w:rsidRPr="00A13BD4">
        <w:t xml:space="preserve"> otherwise you may have issues access</w:t>
      </w:r>
      <w:r w:rsidR="005028D5" w:rsidRPr="00A13BD4">
        <w:t>ing</w:t>
      </w:r>
      <w:r w:rsidRPr="00A13BD4">
        <w:t xml:space="preserve"> your </w:t>
      </w:r>
      <w:r w:rsidR="005028D5" w:rsidRPr="00A13BD4">
        <w:t xml:space="preserve">practitioner </w:t>
      </w:r>
      <w:r w:rsidRPr="00A13BD4">
        <w:t xml:space="preserve">profile in the future. </w:t>
      </w:r>
    </w:p>
    <w:p w:rsidR="00476670" w:rsidRPr="00A13BD4" w:rsidRDefault="00796E55" w:rsidP="00B90189">
      <w:pPr>
        <w:pStyle w:val="Bullet1"/>
        <w:numPr>
          <w:ilvl w:val="0"/>
          <w:numId w:val="12"/>
        </w:numPr>
      </w:pPr>
      <w:r w:rsidRPr="00A13BD4">
        <w:t xml:space="preserve">On the </w:t>
      </w:r>
      <w:r w:rsidRPr="00A13BD4">
        <w:rPr>
          <w:b/>
        </w:rPr>
        <w:t>Overview</w:t>
      </w:r>
      <w:r w:rsidRPr="00A13BD4">
        <w:t xml:space="preserve"> page read the </w:t>
      </w:r>
      <w:r w:rsidR="00836599" w:rsidRPr="00A13BD4">
        <w:t xml:space="preserve">information </w:t>
      </w:r>
      <w:r w:rsidRPr="00A13BD4">
        <w:t xml:space="preserve">under </w:t>
      </w:r>
      <w:proofErr w:type="gramStart"/>
      <w:r w:rsidRPr="00A13BD4">
        <w:t>the heading</w:t>
      </w:r>
      <w:r w:rsidR="00476670" w:rsidRPr="00A13BD4">
        <w:t xml:space="preserve"> “Preparing to apply” and “How to com</w:t>
      </w:r>
      <w:r w:rsidRPr="00A13BD4">
        <w:t>plete this application”</w:t>
      </w:r>
      <w:proofErr w:type="gramEnd"/>
      <w:r w:rsidRPr="00A13BD4">
        <w:t xml:space="preserve">. </w:t>
      </w:r>
    </w:p>
    <w:p w:rsidR="00476670" w:rsidRPr="00A13BD4" w:rsidRDefault="003C0D6D" w:rsidP="00B90189">
      <w:pPr>
        <w:pStyle w:val="Bullet1"/>
        <w:numPr>
          <w:ilvl w:val="0"/>
          <w:numId w:val="12"/>
        </w:numPr>
      </w:pPr>
      <w:r w:rsidRPr="00A13BD4">
        <w:t>Click</w:t>
      </w:r>
      <w:r w:rsidR="00476670" w:rsidRPr="00A13BD4">
        <w:t xml:space="preserve"> </w:t>
      </w:r>
      <w:r w:rsidR="00476670" w:rsidRPr="00A13BD4">
        <w:rPr>
          <w:b/>
        </w:rPr>
        <w:t xml:space="preserve">Personal details </w:t>
      </w:r>
      <w:r w:rsidR="00476670" w:rsidRPr="00A13BD4">
        <w:t xml:space="preserve">on the left </w:t>
      </w:r>
      <w:r w:rsidR="009D1D28" w:rsidRPr="00A13BD4">
        <w:t xml:space="preserve">hand side navigation menu. </w:t>
      </w:r>
    </w:p>
    <w:p w:rsidR="00476670" w:rsidRPr="00A13BD4" w:rsidRDefault="00476670" w:rsidP="00476670">
      <w:pPr>
        <w:pStyle w:val="Bullet1"/>
        <w:numPr>
          <w:ilvl w:val="0"/>
          <w:numId w:val="0"/>
        </w:numPr>
        <w:ind w:left="360"/>
      </w:pPr>
    </w:p>
    <w:p w:rsidR="00836599" w:rsidRPr="00A13BD4" w:rsidRDefault="004D355D" w:rsidP="004D355D">
      <w:pPr>
        <w:pStyle w:val="Bullet1"/>
        <w:numPr>
          <w:ilvl w:val="0"/>
          <w:numId w:val="0"/>
        </w:numPr>
        <w:ind w:left="360"/>
        <w:jc w:val="center"/>
      </w:pPr>
      <w:r w:rsidRPr="00A13BD4">
        <w:rPr>
          <w:b/>
          <w:i/>
          <w:noProof/>
          <w:lang w:eastAsia="en-AU"/>
        </w:rPr>
        <w:drawing>
          <wp:inline distT="0" distB="0" distL="0" distR="0" wp14:anchorId="170D0102" wp14:editId="68EC6F09">
            <wp:extent cx="2771429" cy="6428571"/>
            <wp:effectExtent l="0" t="0" r="0" b="0"/>
            <wp:docPr id="14" name="Picture 14" descr="A picture of the options on the left hand side navigation menu. " title="Left hand side navigation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ptur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429" cy="6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599" w:rsidRPr="00A13BD4" w:rsidRDefault="00836599" w:rsidP="00836599"/>
    <w:p w:rsidR="00DD41EE" w:rsidRPr="00A13BD4" w:rsidRDefault="00625703" w:rsidP="00B90189">
      <w:pPr>
        <w:pStyle w:val="Bullet1"/>
        <w:numPr>
          <w:ilvl w:val="0"/>
          <w:numId w:val="12"/>
        </w:numPr>
      </w:pPr>
      <w:r w:rsidRPr="00A13BD4">
        <w:t xml:space="preserve">If any </w:t>
      </w:r>
      <w:r w:rsidR="00DD41EE" w:rsidRPr="00A13BD4">
        <w:t>“</w:t>
      </w:r>
      <w:r w:rsidRPr="00A13BD4">
        <w:t>Personal details</w:t>
      </w:r>
      <w:r w:rsidR="00DD41EE" w:rsidRPr="00A13BD4">
        <w:t>”</w:t>
      </w:r>
      <w:r w:rsidRPr="00A13BD4">
        <w:t xml:space="preserve"> are missing or incorrect, click </w:t>
      </w:r>
      <w:r w:rsidRPr="00A13BD4">
        <w:rPr>
          <w:b/>
        </w:rPr>
        <w:t>Update</w:t>
      </w:r>
      <w:r w:rsidRPr="00A13BD4">
        <w:t xml:space="preserve"> and enter</w:t>
      </w:r>
      <w:r w:rsidR="00DD41EE" w:rsidRPr="00A13BD4">
        <w:t xml:space="preserve"> the</w:t>
      </w:r>
      <w:r w:rsidRPr="00A13BD4">
        <w:t xml:space="preserve"> required information</w:t>
      </w:r>
      <w:r w:rsidR="00DD41EE" w:rsidRPr="00A13BD4">
        <w:t>.</w:t>
      </w:r>
    </w:p>
    <w:p w:rsidR="00625703" w:rsidRPr="00A13BD4" w:rsidRDefault="00DD41EE" w:rsidP="00B90189">
      <w:pPr>
        <w:pStyle w:val="Bullet1"/>
        <w:numPr>
          <w:ilvl w:val="0"/>
          <w:numId w:val="12"/>
        </w:numPr>
      </w:pPr>
      <w:r w:rsidRPr="00A13BD4">
        <w:lastRenderedPageBreak/>
        <w:t>Under “</w:t>
      </w:r>
      <w:r w:rsidR="00625703" w:rsidRPr="00A13BD4">
        <w:t>Postal address</w:t>
      </w:r>
      <w:r w:rsidRPr="00A13BD4">
        <w:t>”</w:t>
      </w:r>
      <w:r w:rsidR="00596C87" w:rsidRPr="00A13BD4">
        <w:t xml:space="preserve"> title,</w:t>
      </w:r>
      <w:r w:rsidR="00625703" w:rsidRPr="00A13BD4">
        <w:t xml:space="preserve"> click </w:t>
      </w:r>
      <w:r w:rsidR="00625703" w:rsidRPr="00A13BD4">
        <w:rPr>
          <w:b/>
        </w:rPr>
        <w:t>Add</w:t>
      </w:r>
      <w:r w:rsidR="00625703" w:rsidRPr="00A13BD4">
        <w:t xml:space="preserve"> and enter</w:t>
      </w:r>
      <w:r w:rsidRPr="00A13BD4">
        <w:t xml:space="preserve"> the</w:t>
      </w:r>
      <w:r w:rsidR="00625703" w:rsidRPr="00A13BD4">
        <w:t xml:space="preserve"> required information.</w:t>
      </w:r>
    </w:p>
    <w:p w:rsidR="00625703" w:rsidRPr="00A13BD4" w:rsidRDefault="00625703" w:rsidP="00B90189">
      <w:pPr>
        <w:pStyle w:val="Bullet1"/>
        <w:numPr>
          <w:ilvl w:val="0"/>
          <w:numId w:val="12"/>
        </w:numPr>
      </w:pPr>
      <w:r w:rsidRPr="00A13BD4">
        <w:t xml:space="preserve">Click </w:t>
      </w:r>
      <w:r w:rsidRPr="00A13BD4">
        <w:rPr>
          <w:b/>
        </w:rPr>
        <w:t>Mark as complete and continue</w:t>
      </w:r>
      <w:r w:rsidRPr="00A13BD4">
        <w:t xml:space="preserve"> to progress through the application.</w:t>
      </w:r>
    </w:p>
    <w:p w:rsidR="00452328" w:rsidRPr="00A13BD4" w:rsidRDefault="00452328" w:rsidP="00B90189">
      <w:pPr>
        <w:pStyle w:val="Bullet1"/>
        <w:numPr>
          <w:ilvl w:val="0"/>
          <w:numId w:val="12"/>
        </w:numPr>
      </w:pPr>
      <w:r w:rsidRPr="00A13BD4">
        <w:t xml:space="preserve">On the Professional details page, click </w:t>
      </w:r>
      <w:r w:rsidRPr="00A13BD4">
        <w:rPr>
          <w:b/>
        </w:rPr>
        <w:t xml:space="preserve">Update </w:t>
      </w:r>
      <w:r w:rsidR="00DD41EE" w:rsidRPr="00A13BD4">
        <w:t>under “</w:t>
      </w:r>
      <w:r w:rsidRPr="00A13BD4">
        <w:t>Practitioner information</w:t>
      </w:r>
      <w:r w:rsidR="00DD41EE" w:rsidRPr="00A13BD4">
        <w:t>”</w:t>
      </w:r>
      <w:r w:rsidRPr="00A13BD4">
        <w:t xml:space="preserve"> </w:t>
      </w:r>
      <w:r w:rsidR="00596C87" w:rsidRPr="00A13BD4">
        <w:t>and enter</w:t>
      </w:r>
      <w:r w:rsidR="00DD41EE" w:rsidRPr="00A13BD4">
        <w:t xml:space="preserve"> the</w:t>
      </w:r>
      <w:r w:rsidR="00596C87" w:rsidRPr="00A13BD4">
        <w:t xml:space="preserve"> required information.</w:t>
      </w:r>
    </w:p>
    <w:p w:rsidR="00596C87" w:rsidRPr="00A13BD4" w:rsidRDefault="00596C87" w:rsidP="00B90189">
      <w:pPr>
        <w:pStyle w:val="Bullet1"/>
        <w:numPr>
          <w:ilvl w:val="0"/>
          <w:numId w:val="12"/>
        </w:numPr>
      </w:pPr>
      <w:r w:rsidRPr="00A13BD4">
        <w:t xml:space="preserve">Under </w:t>
      </w:r>
      <w:r w:rsidR="00DD41EE" w:rsidRPr="00A13BD4">
        <w:t>“</w:t>
      </w:r>
      <w:r w:rsidRPr="00A13BD4">
        <w:t>Other states and territories worked in</w:t>
      </w:r>
      <w:r w:rsidR="00DD41EE" w:rsidRPr="00A13BD4">
        <w:t>”</w:t>
      </w:r>
      <w:r w:rsidRPr="00A13BD4">
        <w:t xml:space="preserve">, click </w:t>
      </w:r>
      <w:r w:rsidRPr="00A13BD4">
        <w:rPr>
          <w:b/>
        </w:rPr>
        <w:t>Add</w:t>
      </w:r>
      <w:r w:rsidRPr="00A13BD4">
        <w:t xml:space="preserve"> and enter </w:t>
      </w:r>
      <w:r w:rsidR="00DD41EE" w:rsidRPr="00A13BD4">
        <w:t xml:space="preserve">the </w:t>
      </w:r>
      <w:r w:rsidRPr="00A13BD4">
        <w:t>required information.</w:t>
      </w:r>
    </w:p>
    <w:p w:rsidR="00596C87" w:rsidRPr="00A13BD4" w:rsidRDefault="00EA4E05" w:rsidP="00B90189">
      <w:pPr>
        <w:pStyle w:val="Bullet1"/>
        <w:numPr>
          <w:ilvl w:val="0"/>
          <w:numId w:val="12"/>
        </w:numPr>
      </w:pPr>
      <w:r w:rsidRPr="00A13BD4">
        <w:t xml:space="preserve">Practitioners considered suitable can have their name and contact details published on the NDIS Commission website. </w:t>
      </w:r>
      <w:r w:rsidR="00596C87" w:rsidRPr="00A13BD4">
        <w:t xml:space="preserve">If </w:t>
      </w:r>
      <w:r w:rsidRPr="00A13BD4">
        <w:t xml:space="preserve">you consent to your name and contact details </w:t>
      </w:r>
      <w:proofErr w:type="gramStart"/>
      <w:r w:rsidRPr="00A13BD4">
        <w:t>being published</w:t>
      </w:r>
      <w:proofErr w:type="gramEnd"/>
      <w:r w:rsidRPr="00A13BD4">
        <w:t xml:space="preserve"> on the </w:t>
      </w:r>
      <w:r w:rsidR="00596C87" w:rsidRPr="00A13BD4">
        <w:t>NDIS Commission website</w:t>
      </w:r>
      <w:r w:rsidR="005028D5" w:rsidRPr="00A13BD4">
        <w:t>,</w:t>
      </w:r>
      <w:r w:rsidR="00596C87" w:rsidRPr="00A13BD4">
        <w:t xml:space="preserve"> click </w:t>
      </w:r>
      <w:r w:rsidR="00596C87" w:rsidRPr="00A13BD4">
        <w:rPr>
          <w:b/>
        </w:rPr>
        <w:t>Update</w:t>
      </w:r>
      <w:r w:rsidR="00596C87" w:rsidRPr="00A13BD4">
        <w:t xml:space="preserve"> and enter the </w:t>
      </w:r>
      <w:r w:rsidRPr="00A13BD4">
        <w:t>details that wish to be published</w:t>
      </w:r>
      <w:r w:rsidR="00596C87" w:rsidRPr="00A13BD4">
        <w:t xml:space="preserve">. Then click </w:t>
      </w:r>
      <w:r w:rsidR="00596C87" w:rsidRPr="00A13BD4">
        <w:rPr>
          <w:b/>
        </w:rPr>
        <w:t>Mark as complete and continue</w:t>
      </w:r>
      <w:r w:rsidR="00596C87" w:rsidRPr="00A13BD4">
        <w:t xml:space="preserve"> to progress through the application.</w:t>
      </w:r>
    </w:p>
    <w:p w:rsidR="00DD41EE" w:rsidRPr="00A13BD4" w:rsidRDefault="00DD41EE" w:rsidP="00B90189">
      <w:pPr>
        <w:pStyle w:val="Bullet1"/>
        <w:numPr>
          <w:ilvl w:val="0"/>
          <w:numId w:val="12"/>
        </w:numPr>
      </w:pPr>
      <w:r w:rsidRPr="00A13BD4">
        <w:t xml:space="preserve">If you do not consent to </w:t>
      </w:r>
      <w:r w:rsidR="00EA4E05" w:rsidRPr="00A13BD4">
        <w:t>publishing your contact details</w:t>
      </w:r>
      <w:r w:rsidRPr="00A13BD4">
        <w:t xml:space="preserve"> on the NDIS Commission website when </w:t>
      </w:r>
      <w:r w:rsidR="00EA4E05" w:rsidRPr="00A13BD4">
        <w:t>considered</w:t>
      </w:r>
      <w:r w:rsidRPr="00A13BD4">
        <w:t xml:space="preserve"> suitable, click </w:t>
      </w:r>
      <w:r w:rsidRPr="00A13BD4">
        <w:rPr>
          <w:b/>
        </w:rPr>
        <w:t>Mark as complete and continue</w:t>
      </w:r>
      <w:r w:rsidRPr="00A13BD4">
        <w:t>.</w:t>
      </w:r>
    </w:p>
    <w:p w:rsidR="00596C87" w:rsidRPr="00A13BD4" w:rsidRDefault="00ED3D05" w:rsidP="00B90189">
      <w:pPr>
        <w:pStyle w:val="Bullet1"/>
        <w:numPr>
          <w:ilvl w:val="0"/>
          <w:numId w:val="12"/>
        </w:numPr>
      </w:pPr>
      <w:r w:rsidRPr="00A13BD4">
        <w:t xml:space="preserve">Under </w:t>
      </w:r>
      <w:r w:rsidR="00DD41EE" w:rsidRPr="00A13BD4">
        <w:t>“</w:t>
      </w:r>
      <w:r w:rsidRPr="00A13BD4">
        <w:t>Employment history</w:t>
      </w:r>
      <w:r w:rsidR="00DD41EE" w:rsidRPr="00A13BD4">
        <w:t>”</w:t>
      </w:r>
      <w:r w:rsidRPr="00A13BD4">
        <w:t xml:space="preserve"> click </w:t>
      </w:r>
      <w:r w:rsidRPr="00A13BD4">
        <w:rPr>
          <w:b/>
        </w:rPr>
        <w:t>Add</w:t>
      </w:r>
      <w:r w:rsidRPr="00A13BD4">
        <w:t xml:space="preserve"> and enter </w:t>
      </w:r>
      <w:r w:rsidR="00EA4E05" w:rsidRPr="00A13BD4">
        <w:t>any</w:t>
      </w:r>
      <w:r w:rsidRPr="00A13BD4">
        <w:t xml:space="preserve"> information relevant </w:t>
      </w:r>
      <w:r w:rsidR="00DD41EE" w:rsidRPr="00A13BD4">
        <w:t>to behaviour support.</w:t>
      </w:r>
    </w:p>
    <w:p w:rsidR="00DD41EE" w:rsidRPr="00A13BD4" w:rsidRDefault="00DD41EE" w:rsidP="00B90189">
      <w:pPr>
        <w:pStyle w:val="Bullet1"/>
        <w:numPr>
          <w:ilvl w:val="0"/>
          <w:numId w:val="12"/>
        </w:numPr>
      </w:pPr>
      <w:r w:rsidRPr="00A13BD4">
        <w:t xml:space="preserve">Under “Behaviour support experience”, click </w:t>
      </w:r>
      <w:r w:rsidRPr="00A13BD4">
        <w:rPr>
          <w:b/>
        </w:rPr>
        <w:t>Update</w:t>
      </w:r>
      <w:r w:rsidRPr="00A13BD4">
        <w:t xml:space="preserve"> and enter the required information.</w:t>
      </w:r>
    </w:p>
    <w:p w:rsidR="00DD41EE" w:rsidRPr="00A13BD4" w:rsidRDefault="00DD41EE" w:rsidP="00B90189">
      <w:pPr>
        <w:pStyle w:val="Bullet1"/>
        <w:numPr>
          <w:ilvl w:val="0"/>
          <w:numId w:val="12"/>
        </w:numPr>
      </w:pPr>
      <w:r w:rsidRPr="00A13BD4">
        <w:t xml:space="preserve">Under “Qualifications and training”, click </w:t>
      </w:r>
      <w:r w:rsidR="00A32C13" w:rsidRPr="00A13BD4">
        <w:rPr>
          <w:b/>
        </w:rPr>
        <w:t>Add</w:t>
      </w:r>
      <w:r w:rsidRPr="00A13BD4">
        <w:t xml:space="preserve"> and enter the required information relevant to your role as a behaviour support practitioner.</w:t>
      </w:r>
    </w:p>
    <w:p w:rsidR="00A32C13" w:rsidRPr="00A13BD4" w:rsidRDefault="00A32C13" w:rsidP="00B90189">
      <w:pPr>
        <w:pStyle w:val="Bullet1"/>
        <w:numPr>
          <w:ilvl w:val="0"/>
          <w:numId w:val="12"/>
        </w:numPr>
      </w:pPr>
      <w:r w:rsidRPr="00A13BD4">
        <w:t xml:space="preserve">Under “Professional registrations and associations”, click </w:t>
      </w:r>
      <w:r w:rsidRPr="00A13BD4">
        <w:rPr>
          <w:b/>
        </w:rPr>
        <w:t>Add</w:t>
      </w:r>
      <w:r w:rsidRPr="00A13BD4">
        <w:t xml:space="preserve"> and enter </w:t>
      </w:r>
      <w:r w:rsidR="00DA07FB" w:rsidRPr="00A13BD4">
        <w:t>any</w:t>
      </w:r>
      <w:r w:rsidRPr="00A13BD4">
        <w:t xml:space="preserve"> relevant information.</w:t>
      </w:r>
    </w:p>
    <w:p w:rsidR="00DD41EE" w:rsidRPr="00A13BD4" w:rsidRDefault="00A32C13" w:rsidP="00B90189">
      <w:pPr>
        <w:pStyle w:val="Bullet1"/>
        <w:numPr>
          <w:ilvl w:val="0"/>
          <w:numId w:val="12"/>
        </w:numPr>
      </w:pPr>
      <w:r w:rsidRPr="00A13BD4">
        <w:t xml:space="preserve">Under “Attachments”, click </w:t>
      </w:r>
      <w:r w:rsidRPr="00A13BD4">
        <w:rPr>
          <w:b/>
        </w:rPr>
        <w:t>Add attachment</w:t>
      </w:r>
      <w:r w:rsidRPr="00A13BD4">
        <w:t xml:space="preserve"> and attach a copy o</w:t>
      </w:r>
      <w:r w:rsidR="00512976" w:rsidRPr="00A13BD4">
        <w:t>f your resume and certified copies of any</w:t>
      </w:r>
      <w:r w:rsidRPr="00A13BD4">
        <w:t xml:space="preserve"> qualification</w:t>
      </w:r>
      <w:r w:rsidR="00512976" w:rsidRPr="00A13BD4">
        <w:t>s</w:t>
      </w:r>
      <w:r w:rsidRPr="00A13BD4">
        <w:t xml:space="preserve"> stated.</w:t>
      </w:r>
    </w:p>
    <w:p w:rsidR="00A32C13" w:rsidRPr="00A13BD4" w:rsidRDefault="00A32C13" w:rsidP="00A32C13">
      <w:pPr>
        <w:pStyle w:val="Bullet1"/>
        <w:numPr>
          <w:ilvl w:val="0"/>
          <w:numId w:val="0"/>
        </w:numPr>
        <w:ind w:left="284" w:hanging="284"/>
      </w:pPr>
    </w:p>
    <w:p w:rsidR="00A32C13" w:rsidRPr="00A13BD4" w:rsidRDefault="00A32C13" w:rsidP="00A32C13">
      <w:pPr>
        <w:pStyle w:val="Bullet1"/>
        <w:numPr>
          <w:ilvl w:val="0"/>
          <w:numId w:val="0"/>
        </w:numPr>
        <w:ind w:left="284" w:hanging="284"/>
      </w:pPr>
    </w:p>
    <w:p w:rsidR="00A32C13" w:rsidRPr="00A13BD4" w:rsidRDefault="00F15209" w:rsidP="00A32C13">
      <w:pPr>
        <w:pStyle w:val="Bullet1"/>
        <w:numPr>
          <w:ilvl w:val="0"/>
          <w:numId w:val="0"/>
        </w:numPr>
        <w:ind w:left="284" w:hanging="284"/>
      </w:pPr>
      <w:r w:rsidRPr="00A13BD4">
        <w:rPr>
          <w:noProof/>
          <w:lang w:eastAsia="en-AU"/>
        </w:rPr>
        <w:drawing>
          <wp:inline distT="0" distB="0" distL="0" distR="0" wp14:anchorId="516C9DC9" wp14:editId="4EEE08FA">
            <wp:extent cx="6263640" cy="1060450"/>
            <wp:effectExtent l="0" t="0" r="3810" b="6350"/>
            <wp:docPr id="15" name="Picture 15" descr="A picture of where to put attachments. " title="Attach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pture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C13" w:rsidRPr="00A13BD4" w:rsidRDefault="00A32C13" w:rsidP="00F15209">
      <w:pPr>
        <w:pStyle w:val="Bullet1"/>
        <w:numPr>
          <w:ilvl w:val="0"/>
          <w:numId w:val="0"/>
        </w:numPr>
      </w:pPr>
    </w:p>
    <w:p w:rsidR="00A32C13" w:rsidRPr="00A13BD4" w:rsidRDefault="00A32C13" w:rsidP="00B90189">
      <w:pPr>
        <w:pStyle w:val="Bullet1"/>
        <w:numPr>
          <w:ilvl w:val="0"/>
          <w:numId w:val="12"/>
        </w:numPr>
      </w:pPr>
      <w:r w:rsidRPr="00A13BD4">
        <w:t xml:space="preserve">Click </w:t>
      </w:r>
      <w:r w:rsidRPr="00A13BD4">
        <w:rPr>
          <w:b/>
        </w:rPr>
        <w:t>Mark as complete and continue</w:t>
      </w:r>
      <w:r w:rsidRPr="00A13BD4">
        <w:t xml:space="preserve"> to progress through the application.</w:t>
      </w:r>
    </w:p>
    <w:p w:rsidR="00DD41EE" w:rsidRPr="00A13BD4" w:rsidRDefault="00F15209" w:rsidP="00B90189">
      <w:pPr>
        <w:pStyle w:val="Bullet1"/>
        <w:numPr>
          <w:ilvl w:val="0"/>
          <w:numId w:val="12"/>
        </w:numPr>
      </w:pPr>
      <w:r w:rsidRPr="00A13BD4">
        <w:t xml:space="preserve">In the Assessment </w:t>
      </w:r>
      <w:r w:rsidR="005F342D" w:rsidRPr="00A13BD4">
        <w:t>view</w:t>
      </w:r>
      <w:r w:rsidRPr="00A13BD4">
        <w:t xml:space="preserve">, </w:t>
      </w:r>
      <w:r w:rsidR="00512976" w:rsidRPr="00A13BD4">
        <w:t xml:space="preserve">select </w:t>
      </w:r>
      <w:r w:rsidR="005F342D" w:rsidRPr="00A13BD4">
        <w:rPr>
          <w:b/>
        </w:rPr>
        <w:t>Practitioner</w:t>
      </w:r>
      <w:r w:rsidR="005F342D" w:rsidRPr="00A13BD4">
        <w:t xml:space="preserve"> </w:t>
      </w:r>
      <w:r w:rsidR="00512976" w:rsidRPr="00A13BD4">
        <w:rPr>
          <w:b/>
        </w:rPr>
        <w:t>Self-Assessment</w:t>
      </w:r>
      <w:r w:rsidR="00512976" w:rsidRPr="00A13BD4">
        <w:t xml:space="preserve">. If you are unable to complete the self-assessment process as outlined in the </w:t>
      </w:r>
      <w:hyperlink r:id="rId15" w:history="1">
        <w:r w:rsidR="00512976" w:rsidRPr="00A13BD4">
          <w:rPr>
            <w:rStyle w:val="Hyperlink"/>
          </w:rPr>
          <w:t>Self-assessment Resource Guide for the Positive Behaviour Support Capability Framework</w:t>
        </w:r>
      </w:hyperlink>
      <w:r w:rsidR="00512976" w:rsidRPr="00A13BD4">
        <w:t xml:space="preserve">, contact the national behaviour support team at the NDIS Commission </w:t>
      </w:r>
      <w:r w:rsidR="00A007F3" w:rsidRPr="00A13BD4">
        <w:t>by emailing</w:t>
      </w:r>
      <w:r w:rsidR="00A13BD4" w:rsidRPr="00A13BD4">
        <w:t xml:space="preserve"> </w:t>
      </w:r>
      <w:hyperlink r:id="rId16" w:history="1">
        <w:r w:rsidR="00A13BD4" w:rsidRPr="00A13BD4">
          <w:rPr>
            <w:rStyle w:val="Hyperlink"/>
          </w:rPr>
          <w:t>NDIS Practitioners</w:t>
        </w:r>
      </w:hyperlink>
      <w:r w:rsidR="00A007F3" w:rsidRPr="00A13BD4">
        <w:t xml:space="preserve"> </w:t>
      </w:r>
      <w:r w:rsidR="00A13BD4" w:rsidRPr="00A13BD4">
        <w:t>t</w:t>
      </w:r>
      <w:r w:rsidR="00512976" w:rsidRPr="00A13BD4">
        <w:t>o discuss further</w:t>
      </w:r>
      <w:r w:rsidR="00A007F3" w:rsidRPr="00A13BD4">
        <w:t>.</w:t>
      </w:r>
      <w:r w:rsidR="008C03C4" w:rsidRPr="00A13BD4">
        <w:t xml:space="preserve"> </w:t>
      </w:r>
    </w:p>
    <w:p w:rsidR="00796E55" w:rsidRPr="00A13BD4" w:rsidRDefault="00796E55" w:rsidP="00B90189">
      <w:pPr>
        <w:pStyle w:val="Bullet1"/>
        <w:numPr>
          <w:ilvl w:val="0"/>
          <w:numId w:val="12"/>
        </w:numPr>
      </w:pPr>
      <w:r w:rsidRPr="00A13BD4">
        <w:t xml:space="preserve">Click </w:t>
      </w:r>
      <w:r w:rsidRPr="00A13BD4">
        <w:rPr>
          <w:b/>
        </w:rPr>
        <w:t>Mark as complete and continue</w:t>
      </w:r>
      <w:r w:rsidRPr="00A13BD4">
        <w:t xml:space="preserve"> to progress through the application.</w:t>
      </w:r>
    </w:p>
    <w:p w:rsidR="00796E55" w:rsidRPr="00A13BD4" w:rsidRDefault="00796E55" w:rsidP="00B90189">
      <w:pPr>
        <w:pStyle w:val="Bullet1"/>
        <w:numPr>
          <w:ilvl w:val="0"/>
          <w:numId w:val="12"/>
        </w:numPr>
      </w:pPr>
      <w:r w:rsidRPr="00A13BD4">
        <w:t xml:space="preserve">If Practitioner Self-Assessment is selected the </w:t>
      </w:r>
      <w:r w:rsidRPr="00A13BD4">
        <w:rPr>
          <w:b/>
        </w:rPr>
        <w:t xml:space="preserve">Practitioner self-assessment </w:t>
      </w:r>
      <w:r w:rsidRPr="00A13BD4">
        <w:t>view will appear</w:t>
      </w:r>
      <w:r w:rsidR="008C03C4" w:rsidRPr="00A13BD4">
        <w:t>.</w:t>
      </w:r>
    </w:p>
    <w:p w:rsidR="00556383" w:rsidRPr="00A13BD4" w:rsidRDefault="006754C1" w:rsidP="00B90189">
      <w:pPr>
        <w:pStyle w:val="Bullet1"/>
        <w:numPr>
          <w:ilvl w:val="0"/>
          <w:numId w:val="12"/>
        </w:numPr>
      </w:pPr>
      <w:r w:rsidRPr="00A13BD4">
        <w:t>Read the relevant information on the page regarding “Practitioner self-assessment”.</w:t>
      </w:r>
    </w:p>
    <w:p w:rsidR="006754C1" w:rsidRPr="00A13BD4" w:rsidRDefault="003C0D6D" w:rsidP="00B90189">
      <w:pPr>
        <w:pStyle w:val="Bullet1"/>
        <w:numPr>
          <w:ilvl w:val="0"/>
          <w:numId w:val="12"/>
        </w:numPr>
      </w:pPr>
      <w:r w:rsidRPr="00A13BD4">
        <w:t>S</w:t>
      </w:r>
      <w:r w:rsidR="00134201" w:rsidRPr="00A13BD4">
        <w:t>tart from the Core Practitioner Level under the “Self-assessments” title</w:t>
      </w:r>
      <w:r w:rsidR="00C908EB" w:rsidRPr="00A13BD4">
        <w:t xml:space="preserve">. Click </w:t>
      </w:r>
      <w:r w:rsidR="00C908EB" w:rsidRPr="00A13BD4">
        <w:rPr>
          <w:b/>
        </w:rPr>
        <w:t>Actions</w:t>
      </w:r>
      <w:r w:rsidR="00C908EB" w:rsidRPr="00A13BD4">
        <w:t xml:space="preserve"> and click</w:t>
      </w:r>
      <w:r w:rsidRPr="00A13BD4">
        <w:rPr>
          <w:b/>
        </w:rPr>
        <w:t xml:space="preserve"> Update</w:t>
      </w:r>
      <w:r w:rsidR="00C908EB" w:rsidRPr="00A13BD4">
        <w:t xml:space="preserve">. </w:t>
      </w:r>
    </w:p>
    <w:p w:rsidR="00C908EB" w:rsidRPr="00A13BD4" w:rsidRDefault="00C908EB" w:rsidP="00B90189">
      <w:pPr>
        <w:pStyle w:val="Bullet1"/>
        <w:numPr>
          <w:ilvl w:val="0"/>
          <w:numId w:val="12"/>
        </w:numPr>
      </w:pPr>
      <w:r w:rsidRPr="00A13BD4">
        <w:t xml:space="preserve">Click </w:t>
      </w:r>
      <w:r w:rsidRPr="00A13BD4">
        <w:rPr>
          <w:b/>
        </w:rPr>
        <w:t xml:space="preserve">Action </w:t>
      </w:r>
      <w:r w:rsidRPr="00A13BD4">
        <w:t xml:space="preserve">and click </w:t>
      </w:r>
      <w:r w:rsidRPr="00A13BD4">
        <w:rPr>
          <w:b/>
        </w:rPr>
        <w:t>Update</w:t>
      </w:r>
      <w:r w:rsidRPr="00A13BD4">
        <w:t xml:space="preserve"> for each Capability domain. Please ensure all items have been </w:t>
      </w:r>
      <w:r w:rsidR="003C0D6D" w:rsidRPr="00A13BD4">
        <w:t>responded to</w:t>
      </w:r>
      <w:r w:rsidRPr="00A13BD4">
        <w:t xml:space="preserve"> as either Met, Developing or Not met. Once items are completed, enter the relevant information for “Sources of evidence”.</w:t>
      </w:r>
    </w:p>
    <w:p w:rsidR="00C908EB" w:rsidRPr="00A13BD4" w:rsidRDefault="00C908EB" w:rsidP="00B90189">
      <w:pPr>
        <w:pStyle w:val="Bullet1"/>
        <w:numPr>
          <w:ilvl w:val="0"/>
          <w:numId w:val="12"/>
        </w:numPr>
      </w:pPr>
      <w:r w:rsidRPr="00A13BD4">
        <w:t xml:space="preserve">Click </w:t>
      </w:r>
      <w:r w:rsidRPr="00A13BD4">
        <w:rPr>
          <w:b/>
        </w:rPr>
        <w:t>Save and return</w:t>
      </w:r>
      <w:r w:rsidRPr="00A13BD4">
        <w:t xml:space="preserve"> when a capability domain is completed.</w:t>
      </w:r>
    </w:p>
    <w:p w:rsidR="00C908EB" w:rsidRPr="00A13BD4" w:rsidRDefault="00600BE8" w:rsidP="00B90189">
      <w:pPr>
        <w:pStyle w:val="Bullet1"/>
        <w:numPr>
          <w:ilvl w:val="0"/>
          <w:numId w:val="12"/>
        </w:numPr>
      </w:pPr>
      <w:r w:rsidRPr="00A13BD4">
        <w:lastRenderedPageBreak/>
        <w:t>Once all capability domains are completed, c</w:t>
      </w:r>
      <w:r w:rsidR="00C908EB" w:rsidRPr="00A13BD4">
        <w:t xml:space="preserve">lick </w:t>
      </w:r>
      <w:proofErr w:type="gramStart"/>
      <w:r w:rsidR="00C908EB" w:rsidRPr="00A13BD4">
        <w:rPr>
          <w:b/>
        </w:rPr>
        <w:t>Back</w:t>
      </w:r>
      <w:proofErr w:type="gramEnd"/>
      <w:r w:rsidR="00C908EB" w:rsidRPr="00A13BD4">
        <w:t xml:space="preserve"> to the “Practitioner self-assessment” page.</w:t>
      </w:r>
    </w:p>
    <w:p w:rsidR="00C908EB" w:rsidRPr="00A13BD4" w:rsidRDefault="003C0D6D" w:rsidP="00B90189">
      <w:pPr>
        <w:pStyle w:val="Bullet1"/>
        <w:numPr>
          <w:ilvl w:val="0"/>
          <w:numId w:val="12"/>
        </w:numPr>
      </w:pPr>
      <w:r w:rsidRPr="00A13BD4">
        <w:t xml:space="preserve">Once </w:t>
      </w:r>
      <w:r w:rsidR="005028D5" w:rsidRPr="00A13BD4">
        <w:t xml:space="preserve">the </w:t>
      </w:r>
      <w:r w:rsidRPr="00A13BD4">
        <w:t xml:space="preserve">Core </w:t>
      </w:r>
      <w:r w:rsidR="005028D5" w:rsidRPr="00A13BD4">
        <w:t xml:space="preserve">Practitioner Level </w:t>
      </w:r>
      <w:r w:rsidRPr="00A13BD4">
        <w:t xml:space="preserve">is </w:t>
      </w:r>
      <w:r w:rsidR="006F096A" w:rsidRPr="00A13BD4">
        <w:t>completed,</w:t>
      </w:r>
      <w:r w:rsidRPr="00A13BD4">
        <w:t xml:space="preserve"> </w:t>
      </w:r>
      <w:r w:rsidR="005028D5" w:rsidRPr="00A13BD4">
        <w:t xml:space="preserve">the </w:t>
      </w:r>
      <w:r w:rsidRPr="00A13BD4">
        <w:t xml:space="preserve">Proficient </w:t>
      </w:r>
      <w:r w:rsidR="005028D5" w:rsidRPr="00A13BD4">
        <w:t xml:space="preserve">Level </w:t>
      </w:r>
      <w:r w:rsidRPr="00A13BD4">
        <w:t xml:space="preserve">will become available. Work through </w:t>
      </w:r>
      <w:r w:rsidR="006F096A" w:rsidRPr="00A13BD4">
        <w:t xml:space="preserve">each </w:t>
      </w:r>
      <w:r w:rsidR="005A27C3" w:rsidRPr="00A13BD4">
        <w:t xml:space="preserve">practitioner </w:t>
      </w:r>
      <w:r w:rsidR="006F096A" w:rsidRPr="00A13BD4">
        <w:t xml:space="preserve">level up to </w:t>
      </w:r>
      <w:r w:rsidRPr="00A13BD4">
        <w:t xml:space="preserve">the level that you have self-assessed </w:t>
      </w:r>
      <w:proofErr w:type="gramStart"/>
      <w:r w:rsidRPr="00A13BD4">
        <w:t>at</w:t>
      </w:r>
      <w:proofErr w:type="gramEnd"/>
      <w:r w:rsidRPr="00A13BD4">
        <w:t xml:space="preserve">. Please note that if </w:t>
      </w:r>
      <w:r w:rsidR="005028D5" w:rsidRPr="00A13BD4">
        <w:t xml:space="preserve">the </w:t>
      </w:r>
      <w:r w:rsidRPr="00A13BD4">
        <w:t xml:space="preserve">Proficient </w:t>
      </w:r>
      <w:r w:rsidR="005028D5" w:rsidRPr="00A13BD4">
        <w:t xml:space="preserve">level </w:t>
      </w:r>
      <w:proofErr w:type="gramStart"/>
      <w:r w:rsidR="006F096A" w:rsidRPr="00A13BD4">
        <w:t>is met</w:t>
      </w:r>
      <w:proofErr w:type="gramEnd"/>
      <w:r w:rsidR="006F096A" w:rsidRPr="00A13BD4">
        <w:t xml:space="preserve">, </w:t>
      </w:r>
      <w:r w:rsidRPr="00A13BD4">
        <w:t xml:space="preserve">both Advanced and Specialist </w:t>
      </w:r>
      <w:r w:rsidR="005028D5" w:rsidRPr="00A13BD4">
        <w:t xml:space="preserve">levels will </w:t>
      </w:r>
      <w:r w:rsidRPr="00A13BD4">
        <w:t xml:space="preserve">become available. </w:t>
      </w:r>
      <w:r w:rsidR="00600BE8" w:rsidRPr="00A13BD4">
        <w:t xml:space="preserve"> </w:t>
      </w:r>
      <w:r w:rsidRPr="00A13BD4">
        <w:t xml:space="preserve">You can self-assess at either </w:t>
      </w:r>
      <w:r w:rsidR="005A27C3" w:rsidRPr="00A13BD4">
        <w:t xml:space="preserve">an </w:t>
      </w:r>
      <w:r w:rsidRPr="00A13BD4">
        <w:t xml:space="preserve">Advanced </w:t>
      </w:r>
      <w:r w:rsidR="005A27C3" w:rsidRPr="00A13BD4">
        <w:t xml:space="preserve">level </w:t>
      </w:r>
      <w:r w:rsidRPr="00A13BD4">
        <w:t xml:space="preserve">or </w:t>
      </w:r>
      <w:r w:rsidR="005A27C3" w:rsidRPr="00A13BD4">
        <w:t xml:space="preserve">a </w:t>
      </w:r>
      <w:r w:rsidRPr="00A13BD4">
        <w:t xml:space="preserve">Specialist </w:t>
      </w:r>
      <w:r w:rsidR="005A27C3" w:rsidRPr="00A13BD4">
        <w:t xml:space="preserve">level </w:t>
      </w:r>
      <w:r w:rsidRPr="00A13BD4">
        <w:t xml:space="preserve">(or both) if you have met capability for </w:t>
      </w:r>
      <w:r w:rsidR="005A27C3" w:rsidRPr="00A13BD4">
        <w:t xml:space="preserve">the </w:t>
      </w:r>
      <w:r w:rsidRPr="00A13BD4">
        <w:t>Proficient</w:t>
      </w:r>
      <w:r w:rsidR="005A27C3" w:rsidRPr="00A13BD4">
        <w:t xml:space="preserve"> level</w:t>
      </w:r>
      <w:r w:rsidRPr="00A13BD4">
        <w:t>.</w:t>
      </w:r>
    </w:p>
    <w:p w:rsidR="00600BE8" w:rsidRPr="00A13BD4" w:rsidRDefault="00600BE8" w:rsidP="00B90189">
      <w:pPr>
        <w:pStyle w:val="Bullet1"/>
        <w:numPr>
          <w:ilvl w:val="0"/>
          <w:numId w:val="12"/>
        </w:numPr>
      </w:pPr>
      <w:r w:rsidRPr="00A13BD4">
        <w:t xml:space="preserve">Under “Supervisor details”, click </w:t>
      </w:r>
      <w:r w:rsidRPr="00A13BD4">
        <w:rPr>
          <w:b/>
        </w:rPr>
        <w:t>Update</w:t>
      </w:r>
      <w:r w:rsidRPr="00A13BD4">
        <w:t xml:space="preserve"> and enter the relevant information for the pop-up. Click </w:t>
      </w:r>
      <w:r w:rsidRPr="00A13BD4">
        <w:rPr>
          <w:b/>
        </w:rPr>
        <w:t>Save and close</w:t>
      </w:r>
      <w:r w:rsidRPr="00A13BD4">
        <w:t xml:space="preserve"> once that is completed.</w:t>
      </w:r>
    </w:p>
    <w:p w:rsidR="00600BE8" w:rsidRPr="00A13BD4" w:rsidRDefault="00600BE8" w:rsidP="00B90189">
      <w:pPr>
        <w:pStyle w:val="Bullet1"/>
        <w:numPr>
          <w:ilvl w:val="0"/>
          <w:numId w:val="12"/>
        </w:numPr>
      </w:pPr>
      <w:r w:rsidRPr="00A13BD4">
        <w:t xml:space="preserve">Under “Postal address”, click </w:t>
      </w:r>
      <w:r w:rsidRPr="00A13BD4">
        <w:rPr>
          <w:b/>
        </w:rPr>
        <w:t>Add</w:t>
      </w:r>
      <w:r w:rsidRPr="00A13BD4">
        <w:t xml:space="preserve"> and</w:t>
      </w:r>
      <w:r w:rsidR="00796E55" w:rsidRPr="00A13BD4">
        <w:t xml:space="preserve"> enter the relevant information.</w:t>
      </w:r>
    </w:p>
    <w:p w:rsidR="00753BDA" w:rsidRPr="00A13BD4" w:rsidRDefault="0081580D" w:rsidP="00B90189">
      <w:pPr>
        <w:pStyle w:val="Bullet1"/>
        <w:numPr>
          <w:ilvl w:val="0"/>
          <w:numId w:val="12"/>
        </w:numPr>
      </w:pPr>
      <w:r w:rsidRPr="00A13BD4">
        <w:t xml:space="preserve">Under “Supervisor’s endorsement and consent”, </w:t>
      </w:r>
      <w:r w:rsidR="00753BDA" w:rsidRPr="00A13BD4">
        <w:t xml:space="preserve">click </w:t>
      </w:r>
      <w:r w:rsidR="00753BDA" w:rsidRPr="00A13BD4">
        <w:rPr>
          <w:b/>
        </w:rPr>
        <w:t>Update</w:t>
      </w:r>
      <w:r w:rsidR="00753BDA" w:rsidRPr="00A13BD4">
        <w:t xml:space="preserve"> and select answers for the pop-up. Click </w:t>
      </w:r>
      <w:r w:rsidR="00753BDA" w:rsidRPr="00A13BD4">
        <w:rPr>
          <w:b/>
        </w:rPr>
        <w:t>Save and close</w:t>
      </w:r>
      <w:r w:rsidR="00753BDA" w:rsidRPr="00A13BD4">
        <w:t xml:space="preserve"> once that is completed.</w:t>
      </w:r>
    </w:p>
    <w:p w:rsidR="00600BE8" w:rsidRPr="00A13BD4" w:rsidRDefault="00753BDA" w:rsidP="00B90189">
      <w:pPr>
        <w:pStyle w:val="Bullet1"/>
        <w:numPr>
          <w:ilvl w:val="0"/>
          <w:numId w:val="12"/>
        </w:numPr>
      </w:pPr>
      <w:r w:rsidRPr="00A13BD4">
        <w:t xml:space="preserve">Under “Attachments”, click </w:t>
      </w:r>
      <w:r w:rsidRPr="00A13BD4">
        <w:rPr>
          <w:b/>
        </w:rPr>
        <w:t>Add attachment</w:t>
      </w:r>
      <w:r w:rsidRPr="00A13BD4">
        <w:t xml:space="preserve">, attach a copy of your supervisor’s endorsement, and consent form. This can be found on the following link: </w:t>
      </w:r>
      <w:hyperlink r:id="rId17" w:history="1">
        <w:r w:rsidRPr="00A13BD4">
          <w:rPr>
            <w:rStyle w:val="Hyperlink"/>
          </w:rPr>
          <w:t>Self-assessment Tools for the PBS Capability Framework | NDIS Quality and Safeguards Commission (ndiscommission.gov.au)</w:t>
        </w:r>
      </w:hyperlink>
    </w:p>
    <w:p w:rsidR="00753BDA" w:rsidRPr="00A13BD4" w:rsidRDefault="00753BDA" w:rsidP="00B90189">
      <w:pPr>
        <w:pStyle w:val="Bullet1"/>
        <w:numPr>
          <w:ilvl w:val="0"/>
          <w:numId w:val="12"/>
        </w:numPr>
      </w:pPr>
      <w:r w:rsidRPr="00A13BD4">
        <w:t xml:space="preserve">Once attached click </w:t>
      </w:r>
      <w:r w:rsidRPr="00A13BD4">
        <w:rPr>
          <w:b/>
        </w:rPr>
        <w:t>Mark as complete and continue</w:t>
      </w:r>
      <w:r w:rsidRPr="00A13BD4">
        <w:t>.</w:t>
      </w:r>
    </w:p>
    <w:p w:rsidR="00DA2A2D" w:rsidRPr="00A13BD4" w:rsidRDefault="00753BDA" w:rsidP="00B90189">
      <w:pPr>
        <w:pStyle w:val="Bullet1"/>
        <w:numPr>
          <w:ilvl w:val="0"/>
          <w:numId w:val="12"/>
        </w:numPr>
      </w:pPr>
      <w:r w:rsidRPr="00A13BD4">
        <w:t xml:space="preserve">Read the “Declarations”, and click </w:t>
      </w:r>
      <w:r w:rsidRPr="00A13BD4">
        <w:rPr>
          <w:b/>
        </w:rPr>
        <w:t>Agree and submit</w:t>
      </w:r>
      <w:r w:rsidRPr="00A13BD4">
        <w:t>.</w:t>
      </w:r>
      <w:bookmarkStart w:id="6" w:name="_Request_new_user"/>
      <w:bookmarkEnd w:id="6"/>
    </w:p>
    <w:p w:rsidR="00753BDA" w:rsidRPr="00A13BD4" w:rsidRDefault="00753BDA" w:rsidP="00B90189">
      <w:pPr>
        <w:pStyle w:val="Bullet1"/>
        <w:numPr>
          <w:ilvl w:val="0"/>
          <w:numId w:val="12"/>
        </w:numPr>
      </w:pPr>
      <w:r w:rsidRPr="00A13BD4">
        <w:t>Your application is now complete.</w:t>
      </w:r>
    </w:p>
    <w:p w:rsidR="00753BDA" w:rsidRPr="00A13BD4" w:rsidRDefault="00753BDA" w:rsidP="00753BDA">
      <w:pPr>
        <w:pStyle w:val="Bullet1"/>
        <w:numPr>
          <w:ilvl w:val="0"/>
          <w:numId w:val="0"/>
        </w:numPr>
        <w:ind w:left="720"/>
      </w:pPr>
    </w:p>
    <w:p w:rsidR="00753BDA" w:rsidRPr="00A13BD4" w:rsidRDefault="00753BDA" w:rsidP="00753BDA">
      <w:pPr>
        <w:pStyle w:val="Bullet1"/>
        <w:numPr>
          <w:ilvl w:val="0"/>
          <w:numId w:val="0"/>
        </w:numPr>
        <w:ind w:left="360"/>
      </w:pPr>
      <w:r w:rsidRPr="00A13BD4">
        <w:rPr>
          <w:noProof/>
          <w:lang w:eastAsia="en-AU"/>
        </w:rPr>
        <w:drawing>
          <wp:inline distT="0" distB="0" distL="0" distR="0" wp14:anchorId="1CDB3A4F" wp14:editId="2158BA39">
            <wp:extent cx="6263640" cy="641985"/>
            <wp:effectExtent l="0" t="0" r="3810" b="5715"/>
            <wp:docPr id="16" name="Picture 16" descr="A picture of the confirmation message you receive when you complete your application. " title="Confirmation 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apture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BDA" w:rsidRPr="00A13BD4" w:rsidRDefault="00753BDA" w:rsidP="00753BDA">
      <w:pPr>
        <w:pStyle w:val="Bullet1"/>
        <w:numPr>
          <w:ilvl w:val="0"/>
          <w:numId w:val="0"/>
        </w:numPr>
        <w:ind w:left="360"/>
      </w:pPr>
    </w:p>
    <w:p w:rsidR="00B1027C" w:rsidRPr="00A13BD4" w:rsidRDefault="00B1027C" w:rsidP="00B1027C">
      <w:pPr>
        <w:pStyle w:val="Bullet1"/>
        <w:numPr>
          <w:ilvl w:val="0"/>
          <w:numId w:val="0"/>
        </w:numPr>
        <w:ind w:left="720"/>
      </w:pPr>
      <w:bookmarkStart w:id="7" w:name="_Alternative_assessment_evidence"/>
      <w:bookmarkEnd w:id="1"/>
      <w:bookmarkEnd w:id="7"/>
    </w:p>
    <w:sectPr w:rsidR="00B1027C" w:rsidRPr="00A13BD4" w:rsidSect="003C4F87">
      <w:footerReference w:type="default" r:id="rId19"/>
      <w:headerReference w:type="first" r:id="rId20"/>
      <w:footerReference w:type="first" r:id="rId21"/>
      <w:pgSz w:w="11906" w:h="16838" w:code="9"/>
      <w:pgMar w:top="993" w:right="1021" w:bottom="1304" w:left="1021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E12" w:rsidRDefault="00B02E12" w:rsidP="008E21DE">
      <w:pPr>
        <w:spacing w:before="0" w:after="0"/>
      </w:pPr>
      <w:r>
        <w:separator/>
      </w:r>
    </w:p>
  </w:endnote>
  <w:endnote w:type="continuationSeparator" w:id="0">
    <w:p w:rsidR="00B02E12" w:rsidRDefault="00B02E12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EA6" w:rsidRPr="009F4819" w:rsidRDefault="00160C06" w:rsidP="009F4819">
    <w:pPr>
      <w:pStyle w:val="Footer"/>
      <w:tabs>
        <w:tab w:val="clear" w:pos="4513"/>
        <w:tab w:val="clear" w:pos="9026"/>
        <w:tab w:val="right" w:pos="9864"/>
      </w:tabs>
    </w:pPr>
    <w:r w:rsidRPr="00FD66D7">
      <w:rPr>
        <w:rStyle w:val="Strong"/>
      </w:rPr>
      <w:t>NDIScommission</w:t>
    </w:r>
    <w:r>
      <w:t>.gov.au</w:t>
    </w:r>
    <w:r>
      <w:rPr>
        <w:b/>
        <w:bCs/>
        <w:noProof/>
        <w:lang w:eastAsia="en-AU"/>
      </w:rPr>
      <w:t xml:space="preserve"> </w:t>
    </w:r>
    <w:r>
      <w:rPr>
        <w:b/>
        <w:bCs/>
        <w:noProof/>
        <w:lang w:eastAsia="en-AU"/>
      </w:rPr>
      <mc:AlternateContent>
        <mc:Choice Requires="wps">
          <w:drawing>
            <wp:inline distT="0" distB="0" distL="0" distR="0">
              <wp:extent cx="6273800" cy="89640"/>
              <wp:effectExtent l="0" t="0" r="0" b="5715"/>
              <wp:docPr id="12" name="Rectangle 1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3800" cy="89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EACA83" id="Rectangle 12" o:spid="_x0000_s1026" alt="Title: background - Description: background" style="width:494pt;height: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  <w:r>
      <w:rPr>
        <w:b/>
        <w:bCs/>
        <w:noProof/>
        <w:lang w:eastAsia="en-AU"/>
      </w:rPr>
      <w:t xml:space="preserve">– </w:t>
    </w:r>
    <w:r w:rsidRPr="003C4F87">
      <w:rPr>
        <w:bCs/>
        <w:noProof/>
        <w:lang w:eastAsia="en-AU"/>
      </w:rPr>
      <w:t>Quick Reference Guide –</w:t>
    </w:r>
    <w:r>
      <w:rPr>
        <w:bCs/>
        <w:noProof/>
        <w:lang w:eastAsia="en-AU"/>
      </w:rPr>
      <w:t xml:space="preserve"> Ap</w:t>
    </w:r>
    <w:r w:rsidR="0065390E">
      <w:rPr>
        <w:bCs/>
        <w:noProof/>
        <w:lang w:eastAsia="en-AU"/>
      </w:rPr>
      <w:t>plying to become a</w:t>
    </w:r>
    <w:r w:rsidR="00134201">
      <w:rPr>
        <w:bCs/>
        <w:noProof/>
        <w:lang w:eastAsia="en-AU"/>
      </w:rPr>
      <w:t>n</w:t>
    </w:r>
    <w:r>
      <w:rPr>
        <w:bCs/>
        <w:noProof/>
        <w:lang w:eastAsia="en-AU"/>
      </w:rPr>
      <w:t xml:space="preserve"> NDIS Behaviour Support Practitioner DRAFT</w:t>
    </w:r>
    <w:r w:rsidR="007F2EA6">
      <w:rPr>
        <w:b/>
        <w:bCs/>
        <w:noProof/>
        <w:lang w:eastAsia="en-AU"/>
      </w:rPr>
      <w:tab/>
    </w:r>
    <w:r w:rsidR="007F2EA6" w:rsidRPr="003C4F87">
      <w:rPr>
        <w:bCs/>
        <w:noProof/>
        <w:lang w:eastAsia="en-AU"/>
      </w:rPr>
      <w:fldChar w:fldCharType="begin"/>
    </w:r>
    <w:r w:rsidR="007F2EA6" w:rsidRPr="003C4F87">
      <w:rPr>
        <w:bCs/>
        <w:noProof/>
        <w:lang w:eastAsia="en-AU"/>
      </w:rPr>
      <w:instrText xml:space="preserve"> PAGE   \* MERGEFORMAT </w:instrText>
    </w:r>
    <w:r w:rsidR="007F2EA6" w:rsidRPr="003C4F87">
      <w:rPr>
        <w:bCs/>
        <w:noProof/>
        <w:lang w:eastAsia="en-AU"/>
      </w:rPr>
      <w:fldChar w:fldCharType="separate"/>
    </w:r>
    <w:r w:rsidR="00A13BD4">
      <w:rPr>
        <w:bCs/>
        <w:noProof/>
        <w:lang w:eastAsia="en-AU"/>
      </w:rPr>
      <w:t>4</w:t>
    </w:r>
    <w:r w:rsidR="007F2EA6" w:rsidRPr="003C4F87">
      <w:rPr>
        <w:bCs/>
        <w:noProof/>
        <w:lang w:eastAsia="en-A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EA6" w:rsidRPr="00080615" w:rsidRDefault="007F2EA6" w:rsidP="003C4F87">
    <w:pPr>
      <w:pStyle w:val="Footer"/>
      <w:tabs>
        <w:tab w:val="clear" w:pos="4513"/>
        <w:tab w:val="clear" w:pos="9026"/>
        <w:tab w:val="right" w:pos="9864"/>
      </w:tabs>
    </w:pPr>
    <w:r w:rsidRPr="00FD66D7">
      <w:rPr>
        <w:rStyle w:val="Strong"/>
      </w:rPr>
      <w:t>NDIScommission</w:t>
    </w:r>
    <w:r>
      <w:t>.gov.au</w:t>
    </w:r>
    <w:r>
      <w:rPr>
        <w:b/>
        <w:bCs/>
        <w:noProof/>
        <w:lang w:eastAsia="en-AU"/>
      </w:rPr>
      <w:t xml:space="preserve"> </w:t>
    </w:r>
    <w:r>
      <w:rPr>
        <w:b/>
        <w:bCs/>
        <w:noProof/>
        <w:lang w:eastAsia="en-AU"/>
      </w:rPr>
      <mc:AlternateContent>
        <mc:Choice Requires="wps">
          <w:drawing>
            <wp:inline distT="0" distB="0" distL="0" distR="0">
              <wp:extent cx="6273800" cy="89640"/>
              <wp:effectExtent l="0" t="0" r="0" b="5715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3800" cy="89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BDE0FCC" id="Rectangle 7" o:spid="_x0000_s1026" alt="Title: background - Description: background" style="width:494pt;height: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  <w:r>
      <w:rPr>
        <w:b/>
        <w:bCs/>
        <w:noProof/>
        <w:lang w:eastAsia="en-AU"/>
      </w:rPr>
      <w:t xml:space="preserve"> </w:t>
    </w:r>
    <w:r w:rsidRPr="003C4F87">
      <w:rPr>
        <w:bCs/>
        <w:noProof/>
        <w:lang w:eastAsia="en-AU"/>
      </w:rPr>
      <w:t>Quick Reference Guide –</w:t>
    </w:r>
    <w:r w:rsidR="00160C06">
      <w:rPr>
        <w:bCs/>
        <w:noProof/>
        <w:lang w:eastAsia="en-AU"/>
      </w:rPr>
      <w:t xml:space="preserve"> </w:t>
    </w:r>
    <w:r w:rsidR="00814D24">
      <w:rPr>
        <w:bCs/>
        <w:noProof/>
        <w:lang w:eastAsia="en-AU"/>
      </w:rPr>
      <w:t>Applying to be considered suitable as an NDIS behaviour support practitioner v1.0 July 2021</w:t>
    </w:r>
    <w:r>
      <w:rPr>
        <w:b/>
        <w:bCs/>
        <w:noProof/>
        <w:lang w:eastAsia="en-AU"/>
      </w:rPr>
      <w:tab/>
    </w:r>
    <w:r w:rsidRPr="003C4F87">
      <w:rPr>
        <w:bCs/>
        <w:noProof/>
        <w:lang w:eastAsia="en-AU"/>
      </w:rPr>
      <w:fldChar w:fldCharType="begin"/>
    </w:r>
    <w:r w:rsidRPr="003C4F87">
      <w:rPr>
        <w:bCs/>
        <w:noProof/>
        <w:lang w:eastAsia="en-AU"/>
      </w:rPr>
      <w:instrText xml:space="preserve"> PAGE   \* MERGEFORMAT </w:instrText>
    </w:r>
    <w:r w:rsidRPr="003C4F87">
      <w:rPr>
        <w:bCs/>
        <w:noProof/>
        <w:lang w:eastAsia="en-AU"/>
      </w:rPr>
      <w:fldChar w:fldCharType="separate"/>
    </w:r>
    <w:r w:rsidR="00A13BD4">
      <w:rPr>
        <w:bCs/>
        <w:noProof/>
        <w:lang w:eastAsia="en-AU"/>
      </w:rPr>
      <w:t>1</w:t>
    </w:r>
    <w:r w:rsidRPr="003C4F87">
      <w:rPr>
        <w:bCs/>
        <w:noProof/>
        <w:lang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E12" w:rsidRDefault="00B02E12" w:rsidP="008E21DE">
      <w:pPr>
        <w:spacing w:before="0" w:after="0"/>
      </w:pPr>
      <w:r>
        <w:separator/>
      </w:r>
    </w:p>
  </w:footnote>
  <w:footnote w:type="continuationSeparator" w:id="0">
    <w:p w:rsidR="00B02E12" w:rsidRDefault="00B02E12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EA6" w:rsidRDefault="00B90189">
    <w:pPr>
      <w:pStyle w:val="Header"/>
    </w:pPr>
    <w:r>
      <w:rPr>
        <w:noProof/>
        <w:lang w:eastAsia="en-AU"/>
      </w:rPr>
      <w:drawing>
        <wp:inline distT="0" distB="0" distL="0" distR="0" wp14:anchorId="52CB3B92" wp14:editId="59B921F9">
          <wp:extent cx="3404235" cy="1223842"/>
          <wp:effectExtent l="0" t="0" r="5715" b="0"/>
          <wp:docPr id="11" name="Picture 1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9E92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A51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6850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740A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6A802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C23E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B6D9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4F1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C60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BC50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A9479C"/>
    <w:multiLevelType w:val="hybridMultilevel"/>
    <w:tmpl w:val="6F22C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6" w15:restartNumberingAfterBreak="0">
    <w:nsid w:val="472238F2"/>
    <w:multiLevelType w:val="hybridMultilevel"/>
    <w:tmpl w:val="D4708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8615703"/>
    <w:multiLevelType w:val="multilevel"/>
    <w:tmpl w:val="803CF862"/>
    <w:numStyleLink w:val="List1Numbered"/>
  </w:abstractNum>
  <w:abstractNum w:abstractNumId="20" w15:restartNumberingAfterBreak="0">
    <w:nsid w:val="6D4F423B"/>
    <w:multiLevelType w:val="multilevel"/>
    <w:tmpl w:val="4A7CCC2C"/>
    <w:numStyleLink w:val="DefaultBullets"/>
  </w:abstractNum>
  <w:abstractNum w:abstractNumId="21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790B67C4"/>
    <w:multiLevelType w:val="multilevel"/>
    <w:tmpl w:val="FE688822"/>
    <w:numStyleLink w:val="BoxedBullets"/>
  </w:abstractNum>
  <w:num w:numId="1">
    <w:abstractNumId w:val="10"/>
  </w:num>
  <w:num w:numId="2">
    <w:abstractNumId w:val="17"/>
  </w:num>
  <w:num w:numId="3">
    <w:abstractNumId w:val="22"/>
  </w:num>
  <w:num w:numId="4">
    <w:abstractNumId w:val="15"/>
  </w:num>
  <w:num w:numId="5">
    <w:abstractNumId w:val="12"/>
  </w:num>
  <w:num w:numId="6">
    <w:abstractNumId w:val="11"/>
  </w:num>
  <w:num w:numId="7">
    <w:abstractNumId w:val="19"/>
  </w:num>
  <w:num w:numId="8">
    <w:abstractNumId w:val="18"/>
  </w:num>
  <w:num w:numId="9">
    <w:abstractNumId w:val="13"/>
  </w:num>
  <w:num w:numId="10">
    <w:abstractNumId w:val="21"/>
  </w:num>
  <w:num w:numId="11">
    <w:abstractNumId w:val="20"/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asciiTheme="minorHAnsi" w:hAnsiTheme="minorHAnsi" w:cstheme="minorHAnsi" w:hint="default"/>
          <w:sz w:val="22"/>
          <w:szCs w:val="22"/>
        </w:rPr>
      </w:lvl>
    </w:lvlOverride>
  </w:num>
  <w:num w:numId="12">
    <w:abstractNumId w:val="14"/>
  </w:num>
  <w:num w:numId="13">
    <w:abstractNumId w:val="1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AC"/>
    <w:rsid w:val="00013788"/>
    <w:rsid w:val="00014A84"/>
    <w:rsid w:val="000524F7"/>
    <w:rsid w:val="00080084"/>
    <w:rsid w:val="00080615"/>
    <w:rsid w:val="000B319C"/>
    <w:rsid w:val="000C252F"/>
    <w:rsid w:val="00110AAC"/>
    <w:rsid w:val="0012066E"/>
    <w:rsid w:val="00120A7A"/>
    <w:rsid w:val="00134201"/>
    <w:rsid w:val="00144471"/>
    <w:rsid w:val="00160C06"/>
    <w:rsid w:val="00162AF7"/>
    <w:rsid w:val="00170AE2"/>
    <w:rsid w:val="001C1480"/>
    <w:rsid w:val="001C63A2"/>
    <w:rsid w:val="001D77A7"/>
    <w:rsid w:val="001E212B"/>
    <w:rsid w:val="002166BA"/>
    <w:rsid w:val="00231AAC"/>
    <w:rsid w:val="00232980"/>
    <w:rsid w:val="00233197"/>
    <w:rsid w:val="002403B2"/>
    <w:rsid w:val="00241B3D"/>
    <w:rsid w:val="00243AB2"/>
    <w:rsid w:val="00260915"/>
    <w:rsid w:val="002648E8"/>
    <w:rsid w:val="0027745C"/>
    <w:rsid w:val="002804D3"/>
    <w:rsid w:val="002878FB"/>
    <w:rsid w:val="002D37CE"/>
    <w:rsid w:val="003166A3"/>
    <w:rsid w:val="0031730F"/>
    <w:rsid w:val="00327346"/>
    <w:rsid w:val="003358AE"/>
    <w:rsid w:val="00341CEF"/>
    <w:rsid w:val="003449A0"/>
    <w:rsid w:val="00345C6C"/>
    <w:rsid w:val="00353ACA"/>
    <w:rsid w:val="003675DC"/>
    <w:rsid w:val="003B6A08"/>
    <w:rsid w:val="003B6F1B"/>
    <w:rsid w:val="003C0D6D"/>
    <w:rsid w:val="003C4F87"/>
    <w:rsid w:val="003F29B8"/>
    <w:rsid w:val="003F45C7"/>
    <w:rsid w:val="004154E2"/>
    <w:rsid w:val="00420D83"/>
    <w:rsid w:val="004338AF"/>
    <w:rsid w:val="00435BC4"/>
    <w:rsid w:val="00452328"/>
    <w:rsid w:val="00452D2A"/>
    <w:rsid w:val="00476670"/>
    <w:rsid w:val="004B6541"/>
    <w:rsid w:val="004C5733"/>
    <w:rsid w:val="004D355D"/>
    <w:rsid w:val="004E74F9"/>
    <w:rsid w:val="00501E55"/>
    <w:rsid w:val="005028D5"/>
    <w:rsid w:val="00512976"/>
    <w:rsid w:val="00534D53"/>
    <w:rsid w:val="00540191"/>
    <w:rsid w:val="0055550B"/>
    <w:rsid w:val="00556383"/>
    <w:rsid w:val="00565B7A"/>
    <w:rsid w:val="00565D70"/>
    <w:rsid w:val="005752DA"/>
    <w:rsid w:val="00596C87"/>
    <w:rsid w:val="00597918"/>
    <w:rsid w:val="005A02F8"/>
    <w:rsid w:val="005A27C3"/>
    <w:rsid w:val="005A7D20"/>
    <w:rsid w:val="005C4748"/>
    <w:rsid w:val="005D0AF7"/>
    <w:rsid w:val="005D322B"/>
    <w:rsid w:val="005E37CD"/>
    <w:rsid w:val="005E4DF1"/>
    <w:rsid w:val="005E683E"/>
    <w:rsid w:val="005F3116"/>
    <w:rsid w:val="005F342D"/>
    <w:rsid w:val="00600BE8"/>
    <w:rsid w:val="00625703"/>
    <w:rsid w:val="00631805"/>
    <w:rsid w:val="00636459"/>
    <w:rsid w:val="006421EC"/>
    <w:rsid w:val="0065390E"/>
    <w:rsid w:val="0066775D"/>
    <w:rsid w:val="006754C1"/>
    <w:rsid w:val="00680F04"/>
    <w:rsid w:val="006A6CB8"/>
    <w:rsid w:val="006B1A9A"/>
    <w:rsid w:val="006B5229"/>
    <w:rsid w:val="006C3D64"/>
    <w:rsid w:val="006D227C"/>
    <w:rsid w:val="006F096A"/>
    <w:rsid w:val="006F36EC"/>
    <w:rsid w:val="006F6390"/>
    <w:rsid w:val="00752200"/>
    <w:rsid w:val="00753BDA"/>
    <w:rsid w:val="00760DCE"/>
    <w:rsid w:val="00775E31"/>
    <w:rsid w:val="007769AB"/>
    <w:rsid w:val="00787918"/>
    <w:rsid w:val="00791BB8"/>
    <w:rsid w:val="00796E55"/>
    <w:rsid w:val="007B4C20"/>
    <w:rsid w:val="007B7A92"/>
    <w:rsid w:val="007C501E"/>
    <w:rsid w:val="007D3328"/>
    <w:rsid w:val="007D412B"/>
    <w:rsid w:val="007F2BE7"/>
    <w:rsid w:val="007F2EA6"/>
    <w:rsid w:val="007F5C36"/>
    <w:rsid w:val="008012B5"/>
    <w:rsid w:val="008106F2"/>
    <w:rsid w:val="00814D24"/>
    <w:rsid w:val="0081580D"/>
    <w:rsid w:val="008164E6"/>
    <w:rsid w:val="00836599"/>
    <w:rsid w:val="00853127"/>
    <w:rsid w:val="00855453"/>
    <w:rsid w:val="00867F2F"/>
    <w:rsid w:val="008736AF"/>
    <w:rsid w:val="008976D4"/>
    <w:rsid w:val="008C03C4"/>
    <w:rsid w:val="008D08BB"/>
    <w:rsid w:val="008E21DE"/>
    <w:rsid w:val="00915805"/>
    <w:rsid w:val="00916348"/>
    <w:rsid w:val="0092598C"/>
    <w:rsid w:val="0092679E"/>
    <w:rsid w:val="009C08DC"/>
    <w:rsid w:val="009C7447"/>
    <w:rsid w:val="009D1D28"/>
    <w:rsid w:val="009D4FDA"/>
    <w:rsid w:val="009E53BE"/>
    <w:rsid w:val="009E56CF"/>
    <w:rsid w:val="009F4819"/>
    <w:rsid w:val="009F637B"/>
    <w:rsid w:val="00A007F3"/>
    <w:rsid w:val="00A07E4A"/>
    <w:rsid w:val="00A13AE7"/>
    <w:rsid w:val="00A13BD4"/>
    <w:rsid w:val="00A14C2E"/>
    <w:rsid w:val="00A32C13"/>
    <w:rsid w:val="00A35593"/>
    <w:rsid w:val="00A653BD"/>
    <w:rsid w:val="00A674BD"/>
    <w:rsid w:val="00AA048B"/>
    <w:rsid w:val="00AA2B33"/>
    <w:rsid w:val="00AB12D5"/>
    <w:rsid w:val="00AD0911"/>
    <w:rsid w:val="00AD735D"/>
    <w:rsid w:val="00AE7A0C"/>
    <w:rsid w:val="00AF0899"/>
    <w:rsid w:val="00B02E12"/>
    <w:rsid w:val="00B1027C"/>
    <w:rsid w:val="00B27000"/>
    <w:rsid w:val="00B5535C"/>
    <w:rsid w:val="00B603C0"/>
    <w:rsid w:val="00B66751"/>
    <w:rsid w:val="00B82623"/>
    <w:rsid w:val="00B83AB4"/>
    <w:rsid w:val="00B90189"/>
    <w:rsid w:val="00BA0C67"/>
    <w:rsid w:val="00BA12A2"/>
    <w:rsid w:val="00BB4A26"/>
    <w:rsid w:val="00BC09FB"/>
    <w:rsid w:val="00BC72D3"/>
    <w:rsid w:val="00BD06C0"/>
    <w:rsid w:val="00BF6DDB"/>
    <w:rsid w:val="00C0421C"/>
    <w:rsid w:val="00C128DD"/>
    <w:rsid w:val="00C21944"/>
    <w:rsid w:val="00C6419C"/>
    <w:rsid w:val="00C908EB"/>
    <w:rsid w:val="00C94FD1"/>
    <w:rsid w:val="00C952AE"/>
    <w:rsid w:val="00CB3300"/>
    <w:rsid w:val="00D0164B"/>
    <w:rsid w:val="00D120A4"/>
    <w:rsid w:val="00D22BA2"/>
    <w:rsid w:val="00D25354"/>
    <w:rsid w:val="00D27BD9"/>
    <w:rsid w:val="00D5693C"/>
    <w:rsid w:val="00D900D5"/>
    <w:rsid w:val="00DA02FE"/>
    <w:rsid w:val="00DA07FB"/>
    <w:rsid w:val="00DA2A2D"/>
    <w:rsid w:val="00DB45AB"/>
    <w:rsid w:val="00DB5A48"/>
    <w:rsid w:val="00DD3BCF"/>
    <w:rsid w:val="00DD41EE"/>
    <w:rsid w:val="00DD4BDA"/>
    <w:rsid w:val="00DE0216"/>
    <w:rsid w:val="00DF2C4D"/>
    <w:rsid w:val="00DF6139"/>
    <w:rsid w:val="00DF74BA"/>
    <w:rsid w:val="00E168F7"/>
    <w:rsid w:val="00E204BC"/>
    <w:rsid w:val="00E20BC8"/>
    <w:rsid w:val="00E260AC"/>
    <w:rsid w:val="00E46A03"/>
    <w:rsid w:val="00E551BE"/>
    <w:rsid w:val="00E557E1"/>
    <w:rsid w:val="00E5662D"/>
    <w:rsid w:val="00E61F33"/>
    <w:rsid w:val="00E63C69"/>
    <w:rsid w:val="00E73F5A"/>
    <w:rsid w:val="00EA4E05"/>
    <w:rsid w:val="00EC0ECD"/>
    <w:rsid w:val="00ED19AB"/>
    <w:rsid w:val="00ED3D05"/>
    <w:rsid w:val="00EE0F9B"/>
    <w:rsid w:val="00EF1A10"/>
    <w:rsid w:val="00EF2E28"/>
    <w:rsid w:val="00F02134"/>
    <w:rsid w:val="00F0324F"/>
    <w:rsid w:val="00F0541F"/>
    <w:rsid w:val="00F15209"/>
    <w:rsid w:val="00F41FAF"/>
    <w:rsid w:val="00F50E3C"/>
    <w:rsid w:val="00F9318C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A3FB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AB4"/>
    <w:pPr>
      <w:suppressAutoHyphens/>
      <w:spacing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AB4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auto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3AB4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auto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1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1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83AB4"/>
    <w:rPr>
      <w:rFonts w:asciiTheme="majorHAnsi" w:eastAsiaTheme="majorEastAsia" w:hAnsiTheme="majorHAnsi" w:cstheme="majorBidi"/>
      <w:b/>
      <w:color w:val="auto"/>
      <w:sz w:val="30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Additionalinformation">
    <w:name w:val="Additional information"/>
    <w:basedOn w:val="Boxed1Text"/>
    <w:uiPriority w:val="31"/>
    <w:qFormat/>
    <w:rsid w:val="000B319C"/>
    <w:pPr>
      <w:pBdr>
        <w:top w:val="single" w:sz="8" w:space="6" w:color="539250" w:themeColor="accent4"/>
        <w:left w:val="single" w:sz="8" w:space="10" w:color="539250" w:themeColor="accent4"/>
        <w:bottom w:val="single" w:sz="8" w:space="8" w:color="539250" w:themeColor="accent4"/>
        <w:right w:val="single" w:sz="8" w:space="10" w:color="539250" w:themeColor="accent4"/>
      </w:pBdr>
      <w:shd w:val="clear" w:color="auto" w:fill="auto"/>
    </w:pPr>
  </w:style>
  <w:style w:type="paragraph" w:customStyle="1" w:styleId="Boxed2Bullet">
    <w:name w:val="Boxed 2 Bullet"/>
    <w:basedOn w:val="Additionalinformation"/>
    <w:uiPriority w:val="32"/>
    <w:qFormat/>
    <w:rsid w:val="00327346"/>
  </w:style>
  <w:style w:type="paragraph" w:customStyle="1" w:styleId="Boxed2Heading">
    <w:name w:val="Boxed 2 Heading"/>
    <w:basedOn w:val="Additionalinformation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11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11"/>
      </w:numPr>
    </w:pPr>
  </w:style>
  <w:style w:type="paragraph" w:styleId="Caption">
    <w:name w:val="caption"/>
    <w:aliases w:val="Caption Table title"/>
    <w:basedOn w:val="Normal"/>
    <w:next w:val="Normal"/>
    <w:uiPriority w:val="35"/>
    <w:qFormat/>
    <w:rsid w:val="00FD66D7"/>
    <w:pPr>
      <w:spacing w:before="0" w:after="20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3AB4"/>
    <w:rPr>
      <w:rFonts w:asciiTheme="majorHAnsi" w:eastAsiaTheme="majorEastAsia" w:hAnsiTheme="majorHAnsi" w:cstheme="majorBidi"/>
      <w:b/>
      <w:color w:val="auto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qFormat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aliases w:val="Bold"/>
    <w:basedOn w:val="DefaultParagraphFont"/>
    <w:uiPriority w:val="22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spacing w:after="60"/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0524F7"/>
    <w:pPr>
      <w:suppressAutoHyphens w:val="0"/>
      <w:spacing w:after="180"/>
      <w:ind w:left="720"/>
      <w:contextualSpacing/>
    </w:pPr>
    <w:rPr>
      <w:rFonts w:ascii="Arial" w:eastAsia="Times New Roman" w:hAnsi="Arial" w:cs="Times New Roman"/>
      <w:color w:val="auto"/>
      <w:spacing w:val="4"/>
      <w:sz w:val="24"/>
      <w:szCs w:val="24"/>
      <w:lang w:eastAsia="en-AU"/>
    </w:rPr>
  </w:style>
  <w:style w:type="table" w:customStyle="1" w:styleId="DSSDatatablestyle">
    <w:name w:val="DSS Data table style"/>
    <w:basedOn w:val="TableNormal"/>
    <w:uiPriority w:val="99"/>
    <w:rsid w:val="000524F7"/>
    <w:pPr>
      <w:spacing w:before="0" w:after="0"/>
    </w:pPr>
    <w:rPr>
      <w:rFonts w:ascii="Arial" w:hAnsi="Arial"/>
      <w:color w:val="auto"/>
      <w:sz w:val="22"/>
      <w:szCs w:val="22"/>
    </w:rPr>
    <w:tblPr>
      <w:tblStyleRowBandSize w:val="1"/>
      <w:tblInd w:w="113" w:type="dxa"/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005A70"/>
      </w:tcPr>
    </w:tblStylePr>
    <w:tblStylePr w:type="lastRow">
      <w:rPr>
        <w:rFonts w:ascii="Arial" w:hAnsi="Arial"/>
        <w:b/>
        <w:sz w:val="22"/>
      </w:rPr>
      <w:tblPr/>
      <w:tcPr>
        <w:tcBorders>
          <w:bottom w:val="single" w:sz="8" w:space="0" w:color="auto"/>
        </w:tcBorders>
      </w:tcPr>
    </w:tblStylePr>
    <w:tblStylePr w:type="band2Horz">
      <w:rPr>
        <w:rFonts w:ascii="Arial" w:hAnsi="Arial"/>
        <w:sz w:val="22"/>
      </w:rPr>
      <w:tblPr/>
      <w:tcPr>
        <w:shd w:val="clear" w:color="auto" w:fill="EFFAF9"/>
      </w:tcPr>
    </w:tblStylePr>
  </w:style>
  <w:style w:type="table" w:styleId="ListTable4-Accent1">
    <w:name w:val="List Table 4 Accent 1"/>
    <w:basedOn w:val="TableNormal"/>
    <w:uiPriority w:val="49"/>
    <w:rsid w:val="00DF6139"/>
    <w:pPr>
      <w:spacing w:after="0"/>
    </w:pPr>
    <w:tblPr>
      <w:tblStyleRowBandSize w:val="1"/>
      <w:tblStyleColBandSize w:val="1"/>
      <w:tblBorders>
        <w:top w:val="single" w:sz="4" w:space="0" w:color="A869C3" w:themeColor="accent1" w:themeTint="99"/>
        <w:left w:val="single" w:sz="4" w:space="0" w:color="A869C3" w:themeColor="accent1" w:themeTint="99"/>
        <w:bottom w:val="single" w:sz="4" w:space="0" w:color="A869C3" w:themeColor="accent1" w:themeTint="99"/>
        <w:right w:val="single" w:sz="4" w:space="0" w:color="A869C3" w:themeColor="accent1" w:themeTint="99"/>
        <w:insideH w:val="single" w:sz="4" w:space="0" w:color="A86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2E74" w:themeColor="accent1"/>
          <w:left w:val="single" w:sz="4" w:space="0" w:color="5F2E74" w:themeColor="accent1"/>
          <w:bottom w:val="single" w:sz="4" w:space="0" w:color="5F2E74" w:themeColor="accent1"/>
          <w:right w:val="single" w:sz="4" w:space="0" w:color="5F2E74" w:themeColor="accent1"/>
          <w:insideH w:val="nil"/>
        </w:tcBorders>
        <w:shd w:val="clear" w:color="auto" w:fill="5F2E74" w:themeFill="accent1"/>
      </w:tcPr>
    </w:tblStylePr>
    <w:tblStylePr w:type="lastRow">
      <w:rPr>
        <w:b/>
        <w:bCs/>
      </w:rPr>
      <w:tblPr/>
      <w:tcPr>
        <w:tcBorders>
          <w:top w:val="double" w:sz="4" w:space="0" w:color="A86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 w:themeFill="accent1" w:themeFillTint="33"/>
      </w:tcPr>
    </w:tblStylePr>
    <w:tblStylePr w:type="band1Horz">
      <w:tblPr/>
      <w:tcPr>
        <w:shd w:val="clear" w:color="auto" w:fill="E2CDEB" w:themeFill="accent1" w:themeFillTint="33"/>
      </w:tcPr>
    </w:tblStylePr>
  </w:style>
  <w:style w:type="table" w:styleId="ListTable3-Accent4">
    <w:name w:val="List Table 3 Accent 4"/>
    <w:basedOn w:val="TableNormal"/>
    <w:uiPriority w:val="48"/>
    <w:rsid w:val="00DF6139"/>
    <w:pPr>
      <w:spacing w:after="0"/>
    </w:pPr>
    <w:tblPr>
      <w:tblStyleRowBandSize w:val="1"/>
      <w:tblStyleColBandSize w:val="1"/>
      <w:tblBorders>
        <w:top w:val="single" w:sz="4" w:space="0" w:color="539250" w:themeColor="accent4"/>
        <w:left w:val="single" w:sz="4" w:space="0" w:color="539250" w:themeColor="accent4"/>
        <w:bottom w:val="single" w:sz="4" w:space="0" w:color="539250" w:themeColor="accent4"/>
        <w:right w:val="single" w:sz="4" w:space="0" w:color="5392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9250" w:themeFill="accent4"/>
      </w:tcPr>
    </w:tblStylePr>
    <w:tblStylePr w:type="lastRow">
      <w:rPr>
        <w:b/>
        <w:bCs/>
      </w:rPr>
      <w:tblPr/>
      <w:tcPr>
        <w:tcBorders>
          <w:top w:val="double" w:sz="4" w:space="0" w:color="5392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9250" w:themeColor="accent4"/>
          <w:right w:val="single" w:sz="4" w:space="0" w:color="539250" w:themeColor="accent4"/>
        </w:tcBorders>
      </w:tcPr>
    </w:tblStylePr>
    <w:tblStylePr w:type="band1Horz">
      <w:tblPr/>
      <w:tcPr>
        <w:tcBorders>
          <w:top w:val="single" w:sz="4" w:space="0" w:color="539250" w:themeColor="accent4"/>
          <w:bottom w:val="single" w:sz="4" w:space="0" w:color="5392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9250" w:themeColor="accent4"/>
          <w:left w:val="nil"/>
        </w:tcBorders>
      </w:tcPr>
    </w:tblStylePr>
    <w:tblStylePr w:type="swCell">
      <w:tblPr/>
      <w:tcPr>
        <w:tcBorders>
          <w:top w:val="double" w:sz="4" w:space="0" w:color="539250" w:themeColor="accent4"/>
          <w:right w:val="nil"/>
        </w:tcBorders>
      </w:tcPr>
    </w:tblStylePr>
  </w:style>
  <w:style w:type="paragraph" w:customStyle="1" w:styleId="Overviewtext">
    <w:name w:val="Overview text"/>
    <w:basedOn w:val="Normal"/>
    <w:next w:val="Normal"/>
    <w:qFormat/>
    <w:rsid w:val="00F41FAF"/>
    <w:pPr>
      <w:jc w:val="both"/>
    </w:pPr>
    <w:rPr>
      <w:rFonts w:cstheme="minorHAnsi"/>
      <w:sz w:val="26"/>
    </w:rPr>
  </w:style>
  <w:style w:type="paragraph" w:customStyle="1" w:styleId="Essentialinformation">
    <w:name w:val="Essential information"/>
    <w:basedOn w:val="Boxed2Bullet"/>
    <w:qFormat/>
    <w:rsid w:val="000B319C"/>
    <w:pPr>
      <w:pBdr>
        <w:top w:val="single" w:sz="8" w:space="6" w:color="962C8B" w:themeColor="accent2"/>
        <w:left w:val="single" w:sz="8" w:space="10" w:color="962C8B" w:themeColor="accent2"/>
        <w:bottom w:val="single" w:sz="8" w:space="8" w:color="962C8B" w:themeColor="accent2"/>
        <w:right w:val="single" w:sz="8" w:space="10" w:color="962C8B" w:themeColor="accent2"/>
      </w:pBdr>
    </w:pPr>
  </w:style>
  <w:style w:type="paragraph" w:customStyle="1" w:styleId="Indentedtext">
    <w:name w:val="Indented text"/>
    <w:basedOn w:val="Bullet1"/>
    <w:qFormat/>
    <w:rsid w:val="0031730F"/>
    <w:pPr>
      <w:numPr>
        <w:numId w:val="0"/>
      </w:num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6B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6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5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2A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2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AE"/>
    <w:rPr>
      <w:b/>
      <w:bCs/>
    </w:rPr>
  </w:style>
  <w:style w:type="paragraph" w:styleId="Revision">
    <w:name w:val="Revision"/>
    <w:hidden/>
    <w:uiPriority w:val="99"/>
    <w:semiHidden/>
    <w:rsid w:val="00C6419C"/>
    <w:pPr>
      <w:spacing w:before="0" w:after="0"/>
    </w:pPr>
    <w:rPr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B90189"/>
  </w:style>
  <w:style w:type="paragraph" w:styleId="BlockText">
    <w:name w:val="Block Text"/>
    <w:basedOn w:val="Normal"/>
    <w:uiPriority w:val="99"/>
    <w:semiHidden/>
    <w:unhideWhenUsed/>
    <w:rsid w:val="00B90189"/>
    <w:pPr>
      <w:pBdr>
        <w:top w:val="single" w:sz="2" w:space="10" w:color="5F2E74" w:themeColor="accent1" w:frame="1"/>
        <w:left w:val="single" w:sz="2" w:space="10" w:color="5F2E74" w:themeColor="accent1" w:frame="1"/>
        <w:bottom w:val="single" w:sz="2" w:space="10" w:color="5F2E74" w:themeColor="accent1" w:frame="1"/>
        <w:right w:val="single" w:sz="2" w:space="10" w:color="5F2E74" w:themeColor="accent1" w:frame="1"/>
      </w:pBdr>
      <w:ind w:left="1152" w:right="1152"/>
    </w:pPr>
    <w:rPr>
      <w:rFonts w:eastAsiaTheme="minorEastAsia"/>
      <w:i/>
      <w:iCs/>
      <w:color w:val="5F2E7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90189"/>
  </w:style>
  <w:style w:type="character" w:customStyle="1" w:styleId="BodyTextChar">
    <w:name w:val="Body Text Char"/>
    <w:basedOn w:val="DefaultParagraphFont"/>
    <w:link w:val="BodyText"/>
    <w:uiPriority w:val="99"/>
    <w:semiHidden/>
    <w:rsid w:val="00B90189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9018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0189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9018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01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9018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90189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9018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0189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9018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90189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018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0189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18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189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90189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90189"/>
    <w:rPr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90189"/>
  </w:style>
  <w:style w:type="character" w:customStyle="1" w:styleId="DateChar">
    <w:name w:val="Date Char"/>
    <w:basedOn w:val="DefaultParagraphFont"/>
    <w:link w:val="Date"/>
    <w:uiPriority w:val="99"/>
    <w:semiHidden/>
    <w:rsid w:val="00B90189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0189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01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9018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90189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0189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0189"/>
  </w:style>
  <w:style w:type="paragraph" w:styleId="EnvelopeAddress">
    <w:name w:val="envelope address"/>
    <w:basedOn w:val="Normal"/>
    <w:uiPriority w:val="99"/>
    <w:semiHidden/>
    <w:unhideWhenUsed/>
    <w:rsid w:val="00B9018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90189"/>
    <w:pPr>
      <w:spacing w:before="0"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1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1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9018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90189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0189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0189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90189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901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B90189"/>
    <w:pPr>
      <w:pBdr>
        <w:top w:val="single" w:sz="4" w:space="10" w:color="5F2E74" w:themeColor="accent1"/>
        <w:bottom w:val="single" w:sz="4" w:space="10" w:color="5F2E74" w:themeColor="accent1"/>
      </w:pBdr>
      <w:spacing w:before="360" w:after="360"/>
      <w:ind w:left="864" w:right="864"/>
      <w:jc w:val="center"/>
    </w:pPr>
    <w:rPr>
      <w:i/>
      <w:iCs/>
      <w:color w:val="5F2E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B90189"/>
    <w:rPr>
      <w:i/>
      <w:iCs/>
      <w:color w:val="5F2E74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B901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901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901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901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901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90189"/>
    <w:pPr>
      <w:numPr>
        <w:numId w:val="1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90189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90189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90189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90189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90189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90189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90189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90189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90189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90189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90189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90189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90189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90189"/>
    <w:pPr>
      <w:numPr>
        <w:numId w:val="2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90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8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90189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90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901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901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901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9018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90189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0189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0189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901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90189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90189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90189"/>
    <w:rPr>
      <w:sz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901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90189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9018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901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901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901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901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9018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commission.gov.au/resources/application-portal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www.ndiscommission.gov.au/document/2686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dispractitioners@ndiscommission.gov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commission.gov.au/document/29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discommission.gov.au/document/215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discommission.gov.au/resources/application-porta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discommission.gov.au/participants/behaviour-support/faqs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30347-9637-4810-BE02-24F628A1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4962</Characters>
  <Application>Microsoft Office Word</Application>
  <DocSecurity>0</DocSecurity>
  <Lines>95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Applying to become an NDIS Behaviour Support Practitioner quick reference guide</vt:lpstr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to become an NDIS Behaviour Support Practitioner quick reference guide</dc:title>
  <dc:subject/>
  <dc:creator/>
  <cp:keywords/>
  <dc:description/>
  <cp:lastModifiedBy/>
  <cp:revision>1</cp:revision>
  <dcterms:created xsi:type="dcterms:W3CDTF">2021-07-21T23:26:00Z</dcterms:created>
  <dcterms:modified xsi:type="dcterms:W3CDTF">2021-07-21T23:40:00Z</dcterms:modified>
</cp:coreProperties>
</file>