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FB" w:rsidRDefault="00A00ECE" w:rsidP="00BC09FB">
      <w:pPr>
        <w:pStyle w:val="Title"/>
      </w:pPr>
      <w:bookmarkStart w:id="0" w:name="_GoBack"/>
      <w:bookmarkEnd w:id="0"/>
      <w:r>
        <w:t>Add an Auditor relationship</w:t>
      </w:r>
    </w:p>
    <w:p w:rsidR="00F41FAF" w:rsidRPr="00BC09FB" w:rsidRDefault="00F41FAF" w:rsidP="00F41FAF">
      <w:pPr>
        <w:pStyle w:val="IntroPara"/>
      </w:pPr>
      <w:r>
        <w:t xml:space="preserve">Quick </w:t>
      </w:r>
      <w:r w:rsidR="00F22FE5">
        <w:t>r</w:t>
      </w:r>
      <w:r>
        <w:t xml:space="preserve">eference </w:t>
      </w:r>
      <w:r w:rsidR="00F22FE5">
        <w:t>g</w:t>
      </w:r>
      <w:r>
        <w:t>uide</w:t>
      </w:r>
      <w:r w:rsidR="00572243">
        <w:t xml:space="preserve"> (</w:t>
      </w:r>
      <w:r w:rsidR="00403A5B">
        <w:t>Provider Registration</w:t>
      </w:r>
      <w:r w:rsidR="00AE7A0C">
        <w:t>)</w:t>
      </w:r>
    </w:p>
    <w:p w:rsidR="00F41FAF" w:rsidRPr="00F41FAF" w:rsidRDefault="00F41FAF" w:rsidP="00F41FAF">
      <w:bookmarkStart w:id="1" w:name="_Toc490571859"/>
    </w:p>
    <w:p w:rsidR="00F41FAF" w:rsidRPr="00F41FAF" w:rsidRDefault="00A00ECE" w:rsidP="00831502">
      <w:pPr>
        <w:pStyle w:val="Overviewtext"/>
      </w:pPr>
      <w:r>
        <w:t xml:space="preserve">A provider is able to </w:t>
      </w:r>
      <w:r w:rsidR="00535805">
        <w:t>add</w:t>
      </w:r>
      <w:r>
        <w:t xml:space="preserve"> an auditor relationship</w:t>
      </w:r>
      <w:r w:rsidR="00535805">
        <w:t xml:space="preserve"> in the </w:t>
      </w:r>
      <w:r w:rsidR="005602CD" w:rsidRPr="005602CD">
        <w:t>NDIS Commission Portal</w:t>
      </w:r>
      <w:r w:rsidR="005602CD">
        <w:t>.</w:t>
      </w:r>
    </w:p>
    <w:bookmarkEnd w:id="1"/>
    <w:p w:rsidR="005A02F8" w:rsidRDefault="00403A5B" w:rsidP="005A02F8">
      <w:pPr>
        <w:pStyle w:val="Heading2"/>
      </w:pPr>
      <w:r>
        <w:t>Search for an application</w:t>
      </w:r>
    </w:p>
    <w:p w:rsidR="00365601" w:rsidRDefault="005B2C16" w:rsidP="004F5E53">
      <w:pPr>
        <w:pStyle w:val="Bullet1"/>
        <w:numPr>
          <w:ilvl w:val="0"/>
          <w:numId w:val="41"/>
        </w:numPr>
      </w:pPr>
      <w:r>
        <w:t>Log in</w:t>
      </w:r>
      <w:r w:rsidR="00535805">
        <w:t xml:space="preserve"> </w:t>
      </w:r>
      <w:r>
        <w:t xml:space="preserve">to </w:t>
      </w:r>
      <w:r w:rsidR="00535805">
        <w:t xml:space="preserve">the </w:t>
      </w:r>
      <w:r w:rsidR="00535805">
        <w:rPr>
          <w:b/>
        </w:rPr>
        <w:t xml:space="preserve">NDIS Commission </w:t>
      </w:r>
      <w:r w:rsidR="005602CD">
        <w:rPr>
          <w:b/>
        </w:rPr>
        <w:t>Portal</w:t>
      </w:r>
      <w:r w:rsidR="001B210E">
        <w:rPr>
          <w:b/>
        </w:rPr>
        <w:t>.</w:t>
      </w:r>
    </w:p>
    <w:p w:rsidR="00A00ECE" w:rsidRPr="00831502" w:rsidRDefault="00C515A5" w:rsidP="00F41FAF">
      <w:pPr>
        <w:pStyle w:val="Bullet1"/>
        <w:numPr>
          <w:ilvl w:val="0"/>
          <w:numId w:val="41"/>
        </w:numPr>
      </w:pPr>
      <w:r>
        <w:t xml:space="preserve">Select </w:t>
      </w:r>
      <w:r w:rsidR="00535805">
        <w:rPr>
          <w:b/>
        </w:rPr>
        <w:t>M</w:t>
      </w:r>
      <w:r w:rsidR="00A00ECE">
        <w:rPr>
          <w:b/>
        </w:rPr>
        <w:t>y registration</w:t>
      </w:r>
      <w:r w:rsidR="00535805">
        <w:t>.</w:t>
      </w:r>
    </w:p>
    <w:p w:rsidR="00365601" w:rsidRDefault="00A00ECE" w:rsidP="00831502">
      <w:pPr>
        <w:pStyle w:val="Bullet1"/>
        <w:numPr>
          <w:ilvl w:val="0"/>
          <w:numId w:val="0"/>
        </w:numPr>
        <w:ind w:left="720"/>
      </w:pPr>
      <w:r>
        <w:rPr>
          <w:noProof/>
          <w:lang w:eastAsia="en-AU"/>
        </w:rPr>
        <w:drawing>
          <wp:inline distT="0" distB="0" distL="0" distR="0" wp14:anchorId="7D92A210" wp14:editId="35DBA2D2">
            <wp:extent cx="4980724" cy="2665874"/>
            <wp:effectExtent l="19050" t="19050" r="10795" b="203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724" cy="2665874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957BA" w:rsidRDefault="009541FE" w:rsidP="00831502">
      <w:pPr>
        <w:pStyle w:val="Bullet1"/>
        <w:numPr>
          <w:ilvl w:val="0"/>
          <w:numId w:val="0"/>
        </w:numPr>
      </w:pPr>
      <w:r>
        <w:t xml:space="preserve">    </w:t>
      </w:r>
      <w:r w:rsidR="001F0AFC">
        <w:t xml:space="preserve">   </w:t>
      </w:r>
    </w:p>
    <w:p w:rsidR="00A00ECE" w:rsidRDefault="00535805">
      <w:pPr>
        <w:pStyle w:val="Bullet1"/>
        <w:numPr>
          <w:ilvl w:val="0"/>
          <w:numId w:val="41"/>
        </w:numPr>
      </w:pPr>
      <w:r>
        <w:t xml:space="preserve">Click </w:t>
      </w:r>
      <w:r>
        <w:rPr>
          <w:b/>
        </w:rPr>
        <w:t>O</w:t>
      </w:r>
      <w:r w:rsidR="00A00ECE" w:rsidRPr="00831502">
        <w:rPr>
          <w:b/>
        </w:rPr>
        <w:t>verview</w:t>
      </w:r>
      <w:r w:rsidR="00A00ECE">
        <w:t xml:space="preserve"> </w:t>
      </w:r>
      <w:r>
        <w:t>in</w:t>
      </w:r>
      <w:r w:rsidR="00A00ECE">
        <w:t xml:space="preserve"> the left hand side menu bar </w:t>
      </w:r>
      <w:r>
        <w:t>then click</w:t>
      </w:r>
      <w:r w:rsidR="00A00ECE" w:rsidRPr="00831502">
        <w:rPr>
          <w:b/>
        </w:rPr>
        <w:t xml:space="preserve"> </w:t>
      </w:r>
      <w:r>
        <w:rPr>
          <w:b/>
        </w:rPr>
        <w:t>A</w:t>
      </w:r>
      <w:r w:rsidR="00A00ECE" w:rsidRPr="00831502">
        <w:rPr>
          <w:b/>
        </w:rPr>
        <w:t>dd</w:t>
      </w:r>
      <w:r w:rsidR="00A00ECE">
        <w:t xml:space="preserve"> in the </w:t>
      </w:r>
      <w:r w:rsidRPr="00831502">
        <w:rPr>
          <w:b/>
        </w:rPr>
        <w:t>A</w:t>
      </w:r>
      <w:r w:rsidR="00A00ECE" w:rsidRPr="00831502">
        <w:rPr>
          <w:b/>
        </w:rPr>
        <w:t>uditor details</w:t>
      </w:r>
      <w:r w:rsidR="00A00ECE">
        <w:t xml:space="preserve"> section.</w:t>
      </w:r>
    </w:p>
    <w:p w:rsidR="00E61CD3" w:rsidRDefault="00A00ECE" w:rsidP="00831502">
      <w:pPr>
        <w:pStyle w:val="Bullet1"/>
        <w:numPr>
          <w:ilvl w:val="0"/>
          <w:numId w:val="0"/>
        </w:numPr>
        <w:ind w:left="720"/>
      </w:pPr>
      <w:r>
        <w:rPr>
          <w:noProof/>
          <w:lang w:eastAsia="en-AU"/>
        </w:rPr>
        <w:drawing>
          <wp:inline distT="0" distB="0" distL="0" distR="0" wp14:anchorId="0B4BAA2C" wp14:editId="3AA19CD4">
            <wp:extent cx="5028102" cy="2242868"/>
            <wp:effectExtent l="19050" t="19050" r="20320" b="24130"/>
            <wp:docPr id="3" name="Picture 3" descr="Registration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7931" cy="2247253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1F0AFC">
        <w:br/>
      </w:r>
    </w:p>
    <w:p w:rsidR="00693057" w:rsidRDefault="00693057" w:rsidP="00831502">
      <w:pPr>
        <w:pStyle w:val="Bullet1"/>
        <w:numPr>
          <w:ilvl w:val="0"/>
          <w:numId w:val="0"/>
        </w:numPr>
        <w:ind w:left="720"/>
      </w:pPr>
    </w:p>
    <w:p w:rsidR="00693057" w:rsidRDefault="00693057">
      <w:pPr>
        <w:pStyle w:val="Bullet1"/>
        <w:numPr>
          <w:ilvl w:val="0"/>
          <w:numId w:val="41"/>
        </w:numPr>
      </w:pPr>
      <w:r>
        <w:t xml:space="preserve">Select the relevant auditor </w:t>
      </w:r>
      <w:r w:rsidR="00535805">
        <w:t>then</w:t>
      </w:r>
      <w:r>
        <w:t xml:space="preserve"> click </w:t>
      </w:r>
      <w:r w:rsidR="00535805">
        <w:rPr>
          <w:b/>
        </w:rPr>
        <w:t>S</w:t>
      </w:r>
      <w:r w:rsidRPr="00831502">
        <w:rPr>
          <w:b/>
        </w:rPr>
        <w:t>ave</w:t>
      </w:r>
      <w:r>
        <w:t xml:space="preserve">. </w:t>
      </w:r>
    </w:p>
    <w:p w:rsidR="00871240" w:rsidRDefault="00693057" w:rsidP="00831502">
      <w:pPr>
        <w:pStyle w:val="Bullet1"/>
        <w:numPr>
          <w:ilvl w:val="0"/>
          <w:numId w:val="0"/>
        </w:numPr>
        <w:ind w:left="720"/>
      </w:pPr>
      <w:r>
        <w:rPr>
          <w:noProof/>
          <w:lang w:eastAsia="en-AU"/>
        </w:rPr>
        <w:drawing>
          <wp:inline distT="0" distB="0" distL="0" distR="0" wp14:anchorId="611BAFA4" wp14:editId="48438040">
            <wp:extent cx="4911349" cy="2889849"/>
            <wp:effectExtent l="19050" t="19050" r="22860" b="25400"/>
            <wp:docPr id="5" name="Picture 5" descr="New aduitor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85" cy="2895695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1730F" w:rsidRDefault="00871240" w:rsidP="00831502">
      <w:pPr>
        <w:pStyle w:val="Boxed2Bulle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80" w:lineRule="atLeast"/>
        <w:ind w:right="0"/>
      </w:pPr>
      <w:r>
        <w:t xml:space="preserve">The auditor details can </w:t>
      </w:r>
      <w:r w:rsidR="00535805">
        <w:t xml:space="preserve">now </w:t>
      </w:r>
      <w:r>
        <w:t xml:space="preserve">be viewed in the </w:t>
      </w:r>
      <w:r w:rsidR="00535805">
        <w:t>O</w:t>
      </w:r>
      <w:r w:rsidR="00B55862">
        <w:t>verview</w:t>
      </w:r>
      <w:r>
        <w:t xml:space="preserve"> tab</w:t>
      </w:r>
      <w:r w:rsidR="00535805">
        <w:t xml:space="preserve"> in the left hand menu bar</w:t>
      </w:r>
      <w:r>
        <w:t>.</w:t>
      </w:r>
    </w:p>
    <w:sectPr w:rsidR="0031730F" w:rsidSect="003C4F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3" w:right="1021" w:bottom="1304" w:left="1021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4C" w:rsidRDefault="00AC6A4C" w:rsidP="008E21DE">
      <w:pPr>
        <w:spacing w:before="0" w:after="0"/>
      </w:pPr>
      <w:r>
        <w:separator/>
      </w:r>
    </w:p>
  </w:endnote>
  <w:endnote w:type="continuationSeparator" w:id="0">
    <w:p w:rsidR="00AC6A4C" w:rsidRDefault="00AC6A4C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059" w:rsidRDefault="00FE6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D7" w:rsidRPr="00080615" w:rsidRDefault="009F42D0" w:rsidP="00FD66D7">
    <w:pPr>
      <w:pStyle w:val="Footer"/>
    </w:pPr>
    <w:r w:rsidRPr="00831502">
      <w:rPr>
        <w:rFonts w:ascii="Calibri" w:eastAsia="Times New Roman" w:hAnsi="Calibri" w:cs="Calibri"/>
        <w:b/>
        <w:color w:val="000000"/>
        <w:szCs w:val="22"/>
        <w:lang w:eastAsia="en-AU"/>
      </w:rPr>
      <w:t>NDIS Commission</w:t>
    </w:r>
    <w:r>
      <w:rPr>
        <w:rFonts w:ascii="Calibri" w:eastAsia="Times New Roman" w:hAnsi="Calibri" w:cs="Calibri"/>
        <w:color w:val="000000"/>
        <w:szCs w:val="22"/>
        <w:lang w:eastAsia="en-AU"/>
      </w:rPr>
      <w:t xml:space="preserve"> </w:t>
    </w:r>
    <w:r w:rsidR="00871240" w:rsidRPr="00871240">
      <w:rPr>
        <w:rFonts w:ascii="Calibri" w:eastAsia="Times New Roman" w:hAnsi="Calibri" w:cs="Calibri"/>
        <w:color w:val="000000"/>
        <w:szCs w:val="22"/>
        <w:lang w:eastAsia="en-AU"/>
      </w:rPr>
      <w:t>Add or change an auditor relationship</w:t>
    </w:r>
    <w:r w:rsidR="00871240">
      <w:rPr>
        <w:rFonts w:ascii="Calibri" w:eastAsia="Times New Roman" w:hAnsi="Calibri" w:cs="Calibri"/>
        <w:color w:val="000000"/>
        <w:szCs w:val="22"/>
        <w:lang w:eastAsia="en-AU"/>
      </w:rPr>
      <w:t xml:space="preserve"> </w:t>
    </w:r>
    <w:r w:rsidR="00871240">
      <w:rPr>
        <w:bCs/>
        <w:noProof/>
        <w:lang w:eastAsia="en-AU"/>
      </w:rPr>
      <w:t xml:space="preserve">- IT.QRG.PR.REG.007  v0. 1                                              </w:t>
    </w:r>
    <w:r w:rsidR="00FA4B06">
      <w:rPr>
        <w:bCs/>
        <w:noProof/>
        <w:lang w:eastAsia="en-AU"/>
      </w:rPr>
      <w:t xml:space="preserve">Page  </w:t>
    </w:r>
    <w:r w:rsidR="00FA4B06" w:rsidRPr="003C4F87">
      <w:rPr>
        <w:bCs/>
        <w:noProof/>
        <w:lang w:eastAsia="en-AU"/>
      </w:rPr>
      <w:fldChar w:fldCharType="begin"/>
    </w:r>
    <w:r w:rsidR="00FA4B06" w:rsidRPr="003C4F87">
      <w:rPr>
        <w:bCs/>
        <w:noProof/>
        <w:lang w:eastAsia="en-AU"/>
      </w:rPr>
      <w:instrText xml:space="preserve"> PAGE   \* MERGEFORMAT </w:instrText>
    </w:r>
    <w:r w:rsidR="00FA4B06" w:rsidRPr="003C4F87">
      <w:rPr>
        <w:bCs/>
        <w:noProof/>
        <w:lang w:eastAsia="en-AU"/>
      </w:rPr>
      <w:fldChar w:fldCharType="separate"/>
    </w:r>
    <w:r w:rsidR="00FE6059">
      <w:rPr>
        <w:bCs/>
        <w:noProof/>
        <w:lang w:eastAsia="en-AU"/>
      </w:rPr>
      <w:t>2</w:t>
    </w:r>
    <w:r w:rsidR="00FA4B06" w:rsidRPr="003C4F87">
      <w:rPr>
        <w:bCs/>
        <w:noProof/>
        <w:lang w:eastAsia="en-AU"/>
      </w:rPr>
      <w:fldChar w:fldCharType="end"/>
    </w:r>
    <w:r w:rsidR="00FA4B06">
      <w:rPr>
        <w:bCs/>
        <w:noProof/>
        <w:lang w:eastAsia="en-AU"/>
      </w:rPr>
      <w:t xml:space="preserve"> of </w:t>
    </w:r>
    <w:r w:rsidR="00FD66D7"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1856440" wp14:editId="5563CFCE">
              <wp:simplePos x="0" y="0"/>
              <wp:positionH relativeFrom="margin">
                <wp:align>center</wp:align>
              </wp:positionH>
              <wp:positionV relativeFrom="paragraph">
                <wp:posOffset>-140335</wp:posOffset>
              </wp:positionV>
              <wp:extent cx="6273800" cy="89640"/>
              <wp:effectExtent l="0" t="0" r="3810" b="5715"/>
              <wp:wrapNone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89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2ED5EA" id="Rectangle 8" o:spid="_x0000_s1026" alt="Title: background - Description: background" style="position:absolute;margin-left:0;margin-top:-11.05pt;width:494pt;height:7.05pt;z-index:-251648000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wrap anchorx="margin"/>
            </v:rect>
          </w:pict>
        </mc:Fallback>
      </mc:AlternateContent>
    </w:r>
    <w:r w:rsidR="007F2D64">
      <w:rPr>
        <w:bCs/>
        <w:noProof/>
        <w:lang w:eastAsia="en-AU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DE" w:rsidRPr="00831502" w:rsidRDefault="009F42D0" w:rsidP="00831502">
    <w:pPr>
      <w:suppressAutoHyphens w:val="0"/>
      <w:spacing w:before="0" w:after="0" w:line="240" w:lineRule="auto"/>
      <w:rPr>
        <w:rFonts w:ascii="Calibri" w:eastAsia="Times New Roman" w:hAnsi="Calibri" w:cs="Calibri"/>
        <w:color w:val="000000"/>
        <w:szCs w:val="22"/>
        <w:lang w:eastAsia="en-AU"/>
      </w:rPr>
    </w:pPr>
    <w:r w:rsidRPr="00831502">
      <w:rPr>
        <w:rFonts w:ascii="Calibri" w:eastAsia="Times New Roman" w:hAnsi="Calibri" w:cs="Calibri"/>
        <w:b/>
        <w:color w:val="000000"/>
        <w:szCs w:val="22"/>
        <w:lang w:eastAsia="en-AU"/>
      </w:rPr>
      <w:t>NDIS Commission</w:t>
    </w:r>
    <w:r>
      <w:rPr>
        <w:rFonts w:ascii="Calibri" w:eastAsia="Times New Roman" w:hAnsi="Calibri" w:cs="Calibri"/>
        <w:color w:val="000000"/>
        <w:szCs w:val="22"/>
        <w:lang w:eastAsia="en-AU"/>
      </w:rPr>
      <w:t xml:space="preserve"> </w:t>
    </w:r>
    <w:r w:rsidR="00871240" w:rsidRPr="00871240">
      <w:rPr>
        <w:rFonts w:ascii="Calibri" w:eastAsia="Times New Roman" w:hAnsi="Calibri" w:cs="Calibri"/>
        <w:color w:val="000000"/>
        <w:szCs w:val="22"/>
        <w:lang w:eastAsia="en-AU"/>
      </w:rPr>
      <w:t>Add or change an auditor relationship</w:t>
    </w:r>
    <w:r w:rsidR="00871240">
      <w:rPr>
        <w:rFonts w:ascii="Calibri" w:eastAsia="Times New Roman" w:hAnsi="Calibri" w:cs="Calibri"/>
        <w:color w:val="000000"/>
        <w:szCs w:val="22"/>
        <w:lang w:eastAsia="en-AU"/>
      </w:rPr>
      <w:t xml:space="preserve"> </w:t>
    </w:r>
    <w:r w:rsidR="00F22FE5">
      <w:rPr>
        <w:bCs/>
        <w:noProof/>
        <w:lang w:eastAsia="en-AU"/>
      </w:rPr>
      <w:t xml:space="preserve">- </w:t>
    </w:r>
    <w:r w:rsidR="00871240">
      <w:rPr>
        <w:bCs/>
        <w:noProof/>
        <w:lang w:eastAsia="en-AU"/>
      </w:rPr>
      <w:t>IT.QRG.PR</w:t>
    </w:r>
    <w:r w:rsidR="00653F62">
      <w:rPr>
        <w:bCs/>
        <w:noProof/>
        <w:lang w:eastAsia="en-AU"/>
      </w:rPr>
      <w:t>.REG</w:t>
    </w:r>
    <w:r w:rsidR="00871240">
      <w:rPr>
        <w:bCs/>
        <w:noProof/>
        <w:lang w:eastAsia="en-AU"/>
      </w:rPr>
      <w:t>.007</w:t>
    </w:r>
    <w:r w:rsidR="00F22FE5">
      <w:rPr>
        <w:bCs/>
        <w:noProof/>
        <w:lang w:eastAsia="en-AU"/>
      </w:rPr>
      <w:t xml:space="preserve">  v0.1 </w:t>
    </w:r>
    <w:r w:rsidR="00871240">
      <w:rPr>
        <w:bCs/>
        <w:noProof/>
        <w:lang w:eastAsia="en-AU"/>
      </w:rPr>
      <w:t xml:space="preserve">                       Page  </w:t>
    </w:r>
    <w:r w:rsidR="00871240" w:rsidRPr="003C4F87">
      <w:rPr>
        <w:bCs/>
        <w:noProof/>
        <w:lang w:eastAsia="en-AU"/>
      </w:rPr>
      <w:fldChar w:fldCharType="begin"/>
    </w:r>
    <w:r w:rsidR="00871240" w:rsidRPr="003C4F87">
      <w:rPr>
        <w:bCs/>
        <w:noProof/>
        <w:lang w:eastAsia="en-AU"/>
      </w:rPr>
      <w:instrText xml:space="preserve"> PAGE   \* MERGEFORMAT </w:instrText>
    </w:r>
    <w:r w:rsidR="00871240" w:rsidRPr="003C4F87">
      <w:rPr>
        <w:bCs/>
        <w:noProof/>
        <w:lang w:eastAsia="en-AU"/>
      </w:rPr>
      <w:fldChar w:fldCharType="separate"/>
    </w:r>
    <w:r w:rsidR="00FE6059">
      <w:rPr>
        <w:bCs/>
        <w:noProof/>
        <w:lang w:eastAsia="en-AU"/>
      </w:rPr>
      <w:t>1</w:t>
    </w:r>
    <w:r w:rsidR="00871240" w:rsidRPr="003C4F87">
      <w:rPr>
        <w:bCs/>
        <w:noProof/>
        <w:lang w:eastAsia="en-AU"/>
      </w:rPr>
      <w:fldChar w:fldCharType="end"/>
    </w:r>
    <w:r w:rsidR="00871240">
      <w:rPr>
        <w:bCs/>
        <w:noProof/>
        <w:lang w:eastAsia="en-AU"/>
      </w:rPr>
      <w:t xml:space="preserve"> of 2</w:t>
    </w:r>
    <w:r w:rsidR="00F22FE5">
      <w:rPr>
        <w:bCs/>
        <w:noProof/>
        <w:lang w:eastAsia="en-AU"/>
      </w:rPr>
      <w:t xml:space="preserve">                                                               </w:t>
    </w:r>
    <w:r w:rsidR="007B4D7A">
      <w:rPr>
        <w:bCs/>
        <w:noProof/>
        <w:lang w:eastAsia="en-AU"/>
      </w:rPr>
      <w:t xml:space="preserve">            </w:t>
    </w:r>
    <w:r w:rsidR="00FD66D7" w:rsidRPr="007B4D7A"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D37AEEB" wp14:editId="03AC40EB">
              <wp:simplePos x="0" y="0"/>
              <wp:positionH relativeFrom="margin">
                <wp:align>center</wp:align>
              </wp:positionH>
              <wp:positionV relativeFrom="paragraph">
                <wp:posOffset>-140335</wp:posOffset>
              </wp:positionV>
              <wp:extent cx="6273800" cy="89640"/>
              <wp:effectExtent l="0" t="0" r="3810" b="5715"/>
              <wp:wrapNone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89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C309C" id="Rectangle 7" o:spid="_x0000_s1026" alt="Title: background - Description: background" style="position:absolute;margin-left:0;margin-top:-11.05pt;width:494pt;height:7.05pt;z-index:-251651072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wrap anchorx="margin"/>
            </v:rect>
          </w:pict>
        </mc:Fallback>
      </mc:AlternateContent>
    </w:r>
    <w:r w:rsidR="003C4F87">
      <w:rPr>
        <w:b/>
        <w:bCs/>
        <w:noProof/>
        <w:lang w:eastAsia="en-A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4C" w:rsidRDefault="00AC6A4C" w:rsidP="008E21DE">
      <w:pPr>
        <w:spacing w:before="0" w:after="0"/>
      </w:pPr>
      <w:r>
        <w:separator/>
      </w:r>
    </w:p>
  </w:footnote>
  <w:footnote w:type="continuationSeparator" w:id="0">
    <w:p w:rsidR="00AC6A4C" w:rsidRDefault="00AC6A4C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059" w:rsidRDefault="00FE6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5" w:rsidRDefault="00F22FE5">
    <w:pPr>
      <w:pStyle w:val="Header"/>
    </w:pPr>
    <w:r>
      <w:t>NDIS Quality and Safeguards Commission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D7" w:rsidRDefault="00FD66D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50AFDA0B" wp14:editId="054CC53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8520" cy="1384200"/>
          <wp:effectExtent l="0" t="0" r="0" b="0"/>
          <wp:wrapTopAndBottom/>
          <wp:docPr id="36" name="Picture 36" descr="Australian Government - NDIS Quality and Safeguards Commission logo" title="Australian Government -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usGov-NDIS-Q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475" t="-75705" r="1" b="-16211"/>
                  <a:stretch/>
                </pic:blipFill>
                <pic:spPr bwMode="auto">
                  <a:xfrm>
                    <a:off x="0" y="0"/>
                    <a:ext cx="4268520" cy="13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7E07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972C8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4653E"/>
    <w:multiLevelType w:val="hybridMultilevel"/>
    <w:tmpl w:val="53488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0076C"/>
    <w:multiLevelType w:val="hybridMultilevel"/>
    <w:tmpl w:val="CA025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9587F78"/>
    <w:multiLevelType w:val="multilevel"/>
    <w:tmpl w:val="07629034"/>
    <w:numStyleLink w:val="KCBullets"/>
  </w:abstractNum>
  <w:abstractNum w:abstractNumId="16" w15:restartNumberingAfterBreak="0">
    <w:nsid w:val="4AB246E0"/>
    <w:multiLevelType w:val="hybridMultilevel"/>
    <w:tmpl w:val="78143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17343"/>
    <w:multiLevelType w:val="multilevel"/>
    <w:tmpl w:val="131EEC6C"/>
    <w:numStyleLink w:val="TableNumbers"/>
  </w:abstractNum>
  <w:abstractNum w:abstractNumId="18" w15:restartNumberingAfterBreak="0">
    <w:nsid w:val="50E12008"/>
    <w:multiLevelType w:val="multilevel"/>
    <w:tmpl w:val="07629034"/>
    <w:numStyleLink w:val="KCBullets"/>
  </w:abstractNum>
  <w:abstractNum w:abstractNumId="1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3761CC"/>
    <w:multiLevelType w:val="hybridMultilevel"/>
    <w:tmpl w:val="CC06B31C"/>
    <w:lvl w:ilvl="0" w:tplc="B92094F0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1" w15:restartNumberingAfterBreak="0">
    <w:nsid w:val="5563048B"/>
    <w:multiLevelType w:val="multilevel"/>
    <w:tmpl w:val="C284D0B0"/>
    <w:numStyleLink w:val="FigureNumbers"/>
  </w:abstractNum>
  <w:abstractNum w:abstractNumId="22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5BF51665"/>
    <w:multiLevelType w:val="multilevel"/>
    <w:tmpl w:val="4E929216"/>
    <w:numStyleLink w:val="NumberedHeadings"/>
  </w:abstractNum>
  <w:abstractNum w:abstractNumId="25" w15:restartNumberingAfterBreak="0">
    <w:nsid w:val="62397869"/>
    <w:multiLevelType w:val="multilevel"/>
    <w:tmpl w:val="4E929216"/>
    <w:numStyleLink w:val="NumberedHeadings"/>
  </w:abstractNum>
  <w:abstractNum w:abstractNumId="26" w15:restartNumberingAfterBreak="0">
    <w:nsid w:val="6D4F423B"/>
    <w:multiLevelType w:val="multilevel"/>
    <w:tmpl w:val="4A7CCC2C"/>
    <w:numStyleLink w:val="DefaultBullets"/>
  </w:abstractNum>
  <w:abstractNum w:abstractNumId="27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4EF4D51"/>
    <w:multiLevelType w:val="hybridMultilevel"/>
    <w:tmpl w:val="9E5CD89C"/>
    <w:lvl w:ilvl="0" w:tplc="8318CA76">
      <w:start w:val="4"/>
      <w:numFmt w:val="bullet"/>
      <w:lvlText w:val="-"/>
      <w:lvlJc w:val="left"/>
      <w:pPr>
        <w:ind w:left="1851" w:hanging="360"/>
      </w:pPr>
      <w:rPr>
        <w:rFonts w:ascii="Calibri" w:eastAsiaTheme="minorHAnsi" w:hAnsi="Calibri" w:cs="Calibr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9" w15:restartNumberingAfterBreak="0">
    <w:nsid w:val="790B67C4"/>
    <w:multiLevelType w:val="multilevel"/>
    <w:tmpl w:val="FE688822"/>
    <w:numStyleLink w:val="BoxedBullets"/>
  </w:abstractNum>
  <w:abstractNum w:abstractNumId="30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30"/>
  </w:num>
  <w:num w:numId="3">
    <w:abstractNumId w:val="19"/>
  </w:num>
  <w:num w:numId="4">
    <w:abstractNumId w:val="29"/>
  </w:num>
  <w:num w:numId="5">
    <w:abstractNumId w:val="29"/>
  </w:num>
  <w:num w:numId="6">
    <w:abstractNumId w:val="14"/>
  </w:num>
  <w:num w:numId="7">
    <w:abstractNumId w:val="18"/>
  </w:num>
  <w:num w:numId="8">
    <w:abstractNumId w:val="18"/>
  </w:num>
  <w:num w:numId="9">
    <w:abstractNumId w:val="18"/>
  </w:num>
  <w:num w:numId="10">
    <w:abstractNumId w:val="6"/>
  </w:num>
  <w:num w:numId="11">
    <w:abstractNumId w:val="21"/>
  </w:num>
  <w:num w:numId="12">
    <w:abstractNumId w:val="24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5"/>
  </w:num>
  <w:num w:numId="20">
    <w:abstractNumId w:val="23"/>
  </w:num>
  <w:num w:numId="21">
    <w:abstractNumId w:val="23"/>
  </w:num>
  <w:num w:numId="22">
    <w:abstractNumId w:val="23"/>
  </w:num>
  <w:num w:numId="23">
    <w:abstractNumId w:val="22"/>
  </w:num>
  <w:num w:numId="24">
    <w:abstractNumId w:val="10"/>
  </w:num>
  <w:num w:numId="25">
    <w:abstractNumId w:val="7"/>
  </w:num>
  <w:num w:numId="26">
    <w:abstractNumId w:val="17"/>
  </w:num>
  <w:num w:numId="27">
    <w:abstractNumId w:val="0"/>
  </w:num>
  <w:num w:numId="28">
    <w:abstractNumId w:val="27"/>
  </w:num>
  <w:num w:numId="29">
    <w:abstractNumId w:val="3"/>
  </w:num>
  <w:num w:numId="30">
    <w:abstractNumId w:val="1"/>
  </w:num>
  <w:num w:numId="31">
    <w:abstractNumId w:val="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6"/>
  </w:num>
  <w:num w:numId="35">
    <w:abstractNumId w:val="9"/>
  </w:num>
  <w:num w:numId="36">
    <w:abstractNumId w:val="15"/>
  </w:num>
  <w:num w:numId="37">
    <w:abstractNumId w:val="16"/>
  </w:num>
  <w:num w:numId="38">
    <w:abstractNumId w:val="26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2"/>
  </w:num>
  <w:num w:numId="42">
    <w:abstractNumId w:val="13"/>
  </w:num>
  <w:num w:numId="43">
    <w:abstractNumId w:val="26"/>
  </w:num>
  <w:num w:numId="44">
    <w:abstractNumId w:val="26"/>
  </w:num>
  <w:num w:numId="45">
    <w:abstractNumId w:val="11"/>
  </w:num>
  <w:num w:numId="46">
    <w:abstractNumId w:val="20"/>
  </w:num>
  <w:num w:numId="47">
    <w:abstractNumId w:val="2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AC"/>
    <w:rsid w:val="000524F7"/>
    <w:rsid w:val="00080615"/>
    <w:rsid w:val="00086763"/>
    <w:rsid w:val="000A1AB1"/>
    <w:rsid w:val="000B319C"/>
    <w:rsid w:val="000C252F"/>
    <w:rsid w:val="000C4119"/>
    <w:rsid w:val="000D284B"/>
    <w:rsid w:val="001033F7"/>
    <w:rsid w:val="001161DF"/>
    <w:rsid w:val="00172714"/>
    <w:rsid w:val="001957BA"/>
    <w:rsid w:val="001B210E"/>
    <w:rsid w:val="001F0AFC"/>
    <w:rsid w:val="001F7F36"/>
    <w:rsid w:val="00231AAC"/>
    <w:rsid w:val="00233197"/>
    <w:rsid w:val="00242F71"/>
    <w:rsid w:val="002646BB"/>
    <w:rsid w:val="002722DA"/>
    <w:rsid w:val="002804D3"/>
    <w:rsid w:val="002F4710"/>
    <w:rsid w:val="0030718D"/>
    <w:rsid w:val="0031730F"/>
    <w:rsid w:val="00327346"/>
    <w:rsid w:val="00341009"/>
    <w:rsid w:val="003449A0"/>
    <w:rsid w:val="003520BC"/>
    <w:rsid w:val="00365601"/>
    <w:rsid w:val="00372194"/>
    <w:rsid w:val="003B0DE3"/>
    <w:rsid w:val="003C4F87"/>
    <w:rsid w:val="003F29B8"/>
    <w:rsid w:val="00403A5B"/>
    <w:rsid w:val="004154E2"/>
    <w:rsid w:val="0048275D"/>
    <w:rsid w:val="004A676A"/>
    <w:rsid w:val="004E1B92"/>
    <w:rsid w:val="004F5E53"/>
    <w:rsid w:val="004F7E65"/>
    <w:rsid w:val="00534D53"/>
    <w:rsid w:val="00535805"/>
    <w:rsid w:val="0055550B"/>
    <w:rsid w:val="0055673B"/>
    <w:rsid w:val="005602CD"/>
    <w:rsid w:val="0056609F"/>
    <w:rsid w:val="00572243"/>
    <w:rsid w:val="005A02F8"/>
    <w:rsid w:val="005B24FA"/>
    <w:rsid w:val="005B2C16"/>
    <w:rsid w:val="005D4689"/>
    <w:rsid w:val="005F55BA"/>
    <w:rsid w:val="00602A5C"/>
    <w:rsid w:val="00653F62"/>
    <w:rsid w:val="00680F04"/>
    <w:rsid w:val="006922FC"/>
    <w:rsid w:val="00693057"/>
    <w:rsid w:val="006A6CB8"/>
    <w:rsid w:val="007451BA"/>
    <w:rsid w:val="00792F6E"/>
    <w:rsid w:val="007A4B6E"/>
    <w:rsid w:val="007B4D7A"/>
    <w:rsid w:val="007B7016"/>
    <w:rsid w:val="007C501E"/>
    <w:rsid w:val="007D4C15"/>
    <w:rsid w:val="007D77EE"/>
    <w:rsid w:val="007F2D64"/>
    <w:rsid w:val="008106F2"/>
    <w:rsid w:val="00831502"/>
    <w:rsid w:val="008324D3"/>
    <w:rsid w:val="00871240"/>
    <w:rsid w:val="00871368"/>
    <w:rsid w:val="0089211C"/>
    <w:rsid w:val="0089553B"/>
    <w:rsid w:val="00896679"/>
    <w:rsid w:val="008A6B8D"/>
    <w:rsid w:val="008B7131"/>
    <w:rsid w:val="008D486A"/>
    <w:rsid w:val="008E21DE"/>
    <w:rsid w:val="00902C22"/>
    <w:rsid w:val="00905B1D"/>
    <w:rsid w:val="00915306"/>
    <w:rsid w:val="0092679E"/>
    <w:rsid w:val="009541FE"/>
    <w:rsid w:val="009A3CE9"/>
    <w:rsid w:val="009D0046"/>
    <w:rsid w:val="009F42D0"/>
    <w:rsid w:val="00A00ECE"/>
    <w:rsid w:val="00A05D82"/>
    <w:rsid w:val="00A07E4A"/>
    <w:rsid w:val="00A31F7C"/>
    <w:rsid w:val="00A3662D"/>
    <w:rsid w:val="00AA048B"/>
    <w:rsid w:val="00AA2535"/>
    <w:rsid w:val="00AB12D5"/>
    <w:rsid w:val="00AB3343"/>
    <w:rsid w:val="00AC6A4C"/>
    <w:rsid w:val="00AD3E3F"/>
    <w:rsid w:val="00AD735D"/>
    <w:rsid w:val="00AE2017"/>
    <w:rsid w:val="00AE7A0C"/>
    <w:rsid w:val="00AF0899"/>
    <w:rsid w:val="00B55862"/>
    <w:rsid w:val="00B56542"/>
    <w:rsid w:val="00B603C0"/>
    <w:rsid w:val="00B83AB4"/>
    <w:rsid w:val="00BB078B"/>
    <w:rsid w:val="00BB1830"/>
    <w:rsid w:val="00BB3BB5"/>
    <w:rsid w:val="00BC09FB"/>
    <w:rsid w:val="00C0421C"/>
    <w:rsid w:val="00C21944"/>
    <w:rsid w:val="00C41CAF"/>
    <w:rsid w:val="00C515A5"/>
    <w:rsid w:val="00C55FDB"/>
    <w:rsid w:val="00C7612E"/>
    <w:rsid w:val="00D17372"/>
    <w:rsid w:val="00D7374A"/>
    <w:rsid w:val="00DA092C"/>
    <w:rsid w:val="00DC0B90"/>
    <w:rsid w:val="00DF6139"/>
    <w:rsid w:val="00DF74BA"/>
    <w:rsid w:val="00E029EC"/>
    <w:rsid w:val="00E02A7C"/>
    <w:rsid w:val="00E04377"/>
    <w:rsid w:val="00E10604"/>
    <w:rsid w:val="00E260AC"/>
    <w:rsid w:val="00E61CD3"/>
    <w:rsid w:val="00E94734"/>
    <w:rsid w:val="00EB748A"/>
    <w:rsid w:val="00F0243E"/>
    <w:rsid w:val="00F13091"/>
    <w:rsid w:val="00F22FE5"/>
    <w:rsid w:val="00F41FAF"/>
    <w:rsid w:val="00F65322"/>
    <w:rsid w:val="00F76167"/>
    <w:rsid w:val="00F9318C"/>
    <w:rsid w:val="00FA4B06"/>
    <w:rsid w:val="00FD66D7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B4"/>
    <w:pPr>
      <w:suppressAutoHyphens/>
      <w:spacing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AB4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3AB4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83AB4"/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Additionalinformation">
    <w:name w:val="Additional information"/>
    <w:basedOn w:val="Boxed1Text"/>
    <w:uiPriority w:val="31"/>
    <w:qFormat/>
    <w:rsid w:val="000B319C"/>
    <w:pPr>
      <w:pBdr>
        <w:top w:val="single" w:sz="8" w:space="6" w:color="539250" w:themeColor="accent4"/>
        <w:left w:val="single" w:sz="8" w:space="10" w:color="539250" w:themeColor="accent4"/>
        <w:bottom w:val="single" w:sz="8" w:space="8" w:color="539250" w:themeColor="accent4"/>
        <w:right w:val="single" w:sz="8" w:space="10" w:color="539250" w:themeColor="accent4"/>
      </w:pBdr>
      <w:shd w:val="clear" w:color="auto" w:fill="auto"/>
    </w:pPr>
  </w:style>
  <w:style w:type="paragraph" w:customStyle="1" w:styleId="Boxed2Bullet">
    <w:name w:val="Boxed 2 Bullet"/>
    <w:basedOn w:val="Additionalinformation"/>
    <w:uiPriority w:val="32"/>
    <w:qFormat/>
    <w:rsid w:val="00327346"/>
  </w:style>
  <w:style w:type="paragraph" w:customStyle="1" w:styleId="Boxed2Heading">
    <w:name w:val="Boxed 2 Heading"/>
    <w:basedOn w:val="Additionalinformation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aliases w:val="Caption Table title"/>
    <w:basedOn w:val="Normal"/>
    <w:next w:val="Normal"/>
    <w:uiPriority w:val="35"/>
    <w:qFormat/>
    <w:rsid w:val="00FD66D7"/>
    <w:pPr>
      <w:spacing w:before="0" w:after="20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3AB4"/>
    <w:rPr>
      <w:rFonts w:asciiTheme="majorHAnsi" w:eastAsiaTheme="majorEastAsia" w:hAnsiTheme="majorHAnsi" w:cstheme="majorBidi"/>
      <w:b/>
      <w:color w:val="auto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qFormat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aliases w:val="Bold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spacing w:after="60"/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paragraph" w:styleId="ListParagraph">
    <w:name w:val="List Paragraph"/>
    <w:basedOn w:val="Normal"/>
    <w:uiPriority w:val="34"/>
    <w:qFormat/>
    <w:rsid w:val="000524F7"/>
    <w:pPr>
      <w:suppressAutoHyphens w:val="0"/>
      <w:spacing w:after="180"/>
      <w:ind w:left="720"/>
      <w:contextualSpacing/>
    </w:pPr>
    <w:rPr>
      <w:rFonts w:ascii="Arial" w:eastAsia="Times New Roman" w:hAnsi="Arial" w:cs="Times New Roman"/>
      <w:color w:val="auto"/>
      <w:spacing w:val="4"/>
      <w:sz w:val="24"/>
      <w:szCs w:val="24"/>
      <w:lang w:eastAsia="en-AU"/>
    </w:rPr>
  </w:style>
  <w:style w:type="table" w:customStyle="1" w:styleId="DSSDatatablestyle">
    <w:name w:val="DSS Data table style"/>
    <w:basedOn w:val="TableNormal"/>
    <w:uiPriority w:val="99"/>
    <w:rsid w:val="000524F7"/>
    <w:pPr>
      <w:spacing w:before="0" w:after="0"/>
    </w:pPr>
    <w:rPr>
      <w:rFonts w:ascii="Arial" w:hAnsi="Arial"/>
      <w:color w:val="auto"/>
      <w:sz w:val="22"/>
      <w:szCs w:val="22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005A70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EFFAF9"/>
      </w:tcPr>
    </w:tblStylePr>
  </w:style>
  <w:style w:type="table" w:styleId="ListTable4-Accent1">
    <w:name w:val="List Table 4 Accent 1"/>
    <w:basedOn w:val="TableNormal"/>
    <w:uiPriority w:val="49"/>
    <w:rsid w:val="00DF6139"/>
    <w:pPr>
      <w:spacing w:after="0"/>
    </w:pPr>
    <w:tblPr>
      <w:tblStyleRowBandSize w:val="1"/>
      <w:tblStyleColBandSize w:val="1"/>
      <w:tblBorders>
        <w:top w:val="single" w:sz="4" w:space="0" w:color="A869C3" w:themeColor="accent1" w:themeTint="99"/>
        <w:left w:val="single" w:sz="4" w:space="0" w:color="A869C3" w:themeColor="accent1" w:themeTint="99"/>
        <w:bottom w:val="single" w:sz="4" w:space="0" w:color="A869C3" w:themeColor="accent1" w:themeTint="99"/>
        <w:right w:val="single" w:sz="4" w:space="0" w:color="A869C3" w:themeColor="accent1" w:themeTint="99"/>
        <w:insideH w:val="single" w:sz="4" w:space="0" w:color="A86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E74" w:themeColor="accent1"/>
          <w:left w:val="single" w:sz="4" w:space="0" w:color="5F2E74" w:themeColor="accent1"/>
          <w:bottom w:val="single" w:sz="4" w:space="0" w:color="5F2E74" w:themeColor="accent1"/>
          <w:right w:val="single" w:sz="4" w:space="0" w:color="5F2E74" w:themeColor="accent1"/>
          <w:insideH w:val="nil"/>
        </w:tcBorders>
        <w:shd w:val="clear" w:color="auto" w:fill="5F2E74" w:themeFill="accent1"/>
      </w:tcPr>
    </w:tblStylePr>
    <w:tblStylePr w:type="lastRow">
      <w:rPr>
        <w:b/>
        <w:bCs/>
      </w:rPr>
      <w:tblPr/>
      <w:tcPr>
        <w:tcBorders>
          <w:top w:val="double" w:sz="4" w:space="0" w:color="A86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 w:themeFill="accent1" w:themeFillTint="33"/>
      </w:tcPr>
    </w:tblStylePr>
    <w:tblStylePr w:type="band1Horz">
      <w:tblPr/>
      <w:tcPr>
        <w:shd w:val="clear" w:color="auto" w:fill="E2CDEB" w:themeFill="accent1" w:themeFillTint="33"/>
      </w:tcPr>
    </w:tblStylePr>
  </w:style>
  <w:style w:type="table" w:styleId="ListTable3-Accent4">
    <w:name w:val="List Table 3 Accent 4"/>
    <w:basedOn w:val="TableNormal"/>
    <w:uiPriority w:val="48"/>
    <w:rsid w:val="00DF6139"/>
    <w:pPr>
      <w:spacing w:after="0"/>
    </w:pPr>
    <w:tblPr>
      <w:tblStyleRowBandSize w:val="1"/>
      <w:tblStyleColBandSize w:val="1"/>
      <w:tblBorders>
        <w:top w:val="single" w:sz="4" w:space="0" w:color="539250" w:themeColor="accent4"/>
        <w:left w:val="single" w:sz="4" w:space="0" w:color="539250" w:themeColor="accent4"/>
        <w:bottom w:val="single" w:sz="4" w:space="0" w:color="539250" w:themeColor="accent4"/>
        <w:right w:val="single" w:sz="4" w:space="0" w:color="5392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9250" w:themeFill="accent4"/>
      </w:tcPr>
    </w:tblStylePr>
    <w:tblStylePr w:type="lastRow">
      <w:rPr>
        <w:b/>
        <w:bCs/>
      </w:rPr>
      <w:tblPr/>
      <w:tcPr>
        <w:tcBorders>
          <w:top w:val="double" w:sz="4" w:space="0" w:color="5392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9250" w:themeColor="accent4"/>
          <w:right w:val="single" w:sz="4" w:space="0" w:color="539250" w:themeColor="accent4"/>
        </w:tcBorders>
      </w:tcPr>
    </w:tblStylePr>
    <w:tblStylePr w:type="band1Horz">
      <w:tblPr/>
      <w:tcPr>
        <w:tcBorders>
          <w:top w:val="single" w:sz="4" w:space="0" w:color="539250" w:themeColor="accent4"/>
          <w:bottom w:val="single" w:sz="4" w:space="0" w:color="5392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9250" w:themeColor="accent4"/>
          <w:left w:val="nil"/>
        </w:tcBorders>
      </w:tcPr>
    </w:tblStylePr>
    <w:tblStylePr w:type="swCell">
      <w:tblPr/>
      <w:tcPr>
        <w:tcBorders>
          <w:top w:val="double" w:sz="4" w:space="0" w:color="539250" w:themeColor="accent4"/>
          <w:right w:val="nil"/>
        </w:tcBorders>
      </w:tcPr>
    </w:tblStylePr>
  </w:style>
  <w:style w:type="paragraph" w:customStyle="1" w:styleId="Overviewtext">
    <w:name w:val="Overview text"/>
    <w:basedOn w:val="Normal"/>
    <w:next w:val="Normal"/>
    <w:qFormat/>
    <w:rsid w:val="00F41FAF"/>
    <w:pPr>
      <w:jc w:val="both"/>
    </w:pPr>
    <w:rPr>
      <w:rFonts w:cstheme="minorHAnsi"/>
      <w:sz w:val="26"/>
    </w:rPr>
  </w:style>
  <w:style w:type="paragraph" w:customStyle="1" w:styleId="Essentialinformation">
    <w:name w:val="Essential information"/>
    <w:basedOn w:val="Boxed2Bullet"/>
    <w:qFormat/>
    <w:rsid w:val="000B319C"/>
    <w:pPr>
      <w:pBdr>
        <w:top w:val="single" w:sz="8" w:space="6" w:color="962C8B" w:themeColor="accent2"/>
        <w:left w:val="single" w:sz="8" w:space="10" w:color="962C8B" w:themeColor="accent2"/>
        <w:bottom w:val="single" w:sz="8" w:space="8" w:color="962C8B" w:themeColor="accent2"/>
        <w:right w:val="single" w:sz="8" w:space="10" w:color="962C8B" w:themeColor="accent2"/>
      </w:pBdr>
    </w:pPr>
  </w:style>
  <w:style w:type="paragraph" w:customStyle="1" w:styleId="Indentedtext">
    <w:name w:val="Indented text"/>
    <w:basedOn w:val="Bullet1"/>
    <w:qFormat/>
    <w:rsid w:val="0031730F"/>
    <w:pPr>
      <w:numPr>
        <w:numId w:val="0"/>
      </w:num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3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2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10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1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2018-07-06T06:02:00Z</dcterms:created>
  <dcterms:modified xsi:type="dcterms:W3CDTF">2018-07-06T06:02:00Z</dcterms:modified>
</cp:coreProperties>
</file>