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C4873" w14:textId="1BEA5E7B" w:rsidR="00D23398" w:rsidRDefault="0017074E" w:rsidP="00D23398">
      <w:pPr>
        <w:pStyle w:val="Heading1"/>
        <w:spacing w:before="0" w:after="120" w:line="240" w:lineRule="auto"/>
        <w:rPr>
          <w:bCs/>
          <w:noProof/>
          <w:sz w:val="84"/>
          <w:szCs w:val="84"/>
          <w:lang w:val="mk" w:eastAsia="en-AU"/>
        </w:rPr>
      </w:pPr>
      <w:bookmarkStart w:id="0" w:name="_Toc256000000"/>
      <w:r w:rsidRPr="00541711">
        <w:rPr>
          <w:bCs/>
          <w:noProof/>
          <w:sz w:val="84"/>
          <w:szCs w:val="84"/>
          <w:lang w:val="mk" w:eastAsia="en-AU"/>
        </w:rPr>
        <w:t>Надзор за способност</w:t>
      </w:r>
      <w:bookmarkEnd w:id="0"/>
    </w:p>
    <w:p w14:paraId="09375041" w14:textId="2A0E909A" w:rsidR="00A76371" w:rsidRPr="00A76371" w:rsidRDefault="00A76371" w:rsidP="00A76371">
      <w:pPr>
        <w:rPr>
          <w:lang w:val="mk" w:eastAsia="en-AU"/>
        </w:rPr>
      </w:pPr>
      <w:r w:rsidRPr="00541711">
        <w:rPr>
          <w:b/>
          <w:bCs/>
          <w:color w:val="612C69"/>
          <w:sz w:val="34"/>
          <w:szCs w:val="34"/>
        </w:rPr>
        <w:t>Macedonian | Mакедонски</w:t>
      </w:r>
    </w:p>
    <w:p w14:paraId="3FD42856" w14:textId="6B0323F0" w:rsidR="00D23398" w:rsidRPr="00541711" w:rsidRDefault="0017074E" w:rsidP="000E3AED">
      <w:pPr>
        <w:pStyle w:val="NewCoverSubtitle"/>
        <w:framePr w:w="8505" w:h="4171" w:hRule="exact" w:wrap="notBeside" w:vAnchor="page" w:hAnchor="page" w:x="2150" w:y="5013" w:anchorLock="1"/>
        <w:spacing w:before="120" w:line="600" w:lineRule="atLeast"/>
        <w:rPr>
          <w:noProof/>
          <w:color w:val="612C69"/>
          <w:sz w:val="60"/>
          <w:szCs w:val="60"/>
          <w:lang w:val="mk" w:eastAsia="en-AU"/>
        </w:rPr>
      </w:pPr>
      <w:r w:rsidRPr="00541711">
        <w:rPr>
          <w:noProof/>
          <w:color w:val="612C69"/>
          <w:sz w:val="60"/>
          <w:szCs w:val="60"/>
          <w:lang w:val="mk" w:eastAsia="en-AU"/>
        </w:rPr>
        <w:t>Односот помеѓу надзор и поддршка: Прирачник за надзорници и работници</w:t>
      </w:r>
    </w:p>
    <w:p w14:paraId="7286AB17" w14:textId="77777777" w:rsidR="000E3AED" w:rsidRPr="00541711" w:rsidRDefault="000E3AED" w:rsidP="000E3AED">
      <w:pPr>
        <w:pStyle w:val="NewCoverSubtitle"/>
        <w:framePr w:w="8505" w:h="4171" w:hRule="exact" w:wrap="notBeside" w:vAnchor="page" w:hAnchor="page" w:x="2150" w:y="5013" w:anchorLock="1"/>
        <w:spacing w:before="1400" w:line="600" w:lineRule="atLeast"/>
        <w:rPr>
          <w:noProof/>
          <w:color w:val="612C69"/>
          <w:sz w:val="96"/>
          <w:szCs w:val="96"/>
          <w:lang w:eastAsia="en-AU"/>
        </w:rPr>
      </w:pPr>
    </w:p>
    <w:p w14:paraId="491C4CCC" w14:textId="31A5F72A" w:rsidR="002058D6" w:rsidRPr="00541711" w:rsidRDefault="0017074E" w:rsidP="000E3AED">
      <w:pPr>
        <w:pStyle w:val="NewCoverSubtitle"/>
        <w:framePr w:w="8505" w:h="4171" w:hRule="exact" w:wrap="notBeside" w:vAnchor="page" w:hAnchor="page" w:x="2150" w:y="5013" w:anchorLock="1"/>
        <w:spacing w:before="0" w:after="1000" w:line="240" w:lineRule="auto"/>
        <w:rPr>
          <w:noProof/>
          <w:color w:val="612C69"/>
          <w:sz w:val="40"/>
          <w:szCs w:val="40"/>
          <w:lang w:eastAsia="en-AU"/>
        </w:rPr>
      </w:pPr>
      <w:r w:rsidRPr="00541711">
        <w:rPr>
          <w:noProof/>
          <w:color w:val="612C69"/>
          <w:sz w:val="40"/>
          <w:szCs w:val="40"/>
          <w:lang w:val="mk" w:eastAsia="en-AU"/>
        </w:rPr>
        <w:t>Септември 2023 година</w:t>
      </w:r>
    </w:p>
    <w:p w14:paraId="196CE4B8" w14:textId="26B797F3" w:rsidR="00A76371" w:rsidRDefault="00A76371" w:rsidP="00A76371">
      <w:pPr>
        <w:suppressAutoHyphens w:val="0"/>
        <w:spacing w:before="120" w:after="120" w:line="240" w:lineRule="auto"/>
        <w:ind w:left="-1418"/>
        <w:rPr>
          <w:b/>
          <w:bCs/>
          <w:noProof/>
          <w:color w:val="612C69"/>
          <w:sz w:val="34"/>
          <w:szCs w:val="34"/>
          <w:lang w:eastAsia="en-AU"/>
        </w:rPr>
      </w:pPr>
      <w:r w:rsidRPr="00A76371">
        <w:rPr>
          <w:b/>
          <w:bCs/>
          <w:noProof/>
          <w:color w:val="612C69"/>
          <w:sz w:val="34"/>
          <w:szCs w:val="34"/>
          <w:lang w:eastAsia="en-AU"/>
        </w:rPr>
        <w:drawing>
          <wp:anchor distT="0" distB="0" distL="114300" distR="114300" simplePos="0" relativeHeight="251662336" behindDoc="0" locked="0" layoutInCell="1" allowOverlap="1" wp14:anchorId="4D6A8A96" wp14:editId="0357B19E">
            <wp:simplePos x="0" y="0"/>
            <wp:positionH relativeFrom="column">
              <wp:posOffset>857250</wp:posOffset>
            </wp:positionH>
            <wp:positionV relativeFrom="page">
              <wp:posOffset>8399780</wp:posOffset>
            </wp:positionV>
            <wp:extent cx="1054800" cy="1054800"/>
            <wp:effectExtent l="0" t="0" r="0" b="0"/>
            <wp:wrapNone/>
            <wp:docPr id="1" name="Picture 1" descr="Слика на Рамката за способност на работната сила на NDIS која ги претставува работниците. Сликата е еднобоен зелен круг со бела слика во средината. Белата слика е во облик на мала буква „i&quot; која држи шт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Слика на Рамката за способност на работната сила на NDIS која ги претставува работниците. Сликата е еднобоен зелен круг со бела слика во средината. Белата слика е во облик на мала буква „i&quot; која држи штит."/>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Pr="00A76371">
        <w:rPr>
          <w:b/>
          <w:bCs/>
          <w:noProof/>
          <w:color w:val="612C69"/>
          <w:sz w:val="34"/>
          <w:szCs w:val="34"/>
          <w:lang w:eastAsia="en-AU"/>
        </w:rPr>
        <w:drawing>
          <wp:anchor distT="0" distB="0" distL="114300" distR="114300" simplePos="0" relativeHeight="251663360" behindDoc="0" locked="0" layoutInCell="1" allowOverlap="1" wp14:anchorId="1C626761" wp14:editId="5645BA03">
            <wp:simplePos x="0" y="0"/>
            <wp:positionH relativeFrom="column">
              <wp:posOffset>3841750</wp:posOffset>
            </wp:positionH>
            <wp:positionV relativeFrom="page">
              <wp:posOffset>8399780</wp:posOffset>
            </wp:positionV>
            <wp:extent cx="1054800" cy="1054800"/>
            <wp:effectExtent l="0" t="0" r="0" b="0"/>
            <wp:wrapNone/>
            <wp:docPr id="6" name="Picture 6" descr="Слика на Рамката за способност на работната сила на NDIS која ги претставува надзорниците и раководителите од прв ред. Сликата е еднобоен зелен круг со бела слика во средината. Сликата е контура во облик на три поврзани мали букви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Слика на Рамката за способност на работната сила на NDIS која ги претставува надзорниците и раководителите од прв ред. Сликата е еднобоен зелен круг со бела слика во средината. Сликата е контура во облик на три поврзани мали букви „i“."/>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0E3AED" w:rsidRPr="00541711">
        <w:rPr>
          <w:b/>
          <w:bCs/>
          <w:noProof/>
          <w:color w:val="612C69"/>
          <w:sz w:val="34"/>
          <w:szCs w:val="34"/>
          <w:lang w:eastAsia="en-AU"/>
        </w:rPr>
        <w:drawing>
          <wp:inline distT="0" distB="0" distL="0" distR="0" wp14:anchorId="5FE34EBF" wp14:editId="28BF9CB0">
            <wp:extent cx="7516495" cy="3707765"/>
            <wp:effectExtent l="0" t="0" r="8255" b="6985"/>
            <wp:docPr id="10" name="Picture 10" descr="Декоративна бордура на позадина. Бордурата е збирка на избледени слики на Рамката за способност на работната сила на NDIS. Сликите ги претставуваат различните способности во склопот на Рамката, вклучувајќи: Нашата врска, Вашето влијание, Поддржете ме, Биди присутен и Проверување за тоа како се одвиваат работ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Декоративна бордура на позадина. Бордурата е збирка на избледени слики на Рамката за способност на работната сила на NDIS. Сликите ги претставуваат различните способности во склопот на Рамката, вклучувајќи: Нашата врска, Вашето влијание, Поддржете ме, Биди присутен и Проверување за тоа како се одвиваат работите."/>
                    <pic:cNvPicPr/>
                  </pic:nvPicPr>
                  <pic:blipFill rotWithShape="1">
                    <a:blip r:embed="rId10">
                      <a:extLst>
                        <a:ext uri="{28A0092B-C50C-407E-A947-70E740481C1C}">
                          <a14:useLocalDpi xmlns:a14="http://schemas.microsoft.com/office/drawing/2010/main" val="0"/>
                        </a:ext>
                      </a:extLst>
                    </a:blip>
                    <a:srcRect t="56305" b="8014"/>
                    <a:stretch/>
                  </pic:blipFill>
                  <pic:spPr bwMode="auto">
                    <a:xfrm>
                      <a:off x="0" y="0"/>
                      <a:ext cx="7516495" cy="3707765"/>
                    </a:xfrm>
                    <a:prstGeom prst="rect">
                      <a:avLst/>
                    </a:prstGeom>
                    <a:ln>
                      <a:noFill/>
                    </a:ln>
                    <a:extLst>
                      <a:ext uri="{53640926-AAD7-44D8-BBD7-CCE9431645EC}">
                        <a14:shadowObscured xmlns:a14="http://schemas.microsoft.com/office/drawing/2010/main"/>
                      </a:ext>
                    </a:extLst>
                  </pic:spPr>
                </pic:pic>
              </a:graphicData>
            </a:graphic>
          </wp:inline>
        </w:drawing>
      </w:r>
    </w:p>
    <w:p w14:paraId="6E06E619" w14:textId="77777777" w:rsidR="002058D6" w:rsidRPr="00541711" w:rsidRDefault="0017074E" w:rsidP="002058D6">
      <w:pPr>
        <w:pStyle w:val="TOCHeading"/>
        <w:rPr>
          <w:bCs/>
          <w:lang w:val="en-PH"/>
        </w:rPr>
      </w:pPr>
      <w:bookmarkStart w:id="1" w:name="_Toc125019645"/>
      <w:bookmarkStart w:id="2" w:name="_Toc119420750"/>
      <w:r w:rsidRPr="00541711">
        <w:rPr>
          <w:bCs/>
          <w:lang w:val="mk"/>
        </w:rPr>
        <w:lastRenderedPageBreak/>
        <w:t>Содржина</w:t>
      </w:r>
      <w:bookmarkEnd w:id="1"/>
    </w:p>
    <w:bookmarkStart w:id="3" w:name="_Toc121325235"/>
    <w:p w14:paraId="19B641E6" w14:textId="207068FF" w:rsidR="00203B75" w:rsidRPr="005D2653" w:rsidRDefault="0017074E" w:rsidP="009C14B9">
      <w:pPr>
        <w:pStyle w:val="TOC1"/>
        <w:rPr>
          <w:rFonts w:asciiTheme="minorHAnsi" w:hAnsiTheme="minorHAnsi"/>
          <w:color w:val="000000" w:themeColor="text1"/>
          <w:sz w:val="22"/>
        </w:rPr>
      </w:pPr>
      <w:r w:rsidRPr="005D2653">
        <w:rPr>
          <w:b/>
          <w:color w:val="000000" w:themeColor="text1"/>
          <w:sz w:val="22"/>
          <w:szCs w:val="26"/>
        </w:rPr>
        <w:fldChar w:fldCharType="begin"/>
      </w:r>
      <w:r w:rsidRPr="005D2653">
        <w:rPr>
          <w:color w:val="000000" w:themeColor="text1"/>
        </w:rPr>
        <w:instrText xml:space="preserve"> TOC \o "1-2" \h \z \u </w:instrText>
      </w:r>
      <w:r w:rsidRPr="005D2653">
        <w:rPr>
          <w:b/>
          <w:color w:val="000000" w:themeColor="text1"/>
          <w:sz w:val="22"/>
          <w:szCs w:val="26"/>
        </w:rPr>
        <w:fldChar w:fldCharType="separate"/>
      </w:r>
      <w:hyperlink w:anchor="_Toc256000001" w:history="1">
        <w:r w:rsidR="005E55E6" w:rsidRPr="005D2653">
          <w:rPr>
            <w:rStyle w:val="Hyperlink"/>
            <w:bCs/>
            <w:color w:val="000000" w:themeColor="text1"/>
            <w:lang w:val="mk"/>
          </w:rPr>
          <w:t>Легенда на симболи за корисниците</w:t>
        </w:r>
        <w:r w:rsidRPr="005D2653">
          <w:rPr>
            <w:color w:val="000000" w:themeColor="text1"/>
          </w:rPr>
          <w:tab/>
        </w:r>
        <w:r w:rsidRPr="005D2653">
          <w:rPr>
            <w:color w:val="000000" w:themeColor="text1"/>
          </w:rPr>
          <w:fldChar w:fldCharType="begin"/>
        </w:r>
        <w:r w:rsidRPr="005D2653">
          <w:rPr>
            <w:color w:val="000000" w:themeColor="text1"/>
          </w:rPr>
          <w:instrText xml:space="preserve"> PAGEREF _Toc256000001 \h </w:instrText>
        </w:r>
        <w:r w:rsidRPr="005D2653">
          <w:rPr>
            <w:color w:val="000000" w:themeColor="text1"/>
          </w:rPr>
        </w:r>
        <w:r w:rsidRPr="005D2653">
          <w:rPr>
            <w:color w:val="000000" w:themeColor="text1"/>
          </w:rPr>
          <w:fldChar w:fldCharType="separate"/>
        </w:r>
        <w:r w:rsidR="009D6567">
          <w:rPr>
            <w:color w:val="000000" w:themeColor="text1"/>
          </w:rPr>
          <w:t>1</w:t>
        </w:r>
        <w:r w:rsidRPr="005D2653">
          <w:rPr>
            <w:color w:val="000000" w:themeColor="text1"/>
          </w:rPr>
          <w:fldChar w:fldCharType="end"/>
        </w:r>
      </w:hyperlink>
    </w:p>
    <w:p w14:paraId="000ACEEE" w14:textId="2F81CE14" w:rsidR="00203B75" w:rsidRPr="005D2653" w:rsidRDefault="00846E67">
      <w:pPr>
        <w:pStyle w:val="TOC1"/>
        <w:rPr>
          <w:rFonts w:asciiTheme="minorHAnsi" w:hAnsiTheme="minorHAnsi"/>
          <w:color w:val="000000" w:themeColor="text1"/>
          <w:sz w:val="22"/>
        </w:rPr>
      </w:pPr>
      <w:hyperlink w:anchor="_Toc256000002" w:history="1">
        <w:r w:rsidR="0017074E" w:rsidRPr="005D2653">
          <w:rPr>
            <w:rStyle w:val="Hyperlink"/>
            <w:bCs/>
            <w:color w:val="000000" w:themeColor="text1"/>
            <w:lang w:val="mk"/>
          </w:rPr>
          <w:t>Вовед</w:t>
        </w:r>
        <w:r w:rsidR="0017074E" w:rsidRPr="005D2653">
          <w:rPr>
            <w:color w:val="000000" w:themeColor="text1"/>
          </w:rPr>
          <w:tab/>
        </w:r>
        <w:r w:rsidR="0017074E" w:rsidRPr="005D2653">
          <w:rPr>
            <w:color w:val="000000" w:themeColor="text1"/>
          </w:rPr>
          <w:fldChar w:fldCharType="begin"/>
        </w:r>
        <w:r w:rsidR="0017074E" w:rsidRPr="005D2653">
          <w:rPr>
            <w:color w:val="000000" w:themeColor="text1"/>
          </w:rPr>
          <w:instrText xml:space="preserve"> PAGEREF _Toc256000002 \h </w:instrText>
        </w:r>
        <w:r w:rsidR="0017074E" w:rsidRPr="005D2653">
          <w:rPr>
            <w:color w:val="000000" w:themeColor="text1"/>
          </w:rPr>
        </w:r>
        <w:r w:rsidR="0017074E" w:rsidRPr="005D2653">
          <w:rPr>
            <w:color w:val="000000" w:themeColor="text1"/>
          </w:rPr>
          <w:fldChar w:fldCharType="separate"/>
        </w:r>
        <w:r w:rsidR="009D6567">
          <w:rPr>
            <w:color w:val="000000" w:themeColor="text1"/>
          </w:rPr>
          <w:t>2</w:t>
        </w:r>
        <w:r w:rsidR="0017074E" w:rsidRPr="005D2653">
          <w:rPr>
            <w:color w:val="000000" w:themeColor="text1"/>
          </w:rPr>
          <w:fldChar w:fldCharType="end"/>
        </w:r>
      </w:hyperlink>
    </w:p>
    <w:p w14:paraId="39B120AE" w14:textId="1AF0142D" w:rsidR="00203B75" w:rsidRPr="005D2653" w:rsidRDefault="00846E67">
      <w:pPr>
        <w:pStyle w:val="TOC2"/>
        <w:rPr>
          <w:rFonts w:asciiTheme="minorHAnsi" w:hAnsiTheme="minorHAnsi"/>
          <w:noProof/>
        </w:rPr>
      </w:pPr>
      <w:hyperlink w:anchor="_Toc256000003" w:history="1">
        <w:r w:rsidR="0017074E" w:rsidRPr="005D2653">
          <w:rPr>
            <w:rStyle w:val="Hyperlink"/>
            <w:bCs/>
            <w:noProof/>
            <w:color w:val="000000" w:themeColor="text1"/>
            <w:lang w:val="mk"/>
          </w:rPr>
          <w:t>Соодветни материјали за надзор</w:t>
        </w:r>
        <w:r w:rsidR="0017074E" w:rsidRPr="005D2653">
          <w:rPr>
            <w:noProof/>
          </w:rPr>
          <w:tab/>
        </w:r>
        <w:r w:rsidR="0017074E" w:rsidRPr="005D2653">
          <w:rPr>
            <w:noProof/>
          </w:rPr>
          <w:fldChar w:fldCharType="begin"/>
        </w:r>
        <w:r w:rsidR="0017074E" w:rsidRPr="005D2653">
          <w:rPr>
            <w:noProof/>
          </w:rPr>
          <w:instrText xml:space="preserve"> PAGEREF _Toc256000003 \h </w:instrText>
        </w:r>
        <w:r w:rsidR="0017074E" w:rsidRPr="005D2653">
          <w:rPr>
            <w:noProof/>
          </w:rPr>
        </w:r>
        <w:r w:rsidR="0017074E" w:rsidRPr="005D2653">
          <w:rPr>
            <w:noProof/>
          </w:rPr>
          <w:fldChar w:fldCharType="separate"/>
        </w:r>
        <w:r w:rsidR="009D6567">
          <w:rPr>
            <w:noProof/>
          </w:rPr>
          <w:t>2</w:t>
        </w:r>
        <w:r w:rsidR="0017074E" w:rsidRPr="005D2653">
          <w:rPr>
            <w:noProof/>
          </w:rPr>
          <w:fldChar w:fldCharType="end"/>
        </w:r>
      </w:hyperlink>
    </w:p>
    <w:p w14:paraId="5B3F9119" w14:textId="28EF472A" w:rsidR="00203B75" w:rsidRPr="005D2653" w:rsidRDefault="00846E67">
      <w:pPr>
        <w:pStyle w:val="TOC2"/>
        <w:rPr>
          <w:rFonts w:asciiTheme="minorHAnsi" w:hAnsiTheme="minorHAnsi"/>
          <w:noProof/>
        </w:rPr>
      </w:pPr>
      <w:hyperlink w:anchor="_Toc256000004" w:history="1">
        <w:r w:rsidR="0017074E" w:rsidRPr="005D2653">
          <w:rPr>
            <w:rStyle w:val="Hyperlink"/>
            <w:bCs/>
            <w:noProof/>
            <w:color w:val="000000" w:themeColor="text1"/>
            <w:lang w:val="mk"/>
          </w:rPr>
          <w:t>Што содржи овој прирачник</w:t>
        </w:r>
        <w:r w:rsidR="0017074E" w:rsidRPr="005D2653">
          <w:rPr>
            <w:noProof/>
          </w:rPr>
          <w:tab/>
        </w:r>
        <w:r w:rsidR="0017074E" w:rsidRPr="005D2653">
          <w:rPr>
            <w:noProof/>
          </w:rPr>
          <w:fldChar w:fldCharType="begin"/>
        </w:r>
        <w:r w:rsidR="0017074E" w:rsidRPr="005D2653">
          <w:rPr>
            <w:noProof/>
          </w:rPr>
          <w:instrText xml:space="preserve"> PAGEREF _Toc256000004 \h </w:instrText>
        </w:r>
        <w:r w:rsidR="0017074E" w:rsidRPr="005D2653">
          <w:rPr>
            <w:noProof/>
          </w:rPr>
        </w:r>
        <w:r w:rsidR="0017074E" w:rsidRPr="005D2653">
          <w:rPr>
            <w:noProof/>
          </w:rPr>
          <w:fldChar w:fldCharType="separate"/>
        </w:r>
        <w:r w:rsidR="009D6567">
          <w:rPr>
            <w:noProof/>
          </w:rPr>
          <w:t>3</w:t>
        </w:r>
        <w:r w:rsidR="0017074E" w:rsidRPr="005D2653">
          <w:rPr>
            <w:noProof/>
          </w:rPr>
          <w:fldChar w:fldCharType="end"/>
        </w:r>
      </w:hyperlink>
    </w:p>
    <w:p w14:paraId="30AE440D" w14:textId="0C9EC2D4" w:rsidR="00203B75" w:rsidRPr="005D2653" w:rsidRDefault="00846E67">
      <w:pPr>
        <w:pStyle w:val="TOC2"/>
        <w:rPr>
          <w:rFonts w:asciiTheme="minorHAnsi" w:hAnsiTheme="minorHAnsi"/>
          <w:noProof/>
        </w:rPr>
      </w:pPr>
      <w:hyperlink w:anchor="_Toc256000005" w:history="1">
        <w:r w:rsidR="0017074E" w:rsidRPr="005D2653">
          <w:rPr>
            <w:rStyle w:val="Hyperlink"/>
            <w:bCs/>
            <w:noProof/>
            <w:color w:val="000000" w:themeColor="text1"/>
            <w:lang w:val="mk"/>
          </w:rPr>
          <w:t>Користење на прирачникот</w:t>
        </w:r>
        <w:r w:rsidR="0017074E" w:rsidRPr="005D2653">
          <w:rPr>
            <w:noProof/>
          </w:rPr>
          <w:tab/>
        </w:r>
        <w:r w:rsidR="0017074E" w:rsidRPr="005D2653">
          <w:rPr>
            <w:noProof/>
          </w:rPr>
          <w:fldChar w:fldCharType="begin"/>
        </w:r>
        <w:r w:rsidR="0017074E" w:rsidRPr="005D2653">
          <w:rPr>
            <w:noProof/>
          </w:rPr>
          <w:instrText xml:space="preserve"> PAGEREF _Toc256000005 \h </w:instrText>
        </w:r>
        <w:r w:rsidR="0017074E" w:rsidRPr="005D2653">
          <w:rPr>
            <w:noProof/>
          </w:rPr>
        </w:r>
        <w:r w:rsidR="0017074E" w:rsidRPr="005D2653">
          <w:rPr>
            <w:noProof/>
          </w:rPr>
          <w:fldChar w:fldCharType="separate"/>
        </w:r>
        <w:r w:rsidR="009D6567">
          <w:rPr>
            <w:noProof/>
          </w:rPr>
          <w:t>3</w:t>
        </w:r>
        <w:r w:rsidR="0017074E" w:rsidRPr="005D2653">
          <w:rPr>
            <w:noProof/>
          </w:rPr>
          <w:fldChar w:fldCharType="end"/>
        </w:r>
      </w:hyperlink>
    </w:p>
    <w:p w14:paraId="287563A4" w14:textId="6E4E3095" w:rsidR="00203B75" w:rsidRPr="005D2653" w:rsidRDefault="00846E67">
      <w:pPr>
        <w:pStyle w:val="TOC1"/>
        <w:rPr>
          <w:rFonts w:asciiTheme="minorHAnsi" w:hAnsiTheme="minorHAnsi"/>
          <w:color w:val="000000" w:themeColor="text1"/>
          <w:sz w:val="22"/>
        </w:rPr>
      </w:pPr>
      <w:hyperlink w:anchor="_Toc256000006" w:history="1">
        <w:r w:rsidR="0017074E" w:rsidRPr="005D2653">
          <w:rPr>
            <w:rStyle w:val="Hyperlink"/>
            <w:bCs/>
            <w:color w:val="000000" w:themeColor="text1"/>
            <w:lang w:val="mk"/>
          </w:rPr>
          <w:t>Улоги и одговорности на надзорниците и работниците</w:t>
        </w:r>
        <w:r w:rsidR="0017074E" w:rsidRPr="005D2653">
          <w:rPr>
            <w:color w:val="000000" w:themeColor="text1"/>
          </w:rPr>
          <w:tab/>
        </w:r>
        <w:r w:rsidR="0017074E" w:rsidRPr="005D2653">
          <w:rPr>
            <w:color w:val="000000" w:themeColor="text1"/>
          </w:rPr>
          <w:fldChar w:fldCharType="begin"/>
        </w:r>
        <w:r w:rsidR="0017074E" w:rsidRPr="005D2653">
          <w:rPr>
            <w:color w:val="000000" w:themeColor="text1"/>
          </w:rPr>
          <w:instrText xml:space="preserve"> PAGEREF _Toc256000006 \h </w:instrText>
        </w:r>
        <w:r w:rsidR="0017074E" w:rsidRPr="005D2653">
          <w:rPr>
            <w:color w:val="000000" w:themeColor="text1"/>
          </w:rPr>
        </w:r>
        <w:r w:rsidR="0017074E" w:rsidRPr="005D2653">
          <w:rPr>
            <w:color w:val="000000" w:themeColor="text1"/>
          </w:rPr>
          <w:fldChar w:fldCharType="separate"/>
        </w:r>
        <w:r w:rsidR="009D6567">
          <w:rPr>
            <w:color w:val="000000" w:themeColor="text1"/>
          </w:rPr>
          <w:t>3</w:t>
        </w:r>
        <w:r w:rsidR="0017074E" w:rsidRPr="005D2653">
          <w:rPr>
            <w:color w:val="000000" w:themeColor="text1"/>
          </w:rPr>
          <w:fldChar w:fldCharType="end"/>
        </w:r>
      </w:hyperlink>
    </w:p>
    <w:p w14:paraId="3A7C57E8" w14:textId="59940A20" w:rsidR="00203B75" w:rsidRPr="005D2653" w:rsidRDefault="00846E67">
      <w:pPr>
        <w:pStyle w:val="TOC2"/>
        <w:rPr>
          <w:rFonts w:asciiTheme="minorHAnsi" w:hAnsiTheme="minorHAnsi"/>
          <w:noProof/>
        </w:rPr>
      </w:pPr>
      <w:hyperlink w:anchor="_Toc256000007" w:history="1">
        <w:r w:rsidR="0017074E" w:rsidRPr="005D2653">
          <w:rPr>
            <w:rStyle w:val="Hyperlink"/>
            <w:bCs/>
            <w:noProof/>
            <w:color w:val="000000" w:themeColor="text1"/>
            <w:lang w:val="mk"/>
          </w:rPr>
          <w:t>Надзорник</w:t>
        </w:r>
        <w:r w:rsidR="0017074E" w:rsidRPr="005D2653">
          <w:rPr>
            <w:noProof/>
          </w:rPr>
          <w:tab/>
        </w:r>
        <w:r w:rsidR="0017074E" w:rsidRPr="005D2653">
          <w:rPr>
            <w:noProof/>
          </w:rPr>
          <w:fldChar w:fldCharType="begin"/>
        </w:r>
        <w:r w:rsidR="0017074E" w:rsidRPr="005D2653">
          <w:rPr>
            <w:noProof/>
          </w:rPr>
          <w:instrText xml:space="preserve"> PAGEREF _Toc256000007 \h </w:instrText>
        </w:r>
        <w:r w:rsidR="0017074E" w:rsidRPr="005D2653">
          <w:rPr>
            <w:noProof/>
          </w:rPr>
        </w:r>
        <w:r w:rsidR="0017074E" w:rsidRPr="005D2653">
          <w:rPr>
            <w:noProof/>
          </w:rPr>
          <w:fldChar w:fldCharType="separate"/>
        </w:r>
        <w:r w:rsidR="009D6567">
          <w:rPr>
            <w:noProof/>
          </w:rPr>
          <w:t>3</w:t>
        </w:r>
        <w:r w:rsidR="0017074E" w:rsidRPr="005D2653">
          <w:rPr>
            <w:noProof/>
          </w:rPr>
          <w:fldChar w:fldCharType="end"/>
        </w:r>
      </w:hyperlink>
    </w:p>
    <w:p w14:paraId="4F452424" w14:textId="27F0B764" w:rsidR="00203B75" w:rsidRPr="005D2653" w:rsidRDefault="00846E67">
      <w:pPr>
        <w:pStyle w:val="TOC2"/>
        <w:rPr>
          <w:rFonts w:asciiTheme="minorHAnsi" w:hAnsiTheme="minorHAnsi"/>
          <w:noProof/>
        </w:rPr>
      </w:pPr>
      <w:hyperlink w:anchor="_Toc256000008" w:history="1">
        <w:r w:rsidR="0017074E" w:rsidRPr="005D2653">
          <w:rPr>
            <w:rStyle w:val="Hyperlink"/>
            <w:bCs/>
            <w:noProof/>
            <w:color w:val="000000" w:themeColor="text1"/>
            <w:lang w:val="mk"/>
          </w:rPr>
          <w:t>Работник</w:t>
        </w:r>
        <w:r w:rsidR="0017074E" w:rsidRPr="005D2653">
          <w:rPr>
            <w:noProof/>
          </w:rPr>
          <w:tab/>
        </w:r>
        <w:r w:rsidR="0017074E" w:rsidRPr="005D2653">
          <w:rPr>
            <w:noProof/>
          </w:rPr>
          <w:fldChar w:fldCharType="begin"/>
        </w:r>
        <w:r w:rsidR="0017074E" w:rsidRPr="005D2653">
          <w:rPr>
            <w:noProof/>
          </w:rPr>
          <w:instrText xml:space="preserve"> PAGEREF _Toc256000008 \h </w:instrText>
        </w:r>
        <w:r w:rsidR="0017074E" w:rsidRPr="005D2653">
          <w:rPr>
            <w:noProof/>
          </w:rPr>
        </w:r>
        <w:r w:rsidR="0017074E" w:rsidRPr="005D2653">
          <w:rPr>
            <w:noProof/>
          </w:rPr>
          <w:fldChar w:fldCharType="separate"/>
        </w:r>
        <w:r w:rsidR="009D6567">
          <w:rPr>
            <w:noProof/>
          </w:rPr>
          <w:t>5</w:t>
        </w:r>
        <w:r w:rsidR="0017074E" w:rsidRPr="005D2653">
          <w:rPr>
            <w:noProof/>
          </w:rPr>
          <w:fldChar w:fldCharType="end"/>
        </w:r>
      </w:hyperlink>
    </w:p>
    <w:p w14:paraId="2A885025" w14:textId="31DDD27E" w:rsidR="00203B75" w:rsidRPr="005D2653" w:rsidRDefault="00846E67">
      <w:pPr>
        <w:pStyle w:val="TOC1"/>
        <w:rPr>
          <w:rFonts w:asciiTheme="minorHAnsi" w:hAnsiTheme="minorHAnsi"/>
          <w:color w:val="000000" w:themeColor="text1"/>
          <w:sz w:val="22"/>
        </w:rPr>
      </w:pPr>
      <w:hyperlink w:anchor="_Toc256000009" w:history="1">
        <w:r w:rsidR="0017074E" w:rsidRPr="005D2653">
          <w:rPr>
            <w:rStyle w:val="Hyperlink"/>
            <w:bCs/>
            <w:color w:val="000000" w:themeColor="text1"/>
            <w:lang w:val="mk"/>
          </w:rPr>
          <w:t>Методи на надзор</w:t>
        </w:r>
        <w:r w:rsidR="0017074E" w:rsidRPr="005D2653">
          <w:rPr>
            <w:color w:val="000000" w:themeColor="text1"/>
          </w:rPr>
          <w:tab/>
        </w:r>
        <w:r w:rsidR="0017074E" w:rsidRPr="005D2653">
          <w:rPr>
            <w:color w:val="000000" w:themeColor="text1"/>
          </w:rPr>
          <w:fldChar w:fldCharType="begin"/>
        </w:r>
        <w:r w:rsidR="0017074E" w:rsidRPr="005D2653">
          <w:rPr>
            <w:color w:val="000000" w:themeColor="text1"/>
          </w:rPr>
          <w:instrText xml:space="preserve"> PAGEREF _Toc256000009 \h </w:instrText>
        </w:r>
        <w:r w:rsidR="0017074E" w:rsidRPr="005D2653">
          <w:rPr>
            <w:color w:val="000000" w:themeColor="text1"/>
          </w:rPr>
        </w:r>
        <w:r w:rsidR="0017074E" w:rsidRPr="005D2653">
          <w:rPr>
            <w:color w:val="000000" w:themeColor="text1"/>
          </w:rPr>
          <w:fldChar w:fldCharType="separate"/>
        </w:r>
        <w:r w:rsidR="009D6567">
          <w:rPr>
            <w:color w:val="000000" w:themeColor="text1"/>
          </w:rPr>
          <w:t>6</w:t>
        </w:r>
        <w:r w:rsidR="0017074E" w:rsidRPr="005D2653">
          <w:rPr>
            <w:color w:val="000000" w:themeColor="text1"/>
          </w:rPr>
          <w:fldChar w:fldCharType="end"/>
        </w:r>
      </w:hyperlink>
    </w:p>
    <w:p w14:paraId="4A7777D4" w14:textId="439015FE" w:rsidR="00203B75" w:rsidRPr="005D2653" w:rsidRDefault="00846E67">
      <w:pPr>
        <w:pStyle w:val="TOC1"/>
        <w:rPr>
          <w:rFonts w:asciiTheme="minorHAnsi" w:hAnsiTheme="minorHAnsi"/>
          <w:color w:val="000000" w:themeColor="text1"/>
          <w:sz w:val="22"/>
        </w:rPr>
      </w:pPr>
      <w:hyperlink w:anchor="_Toc256000010" w:history="1">
        <w:r w:rsidR="0017074E" w:rsidRPr="005D2653">
          <w:rPr>
            <w:rStyle w:val="Hyperlink"/>
            <w:bCs/>
            <w:color w:val="000000" w:themeColor="text1"/>
            <w:lang w:val="mk"/>
          </w:rPr>
          <w:t>Поставување на надзорен однос и договори</w:t>
        </w:r>
        <w:r w:rsidR="0017074E" w:rsidRPr="005D2653">
          <w:rPr>
            <w:color w:val="000000" w:themeColor="text1"/>
          </w:rPr>
          <w:tab/>
        </w:r>
        <w:r w:rsidR="0017074E" w:rsidRPr="005D2653">
          <w:rPr>
            <w:color w:val="000000" w:themeColor="text1"/>
          </w:rPr>
          <w:fldChar w:fldCharType="begin"/>
        </w:r>
        <w:r w:rsidR="0017074E" w:rsidRPr="005D2653">
          <w:rPr>
            <w:color w:val="000000" w:themeColor="text1"/>
          </w:rPr>
          <w:instrText xml:space="preserve"> PAGEREF _Toc256000010 \h </w:instrText>
        </w:r>
        <w:r w:rsidR="0017074E" w:rsidRPr="005D2653">
          <w:rPr>
            <w:color w:val="000000" w:themeColor="text1"/>
          </w:rPr>
        </w:r>
        <w:r w:rsidR="0017074E" w:rsidRPr="005D2653">
          <w:rPr>
            <w:color w:val="000000" w:themeColor="text1"/>
          </w:rPr>
          <w:fldChar w:fldCharType="separate"/>
        </w:r>
        <w:r w:rsidR="009D6567">
          <w:rPr>
            <w:color w:val="000000" w:themeColor="text1"/>
          </w:rPr>
          <w:t>7</w:t>
        </w:r>
        <w:r w:rsidR="0017074E" w:rsidRPr="005D2653">
          <w:rPr>
            <w:color w:val="000000" w:themeColor="text1"/>
          </w:rPr>
          <w:fldChar w:fldCharType="end"/>
        </w:r>
      </w:hyperlink>
    </w:p>
    <w:p w14:paraId="643CD86E" w14:textId="230A3C68" w:rsidR="00203B75" w:rsidRPr="005D2653" w:rsidRDefault="00846E67">
      <w:pPr>
        <w:pStyle w:val="TOC1"/>
        <w:rPr>
          <w:rFonts w:asciiTheme="minorHAnsi" w:hAnsiTheme="minorHAnsi"/>
          <w:color w:val="000000" w:themeColor="text1"/>
          <w:sz w:val="22"/>
        </w:rPr>
      </w:pPr>
      <w:hyperlink w:anchor="_Toc256000011" w:history="1">
        <w:r w:rsidR="0017074E" w:rsidRPr="005D2653">
          <w:rPr>
            <w:rStyle w:val="Hyperlink"/>
            <w:bCs/>
            <w:color w:val="000000" w:themeColor="text1"/>
            <w:lang w:val="mk"/>
          </w:rPr>
          <w:t>Изработка на договор за изведба на работа</w:t>
        </w:r>
        <w:r w:rsidR="0017074E" w:rsidRPr="005D2653">
          <w:rPr>
            <w:color w:val="000000" w:themeColor="text1"/>
          </w:rPr>
          <w:tab/>
        </w:r>
        <w:r w:rsidR="0017074E" w:rsidRPr="005D2653">
          <w:rPr>
            <w:color w:val="000000" w:themeColor="text1"/>
          </w:rPr>
          <w:fldChar w:fldCharType="begin"/>
        </w:r>
        <w:r w:rsidR="0017074E" w:rsidRPr="005D2653">
          <w:rPr>
            <w:color w:val="000000" w:themeColor="text1"/>
          </w:rPr>
          <w:instrText xml:space="preserve"> PAGEREF _Toc256000011 \h </w:instrText>
        </w:r>
        <w:r w:rsidR="0017074E" w:rsidRPr="005D2653">
          <w:rPr>
            <w:color w:val="000000" w:themeColor="text1"/>
          </w:rPr>
        </w:r>
        <w:r w:rsidR="0017074E" w:rsidRPr="005D2653">
          <w:rPr>
            <w:color w:val="000000" w:themeColor="text1"/>
          </w:rPr>
          <w:fldChar w:fldCharType="separate"/>
        </w:r>
        <w:r w:rsidR="009D6567">
          <w:rPr>
            <w:color w:val="000000" w:themeColor="text1"/>
          </w:rPr>
          <w:t>10</w:t>
        </w:r>
        <w:r w:rsidR="0017074E" w:rsidRPr="005D2653">
          <w:rPr>
            <w:color w:val="000000" w:themeColor="text1"/>
          </w:rPr>
          <w:fldChar w:fldCharType="end"/>
        </w:r>
      </w:hyperlink>
    </w:p>
    <w:p w14:paraId="0D47DAB1" w14:textId="7E909F3D" w:rsidR="00203B75" w:rsidRPr="005D2653" w:rsidRDefault="00846E67">
      <w:pPr>
        <w:pStyle w:val="TOC1"/>
        <w:rPr>
          <w:rFonts w:asciiTheme="minorHAnsi" w:hAnsiTheme="minorHAnsi"/>
          <w:color w:val="000000" w:themeColor="text1"/>
          <w:sz w:val="22"/>
        </w:rPr>
      </w:pPr>
      <w:hyperlink w:anchor="_Toc256000012" w:history="1">
        <w:r w:rsidR="0017074E" w:rsidRPr="005D2653">
          <w:rPr>
            <w:rStyle w:val="Hyperlink"/>
            <w:bCs/>
            <w:color w:val="000000" w:themeColor="text1"/>
            <w:lang w:val="mk"/>
          </w:rPr>
          <w:t>Поддршка на план за развој на способност</w:t>
        </w:r>
        <w:r w:rsidR="0017074E" w:rsidRPr="005D2653">
          <w:rPr>
            <w:color w:val="000000" w:themeColor="text1"/>
          </w:rPr>
          <w:tab/>
        </w:r>
        <w:r w:rsidR="0017074E" w:rsidRPr="005D2653">
          <w:rPr>
            <w:color w:val="000000" w:themeColor="text1"/>
          </w:rPr>
          <w:fldChar w:fldCharType="begin"/>
        </w:r>
        <w:r w:rsidR="0017074E" w:rsidRPr="005D2653">
          <w:rPr>
            <w:color w:val="000000" w:themeColor="text1"/>
          </w:rPr>
          <w:instrText xml:space="preserve"> PAGEREF _Toc256000012 \h </w:instrText>
        </w:r>
        <w:r w:rsidR="0017074E" w:rsidRPr="005D2653">
          <w:rPr>
            <w:color w:val="000000" w:themeColor="text1"/>
          </w:rPr>
        </w:r>
        <w:r w:rsidR="0017074E" w:rsidRPr="005D2653">
          <w:rPr>
            <w:color w:val="000000" w:themeColor="text1"/>
          </w:rPr>
          <w:fldChar w:fldCharType="separate"/>
        </w:r>
        <w:r w:rsidR="009D6567">
          <w:rPr>
            <w:color w:val="000000" w:themeColor="text1"/>
          </w:rPr>
          <w:t>11</w:t>
        </w:r>
        <w:r w:rsidR="0017074E" w:rsidRPr="005D2653">
          <w:rPr>
            <w:color w:val="000000" w:themeColor="text1"/>
          </w:rPr>
          <w:fldChar w:fldCharType="end"/>
        </w:r>
      </w:hyperlink>
    </w:p>
    <w:p w14:paraId="189D6CE7" w14:textId="7ECFEABC" w:rsidR="00203B75" w:rsidRPr="005D2653" w:rsidRDefault="00846E67">
      <w:pPr>
        <w:pStyle w:val="TOC1"/>
        <w:rPr>
          <w:rFonts w:asciiTheme="minorHAnsi" w:hAnsiTheme="minorHAnsi"/>
          <w:color w:val="000000" w:themeColor="text1"/>
          <w:sz w:val="22"/>
        </w:rPr>
      </w:pPr>
      <w:hyperlink w:anchor="_Toc256000013" w:history="1">
        <w:r w:rsidR="0017074E" w:rsidRPr="005D2653">
          <w:rPr>
            <w:rStyle w:val="Hyperlink"/>
            <w:bCs/>
            <w:color w:val="000000" w:themeColor="text1"/>
            <w:lang w:val="mk"/>
          </w:rPr>
          <w:t>Поддршка на благосостојбата</w:t>
        </w:r>
        <w:r w:rsidR="0017074E" w:rsidRPr="005D2653">
          <w:rPr>
            <w:color w:val="000000" w:themeColor="text1"/>
          </w:rPr>
          <w:tab/>
        </w:r>
        <w:r w:rsidR="0017074E" w:rsidRPr="005D2653">
          <w:rPr>
            <w:color w:val="000000" w:themeColor="text1"/>
          </w:rPr>
          <w:fldChar w:fldCharType="begin"/>
        </w:r>
        <w:r w:rsidR="0017074E" w:rsidRPr="005D2653">
          <w:rPr>
            <w:color w:val="000000" w:themeColor="text1"/>
          </w:rPr>
          <w:instrText xml:space="preserve"> PAGEREF _Toc256000013 \h </w:instrText>
        </w:r>
        <w:r w:rsidR="0017074E" w:rsidRPr="005D2653">
          <w:rPr>
            <w:color w:val="000000" w:themeColor="text1"/>
          </w:rPr>
        </w:r>
        <w:r w:rsidR="0017074E" w:rsidRPr="005D2653">
          <w:rPr>
            <w:color w:val="000000" w:themeColor="text1"/>
          </w:rPr>
          <w:fldChar w:fldCharType="separate"/>
        </w:r>
        <w:r w:rsidR="009D6567">
          <w:rPr>
            <w:color w:val="000000" w:themeColor="text1"/>
          </w:rPr>
          <w:t>12</w:t>
        </w:r>
        <w:r w:rsidR="0017074E" w:rsidRPr="005D2653">
          <w:rPr>
            <w:color w:val="000000" w:themeColor="text1"/>
          </w:rPr>
          <w:fldChar w:fldCharType="end"/>
        </w:r>
      </w:hyperlink>
    </w:p>
    <w:p w14:paraId="6A67A106" w14:textId="3ECE3D1B" w:rsidR="00203B75" w:rsidRPr="005D2653" w:rsidRDefault="00846E67">
      <w:pPr>
        <w:pStyle w:val="TOC2"/>
        <w:rPr>
          <w:rFonts w:asciiTheme="minorHAnsi" w:hAnsiTheme="minorHAnsi"/>
          <w:noProof/>
        </w:rPr>
      </w:pPr>
      <w:hyperlink w:anchor="_Toc256000014" w:history="1">
        <w:r w:rsidR="0017074E" w:rsidRPr="005D2653">
          <w:rPr>
            <w:rStyle w:val="Hyperlink"/>
            <w:bCs/>
            <w:noProof/>
            <w:color w:val="000000" w:themeColor="text1"/>
            <w:lang w:val="mk"/>
          </w:rPr>
          <w:t>Показатели за благосостојба на работа</w:t>
        </w:r>
        <w:r w:rsidR="0017074E" w:rsidRPr="005D2653">
          <w:rPr>
            <w:noProof/>
          </w:rPr>
          <w:tab/>
        </w:r>
        <w:r w:rsidR="0017074E" w:rsidRPr="005D2653">
          <w:rPr>
            <w:noProof/>
          </w:rPr>
          <w:fldChar w:fldCharType="begin"/>
        </w:r>
        <w:r w:rsidR="0017074E" w:rsidRPr="005D2653">
          <w:rPr>
            <w:noProof/>
          </w:rPr>
          <w:instrText xml:space="preserve"> PAGEREF _Toc256000014 \h </w:instrText>
        </w:r>
        <w:r w:rsidR="0017074E" w:rsidRPr="005D2653">
          <w:rPr>
            <w:noProof/>
          </w:rPr>
        </w:r>
        <w:r w:rsidR="0017074E" w:rsidRPr="005D2653">
          <w:rPr>
            <w:noProof/>
          </w:rPr>
          <w:fldChar w:fldCharType="separate"/>
        </w:r>
        <w:r w:rsidR="009D6567">
          <w:rPr>
            <w:noProof/>
          </w:rPr>
          <w:t>12</w:t>
        </w:r>
        <w:r w:rsidR="0017074E" w:rsidRPr="005D2653">
          <w:rPr>
            <w:noProof/>
          </w:rPr>
          <w:fldChar w:fldCharType="end"/>
        </w:r>
      </w:hyperlink>
    </w:p>
    <w:p w14:paraId="24994B7B" w14:textId="04D10F6D" w:rsidR="00203B75" w:rsidRPr="005D2653" w:rsidRDefault="00846E67">
      <w:pPr>
        <w:pStyle w:val="TOC2"/>
        <w:rPr>
          <w:rFonts w:asciiTheme="minorHAnsi" w:hAnsiTheme="minorHAnsi"/>
          <w:noProof/>
        </w:rPr>
      </w:pPr>
      <w:hyperlink w:anchor="_Toc256000015" w:history="1">
        <w:r w:rsidR="0017074E" w:rsidRPr="005D2653">
          <w:rPr>
            <w:rStyle w:val="Hyperlink"/>
            <w:bCs/>
            <w:noProof/>
            <w:color w:val="000000" w:themeColor="text1"/>
            <w:lang w:val="mk"/>
          </w:rPr>
          <w:t>Стратегии за подобрување на благосостојбата</w:t>
        </w:r>
        <w:r w:rsidR="0017074E" w:rsidRPr="005D2653">
          <w:rPr>
            <w:noProof/>
          </w:rPr>
          <w:tab/>
        </w:r>
        <w:r w:rsidR="0017074E" w:rsidRPr="005D2653">
          <w:rPr>
            <w:noProof/>
          </w:rPr>
          <w:fldChar w:fldCharType="begin"/>
        </w:r>
        <w:r w:rsidR="0017074E" w:rsidRPr="005D2653">
          <w:rPr>
            <w:noProof/>
          </w:rPr>
          <w:instrText xml:space="preserve"> PAGEREF _Toc256000015 \h </w:instrText>
        </w:r>
        <w:r w:rsidR="0017074E" w:rsidRPr="005D2653">
          <w:rPr>
            <w:noProof/>
          </w:rPr>
        </w:r>
        <w:r w:rsidR="0017074E" w:rsidRPr="005D2653">
          <w:rPr>
            <w:noProof/>
          </w:rPr>
          <w:fldChar w:fldCharType="separate"/>
        </w:r>
        <w:r w:rsidR="009D6567">
          <w:rPr>
            <w:noProof/>
          </w:rPr>
          <w:t>12</w:t>
        </w:r>
        <w:r w:rsidR="0017074E" w:rsidRPr="005D2653">
          <w:rPr>
            <w:noProof/>
          </w:rPr>
          <w:fldChar w:fldCharType="end"/>
        </w:r>
      </w:hyperlink>
    </w:p>
    <w:p w14:paraId="27F18188" w14:textId="13BCA700" w:rsidR="00203B75" w:rsidRPr="005D2653" w:rsidRDefault="00846E67">
      <w:pPr>
        <w:pStyle w:val="TOC1"/>
        <w:rPr>
          <w:rFonts w:asciiTheme="minorHAnsi" w:hAnsiTheme="minorHAnsi"/>
          <w:color w:val="000000" w:themeColor="text1"/>
          <w:sz w:val="22"/>
        </w:rPr>
      </w:pPr>
      <w:hyperlink w:anchor="_Toc256000016" w:history="1">
        <w:r w:rsidR="0017074E" w:rsidRPr="005D2653">
          <w:rPr>
            <w:rStyle w:val="Hyperlink"/>
            <w:bCs/>
            <w:color w:val="000000" w:themeColor="text1"/>
            <w:lang w:val="mk"/>
          </w:rPr>
          <w:t>Други корисни материјали</w:t>
        </w:r>
        <w:r w:rsidR="0017074E" w:rsidRPr="005D2653">
          <w:rPr>
            <w:color w:val="000000" w:themeColor="text1"/>
          </w:rPr>
          <w:tab/>
        </w:r>
        <w:r w:rsidR="0017074E" w:rsidRPr="005D2653">
          <w:rPr>
            <w:color w:val="000000" w:themeColor="text1"/>
          </w:rPr>
          <w:fldChar w:fldCharType="begin"/>
        </w:r>
        <w:r w:rsidR="0017074E" w:rsidRPr="005D2653">
          <w:rPr>
            <w:color w:val="000000" w:themeColor="text1"/>
          </w:rPr>
          <w:instrText xml:space="preserve"> PAGEREF _Toc256000016 \h </w:instrText>
        </w:r>
        <w:r w:rsidR="0017074E" w:rsidRPr="005D2653">
          <w:rPr>
            <w:color w:val="000000" w:themeColor="text1"/>
          </w:rPr>
        </w:r>
        <w:r w:rsidR="0017074E" w:rsidRPr="005D2653">
          <w:rPr>
            <w:color w:val="000000" w:themeColor="text1"/>
          </w:rPr>
          <w:fldChar w:fldCharType="separate"/>
        </w:r>
        <w:r w:rsidR="009D6567">
          <w:rPr>
            <w:color w:val="000000" w:themeColor="text1"/>
          </w:rPr>
          <w:t>13</w:t>
        </w:r>
        <w:r w:rsidR="0017074E" w:rsidRPr="005D2653">
          <w:rPr>
            <w:color w:val="000000" w:themeColor="text1"/>
          </w:rPr>
          <w:fldChar w:fldCharType="end"/>
        </w:r>
      </w:hyperlink>
    </w:p>
    <w:p w14:paraId="7702FBB2" w14:textId="77777777" w:rsidR="005E55E6" w:rsidRPr="00541711" w:rsidRDefault="0017074E" w:rsidP="005E55E6">
      <w:pPr>
        <w:pStyle w:val="Heading1"/>
        <w:rPr>
          <w:bCs/>
        </w:rPr>
      </w:pPr>
      <w:r w:rsidRPr="005D2653">
        <w:rPr>
          <w:rFonts w:cs="Times New Roman (Headings CS)"/>
          <w:color w:val="000000" w:themeColor="text1"/>
          <w:szCs w:val="32"/>
        </w:rPr>
        <w:fldChar w:fldCharType="end"/>
      </w:r>
      <w:bookmarkStart w:id="4" w:name="_Toc133563839"/>
      <w:bookmarkStart w:id="5" w:name="_Toc135213560"/>
      <w:bookmarkStart w:id="6" w:name="_Toc135231027"/>
      <w:bookmarkStart w:id="7" w:name="_Toc256000001"/>
      <w:r w:rsidRPr="00541711">
        <w:rPr>
          <w:bCs/>
          <w:lang w:val="mk"/>
        </w:rPr>
        <w:t>Легенда на симболи за корисниците</w:t>
      </w:r>
      <w:bookmarkEnd w:id="4"/>
      <w:bookmarkEnd w:id="5"/>
      <w:bookmarkEnd w:id="6"/>
      <w:bookmarkEnd w:id="7"/>
    </w:p>
    <w:p w14:paraId="487ECBD5" w14:textId="77777777" w:rsidR="005E55E6" w:rsidRPr="00DD435B" w:rsidRDefault="0017074E" w:rsidP="005E55E6">
      <w:pPr>
        <w:rPr>
          <w:szCs w:val="22"/>
        </w:rPr>
      </w:pPr>
      <w:r w:rsidRPr="00DD435B">
        <w:rPr>
          <w:szCs w:val="22"/>
          <w:lang w:val="mk"/>
        </w:rPr>
        <w:t>Секој документ во комплетот материјали за Рамката за способност на работната сила на NDIS користи еден или повеќе симболи за прикажување на наменетиот корисник или корисници.</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1"/>
        <w:gridCol w:w="7185"/>
      </w:tblGrid>
      <w:tr w:rsidR="00203B75" w14:paraId="28E25570" w14:textId="77777777" w:rsidTr="00203B75">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435E8112" w14:textId="77777777" w:rsidR="005E55E6" w:rsidRPr="00DD435B" w:rsidRDefault="0017074E" w:rsidP="00C531EF">
            <w:pPr>
              <w:pStyle w:val="NormalTables"/>
              <w:ind w:left="-111"/>
              <w:jc w:val="center"/>
              <w:rPr>
                <w:noProof/>
                <w:color w:val="FFFFFF" w:themeColor="background1"/>
                <w:szCs w:val="22"/>
                <w:lang w:eastAsia="en-AU"/>
              </w:rPr>
            </w:pPr>
            <w:r w:rsidRPr="00DD435B">
              <w:rPr>
                <w:noProof/>
                <w:color w:val="FFFFFF" w:themeColor="background1"/>
                <w:szCs w:val="22"/>
                <w:lang w:val="mk" w:eastAsia="en-AU"/>
              </w:rPr>
              <w:t>Симбол</w:t>
            </w:r>
          </w:p>
        </w:tc>
        <w:tc>
          <w:tcPr>
            <w:tcW w:w="7223" w:type="dxa"/>
          </w:tcPr>
          <w:p w14:paraId="1B8A6F73" w14:textId="77777777" w:rsidR="005E55E6" w:rsidRPr="00DD435B" w:rsidRDefault="0017074E" w:rsidP="00C531EF">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DD435B">
              <w:rPr>
                <w:color w:val="FFFFFF" w:themeColor="background1"/>
                <w:szCs w:val="22"/>
                <w:lang w:val="mk"/>
              </w:rPr>
              <w:t>Легенда</w:t>
            </w:r>
          </w:p>
        </w:tc>
      </w:tr>
      <w:tr w:rsidR="00203B75" w14:paraId="5A3E82C7" w14:textId="77777777" w:rsidTr="0040080E">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0DF4682E" w14:textId="77777777" w:rsidR="005E55E6" w:rsidRDefault="0017074E" w:rsidP="00C531EF">
            <w:pPr>
              <w:pStyle w:val="NormalTables"/>
              <w:ind w:left="-111"/>
              <w:jc w:val="center"/>
              <w:rPr>
                <w:color w:val="BA2E96" w:themeColor="accent3"/>
                <w:lang w:val="en-US"/>
              </w:rPr>
            </w:pPr>
            <w:r>
              <w:rPr>
                <w:noProof/>
                <w:color w:val="5F2E74" w:themeColor="text2"/>
                <w:lang w:eastAsia="en-AU"/>
              </w:rPr>
              <w:drawing>
                <wp:inline distT="0" distB="0" distL="0" distR="0" wp14:anchorId="70B70CDF" wp14:editId="3975C8DD">
                  <wp:extent cx="298450" cy="298450"/>
                  <wp:effectExtent l="0" t="0" r="6350" b="6350"/>
                  <wp:docPr id="17" name="Picture 17" descr="Слика на Рамката за способност на работната сила на NDIS која ги претставува учесниците во NDIS. Сликата е еднобоен зелен круг со еднобојна бела слика во средината. Белата слика е во облик на мала буква „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Слика на Рамката за способност на работната сила на NDIS која ги претставува учесниците во NDIS. Сликата е еднобоен зелен круг со еднобојна бела слика во средината. Белата слика е во облик на мала буква „i&quo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744D72EA" w14:textId="77777777" w:rsidR="005E55E6" w:rsidRPr="00541711" w:rsidRDefault="0017074E" w:rsidP="0040080E">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541711">
              <w:rPr>
                <w:color w:val="612C69"/>
                <w:szCs w:val="22"/>
                <w:lang w:val="mk"/>
              </w:rPr>
              <w:t>Учесници во NDIS</w:t>
            </w:r>
          </w:p>
        </w:tc>
      </w:tr>
      <w:tr w:rsidR="00203B75" w14:paraId="4C457822" w14:textId="77777777" w:rsidTr="0040080E">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B2BEB3B" w14:textId="77777777" w:rsidR="005E55E6" w:rsidRDefault="0017074E" w:rsidP="00C531EF">
            <w:pPr>
              <w:pStyle w:val="NormalTables"/>
              <w:ind w:left="-111"/>
              <w:jc w:val="center"/>
              <w:rPr>
                <w:color w:val="5F2E74" w:themeColor="text2"/>
                <w:lang w:val="en-US"/>
              </w:rPr>
            </w:pPr>
            <w:r>
              <w:rPr>
                <w:noProof/>
                <w:color w:val="5F2E74" w:themeColor="text2"/>
                <w:lang w:eastAsia="en-AU"/>
              </w:rPr>
              <w:drawing>
                <wp:inline distT="0" distB="0" distL="0" distR="0" wp14:anchorId="76A797E1" wp14:editId="167A8B87">
                  <wp:extent cx="306070" cy="306070"/>
                  <wp:effectExtent l="0" t="0" r="0" b="0"/>
                  <wp:docPr id="22" name="Picture 22" descr="Слика на Рамката за способност на работната сила на NDIS која ги претставува работниците. Сликата е еднобоен зелен круг со бела слика во средината. Белата слика е во облик на мала буква „i&quot; која држи шт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Слика на Рамката за способност на работната сила на NDIS која ги претставува работниците. Сликата е еднобоен зелен круг со бела слика во средината. Белата слика е во облик на мала буква „i&quot; која држи штит."/>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4EEBEF3B" w14:textId="77777777" w:rsidR="005E55E6" w:rsidRPr="00541711" w:rsidRDefault="0017074E" w:rsidP="0040080E">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541711">
              <w:rPr>
                <w:color w:val="612C69"/>
                <w:szCs w:val="22"/>
                <w:lang w:val="mk"/>
              </w:rPr>
              <w:t>Работници</w:t>
            </w:r>
          </w:p>
        </w:tc>
      </w:tr>
      <w:tr w:rsidR="00203B75" w14:paraId="5A46C01E" w14:textId="77777777" w:rsidTr="0040080E">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01E980E" w14:textId="77777777" w:rsidR="005E55E6" w:rsidRDefault="0017074E" w:rsidP="00C531EF">
            <w:pPr>
              <w:pStyle w:val="NormalTables"/>
              <w:ind w:left="-111"/>
              <w:jc w:val="center"/>
              <w:rPr>
                <w:color w:val="5F2E74" w:themeColor="text2"/>
                <w:lang w:val="en-US"/>
              </w:rPr>
            </w:pPr>
            <w:r>
              <w:rPr>
                <w:noProof/>
                <w:color w:val="5F2E74" w:themeColor="text2"/>
                <w:lang w:eastAsia="en-AU"/>
              </w:rPr>
              <w:drawing>
                <wp:inline distT="0" distB="0" distL="0" distR="0" wp14:anchorId="76476606" wp14:editId="2C21E5EC">
                  <wp:extent cx="298450" cy="298450"/>
                  <wp:effectExtent l="0" t="0" r="6350" b="6350"/>
                  <wp:docPr id="3" name="Picture 3" descr="Слика за надзорниците&#10;&#10;Слика на Рамката за способност на работната сила на NDIS која ги претставува надзорниците и раководителите од прв ред. Сликата е еднобоен зелен круг со бела слика во средината. Сликата е контура во облик на три поврзани мали букви „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Слика за надзорниците&#10;&#10;Слика на Рамката за способност на работната сила на NDIS која ги претставува надзорниците и раководителите од прв ред. Сликата е еднобоен зелен круг со бела слика во средината. Сликата е контура во облик на три поврзани мали букви „i“.&#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50BC138C" w14:textId="77777777" w:rsidR="005E55E6" w:rsidRPr="00541711" w:rsidRDefault="0017074E" w:rsidP="0040080E">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541711">
              <w:rPr>
                <w:color w:val="612C69"/>
                <w:szCs w:val="22"/>
                <w:lang w:val="mk"/>
              </w:rPr>
              <w:t>Надзорници и раководители од прв ред</w:t>
            </w:r>
          </w:p>
        </w:tc>
      </w:tr>
      <w:tr w:rsidR="00203B75" w14:paraId="37523A0F" w14:textId="77777777" w:rsidTr="0040080E">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7452C11" w14:textId="77777777" w:rsidR="005E55E6" w:rsidRDefault="0017074E" w:rsidP="00C531EF">
            <w:pPr>
              <w:pStyle w:val="NormalTables"/>
              <w:ind w:left="-111"/>
              <w:jc w:val="center"/>
              <w:rPr>
                <w:color w:val="5F2E74" w:themeColor="text2"/>
                <w:lang w:val="en-US"/>
              </w:rPr>
            </w:pPr>
            <w:r>
              <w:rPr>
                <w:noProof/>
                <w:color w:val="5F2E74" w:themeColor="text2"/>
                <w:lang w:eastAsia="en-AU"/>
              </w:rPr>
              <w:drawing>
                <wp:inline distT="0" distB="0" distL="0" distR="0" wp14:anchorId="2B7E5E62" wp14:editId="29F7B2AA">
                  <wp:extent cx="298450" cy="298450"/>
                  <wp:effectExtent l="0" t="0" r="6350" b="6350"/>
                  <wp:docPr id="5" name="Picture 5" descr="Повисоки менаџери и раководители &#10;&#10;Слика на Рамката за способност на работната сила на NDIS која ги претставува повисоките менаџери и раководители. Сликата е еднобоен зелен круг со бела слика во средината. Сликата е контура во облик на три поврзани мали букви „i“ кои држат документ.&#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Повисоки менаџери и раководители &#10;&#10;Слика на Рамката за способност на работната сила на NDIS која ги претставува повисоките менаџери и раководители. Сликата е еднобоен зелен круг со бела слика во средината. Сликата е контура во облик на три поврзани мали букви „i“ кои држат документ.&#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63B87AF7" w14:textId="77777777" w:rsidR="005E55E6" w:rsidRPr="00541711" w:rsidRDefault="0017074E" w:rsidP="0040080E">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541711">
              <w:rPr>
                <w:color w:val="612C69"/>
                <w:szCs w:val="22"/>
                <w:lang w:val="mk"/>
              </w:rPr>
              <w:t xml:space="preserve">Повисоки менаџери и раководители </w:t>
            </w:r>
          </w:p>
        </w:tc>
      </w:tr>
      <w:tr w:rsidR="00203B75" w14:paraId="7B0415D6" w14:textId="77777777" w:rsidTr="0040080E">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688A339A" w14:textId="77777777" w:rsidR="005E55E6" w:rsidRDefault="0017074E" w:rsidP="00C531EF">
            <w:pPr>
              <w:pStyle w:val="NormalTables"/>
              <w:ind w:left="-111"/>
              <w:jc w:val="center"/>
              <w:rPr>
                <w:noProof/>
                <w:color w:val="5F2E74" w:themeColor="text2"/>
                <w:lang w:eastAsia="en-AU"/>
              </w:rPr>
            </w:pPr>
            <w:r>
              <w:rPr>
                <w:noProof/>
                <w:color w:val="5F2E74" w:themeColor="text2"/>
                <w:lang w:eastAsia="en-AU"/>
              </w:rPr>
              <w:drawing>
                <wp:inline distT="0" distB="0" distL="0" distR="0" wp14:anchorId="1E8DEE2A" wp14:editId="45F682E5">
                  <wp:extent cx="298450" cy="298450"/>
                  <wp:effectExtent l="0" t="0" r="6350" b="6350"/>
                  <wp:docPr id="21" name="Picture 21" descr="Даватели на услуги&#10;&#10;Слика на Рамката за способност на работната сила на NDIS која ги претставува давателите на услуги на NDIS. Сликата е еднобоен зелен круг со бела слика во средината. Сликата е контура во облик на мала буква „i“ која држи штит, со уште две други мали букви „i“ кои стојат зад прват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Даватели на услуги&#10;&#10;Слика на Рамката за способност на работната сила на NDIS која ги претставува давателите на услуги на NDIS. Сликата е еднобоен зелен круг со бела слика во средината. Сликата е контура во облик на мала буква „i“ која држи штит, со уште две други мали букви „i“ кои стојат зад првата.&#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18EA9934" w14:textId="77777777" w:rsidR="005E55E6" w:rsidRPr="00541711" w:rsidRDefault="0017074E" w:rsidP="0040080E">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541711">
              <w:rPr>
                <w:color w:val="612C69"/>
                <w:szCs w:val="22"/>
                <w:lang w:val="mk"/>
              </w:rPr>
              <w:t>Даватели на услуги на NDIS</w:t>
            </w:r>
          </w:p>
        </w:tc>
      </w:tr>
    </w:tbl>
    <w:p w14:paraId="66C6AA8D" w14:textId="77777777" w:rsidR="002058D6" w:rsidRDefault="0017074E" w:rsidP="005E55E6">
      <w:pPr>
        <w:spacing w:line="276" w:lineRule="auto"/>
        <w:rPr>
          <w:rFonts w:eastAsiaTheme="majorEastAsia" w:cs="Times New Roman (Headings CS)"/>
          <w:b/>
          <w:color w:val="5F2E74" w:themeColor="accent1"/>
          <w:sz w:val="40"/>
          <w:szCs w:val="32"/>
        </w:rPr>
      </w:pPr>
      <w:r>
        <w:br w:type="page"/>
      </w:r>
    </w:p>
    <w:p w14:paraId="6E89CE25" w14:textId="77777777" w:rsidR="002058D6" w:rsidRPr="00541711" w:rsidRDefault="0017074E" w:rsidP="002058D6">
      <w:pPr>
        <w:pStyle w:val="Heading1"/>
        <w:rPr>
          <w:bCs/>
        </w:rPr>
      </w:pPr>
      <w:bookmarkStart w:id="8" w:name="_Toc256000002"/>
      <w:r w:rsidRPr="00541711">
        <w:rPr>
          <w:bCs/>
          <w:lang w:val="mk"/>
        </w:rPr>
        <w:lastRenderedPageBreak/>
        <w:t>Вовед</w:t>
      </w:r>
      <w:bookmarkEnd w:id="2"/>
      <w:bookmarkEnd w:id="3"/>
      <w:bookmarkEnd w:id="8"/>
    </w:p>
    <w:p w14:paraId="37B64300" w14:textId="77777777" w:rsidR="002058D6" w:rsidRPr="009C14B9" w:rsidRDefault="0017074E" w:rsidP="002058D6">
      <w:pPr>
        <w:rPr>
          <w:szCs w:val="22"/>
          <w:lang w:val="mk"/>
        </w:rPr>
      </w:pPr>
      <w:bookmarkStart w:id="9" w:name="_Toc119420748"/>
      <w:r w:rsidRPr="00DD435B">
        <w:rPr>
          <w:szCs w:val="22"/>
          <w:lang w:val="mk"/>
        </w:rPr>
        <w:t xml:space="preserve">Надзорот е начинот на кој организациите управуваат со својата работна сила и ја поддржуваат, така што услугите и поддршката се испорачуваат во согласност со приоритетите, потребните стандарди и организациските процедури. Кога добро функционира, тоа е постојан процес на соработка кој вклучува редовна интеракција меѓу работниците и надзорниците, како и планирани елементи како што се воспоставување </w:t>
      </w:r>
      <w:hyperlink r:id="rId16" w:history="1">
        <w:r w:rsidRPr="00541711">
          <w:rPr>
            <w:rStyle w:val="Hyperlink"/>
            <w:szCs w:val="22"/>
            <w:lang w:val="mk"/>
          </w:rPr>
          <w:t>договор за изведба на работата</w:t>
        </w:r>
      </w:hyperlink>
      <w:r w:rsidRPr="00DD435B">
        <w:rPr>
          <w:szCs w:val="22"/>
          <w:lang w:val="mk"/>
        </w:rPr>
        <w:t xml:space="preserve"> и спроведување годишни прегледи. Во NDIS, надзорот вклучува и придонес од учесниците во поставувањето на очекувањата од услугите и даваат повратни информации за тоа колку добро се одвиваат работите. Дефиницијата за надзор прифатена во овие материјали и аспектите на кои се фокусира се изложении во делот </w:t>
      </w:r>
      <w:hyperlink r:id="rId17" w:history="1">
        <w:r w:rsidRPr="00541711">
          <w:rPr>
            <w:rStyle w:val="Hyperlink"/>
            <w:szCs w:val="22"/>
            <w:lang w:val="mk"/>
          </w:rPr>
          <w:t>Преглед на материјали</w:t>
        </w:r>
      </w:hyperlink>
      <w:r w:rsidRPr="00DD435B">
        <w:rPr>
          <w:szCs w:val="22"/>
          <w:lang w:val="mk"/>
        </w:rPr>
        <w:t>.</w:t>
      </w:r>
    </w:p>
    <w:p w14:paraId="66351DA8" w14:textId="77777777" w:rsidR="002058D6" w:rsidRPr="009C14B9" w:rsidRDefault="0017074E" w:rsidP="002058D6">
      <w:pPr>
        <w:rPr>
          <w:szCs w:val="22"/>
          <w:lang w:val="mk"/>
        </w:rPr>
      </w:pPr>
      <w:r w:rsidRPr="00DD435B">
        <w:rPr>
          <w:szCs w:val="22"/>
          <w:lang w:val="mk"/>
        </w:rPr>
        <w:t>Важно е да се напомене дека овие материјали не се занимаваат со административни аспекти на надзорот, како што се распоредување на смените и управување со присуството и отсуството или формалните процеси што организациите ги користат за решавање на прашања како што се несоодветно однесување, прекршување на регулативите на NDIS или лошо усогласување со работата.</w:t>
      </w:r>
    </w:p>
    <w:p w14:paraId="1EBF9AE3" w14:textId="77777777" w:rsidR="002058D6" w:rsidRPr="009C14B9" w:rsidRDefault="0017074E" w:rsidP="002058D6">
      <w:pPr>
        <w:pStyle w:val="Heading2"/>
        <w:rPr>
          <w:bCs/>
          <w:lang w:val="mk"/>
        </w:rPr>
      </w:pPr>
      <w:bookmarkStart w:id="10" w:name="_Toc256000003"/>
      <w:bookmarkStart w:id="11" w:name="_Toc121325236"/>
      <w:r w:rsidRPr="00DD435B">
        <w:rPr>
          <w:bCs/>
          <w:lang w:val="mk"/>
        </w:rPr>
        <w:t>Соодветни материјали за надзор</w:t>
      </w:r>
      <w:bookmarkEnd w:id="10"/>
      <w:bookmarkEnd w:id="11"/>
    </w:p>
    <w:p w14:paraId="37A5BCAC" w14:textId="77777777" w:rsidR="002058D6" w:rsidRPr="009C14B9" w:rsidRDefault="0017074E" w:rsidP="002058D6">
      <w:pPr>
        <w:rPr>
          <w:szCs w:val="22"/>
          <w:lang w:val="mk"/>
        </w:rPr>
      </w:pPr>
      <w:r w:rsidRPr="00DD435B">
        <w:rPr>
          <w:szCs w:val="22"/>
          <w:lang w:val="mk"/>
        </w:rPr>
        <w:t xml:space="preserve">Овој прирачник е дел од збирката материјали за „Надзор за способност“ изработен од Комисијата за квалитет и заштитни мерки на NDIS (Комисијата на NDIS). </w:t>
      </w:r>
      <w:hyperlink r:id="rId18" w:history="1">
        <w:r w:rsidRPr="00541711">
          <w:rPr>
            <w:rStyle w:val="Hyperlink"/>
            <w:szCs w:val="22"/>
            <w:lang w:val="mk"/>
          </w:rPr>
          <w:t>Целата збирка материјали</w:t>
        </w:r>
      </w:hyperlink>
      <w:r w:rsidRPr="00DD435B">
        <w:rPr>
          <w:szCs w:val="22"/>
          <w:lang w:val="mk"/>
        </w:rPr>
        <w:t xml:space="preserve"> може да ја видите на нашата веб-страница или да пристапите до соодветните материјали со избирање на линковите подолу. Дополнителни корисни материјали изработени од Комисијата за NDIS се наведени на крајот од овој прирачник.</w:t>
      </w:r>
    </w:p>
    <w:p w14:paraId="6C43F3E4" w14:textId="77777777" w:rsidR="002058D6" w:rsidRPr="00541711" w:rsidRDefault="0017074E" w:rsidP="002058D6">
      <w:pPr>
        <w:pStyle w:val="Heading3"/>
        <w:rPr>
          <w:bCs/>
          <w:color w:val="612C69"/>
          <w:szCs w:val="26"/>
        </w:rPr>
      </w:pPr>
      <w:r w:rsidRPr="00541711">
        <w:rPr>
          <w:bCs/>
          <w:color w:val="612C69"/>
          <w:szCs w:val="26"/>
          <w:lang w:val="mk"/>
        </w:rPr>
        <w:t>Соодветни материјали за надзор</w:t>
      </w:r>
      <w:bookmarkEnd w:id="9"/>
    </w:p>
    <w:bookmarkStart w:id="12" w:name="_Toc119420749"/>
    <w:p w14:paraId="05F050C4" w14:textId="77777777" w:rsidR="002058D6" w:rsidRPr="00541711" w:rsidRDefault="0017074E" w:rsidP="005E55E6">
      <w:pPr>
        <w:pStyle w:val="Bullet1"/>
        <w:rPr>
          <w:rStyle w:val="Hyperlink"/>
          <w:szCs w:val="22"/>
        </w:rPr>
      </w:pPr>
      <w:r w:rsidRPr="00541711">
        <w:rPr>
          <w:rStyle w:val="Hyperlink"/>
          <w:szCs w:val="22"/>
        </w:rPr>
        <w:fldChar w:fldCharType="begin"/>
      </w:r>
      <w:r w:rsidRPr="00541711">
        <w:rPr>
          <w:rStyle w:val="Hyperlink"/>
          <w:szCs w:val="22"/>
          <w:lang w:val="mk"/>
        </w:rPr>
        <w:instrText xml:space="preserve"> HYPERLINK "https://workforcecapability.ndiscommission.gov.au/sites/default/files/2023-01/Overview%20of%20Resources%20for%20Supervisors.DOCX" </w:instrText>
      </w:r>
      <w:r w:rsidRPr="00541711">
        <w:rPr>
          <w:rStyle w:val="Hyperlink"/>
          <w:szCs w:val="22"/>
        </w:rPr>
        <w:fldChar w:fldCharType="separate"/>
      </w:r>
      <w:r w:rsidRPr="00541711">
        <w:rPr>
          <w:rStyle w:val="Hyperlink"/>
          <w:szCs w:val="22"/>
          <w:lang w:val="mk"/>
        </w:rPr>
        <w:t>Преглед на материјали</w:t>
      </w:r>
    </w:p>
    <w:p w14:paraId="6F572812" w14:textId="77777777" w:rsidR="002058D6" w:rsidRPr="00541711" w:rsidRDefault="0017074E" w:rsidP="005E55E6">
      <w:pPr>
        <w:pStyle w:val="Bullet1"/>
        <w:rPr>
          <w:rStyle w:val="Hyperlink"/>
          <w:szCs w:val="22"/>
        </w:rPr>
      </w:pPr>
      <w:r w:rsidRPr="00541711">
        <w:rPr>
          <w:rStyle w:val="Hyperlink"/>
          <w:szCs w:val="22"/>
        </w:rPr>
        <w:fldChar w:fldCharType="end"/>
      </w:r>
      <w:r w:rsidRPr="00541711">
        <w:rPr>
          <w:color w:val="943C84"/>
          <w:szCs w:val="22"/>
        </w:rPr>
        <w:fldChar w:fldCharType="begin"/>
      </w:r>
      <w:r w:rsidRPr="00541711">
        <w:rPr>
          <w:color w:val="943C84"/>
          <w:szCs w:val="22"/>
          <w:lang w:val="mk"/>
        </w:rPr>
        <w:instrText xml:space="preserve"> HYPERLINK "https://workforcecapability.ndiscommission.gov.au/sites/default/files/2023-01/Performance%20Agreement%20template.DOCX" </w:instrText>
      </w:r>
      <w:r w:rsidRPr="00541711">
        <w:rPr>
          <w:color w:val="943C84"/>
          <w:szCs w:val="22"/>
        </w:rPr>
        <w:fldChar w:fldCharType="separate"/>
      </w:r>
      <w:r w:rsidRPr="00541711">
        <w:rPr>
          <w:rStyle w:val="Hyperlink"/>
          <w:szCs w:val="22"/>
          <w:lang w:val="mk"/>
        </w:rPr>
        <w:t>Шаблон за Договор за изведба на работа</w:t>
      </w:r>
    </w:p>
    <w:p w14:paraId="7DA93591" w14:textId="77777777" w:rsidR="002058D6" w:rsidRPr="00541711" w:rsidRDefault="0017074E" w:rsidP="005E55E6">
      <w:pPr>
        <w:pStyle w:val="Bullet1"/>
        <w:rPr>
          <w:rStyle w:val="Hyperlink"/>
          <w:szCs w:val="22"/>
        </w:rPr>
      </w:pPr>
      <w:r w:rsidRPr="00541711">
        <w:rPr>
          <w:color w:val="943C84"/>
          <w:szCs w:val="22"/>
        </w:rPr>
        <w:fldChar w:fldCharType="end"/>
      </w:r>
      <w:r w:rsidRPr="00541711">
        <w:rPr>
          <w:color w:val="943C84"/>
          <w:szCs w:val="22"/>
        </w:rPr>
        <w:fldChar w:fldCharType="begin"/>
      </w:r>
      <w:r w:rsidRPr="00541711">
        <w:rPr>
          <w:color w:val="943C84"/>
          <w:szCs w:val="22"/>
          <w:lang w:val="mk"/>
        </w:rPr>
        <w:instrText xml:space="preserve"> HYPERLINK "https://workforcecapability.ndiscommission.gov.au/sites/default/files/2023-01/Working%20Together%20-%20A%20Guide%20for%20Workers.DOCX" </w:instrText>
      </w:r>
      <w:r w:rsidRPr="00541711">
        <w:rPr>
          <w:color w:val="943C84"/>
          <w:szCs w:val="22"/>
        </w:rPr>
        <w:fldChar w:fldCharType="separate"/>
      </w:r>
      <w:r w:rsidRPr="00541711">
        <w:rPr>
          <w:rStyle w:val="Hyperlink"/>
          <w:szCs w:val="22"/>
          <w:lang w:val="mk"/>
        </w:rPr>
        <w:t xml:space="preserve">Работиме заедно: Прирачник за работниците </w:t>
      </w:r>
    </w:p>
    <w:p w14:paraId="5F7905C4" w14:textId="77777777" w:rsidR="002058D6" w:rsidRPr="00541711" w:rsidRDefault="0017074E" w:rsidP="005E55E6">
      <w:pPr>
        <w:pStyle w:val="Bullet1"/>
        <w:rPr>
          <w:color w:val="943C84"/>
          <w:szCs w:val="22"/>
        </w:rPr>
      </w:pPr>
      <w:r w:rsidRPr="00541711">
        <w:rPr>
          <w:color w:val="943C84"/>
          <w:szCs w:val="22"/>
        </w:rPr>
        <w:fldChar w:fldCharType="end"/>
      </w:r>
      <w:hyperlink r:id="rId19" w:history="1">
        <w:r w:rsidRPr="00541711">
          <w:rPr>
            <w:rStyle w:val="Hyperlink"/>
            <w:szCs w:val="22"/>
            <w:lang w:val="mk"/>
          </w:rPr>
          <w:t>Работиме заедно: Прирачник за надзорниците</w:t>
        </w:r>
      </w:hyperlink>
    </w:p>
    <w:p w14:paraId="40DF276A" w14:textId="77777777" w:rsidR="002058D6" w:rsidRPr="00541711" w:rsidRDefault="0017074E" w:rsidP="005E55E6">
      <w:pPr>
        <w:pStyle w:val="Bullet1"/>
        <w:rPr>
          <w:rStyle w:val="Hyperlink"/>
          <w:szCs w:val="22"/>
        </w:rPr>
      </w:pPr>
      <w:r w:rsidRPr="00541711">
        <w:rPr>
          <w:color w:val="943C84"/>
          <w:szCs w:val="22"/>
        </w:rPr>
        <w:fldChar w:fldCharType="begin"/>
      </w:r>
      <w:r w:rsidRPr="00541711">
        <w:rPr>
          <w:color w:val="943C84"/>
          <w:szCs w:val="22"/>
          <w:lang w:val="mk"/>
        </w:rPr>
        <w:instrText xml:space="preserve"> HYPERLINK "https://workforcecapability.ndiscommission.gov.au/sites/default/files/2023-01/Learning%20and%20Capability%20Development%20-%20A%20Guide%20for%20Supervisors.DOCX" </w:instrText>
      </w:r>
      <w:r w:rsidRPr="00541711">
        <w:rPr>
          <w:color w:val="943C84"/>
          <w:szCs w:val="22"/>
        </w:rPr>
        <w:fldChar w:fldCharType="separate"/>
      </w:r>
      <w:r w:rsidRPr="00541711">
        <w:rPr>
          <w:rStyle w:val="Hyperlink"/>
          <w:szCs w:val="22"/>
          <w:lang w:val="mk"/>
        </w:rPr>
        <w:t>Учење и развој на способности: Прирачник за надзорниците</w:t>
      </w:r>
    </w:p>
    <w:p w14:paraId="4BF7E6F9" w14:textId="77777777" w:rsidR="002058D6" w:rsidRPr="00541711" w:rsidRDefault="0017074E" w:rsidP="005E55E6">
      <w:pPr>
        <w:pStyle w:val="Bullet1"/>
        <w:rPr>
          <w:rStyle w:val="Hyperlink"/>
          <w:szCs w:val="22"/>
        </w:rPr>
      </w:pPr>
      <w:r w:rsidRPr="00541711">
        <w:rPr>
          <w:color w:val="943C84"/>
          <w:szCs w:val="22"/>
        </w:rPr>
        <w:fldChar w:fldCharType="end"/>
      </w:r>
      <w:r w:rsidRPr="00541711">
        <w:rPr>
          <w:color w:val="943C84"/>
          <w:szCs w:val="22"/>
        </w:rPr>
        <w:fldChar w:fldCharType="begin"/>
      </w:r>
      <w:r w:rsidRPr="00541711">
        <w:rPr>
          <w:color w:val="943C84"/>
          <w:szCs w:val="22"/>
          <w:lang w:val="mk"/>
        </w:rPr>
        <w:instrText xml:space="preserve"> HYPERLINK "https://workforcecapability.ndiscommission.gov.au/sites/default/files/2023-01/Reflective%20Practice%20Tip%20Sheet%20for%20Supervisors%20and%20Workers.DOCX" </w:instrText>
      </w:r>
      <w:r w:rsidRPr="00541711">
        <w:rPr>
          <w:color w:val="943C84"/>
          <w:szCs w:val="22"/>
        </w:rPr>
        <w:fldChar w:fldCharType="separate"/>
      </w:r>
      <w:r w:rsidRPr="00541711">
        <w:rPr>
          <w:rStyle w:val="Hyperlink"/>
          <w:szCs w:val="22"/>
          <w:lang w:val="mk"/>
        </w:rPr>
        <w:t>Лист со совети за осврнување на работата за надзорници и работници</w:t>
      </w:r>
    </w:p>
    <w:p w14:paraId="0064B3A8" w14:textId="77777777" w:rsidR="002058D6" w:rsidRPr="00541711" w:rsidRDefault="0017074E" w:rsidP="005E55E6">
      <w:pPr>
        <w:pStyle w:val="Bullet1"/>
        <w:rPr>
          <w:rStyle w:val="Hyperlink"/>
          <w:szCs w:val="22"/>
        </w:rPr>
      </w:pPr>
      <w:r w:rsidRPr="00541711">
        <w:rPr>
          <w:color w:val="943C84"/>
          <w:szCs w:val="22"/>
        </w:rPr>
        <w:fldChar w:fldCharType="end"/>
      </w:r>
      <w:r w:rsidRPr="00541711">
        <w:rPr>
          <w:color w:val="943C84"/>
          <w:szCs w:val="22"/>
        </w:rPr>
        <w:fldChar w:fldCharType="begin"/>
      </w:r>
      <w:r w:rsidRPr="00541711">
        <w:rPr>
          <w:color w:val="943C84"/>
          <w:szCs w:val="22"/>
          <w:lang w:val="mk"/>
        </w:rPr>
        <w:instrText xml:space="preserve"> HYPERLINK "https://workforcecapability.ndiscommission.gov.au/sites/default/files/2023-01/Feedback%20Tip%20Sheet%20for%20Supervisors.DOCX" </w:instrText>
      </w:r>
      <w:r w:rsidRPr="00541711">
        <w:rPr>
          <w:color w:val="943C84"/>
          <w:szCs w:val="22"/>
        </w:rPr>
        <w:fldChar w:fldCharType="separate"/>
      </w:r>
      <w:r w:rsidRPr="00541711">
        <w:rPr>
          <w:rStyle w:val="Hyperlink"/>
          <w:szCs w:val="22"/>
          <w:lang w:val="mk"/>
        </w:rPr>
        <w:t>Лист со совети за повратни информации за надзорници</w:t>
      </w:r>
    </w:p>
    <w:p w14:paraId="324CD54D" w14:textId="77777777" w:rsidR="002058D6" w:rsidRPr="00541711" w:rsidRDefault="0017074E" w:rsidP="005E55E6">
      <w:pPr>
        <w:pStyle w:val="Bullet1"/>
        <w:rPr>
          <w:rStyle w:val="Hyperlink"/>
          <w:szCs w:val="22"/>
        </w:rPr>
      </w:pPr>
      <w:r w:rsidRPr="00541711">
        <w:rPr>
          <w:color w:val="943C84"/>
          <w:szCs w:val="22"/>
        </w:rPr>
        <w:fldChar w:fldCharType="end"/>
      </w:r>
      <w:hyperlink r:id="rId20" w:history="1">
        <w:r w:rsidRPr="00541711">
          <w:rPr>
            <w:rStyle w:val="Hyperlink"/>
            <w:szCs w:val="22"/>
            <w:lang w:val="mk"/>
          </w:rPr>
          <w:t>Докази за проценка на способноста - Лист со совети за надзорници</w:t>
        </w:r>
      </w:hyperlink>
    </w:p>
    <w:p w14:paraId="489FB753" w14:textId="77777777" w:rsidR="002058D6" w:rsidRPr="00DD435B" w:rsidRDefault="0017074E" w:rsidP="00B13E12">
      <w:pPr>
        <w:pStyle w:val="Heading2"/>
        <w:rPr>
          <w:bCs/>
        </w:rPr>
      </w:pPr>
      <w:bookmarkStart w:id="13" w:name="_Toc256000004"/>
      <w:bookmarkStart w:id="14" w:name="_Toc119401374"/>
      <w:bookmarkStart w:id="15" w:name="_Toc119408294"/>
      <w:bookmarkStart w:id="16" w:name="_Toc121325237"/>
      <w:bookmarkEnd w:id="12"/>
      <w:r w:rsidRPr="00DD435B">
        <w:rPr>
          <w:bCs/>
          <w:lang w:val="mk"/>
        </w:rPr>
        <w:lastRenderedPageBreak/>
        <w:t>Што содржи овој прирачник</w:t>
      </w:r>
      <w:bookmarkEnd w:id="13"/>
      <w:bookmarkEnd w:id="14"/>
      <w:bookmarkEnd w:id="15"/>
      <w:bookmarkEnd w:id="16"/>
    </w:p>
    <w:p w14:paraId="3248D6E6" w14:textId="77777777" w:rsidR="002058D6" w:rsidRPr="00DD435B" w:rsidRDefault="0017074E" w:rsidP="00B13E12">
      <w:pPr>
        <w:keepNext/>
        <w:keepLines/>
        <w:rPr>
          <w:szCs w:val="22"/>
        </w:rPr>
      </w:pPr>
      <w:r w:rsidRPr="00DD435B">
        <w:rPr>
          <w:szCs w:val="22"/>
          <w:lang w:val="mk"/>
        </w:rPr>
        <w:t>Овој прирачник содржи совети за следните аспекти на надзор во NDIS:</w:t>
      </w:r>
    </w:p>
    <w:p w14:paraId="2F69170A" w14:textId="77777777" w:rsidR="002058D6" w:rsidRPr="00DD435B" w:rsidRDefault="0017074E" w:rsidP="00B13E12">
      <w:pPr>
        <w:pStyle w:val="Bullet1"/>
        <w:keepNext/>
        <w:keepLines/>
        <w:rPr>
          <w:szCs w:val="22"/>
        </w:rPr>
      </w:pPr>
      <w:r w:rsidRPr="00DD435B">
        <w:rPr>
          <w:szCs w:val="22"/>
          <w:lang w:val="mk"/>
        </w:rPr>
        <w:t>Улоги и одговорности на надзорниците и работниците</w:t>
      </w:r>
    </w:p>
    <w:p w14:paraId="6DA59A2B" w14:textId="77777777" w:rsidR="002058D6" w:rsidRPr="00DD435B" w:rsidRDefault="0017074E" w:rsidP="00B13E12">
      <w:pPr>
        <w:pStyle w:val="Bullet1"/>
        <w:keepNext/>
        <w:keepLines/>
        <w:rPr>
          <w:szCs w:val="22"/>
        </w:rPr>
      </w:pPr>
      <w:r w:rsidRPr="00DD435B">
        <w:rPr>
          <w:szCs w:val="22"/>
          <w:lang w:val="mk"/>
        </w:rPr>
        <w:t>Методи на надзор</w:t>
      </w:r>
    </w:p>
    <w:p w14:paraId="05186507" w14:textId="77777777" w:rsidR="002058D6" w:rsidRPr="00DD435B" w:rsidRDefault="0017074E" w:rsidP="005E55E6">
      <w:pPr>
        <w:pStyle w:val="Bullet1"/>
        <w:rPr>
          <w:szCs w:val="22"/>
        </w:rPr>
      </w:pPr>
      <w:r w:rsidRPr="00DD435B">
        <w:rPr>
          <w:szCs w:val="22"/>
          <w:lang w:val="mk"/>
        </w:rPr>
        <w:t>Поставување на надзорен однос и договори</w:t>
      </w:r>
    </w:p>
    <w:p w14:paraId="13E86555" w14:textId="77777777" w:rsidR="002058D6" w:rsidRPr="00DD435B" w:rsidRDefault="0017074E" w:rsidP="005E55E6">
      <w:pPr>
        <w:pStyle w:val="Bullet1"/>
        <w:rPr>
          <w:szCs w:val="22"/>
        </w:rPr>
      </w:pPr>
      <w:r w:rsidRPr="00DD435B">
        <w:rPr>
          <w:szCs w:val="22"/>
          <w:lang w:val="mk"/>
        </w:rPr>
        <w:t>Изработка на договор за изведба на работа</w:t>
      </w:r>
    </w:p>
    <w:p w14:paraId="558432A9" w14:textId="77777777" w:rsidR="002058D6" w:rsidRPr="00DD435B" w:rsidRDefault="0017074E" w:rsidP="005E55E6">
      <w:pPr>
        <w:pStyle w:val="Bullet1"/>
        <w:rPr>
          <w:szCs w:val="22"/>
        </w:rPr>
      </w:pPr>
      <w:r w:rsidRPr="00DD435B">
        <w:rPr>
          <w:szCs w:val="22"/>
          <w:lang w:val="mk"/>
        </w:rPr>
        <w:t>Изработка на договор за изведба на план за развој</w:t>
      </w:r>
    </w:p>
    <w:p w14:paraId="4B9873DB" w14:textId="77777777" w:rsidR="002058D6" w:rsidRPr="00DD435B" w:rsidRDefault="0017074E" w:rsidP="005E55E6">
      <w:pPr>
        <w:pStyle w:val="Bullet1"/>
        <w:rPr>
          <w:szCs w:val="22"/>
        </w:rPr>
      </w:pPr>
      <w:r w:rsidRPr="00DD435B">
        <w:rPr>
          <w:szCs w:val="22"/>
          <w:lang w:val="mk"/>
        </w:rPr>
        <w:t>Прегледување на договорот и планирање на следниот.</w:t>
      </w:r>
    </w:p>
    <w:p w14:paraId="32A17911" w14:textId="77777777" w:rsidR="002058D6" w:rsidRPr="00DD435B" w:rsidRDefault="0017074E" w:rsidP="002058D6">
      <w:pPr>
        <w:pStyle w:val="Heading2"/>
        <w:rPr>
          <w:bCs/>
        </w:rPr>
      </w:pPr>
      <w:bookmarkStart w:id="17" w:name="_Toc256000005"/>
      <w:bookmarkStart w:id="18" w:name="_Toc119401375"/>
      <w:bookmarkStart w:id="19" w:name="_Toc119408295"/>
      <w:bookmarkStart w:id="20" w:name="_Toc121325238"/>
      <w:r w:rsidRPr="00DD435B">
        <w:rPr>
          <w:bCs/>
          <w:lang w:val="mk"/>
        </w:rPr>
        <w:t>Користење на прирачникот</w:t>
      </w:r>
      <w:bookmarkEnd w:id="17"/>
      <w:bookmarkEnd w:id="18"/>
      <w:bookmarkEnd w:id="19"/>
      <w:bookmarkEnd w:id="20"/>
    </w:p>
    <w:p w14:paraId="77AE5937" w14:textId="77777777" w:rsidR="002058D6" w:rsidRPr="00DD435B" w:rsidRDefault="0017074E" w:rsidP="002058D6">
      <w:pPr>
        <w:rPr>
          <w:szCs w:val="22"/>
        </w:rPr>
      </w:pPr>
      <w:r w:rsidRPr="00DD435B">
        <w:rPr>
          <w:szCs w:val="22"/>
          <w:lang w:val="mk"/>
        </w:rPr>
        <w:t>Надзорниците и работниците можат да го користат овој прирачник кога за прв пат ги воспоставуваат своите надзорни односи или како референца кога ги прегледуваат тековните аранжмани.</w:t>
      </w:r>
    </w:p>
    <w:p w14:paraId="76A17D3A" w14:textId="77777777" w:rsidR="002058D6" w:rsidRPr="00FF37ED" w:rsidRDefault="0017074E" w:rsidP="002058D6">
      <w:pPr>
        <w:pStyle w:val="Heading1"/>
        <w:rPr>
          <w:bCs/>
        </w:rPr>
      </w:pPr>
      <w:bookmarkStart w:id="21" w:name="_Toc256000006"/>
      <w:bookmarkStart w:id="22" w:name="_Toc119401376"/>
      <w:bookmarkStart w:id="23" w:name="_Toc119408296"/>
      <w:bookmarkStart w:id="24" w:name="_Toc121325239"/>
      <w:r w:rsidRPr="00FF37ED">
        <w:rPr>
          <w:bCs/>
          <w:lang w:val="mk"/>
        </w:rPr>
        <w:t>Улоги и одговорности на надзорниците и работниците</w:t>
      </w:r>
      <w:bookmarkEnd w:id="21"/>
      <w:bookmarkEnd w:id="22"/>
      <w:bookmarkEnd w:id="23"/>
      <w:bookmarkEnd w:id="24"/>
    </w:p>
    <w:p w14:paraId="2C4E09CA" w14:textId="77777777" w:rsidR="002058D6" w:rsidRPr="00DD435B" w:rsidRDefault="0017074E" w:rsidP="002058D6">
      <w:pPr>
        <w:pStyle w:val="Heading2"/>
        <w:rPr>
          <w:bCs/>
        </w:rPr>
      </w:pPr>
      <w:bookmarkStart w:id="25" w:name="_Toc256000007"/>
      <w:bookmarkStart w:id="26" w:name="_Toc119401377"/>
      <w:bookmarkStart w:id="27" w:name="_Toc119408297"/>
      <w:bookmarkStart w:id="28" w:name="_Toc121325240"/>
      <w:r w:rsidRPr="00DD435B">
        <w:rPr>
          <w:bCs/>
          <w:lang w:val="mk"/>
        </w:rPr>
        <w:t>Надзорник</w:t>
      </w:r>
      <w:bookmarkEnd w:id="25"/>
      <w:bookmarkEnd w:id="26"/>
      <w:bookmarkEnd w:id="27"/>
      <w:bookmarkEnd w:id="28"/>
    </w:p>
    <w:p w14:paraId="48DA5DA1" w14:textId="77777777" w:rsidR="002058D6" w:rsidRPr="00DD435B" w:rsidRDefault="0017074E" w:rsidP="005E55E6">
      <w:pPr>
        <w:pStyle w:val="Bullet1"/>
        <w:rPr>
          <w:szCs w:val="22"/>
        </w:rPr>
      </w:pPr>
      <w:r w:rsidRPr="00DD435B">
        <w:rPr>
          <w:szCs w:val="22"/>
          <w:lang w:val="mk"/>
        </w:rPr>
        <w:t>Создадете доверлива, безбедна средина каде што се охрабруваат размислувањето и учењето.</w:t>
      </w:r>
    </w:p>
    <w:p w14:paraId="7C46BBC2" w14:textId="77777777" w:rsidR="002058D6" w:rsidRPr="00DD435B" w:rsidRDefault="0017074E" w:rsidP="005E55E6">
      <w:pPr>
        <w:pStyle w:val="Bullet1"/>
        <w:rPr>
          <w:szCs w:val="22"/>
        </w:rPr>
      </w:pPr>
      <w:r w:rsidRPr="00DD435B">
        <w:rPr>
          <w:szCs w:val="22"/>
          <w:lang w:val="mk"/>
        </w:rPr>
        <w:t>Развијте договор за изведба на работа со работникот кој ги опишува неговите постојани должности, способностите што треба да ги покаже при извршувањето на тие должности и планот за развој на неговите способности.</w:t>
      </w:r>
    </w:p>
    <w:p w14:paraId="409DEC40" w14:textId="77777777" w:rsidR="002058D6" w:rsidRPr="00DD435B" w:rsidRDefault="0017074E" w:rsidP="005E55E6">
      <w:pPr>
        <w:pStyle w:val="Bullet1"/>
        <w:rPr>
          <w:szCs w:val="22"/>
        </w:rPr>
      </w:pPr>
      <w:r w:rsidRPr="00DD435B">
        <w:rPr>
          <w:szCs w:val="22"/>
          <w:lang w:val="mk"/>
        </w:rPr>
        <w:t>Во партнерство со работникот и секој учесник што тој го поддржува, потврдете ги очекувањата за поддршката што треба да се даде и идентификувајте специфични потреби и преференци на учесниците.</w:t>
      </w:r>
    </w:p>
    <w:p w14:paraId="057D26F3" w14:textId="77777777" w:rsidR="002058D6" w:rsidRPr="00DD435B" w:rsidRDefault="0017074E" w:rsidP="005E55E6">
      <w:pPr>
        <w:pStyle w:val="Bullet1"/>
        <w:rPr>
          <w:szCs w:val="22"/>
        </w:rPr>
      </w:pPr>
      <w:r w:rsidRPr="00DD435B">
        <w:rPr>
          <w:szCs w:val="22"/>
          <w:lang w:val="mk"/>
        </w:rPr>
        <w:t>Обезбедете работниците да ги имаат потребните способности за извршување на доделената работа.</w:t>
      </w:r>
    </w:p>
    <w:p w14:paraId="2D4BE7A2" w14:textId="77777777" w:rsidR="002058D6" w:rsidRPr="00DD435B" w:rsidRDefault="0017074E" w:rsidP="005E55E6">
      <w:pPr>
        <w:pStyle w:val="Bullet1"/>
        <w:rPr>
          <w:szCs w:val="22"/>
        </w:rPr>
      </w:pPr>
      <w:r w:rsidRPr="00DD435B">
        <w:rPr>
          <w:szCs w:val="22"/>
          <w:lang w:val="mk"/>
        </w:rPr>
        <w:t>Поставете договори за комуникација за да обезбедите редовен контакт и навремено одговорање на потребите на работниците за совет или помош.</w:t>
      </w:r>
    </w:p>
    <w:p w14:paraId="540203E6" w14:textId="77777777" w:rsidR="002058D6" w:rsidRPr="00DD435B" w:rsidRDefault="0017074E" w:rsidP="005E55E6">
      <w:pPr>
        <w:pStyle w:val="Bullet1"/>
        <w:rPr>
          <w:szCs w:val="22"/>
        </w:rPr>
      </w:pPr>
      <w:r w:rsidRPr="00DD435B">
        <w:rPr>
          <w:szCs w:val="22"/>
          <w:lang w:val="mk"/>
        </w:rPr>
        <w:t>Обезбедете јасни и конструктивни повратни информации што го идентификуваат, потврдуваат и зајакнуваат доброто работење, на лице место и на планирани сесии.</w:t>
      </w:r>
    </w:p>
    <w:p w14:paraId="6C5C646C" w14:textId="77777777" w:rsidR="002058D6" w:rsidRPr="00DD435B" w:rsidRDefault="0017074E" w:rsidP="005E55E6">
      <w:pPr>
        <w:pStyle w:val="Bullet1"/>
        <w:rPr>
          <w:szCs w:val="22"/>
        </w:rPr>
      </w:pPr>
      <w:r w:rsidRPr="00DD435B">
        <w:rPr>
          <w:szCs w:val="22"/>
          <w:lang w:val="mk"/>
        </w:rPr>
        <w:t>Поттикнете го работникот да покренува прашања и да дава повратни информации.</w:t>
      </w:r>
    </w:p>
    <w:p w14:paraId="2F856338" w14:textId="77777777" w:rsidR="002058D6" w:rsidRPr="00DD435B" w:rsidRDefault="0017074E" w:rsidP="005E55E6">
      <w:pPr>
        <w:pStyle w:val="Bullet1"/>
        <w:rPr>
          <w:szCs w:val="22"/>
        </w:rPr>
      </w:pPr>
      <w:r w:rsidRPr="00DD435B">
        <w:rPr>
          <w:szCs w:val="22"/>
          <w:lang w:val="mk"/>
        </w:rPr>
        <w:lastRenderedPageBreak/>
        <w:t>Планирајте закажани сесии со работникот и подгответе се за нив, идентификувајќи ги силните области и областите што треба да се развијат.</w:t>
      </w:r>
    </w:p>
    <w:p w14:paraId="2B3C290C" w14:textId="77777777" w:rsidR="002058D6" w:rsidRPr="00DD435B" w:rsidRDefault="0017074E" w:rsidP="005E55E6">
      <w:pPr>
        <w:pStyle w:val="Bullet1"/>
        <w:rPr>
          <w:szCs w:val="22"/>
        </w:rPr>
      </w:pPr>
      <w:r w:rsidRPr="00DD435B">
        <w:rPr>
          <w:szCs w:val="22"/>
          <w:lang w:val="mk"/>
        </w:rPr>
        <w:t>Поттикнете осврнување на работата и критичко размислување, истражувајќи ги опциите за справување со предизвиците.</w:t>
      </w:r>
    </w:p>
    <w:p w14:paraId="3DFF72B3" w14:textId="77777777" w:rsidR="002058D6" w:rsidRPr="00DD435B" w:rsidRDefault="0017074E" w:rsidP="005E55E6">
      <w:pPr>
        <w:pStyle w:val="Bullet1"/>
        <w:rPr>
          <w:szCs w:val="22"/>
        </w:rPr>
      </w:pPr>
      <w:r w:rsidRPr="00DD435B">
        <w:rPr>
          <w:szCs w:val="22"/>
          <w:lang w:val="mk"/>
        </w:rPr>
        <w:t>Поддржете го учењето и развивањето на способности.</w:t>
      </w:r>
    </w:p>
    <w:p w14:paraId="0BDFFF7E" w14:textId="77777777" w:rsidR="002058D6" w:rsidRPr="00DD435B" w:rsidRDefault="0017074E" w:rsidP="005E55E6">
      <w:pPr>
        <w:pStyle w:val="Bullet1"/>
        <w:rPr>
          <w:szCs w:val="22"/>
        </w:rPr>
      </w:pPr>
      <w:r w:rsidRPr="00DD435B">
        <w:rPr>
          <w:szCs w:val="22"/>
          <w:lang w:val="mk"/>
        </w:rPr>
        <w:t>Поддржете ја благосостојбата на работниците.</w:t>
      </w:r>
    </w:p>
    <w:p w14:paraId="2B593CAC" w14:textId="77777777" w:rsidR="002058D6" w:rsidRPr="00DD435B" w:rsidRDefault="0017074E" w:rsidP="005E55E6">
      <w:pPr>
        <w:pStyle w:val="Bullet1"/>
        <w:rPr>
          <w:szCs w:val="22"/>
        </w:rPr>
      </w:pPr>
      <w:r w:rsidRPr="00DD435B">
        <w:rPr>
          <w:szCs w:val="22"/>
          <w:lang w:val="mk"/>
        </w:rPr>
        <w:t>Побарајте повратни информации од работниците и применете ги за да го подобрите вашиот пристап кон надзорот и за да обезбедите придонес за организацијата.</w:t>
      </w:r>
    </w:p>
    <w:p w14:paraId="1979594B" w14:textId="77777777" w:rsidR="002058D6" w:rsidRPr="00DD435B" w:rsidRDefault="0017074E" w:rsidP="005E55E6">
      <w:pPr>
        <w:pStyle w:val="Bullet1"/>
        <w:rPr>
          <w:szCs w:val="22"/>
        </w:rPr>
      </w:pPr>
      <w:r w:rsidRPr="00DD435B">
        <w:rPr>
          <w:szCs w:val="22"/>
          <w:lang w:val="mk"/>
        </w:rPr>
        <w:t>Продолжете со вашето учење и развој на квалитетна работа и на способностите во врска со надзор.</w:t>
      </w:r>
      <w:r w:rsidRPr="00DD435B">
        <w:rPr>
          <w:szCs w:val="22"/>
          <w:lang w:val="mk"/>
        </w:rPr>
        <w:br w:type="page"/>
      </w:r>
    </w:p>
    <w:p w14:paraId="5F635EAC" w14:textId="77777777" w:rsidR="002058D6" w:rsidRPr="00DD435B" w:rsidRDefault="0017074E" w:rsidP="002058D6">
      <w:pPr>
        <w:pStyle w:val="Heading2"/>
        <w:rPr>
          <w:bCs/>
        </w:rPr>
      </w:pPr>
      <w:bookmarkStart w:id="29" w:name="_Toc256000008"/>
      <w:bookmarkStart w:id="30" w:name="_Toc119401378"/>
      <w:bookmarkStart w:id="31" w:name="_Toc119408298"/>
      <w:bookmarkStart w:id="32" w:name="_Toc121325241"/>
      <w:r w:rsidRPr="00DD435B">
        <w:rPr>
          <w:bCs/>
          <w:lang w:val="mk"/>
        </w:rPr>
        <w:lastRenderedPageBreak/>
        <w:t>Работник</w:t>
      </w:r>
      <w:bookmarkEnd w:id="29"/>
      <w:bookmarkEnd w:id="30"/>
      <w:bookmarkEnd w:id="31"/>
      <w:bookmarkEnd w:id="32"/>
    </w:p>
    <w:p w14:paraId="0233D0D1" w14:textId="77777777" w:rsidR="002058D6" w:rsidRPr="00DD435B" w:rsidRDefault="0017074E" w:rsidP="005E55E6">
      <w:pPr>
        <w:pStyle w:val="Bullet1"/>
        <w:rPr>
          <w:szCs w:val="22"/>
        </w:rPr>
      </w:pPr>
      <w:r w:rsidRPr="00DD435B">
        <w:rPr>
          <w:szCs w:val="22"/>
          <w:lang w:val="mk"/>
        </w:rPr>
        <w:t>Бидете запознаени со описот на улогата, со Рамката за способност за работна сила на NDIS (Рамката), организациските вредности и цели и сите други информации неопходни за разбирање на барањата на работата.</w:t>
      </w:r>
    </w:p>
    <w:p w14:paraId="18DE9DB9" w14:textId="77777777" w:rsidR="002058D6" w:rsidRPr="00DD435B" w:rsidRDefault="0017074E" w:rsidP="005E55E6">
      <w:pPr>
        <w:pStyle w:val="Bullet1"/>
        <w:rPr>
          <w:szCs w:val="22"/>
        </w:rPr>
      </w:pPr>
      <w:r w:rsidRPr="00DD435B">
        <w:rPr>
          <w:szCs w:val="22"/>
          <w:lang w:val="mk"/>
        </w:rPr>
        <w:t>Работете со надзорникот за да развиете договор за изведба на работата, користејќи го описот на улогата и Рамката како клучни референци.</w:t>
      </w:r>
    </w:p>
    <w:p w14:paraId="2F5573BD" w14:textId="77777777" w:rsidR="002058D6" w:rsidRPr="00DD435B" w:rsidRDefault="0017074E" w:rsidP="005E55E6">
      <w:pPr>
        <w:pStyle w:val="Bullet1"/>
        <w:rPr>
          <w:szCs w:val="22"/>
        </w:rPr>
      </w:pPr>
      <w:r w:rsidRPr="00DD435B">
        <w:rPr>
          <w:szCs w:val="22"/>
          <w:lang w:val="mk"/>
        </w:rPr>
        <w:t>Во партнерство со надзорникот и секој учесник што ќе го поддржувате, потврдете ги очекувањата за услугите што треба да се обезбедат и идентификувајте специфични потреби и преференции на учесниците.</w:t>
      </w:r>
    </w:p>
    <w:p w14:paraId="7C45E69C" w14:textId="77777777" w:rsidR="002058D6" w:rsidRPr="00DD435B" w:rsidRDefault="0017074E" w:rsidP="005E55E6">
      <w:pPr>
        <w:pStyle w:val="Bullet1"/>
        <w:rPr>
          <w:szCs w:val="22"/>
        </w:rPr>
      </w:pPr>
      <w:r w:rsidRPr="00DD435B">
        <w:rPr>
          <w:szCs w:val="22"/>
          <w:lang w:val="mk"/>
        </w:rPr>
        <w:t>Позитивно ангажирајте се со надзор со тоа што ќе учествувате во постојаните интеракции и планираните сесии.</w:t>
      </w:r>
    </w:p>
    <w:p w14:paraId="20ACDD6B" w14:textId="77777777" w:rsidR="002058D6" w:rsidRPr="00DD435B" w:rsidRDefault="0017074E" w:rsidP="005E55E6">
      <w:pPr>
        <w:pStyle w:val="Bullet1"/>
        <w:rPr>
          <w:szCs w:val="22"/>
        </w:rPr>
      </w:pPr>
      <w:r w:rsidRPr="00DD435B">
        <w:rPr>
          <w:szCs w:val="22"/>
          <w:lang w:val="mk"/>
        </w:rPr>
        <w:t>Размислете за практиката, истражувајќи ги опциите за решавање на предизвиците со надзорникот.</w:t>
      </w:r>
    </w:p>
    <w:p w14:paraId="22B71755" w14:textId="77777777" w:rsidR="002058D6" w:rsidRPr="00DD435B" w:rsidRDefault="0017074E" w:rsidP="005E55E6">
      <w:pPr>
        <w:pStyle w:val="Bullet1"/>
        <w:rPr>
          <w:szCs w:val="22"/>
        </w:rPr>
      </w:pPr>
      <w:r w:rsidRPr="00DD435B">
        <w:rPr>
          <w:szCs w:val="22"/>
          <w:lang w:val="mk"/>
        </w:rPr>
        <w:t>Побарајте повратни информации од учесниците, надзорниците и другите, за да ги идентификувате силните страни и побарајте помош кога е потребно.</w:t>
      </w:r>
    </w:p>
    <w:p w14:paraId="6506D9F7" w14:textId="77777777" w:rsidR="002058D6" w:rsidRPr="00DD435B" w:rsidRDefault="0017074E" w:rsidP="005E55E6">
      <w:pPr>
        <w:pStyle w:val="Bullet1"/>
        <w:rPr>
          <w:szCs w:val="22"/>
        </w:rPr>
      </w:pPr>
      <w:r w:rsidRPr="00DD435B">
        <w:rPr>
          <w:szCs w:val="22"/>
          <w:lang w:val="mk"/>
        </w:rPr>
        <w:t>Подгответе се за планираните надзорни сесии, размислувајќи за тоа што поминало добро и што било тешко.</w:t>
      </w:r>
    </w:p>
    <w:p w14:paraId="52E4BA83" w14:textId="77777777" w:rsidR="002058D6" w:rsidRPr="00DD435B" w:rsidRDefault="0017074E" w:rsidP="005E55E6">
      <w:pPr>
        <w:pStyle w:val="Bullet1"/>
        <w:rPr>
          <w:szCs w:val="22"/>
        </w:rPr>
      </w:pPr>
      <w:r w:rsidRPr="00DD435B">
        <w:rPr>
          <w:szCs w:val="22"/>
          <w:lang w:val="mk"/>
        </w:rPr>
        <w:t>Давајте повратни информации на вашиот надзорник за надзорните аранжмани или релевантните организациски поставки.</w:t>
      </w:r>
    </w:p>
    <w:p w14:paraId="2BD40F01" w14:textId="77777777" w:rsidR="002058D6" w:rsidRPr="00DD435B" w:rsidRDefault="0017074E" w:rsidP="005E55E6">
      <w:pPr>
        <w:pStyle w:val="Bullet1"/>
        <w:rPr>
          <w:szCs w:val="22"/>
        </w:rPr>
      </w:pPr>
      <w:r w:rsidRPr="00DD435B">
        <w:rPr>
          <w:szCs w:val="22"/>
          <w:lang w:val="mk"/>
        </w:rPr>
        <w:t>Проценете ги сопствените способности и идентификувајте области за понатамошен развој што се однесуваат на моменталната улога или идна можност.</w:t>
      </w:r>
    </w:p>
    <w:p w14:paraId="015063EC" w14:textId="77777777" w:rsidR="002058D6" w:rsidRPr="00DD435B" w:rsidRDefault="0017074E" w:rsidP="005E55E6">
      <w:pPr>
        <w:pStyle w:val="Bullet1"/>
        <w:rPr>
          <w:szCs w:val="22"/>
        </w:rPr>
      </w:pPr>
      <w:r w:rsidRPr="00DD435B">
        <w:rPr>
          <w:szCs w:val="22"/>
          <w:lang w:val="mk"/>
        </w:rPr>
        <w:t>Користете го односот на надзор за да ја поддржите благосостојбата.</w:t>
      </w:r>
    </w:p>
    <w:p w14:paraId="0415FDF3" w14:textId="77777777" w:rsidR="002058D6" w:rsidRPr="00DD435B" w:rsidRDefault="0017074E" w:rsidP="005E55E6">
      <w:pPr>
        <w:pStyle w:val="Bullet1"/>
        <w:rPr>
          <w:szCs w:val="22"/>
        </w:rPr>
      </w:pPr>
      <w:r w:rsidRPr="00DD435B">
        <w:rPr>
          <w:szCs w:val="22"/>
          <w:lang w:val="mk"/>
        </w:rPr>
        <w:t>Давајте повратни информации за ефикасноста на учењето и развојот, и давајте предлози за тоа што друго може да помогне.</w:t>
      </w:r>
      <w:r w:rsidRPr="00DD435B">
        <w:rPr>
          <w:szCs w:val="22"/>
          <w:lang w:val="mk"/>
        </w:rPr>
        <w:br w:type="page"/>
      </w:r>
    </w:p>
    <w:p w14:paraId="5ABC0302" w14:textId="77777777" w:rsidR="002058D6" w:rsidRPr="00541711" w:rsidRDefault="0017074E" w:rsidP="002058D6">
      <w:pPr>
        <w:pStyle w:val="Heading1"/>
        <w:rPr>
          <w:bCs/>
        </w:rPr>
      </w:pPr>
      <w:bookmarkStart w:id="33" w:name="_Toc256000009"/>
      <w:bookmarkStart w:id="34" w:name="_Toc119401379"/>
      <w:bookmarkStart w:id="35" w:name="_Toc119408299"/>
      <w:bookmarkStart w:id="36" w:name="_Toc121325242"/>
      <w:r w:rsidRPr="00541711">
        <w:rPr>
          <w:bCs/>
          <w:lang w:val="mk"/>
        </w:rPr>
        <w:lastRenderedPageBreak/>
        <w:t>Методи на надзор</w:t>
      </w:r>
      <w:bookmarkEnd w:id="33"/>
      <w:bookmarkEnd w:id="34"/>
      <w:bookmarkEnd w:id="35"/>
      <w:bookmarkEnd w:id="36"/>
    </w:p>
    <w:p w14:paraId="79CC3DBF" w14:textId="77777777" w:rsidR="002058D6" w:rsidRPr="00617561" w:rsidRDefault="0017074E" w:rsidP="002058D6">
      <w:pPr>
        <w:rPr>
          <w:szCs w:val="22"/>
        </w:rPr>
      </w:pPr>
      <w:r w:rsidRPr="00617561">
        <w:rPr>
          <w:szCs w:val="22"/>
          <w:lang w:val="mk"/>
        </w:rPr>
        <w:t>Може да се користат низа методи на надзор, вклучувајќи набљудување на работата, состаноци лице в лице, комуникација преку видео, телефон или текстуални пораки. Состаноците лице в лице може да бидат на лице место или преку видео-конференција. Други облици на директна комуникација може да вклучуваат апликации, комуникација преку телефонски разговори, видео и/или текстуални пораки. Табелата подолу нуди дополнителни насоки.</w:t>
      </w:r>
    </w:p>
    <w:tbl>
      <w:tblPr>
        <w:tblStyle w:val="TableGrid-Header2"/>
        <w:tblW w:w="9072" w:type="dxa"/>
        <w:tblLook w:val="04A0" w:firstRow="1" w:lastRow="0" w:firstColumn="1" w:lastColumn="0" w:noHBand="0" w:noVBand="1"/>
        <w:tblCaption w:val="Methods of supervision"/>
        <w:tblDescription w:val="This table includes guidance on different methods of supervision including informal ongoing contact; debriefing; information sharing; scheduled supervision; coaching; reflection and review; and instruction."/>
      </w:tblPr>
      <w:tblGrid>
        <w:gridCol w:w="5954"/>
        <w:gridCol w:w="3118"/>
      </w:tblGrid>
      <w:tr w:rsidR="00203B75" w14:paraId="54499BE3" w14:textId="77777777" w:rsidTr="00203B75">
        <w:trPr>
          <w:cnfStyle w:val="100000000000" w:firstRow="1" w:lastRow="0" w:firstColumn="0" w:lastColumn="0" w:oddVBand="0" w:evenVBand="0" w:oddHBand="0" w:evenHBand="0" w:firstRowFirstColumn="0" w:firstRowLastColumn="0" w:lastRowFirstColumn="0" w:lastRowLastColumn="0"/>
          <w:cantSplit/>
          <w:tblHeader/>
        </w:trPr>
        <w:tc>
          <w:tcPr>
            <w:tcW w:w="5954" w:type="dxa"/>
          </w:tcPr>
          <w:p w14:paraId="2B69B70F" w14:textId="77777777" w:rsidR="002058D6" w:rsidRPr="00617561" w:rsidRDefault="0017074E" w:rsidP="009C3CA7">
            <w:pPr>
              <w:pStyle w:val="NormalTables"/>
              <w:rPr>
                <w:bCs/>
                <w:szCs w:val="22"/>
              </w:rPr>
            </w:pPr>
            <w:r w:rsidRPr="00617561">
              <w:rPr>
                <w:bCs/>
                <w:szCs w:val="22"/>
                <w:lang w:val="mk"/>
              </w:rPr>
              <w:t>Методи на надзор</w:t>
            </w:r>
          </w:p>
        </w:tc>
        <w:tc>
          <w:tcPr>
            <w:tcW w:w="3118" w:type="dxa"/>
          </w:tcPr>
          <w:p w14:paraId="11A078DE" w14:textId="77777777" w:rsidR="002058D6" w:rsidRPr="00617561" w:rsidRDefault="0017074E" w:rsidP="009C3CA7">
            <w:pPr>
              <w:pStyle w:val="NormalTables"/>
              <w:rPr>
                <w:bCs/>
                <w:szCs w:val="22"/>
              </w:rPr>
            </w:pPr>
            <w:r w:rsidRPr="00617561">
              <w:rPr>
                <w:bCs/>
                <w:szCs w:val="22"/>
                <w:lang w:val="mk"/>
              </w:rPr>
              <w:t>Начини на надзор</w:t>
            </w:r>
          </w:p>
        </w:tc>
      </w:tr>
      <w:tr w:rsidR="00203B75" w14:paraId="0875F3A0" w14:textId="77777777" w:rsidTr="00203B75">
        <w:trPr>
          <w:cantSplit/>
        </w:trPr>
        <w:tc>
          <w:tcPr>
            <w:tcW w:w="5954" w:type="dxa"/>
            <w:shd w:val="clear" w:color="auto" w:fill="auto"/>
          </w:tcPr>
          <w:p w14:paraId="26EE38FF" w14:textId="77777777" w:rsidR="002058D6" w:rsidRPr="009C14B9" w:rsidRDefault="0017074E" w:rsidP="009C3CA7">
            <w:pPr>
              <w:pStyle w:val="NormalTables"/>
              <w:rPr>
                <w:b/>
                <w:bCs/>
                <w:szCs w:val="22"/>
                <w:lang w:val="mk"/>
              </w:rPr>
            </w:pPr>
            <w:r w:rsidRPr="00617561">
              <w:rPr>
                <w:b/>
                <w:bCs/>
                <w:szCs w:val="22"/>
                <w:lang w:val="mk"/>
              </w:rPr>
              <w:t>Неформален постојан контакт:</w:t>
            </w:r>
            <w:r w:rsidRPr="00617561">
              <w:rPr>
                <w:szCs w:val="22"/>
                <w:lang w:val="mk"/>
              </w:rPr>
              <w:t xml:space="preserve"> вклучување на „check-ins“ (проверки) и покани за покренување прашања или проблеми како дел од редовните интеракции, за да се разговара за задачите за учесниците или за административни прашања, на пример, отсуство. Давање позитивни повратни информации на лице место за добро завршена интеракција или задача или за брз совет за проблеми со лесно решение. </w:t>
            </w:r>
          </w:p>
        </w:tc>
        <w:tc>
          <w:tcPr>
            <w:tcW w:w="3118" w:type="dxa"/>
          </w:tcPr>
          <w:p w14:paraId="1C0D46D6" w14:textId="77777777" w:rsidR="002058D6" w:rsidRPr="009C14B9" w:rsidRDefault="0017074E" w:rsidP="005E55E6">
            <w:pPr>
              <w:pStyle w:val="NormalTables"/>
              <w:rPr>
                <w:szCs w:val="22"/>
                <w:lang w:val="mk"/>
              </w:rPr>
            </w:pPr>
            <w:r w:rsidRPr="00617561">
              <w:rPr>
                <w:szCs w:val="22"/>
                <w:lang w:val="mk"/>
              </w:rPr>
              <w:t>Телефонски разговори</w:t>
            </w:r>
          </w:p>
          <w:p w14:paraId="44633C0F" w14:textId="77777777" w:rsidR="002058D6" w:rsidRPr="009C14B9" w:rsidRDefault="0017074E" w:rsidP="005E55E6">
            <w:pPr>
              <w:pStyle w:val="NormalTables"/>
              <w:rPr>
                <w:szCs w:val="22"/>
                <w:lang w:val="mk"/>
              </w:rPr>
            </w:pPr>
            <w:r w:rsidRPr="00617561">
              <w:rPr>
                <w:szCs w:val="22"/>
                <w:lang w:val="mk"/>
              </w:rPr>
              <w:t>Лице в лице:</w:t>
            </w:r>
          </w:p>
          <w:p w14:paraId="2E03EDC2" w14:textId="77777777" w:rsidR="002058D6" w:rsidRPr="009C14B9" w:rsidRDefault="0017074E" w:rsidP="00E34585">
            <w:pPr>
              <w:pStyle w:val="Bullet1"/>
              <w:rPr>
                <w:szCs w:val="22"/>
                <w:lang w:val="mk"/>
              </w:rPr>
            </w:pPr>
            <w:r w:rsidRPr="00617561">
              <w:rPr>
                <w:szCs w:val="22"/>
                <w:lang w:val="mk"/>
              </w:rPr>
              <w:t>Видео-разговор преку телефон или апликација</w:t>
            </w:r>
          </w:p>
          <w:p w14:paraId="67C4EAF0" w14:textId="77777777" w:rsidR="002058D6" w:rsidRPr="00617561" w:rsidRDefault="0017074E" w:rsidP="00E34585">
            <w:pPr>
              <w:pStyle w:val="Bullet1"/>
              <w:rPr>
                <w:szCs w:val="22"/>
              </w:rPr>
            </w:pPr>
            <w:r w:rsidRPr="00617561">
              <w:rPr>
                <w:szCs w:val="22"/>
                <w:lang w:val="mk"/>
              </w:rPr>
              <w:t>Лично.</w:t>
            </w:r>
          </w:p>
        </w:tc>
      </w:tr>
      <w:tr w:rsidR="00203B75" w14:paraId="076F35C7" w14:textId="77777777" w:rsidTr="00203B75">
        <w:trPr>
          <w:cantSplit/>
        </w:trPr>
        <w:tc>
          <w:tcPr>
            <w:tcW w:w="5954" w:type="dxa"/>
          </w:tcPr>
          <w:p w14:paraId="300FECF6" w14:textId="77777777" w:rsidR="002058D6" w:rsidRPr="009C14B9" w:rsidRDefault="0017074E" w:rsidP="009C3CA7">
            <w:pPr>
              <w:pStyle w:val="NormalTables"/>
              <w:rPr>
                <w:szCs w:val="22"/>
                <w:lang w:val="mk"/>
              </w:rPr>
            </w:pPr>
            <w:r w:rsidRPr="00617561">
              <w:rPr>
                <w:b/>
                <w:bCs/>
                <w:szCs w:val="22"/>
                <w:lang w:val="mk"/>
              </w:rPr>
              <w:t>Разговор после настан:</w:t>
            </w:r>
            <w:r w:rsidRPr="00617561">
              <w:rPr>
                <w:szCs w:val="22"/>
                <w:lang w:val="mk"/>
              </w:rPr>
              <w:t xml:space="preserve"> дискутирање за тоа што се случило, кои итни дејства може да бидат потребни и што може да се научи. Ова е добар начин да се поддржи благосостојбата на работниците и доколку е потребно, да се планираат дејства за намалување на ризикот.</w:t>
            </w:r>
          </w:p>
        </w:tc>
        <w:tc>
          <w:tcPr>
            <w:tcW w:w="3118" w:type="dxa"/>
          </w:tcPr>
          <w:p w14:paraId="6E0256CE" w14:textId="77777777" w:rsidR="002058D6" w:rsidRPr="009C14B9" w:rsidRDefault="0017074E" w:rsidP="005E55E6">
            <w:pPr>
              <w:pStyle w:val="NormalTables"/>
              <w:rPr>
                <w:szCs w:val="22"/>
                <w:lang w:val="mk"/>
              </w:rPr>
            </w:pPr>
            <w:r w:rsidRPr="00617561">
              <w:rPr>
                <w:szCs w:val="22"/>
                <w:lang w:val="mk"/>
              </w:rPr>
              <w:t>Текстуални пораки - преку телефон или апликација</w:t>
            </w:r>
          </w:p>
          <w:p w14:paraId="6AC91AF0" w14:textId="77777777" w:rsidR="002058D6" w:rsidRPr="009C14B9" w:rsidRDefault="0017074E" w:rsidP="005E55E6">
            <w:pPr>
              <w:pStyle w:val="NormalTables"/>
              <w:rPr>
                <w:szCs w:val="22"/>
                <w:lang w:val="mk"/>
              </w:rPr>
            </w:pPr>
            <w:r w:rsidRPr="00617561">
              <w:rPr>
                <w:szCs w:val="22"/>
                <w:lang w:val="mk"/>
              </w:rPr>
              <w:t>Телефонски разговори</w:t>
            </w:r>
          </w:p>
          <w:p w14:paraId="401B5E00" w14:textId="77777777" w:rsidR="002058D6" w:rsidRPr="009C14B9" w:rsidRDefault="0017074E" w:rsidP="005E55E6">
            <w:pPr>
              <w:pStyle w:val="NormalTables"/>
              <w:rPr>
                <w:szCs w:val="22"/>
                <w:lang w:val="mk"/>
              </w:rPr>
            </w:pPr>
            <w:r w:rsidRPr="00617561">
              <w:rPr>
                <w:szCs w:val="22"/>
                <w:lang w:val="mk"/>
              </w:rPr>
              <w:t>Лице в лице:</w:t>
            </w:r>
          </w:p>
          <w:p w14:paraId="74F206BB" w14:textId="77777777" w:rsidR="002058D6" w:rsidRPr="009C14B9" w:rsidRDefault="0017074E" w:rsidP="00E34585">
            <w:pPr>
              <w:pStyle w:val="Bullet1"/>
              <w:rPr>
                <w:szCs w:val="22"/>
                <w:lang w:val="mk"/>
              </w:rPr>
            </w:pPr>
            <w:r w:rsidRPr="00617561">
              <w:rPr>
                <w:szCs w:val="22"/>
                <w:lang w:val="mk"/>
              </w:rPr>
              <w:t>Видео-разговор преку телефон или апликација</w:t>
            </w:r>
          </w:p>
          <w:p w14:paraId="03F920E2" w14:textId="77777777" w:rsidR="002058D6" w:rsidRPr="00617561" w:rsidRDefault="0017074E" w:rsidP="00E34585">
            <w:pPr>
              <w:pStyle w:val="Bullet1"/>
              <w:rPr>
                <w:szCs w:val="22"/>
              </w:rPr>
            </w:pPr>
            <w:r w:rsidRPr="00617561">
              <w:rPr>
                <w:szCs w:val="22"/>
                <w:lang w:val="mk"/>
              </w:rPr>
              <w:t>Лично.</w:t>
            </w:r>
          </w:p>
        </w:tc>
      </w:tr>
      <w:tr w:rsidR="00203B75" w14:paraId="04AC2DC9" w14:textId="77777777" w:rsidTr="00203B75">
        <w:trPr>
          <w:cantSplit/>
        </w:trPr>
        <w:tc>
          <w:tcPr>
            <w:tcW w:w="5954" w:type="dxa"/>
          </w:tcPr>
          <w:p w14:paraId="506EC532" w14:textId="77777777" w:rsidR="002058D6" w:rsidRPr="00617561" w:rsidRDefault="0017074E" w:rsidP="009C3CA7">
            <w:pPr>
              <w:pStyle w:val="NormalTables"/>
              <w:rPr>
                <w:szCs w:val="22"/>
              </w:rPr>
            </w:pPr>
            <w:r w:rsidRPr="00617561">
              <w:rPr>
                <w:b/>
                <w:bCs/>
                <w:szCs w:val="22"/>
                <w:lang w:val="mk"/>
              </w:rPr>
              <w:t>Споделување информации:</w:t>
            </w:r>
            <w:r w:rsidRPr="00617561">
              <w:rPr>
                <w:szCs w:val="22"/>
                <w:lang w:val="mk"/>
              </w:rPr>
              <w:t xml:space="preserve"> давање општи информации на работниците во врска со организацијата, и нивно ажурирање со пошироки вести за организацијата.</w:t>
            </w:r>
          </w:p>
        </w:tc>
        <w:tc>
          <w:tcPr>
            <w:tcW w:w="3118" w:type="dxa"/>
          </w:tcPr>
          <w:p w14:paraId="448FE7F4" w14:textId="77777777" w:rsidR="002058D6" w:rsidRPr="00617561" w:rsidRDefault="0017074E" w:rsidP="009C3CA7">
            <w:pPr>
              <w:pStyle w:val="NormalTables"/>
              <w:rPr>
                <w:szCs w:val="22"/>
              </w:rPr>
            </w:pPr>
            <w:r w:rsidRPr="00617561">
              <w:rPr>
                <w:szCs w:val="22"/>
                <w:lang w:val="mk"/>
              </w:rPr>
              <w:t>Редовен информативен билтен.</w:t>
            </w:r>
          </w:p>
          <w:p w14:paraId="5FC25ED8" w14:textId="77777777" w:rsidR="002058D6" w:rsidRPr="00617561" w:rsidRDefault="0017074E" w:rsidP="009C3CA7">
            <w:pPr>
              <w:pStyle w:val="NormalTables"/>
              <w:rPr>
                <w:szCs w:val="22"/>
              </w:rPr>
            </w:pPr>
            <w:r w:rsidRPr="00617561">
              <w:rPr>
                <w:szCs w:val="22"/>
                <w:lang w:val="mk"/>
              </w:rPr>
              <w:t>Имејли, текстуални пораки, апликации за социјални медиуми, информативни сесии за време на пауза за ручек/интерно.</w:t>
            </w:r>
          </w:p>
          <w:p w14:paraId="3EBD7131" w14:textId="77777777" w:rsidR="002058D6" w:rsidRPr="00617561" w:rsidRDefault="0017074E" w:rsidP="009C3CA7">
            <w:pPr>
              <w:pStyle w:val="NormalTables"/>
              <w:rPr>
                <w:szCs w:val="22"/>
              </w:rPr>
            </w:pPr>
            <w:r w:rsidRPr="00617561">
              <w:rPr>
                <w:szCs w:val="22"/>
                <w:lang w:val="mk"/>
              </w:rPr>
              <w:t>Состаноци со тимот или персоналот.</w:t>
            </w:r>
          </w:p>
        </w:tc>
      </w:tr>
      <w:tr w:rsidR="00203B75" w14:paraId="446994E2" w14:textId="77777777" w:rsidTr="00203B75">
        <w:trPr>
          <w:cantSplit/>
        </w:trPr>
        <w:tc>
          <w:tcPr>
            <w:tcW w:w="5954" w:type="dxa"/>
          </w:tcPr>
          <w:p w14:paraId="5C652859" w14:textId="77777777" w:rsidR="002058D6" w:rsidRPr="009C14B9" w:rsidRDefault="0017074E" w:rsidP="009C3CA7">
            <w:pPr>
              <w:pStyle w:val="NormalTables"/>
              <w:rPr>
                <w:szCs w:val="22"/>
                <w:lang w:val="mk"/>
              </w:rPr>
            </w:pPr>
            <w:r w:rsidRPr="00617561">
              <w:rPr>
                <w:b/>
                <w:bCs/>
                <w:szCs w:val="22"/>
                <w:lang w:val="mk"/>
              </w:rPr>
              <w:lastRenderedPageBreak/>
              <w:t>Планиран надзор:</w:t>
            </w:r>
            <w:r w:rsidRPr="00617561">
              <w:rPr>
                <w:szCs w:val="22"/>
                <w:lang w:val="mk"/>
              </w:rPr>
              <w:t xml:space="preserve"> ова може да има различни форми во зависност од фокусот на сесијата, на пример, општ преглед на досегашната работа и прашања што треба да се решат во претстојниот период, фокусирана дискусија за прашања кои имаат потреба од поддршка или насоки во досегашната работа итн. Постојани или посложени проблеми идентификувани при неформалниот тековен контакт најдобро се дискутираат на овој вид на сесија. </w:t>
            </w:r>
          </w:p>
        </w:tc>
        <w:tc>
          <w:tcPr>
            <w:tcW w:w="3118" w:type="dxa"/>
          </w:tcPr>
          <w:p w14:paraId="2FC9BE3E" w14:textId="77777777" w:rsidR="002058D6" w:rsidRPr="00617561" w:rsidRDefault="0017074E" w:rsidP="005E55E6">
            <w:pPr>
              <w:pStyle w:val="NormalTables"/>
              <w:rPr>
                <w:szCs w:val="22"/>
              </w:rPr>
            </w:pPr>
            <w:r w:rsidRPr="00617561">
              <w:rPr>
                <w:szCs w:val="22"/>
                <w:lang w:val="mk"/>
              </w:rPr>
              <w:t>Лице в лице:</w:t>
            </w:r>
          </w:p>
          <w:p w14:paraId="6994172E" w14:textId="77777777" w:rsidR="002058D6" w:rsidRPr="00617561" w:rsidRDefault="0017074E" w:rsidP="00E34585">
            <w:pPr>
              <w:pStyle w:val="Bullet1"/>
              <w:rPr>
                <w:szCs w:val="22"/>
              </w:rPr>
            </w:pPr>
            <w:r w:rsidRPr="00617561">
              <w:rPr>
                <w:szCs w:val="22"/>
                <w:lang w:val="mk"/>
              </w:rPr>
              <w:t>Видео-разговор преку телефон или апликација</w:t>
            </w:r>
          </w:p>
          <w:p w14:paraId="714A2490" w14:textId="77777777" w:rsidR="002058D6" w:rsidRPr="00617561" w:rsidRDefault="0017074E" w:rsidP="00E34585">
            <w:pPr>
              <w:pStyle w:val="Bullet1"/>
              <w:rPr>
                <w:szCs w:val="22"/>
              </w:rPr>
            </w:pPr>
            <w:r w:rsidRPr="00617561">
              <w:rPr>
                <w:szCs w:val="22"/>
                <w:lang w:val="mk"/>
              </w:rPr>
              <w:t>Лично.</w:t>
            </w:r>
          </w:p>
        </w:tc>
      </w:tr>
      <w:tr w:rsidR="00203B75" w14:paraId="469E508E" w14:textId="77777777" w:rsidTr="00203B75">
        <w:trPr>
          <w:cantSplit/>
        </w:trPr>
        <w:tc>
          <w:tcPr>
            <w:tcW w:w="5954" w:type="dxa"/>
          </w:tcPr>
          <w:p w14:paraId="21818396" w14:textId="77777777" w:rsidR="002058D6" w:rsidRPr="009C14B9" w:rsidRDefault="0017074E" w:rsidP="009C3CA7">
            <w:pPr>
              <w:pStyle w:val="NormalTables"/>
              <w:rPr>
                <w:szCs w:val="22"/>
                <w:lang w:val="mk"/>
              </w:rPr>
            </w:pPr>
            <w:r w:rsidRPr="00617561">
              <w:rPr>
                <w:b/>
                <w:bCs/>
                <w:szCs w:val="22"/>
                <w:lang w:val="mk"/>
              </w:rPr>
              <w:t>Обука:</w:t>
            </w:r>
            <w:r w:rsidRPr="00617561">
              <w:rPr>
                <w:szCs w:val="22"/>
                <w:lang w:val="mk"/>
              </w:rPr>
              <w:t xml:space="preserve"> може да вклучува демонстрација на работата, следење на друг работник и обезбедување повратни информации на лице место. Може, исто така, да вклучи и јакнење на способноста на работникот за саморефлексија, за дискусија за она што се одвивало добро и што може да се подобри и за стекнување доверба во изнаоѓање на сопствени решенија.</w:t>
            </w:r>
          </w:p>
        </w:tc>
        <w:tc>
          <w:tcPr>
            <w:tcW w:w="3118" w:type="dxa"/>
          </w:tcPr>
          <w:p w14:paraId="00A1D109" w14:textId="77777777" w:rsidR="002058D6" w:rsidRPr="00617561" w:rsidRDefault="0017074E" w:rsidP="005E55E6">
            <w:pPr>
              <w:pStyle w:val="NormalTables"/>
              <w:rPr>
                <w:szCs w:val="22"/>
              </w:rPr>
            </w:pPr>
            <w:r w:rsidRPr="00617561">
              <w:rPr>
                <w:szCs w:val="22"/>
                <w:lang w:val="mk"/>
              </w:rPr>
              <w:t>Лице в лице:</w:t>
            </w:r>
          </w:p>
          <w:p w14:paraId="5ADCFAF1" w14:textId="77777777" w:rsidR="002058D6" w:rsidRPr="00617561" w:rsidRDefault="0017074E" w:rsidP="00E34585">
            <w:pPr>
              <w:pStyle w:val="Bullet1"/>
              <w:rPr>
                <w:szCs w:val="22"/>
              </w:rPr>
            </w:pPr>
            <w:r w:rsidRPr="00617561">
              <w:rPr>
                <w:szCs w:val="22"/>
                <w:lang w:val="mk"/>
              </w:rPr>
              <w:t>Видео-разговор преку телефон или апликација</w:t>
            </w:r>
          </w:p>
          <w:p w14:paraId="6A93E3FD" w14:textId="77777777" w:rsidR="002058D6" w:rsidRPr="00617561" w:rsidRDefault="0017074E" w:rsidP="00E34585">
            <w:pPr>
              <w:pStyle w:val="Bullet1"/>
              <w:rPr>
                <w:szCs w:val="22"/>
              </w:rPr>
            </w:pPr>
            <w:r w:rsidRPr="00617561">
              <w:rPr>
                <w:szCs w:val="22"/>
                <w:lang w:val="mk"/>
              </w:rPr>
              <w:t>Лично.</w:t>
            </w:r>
          </w:p>
        </w:tc>
      </w:tr>
      <w:tr w:rsidR="00203B75" w14:paraId="6BBB6687" w14:textId="77777777" w:rsidTr="00203B75">
        <w:trPr>
          <w:cantSplit/>
        </w:trPr>
        <w:tc>
          <w:tcPr>
            <w:tcW w:w="5954" w:type="dxa"/>
          </w:tcPr>
          <w:p w14:paraId="428523CA" w14:textId="77777777" w:rsidR="002058D6" w:rsidRPr="00B534FC" w:rsidRDefault="0017074E" w:rsidP="00B534FC">
            <w:pPr>
              <w:pStyle w:val="ListBullet"/>
              <w:numPr>
                <w:ilvl w:val="0"/>
                <w:numId w:val="0"/>
              </w:numPr>
              <w:rPr>
                <w:szCs w:val="22"/>
                <w:lang w:val="mk"/>
              </w:rPr>
            </w:pPr>
            <w:r w:rsidRPr="00617561">
              <w:rPr>
                <w:b/>
                <w:bCs/>
                <w:szCs w:val="22"/>
                <w:lang w:val="mk"/>
              </w:rPr>
              <w:t>Осврнување и преглед на работата:</w:t>
            </w:r>
            <w:r w:rsidRPr="00617561">
              <w:rPr>
                <w:szCs w:val="22"/>
                <w:lang w:val="mk"/>
              </w:rPr>
              <w:t xml:space="preserve"> на работникот му се претставува реална или хипотетичка ситуација и се охрабрува да разговара за тоа како реагирал/би реагирал и да предложи што би можел да направи поинаку за да го подобри исходот. Овој пристап често се користи за посложени видови на поддршка. За совети за структурирање на дискусии за практики на осврнување, преземете го </w:t>
            </w:r>
            <w:hyperlink r:id="rId21" w:history="1">
              <w:r w:rsidRPr="00541711">
                <w:rPr>
                  <w:rStyle w:val="Hyperlink"/>
                  <w:szCs w:val="22"/>
                  <w:lang w:val="mk"/>
                </w:rPr>
                <w:t>Листот со совети за осврнување на работата за надзорници и работници</w:t>
              </w:r>
            </w:hyperlink>
          </w:p>
        </w:tc>
        <w:tc>
          <w:tcPr>
            <w:tcW w:w="3118" w:type="dxa"/>
          </w:tcPr>
          <w:p w14:paraId="08BACBCF" w14:textId="77777777" w:rsidR="002058D6" w:rsidRPr="00617561" w:rsidRDefault="0017074E" w:rsidP="005E55E6">
            <w:pPr>
              <w:pStyle w:val="NormalTables"/>
              <w:rPr>
                <w:szCs w:val="22"/>
              </w:rPr>
            </w:pPr>
            <w:r w:rsidRPr="00617561">
              <w:rPr>
                <w:szCs w:val="22"/>
                <w:lang w:val="mk"/>
              </w:rPr>
              <w:t>Лице в лице:</w:t>
            </w:r>
          </w:p>
          <w:p w14:paraId="01298C5C" w14:textId="77777777" w:rsidR="002058D6" w:rsidRPr="00617561" w:rsidRDefault="0017074E" w:rsidP="00E34585">
            <w:pPr>
              <w:pStyle w:val="Bullet1"/>
              <w:rPr>
                <w:szCs w:val="22"/>
              </w:rPr>
            </w:pPr>
            <w:r w:rsidRPr="00617561">
              <w:rPr>
                <w:szCs w:val="22"/>
                <w:lang w:val="mk"/>
              </w:rPr>
              <w:t>Видео-разговор преку телефон или апликација</w:t>
            </w:r>
          </w:p>
          <w:p w14:paraId="31FA55D4" w14:textId="77777777" w:rsidR="002058D6" w:rsidRPr="00617561" w:rsidRDefault="0017074E" w:rsidP="00E34585">
            <w:pPr>
              <w:pStyle w:val="Bullet1"/>
              <w:rPr>
                <w:szCs w:val="22"/>
              </w:rPr>
            </w:pPr>
            <w:r w:rsidRPr="00617561">
              <w:rPr>
                <w:szCs w:val="22"/>
                <w:lang w:val="mk"/>
              </w:rPr>
              <w:t>Лично со надзорникот, и/или со колеги и технички експерти.</w:t>
            </w:r>
          </w:p>
        </w:tc>
      </w:tr>
      <w:tr w:rsidR="00203B75" w:rsidRPr="00A76371" w14:paraId="56B2DC7E" w14:textId="77777777" w:rsidTr="00203B75">
        <w:trPr>
          <w:cantSplit/>
        </w:trPr>
        <w:tc>
          <w:tcPr>
            <w:tcW w:w="5954" w:type="dxa"/>
          </w:tcPr>
          <w:p w14:paraId="0F593D73" w14:textId="77777777" w:rsidR="002058D6" w:rsidRPr="009C14B9" w:rsidRDefault="0017074E" w:rsidP="009C3CA7">
            <w:pPr>
              <w:pStyle w:val="NormalTables"/>
              <w:rPr>
                <w:szCs w:val="22"/>
                <w:lang w:val="mk"/>
              </w:rPr>
            </w:pPr>
            <w:r w:rsidRPr="00617561">
              <w:rPr>
                <w:b/>
                <w:bCs/>
                <w:szCs w:val="22"/>
                <w:lang w:val="mk"/>
              </w:rPr>
              <w:t>Инструктивно:</w:t>
            </w:r>
            <w:r w:rsidRPr="00617561">
              <w:rPr>
                <w:szCs w:val="22"/>
                <w:lang w:val="mk"/>
              </w:rPr>
              <w:t xml:space="preserve"> се користи за развивање на област на пракса или за развивање на вештина. Тоа може да биде дел од индивидуална обука или обука на сите вработени.</w:t>
            </w:r>
          </w:p>
        </w:tc>
        <w:tc>
          <w:tcPr>
            <w:tcW w:w="3118" w:type="dxa"/>
          </w:tcPr>
          <w:p w14:paraId="6D970BF6" w14:textId="77777777" w:rsidR="002058D6" w:rsidRPr="009C14B9" w:rsidRDefault="0017074E" w:rsidP="009C3CA7">
            <w:pPr>
              <w:pStyle w:val="NormalTables"/>
              <w:rPr>
                <w:szCs w:val="22"/>
                <w:lang w:val="mk"/>
              </w:rPr>
            </w:pPr>
            <w:r w:rsidRPr="00617561">
              <w:rPr>
                <w:szCs w:val="22"/>
                <w:lang w:val="mk"/>
              </w:rPr>
              <w:t>Поединечна или групна обука за развој на вештини.</w:t>
            </w:r>
          </w:p>
        </w:tc>
      </w:tr>
    </w:tbl>
    <w:p w14:paraId="26C1BEFE" w14:textId="77777777" w:rsidR="002058D6" w:rsidRPr="00541711" w:rsidRDefault="0017074E" w:rsidP="002058D6">
      <w:pPr>
        <w:pStyle w:val="Heading1"/>
        <w:rPr>
          <w:bCs/>
          <w:lang w:val="mk"/>
        </w:rPr>
      </w:pPr>
      <w:bookmarkStart w:id="37" w:name="_Toc256000010"/>
      <w:bookmarkStart w:id="38" w:name="_Toc119401380"/>
      <w:bookmarkStart w:id="39" w:name="_Toc119408300"/>
      <w:bookmarkStart w:id="40" w:name="_Toc121325243"/>
      <w:r w:rsidRPr="00541711">
        <w:rPr>
          <w:bCs/>
          <w:lang w:val="mk"/>
        </w:rPr>
        <w:t>Поставување на надзорен однос и договори</w:t>
      </w:r>
      <w:bookmarkEnd w:id="37"/>
      <w:bookmarkEnd w:id="38"/>
      <w:bookmarkEnd w:id="39"/>
      <w:bookmarkEnd w:id="40"/>
    </w:p>
    <w:p w14:paraId="71C8DB5B" w14:textId="77777777" w:rsidR="002058D6" w:rsidRPr="009C14B9" w:rsidRDefault="0017074E" w:rsidP="002058D6">
      <w:pPr>
        <w:pStyle w:val="ListBullet"/>
        <w:numPr>
          <w:ilvl w:val="0"/>
          <w:numId w:val="0"/>
        </w:numPr>
        <w:spacing w:after="0"/>
        <w:rPr>
          <w:szCs w:val="22"/>
          <w:lang w:val="mk"/>
        </w:rPr>
      </w:pPr>
      <w:r w:rsidRPr="00617561">
        <w:rPr>
          <w:szCs w:val="22"/>
          <w:lang w:val="mk"/>
        </w:rPr>
        <w:t xml:space="preserve">Погледнете ги Водечките принципи во Првиот дел од </w:t>
      </w:r>
      <w:hyperlink r:id="rId22" w:history="1">
        <w:r w:rsidRPr="00541711">
          <w:rPr>
            <w:rStyle w:val="Hyperlink"/>
            <w:szCs w:val="22"/>
            <w:lang w:val="mk"/>
          </w:rPr>
          <w:t>Преглед на материјали</w:t>
        </w:r>
        <w:r w:rsidRPr="00617561">
          <w:rPr>
            <w:rStyle w:val="Hyperlink"/>
            <w:szCs w:val="22"/>
            <w:lang w:val="mk"/>
          </w:rPr>
          <w:t xml:space="preserve"> </w:t>
        </w:r>
      </w:hyperlink>
      <w:r w:rsidRPr="00617561">
        <w:rPr>
          <w:szCs w:val="22"/>
          <w:lang w:val="mk"/>
        </w:rPr>
        <w:t xml:space="preserve">како почетна точка за воспоставување позитивен и конструктивен надзорен однос помеѓу надзорникот и работникот.  </w:t>
      </w:r>
    </w:p>
    <w:p w14:paraId="41941E08" w14:textId="77777777" w:rsidR="002058D6" w:rsidRPr="009C14B9" w:rsidRDefault="0017074E" w:rsidP="002058D6">
      <w:pPr>
        <w:rPr>
          <w:szCs w:val="22"/>
          <w:lang w:val="mk"/>
        </w:rPr>
      </w:pPr>
      <w:r w:rsidRPr="00617561">
        <w:rPr>
          <w:szCs w:val="22"/>
          <w:lang w:val="mk"/>
        </w:rPr>
        <w:t xml:space="preserve">Надзорот треба да се планира и да се вгради на почетокот на секоја врска меѓу работникот и надзорникот. Ова вклучува договор за тоа кои форми на надзор ќе одговараат на различни преференци и околности во низа средини/задачи/улоги/точки на надзорни врски. Изборот на најдобриот начин на контакт ќе зависи од природата на работата, фазата во циклусот на вработување, локацијата на работникот и надзорникот. Табелата подолу прикажува фактори што треба да се земат предвид кога се одлучува како ќе функционира надзорниот однос. Надзорниците и работниците можат да ја користат табелата како листа за проверка кога </w:t>
      </w:r>
      <w:r w:rsidRPr="00617561">
        <w:rPr>
          <w:szCs w:val="22"/>
          <w:lang w:val="mk"/>
        </w:rPr>
        <w:lastRenderedPageBreak/>
        <w:t>разговараат за тоа како ќе работат заедно. Главните елементи на договорените аранжмани треба да бидат вклучени во договорот за изведба на работа. Важно е да се разговара и да се договори како ќе се спроведува постојаниот секојдневен надзор, како и за планираните сесии потребни за изготвување на договорот за изведба на работа или за спроведување на преглед на работењето.</w:t>
      </w:r>
    </w:p>
    <w:tbl>
      <w:tblPr>
        <w:tblStyle w:val="TableGrid-Header2"/>
        <w:tblW w:w="9072" w:type="dxa"/>
        <w:tblLook w:val="04A0" w:firstRow="1" w:lastRow="0" w:firstColumn="1" w:lastColumn="0" w:noHBand="0" w:noVBand="1"/>
        <w:tblCaption w:val="Setting up the supervisory relationship and arrangements"/>
        <w:tblDescription w:val="This table includes considerations shaping supervision, for example, the type of work and a worker’s level of experience and tenure in the organisation."/>
      </w:tblPr>
      <w:tblGrid>
        <w:gridCol w:w="1723"/>
        <w:gridCol w:w="7349"/>
      </w:tblGrid>
      <w:tr w:rsidR="00203B75" w14:paraId="6A59620D" w14:textId="77777777" w:rsidTr="00203B75">
        <w:trPr>
          <w:cnfStyle w:val="100000000000" w:firstRow="1" w:lastRow="0" w:firstColumn="0" w:lastColumn="0" w:oddVBand="0" w:evenVBand="0" w:oddHBand="0" w:evenHBand="0" w:firstRowFirstColumn="0" w:firstRowLastColumn="0" w:lastRowFirstColumn="0" w:lastRowLastColumn="0"/>
          <w:cantSplit/>
          <w:tblHeader/>
        </w:trPr>
        <w:tc>
          <w:tcPr>
            <w:tcW w:w="1723" w:type="dxa"/>
          </w:tcPr>
          <w:p w14:paraId="6A50E901" w14:textId="77777777" w:rsidR="002058D6" w:rsidRPr="00617561" w:rsidRDefault="0017074E" w:rsidP="009C3CA7">
            <w:pPr>
              <w:pStyle w:val="NormalTables"/>
              <w:rPr>
                <w:bCs/>
                <w:szCs w:val="22"/>
              </w:rPr>
            </w:pPr>
            <w:r w:rsidRPr="00617561">
              <w:rPr>
                <w:bCs/>
                <w:szCs w:val="22"/>
                <w:lang w:val="mk"/>
              </w:rPr>
              <w:t>Фактор</w:t>
            </w:r>
          </w:p>
        </w:tc>
        <w:tc>
          <w:tcPr>
            <w:tcW w:w="7349" w:type="dxa"/>
          </w:tcPr>
          <w:p w14:paraId="3D07ABDF" w14:textId="77777777" w:rsidR="002058D6" w:rsidRPr="00617561" w:rsidRDefault="0017074E" w:rsidP="009C3CA7">
            <w:pPr>
              <w:pStyle w:val="NormalTables"/>
              <w:rPr>
                <w:bCs/>
                <w:szCs w:val="22"/>
              </w:rPr>
            </w:pPr>
            <w:r w:rsidRPr="00617561">
              <w:rPr>
                <w:bCs/>
                <w:szCs w:val="22"/>
                <w:lang w:val="mk"/>
              </w:rPr>
              <w:t>Да се земе предвид</w:t>
            </w:r>
          </w:p>
        </w:tc>
      </w:tr>
      <w:tr w:rsidR="00203B75" w:rsidRPr="00A76371" w14:paraId="7574F9FE" w14:textId="77777777" w:rsidTr="00203B75">
        <w:trPr>
          <w:cantSplit/>
        </w:trPr>
        <w:tc>
          <w:tcPr>
            <w:tcW w:w="1723" w:type="dxa"/>
          </w:tcPr>
          <w:p w14:paraId="021376FA" w14:textId="77777777" w:rsidR="002058D6" w:rsidRPr="00617561" w:rsidRDefault="0017074E" w:rsidP="009C3CA7">
            <w:pPr>
              <w:pStyle w:val="NormalTables"/>
              <w:rPr>
                <w:szCs w:val="22"/>
              </w:rPr>
            </w:pPr>
            <w:r w:rsidRPr="00617561">
              <w:rPr>
                <w:szCs w:val="22"/>
                <w:lang w:val="mk"/>
              </w:rPr>
              <w:t>Вид на работа</w:t>
            </w:r>
          </w:p>
        </w:tc>
        <w:tc>
          <w:tcPr>
            <w:tcW w:w="7349" w:type="dxa"/>
          </w:tcPr>
          <w:p w14:paraId="3FC7F7AA" w14:textId="77777777" w:rsidR="002058D6" w:rsidRPr="009C14B9" w:rsidRDefault="0017074E" w:rsidP="000E032E">
            <w:pPr>
              <w:pStyle w:val="NormalTablesListBullet"/>
              <w:numPr>
                <w:ilvl w:val="0"/>
                <w:numId w:val="25"/>
              </w:numPr>
              <w:rPr>
                <w:szCs w:val="22"/>
                <w:lang w:val="mk"/>
              </w:rPr>
            </w:pPr>
            <w:r w:rsidRPr="00617561">
              <w:rPr>
                <w:szCs w:val="22"/>
                <w:lang w:val="mk"/>
              </w:rPr>
              <w:t>Некои видови услуги и поддршка се посложени од другите и потребни им се повисоки нивоа или различни видови поддршка од надзорникот и разговори после настани. На пример, работниците кои обезбедуваат поддршка за здравје или однесување со висок интензитет можеби ќе треба да бидат поддржани од соодветен лекар за поддршка на здравјето или позитивното однесување.</w:t>
            </w:r>
          </w:p>
        </w:tc>
      </w:tr>
      <w:tr w:rsidR="00203B75" w:rsidRPr="00A76371" w14:paraId="47AE702A" w14:textId="77777777" w:rsidTr="00203B75">
        <w:trPr>
          <w:cantSplit/>
        </w:trPr>
        <w:tc>
          <w:tcPr>
            <w:tcW w:w="1723" w:type="dxa"/>
          </w:tcPr>
          <w:p w14:paraId="23A76FD3" w14:textId="77777777" w:rsidR="002058D6" w:rsidRPr="00617561" w:rsidRDefault="0017074E" w:rsidP="009C3CA7">
            <w:pPr>
              <w:pStyle w:val="NormalTables"/>
              <w:rPr>
                <w:szCs w:val="22"/>
              </w:rPr>
            </w:pPr>
            <w:r w:rsidRPr="00617561">
              <w:rPr>
                <w:szCs w:val="22"/>
                <w:lang w:val="mk"/>
              </w:rPr>
              <w:t>Договори за надзор</w:t>
            </w:r>
          </w:p>
        </w:tc>
        <w:tc>
          <w:tcPr>
            <w:tcW w:w="7349" w:type="dxa"/>
          </w:tcPr>
          <w:p w14:paraId="6979B084" w14:textId="77777777" w:rsidR="002058D6" w:rsidRPr="009C14B9" w:rsidRDefault="0017074E" w:rsidP="000E032E">
            <w:pPr>
              <w:pStyle w:val="NormalTablesListBullet"/>
              <w:numPr>
                <w:ilvl w:val="0"/>
                <w:numId w:val="26"/>
              </w:numPr>
              <w:rPr>
                <w:szCs w:val="22"/>
                <w:lang w:val="mk"/>
              </w:rPr>
            </w:pPr>
            <w:r w:rsidRPr="00617561">
              <w:rPr>
                <w:szCs w:val="22"/>
                <w:lang w:val="mk"/>
              </w:rPr>
              <w:t>Дали сите дејности на надзор ги извршува еден надзорник или се распределени на различни функции? На пример, раководењето со распоредот или присуството на вработените може да ја извршува друга функција; одредени видови на специјализирана поддршка може да се надгледуваат од здравствен работник; секојдневниот надзор може да биде обезбеден од надзорник.</w:t>
            </w:r>
          </w:p>
          <w:p w14:paraId="7C75A100" w14:textId="77777777" w:rsidR="002058D6" w:rsidRPr="009C14B9" w:rsidRDefault="0017074E" w:rsidP="000E032E">
            <w:pPr>
              <w:pStyle w:val="NormalTablesListBullet"/>
              <w:numPr>
                <w:ilvl w:val="0"/>
                <w:numId w:val="26"/>
              </w:numPr>
              <w:rPr>
                <w:szCs w:val="22"/>
                <w:lang w:val="mk"/>
              </w:rPr>
            </w:pPr>
            <w:r w:rsidRPr="00617561">
              <w:rPr>
                <w:szCs w:val="22"/>
                <w:lang w:val="mk"/>
              </w:rPr>
              <w:t>Ако надзорните одговорности се поделени, организацијата треба да се погрижи овие различни функции да се надополнуваат една со друга. На пример, главниот надзорник можеби ќе треба да координира со другите вработени за сите соодветни придонеси во договорот за изведба на работата и за сите соодветни повратни информации потребни за преглед на работењето.</w:t>
            </w:r>
          </w:p>
        </w:tc>
      </w:tr>
      <w:tr w:rsidR="00203B75" w:rsidRPr="00A76371" w14:paraId="7CA26025" w14:textId="77777777" w:rsidTr="00203B75">
        <w:trPr>
          <w:cantSplit/>
        </w:trPr>
        <w:tc>
          <w:tcPr>
            <w:tcW w:w="1723" w:type="dxa"/>
          </w:tcPr>
          <w:p w14:paraId="0A11DC25" w14:textId="77777777" w:rsidR="002058D6" w:rsidRPr="009C14B9" w:rsidRDefault="0017074E" w:rsidP="009C3CA7">
            <w:pPr>
              <w:pStyle w:val="NormalTables"/>
              <w:rPr>
                <w:szCs w:val="22"/>
                <w:lang w:val="mk"/>
              </w:rPr>
            </w:pPr>
            <w:r w:rsidRPr="00617561">
              <w:rPr>
                <w:szCs w:val="22"/>
                <w:lang w:val="mk"/>
              </w:rPr>
              <w:t>Комуникации и точки за пријавување</w:t>
            </w:r>
          </w:p>
        </w:tc>
        <w:tc>
          <w:tcPr>
            <w:tcW w:w="7349" w:type="dxa"/>
          </w:tcPr>
          <w:p w14:paraId="6A372598" w14:textId="77777777" w:rsidR="002058D6" w:rsidRPr="009C14B9" w:rsidRDefault="0017074E" w:rsidP="000E032E">
            <w:pPr>
              <w:pStyle w:val="NormalTablesListBullet"/>
              <w:numPr>
                <w:ilvl w:val="0"/>
                <w:numId w:val="27"/>
              </w:numPr>
              <w:rPr>
                <w:szCs w:val="22"/>
                <w:lang w:val="mk"/>
              </w:rPr>
            </w:pPr>
            <w:r w:rsidRPr="009C14B9">
              <w:rPr>
                <w:spacing w:val="-4"/>
                <w:szCs w:val="22"/>
                <w:lang w:val="mk"/>
              </w:rPr>
              <w:t>Многу услуги и поддршка на NDIS се испорачуваат во домовите на учесниците или во заедницата. Работниците кои ја даваат таа поддршка имаат ограничени можности лично да се сретнат со нивните надзорници или други работници. Работниците кои обезбедуваат поддршка на учесниците во групните домови имаат поредовен контакт со колегите и надзорниците. Договорите за проверка треба да ги земат предвид околностите и поврзаните можности за случајен надзорен контак</w:t>
            </w:r>
            <w:r w:rsidRPr="00617561">
              <w:rPr>
                <w:szCs w:val="22"/>
                <w:lang w:val="mk"/>
              </w:rPr>
              <w:t>т.</w:t>
            </w:r>
          </w:p>
          <w:p w14:paraId="60AA3439" w14:textId="77777777" w:rsidR="002058D6" w:rsidRPr="009C14B9" w:rsidRDefault="0017074E" w:rsidP="000E032E">
            <w:pPr>
              <w:pStyle w:val="NormalTablesListBullet"/>
              <w:numPr>
                <w:ilvl w:val="0"/>
                <w:numId w:val="27"/>
              </w:numPr>
              <w:rPr>
                <w:szCs w:val="22"/>
                <w:lang w:val="mk"/>
              </w:rPr>
            </w:pPr>
            <w:r w:rsidRPr="00617561">
              <w:rPr>
                <w:szCs w:val="22"/>
                <w:lang w:val="mk"/>
              </w:rPr>
              <w:t>Примери на договори за комуникации и проверки вклучуваат: проверка со текст на крајот од секоја смена; повик или текстуална порака за итно внимание, како што се неочекувани отсуства (на пример, поради болест) или барање за состанок за разговор после настан; неделни или двенеделни телефонски или видео-контакти за рутински проверки; лични состаноци за преглед на работењето на секои шест месеци за да се разговара за тоа како одат работите, да се разгледуваат работните проблеми, напредокот во развојот на способностите или потребите; присуство на редовни состаноци на персоналот; учество на онлајн состаноци со колегите.</w:t>
            </w:r>
          </w:p>
        </w:tc>
      </w:tr>
      <w:tr w:rsidR="00203B75" w14:paraId="39B427FE" w14:textId="77777777" w:rsidTr="00203B75">
        <w:trPr>
          <w:cantSplit/>
        </w:trPr>
        <w:tc>
          <w:tcPr>
            <w:tcW w:w="1723" w:type="dxa"/>
          </w:tcPr>
          <w:p w14:paraId="7C4F6BCA" w14:textId="77777777" w:rsidR="002058D6" w:rsidRPr="009C14B9" w:rsidRDefault="0017074E" w:rsidP="009C3CA7">
            <w:pPr>
              <w:pStyle w:val="NormalTables"/>
              <w:rPr>
                <w:szCs w:val="22"/>
                <w:lang w:val="mk"/>
              </w:rPr>
            </w:pPr>
            <w:r w:rsidRPr="00617561">
              <w:rPr>
                <w:szCs w:val="22"/>
                <w:lang w:val="mk"/>
              </w:rPr>
              <w:lastRenderedPageBreak/>
              <w:t>Нивото на искуство и стаж на работникот во организацијата</w:t>
            </w:r>
          </w:p>
        </w:tc>
        <w:tc>
          <w:tcPr>
            <w:tcW w:w="7349" w:type="dxa"/>
          </w:tcPr>
          <w:p w14:paraId="0DE72A6F" w14:textId="77777777" w:rsidR="002058D6" w:rsidRPr="009C14B9" w:rsidRDefault="0017074E" w:rsidP="000E032E">
            <w:pPr>
              <w:pStyle w:val="NormalTablesListBullet"/>
              <w:numPr>
                <w:ilvl w:val="0"/>
                <w:numId w:val="28"/>
              </w:numPr>
              <w:rPr>
                <w:szCs w:val="22"/>
                <w:lang w:val="mk"/>
              </w:rPr>
            </w:pPr>
            <w:r w:rsidRPr="00617561">
              <w:rPr>
                <w:szCs w:val="22"/>
                <w:lang w:val="mk"/>
              </w:rPr>
              <w:t>Ако работникот е нов во работата на NDIS или учи да дава нов вид поддршка, ќе му треба поинтензивна поддршка додека се запознае со работата и се здобива со доверба. Надзорникот, исто така, треба да обезбеди поредовни можности за пријавување, да се увери дека ги има потребните способности и да осигура дека работникот е свесен за барањата наведени во Кодексот на однесување и очекуваниот пристап за испорака на услуги опишан во Рамката.</w:t>
            </w:r>
          </w:p>
          <w:p w14:paraId="78539626" w14:textId="77777777" w:rsidR="002058D6" w:rsidRPr="00617561" w:rsidRDefault="0017074E" w:rsidP="00C83AE3">
            <w:pPr>
              <w:pStyle w:val="NormalTablesListBullet"/>
              <w:numPr>
                <w:ilvl w:val="0"/>
                <w:numId w:val="28"/>
              </w:numPr>
              <w:rPr>
                <w:szCs w:val="22"/>
              </w:rPr>
            </w:pPr>
            <w:r w:rsidRPr="00617561">
              <w:rPr>
                <w:szCs w:val="22"/>
                <w:lang w:val="mk"/>
              </w:rPr>
              <w:t>Ако работникот е нов во организацијата, ќе треба да присуствува на воведување/ориентација за локалните цели, приоритети, начела, процедури, системи итн. Надзорникот треба да се погрижи тоа да биде обезбедено.</w:t>
            </w:r>
          </w:p>
        </w:tc>
      </w:tr>
      <w:tr w:rsidR="00203B75" w14:paraId="7D0EC7BC" w14:textId="77777777" w:rsidTr="00203B75">
        <w:trPr>
          <w:cantSplit/>
        </w:trPr>
        <w:tc>
          <w:tcPr>
            <w:tcW w:w="1723" w:type="dxa"/>
          </w:tcPr>
          <w:p w14:paraId="4F6EFC3C" w14:textId="77777777" w:rsidR="002058D6" w:rsidRPr="00617561" w:rsidRDefault="0017074E" w:rsidP="009C3CA7">
            <w:pPr>
              <w:pStyle w:val="NormalTables"/>
              <w:rPr>
                <w:szCs w:val="22"/>
              </w:rPr>
            </w:pPr>
            <w:r w:rsidRPr="00617561">
              <w:rPr>
                <w:szCs w:val="22"/>
                <w:lang w:val="mk"/>
              </w:rPr>
              <w:t>Преглед на работењето</w:t>
            </w:r>
          </w:p>
        </w:tc>
        <w:tc>
          <w:tcPr>
            <w:tcW w:w="7349" w:type="dxa"/>
          </w:tcPr>
          <w:p w14:paraId="6FCF7624" w14:textId="6A3E9011" w:rsidR="002058D6" w:rsidRPr="009C14B9" w:rsidRDefault="0017074E" w:rsidP="000E032E">
            <w:pPr>
              <w:pStyle w:val="NormalTablesListBullet"/>
              <w:numPr>
                <w:ilvl w:val="0"/>
                <w:numId w:val="29"/>
              </w:numPr>
              <w:rPr>
                <w:szCs w:val="22"/>
                <w:lang w:val="mk"/>
              </w:rPr>
            </w:pPr>
            <w:r w:rsidRPr="00617561">
              <w:rPr>
                <w:szCs w:val="22"/>
                <w:lang w:val="mk"/>
              </w:rPr>
              <w:t xml:space="preserve">Како надзорникот ќе набљудува и проценува како работи работникот за да потврди дека услугите и поддршката се испорачани и ги исполниле бараните стандарди? Проценувањето треба да го опфати и извршувањето на задачите („што“) и начинот на кој тие се извршуваат („како“: покажаните способности). Надзорникот и работникот треба да се разговараат за тоа како тоа ќе се направи и како ќе се дадат повратни информации, „на лице место“, доколку е тоа изводливо, или на планираната сесија за преглед. За повеќе детали, погледнете во </w:t>
            </w:r>
            <w:hyperlink r:id="rId23" w:history="1">
              <w:r w:rsidRPr="00541711">
                <w:rPr>
                  <w:rStyle w:val="Hyperlink"/>
                  <w:szCs w:val="22"/>
                  <w:lang w:val="mk"/>
                </w:rPr>
                <w:t xml:space="preserve">Учење и развој на способности: </w:t>
              </w:r>
              <w:r w:rsidR="00304089" w:rsidRPr="00541711">
                <w:rPr>
                  <w:rStyle w:val="Hyperlink"/>
                  <w:szCs w:val="22"/>
                  <w:lang w:val="mk"/>
                </w:rPr>
                <w:t>Прирачник</w:t>
              </w:r>
            </w:hyperlink>
            <w:r w:rsidRPr="00617561">
              <w:rPr>
                <w:szCs w:val="22"/>
                <w:lang w:val="mk"/>
              </w:rPr>
              <w:t>.</w:t>
            </w:r>
          </w:p>
          <w:p w14:paraId="04F435F2" w14:textId="77777777" w:rsidR="002058D6" w:rsidRPr="009C14B9" w:rsidRDefault="0017074E" w:rsidP="000E032E">
            <w:pPr>
              <w:pStyle w:val="NormalTablesListBullet"/>
              <w:numPr>
                <w:ilvl w:val="0"/>
                <w:numId w:val="29"/>
              </w:numPr>
              <w:rPr>
                <w:szCs w:val="22"/>
                <w:lang w:val="mk"/>
              </w:rPr>
            </w:pPr>
            <w:r w:rsidRPr="00617561">
              <w:rPr>
                <w:szCs w:val="22"/>
                <w:lang w:val="mk"/>
              </w:rPr>
              <w:t xml:space="preserve">Присуството во домот на учесникот за да се набљудува испораката на услугите ќе треба да се договори и организира со учесникот. </w:t>
            </w:r>
          </w:p>
          <w:p w14:paraId="27C649ED" w14:textId="77777777" w:rsidR="002058D6" w:rsidRPr="00617561" w:rsidRDefault="0017074E" w:rsidP="000E032E">
            <w:pPr>
              <w:pStyle w:val="NormalTablesListBullet"/>
              <w:numPr>
                <w:ilvl w:val="0"/>
                <w:numId w:val="29"/>
              </w:numPr>
              <w:rPr>
                <w:szCs w:val="22"/>
              </w:rPr>
            </w:pPr>
            <w:r w:rsidRPr="00617561">
              <w:rPr>
                <w:szCs w:val="22"/>
                <w:lang w:val="mk"/>
              </w:rPr>
              <w:t xml:space="preserve">Одлучете за соодветен метод на проценка за да одговара на природата на дадената поддршка. На пример, обезбедувањето поддршка со висок ризик ќе бара поформален пристап кон проценката. </w:t>
            </w:r>
            <w:r w:rsidRPr="00617561">
              <w:rPr>
                <w:color w:val="000000" w:themeColor="text1"/>
                <w:szCs w:val="22"/>
                <w:lang w:val="mk"/>
              </w:rPr>
              <w:t>Прирачникот Учење и развој на способности</w:t>
            </w:r>
            <w:r w:rsidRPr="00617561">
              <w:rPr>
                <w:szCs w:val="22"/>
                <w:lang w:val="mk"/>
              </w:rPr>
              <w:t xml:space="preserve"> дава дополнителни насоки.</w:t>
            </w:r>
          </w:p>
        </w:tc>
      </w:tr>
      <w:tr w:rsidR="00203B75" w:rsidRPr="00A76371" w14:paraId="0760508F" w14:textId="77777777" w:rsidTr="00203B75">
        <w:trPr>
          <w:cantSplit/>
        </w:trPr>
        <w:tc>
          <w:tcPr>
            <w:tcW w:w="1723" w:type="dxa"/>
          </w:tcPr>
          <w:p w14:paraId="3B1171CE" w14:textId="77777777" w:rsidR="002058D6" w:rsidRPr="00617561" w:rsidRDefault="0017074E" w:rsidP="009C3CA7">
            <w:pPr>
              <w:pStyle w:val="NormalTables"/>
              <w:rPr>
                <w:szCs w:val="22"/>
              </w:rPr>
            </w:pPr>
            <w:r w:rsidRPr="00617561">
              <w:rPr>
                <w:szCs w:val="22"/>
                <w:lang w:val="mk"/>
              </w:rPr>
              <w:t>Давање и примање повратни информации</w:t>
            </w:r>
          </w:p>
        </w:tc>
        <w:tc>
          <w:tcPr>
            <w:tcW w:w="7349" w:type="dxa"/>
          </w:tcPr>
          <w:p w14:paraId="2747C514" w14:textId="77777777" w:rsidR="002058D6" w:rsidRPr="009C14B9" w:rsidRDefault="0017074E" w:rsidP="000E032E">
            <w:pPr>
              <w:pStyle w:val="ListBullet"/>
              <w:numPr>
                <w:ilvl w:val="0"/>
                <w:numId w:val="30"/>
              </w:numPr>
              <w:spacing w:after="0"/>
              <w:rPr>
                <w:color w:val="BA2E96" w:themeColor="accent3"/>
                <w:szCs w:val="22"/>
                <w:u w:val="single"/>
                <w:lang w:val="mk"/>
              </w:rPr>
            </w:pPr>
            <w:r w:rsidRPr="00617561">
              <w:rPr>
                <w:szCs w:val="22"/>
                <w:lang w:val="mk"/>
              </w:rPr>
              <w:t xml:space="preserve">Една од клучните карактеристики на ефективен надзорен однос е вредноста што се става на јасни, искрени повратни информации, и за да се признае или пофали добрата работа и да се покренат проблеми или области кои можеби треба да се подобрат. Видете ги материјалите </w:t>
            </w:r>
            <w:hyperlink r:id="rId24" w:history="1">
              <w:r w:rsidRPr="00541711">
                <w:rPr>
                  <w:rStyle w:val="Hyperlink"/>
                  <w:szCs w:val="22"/>
                  <w:lang w:val="mk"/>
                </w:rPr>
                <w:t>Работиме заедно</w:t>
              </w:r>
            </w:hyperlink>
            <w:r w:rsidRPr="00617561">
              <w:rPr>
                <w:szCs w:val="22"/>
                <w:lang w:val="mk"/>
              </w:rPr>
              <w:t xml:space="preserve"> и </w:t>
            </w:r>
            <w:hyperlink r:id="rId25" w:history="1">
              <w:r w:rsidRPr="00541711">
                <w:rPr>
                  <w:rStyle w:val="Hyperlink"/>
                  <w:szCs w:val="22"/>
                  <w:lang w:val="mk"/>
                </w:rPr>
                <w:t>Листот со совети за повратни информации за надзорници</w:t>
              </w:r>
              <w:r w:rsidRPr="00541711">
                <w:rPr>
                  <w:rStyle w:val="Hyperlink"/>
                  <w:szCs w:val="22"/>
                  <w:u w:val="none"/>
                  <w:lang w:val="mk"/>
                </w:rPr>
                <w:t xml:space="preserve"> </w:t>
              </w:r>
            </w:hyperlink>
            <w:r w:rsidRPr="00617561">
              <w:rPr>
                <w:szCs w:val="22"/>
                <w:lang w:val="mk"/>
              </w:rPr>
              <w:t>за совет за овој важен аспект.</w:t>
            </w:r>
          </w:p>
        </w:tc>
      </w:tr>
    </w:tbl>
    <w:p w14:paraId="14FF2B95" w14:textId="77777777" w:rsidR="002058D6" w:rsidRPr="009C14B9" w:rsidRDefault="0017074E" w:rsidP="005E55E6">
      <w:pPr>
        <w:spacing w:line="276" w:lineRule="auto"/>
        <w:rPr>
          <w:lang w:val="mk"/>
        </w:rPr>
      </w:pPr>
      <w:r w:rsidRPr="009C14B9">
        <w:rPr>
          <w:lang w:val="mk"/>
        </w:rPr>
        <w:br w:type="page"/>
      </w:r>
    </w:p>
    <w:p w14:paraId="1C37BE5C" w14:textId="77777777" w:rsidR="002058D6" w:rsidRPr="00541711" w:rsidRDefault="0017074E" w:rsidP="002058D6">
      <w:pPr>
        <w:pStyle w:val="Heading1"/>
        <w:rPr>
          <w:bCs/>
          <w:lang w:val="mk"/>
        </w:rPr>
      </w:pPr>
      <w:bookmarkStart w:id="41" w:name="_Toc256000011"/>
      <w:bookmarkStart w:id="42" w:name="_Toc119401381"/>
      <w:bookmarkStart w:id="43" w:name="_Toc119408301"/>
      <w:bookmarkStart w:id="44" w:name="_Toc121325244"/>
      <w:r w:rsidRPr="00541711">
        <w:rPr>
          <w:bCs/>
          <w:lang w:val="mk"/>
        </w:rPr>
        <w:lastRenderedPageBreak/>
        <w:t>Изработка на договор за изведба на работа</w:t>
      </w:r>
      <w:bookmarkEnd w:id="41"/>
      <w:bookmarkEnd w:id="42"/>
      <w:bookmarkEnd w:id="43"/>
      <w:bookmarkEnd w:id="44"/>
    </w:p>
    <w:p w14:paraId="218E90FC" w14:textId="77777777" w:rsidR="002058D6" w:rsidRPr="009C14B9" w:rsidRDefault="0017074E" w:rsidP="002058D6">
      <w:pPr>
        <w:pStyle w:val="ListBullet"/>
        <w:numPr>
          <w:ilvl w:val="0"/>
          <w:numId w:val="0"/>
        </w:numPr>
        <w:spacing w:after="0"/>
        <w:rPr>
          <w:szCs w:val="22"/>
          <w:lang w:val="mk"/>
        </w:rPr>
      </w:pPr>
      <w:r w:rsidRPr="001808FC">
        <w:rPr>
          <w:szCs w:val="22"/>
          <w:lang w:val="mk"/>
        </w:rPr>
        <w:t xml:space="preserve">Договорот за изведба на работа треба да биде развиен во соработка меѓу претпоставениот и работникот. Ако вашата организација нема процес и шаблон за договор за изведба, можете да го изберете линкот до </w:t>
      </w:r>
      <w:hyperlink r:id="rId26" w:history="1">
        <w:r w:rsidRPr="00541711">
          <w:rPr>
            <w:rStyle w:val="Hyperlink"/>
            <w:szCs w:val="22"/>
            <w:lang w:val="mk"/>
          </w:rPr>
          <w:t>шаблонот за Договор за изведба на работа</w:t>
        </w:r>
      </w:hyperlink>
      <w:r w:rsidRPr="001808FC">
        <w:rPr>
          <w:szCs w:val="22"/>
          <w:lang w:val="mk"/>
        </w:rPr>
        <w:t xml:space="preserve"> во делот за материјали во врска со надзор, во воведот на ова упатство. Нивото на детали вклучени во планот ќе зависи од работниот статус на работникот: постојано вработен ќе има посеопфатен договор од вработен кој работи само неколку часа неделно. Сепак, сите работници треба да имаат договори за надзор врз основа на документирани очекувања за должност и способност.</w:t>
      </w:r>
    </w:p>
    <w:p w14:paraId="755CEAE9" w14:textId="77777777" w:rsidR="002058D6" w:rsidRPr="009C14B9" w:rsidRDefault="0017074E" w:rsidP="002058D6">
      <w:pPr>
        <w:rPr>
          <w:szCs w:val="22"/>
          <w:lang w:val="mk"/>
        </w:rPr>
      </w:pPr>
      <w:r w:rsidRPr="001808FC">
        <w:rPr>
          <w:szCs w:val="22"/>
          <w:lang w:val="mk"/>
        </w:rPr>
        <w:t>Точките наведени подолу даваат насоки за пополнување на шаблонот за Договорот за изведба на работа:</w:t>
      </w:r>
    </w:p>
    <w:p w14:paraId="08ACE4E8" w14:textId="77777777" w:rsidR="002058D6" w:rsidRPr="009C14B9" w:rsidRDefault="0017074E" w:rsidP="00C83AE3">
      <w:pPr>
        <w:pStyle w:val="Bullet1"/>
        <w:rPr>
          <w:szCs w:val="22"/>
          <w:lang w:val="mk"/>
        </w:rPr>
      </w:pPr>
      <w:r w:rsidRPr="001808FC">
        <w:rPr>
          <w:szCs w:val="22"/>
          <w:lang w:val="mk"/>
        </w:rPr>
        <w:t>Времетраење на договорот: ова е обично за 12 месеци, но може да биде и за покус период.</w:t>
      </w:r>
    </w:p>
    <w:p w14:paraId="6BD66049" w14:textId="77777777" w:rsidR="002058D6" w:rsidRPr="009C14B9" w:rsidRDefault="0017074E" w:rsidP="00C83AE3">
      <w:pPr>
        <w:pStyle w:val="Bullet1"/>
        <w:rPr>
          <w:szCs w:val="22"/>
          <w:lang w:val="mk"/>
        </w:rPr>
      </w:pPr>
      <w:r w:rsidRPr="001808FC">
        <w:rPr>
          <w:szCs w:val="22"/>
          <w:lang w:val="mk"/>
        </w:rPr>
        <w:t>Планирани датуми за преглед: за 12-месечен договор, прегледите може да се спроведат на средината и на крајот од времето на договорот, кога тој ќе се обнови. Кога склучувате договор за првпат, размислете за закажување ран преглед за да проверите како се одвиваат работите и да идентификувате каква било потреба за дополнителни насоки или развој на способности.</w:t>
      </w:r>
    </w:p>
    <w:p w14:paraId="1A38BFB7" w14:textId="77777777" w:rsidR="002058D6" w:rsidRPr="009C14B9" w:rsidRDefault="0017074E" w:rsidP="00C83AE3">
      <w:pPr>
        <w:pStyle w:val="Bullet1"/>
        <w:rPr>
          <w:szCs w:val="22"/>
          <w:lang w:val="mk"/>
        </w:rPr>
      </w:pPr>
      <w:r w:rsidRPr="001808FC">
        <w:rPr>
          <w:szCs w:val="22"/>
          <w:lang w:val="mk"/>
        </w:rPr>
        <w:t>Должности/одговорности, способности и показатели за постигнувања: за нив треба да се разговара и договори од страна на надзорникот и работникот на состанок за дискусија за успешноста пред да се финализира договорот.</w:t>
      </w:r>
    </w:p>
    <w:p w14:paraId="0E1F983D" w14:textId="77777777" w:rsidR="002058D6" w:rsidRPr="009C14B9" w:rsidRDefault="0017074E" w:rsidP="00C83AE3">
      <w:pPr>
        <w:pStyle w:val="Bullet2"/>
        <w:rPr>
          <w:szCs w:val="22"/>
          <w:lang w:val="mk"/>
        </w:rPr>
      </w:pPr>
      <w:r w:rsidRPr="001808FC">
        <w:rPr>
          <w:szCs w:val="22"/>
          <w:lang w:val="mk"/>
        </w:rPr>
        <w:t>Должности/одговорности: наведете ги само главните, извлечени од описот на улогата, соодветни процедури и плановите и договорите на учесниците, приспособени да го одразуваат секој посебен фокус што се применува во тековниот период. На пример: обезбедете лична нега на учесниците во нивните домови.</w:t>
      </w:r>
    </w:p>
    <w:p w14:paraId="6D201DF2" w14:textId="77777777" w:rsidR="002058D6" w:rsidRPr="009C14B9" w:rsidRDefault="0017074E" w:rsidP="00C83AE3">
      <w:pPr>
        <w:pStyle w:val="Bullet2"/>
        <w:rPr>
          <w:szCs w:val="22"/>
          <w:lang w:val="mk"/>
        </w:rPr>
      </w:pPr>
      <w:r w:rsidRPr="001808FC">
        <w:rPr>
          <w:szCs w:val="22"/>
          <w:lang w:val="mk"/>
        </w:rPr>
        <w:t>Способности: изберете 1-2 клучни способности од Рамката кои се особено важни за секоја наведена должност (некои должности може да се потпираат на истите способности). Погледнете во Рамката и наведете ги соодветните основни способности и сите специјализирани способности. На пример: Градење на доверливи односи; Ефективна комуникација; Поддршка на учесниците со психо-социјална попреченост; итн. Вклучете ги и сите потребни технички вештини, на пример, користење дигалка.</w:t>
      </w:r>
    </w:p>
    <w:p w14:paraId="0429B930" w14:textId="77777777" w:rsidR="002058D6" w:rsidRPr="009C14B9" w:rsidRDefault="0017074E" w:rsidP="00C83AE3">
      <w:pPr>
        <w:pStyle w:val="Bullet2"/>
        <w:rPr>
          <w:szCs w:val="22"/>
          <w:lang w:val="mk"/>
        </w:rPr>
      </w:pPr>
      <w:r w:rsidRPr="001808FC">
        <w:rPr>
          <w:szCs w:val="22"/>
          <w:lang w:val="mk"/>
        </w:rPr>
        <w:t>Показатели за постигнување: опишете ги индикаторите што ќе покажат дека работникот успешно ги извршил задачите, покажувајќи ги потребните способности. Изберете показатели кои се специфични, мерливи и реални. На пример: учесниците изјавуваат дека се чувствуваат безбедно и сигурно; навремено присуство; демонстрација на правилни процедури.</w:t>
      </w:r>
    </w:p>
    <w:p w14:paraId="4FB22C0C" w14:textId="77777777" w:rsidR="002058D6" w:rsidRPr="009C14B9" w:rsidRDefault="0017074E" w:rsidP="002058D6">
      <w:pPr>
        <w:rPr>
          <w:szCs w:val="22"/>
          <w:lang w:val="mk"/>
        </w:rPr>
      </w:pPr>
      <w:r w:rsidRPr="001808FC">
        <w:rPr>
          <w:szCs w:val="22"/>
          <w:lang w:val="mk"/>
        </w:rPr>
        <w:t>Прегледот на успешноста треба да се спроведе на планирана сесија помеѓу надзорникот и работникот, предложена на секои шест месеци.</w:t>
      </w:r>
    </w:p>
    <w:p w14:paraId="01509863" w14:textId="77777777" w:rsidR="002058D6" w:rsidRPr="009C14B9" w:rsidRDefault="0017074E" w:rsidP="00C83AE3">
      <w:pPr>
        <w:rPr>
          <w:szCs w:val="22"/>
          <w:lang w:val="mk"/>
        </w:rPr>
      </w:pPr>
      <w:r w:rsidRPr="001808FC">
        <w:rPr>
          <w:szCs w:val="22"/>
          <w:lang w:val="mk"/>
        </w:rPr>
        <w:t>Планирањето на следниот договор треба да се заснова на набљудувањата и насоките за развој на способности од претходниот период на надзор. Воедно треба да се користи и како можност да се договорат аранжманите за надзор и да се направат приспособувања потребни за да се подобри нивната ефикасност и придобивки.</w:t>
      </w:r>
      <w:r w:rsidRPr="001808FC">
        <w:rPr>
          <w:szCs w:val="22"/>
          <w:lang w:val="mk"/>
        </w:rPr>
        <w:br w:type="page"/>
      </w:r>
    </w:p>
    <w:p w14:paraId="0BF2C125" w14:textId="77777777" w:rsidR="002058D6" w:rsidRPr="00541711" w:rsidRDefault="0017074E" w:rsidP="002058D6">
      <w:pPr>
        <w:pStyle w:val="Heading1"/>
        <w:rPr>
          <w:bCs/>
          <w:lang w:val="mk"/>
        </w:rPr>
      </w:pPr>
      <w:bookmarkStart w:id="45" w:name="_Toc256000012"/>
      <w:bookmarkStart w:id="46" w:name="_Toc119401382"/>
      <w:bookmarkStart w:id="47" w:name="_Toc119408302"/>
      <w:bookmarkStart w:id="48" w:name="_Toc121325245"/>
      <w:r w:rsidRPr="00541711">
        <w:rPr>
          <w:bCs/>
          <w:lang w:val="mk"/>
        </w:rPr>
        <w:lastRenderedPageBreak/>
        <w:t>Поддршка на план за развој на способност</w:t>
      </w:r>
      <w:bookmarkEnd w:id="45"/>
      <w:bookmarkEnd w:id="46"/>
      <w:bookmarkEnd w:id="47"/>
      <w:bookmarkEnd w:id="48"/>
    </w:p>
    <w:p w14:paraId="7AE85E3D" w14:textId="77777777" w:rsidR="002058D6" w:rsidRPr="009C14B9" w:rsidRDefault="00846E67" w:rsidP="00C83AE3">
      <w:pPr>
        <w:rPr>
          <w:szCs w:val="22"/>
          <w:lang w:val="mk"/>
        </w:rPr>
      </w:pPr>
      <w:hyperlink r:id="rId27" w:history="1">
        <w:r w:rsidR="0017074E" w:rsidRPr="00541711">
          <w:rPr>
            <w:rStyle w:val="Hyperlink"/>
            <w:szCs w:val="22"/>
            <w:lang w:val="mk"/>
          </w:rPr>
          <w:t>Шаблонот за Договор за изведба на работа</w:t>
        </w:r>
      </w:hyperlink>
      <w:r w:rsidR="0017074E" w:rsidRPr="00541711">
        <w:rPr>
          <w:color w:val="943C84"/>
          <w:szCs w:val="22"/>
          <w:lang w:val="mk"/>
        </w:rPr>
        <w:t xml:space="preserve"> </w:t>
      </w:r>
      <w:r w:rsidR="0017074E" w:rsidRPr="001808FC">
        <w:rPr>
          <w:szCs w:val="22"/>
          <w:lang w:val="mk"/>
        </w:rPr>
        <w:t>вклучува дел за план за развој на способноста на работникот. Договорот за изведба на работа треба да биде поддржан од делот за план за развој на способности, кој ги опфаќа способностите за кои е утврдено дека се појавуваат и други кои што работникот сака да ги развие. Ова овозможува способностите да се прегледаат и развиваат на сесиите за надзор и поддршка, како и да се документираат напредокот и достигнувањата.</w:t>
      </w:r>
    </w:p>
    <w:p w14:paraId="3F743F89" w14:textId="77777777" w:rsidR="00C83AE3" w:rsidRPr="009C14B9" w:rsidRDefault="0017074E" w:rsidP="00C83AE3">
      <w:pPr>
        <w:rPr>
          <w:szCs w:val="22"/>
          <w:lang w:val="mk"/>
        </w:rPr>
      </w:pPr>
      <w:r w:rsidRPr="001808FC">
        <w:rPr>
          <w:szCs w:val="22"/>
          <w:lang w:val="mk"/>
        </w:rPr>
        <w:t xml:space="preserve">Овој план треба да се заснова на преглед на способностите на работниците кои се опишани во материјалот </w:t>
      </w:r>
      <w:hyperlink r:id="rId28" w:history="1">
        <w:r w:rsidRPr="00541711">
          <w:rPr>
            <w:rStyle w:val="Hyperlink"/>
            <w:szCs w:val="22"/>
            <w:lang w:val="mk"/>
          </w:rPr>
          <w:t>Учење и развојот на способностите: Прирачник за надзорници</w:t>
        </w:r>
        <w:r w:rsidRPr="00F5256A">
          <w:rPr>
            <w:rStyle w:val="Hyperlink"/>
            <w:szCs w:val="22"/>
            <w:u w:val="none"/>
            <w:lang w:val="mk"/>
          </w:rPr>
          <w:t xml:space="preserve"> </w:t>
        </w:r>
      </w:hyperlink>
      <w:r w:rsidRPr="001808FC">
        <w:rPr>
          <w:szCs w:val="22"/>
          <w:lang w:val="mk"/>
        </w:rPr>
        <w:t>и се информира со други повратни информации како што тие пристигнуваат.</w:t>
      </w:r>
    </w:p>
    <w:p w14:paraId="69B64641" w14:textId="77777777" w:rsidR="002058D6" w:rsidRPr="009C14B9" w:rsidRDefault="0017074E" w:rsidP="00C83AE3">
      <w:pPr>
        <w:rPr>
          <w:szCs w:val="22"/>
          <w:lang w:val="mk"/>
        </w:rPr>
      </w:pPr>
      <w:r w:rsidRPr="001808FC">
        <w:rPr>
          <w:szCs w:val="22"/>
          <w:lang w:val="mk"/>
        </w:rPr>
        <w:t>Делот за план за развој на способности ги идентификува областите за развој, како тие ќе се решат и како ќе се оценуваат нивните достигнувања. Важно е планот за развој на способности да не е ограничен на технички вештини како што е користење на вентилатор, туку и да го нагласи развивањето на „меки“ вештини, како што се комуникациите и способноста за воспоставување позитивни односи со другите. Овие аспекти може да бидат предизвик да се развијат ако работникот не е добар за работа со попреченост, но постои простор да се зајакнат и „меките“ и техничките вештини, како дел од развојот на способностите.</w:t>
      </w:r>
    </w:p>
    <w:p w14:paraId="10B22380" w14:textId="77777777" w:rsidR="002058D6" w:rsidRPr="009C14B9" w:rsidRDefault="0017074E" w:rsidP="00C83AE3">
      <w:pPr>
        <w:rPr>
          <w:szCs w:val="22"/>
          <w:lang w:val="mk"/>
        </w:rPr>
      </w:pPr>
      <w:r w:rsidRPr="001808FC">
        <w:rPr>
          <w:szCs w:val="22"/>
          <w:lang w:val="mk"/>
        </w:rPr>
        <w:t>Точките наведени подолу даваат насоки за пополнување на делот за развој на способности во образецот за Договор за изведба на работа:</w:t>
      </w:r>
    </w:p>
    <w:p w14:paraId="1D08B0F5" w14:textId="77777777" w:rsidR="002058D6" w:rsidRPr="009C14B9" w:rsidRDefault="0017074E" w:rsidP="00C83AE3">
      <w:pPr>
        <w:pStyle w:val="Bullet1"/>
        <w:rPr>
          <w:szCs w:val="22"/>
          <w:lang w:val="mk"/>
        </w:rPr>
      </w:pPr>
      <w:r w:rsidRPr="001808FC">
        <w:rPr>
          <w:szCs w:val="22"/>
          <w:lang w:val="mk"/>
        </w:rPr>
        <w:t>Област за развој на способност или технички вештини: внесете детали за вештините и однесувањата што треба да се развијат. Ова може да биде за подобрување на моменталните изведби на работа или за развој на нови вештини за идните цели во кариерата. На пример: продлабочено разбирање за поддршка на младите луѓе со аутизам.</w:t>
      </w:r>
    </w:p>
    <w:p w14:paraId="7179571B" w14:textId="77777777" w:rsidR="002058D6" w:rsidRPr="009C14B9" w:rsidRDefault="0017074E" w:rsidP="00C83AE3">
      <w:pPr>
        <w:pStyle w:val="Bullet1"/>
        <w:rPr>
          <w:szCs w:val="22"/>
          <w:lang w:val="mk"/>
        </w:rPr>
      </w:pPr>
      <w:r w:rsidRPr="001808FC">
        <w:rPr>
          <w:szCs w:val="22"/>
          <w:lang w:val="mk"/>
        </w:rPr>
        <w:t>Методи на учење/развој: погледнете го Прирачникот за учење и развој на способности за предложените методи. На пример: обука на работно место; присуство на кратки курсеви за обука за работа со невролошки разновидни учесници; учество во заедница за работа со колеги за да поддршка на размислувањето за работата и развојот.</w:t>
      </w:r>
    </w:p>
    <w:p w14:paraId="570F982D" w14:textId="77777777" w:rsidR="002058D6" w:rsidRPr="009C14B9" w:rsidRDefault="0017074E" w:rsidP="00C83AE3">
      <w:pPr>
        <w:pStyle w:val="Bullet1"/>
        <w:rPr>
          <w:szCs w:val="22"/>
          <w:lang w:val="mk"/>
        </w:rPr>
      </w:pPr>
      <w:r w:rsidRPr="001808FC">
        <w:rPr>
          <w:szCs w:val="22"/>
          <w:lang w:val="mk"/>
        </w:rPr>
        <w:t>Показатели за постигнување: опишете ги показателите за постигнување и како тие ќе бидат потврдени. На пример, зголемена доверба во справувањето со тешкото однесување, потврдено со набљудување на надзорникот во типични ситуации.</w:t>
      </w:r>
    </w:p>
    <w:p w14:paraId="0C4DC972" w14:textId="77777777" w:rsidR="002058D6" w:rsidRPr="009C14B9" w:rsidRDefault="0017074E" w:rsidP="00C83AE3">
      <w:pPr>
        <w:rPr>
          <w:szCs w:val="22"/>
          <w:lang w:val="mk"/>
        </w:rPr>
      </w:pPr>
      <w:r w:rsidRPr="001808FC">
        <w:rPr>
          <w:szCs w:val="22"/>
          <w:lang w:val="mk"/>
        </w:rPr>
        <w:t xml:space="preserve">За повеќе информации, погледнете во </w:t>
      </w:r>
      <w:hyperlink r:id="rId29" w:history="1">
        <w:r w:rsidRPr="00541711">
          <w:rPr>
            <w:rStyle w:val="Hyperlink"/>
            <w:szCs w:val="22"/>
            <w:lang w:val="mk"/>
          </w:rPr>
          <w:t>Учење и развој на способности: Прирачник за надзорници</w:t>
        </w:r>
      </w:hyperlink>
      <w:r w:rsidRPr="001808FC">
        <w:rPr>
          <w:szCs w:val="22"/>
          <w:lang w:val="mk"/>
        </w:rPr>
        <w:t>.</w:t>
      </w:r>
      <w:r w:rsidRPr="001808FC">
        <w:rPr>
          <w:szCs w:val="22"/>
          <w:lang w:val="mk"/>
        </w:rPr>
        <w:br w:type="page"/>
      </w:r>
    </w:p>
    <w:p w14:paraId="1F35DEC0" w14:textId="77777777" w:rsidR="002058D6" w:rsidRPr="00541711" w:rsidRDefault="0017074E" w:rsidP="002058D6">
      <w:pPr>
        <w:pStyle w:val="Heading1"/>
        <w:rPr>
          <w:bCs/>
          <w:lang w:val="mk"/>
        </w:rPr>
      </w:pPr>
      <w:bookmarkStart w:id="49" w:name="_Toc256000013"/>
      <w:bookmarkStart w:id="50" w:name="_Toc119401383"/>
      <w:bookmarkStart w:id="51" w:name="_Toc119408303"/>
      <w:bookmarkStart w:id="52" w:name="_Toc121325246"/>
      <w:r w:rsidRPr="00541711">
        <w:rPr>
          <w:bCs/>
          <w:lang w:val="mk"/>
        </w:rPr>
        <w:lastRenderedPageBreak/>
        <w:t>Поддршка на благосостојбата</w:t>
      </w:r>
      <w:bookmarkEnd w:id="49"/>
      <w:bookmarkEnd w:id="50"/>
      <w:bookmarkEnd w:id="51"/>
      <w:bookmarkEnd w:id="52"/>
    </w:p>
    <w:p w14:paraId="70AF3866" w14:textId="77777777" w:rsidR="002058D6" w:rsidRPr="009C14B9" w:rsidRDefault="0017074E" w:rsidP="002058D6">
      <w:pPr>
        <w:rPr>
          <w:szCs w:val="22"/>
          <w:lang w:val="mk"/>
        </w:rPr>
      </w:pPr>
      <w:r w:rsidRPr="00441092">
        <w:rPr>
          <w:szCs w:val="22"/>
          <w:lang w:val="mk"/>
        </w:rPr>
        <w:t>Благосостојбата на секој работник зависи од комбинација на лични, работни и организациски фактори. Надзорот е клучна компонента на силна стратегија за благосостојба на работниците. Ефективното партнерство меѓу работникот и надзорникот е она каде двајцата преземаат одговорност за размислување и следење, а поттикнувањето на благосостојбата е конструктивно.</w:t>
      </w:r>
    </w:p>
    <w:p w14:paraId="0D139A4B" w14:textId="77777777" w:rsidR="002058D6" w:rsidRPr="00450BA8" w:rsidRDefault="0017074E" w:rsidP="002058D6">
      <w:pPr>
        <w:pStyle w:val="Heading2"/>
        <w:rPr>
          <w:bCs/>
        </w:rPr>
      </w:pPr>
      <w:bookmarkStart w:id="53" w:name="_Toc256000014"/>
      <w:bookmarkStart w:id="54" w:name="_Toc119401384"/>
      <w:bookmarkStart w:id="55" w:name="_Toc119408304"/>
      <w:bookmarkStart w:id="56" w:name="_Toc121325247"/>
      <w:r w:rsidRPr="00450BA8">
        <w:rPr>
          <w:bCs/>
          <w:lang w:val="mk"/>
        </w:rPr>
        <w:t>Показатели за благосостојба на работа</w:t>
      </w:r>
      <w:bookmarkEnd w:id="53"/>
      <w:bookmarkEnd w:id="54"/>
      <w:bookmarkEnd w:id="55"/>
      <w:bookmarkEnd w:id="56"/>
    </w:p>
    <w:p w14:paraId="4412DED3" w14:textId="7D9A661A" w:rsidR="002058D6" w:rsidRPr="00450BA8" w:rsidRDefault="00C26243" w:rsidP="00C83AE3">
      <w:pPr>
        <w:pStyle w:val="Bullet1"/>
        <w:rPr>
          <w:szCs w:val="22"/>
        </w:rPr>
      </w:pPr>
      <w:r w:rsidRPr="00C26243">
        <w:rPr>
          <w:szCs w:val="22"/>
          <w:lang w:val="mk"/>
        </w:rPr>
        <w:t>Да се има јасна претстава за работната улога и способностите потребни за исполнување на очекувањата</w:t>
      </w:r>
      <w:r>
        <w:rPr>
          <w:szCs w:val="22"/>
          <w:lang w:val="en-PH"/>
        </w:rPr>
        <w:t>.</w:t>
      </w:r>
    </w:p>
    <w:p w14:paraId="22FB2B9B" w14:textId="77777777" w:rsidR="002058D6" w:rsidRPr="00450BA8" w:rsidRDefault="0017074E" w:rsidP="00C83AE3">
      <w:pPr>
        <w:pStyle w:val="Bullet1"/>
        <w:rPr>
          <w:szCs w:val="22"/>
        </w:rPr>
      </w:pPr>
      <w:r w:rsidRPr="00450BA8">
        <w:rPr>
          <w:szCs w:val="22"/>
          <w:lang w:val="mk"/>
        </w:rPr>
        <w:t>Ангажирање во работа со значење што придонесува за позитивни резултати за учесниците.</w:t>
      </w:r>
    </w:p>
    <w:p w14:paraId="18C4A2D1" w14:textId="77777777" w:rsidR="002058D6" w:rsidRPr="00450BA8" w:rsidRDefault="0017074E" w:rsidP="00C83AE3">
      <w:pPr>
        <w:pStyle w:val="Bullet1"/>
        <w:rPr>
          <w:szCs w:val="22"/>
        </w:rPr>
      </w:pPr>
      <w:r w:rsidRPr="00450BA8">
        <w:rPr>
          <w:szCs w:val="22"/>
          <w:lang w:val="mk"/>
        </w:rPr>
        <w:t>Се чувствувате почитувани и ценети.</w:t>
      </w:r>
    </w:p>
    <w:p w14:paraId="4AA6E6AB" w14:textId="77777777" w:rsidR="002058D6" w:rsidRPr="00450BA8" w:rsidRDefault="0017074E" w:rsidP="00C83AE3">
      <w:pPr>
        <w:pStyle w:val="Bullet1"/>
        <w:rPr>
          <w:szCs w:val="22"/>
        </w:rPr>
      </w:pPr>
      <w:r w:rsidRPr="00450BA8">
        <w:rPr>
          <w:szCs w:val="22"/>
          <w:lang w:val="mk"/>
        </w:rPr>
        <w:t>Признавање на добрата работа и добивање на конструктивни повратни информаии</w:t>
      </w:r>
    </w:p>
    <w:p w14:paraId="7FEC178B" w14:textId="77777777" w:rsidR="002058D6" w:rsidRPr="00450BA8" w:rsidRDefault="0017074E" w:rsidP="00C83AE3">
      <w:pPr>
        <w:pStyle w:val="Bullet1"/>
        <w:rPr>
          <w:szCs w:val="22"/>
        </w:rPr>
      </w:pPr>
      <w:r w:rsidRPr="00450BA8">
        <w:rPr>
          <w:szCs w:val="22"/>
          <w:lang w:val="mk"/>
        </w:rPr>
        <w:t>Сигурна и доверлива работна средина.</w:t>
      </w:r>
    </w:p>
    <w:p w14:paraId="1F501F24" w14:textId="77777777" w:rsidR="002058D6" w:rsidRPr="00450BA8" w:rsidRDefault="0017074E" w:rsidP="00C83AE3">
      <w:pPr>
        <w:pStyle w:val="Bullet1"/>
        <w:rPr>
          <w:szCs w:val="22"/>
        </w:rPr>
      </w:pPr>
      <w:r w:rsidRPr="00450BA8">
        <w:rPr>
          <w:szCs w:val="22"/>
          <w:lang w:val="mk"/>
        </w:rPr>
        <w:t>Чувство на припадност во работен тим, соработка и работење кон заеднички цели.</w:t>
      </w:r>
    </w:p>
    <w:p w14:paraId="5FC7746E" w14:textId="77777777" w:rsidR="002058D6" w:rsidRPr="00450BA8" w:rsidRDefault="0017074E" w:rsidP="00C83AE3">
      <w:pPr>
        <w:pStyle w:val="Bullet1"/>
        <w:rPr>
          <w:szCs w:val="22"/>
        </w:rPr>
      </w:pPr>
      <w:r w:rsidRPr="00450BA8">
        <w:rPr>
          <w:szCs w:val="22"/>
          <w:lang w:val="mk"/>
        </w:rPr>
        <w:t>Способностите на работниците и потребите за развој се поддржани.</w:t>
      </w:r>
    </w:p>
    <w:p w14:paraId="01CA7D53" w14:textId="77777777" w:rsidR="002058D6" w:rsidRPr="00450BA8" w:rsidRDefault="0017074E" w:rsidP="00C83AE3">
      <w:pPr>
        <w:pStyle w:val="Bullet1"/>
        <w:rPr>
          <w:szCs w:val="22"/>
        </w:rPr>
      </w:pPr>
      <w:r w:rsidRPr="00450BA8">
        <w:rPr>
          <w:szCs w:val="22"/>
          <w:lang w:val="mk"/>
        </w:rPr>
        <w:t>Културата на работното место се усогласува со организациските вредности.</w:t>
      </w:r>
    </w:p>
    <w:p w14:paraId="50369911" w14:textId="77777777" w:rsidR="002058D6" w:rsidRPr="00DD72EC" w:rsidRDefault="0017074E" w:rsidP="002058D6">
      <w:pPr>
        <w:pStyle w:val="Heading2"/>
        <w:rPr>
          <w:bCs/>
        </w:rPr>
      </w:pPr>
      <w:bookmarkStart w:id="57" w:name="_Toc256000015"/>
      <w:bookmarkStart w:id="58" w:name="_Toc119401385"/>
      <w:bookmarkStart w:id="59" w:name="_Toc119408305"/>
      <w:bookmarkStart w:id="60" w:name="_Toc121325248"/>
      <w:r w:rsidRPr="00DD72EC">
        <w:rPr>
          <w:bCs/>
          <w:lang w:val="mk"/>
        </w:rPr>
        <w:t>Стратегии за подобрување на благосостојбата</w:t>
      </w:r>
      <w:bookmarkEnd w:id="57"/>
      <w:bookmarkEnd w:id="58"/>
      <w:bookmarkEnd w:id="59"/>
      <w:bookmarkEnd w:id="60"/>
    </w:p>
    <w:p w14:paraId="599AF8B1" w14:textId="77777777" w:rsidR="002058D6" w:rsidRPr="00DD72EC" w:rsidRDefault="0017074E" w:rsidP="00C83AE3">
      <w:pPr>
        <w:pStyle w:val="Bullet1"/>
        <w:rPr>
          <w:szCs w:val="22"/>
        </w:rPr>
      </w:pPr>
      <w:r w:rsidRPr="00DD72EC">
        <w:rPr>
          <w:szCs w:val="22"/>
          <w:lang w:val="mk"/>
        </w:rPr>
        <w:t>Создавање тимски дух и редовни неформални точки на контакт меѓу работниците и надзорниците.</w:t>
      </w:r>
    </w:p>
    <w:p w14:paraId="29439524" w14:textId="77777777" w:rsidR="002058D6" w:rsidRPr="00DD72EC" w:rsidRDefault="0017074E" w:rsidP="00C83AE3">
      <w:pPr>
        <w:pStyle w:val="Bullet1"/>
        <w:rPr>
          <w:szCs w:val="22"/>
        </w:rPr>
      </w:pPr>
      <w:r w:rsidRPr="00DD72EC">
        <w:rPr>
          <w:szCs w:val="22"/>
          <w:lang w:val="mk"/>
        </w:rPr>
        <w:t xml:space="preserve">Подготвен пристап до надзор за разговори после настани: ова треба да биде достапно блиску до времето на какви било инциденти и да се додаде на редовните закажани сесии за надзор. </w:t>
      </w:r>
    </w:p>
    <w:p w14:paraId="20BD3CB4" w14:textId="77777777" w:rsidR="002058D6" w:rsidRPr="00DD72EC" w:rsidRDefault="0017074E" w:rsidP="00C83AE3">
      <w:pPr>
        <w:pStyle w:val="Bullet1"/>
        <w:rPr>
          <w:szCs w:val="22"/>
        </w:rPr>
      </w:pPr>
      <w:r w:rsidRPr="00DD72EC">
        <w:rPr>
          <w:szCs w:val="22"/>
          <w:lang w:val="mk"/>
        </w:rPr>
        <w:t>Програми за помош на вработени: треба да се промовираат за да им се овозможи на работниците да добијат пристап до краткорочно советување или поддршка кога им е потребен независен извор на поддршка.</w:t>
      </w:r>
    </w:p>
    <w:p w14:paraId="16CE88D4" w14:textId="77777777" w:rsidR="002058D6" w:rsidRPr="00DD72EC" w:rsidRDefault="0017074E" w:rsidP="00C83AE3">
      <w:pPr>
        <w:pStyle w:val="Bullet1"/>
        <w:rPr>
          <w:szCs w:val="22"/>
        </w:rPr>
      </w:pPr>
      <w:r w:rsidRPr="00DD72EC">
        <w:rPr>
          <w:szCs w:val="22"/>
          <w:lang w:val="mk"/>
        </w:rPr>
        <w:t>Редовен закажан надзор: посветеност на надзор кој го поддржува, прегледува и промовира развојот на вештините како што е наведено во договорот за надзор.</w:t>
      </w:r>
    </w:p>
    <w:p w14:paraId="0C63F2C7" w14:textId="77777777" w:rsidR="00C83AE3" w:rsidRPr="00DD72EC" w:rsidRDefault="0017074E" w:rsidP="00C83AE3">
      <w:pPr>
        <w:pStyle w:val="Bullet1"/>
        <w:rPr>
          <w:szCs w:val="22"/>
        </w:rPr>
      </w:pPr>
      <w:r w:rsidRPr="00DD72EC">
        <w:rPr>
          <w:szCs w:val="22"/>
          <w:lang w:val="mk"/>
        </w:rPr>
        <w:t>Програма за препознавање на вработени: едноставни видови на препознавање на вредноста на посветена и способна работна сила.</w:t>
      </w:r>
    </w:p>
    <w:p w14:paraId="716573E3" w14:textId="210E52EF" w:rsidR="002058D6" w:rsidRPr="00DD72EC" w:rsidRDefault="0017074E" w:rsidP="00C83AE3">
      <w:pPr>
        <w:pStyle w:val="Bullet1"/>
        <w:rPr>
          <w:szCs w:val="22"/>
        </w:rPr>
      </w:pPr>
      <w:r w:rsidRPr="00DD72EC">
        <w:rPr>
          <w:szCs w:val="22"/>
          <w:lang w:val="mk"/>
        </w:rPr>
        <w:t xml:space="preserve">Можности за личен и професионален развој: ова ја покажува посветеноста на организацијата кон долгорочните цели во кариерата и личниот раст на работникот </w:t>
      </w:r>
      <w:r w:rsidR="0026603F">
        <w:rPr>
          <w:szCs w:val="22"/>
          <w:lang w:val="mk"/>
        </w:rPr>
        <w:br/>
      </w:r>
      <w:r w:rsidRPr="00DD72EC">
        <w:rPr>
          <w:szCs w:val="22"/>
          <w:lang w:val="mk"/>
        </w:rPr>
        <w:t xml:space="preserve">(исто така видете го </w:t>
      </w:r>
      <w:hyperlink r:id="rId30" w:history="1">
        <w:r w:rsidRPr="00541711">
          <w:rPr>
            <w:rStyle w:val="Hyperlink"/>
            <w:szCs w:val="22"/>
            <w:lang w:val="mk"/>
          </w:rPr>
          <w:t>Прирачникот за опции за кариера</w:t>
        </w:r>
      </w:hyperlink>
      <w:r w:rsidRPr="00DD72EC">
        <w:rPr>
          <w:szCs w:val="22"/>
          <w:lang w:val="mk"/>
        </w:rPr>
        <w:t xml:space="preserve"> на Комисијата на NDIS).</w:t>
      </w:r>
      <w:bookmarkStart w:id="61" w:name="_Toc121325249"/>
      <w:r w:rsidRPr="00DD72EC">
        <w:rPr>
          <w:szCs w:val="22"/>
          <w:lang w:val="mk"/>
        </w:rPr>
        <w:br w:type="page"/>
      </w:r>
    </w:p>
    <w:p w14:paraId="5C1BC320" w14:textId="77777777" w:rsidR="002058D6" w:rsidRPr="00541711" w:rsidRDefault="0017074E" w:rsidP="002058D6">
      <w:pPr>
        <w:pStyle w:val="Heading1"/>
        <w:rPr>
          <w:bCs/>
        </w:rPr>
      </w:pPr>
      <w:bookmarkStart w:id="62" w:name="_Toc256000016"/>
      <w:r w:rsidRPr="00541711">
        <w:rPr>
          <w:bCs/>
          <w:lang w:val="mk"/>
        </w:rPr>
        <w:lastRenderedPageBreak/>
        <w:t>Други корисни материјали</w:t>
      </w:r>
      <w:bookmarkEnd w:id="61"/>
      <w:bookmarkEnd w:id="62"/>
    </w:p>
    <w:p w14:paraId="30197F9D" w14:textId="77777777" w:rsidR="002058D6" w:rsidRPr="006B349E" w:rsidRDefault="00846E67" w:rsidP="00C83AE3">
      <w:pPr>
        <w:pStyle w:val="Bullet1"/>
        <w:rPr>
          <w:szCs w:val="22"/>
        </w:rPr>
      </w:pPr>
      <w:hyperlink r:id="rId31" w:history="1">
        <w:r w:rsidR="0017074E" w:rsidRPr="00541711">
          <w:rPr>
            <w:rStyle w:val="Hyperlink"/>
            <w:szCs w:val="22"/>
            <w:lang w:val="mk"/>
          </w:rPr>
          <w:t>Рамката за способност на работната сила на NDIS (NDIS Workforce Capability Framework):</w:t>
        </w:r>
      </w:hyperlink>
      <w:r w:rsidR="0017074E" w:rsidRPr="006B349E">
        <w:rPr>
          <w:szCs w:val="22"/>
          <w:lang w:val="mk"/>
        </w:rPr>
        <w:t xml:space="preserve"> ги опишува ставовите, вештините и знаењата што се очекуваат од сите работници - вклучително надзорниците - и однесувањата што можете да очекувате да ги видите.</w:t>
      </w:r>
    </w:p>
    <w:p w14:paraId="5D416D78" w14:textId="77777777" w:rsidR="002058D6" w:rsidRPr="006B349E" w:rsidRDefault="00846E67" w:rsidP="00C83AE3">
      <w:pPr>
        <w:pStyle w:val="Bullet1"/>
        <w:rPr>
          <w:szCs w:val="22"/>
        </w:rPr>
      </w:pPr>
      <w:hyperlink r:id="rId32" w:history="1">
        <w:r w:rsidR="0017074E" w:rsidRPr="00541711">
          <w:rPr>
            <w:rStyle w:val="Hyperlink"/>
            <w:szCs w:val="22"/>
            <w:lang w:val="mk"/>
          </w:rPr>
          <w:t>Алатка за раководење со работната сила и планирање</w:t>
        </w:r>
      </w:hyperlink>
      <w:r w:rsidR="0017074E" w:rsidRPr="00541711">
        <w:rPr>
          <w:rStyle w:val="Hyperlink"/>
          <w:szCs w:val="22"/>
          <w:lang w:val="mk"/>
        </w:rPr>
        <w:t>:</w:t>
      </w:r>
      <w:r w:rsidR="0017074E" w:rsidRPr="006B349E">
        <w:rPr>
          <w:szCs w:val="22"/>
          <w:lang w:val="mk"/>
        </w:rPr>
        <w:t xml:space="preserve"> алатка дизајнирана да ги поддржи организациите да ги проценат и планираат тековните и идните потреби за работна сила и да им дадат приоритет на стратегиите, вклучително и планови за учење и развој на способности.</w:t>
      </w:r>
    </w:p>
    <w:p w14:paraId="321180B7" w14:textId="77777777" w:rsidR="002058D6" w:rsidRPr="006B349E" w:rsidRDefault="00846E67" w:rsidP="00C83AE3">
      <w:pPr>
        <w:pStyle w:val="Bullet1"/>
        <w:rPr>
          <w:szCs w:val="22"/>
        </w:rPr>
      </w:pPr>
      <w:hyperlink r:id="rId33" w:history="1">
        <w:r w:rsidR="0017074E" w:rsidRPr="00541711">
          <w:rPr>
            <w:rStyle w:val="Hyperlink"/>
            <w:szCs w:val="22"/>
            <w:lang w:val="mk"/>
          </w:rPr>
          <w:t>NDIS Кодексот на однесување:</w:t>
        </w:r>
      </w:hyperlink>
      <w:r w:rsidR="0017074E" w:rsidRPr="006B349E">
        <w:rPr>
          <w:szCs w:val="22"/>
          <w:lang w:val="mk"/>
        </w:rPr>
        <w:t xml:space="preserve"> промовира безбедно и етичко обезбедување на услуги преку поставување на очекувања за однесувањето и на давателите на услуги на NDIS и на работниците.</w:t>
      </w:r>
    </w:p>
    <w:p w14:paraId="6483CA70" w14:textId="632D288A" w:rsidR="002058D6" w:rsidRPr="006B349E" w:rsidRDefault="00846E67" w:rsidP="00C83AE3">
      <w:pPr>
        <w:pStyle w:val="Bullet1"/>
        <w:rPr>
          <w:szCs w:val="22"/>
        </w:rPr>
      </w:pPr>
      <w:hyperlink r:id="rId34" w:history="1">
        <w:r w:rsidR="0017074E" w:rsidRPr="00541711">
          <w:rPr>
            <w:rStyle w:val="Hyperlink"/>
            <w:szCs w:val="22"/>
            <w:lang w:val="mk"/>
          </w:rPr>
          <w:t>NDIS</w:t>
        </w:r>
        <w:r w:rsidR="00304089" w:rsidRPr="00541711">
          <w:rPr>
            <w:rStyle w:val="Hyperlink"/>
            <w:szCs w:val="22"/>
            <w:lang w:val="en-US"/>
          </w:rPr>
          <w:t xml:space="preserve"> Кодекс на однесување</w:t>
        </w:r>
        <w:r w:rsidR="0017074E" w:rsidRPr="00541711">
          <w:rPr>
            <w:rStyle w:val="Hyperlink"/>
            <w:szCs w:val="22"/>
            <w:lang w:val="mk"/>
          </w:rPr>
          <w:t xml:space="preserve"> - Упатство за давателите на услуги</w:t>
        </w:r>
      </w:hyperlink>
      <w:r w:rsidR="00C83AE3" w:rsidRPr="006B349E">
        <w:rPr>
          <w:szCs w:val="22"/>
          <w:lang w:val="mk"/>
        </w:rPr>
        <w:t>.</w:t>
      </w:r>
    </w:p>
    <w:p w14:paraId="2EFA2259" w14:textId="77777777" w:rsidR="000A60A1" w:rsidRPr="006B349E" w:rsidRDefault="00846E67" w:rsidP="00C83AE3">
      <w:pPr>
        <w:pStyle w:val="Bullet1"/>
        <w:rPr>
          <w:szCs w:val="22"/>
        </w:rPr>
      </w:pPr>
      <w:hyperlink r:id="rId35" w:history="1">
        <w:r w:rsidR="002058D6" w:rsidRPr="00541711">
          <w:rPr>
            <w:rStyle w:val="Hyperlink"/>
            <w:szCs w:val="22"/>
            <w:lang w:val="mk"/>
          </w:rPr>
          <w:t>Стандарди за работа на NDIS и индикатори за квалитет:</w:t>
        </w:r>
      </w:hyperlink>
      <w:r w:rsidR="002058D6" w:rsidRPr="00541711">
        <w:rPr>
          <w:color w:val="943C84"/>
          <w:szCs w:val="22"/>
          <w:lang w:val="mk"/>
        </w:rPr>
        <w:t xml:space="preserve"> </w:t>
      </w:r>
      <w:r w:rsidR="002058D6" w:rsidRPr="006B349E">
        <w:rPr>
          <w:szCs w:val="22"/>
          <w:lang w:val="mk"/>
        </w:rPr>
        <w:t>ги наведуваат стандардите за квалитет што треба да ги исполнуваат регистрираните даватели на услуги на NDIS за да обезбедат поддршка и услуги за учесниците во NDIS.</w:t>
      </w:r>
    </w:p>
    <w:sectPr w:rsidR="000A60A1" w:rsidRPr="006B349E" w:rsidSect="00D23398">
      <w:headerReference w:type="default" r:id="rId36"/>
      <w:footerReference w:type="default" r:id="rId37"/>
      <w:headerReference w:type="first" r:id="rId38"/>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EA45" w14:textId="77777777" w:rsidR="00846E67" w:rsidRDefault="00846E67">
      <w:pPr>
        <w:spacing w:before="0" w:after="0" w:line="240" w:lineRule="auto"/>
      </w:pPr>
      <w:r>
        <w:separator/>
      </w:r>
    </w:p>
  </w:endnote>
  <w:endnote w:type="continuationSeparator" w:id="0">
    <w:p w14:paraId="0BF3372A" w14:textId="77777777" w:rsidR="00846E67" w:rsidRDefault="00846E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948A" w14:textId="77777777" w:rsidR="00D23398" w:rsidRDefault="0017074E" w:rsidP="00D23398">
    <w:pPr>
      <w:pStyle w:val="Footer"/>
      <w:rPr>
        <w:sz w:val="18"/>
        <w:szCs w:val="18"/>
      </w:rPr>
    </w:pPr>
    <w:r>
      <w:rPr>
        <w:b/>
        <w:bCs/>
        <w:noProof/>
        <w:lang w:eastAsia="en-AU"/>
      </w:rPr>
      <mc:AlternateContent>
        <mc:Choice Requires="wps">
          <w:drawing>
            <wp:inline distT="0" distB="0" distL="0" distR="0" wp14:anchorId="79F3E272" wp14:editId="1C432A60">
              <wp:extent cx="5734050" cy="76200"/>
              <wp:effectExtent l="0" t="0" r="0" b="0"/>
              <wp:docPr id="20" name="Rectangle 20" descr="позадина&#10;&#10;позадина&#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1A112BBF" id="Rectangle 20" o:spid="_x0000_s1026" alt="позадина&#10;&#10;позадина&#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0D7572F0" w14:textId="77777777" w:rsidR="00FD66D7" w:rsidRPr="00D23398" w:rsidRDefault="0017074E" w:rsidP="00072CC1">
    <w:pPr>
      <w:pStyle w:val="Footer"/>
      <w:tabs>
        <w:tab w:val="clear" w:pos="4513"/>
      </w:tabs>
      <w:rPr>
        <w:sz w:val="18"/>
        <w:szCs w:val="18"/>
      </w:rPr>
    </w:pPr>
    <w:r w:rsidRPr="00C506B8">
      <w:rPr>
        <w:sz w:val="18"/>
        <w:szCs w:val="18"/>
        <w:lang w:val="mk"/>
      </w:rPr>
      <w:t>Рамката за способност на работната сила на NDIS | Надзор за способност - Односот помеѓу надзор и поддршка: Прирачник за надзорници и работници</w:t>
    </w:r>
    <w:r w:rsidRPr="00C506B8">
      <w:rPr>
        <w:sz w:val="18"/>
        <w:szCs w:val="18"/>
        <w:lang w:val="mk"/>
      </w:rPr>
      <w:tab/>
    </w:r>
    <w:r w:rsidRPr="00C506B8">
      <w:rPr>
        <w:sz w:val="18"/>
        <w:szCs w:val="18"/>
      </w:rPr>
      <w:fldChar w:fldCharType="begin"/>
    </w:r>
    <w:r w:rsidRPr="00C506B8">
      <w:rPr>
        <w:sz w:val="18"/>
        <w:szCs w:val="18"/>
        <w:lang w:val="mk"/>
      </w:rPr>
      <w:instrText xml:space="preserve"> PAGE   \* MERGEFORMAT </w:instrText>
    </w:r>
    <w:r w:rsidRPr="00C506B8">
      <w:rPr>
        <w:sz w:val="18"/>
        <w:szCs w:val="18"/>
      </w:rPr>
      <w:fldChar w:fldCharType="separate"/>
    </w:r>
    <w:r w:rsidR="00E34585">
      <w:rPr>
        <w:noProof/>
        <w:sz w:val="18"/>
        <w:szCs w:val="18"/>
        <w:lang w:val="mk"/>
      </w:rPr>
      <w:t>15</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AFE53" w14:textId="77777777" w:rsidR="00846E67" w:rsidRDefault="00846E67">
      <w:pPr>
        <w:spacing w:before="0" w:after="0" w:line="240" w:lineRule="auto"/>
      </w:pPr>
      <w:r>
        <w:separator/>
      </w:r>
    </w:p>
  </w:footnote>
  <w:footnote w:type="continuationSeparator" w:id="0">
    <w:p w14:paraId="1F1E5FD0" w14:textId="77777777" w:rsidR="00846E67" w:rsidRDefault="00846E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EA54" w14:textId="77777777" w:rsidR="008B7938" w:rsidRDefault="008B7938">
    <w:pPr>
      <w:pStyle w:val="Header"/>
    </w:pPr>
  </w:p>
  <w:p w14:paraId="2410561C" w14:textId="77777777" w:rsidR="00680A20" w:rsidRDefault="0017074E">
    <w:pPr>
      <w:pStyle w:val="Header"/>
    </w:pPr>
    <w:r>
      <w:rPr>
        <w:b w:val="0"/>
        <w:bCs/>
        <w:noProof/>
        <w:lang w:eastAsia="en-AU"/>
      </w:rPr>
      <mc:AlternateContent>
        <mc:Choice Requires="wps">
          <w:drawing>
            <wp:inline distT="0" distB="0" distL="0" distR="0" wp14:anchorId="04AEEEBE" wp14:editId="46099DB4">
              <wp:extent cx="5734800" cy="75600"/>
              <wp:effectExtent l="0" t="0" r="0" b="635"/>
              <wp:docPr id="2" name="Rectangle 2" descr="позадина&#10;&#10;позадина&#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74CC2E71" id="Rectangle 2" o:spid="_x0000_s1026" alt="позадина&#10;&#10;позадина&#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FF66" w14:textId="77777777" w:rsidR="00182709" w:rsidRDefault="0017074E" w:rsidP="00F3511A">
    <w:pPr>
      <w:pStyle w:val="Header"/>
      <w:ind w:left="-1418"/>
    </w:pPr>
    <w:r>
      <w:rPr>
        <w:noProof/>
        <w:sz w:val="84"/>
        <w:szCs w:val="84"/>
        <w:lang w:eastAsia="en-AU"/>
      </w:rPr>
      <w:drawing>
        <wp:inline distT="0" distB="0" distL="0" distR="0" wp14:anchorId="57BD5B32" wp14:editId="16608175">
          <wp:extent cx="7557135" cy="1391920"/>
          <wp:effectExtent l="0" t="0" r="5715" b="0"/>
          <wp:docPr id="4" name="Picture 4" descr="Комисија за квалитет и заштитни мерки на NDIS на владата на Австралија и Рамката за способност на работната сила на ND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Комисија за квалитет и заштитни мерки на NDIS на владата на Австралија и Рамката за способност на работната сила на NDIS">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663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8940E8DA"/>
    <w:lvl w:ilvl="0" w:tplc="9A762352">
      <w:start w:val="1"/>
      <w:numFmt w:val="bullet"/>
      <w:pStyle w:val="List2"/>
      <w:lvlText w:val="–"/>
      <w:lvlJc w:val="left"/>
      <w:pPr>
        <w:tabs>
          <w:tab w:val="num" w:pos="640"/>
        </w:tabs>
        <w:ind w:left="640" w:hanging="357"/>
      </w:pPr>
      <w:rPr>
        <w:rFonts w:ascii="Calibri" w:hAnsi="Calibri" w:hint="default"/>
      </w:rPr>
    </w:lvl>
    <w:lvl w:ilvl="1" w:tplc="7C0A072A" w:tentative="1">
      <w:start w:val="1"/>
      <w:numFmt w:val="bullet"/>
      <w:lvlText w:val="o"/>
      <w:lvlJc w:val="left"/>
      <w:pPr>
        <w:ind w:left="1723" w:hanging="360"/>
      </w:pPr>
      <w:rPr>
        <w:rFonts w:ascii="Courier New" w:hAnsi="Courier New" w:cs="Courier New" w:hint="default"/>
      </w:rPr>
    </w:lvl>
    <w:lvl w:ilvl="2" w:tplc="50BE047C" w:tentative="1">
      <w:start w:val="1"/>
      <w:numFmt w:val="bullet"/>
      <w:lvlText w:val=""/>
      <w:lvlJc w:val="left"/>
      <w:pPr>
        <w:ind w:left="2443" w:hanging="360"/>
      </w:pPr>
      <w:rPr>
        <w:rFonts w:ascii="Wingdings" w:hAnsi="Wingdings" w:hint="default"/>
      </w:rPr>
    </w:lvl>
    <w:lvl w:ilvl="3" w:tplc="7BCA92FC" w:tentative="1">
      <w:start w:val="1"/>
      <w:numFmt w:val="bullet"/>
      <w:lvlText w:val=""/>
      <w:lvlJc w:val="left"/>
      <w:pPr>
        <w:ind w:left="3163" w:hanging="360"/>
      </w:pPr>
      <w:rPr>
        <w:rFonts w:ascii="Symbol" w:hAnsi="Symbol" w:hint="default"/>
      </w:rPr>
    </w:lvl>
    <w:lvl w:ilvl="4" w:tplc="60948CA8" w:tentative="1">
      <w:start w:val="1"/>
      <w:numFmt w:val="bullet"/>
      <w:lvlText w:val="o"/>
      <w:lvlJc w:val="left"/>
      <w:pPr>
        <w:ind w:left="3883" w:hanging="360"/>
      </w:pPr>
      <w:rPr>
        <w:rFonts w:ascii="Courier New" w:hAnsi="Courier New" w:cs="Courier New" w:hint="default"/>
      </w:rPr>
    </w:lvl>
    <w:lvl w:ilvl="5" w:tplc="798458C8" w:tentative="1">
      <w:start w:val="1"/>
      <w:numFmt w:val="bullet"/>
      <w:lvlText w:val=""/>
      <w:lvlJc w:val="left"/>
      <w:pPr>
        <w:ind w:left="4603" w:hanging="360"/>
      </w:pPr>
      <w:rPr>
        <w:rFonts w:ascii="Wingdings" w:hAnsi="Wingdings" w:hint="default"/>
      </w:rPr>
    </w:lvl>
    <w:lvl w:ilvl="6" w:tplc="83B08A0A" w:tentative="1">
      <w:start w:val="1"/>
      <w:numFmt w:val="bullet"/>
      <w:lvlText w:val=""/>
      <w:lvlJc w:val="left"/>
      <w:pPr>
        <w:ind w:left="5323" w:hanging="360"/>
      </w:pPr>
      <w:rPr>
        <w:rFonts w:ascii="Symbol" w:hAnsi="Symbol" w:hint="default"/>
      </w:rPr>
    </w:lvl>
    <w:lvl w:ilvl="7" w:tplc="159A18EA" w:tentative="1">
      <w:start w:val="1"/>
      <w:numFmt w:val="bullet"/>
      <w:lvlText w:val="o"/>
      <w:lvlJc w:val="left"/>
      <w:pPr>
        <w:ind w:left="6043" w:hanging="360"/>
      </w:pPr>
      <w:rPr>
        <w:rFonts w:ascii="Courier New" w:hAnsi="Courier New" w:cs="Courier New" w:hint="default"/>
      </w:rPr>
    </w:lvl>
    <w:lvl w:ilvl="8" w:tplc="0C78A9FC" w:tentative="1">
      <w:start w:val="1"/>
      <w:numFmt w:val="bullet"/>
      <w:lvlText w:val=""/>
      <w:lvlJc w:val="left"/>
      <w:pPr>
        <w:ind w:left="6763" w:hanging="360"/>
      </w:pPr>
      <w:rPr>
        <w:rFonts w:ascii="Wingdings" w:hAnsi="Wingdings" w:hint="default"/>
      </w:rPr>
    </w:lvl>
  </w:abstractNum>
  <w:abstractNum w:abstractNumId="2" w15:restartNumberingAfterBreak="0">
    <w:nsid w:val="036D202C"/>
    <w:multiLevelType w:val="hybridMultilevel"/>
    <w:tmpl w:val="DB18DA34"/>
    <w:lvl w:ilvl="0" w:tplc="48C2C15E">
      <w:start w:val="1"/>
      <w:numFmt w:val="bullet"/>
      <w:lvlText w:val=""/>
      <w:lvlJc w:val="left"/>
      <w:pPr>
        <w:tabs>
          <w:tab w:val="num" w:pos="284"/>
        </w:tabs>
        <w:ind w:left="284" w:hanging="284"/>
      </w:pPr>
      <w:rPr>
        <w:rFonts w:ascii="Symbol" w:hAnsi="Symbol" w:hint="default"/>
        <w:color w:val="8B2270" w:themeColor="accent3" w:themeShade="BF"/>
        <w:u w:color="8B2270"/>
      </w:rPr>
    </w:lvl>
    <w:lvl w:ilvl="1" w:tplc="B50CFE28" w:tentative="1">
      <w:start w:val="1"/>
      <w:numFmt w:val="bullet"/>
      <w:lvlText w:val="o"/>
      <w:lvlJc w:val="left"/>
      <w:pPr>
        <w:ind w:left="1440" w:hanging="360"/>
      </w:pPr>
      <w:rPr>
        <w:rFonts w:ascii="Courier New" w:hAnsi="Courier New" w:cs="Courier New" w:hint="default"/>
      </w:rPr>
    </w:lvl>
    <w:lvl w:ilvl="2" w:tplc="D59A0DE8" w:tentative="1">
      <w:start w:val="1"/>
      <w:numFmt w:val="bullet"/>
      <w:lvlText w:val=""/>
      <w:lvlJc w:val="left"/>
      <w:pPr>
        <w:ind w:left="2160" w:hanging="360"/>
      </w:pPr>
      <w:rPr>
        <w:rFonts w:ascii="Wingdings" w:hAnsi="Wingdings" w:hint="default"/>
      </w:rPr>
    </w:lvl>
    <w:lvl w:ilvl="3" w:tplc="BEDEE914" w:tentative="1">
      <w:start w:val="1"/>
      <w:numFmt w:val="bullet"/>
      <w:lvlText w:val=""/>
      <w:lvlJc w:val="left"/>
      <w:pPr>
        <w:ind w:left="2880" w:hanging="360"/>
      </w:pPr>
      <w:rPr>
        <w:rFonts w:ascii="Symbol" w:hAnsi="Symbol" w:hint="default"/>
      </w:rPr>
    </w:lvl>
    <w:lvl w:ilvl="4" w:tplc="3E50D006" w:tentative="1">
      <w:start w:val="1"/>
      <w:numFmt w:val="bullet"/>
      <w:lvlText w:val="o"/>
      <w:lvlJc w:val="left"/>
      <w:pPr>
        <w:ind w:left="3600" w:hanging="360"/>
      </w:pPr>
      <w:rPr>
        <w:rFonts w:ascii="Courier New" w:hAnsi="Courier New" w:cs="Courier New" w:hint="default"/>
      </w:rPr>
    </w:lvl>
    <w:lvl w:ilvl="5" w:tplc="1AD0EF96" w:tentative="1">
      <w:start w:val="1"/>
      <w:numFmt w:val="bullet"/>
      <w:lvlText w:val=""/>
      <w:lvlJc w:val="left"/>
      <w:pPr>
        <w:ind w:left="4320" w:hanging="360"/>
      </w:pPr>
      <w:rPr>
        <w:rFonts w:ascii="Wingdings" w:hAnsi="Wingdings" w:hint="default"/>
      </w:rPr>
    </w:lvl>
    <w:lvl w:ilvl="6" w:tplc="082829F2" w:tentative="1">
      <w:start w:val="1"/>
      <w:numFmt w:val="bullet"/>
      <w:lvlText w:val=""/>
      <w:lvlJc w:val="left"/>
      <w:pPr>
        <w:ind w:left="5040" w:hanging="360"/>
      </w:pPr>
      <w:rPr>
        <w:rFonts w:ascii="Symbol" w:hAnsi="Symbol" w:hint="default"/>
      </w:rPr>
    </w:lvl>
    <w:lvl w:ilvl="7" w:tplc="855C82B6" w:tentative="1">
      <w:start w:val="1"/>
      <w:numFmt w:val="bullet"/>
      <w:lvlText w:val="o"/>
      <w:lvlJc w:val="left"/>
      <w:pPr>
        <w:ind w:left="5760" w:hanging="360"/>
      </w:pPr>
      <w:rPr>
        <w:rFonts w:ascii="Courier New" w:hAnsi="Courier New" w:cs="Courier New" w:hint="default"/>
      </w:rPr>
    </w:lvl>
    <w:lvl w:ilvl="8" w:tplc="FD14B5DE" w:tentative="1">
      <w:start w:val="1"/>
      <w:numFmt w:val="bullet"/>
      <w:lvlText w:val=""/>
      <w:lvlJc w:val="left"/>
      <w:pPr>
        <w:ind w:left="6480" w:hanging="360"/>
      </w:pPr>
      <w:rPr>
        <w:rFonts w:ascii="Wingdings" w:hAnsi="Wingdings" w:hint="default"/>
      </w:rPr>
    </w:lvl>
  </w:abstractNum>
  <w:abstractNum w:abstractNumId="3" w15:restartNumberingAfterBreak="0">
    <w:nsid w:val="03CD0B6E"/>
    <w:multiLevelType w:val="hybridMultilevel"/>
    <w:tmpl w:val="586C9FA2"/>
    <w:lvl w:ilvl="0" w:tplc="8D00B06E">
      <w:start w:val="1"/>
      <w:numFmt w:val="decimal"/>
      <w:pStyle w:val="Heading2-numbered"/>
      <w:lvlText w:val="%1."/>
      <w:lvlJc w:val="left"/>
      <w:pPr>
        <w:ind w:left="720" w:hanging="360"/>
      </w:pPr>
    </w:lvl>
    <w:lvl w:ilvl="1" w:tplc="E478768C" w:tentative="1">
      <w:start w:val="1"/>
      <w:numFmt w:val="lowerLetter"/>
      <w:lvlText w:val="%2."/>
      <w:lvlJc w:val="left"/>
      <w:pPr>
        <w:ind w:left="1440" w:hanging="360"/>
      </w:pPr>
    </w:lvl>
    <w:lvl w:ilvl="2" w:tplc="77988F22" w:tentative="1">
      <w:start w:val="1"/>
      <w:numFmt w:val="lowerRoman"/>
      <w:lvlText w:val="%3."/>
      <w:lvlJc w:val="right"/>
      <w:pPr>
        <w:ind w:left="2160" w:hanging="180"/>
      </w:pPr>
    </w:lvl>
    <w:lvl w:ilvl="3" w:tplc="AD345134" w:tentative="1">
      <w:start w:val="1"/>
      <w:numFmt w:val="decimal"/>
      <w:lvlText w:val="%4."/>
      <w:lvlJc w:val="left"/>
      <w:pPr>
        <w:ind w:left="2880" w:hanging="360"/>
      </w:pPr>
    </w:lvl>
    <w:lvl w:ilvl="4" w:tplc="A7D04440" w:tentative="1">
      <w:start w:val="1"/>
      <w:numFmt w:val="lowerLetter"/>
      <w:lvlText w:val="%5."/>
      <w:lvlJc w:val="left"/>
      <w:pPr>
        <w:ind w:left="3600" w:hanging="360"/>
      </w:pPr>
    </w:lvl>
    <w:lvl w:ilvl="5" w:tplc="BC80F984" w:tentative="1">
      <w:start w:val="1"/>
      <w:numFmt w:val="lowerRoman"/>
      <w:lvlText w:val="%6."/>
      <w:lvlJc w:val="right"/>
      <w:pPr>
        <w:ind w:left="4320" w:hanging="180"/>
      </w:pPr>
    </w:lvl>
    <w:lvl w:ilvl="6" w:tplc="F662CF42" w:tentative="1">
      <w:start w:val="1"/>
      <w:numFmt w:val="decimal"/>
      <w:lvlText w:val="%7."/>
      <w:lvlJc w:val="left"/>
      <w:pPr>
        <w:ind w:left="5040" w:hanging="360"/>
      </w:pPr>
    </w:lvl>
    <w:lvl w:ilvl="7" w:tplc="BF92CD3C" w:tentative="1">
      <w:start w:val="1"/>
      <w:numFmt w:val="lowerLetter"/>
      <w:lvlText w:val="%8."/>
      <w:lvlJc w:val="left"/>
      <w:pPr>
        <w:ind w:left="5760" w:hanging="360"/>
      </w:pPr>
    </w:lvl>
    <w:lvl w:ilvl="8" w:tplc="0F44F3CA" w:tentative="1">
      <w:start w:val="1"/>
      <w:numFmt w:val="lowerRoman"/>
      <w:lvlText w:val="%9."/>
      <w:lvlJc w:val="right"/>
      <w:pPr>
        <w:ind w:left="6480" w:hanging="180"/>
      </w:pPr>
    </w:lvl>
  </w:abstractNum>
  <w:abstractNum w:abstractNumId="4" w15:restartNumberingAfterBreak="0">
    <w:nsid w:val="0D1808DB"/>
    <w:multiLevelType w:val="hybridMultilevel"/>
    <w:tmpl w:val="D17AD8CE"/>
    <w:lvl w:ilvl="0" w:tplc="C172AC9C">
      <w:start w:val="1"/>
      <w:numFmt w:val="bullet"/>
      <w:lvlText w:val=""/>
      <w:lvlJc w:val="left"/>
      <w:pPr>
        <w:tabs>
          <w:tab w:val="num" w:pos="284"/>
        </w:tabs>
        <w:ind w:left="284" w:hanging="284"/>
      </w:pPr>
      <w:rPr>
        <w:rFonts w:ascii="Symbol" w:hAnsi="Symbol" w:hint="default"/>
        <w:color w:val="8B2270" w:themeColor="accent3" w:themeShade="BF"/>
        <w:u w:color="8B2270"/>
      </w:rPr>
    </w:lvl>
    <w:lvl w:ilvl="1" w:tplc="4CC0E720" w:tentative="1">
      <w:start w:val="1"/>
      <w:numFmt w:val="bullet"/>
      <w:lvlText w:val="o"/>
      <w:lvlJc w:val="left"/>
      <w:pPr>
        <w:ind w:left="1440" w:hanging="360"/>
      </w:pPr>
      <w:rPr>
        <w:rFonts w:ascii="Courier New" w:hAnsi="Courier New" w:cs="Courier New" w:hint="default"/>
      </w:rPr>
    </w:lvl>
    <w:lvl w:ilvl="2" w:tplc="53C64BCA" w:tentative="1">
      <w:start w:val="1"/>
      <w:numFmt w:val="bullet"/>
      <w:lvlText w:val=""/>
      <w:lvlJc w:val="left"/>
      <w:pPr>
        <w:ind w:left="2160" w:hanging="360"/>
      </w:pPr>
      <w:rPr>
        <w:rFonts w:ascii="Wingdings" w:hAnsi="Wingdings" w:hint="default"/>
      </w:rPr>
    </w:lvl>
    <w:lvl w:ilvl="3" w:tplc="0F7AF6DC" w:tentative="1">
      <w:start w:val="1"/>
      <w:numFmt w:val="bullet"/>
      <w:lvlText w:val=""/>
      <w:lvlJc w:val="left"/>
      <w:pPr>
        <w:ind w:left="2880" w:hanging="360"/>
      </w:pPr>
      <w:rPr>
        <w:rFonts w:ascii="Symbol" w:hAnsi="Symbol" w:hint="default"/>
      </w:rPr>
    </w:lvl>
    <w:lvl w:ilvl="4" w:tplc="D9B0D086" w:tentative="1">
      <w:start w:val="1"/>
      <w:numFmt w:val="bullet"/>
      <w:lvlText w:val="o"/>
      <w:lvlJc w:val="left"/>
      <w:pPr>
        <w:ind w:left="3600" w:hanging="360"/>
      </w:pPr>
      <w:rPr>
        <w:rFonts w:ascii="Courier New" w:hAnsi="Courier New" w:cs="Courier New" w:hint="default"/>
      </w:rPr>
    </w:lvl>
    <w:lvl w:ilvl="5" w:tplc="5468856C" w:tentative="1">
      <w:start w:val="1"/>
      <w:numFmt w:val="bullet"/>
      <w:lvlText w:val=""/>
      <w:lvlJc w:val="left"/>
      <w:pPr>
        <w:ind w:left="4320" w:hanging="360"/>
      </w:pPr>
      <w:rPr>
        <w:rFonts w:ascii="Wingdings" w:hAnsi="Wingdings" w:hint="default"/>
      </w:rPr>
    </w:lvl>
    <w:lvl w:ilvl="6" w:tplc="0BC00042" w:tentative="1">
      <w:start w:val="1"/>
      <w:numFmt w:val="bullet"/>
      <w:lvlText w:val=""/>
      <w:lvlJc w:val="left"/>
      <w:pPr>
        <w:ind w:left="5040" w:hanging="360"/>
      </w:pPr>
      <w:rPr>
        <w:rFonts w:ascii="Symbol" w:hAnsi="Symbol" w:hint="default"/>
      </w:rPr>
    </w:lvl>
    <w:lvl w:ilvl="7" w:tplc="61C2D142" w:tentative="1">
      <w:start w:val="1"/>
      <w:numFmt w:val="bullet"/>
      <w:lvlText w:val="o"/>
      <w:lvlJc w:val="left"/>
      <w:pPr>
        <w:ind w:left="5760" w:hanging="360"/>
      </w:pPr>
      <w:rPr>
        <w:rFonts w:ascii="Courier New" w:hAnsi="Courier New" w:cs="Courier New" w:hint="default"/>
      </w:rPr>
    </w:lvl>
    <w:lvl w:ilvl="8" w:tplc="72BCFEB0" w:tentative="1">
      <w:start w:val="1"/>
      <w:numFmt w:val="bullet"/>
      <w:lvlText w:val=""/>
      <w:lvlJc w:val="left"/>
      <w:pPr>
        <w:ind w:left="6480" w:hanging="360"/>
      </w:pPr>
      <w:rPr>
        <w:rFonts w:ascii="Wingdings" w:hAnsi="Wingdings" w:hint="default"/>
      </w:rPr>
    </w:lvl>
  </w:abstractNum>
  <w:abstractNum w:abstractNumId="5" w15:restartNumberingAfterBreak="0">
    <w:nsid w:val="0F4D33E1"/>
    <w:multiLevelType w:val="hybridMultilevel"/>
    <w:tmpl w:val="E4C883E4"/>
    <w:lvl w:ilvl="0" w:tplc="C99045DE">
      <w:start w:val="1"/>
      <w:numFmt w:val="bullet"/>
      <w:lvlText w:val=""/>
      <w:lvlJc w:val="left"/>
      <w:pPr>
        <w:tabs>
          <w:tab w:val="num" w:pos="284"/>
        </w:tabs>
        <w:ind w:left="284" w:hanging="284"/>
      </w:pPr>
      <w:rPr>
        <w:rFonts w:ascii="Symbol" w:hAnsi="Symbol" w:hint="default"/>
        <w:color w:val="8B2270" w:themeColor="accent3" w:themeShade="BF"/>
        <w:u w:color="8B2270"/>
      </w:rPr>
    </w:lvl>
    <w:lvl w:ilvl="1" w:tplc="EB0EF55E" w:tentative="1">
      <w:start w:val="1"/>
      <w:numFmt w:val="bullet"/>
      <w:lvlText w:val="o"/>
      <w:lvlJc w:val="left"/>
      <w:pPr>
        <w:ind w:left="1440" w:hanging="360"/>
      </w:pPr>
      <w:rPr>
        <w:rFonts w:ascii="Courier New" w:hAnsi="Courier New" w:cs="Courier New" w:hint="default"/>
      </w:rPr>
    </w:lvl>
    <w:lvl w:ilvl="2" w:tplc="AAD2A73A" w:tentative="1">
      <w:start w:val="1"/>
      <w:numFmt w:val="bullet"/>
      <w:lvlText w:val=""/>
      <w:lvlJc w:val="left"/>
      <w:pPr>
        <w:ind w:left="2160" w:hanging="360"/>
      </w:pPr>
      <w:rPr>
        <w:rFonts w:ascii="Wingdings" w:hAnsi="Wingdings" w:hint="default"/>
      </w:rPr>
    </w:lvl>
    <w:lvl w:ilvl="3" w:tplc="FC501C4C" w:tentative="1">
      <w:start w:val="1"/>
      <w:numFmt w:val="bullet"/>
      <w:lvlText w:val=""/>
      <w:lvlJc w:val="left"/>
      <w:pPr>
        <w:ind w:left="2880" w:hanging="360"/>
      </w:pPr>
      <w:rPr>
        <w:rFonts w:ascii="Symbol" w:hAnsi="Symbol" w:hint="default"/>
      </w:rPr>
    </w:lvl>
    <w:lvl w:ilvl="4" w:tplc="EDA0C5E2" w:tentative="1">
      <w:start w:val="1"/>
      <w:numFmt w:val="bullet"/>
      <w:lvlText w:val="o"/>
      <w:lvlJc w:val="left"/>
      <w:pPr>
        <w:ind w:left="3600" w:hanging="360"/>
      </w:pPr>
      <w:rPr>
        <w:rFonts w:ascii="Courier New" w:hAnsi="Courier New" w:cs="Courier New" w:hint="default"/>
      </w:rPr>
    </w:lvl>
    <w:lvl w:ilvl="5" w:tplc="2782F552" w:tentative="1">
      <w:start w:val="1"/>
      <w:numFmt w:val="bullet"/>
      <w:lvlText w:val=""/>
      <w:lvlJc w:val="left"/>
      <w:pPr>
        <w:ind w:left="4320" w:hanging="360"/>
      </w:pPr>
      <w:rPr>
        <w:rFonts w:ascii="Wingdings" w:hAnsi="Wingdings" w:hint="default"/>
      </w:rPr>
    </w:lvl>
    <w:lvl w:ilvl="6" w:tplc="015EC710" w:tentative="1">
      <w:start w:val="1"/>
      <w:numFmt w:val="bullet"/>
      <w:lvlText w:val=""/>
      <w:lvlJc w:val="left"/>
      <w:pPr>
        <w:ind w:left="5040" w:hanging="360"/>
      </w:pPr>
      <w:rPr>
        <w:rFonts w:ascii="Symbol" w:hAnsi="Symbol" w:hint="default"/>
      </w:rPr>
    </w:lvl>
    <w:lvl w:ilvl="7" w:tplc="42EE1F34" w:tentative="1">
      <w:start w:val="1"/>
      <w:numFmt w:val="bullet"/>
      <w:lvlText w:val="o"/>
      <w:lvlJc w:val="left"/>
      <w:pPr>
        <w:ind w:left="5760" w:hanging="360"/>
      </w:pPr>
      <w:rPr>
        <w:rFonts w:ascii="Courier New" w:hAnsi="Courier New" w:cs="Courier New" w:hint="default"/>
      </w:rPr>
    </w:lvl>
    <w:lvl w:ilvl="8" w:tplc="7AE40BC4" w:tentative="1">
      <w:start w:val="1"/>
      <w:numFmt w:val="bullet"/>
      <w:lvlText w:val=""/>
      <w:lvlJc w:val="left"/>
      <w:pPr>
        <w:ind w:left="6480"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2D22CC"/>
    <w:multiLevelType w:val="hybridMultilevel"/>
    <w:tmpl w:val="3DE8447A"/>
    <w:lvl w:ilvl="0" w:tplc="1228F09A">
      <w:start w:val="1"/>
      <w:numFmt w:val="bullet"/>
      <w:lvlText w:val=""/>
      <w:lvlJc w:val="left"/>
      <w:pPr>
        <w:tabs>
          <w:tab w:val="num" w:pos="284"/>
        </w:tabs>
        <w:ind w:left="284" w:hanging="284"/>
      </w:pPr>
      <w:rPr>
        <w:rFonts w:ascii="Symbol" w:hAnsi="Symbol" w:hint="default"/>
        <w:color w:val="8B2270" w:themeColor="accent3" w:themeShade="BF"/>
        <w:u w:color="8B2270"/>
      </w:rPr>
    </w:lvl>
    <w:lvl w:ilvl="1" w:tplc="F4BC8D8E" w:tentative="1">
      <w:start w:val="1"/>
      <w:numFmt w:val="bullet"/>
      <w:lvlText w:val="o"/>
      <w:lvlJc w:val="left"/>
      <w:pPr>
        <w:ind w:left="1440" w:hanging="360"/>
      </w:pPr>
      <w:rPr>
        <w:rFonts w:ascii="Courier New" w:hAnsi="Courier New" w:cs="Courier New" w:hint="default"/>
      </w:rPr>
    </w:lvl>
    <w:lvl w:ilvl="2" w:tplc="06A64BBA" w:tentative="1">
      <w:start w:val="1"/>
      <w:numFmt w:val="bullet"/>
      <w:lvlText w:val=""/>
      <w:lvlJc w:val="left"/>
      <w:pPr>
        <w:ind w:left="2160" w:hanging="360"/>
      </w:pPr>
      <w:rPr>
        <w:rFonts w:ascii="Wingdings" w:hAnsi="Wingdings" w:hint="default"/>
      </w:rPr>
    </w:lvl>
    <w:lvl w:ilvl="3" w:tplc="724AF56C" w:tentative="1">
      <w:start w:val="1"/>
      <w:numFmt w:val="bullet"/>
      <w:lvlText w:val=""/>
      <w:lvlJc w:val="left"/>
      <w:pPr>
        <w:ind w:left="2880" w:hanging="360"/>
      </w:pPr>
      <w:rPr>
        <w:rFonts w:ascii="Symbol" w:hAnsi="Symbol" w:hint="default"/>
      </w:rPr>
    </w:lvl>
    <w:lvl w:ilvl="4" w:tplc="CA0CE808" w:tentative="1">
      <w:start w:val="1"/>
      <w:numFmt w:val="bullet"/>
      <w:lvlText w:val="o"/>
      <w:lvlJc w:val="left"/>
      <w:pPr>
        <w:ind w:left="3600" w:hanging="360"/>
      </w:pPr>
      <w:rPr>
        <w:rFonts w:ascii="Courier New" w:hAnsi="Courier New" w:cs="Courier New" w:hint="default"/>
      </w:rPr>
    </w:lvl>
    <w:lvl w:ilvl="5" w:tplc="42CC031E" w:tentative="1">
      <w:start w:val="1"/>
      <w:numFmt w:val="bullet"/>
      <w:lvlText w:val=""/>
      <w:lvlJc w:val="left"/>
      <w:pPr>
        <w:ind w:left="4320" w:hanging="360"/>
      </w:pPr>
      <w:rPr>
        <w:rFonts w:ascii="Wingdings" w:hAnsi="Wingdings" w:hint="default"/>
      </w:rPr>
    </w:lvl>
    <w:lvl w:ilvl="6" w:tplc="1728D112" w:tentative="1">
      <w:start w:val="1"/>
      <w:numFmt w:val="bullet"/>
      <w:lvlText w:val=""/>
      <w:lvlJc w:val="left"/>
      <w:pPr>
        <w:ind w:left="5040" w:hanging="360"/>
      </w:pPr>
      <w:rPr>
        <w:rFonts w:ascii="Symbol" w:hAnsi="Symbol" w:hint="default"/>
      </w:rPr>
    </w:lvl>
    <w:lvl w:ilvl="7" w:tplc="30FEFCA4" w:tentative="1">
      <w:start w:val="1"/>
      <w:numFmt w:val="bullet"/>
      <w:lvlText w:val="o"/>
      <w:lvlJc w:val="left"/>
      <w:pPr>
        <w:ind w:left="5760" w:hanging="360"/>
      </w:pPr>
      <w:rPr>
        <w:rFonts w:ascii="Courier New" w:hAnsi="Courier New" w:cs="Courier New" w:hint="default"/>
      </w:rPr>
    </w:lvl>
    <w:lvl w:ilvl="8" w:tplc="AE604CD8"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915D18"/>
    <w:multiLevelType w:val="hybridMultilevel"/>
    <w:tmpl w:val="605C0DF8"/>
    <w:lvl w:ilvl="0" w:tplc="B2D8A0DE">
      <w:start w:val="1"/>
      <w:numFmt w:val="bullet"/>
      <w:lvlText w:val=""/>
      <w:lvlJc w:val="left"/>
      <w:pPr>
        <w:tabs>
          <w:tab w:val="num" w:pos="360"/>
        </w:tabs>
        <w:ind w:left="360" w:hanging="360"/>
      </w:pPr>
      <w:rPr>
        <w:rFonts w:ascii="Symbol" w:hAnsi="Symbol" w:hint="default"/>
        <w:color w:val="8B2270" w:themeColor="accent3" w:themeShade="BF"/>
        <w:u w:color="8B2270"/>
      </w:rPr>
    </w:lvl>
    <w:lvl w:ilvl="1" w:tplc="FE0CAABA" w:tentative="1">
      <w:start w:val="1"/>
      <w:numFmt w:val="bullet"/>
      <w:lvlText w:val="o"/>
      <w:lvlJc w:val="left"/>
      <w:pPr>
        <w:ind w:left="1440" w:hanging="360"/>
      </w:pPr>
      <w:rPr>
        <w:rFonts w:ascii="Courier New" w:hAnsi="Courier New" w:cs="Courier New" w:hint="default"/>
      </w:rPr>
    </w:lvl>
    <w:lvl w:ilvl="2" w:tplc="4AE22284" w:tentative="1">
      <w:start w:val="1"/>
      <w:numFmt w:val="bullet"/>
      <w:lvlText w:val=""/>
      <w:lvlJc w:val="left"/>
      <w:pPr>
        <w:ind w:left="2160" w:hanging="360"/>
      </w:pPr>
      <w:rPr>
        <w:rFonts w:ascii="Wingdings" w:hAnsi="Wingdings" w:hint="default"/>
      </w:rPr>
    </w:lvl>
    <w:lvl w:ilvl="3" w:tplc="73E8FC20" w:tentative="1">
      <w:start w:val="1"/>
      <w:numFmt w:val="bullet"/>
      <w:lvlText w:val=""/>
      <w:lvlJc w:val="left"/>
      <w:pPr>
        <w:ind w:left="2880" w:hanging="360"/>
      </w:pPr>
      <w:rPr>
        <w:rFonts w:ascii="Symbol" w:hAnsi="Symbol" w:hint="default"/>
      </w:rPr>
    </w:lvl>
    <w:lvl w:ilvl="4" w:tplc="1D083F22" w:tentative="1">
      <w:start w:val="1"/>
      <w:numFmt w:val="bullet"/>
      <w:lvlText w:val="o"/>
      <w:lvlJc w:val="left"/>
      <w:pPr>
        <w:ind w:left="3600" w:hanging="360"/>
      </w:pPr>
      <w:rPr>
        <w:rFonts w:ascii="Courier New" w:hAnsi="Courier New" w:cs="Courier New" w:hint="default"/>
      </w:rPr>
    </w:lvl>
    <w:lvl w:ilvl="5" w:tplc="53AC6248" w:tentative="1">
      <w:start w:val="1"/>
      <w:numFmt w:val="bullet"/>
      <w:lvlText w:val=""/>
      <w:lvlJc w:val="left"/>
      <w:pPr>
        <w:ind w:left="4320" w:hanging="360"/>
      </w:pPr>
      <w:rPr>
        <w:rFonts w:ascii="Wingdings" w:hAnsi="Wingdings" w:hint="default"/>
      </w:rPr>
    </w:lvl>
    <w:lvl w:ilvl="6" w:tplc="E482FE8A" w:tentative="1">
      <w:start w:val="1"/>
      <w:numFmt w:val="bullet"/>
      <w:lvlText w:val=""/>
      <w:lvlJc w:val="left"/>
      <w:pPr>
        <w:ind w:left="5040" w:hanging="360"/>
      </w:pPr>
      <w:rPr>
        <w:rFonts w:ascii="Symbol" w:hAnsi="Symbol" w:hint="default"/>
      </w:rPr>
    </w:lvl>
    <w:lvl w:ilvl="7" w:tplc="95C2ACDA" w:tentative="1">
      <w:start w:val="1"/>
      <w:numFmt w:val="bullet"/>
      <w:lvlText w:val="o"/>
      <w:lvlJc w:val="left"/>
      <w:pPr>
        <w:ind w:left="5760" w:hanging="360"/>
      </w:pPr>
      <w:rPr>
        <w:rFonts w:ascii="Courier New" w:hAnsi="Courier New" w:cs="Courier New" w:hint="default"/>
      </w:rPr>
    </w:lvl>
    <w:lvl w:ilvl="8" w:tplc="BB5C5DD8"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F4701D"/>
    <w:multiLevelType w:val="hybridMultilevel"/>
    <w:tmpl w:val="94E81254"/>
    <w:lvl w:ilvl="0" w:tplc="37E4802E">
      <w:start w:val="1"/>
      <w:numFmt w:val="bullet"/>
      <w:lvlText w:val=""/>
      <w:lvlJc w:val="left"/>
      <w:pPr>
        <w:tabs>
          <w:tab w:val="num" w:pos="360"/>
        </w:tabs>
        <w:ind w:left="360" w:hanging="360"/>
      </w:pPr>
      <w:rPr>
        <w:rFonts w:ascii="Symbol" w:hAnsi="Symbol" w:hint="default"/>
        <w:color w:val="8B2270" w:themeColor="accent3" w:themeShade="BF"/>
        <w:u w:color="8B2270"/>
      </w:rPr>
    </w:lvl>
    <w:lvl w:ilvl="1" w:tplc="F2B25DF4" w:tentative="1">
      <w:start w:val="1"/>
      <w:numFmt w:val="bullet"/>
      <w:lvlText w:val="o"/>
      <w:lvlJc w:val="left"/>
      <w:pPr>
        <w:ind w:left="1440" w:hanging="360"/>
      </w:pPr>
      <w:rPr>
        <w:rFonts w:ascii="Courier New" w:hAnsi="Courier New" w:cs="Courier New" w:hint="default"/>
      </w:rPr>
    </w:lvl>
    <w:lvl w:ilvl="2" w:tplc="BFB88CC6" w:tentative="1">
      <w:start w:val="1"/>
      <w:numFmt w:val="bullet"/>
      <w:lvlText w:val=""/>
      <w:lvlJc w:val="left"/>
      <w:pPr>
        <w:ind w:left="2160" w:hanging="360"/>
      </w:pPr>
      <w:rPr>
        <w:rFonts w:ascii="Wingdings" w:hAnsi="Wingdings" w:hint="default"/>
      </w:rPr>
    </w:lvl>
    <w:lvl w:ilvl="3" w:tplc="EBDAC454" w:tentative="1">
      <w:start w:val="1"/>
      <w:numFmt w:val="bullet"/>
      <w:lvlText w:val=""/>
      <w:lvlJc w:val="left"/>
      <w:pPr>
        <w:ind w:left="2880" w:hanging="360"/>
      </w:pPr>
      <w:rPr>
        <w:rFonts w:ascii="Symbol" w:hAnsi="Symbol" w:hint="default"/>
      </w:rPr>
    </w:lvl>
    <w:lvl w:ilvl="4" w:tplc="47FAA302" w:tentative="1">
      <w:start w:val="1"/>
      <w:numFmt w:val="bullet"/>
      <w:lvlText w:val="o"/>
      <w:lvlJc w:val="left"/>
      <w:pPr>
        <w:ind w:left="3600" w:hanging="360"/>
      </w:pPr>
      <w:rPr>
        <w:rFonts w:ascii="Courier New" w:hAnsi="Courier New" w:cs="Courier New" w:hint="default"/>
      </w:rPr>
    </w:lvl>
    <w:lvl w:ilvl="5" w:tplc="2568860A" w:tentative="1">
      <w:start w:val="1"/>
      <w:numFmt w:val="bullet"/>
      <w:lvlText w:val=""/>
      <w:lvlJc w:val="left"/>
      <w:pPr>
        <w:ind w:left="4320" w:hanging="360"/>
      </w:pPr>
      <w:rPr>
        <w:rFonts w:ascii="Wingdings" w:hAnsi="Wingdings" w:hint="default"/>
      </w:rPr>
    </w:lvl>
    <w:lvl w:ilvl="6" w:tplc="9E280A22" w:tentative="1">
      <w:start w:val="1"/>
      <w:numFmt w:val="bullet"/>
      <w:lvlText w:val=""/>
      <w:lvlJc w:val="left"/>
      <w:pPr>
        <w:ind w:left="5040" w:hanging="360"/>
      </w:pPr>
      <w:rPr>
        <w:rFonts w:ascii="Symbol" w:hAnsi="Symbol" w:hint="default"/>
      </w:rPr>
    </w:lvl>
    <w:lvl w:ilvl="7" w:tplc="1F60F13C" w:tentative="1">
      <w:start w:val="1"/>
      <w:numFmt w:val="bullet"/>
      <w:lvlText w:val="o"/>
      <w:lvlJc w:val="left"/>
      <w:pPr>
        <w:ind w:left="5760" w:hanging="360"/>
      </w:pPr>
      <w:rPr>
        <w:rFonts w:ascii="Courier New" w:hAnsi="Courier New" w:cs="Courier New" w:hint="default"/>
      </w:rPr>
    </w:lvl>
    <w:lvl w:ilvl="8" w:tplc="11F89EE6" w:tentative="1">
      <w:start w:val="1"/>
      <w:numFmt w:val="bullet"/>
      <w:lvlText w:val=""/>
      <w:lvlJc w:val="left"/>
      <w:pPr>
        <w:ind w:left="6480" w:hanging="360"/>
      </w:pPr>
      <w:rPr>
        <w:rFonts w:ascii="Wingdings" w:hAnsi="Wingdings" w:hint="default"/>
      </w:rPr>
    </w:lvl>
  </w:abstractNum>
  <w:abstractNum w:abstractNumId="13" w15:restartNumberingAfterBreak="0">
    <w:nsid w:val="25CE0B49"/>
    <w:multiLevelType w:val="hybridMultilevel"/>
    <w:tmpl w:val="417E11B2"/>
    <w:lvl w:ilvl="0" w:tplc="C7A2222C">
      <w:start w:val="1"/>
      <w:numFmt w:val="bullet"/>
      <w:lvlText w:val=""/>
      <w:lvlJc w:val="left"/>
      <w:pPr>
        <w:tabs>
          <w:tab w:val="num" w:pos="360"/>
        </w:tabs>
        <w:ind w:left="360" w:hanging="360"/>
      </w:pPr>
      <w:rPr>
        <w:rFonts w:ascii="Symbol" w:hAnsi="Symbol" w:hint="default"/>
        <w:color w:val="8B2270" w:themeColor="accent3" w:themeShade="BF"/>
        <w:u w:color="8B2270"/>
      </w:rPr>
    </w:lvl>
    <w:lvl w:ilvl="1" w:tplc="50402D2A" w:tentative="1">
      <w:start w:val="1"/>
      <w:numFmt w:val="bullet"/>
      <w:lvlText w:val="o"/>
      <w:lvlJc w:val="left"/>
      <w:pPr>
        <w:ind w:left="1440" w:hanging="360"/>
      </w:pPr>
      <w:rPr>
        <w:rFonts w:ascii="Courier New" w:hAnsi="Courier New" w:cs="Courier New" w:hint="default"/>
      </w:rPr>
    </w:lvl>
    <w:lvl w:ilvl="2" w:tplc="12047D6E" w:tentative="1">
      <w:start w:val="1"/>
      <w:numFmt w:val="bullet"/>
      <w:lvlText w:val=""/>
      <w:lvlJc w:val="left"/>
      <w:pPr>
        <w:ind w:left="2160" w:hanging="360"/>
      </w:pPr>
      <w:rPr>
        <w:rFonts w:ascii="Wingdings" w:hAnsi="Wingdings" w:hint="default"/>
      </w:rPr>
    </w:lvl>
    <w:lvl w:ilvl="3" w:tplc="5998A3B0" w:tentative="1">
      <w:start w:val="1"/>
      <w:numFmt w:val="bullet"/>
      <w:lvlText w:val=""/>
      <w:lvlJc w:val="left"/>
      <w:pPr>
        <w:ind w:left="2880" w:hanging="360"/>
      </w:pPr>
      <w:rPr>
        <w:rFonts w:ascii="Symbol" w:hAnsi="Symbol" w:hint="default"/>
      </w:rPr>
    </w:lvl>
    <w:lvl w:ilvl="4" w:tplc="00202F8E" w:tentative="1">
      <w:start w:val="1"/>
      <w:numFmt w:val="bullet"/>
      <w:lvlText w:val="o"/>
      <w:lvlJc w:val="left"/>
      <w:pPr>
        <w:ind w:left="3600" w:hanging="360"/>
      </w:pPr>
      <w:rPr>
        <w:rFonts w:ascii="Courier New" w:hAnsi="Courier New" w:cs="Courier New" w:hint="default"/>
      </w:rPr>
    </w:lvl>
    <w:lvl w:ilvl="5" w:tplc="CDF02684" w:tentative="1">
      <w:start w:val="1"/>
      <w:numFmt w:val="bullet"/>
      <w:lvlText w:val=""/>
      <w:lvlJc w:val="left"/>
      <w:pPr>
        <w:ind w:left="4320" w:hanging="360"/>
      </w:pPr>
      <w:rPr>
        <w:rFonts w:ascii="Wingdings" w:hAnsi="Wingdings" w:hint="default"/>
      </w:rPr>
    </w:lvl>
    <w:lvl w:ilvl="6" w:tplc="DD92C3F8" w:tentative="1">
      <w:start w:val="1"/>
      <w:numFmt w:val="bullet"/>
      <w:lvlText w:val=""/>
      <w:lvlJc w:val="left"/>
      <w:pPr>
        <w:ind w:left="5040" w:hanging="360"/>
      </w:pPr>
      <w:rPr>
        <w:rFonts w:ascii="Symbol" w:hAnsi="Symbol" w:hint="default"/>
      </w:rPr>
    </w:lvl>
    <w:lvl w:ilvl="7" w:tplc="888E59E4" w:tentative="1">
      <w:start w:val="1"/>
      <w:numFmt w:val="bullet"/>
      <w:lvlText w:val="o"/>
      <w:lvlJc w:val="left"/>
      <w:pPr>
        <w:ind w:left="5760" w:hanging="360"/>
      </w:pPr>
      <w:rPr>
        <w:rFonts w:ascii="Courier New" w:hAnsi="Courier New" w:cs="Courier New" w:hint="default"/>
      </w:rPr>
    </w:lvl>
    <w:lvl w:ilvl="8" w:tplc="DB06F414" w:tentative="1">
      <w:start w:val="1"/>
      <w:numFmt w:val="bullet"/>
      <w:lvlText w:val=""/>
      <w:lvlJc w:val="left"/>
      <w:pPr>
        <w:ind w:left="6480" w:hanging="360"/>
      </w:pPr>
      <w:rPr>
        <w:rFonts w:ascii="Wingdings" w:hAnsi="Wingdings" w:hint="default"/>
      </w:rPr>
    </w:lvl>
  </w:abstractNum>
  <w:abstractNum w:abstractNumId="14" w15:restartNumberingAfterBreak="0">
    <w:nsid w:val="2A5D70EA"/>
    <w:multiLevelType w:val="hybridMultilevel"/>
    <w:tmpl w:val="B6684FFE"/>
    <w:lvl w:ilvl="0" w:tplc="3BC2E50E">
      <w:start w:val="1"/>
      <w:numFmt w:val="bullet"/>
      <w:pStyle w:val="NormalTablesListBullet"/>
      <w:lvlText w:val=""/>
      <w:lvlJc w:val="left"/>
      <w:pPr>
        <w:tabs>
          <w:tab w:val="num" w:pos="284"/>
        </w:tabs>
        <w:ind w:left="284" w:hanging="284"/>
      </w:pPr>
      <w:rPr>
        <w:rFonts w:ascii="Symbol" w:hAnsi="Symbol" w:hint="default"/>
      </w:rPr>
    </w:lvl>
    <w:lvl w:ilvl="1" w:tplc="EA788668" w:tentative="1">
      <w:start w:val="1"/>
      <w:numFmt w:val="bullet"/>
      <w:lvlText w:val="o"/>
      <w:lvlJc w:val="left"/>
      <w:pPr>
        <w:ind w:left="1440" w:hanging="360"/>
      </w:pPr>
      <w:rPr>
        <w:rFonts w:ascii="Courier New" w:hAnsi="Courier New" w:cs="Courier New" w:hint="default"/>
      </w:rPr>
    </w:lvl>
    <w:lvl w:ilvl="2" w:tplc="DE8A0F70" w:tentative="1">
      <w:start w:val="1"/>
      <w:numFmt w:val="bullet"/>
      <w:lvlText w:val=""/>
      <w:lvlJc w:val="left"/>
      <w:pPr>
        <w:ind w:left="2160" w:hanging="360"/>
      </w:pPr>
      <w:rPr>
        <w:rFonts w:ascii="Wingdings" w:hAnsi="Wingdings" w:hint="default"/>
      </w:rPr>
    </w:lvl>
    <w:lvl w:ilvl="3" w:tplc="B644F62C" w:tentative="1">
      <w:start w:val="1"/>
      <w:numFmt w:val="bullet"/>
      <w:lvlText w:val=""/>
      <w:lvlJc w:val="left"/>
      <w:pPr>
        <w:ind w:left="2880" w:hanging="360"/>
      </w:pPr>
      <w:rPr>
        <w:rFonts w:ascii="Symbol" w:hAnsi="Symbol" w:hint="default"/>
      </w:rPr>
    </w:lvl>
    <w:lvl w:ilvl="4" w:tplc="89306430" w:tentative="1">
      <w:start w:val="1"/>
      <w:numFmt w:val="bullet"/>
      <w:lvlText w:val="o"/>
      <w:lvlJc w:val="left"/>
      <w:pPr>
        <w:ind w:left="3600" w:hanging="360"/>
      </w:pPr>
      <w:rPr>
        <w:rFonts w:ascii="Courier New" w:hAnsi="Courier New" w:cs="Courier New" w:hint="default"/>
      </w:rPr>
    </w:lvl>
    <w:lvl w:ilvl="5" w:tplc="028291D0" w:tentative="1">
      <w:start w:val="1"/>
      <w:numFmt w:val="bullet"/>
      <w:lvlText w:val=""/>
      <w:lvlJc w:val="left"/>
      <w:pPr>
        <w:ind w:left="4320" w:hanging="360"/>
      </w:pPr>
      <w:rPr>
        <w:rFonts w:ascii="Wingdings" w:hAnsi="Wingdings" w:hint="default"/>
      </w:rPr>
    </w:lvl>
    <w:lvl w:ilvl="6" w:tplc="693C97FE" w:tentative="1">
      <w:start w:val="1"/>
      <w:numFmt w:val="bullet"/>
      <w:lvlText w:val=""/>
      <w:lvlJc w:val="left"/>
      <w:pPr>
        <w:ind w:left="5040" w:hanging="360"/>
      </w:pPr>
      <w:rPr>
        <w:rFonts w:ascii="Symbol" w:hAnsi="Symbol" w:hint="default"/>
      </w:rPr>
    </w:lvl>
    <w:lvl w:ilvl="7" w:tplc="6662440C" w:tentative="1">
      <w:start w:val="1"/>
      <w:numFmt w:val="bullet"/>
      <w:lvlText w:val="o"/>
      <w:lvlJc w:val="left"/>
      <w:pPr>
        <w:ind w:left="5760" w:hanging="360"/>
      </w:pPr>
      <w:rPr>
        <w:rFonts w:ascii="Courier New" w:hAnsi="Courier New" w:cs="Courier New" w:hint="default"/>
      </w:rPr>
    </w:lvl>
    <w:lvl w:ilvl="8" w:tplc="D072631A" w:tentative="1">
      <w:start w:val="1"/>
      <w:numFmt w:val="bullet"/>
      <w:lvlText w:val=""/>
      <w:lvlJc w:val="left"/>
      <w:pPr>
        <w:ind w:left="6480" w:hanging="360"/>
      </w:pPr>
      <w:rPr>
        <w:rFonts w:ascii="Wingdings" w:hAnsi="Wingdings" w:hint="default"/>
      </w:rPr>
    </w:lvl>
  </w:abstractNum>
  <w:abstractNum w:abstractNumId="15" w15:restartNumberingAfterBreak="0">
    <w:nsid w:val="363712BB"/>
    <w:multiLevelType w:val="hybridMultilevel"/>
    <w:tmpl w:val="7BE20494"/>
    <w:lvl w:ilvl="0" w:tplc="2BA60E24">
      <w:start w:val="1"/>
      <w:numFmt w:val="bullet"/>
      <w:lvlText w:val=""/>
      <w:lvlJc w:val="left"/>
      <w:pPr>
        <w:tabs>
          <w:tab w:val="num" w:pos="360"/>
        </w:tabs>
        <w:ind w:left="360" w:hanging="360"/>
      </w:pPr>
      <w:rPr>
        <w:rFonts w:ascii="Symbol" w:hAnsi="Symbol" w:hint="default"/>
        <w:color w:val="8B2270" w:themeColor="accent3" w:themeShade="BF"/>
        <w:u w:color="8B2270"/>
      </w:rPr>
    </w:lvl>
    <w:lvl w:ilvl="1" w:tplc="FD2E975C" w:tentative="1">
      <w:start w:val="1"/>
      <w:numFmt w:val="bullet"/>
      <w:lvlText w:val="o"/>
      <w:lvlJc w:val="left"/>
      <w:pPr>
        <w:ind w:left="1440" w:hanging="360"/>
      </w:pPr>
      <w:rPr>
        <w:rFonts w:ascii="Courier New" w:hAnsi="Courier New" w:cs="Courier New" w:hint="default"/>
      </w:rPr>
    </w:lvl>
    <w:lvl w:ilvl="2" w:tplc="18C23594" w:tentative="1">
      <w:start w:val="1"/>
      <w:numFmt w:val="bullet"/>
      <w:lvlText w:val=""/>
      <w:lvlJc w:val="left"/>
      <w:pPr>
        <w:ind w:left="2160" w:hanging="360"/>
      </w:pPr>
      <w:rPr>
        <w:rFonts w:ascii="Wingdings" w:hAnsi="Wingdings" w:hint="default"/>
      </w:rPr>
    </w:lvl>
    <w:lvl w:ilvl="3" w:tplc="D61A4AEE" w:tentative="1">
      <w:start w:val="1"/>
      <w:numFmt w:val="bullet"/>
      <w:lvlText w:val=""/>
      <w:lvlJc w:val="left"/>
      <w:pPr>
        <w:ind w:left="2880" w:hanging="360"/>
      </w:pPr>
      <w:rPr>
        <w:rFonts w:ascii="Symbol" w:hAnsi="Symbol" w:hint="default"/>
      </w:rPr>
    </w:lvl>
    <w:lvl w:ilvl="4" w:tplc="162A918C" w:tentative="1">
      <w:start w:val="1"/>
      <w:numFmt w:val="bullet"/>
      <w:lvlText w:val="o"/>
      <w:lvlJc w:val="left"/>
      <w:pPr>
        <w:ind w:left="3600" w:hanging="360"/>
      </w:pPr>
      <w:rPr>
        <w:rFonts w:ascii="Courier New" w:hAnsi="Courier New" w:cs="Courier New" w:hint="default"/>
      </w:rPr>
    </w:lvl>
    <w:lvl w:ilvl="5" w:tplc="43D24504" w:tentative="1">
      <w:start w:val="1"/>
      <w:numFmt w:val="bullet"/>
      <w:lvlText w:val=""/>
      <w:lvlJc w:val="left"/>
      <w:pPr>
        <w:ind w:left="4320" w:hanging="360"/>
      </w:pPr>
      <w:rPr>
        <w:rFonts w:ascii="Wingdings" w:hAnsi="Wingdings" w:hint="default"/>
      </w:rPr>
    </w:lvl>
    <w:lvl w:ilvl="6" w:tplc="FF96DC70" w:tentative="1">
      <w:start w:val="1"/>
      <w:numFmt w:val="bullet"/>
      <w:lvlText w:val=""/>
      <w:lvlJc w:val="left"/>
      <w:pPr>
        <w:ind w:left="5040" w:hanging="360"/>
      </w:pPr>
      <w:rPr>
        <w:rFonts w:ascii="Symbol" w:hAnsi="Symbol" w:hint="default"/>
      </w:rPr>
    </w:lvl>
    <w:lvl w:ilvl="7" w:tplc="54BC2564" w:tentative="1">
      <w:start w:val="1"/>
      <w:numFmt w:val="bullet"/>
      <w:lvlText w:val="o"/>
      <w:lvlJc w:val="left"/>
      <w:pPr>
        <w:ind w:left="5760" w:hanging="360"/>
      </w:pPr>
      <w:rPr>
        <w:rFonts w:ascii="Courier New" w:hAnsi="Courier New" w:cs="Courier New" w:hint="default"/>
      </w:rPr>
    </w:lvl>
    <w:lvl w:ilvl="8" w:tplc="EE1C6330" w:tentative="1">
      <w:start w:val="1"/>
      <w:numFmt w:val="bullet"/>
      <w:lvlText w:val=""/>
      <w:lvlJc w:val="left"/>
      <w:pPr>
        <w:ind w:left="6480" w:hanging="360"/>
      </w:pPr>
      <w:rPr>
        <w:rFonts w:ascii="Wingdings" w:hAnsi="Wingdings" w:hint="default"/>
      </w:rPr>
    </w:lvl>
  </w:abstractNum>
  <w:abstractNum w:abstractNumId="16" w15:restartNumberingAfterBreak="0">
    <w:nsid w:val="38F139B4"/>
    <w:multiLevelType w:val="hybridMultilevel"/>
    <w:tmpl w:val="E4123870"/>
    <w:lvl w:ilvl="0" w:tplc="FBF6D26C">
      <w:start w:val="1"/>
      <w:numFmt w:val="bullet"/>
      <w:lvlText w:val=""/>
      <w:lvlJc w:val="left"/>
      <w:pPr>
        <w:tabs>
          <w:tab w:val="num" w:pos="284"/>
        </w:tabs>
        <w:ind w:left="284" w:hanging="284"/>
      </w:pPr>
      <w:rPr>
        <w:rFonts w:ascii="Symbol" w:hAnsi="Symbol" w:hint="default"/>
        <w:color w:val="8B2270" w:themeColor="accent3" w:themeShade="BF"/>
        <w:u w:color="8B2270"/>
      </w:rPr>
    </w:lvl>
    <w:lvl w:ilvl="1" w:tplc="2B9A0F9E" w:tentative="1">
      <w:start w:val="1"/>
      <w:numFmt w:val="bullet"/>
      <w:lvlText w:val="o"/>
      <w:lvlJc w:val="left"/>
      <w:pPr>
        <w:ind w:left="1440" w:hanging="360"/>
      </w:pPr>
      <w:rPr>
        <w:rFonts w:ascii="Courier New" w:hAnsi="Courier New" w:cs="Courier New" w:hint="default"/>
      </w:rPr>
    </w:lvl>
    <w:lvl w:ilvl="2" w:tplc="5B6238E8" w:tentative="1">
      <w:start w:val="1"/>
      <w:numFmt w:val="bullet"/>
      <w:lvlText w:val=""/>
      <w:lvlJc w:val="left"/>
      <w:pPr>
        <w:ind w:left="2160" w:hanging="360"/>
      </w:pPr>
      <w:rPr>
        <w:rFonts w:ascii="Wingdings" w:hAnsi="Wingdings" w:hint="default"/>
      </w:rPr>
    </w:lvl>
    <w:lvl w:ilvl="3" w:tplc="A558B1C8" w:tentative="1">
      <w:start w:val="1"/>
      <w:numFmt w:val="bullet"/>
      <w:lvlText w:val=""/>
      <w:lvlJc w:val="left"/>
      <w:pPr>
        <w:ind w:left="2880" w:hanging="360"/>
      </w:pPr>
      <w:rPr>
        <w:rFonts w:ascii="Symbol" w:hAnsi="Symbol" w:hint="default"/>
      </w:rPr>
    </w:lvl>
    <w:lvl w:ilvl="4" w:tplc="B39A99EC" w:tentative="1">
      <w:start w:val="1"/>
      <w:numFmt w:val="bullet"/>
      <w:lvlText w:val="o"/>
      <w:lvlJc w:val="left"/>
      <w:pPr>
        <w:ind w:left="3600" w:hanging="360"/>
      </w:pPr>
      <w:rPr>
        <w:rFonts w:ascii="Courier New" w:hAnsi="Courier New" w:cs="Courier New" w:hint="default"/>
      </w:rPr>
    </w:lvl>
    <w:lvl w:ilvl="5" w:tplc="66E4BC38" w:tentative="1">
      <w:start w:val="1"/>
      <w:numFmt w:val="bullet"/>
      <w:lvlText w:val=""/>
      <w:lvlJc w:val="left"/>
      <w:pPr>
        <w:ind w:left="4320" w:hanging="360"/>
      </w:pPr>
      <w:rPr>
        <w:rFonts w:ascii="Wingdings" w:hAnsi="Wingdings" w:hint="default"/>
      </w:rPr>
    </w:lvl>
    <w:lvl w:ilvl="6" w:tplc="49AA6D2E" w:tentative="1">
      <w:start w:val="1"/>
      <w:numFmt w:val="bullet"/>
      <w:lvlText w:val=""/>
      <w:lvlJc w:val="left"/>
      <w:pPr>
        <w:ind w:left="5040" w:hanging="360"/>
      </w:pPr>
      <w:rPr>
        <w:rFonts w:ascii="Symbol" w:hAnsi="Symbol" w:hint="default"/>
      </w:rPr>
    </w:lvl>
    <w:lvl w:ilvl="7" w:tplc="FD183590" w:tentative="1">
      <w:start w:val="1"/>
      <w:numFmt w:val="bullet"/>
      <w:lvlText w:val="o"/>
      <w:lvlJc w:val="left"/>
      <w:pPr>
        <w:ind w:left="5760" w:hanging="360"/>
      </w:pPr>
      <w:rPr>
        <w:rFonts w:ascii="Courier New" w:hAnsi="Courier New" w:cs="Courier New" w:hint="default"/>
      </w:rPr>
    </w:lvl>
    <w:lvl w:ilvl="8" w:tplc="2DCA269C"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4D90A70"/>
    <w:multiLevelType w:val="hybridMultilevel"/>
    <w:tmpl w:val="455EAE90"/>
    <w:lvl w:ilvl="0" w:tplc="86E69AC6">
      <w:start w:val="1"/>
      <w:numFmt w:val="bullet"/>
      <w:lvlText w:val=""/>
      <w:lvlJc w:val="left"/>
      <w:pPr>
        <w:tabs>
          <w:tab w:val="num" w:pos="284"/>
        </w:tabs>
        <w:ind w:left="284" w:hanging="284"/>
      </w:pPr>
      <w:rPr>
        <w:rFonts w:ascii="Symbol" w:hAnsi="Symbol" w:hint="default"/>
        <w:color w:val="8B2270" w:themeColor="accent3" w:themeShade="BF"/>
        <w:u w:color="8B2270"/>
      </w:rPr>
    </w:lvl>
    <w:lvl w:ilvl="1" w:tplc="325A36EE" w:tentative="1">
      <w:start w:val="1"/>
      <w:numFmt w:val="bullet"/>
      <w:lvlText w:val="o"/>
      <w:lvlJc w:val="left"/>
      <w:pPr>
        <w:ind w:left="1440" w:hanging="360"/>
      </w:pPr>
      <w:rPr>
        <w:rFonts w:ascii="Courier New" w:hAnsi="Courier New" w:cs="Courier New" w:hint="default"/>
      </w:rPr>
    </w:lvl>
    <w:lvl w:ilvl="2" w:tplc="932ED582" w:tentative="1">
      <w:start w:val="1"/>
      <w:numFmt w:val="bullet"/>
      <w:lvlText w:val=""/>
      <w:lvlJc w:val="left"/>
      <w:pPr>
        <w:ind w:left="2160" w:hanging="360"/>
      </w:pPr>
      <w:rPr>
        <w:rFonts w:ascii="Wingdings" w:hAnsi="Wingdings" w:hint="default"/>
      </w:rPr>
    </w:lvl>
    <w:lvl w:ilvl="3" w:tplc="6EA62ECA" w:tentative="1">
      <w:start w:val="1"/>
      <w:numFmt w:val="bullet"/>
      <w:lvlText w:val=""/>
      <w:lvlJc w:val="left"/>
      <w:pPr>
        <w:ind w:left="2880" w:hanging="360"/>
      </w:pPr>
      <w:rPr>
        <w:rFonts w:ascii="Symbol" w:hAnsi="Symbol" w:hint="default"/>
      </w:rPr>
    </w:lvl>
    <w:lvl w:ilvl="4" w:tplc="74D0E500" w:tentative="1">
      <w:start w:val="1"/>
      <w:numFmt w:val="bullet"/>
      <w:lvlText w:val="o"/>
      <w:lvlJc w:val="left"/>
      <w:pPr>
        <w:ind w:left="3600" w:hanging="360"/>
      </w:pPr>
      <w:rPr>
        <w:rFonts w:ascii="Courier New" w:hAnsi="Courier New" w:cs="Courier New" w:hint="default"/>
      </w:rPr>
    </w:lvl>
    <w:lvl w:ilvl="5" w:tplc="EAB497A2" w:tentative="1">
      <w:start w:val="1"/>
      <w:numFmt w:val="bullet"/>
      <w:lvlText w:val=""/>
      <w:lvlJc w:val="left"/>
      <w:pPr>
        <w:ind w:left="4320" w:hanging="360"/>
      </w:pPr>
      <w:rPr>
        <w:rFonts w:ascii="Wingdings" w:hAnsi="Wingdings" w:hint="default"/>
      </w:rPr>
    </w:lvl>
    <w:lvl w:ilvl="6" w:tplc="CED20CAA" w:tentative="1">
      <w:start w:val="1"/>
      <w:numFmt w:val="bullet"/>
      <w:lvlText w:val=""/>
      <w:lvlJc w:val="left"/>
      <w:pPr>
        <w:ind w:left="5040" w:hanging="360"/>
      </w:pPr>
      <w:rPr>
        <w:rFonts w:ascii="Symbol" w:hAnsi="Symbol" w:hint="default"/>
      </w:rPr>
    </w:lvl>
    <w:lvl w:ilvl="7" w:tplc="3468EC70" w:tentative="1">
      <w:start w:val="1"/>
      <w:numFmt w:val="bullet"/>
      <w:lvlText w:val="o"/>
      <w:lvlJc w:val="left"/>
      <w:pPr>
        <w:ind w:left="5760" w:hanging="360"/>
      </w:pPr>
      <w:rPr>
        <w:rFonts w:ascii="Courier New" w:hAnsi="Courier New" w:cs="Courier New" w:hint="default"/>
      </w:rPr>
    </w:lvl>
    <w:lvl w:ilvl="8" w:tplc="0E042C96" w:tentative="1">
      <w:start w:val="1"/>
      <w:numFmt w:val="bullet"/>
      <w:lvlText w:val=""/>
      <w:lvlJc w:val="left"/>
      <w:pPr>
        <w:ind w:left="6480" w:hanging="360"/>
      </w:pPr>
      <w:rPr>
        <w:rFonts w:ascii="Wingdings" w:hAnsi="Wingdings" w:hint="default"/>
      </w:rPr>
    </w:lvl>
  </w:abstractNum>
  <w:abstractNum w:abstractNumId="19" w15:restartNumberingAfterBreak="0">
    <w:nsid w:val="47316552"/>
    <w:multiLevelType w:val="hybridMultilevel"/>
    <w:tmpl w:val="ABB619E0"/>
    <w:lvl w:ilvl="0" w:tplc="1E6EC294">
      <w:start w:val="1"/>
      <w:numFmt w:val="bullet"/>
      <w:lvlText w:val=""/>
      <w:lvlJc w:val="left"/>
      <w:pPr>
        <w:tabs>
          <w:tab w:val="num" w:pos="360"/>
        </w:tabs>
        <w:ind w:left="360" w:hanging="360"/>
      </w:pPr>
      <w:rPr>
        <w:rFonts w:ascii="Symbol" w:hAnsi="Symbol" w:hint="default"/>
        <w:color w:val="8B2270" w:themeColor="accent3" w:themeShade="BF"/>
        <w:u w:color="8B2270"/>
      </w:rPr>
    </w:lvl>
    <w:lvl w:ilvl="1" w:tplc="5462830A" w:tentative="1">
      <w:start w:val="1"/>
      <w:numFmt w:val="bullet"/>
      <w:lvlText w:val="o"/>
      <w:lvlJc w:val="left"/>
      <w:pPr>
        <w:ind w:left="1440" w:hanging="360"/>
      </w:pPr>
      <w:rPr>
        <w:rFonts w:ascii="Courier New" w:hAnsi="Courier New" w:cs="Courier New" w:hint="default"/>
      </w:rPr>
    </w:lvl>
    <w:lvl w:ilvl="2" w:tplc="78608F34" w:tentative="1">
      <w:start w:val="1"/>
      <w:numFmt w:val="bullet"/>
      <w:lvlText w:val=""/>
      <w:lvlJc w:val="left"/>
      <w:pPr>
        <w:ind w:left="2160" w:hanging="360"/>
      </w:pPr>
      <w:rPr>
        <w:rFonts w:ascii="Wingdings" w:hAnsi="Wingdings" w:hint="default"/>
      </w:rPr>
    </w:lvl>
    <w:lvl w:ilvl="3" w:tplc="2A545480" w:tentative="1">
      <w:start w:val="1"/>
      <w:numFmt w:val="bullet"/>
      <w:lvlText w:val=""/>
      <w:lvlJc w:val="left"/>
      <w:pPr>
        <w:ind w:left="2880" w:hanging="360"/>
      </w:pPr>
      <w:rPr>
        <w:rFonts w:ascii="Symbol" w:hAnsi="Symbol" w:hint="default"/>
      </w:rPr>
    </w:lvl>
    <w:lvl w:ilvl="4" w:tplc="3E641106" w:tentative="1">
      <w:start w:val="1"/>
      <w:numFmt w:val="bullet"/>
      <w:lvlText w:val="o"/>
      <w:lvlJc w:val="left"/>
      <w:pPr>
        <w:ind w:left="3600" w:hanging="360"/>
      </w:pPr>
      <w:rPr>
        <w:rFonts w:ascii="Courier New" w:hAnsi="Courier New" w:cs="Courier New" w:hint="default"/>
      </w:rPr>
    </w:lvl>
    <w:lvl w:ilvl="5" w:tplc="7690F984" w:tentative="1">
      <w:start w:val="1"/>
      <w:numFmt w:val="bullet"/>
      <w:lvlText w:val=""/>
      <w:lvlJc w:val="left"/>
      <w:pPr>
        <w:ind w:left="4320" w:hanging="360"/>
      </w:pPr>
      <w:rPr>
        <w:rFonts w:ascii="Wingdings" w:hAnsi="Wingdings" w:hint="default"/>
      </w:rPr>
    </w:lvl>
    <w:lvl w:ilvl="6" w:tplc="FCB69E7C" w:tentative="1">
      <w:start w:val="1"/>
      <w:numFmt w:val="bullet"/>
      <w:lvlText w:val=""/>
      <w:lvlJc w:val="left"/>
      <w:pPr>
        <w:ind w:left="5040" w:hanging="360"/>
      </w:pPr>
      <w:rPr>
        <w:rFonts w:ascii="Symbol" w:hAnsi="Symbol" w:hint="default"/>
      </w:rPr>
    </w:lvl>
    <w:lvl w:ilvl="7" w:tplc="701A10D2" w:tentative="1">
      <w:start w:val="1"/>
      <w:numFmt w:val="bullet"/>
      <w:lvlText w:val="o"/>
      <w:lvlJc w:val="left"/>
      <w:pPr>
        <w:ind w:left="5760" w:hanging="360"/>
      </w:pPr>
      <w:rPr>
        <w:rFonts w:ascii="Courier New" w:hAnsi="Courier New" w:cs="Courier New" w:hint="default"/>
      </w:rPr>
    </w:lvl>
    <w:lvl w:ilvl="8" w:tplc="C9E4BD4C" w:tentative="1">
      <w:start w:val="1"/>
      <w:numFmt w:val="bullet"/>
      <w:lvlText w:val=""/>
      <w:lvlJc w:val="left"/>
      <w:pPr>
        <w:ind w:left="6480" w:hanging="360"/>
      </w:pPr>
      <w:rPr>
        <w:rFonts w:ascii="Wingdings" w:hAnsi="Wingdings" w:hint="default"/>
      </w:rPr>
    </w:lvl>
  </w:abstractNum>
  <w:abstractNum w:abstractNumId="20" w15:restartNumberingAfterBreak="0">
    <w:nsid w:val="498F2D25"/>
    <w:multiLevelType w:val="hybridMultilevel"/>
    <w:tmpl w:val="3CF6214A"/>
    <w:lvl w:ilvl="0" w:tplc="E74278CE">
      <w:start w:val="1"/>
      <w:numFmt w:val="bullet"/>
      <w:lvlText w:val=""/>
      <w:lvlJc w:val="left"/>
      <w:pPr>
        <w:tabs>
          <w:tab w:val="num" w:pos="360"/>
        </w:tabs>
        <w:ind w:left="360" w:hanging="360"/>
      </w:pPr>
      <w:rPr>
        <w:rFonts w:ascii="Symbol" w:hAnsi="Symbol" w:hint="default"/>
        <w:color w:val="8B2270" w:themeColor="accent3" w:themeShade="BF"/>
        <w:u w:color="8B2270"/>
      </w:rPr>
    </w:lvl>
    <w:lvl w:ilvl="1" w:tplc="D4A674A8" w:tentative="1">
      <w:start w:val="1"/>
      <w:numFmt w:val="bullet"/>
      <w:lvlText w:val="o"/>
      <w:lvlJc w:val="left"/>
      <w:pPr>
        <w:ind w:left="1440" w:hanging="360"/>
      </w:pPr>
      <w:rPr>
        <w:rFonts w:ascii="Courier New" w:hAnsi="Courier New" w:cs="Courier New" w:hint="default"/>
      </w:rPr>
    </w:lvl>
    <w:lvl w:ilvl="2" w:tplc="C8366E9E" w:tentative="1">
      <w:start w:val="1"/>
      <w:numFmt w:val="bullet"/>
      <w:lvlText w:val=""/>
      <w:lvlJc w:val="left"/>
      <w:pPr>
        <w:ind w:left="2160" w:hanging="360"/>
      </w:pPr>
      <w:rPr>
        <w:rFonts w:ascii="Wingdings" w:hAnsi="Wingdings" w:hint="default"/>
      </w:rPr>
    </w:lvl>
    <w:lvl w:ilvl="3" w:tplc="07B2A140" w:tentative="1">
      <w:start w:val="1"/>
      <w:numFmt w:val="bullet"/>
      <w:lvlText w:val=""/>
      <w:lvlJc w:val="left"/>
      <w:pPr>
        <w:ind w:left="2880" w:hanging="360"/>
      </w:pPr>
      <w:rPr>
        <w:rFonts w:ascii="Symbol" w:hAnsi="Symbol" w:hint="default"/>
      </w:rPr>
    </w:lvl>
    <w:lvl w:ilvl="4" w:tplc="7BC81C6A" w:tentative="1">
      <w:start w:val="1"/>
      <w:numFmt w:val="bullet"/>
      <w:lvlText w:val="o"/>
      <w:lvlJc w:val="left"/>
      <w:pPr>
        <w:ind w:left="3600" w:hanging="360"/>
      </w:pPr>
      <w:rPr>
        <w:rFonts w:ascii="Courier New" w:hAnsi="Courier New" w:cs="Courier New" w:hint="default"/>
      </w:rPr>
    </w:lvl>
    <w:lvl w:ilvl="5" w:tplc="712E4E62" w:tentative="1">
      <w:start w:val="1"/>
      <w:numFmt w:val="bullet"/>
      <w:lvlText w:val=""/>
      <w:lvlJc w:val="left"/>
      <w:pPr>
        <w:ind w:left="4320" w:hanging="360"/>
      </w:pPr>
      <w:rPr>
        <w:rFonts w:ascii="Wingdings" w:hAnsi="Wingdings" w:hint="default"/>
      </w:rPr>
    </w:lvl>
    <w:lvl w:ilvl="6" w:tplc="5D9A4B8A" w:tentative="1">
      <w:start w:val="1"/>
      <w:numFmt w:val="bullet"/>
      <w:lvlText w:val=""/>
      <w:lvlJc w:val="left"/>
      <w:pPr>
        <w:ind w:left="5040" w:hanging="360"/>
      </w:pPr>
      <w:rPr>
        <w:rFonts w:ascii="Symbol" w:hAnsi="Symbol" w:hint="default"/>
      </w:rPr>
    </w:lvl>
    <w:lvl w:ilvl="7" w:tplc="4976B348" w:tentative="1">
      <w:start w:val="1"/>
      <w:numFmt w:val="bullet"/>
      <w:lvlText w:val="o"/>
      <w:lvlJc w:val="left"/>
      <w:pPr>
        <w:ind w:left="5760" w:hanging="360"/>
      </w:pPr>
      <w:rPr>
        <w:rFonts w:ascii="Courier New" w:hAnsi="Courier New" w:cs="Courier New" w:hint="default"/>
      </w:rPr>
    </w:lvl>
    <w:lvl w:ilvl="8" w:tplc="87425484" w:tentative="1">
      <w:start w:val="1"/>
      <w:numFmt w:val="bullet"/>
      <w:lvlText w:val=""/>
      <w:lvlJc w:val="left"/>
      <w:pPr>
        <w:ind w:left="6480" w:hanging="360"/>
      </w:pPr>
      <w:rPr>
        <w:rFonts w:ascii="Wingdings" w:hAnsi="Wingdings" w:hint="default"/>
      </w:rPr>
    </w:lvl>
  </w:abstractNum>
  <w:abstractNum w:abstractNumId="21" w15:restartNumberingAfterBreak="0">
    <w:nsid w:val="49A7506F"/>
    <w:multiLevelType w:val="hybridMultilevel"/>
    <w:tmpl w:val="F502DE3A"/>
    <w:lvl w:ilvl="0" w:tplc="B7E09208">
      <w:start w:val="1"/>
      <w:numFmt w:val="bullet"/>
      <w:lvlText w:val=""/>
      <w:lvlJc w:val="left"/>
      <w:pPr>
        <w:tabs>
          <w:tab w:val="num" w:pos="284"/>
        </w:tabs>
        <w:ind w:left="284" w:hanging="284"/>
      </w:pPr>
      <w:rPr>
        <w:rFonts w:ascii="Symbol" w:hAnsi="Symbol" w:hint="default"/>
        <w:color w:val="8B2270" w:themeColor="accent3" w:themeShade="BF"/>
        <w:u w:color="8B2270"/>
      </w:rPr>
    </w:lvl>
    <w:lvl w:ilvl="1" w:tplc="C5C24820" w:tentative="1">
      <w:start w:val="1"/>
      <w:numFmt w:val="bullet"/>
      <w:lvlText w:val="o"/>
      <w:lvlJc w:val="left"/>
      <w:pPr>
        <w:ind w:left="1440" w:hanging="360"/>
      </w:pPr>
      <w:rPr>
        <w:rFonts w:ascii="Courier New" w:hAnsi="Courier New" w:cs="Courier New" w:hint="default"/>
      </w:rPr>
    </w:lvl>
    <w:lvl w:ilvl="2" w:tplc="50BE1774" w:tentative="1">
      <w:start w:val="1"/>
      <w:numFmt w:val="bullet"/>
      <w:lvlText w:val=""/>
      <w:lvlJc w:val="left"/>
      <w:pPr>
        <w:ind w:left="2160" w:hanging="360"/>
      </w:pPr>
      <w:rPr>
        <w:rFonts w:ascii="Wingdings" w:hAnsi="Wingdings" w:hint="default"/>
      </w:rPr>
    </w:lvl>
    <w:lvl w:ilvl="3" w:tplc="36C47F50" w:tentative="1">
      <w:start w:val="1"/>
      <w:numFmt w:val="bullet"/>
      <w:lvlText w:val=""/>
      <w:lvlJc w:val="left"/>
      <w:pPr>
        <w:ind w:left="2880" w:hanging="360"/>
      </w:pPr>
      <w:rPr>
        <w:rFonts w:ascii="Symbol" w:hAnsi="Symbol" w:hint="default"/>
      </w:rPr>
    </w:lvl>
    <w:lvl w:ilvl="4" w:tplc="8FBC9752" w:tentative="1">
      <w:start w:val="1"/>
      <w:numFmt w:val="bullet"/>
      <w:lvlText w:val="o"/>
      <w:lvlJc w:val="left"/>
      <w:pPr>
        <w:ind w:left="3600" w:hanging="360"/>
      </w:pPr>
      <w:rPr>
        <w:rFonts w:ascii="Courier New" w:hAnsi="Courier New" w:cs="Courier New" w:hint="default"/>
      </w:rPr>
    </w:lvl>
    <w:lvl w:ilvl="5" w:tplc="8C66ABC0" w:tentative="1">
      <w:start w:val="1"/>
      <w:numFmt w:val="bullet"/>
      <w:lvlText w:val=""/>
      <w:lvlJc w:val="left"/>
      <w:pPr>
        <w:ind w:left="4320" w:hanging="360"/>
      </w:pPr>
      <w:rPr>
        <w:rFonts w:ascii="Wingdings" w:hAnsi="Wingdings" w:hint="default"/>
      </w:rPr>
    </w:lvl>
    <w:lvl w:ilvl="6" w:tplc="7E005D20" w:tentative="1">
      <w:start w:val="1"/>
      <w:numFmt w:val="bullet"/>
      <w:lvlText w:val=""/>
      <w:lvlJc w:val="left"/>
      <w:pPr>
        <w:ind w:left="5040" w:hanging="360"/>
      </w:pPr>
      <w:rPr>
        <w:rFonts w:ascii="Symbol" w:hAnsi="Symbol" w:hint="default"/>
      </w:rPr>
    </w:lvl>
    <w:lvl w:ilvl="7" w:tplc="0054E16A" w:tentative="1">
      <w:start w:val="1"/>
      <w:numFmt w:val="bullet"/>
      <w:lvlText w:val="o"/>
      <w:lvlJc w:val="left"/>
      <w:pPr>
        <w:ind w:left="5760" w:hanging="360"/>
      </w:pPr>
      <w:rPr>
        <w:rFonts w:ascii="Courier New" w:hAnsi="Courier New" w:cs="Courier New" w:hint="default"/>
      </w:rPr>
    </w:lvl>
    <w:lvl w:ilvl="8" w:tplc="5942AC96" w:tentative="1">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65D561F2"/>
    <w:multiLevelType w:val="hybridMultilevel"/>
    <w:tmpl w:val="B446875A"/>
    <w:lvl w:ilvl="0" w:tplc="236EB31A">
      <w:start w:val="1"/>
      <w:numFmt w:val="bullet"/>
      <w:lvlText w:val=""/>
      <w:lvlJc w:val="left"/>
      <w:pPr>
        <w:tabs>
          <w:tab w:val="num" w:pos="360"/>
        </w:tabs>
        <w:ind w:left="360" w:hanging="360"/>
      </w:pPr>
      <w:rPr>
        <w:rFonts w:ascii="Symbol" w:hAnsi="Symbol" w:hint="default"/>
        <w:color w:val="8B2270" w:themeColor="accent3" w:themeShade="BF"/>
        <w:u w:color="8B2270"/>
      </w:rPr>
    </w:lvl>
    <w:lvl w:ilvl="1" w:tplc="9A66A3B6" w:tentative="1">
      <w:start w:val="1"/>
      <w:numFmt w:val="bullet"/>
      <w:lvlText w:val="o"/>
      <w:lvlJc w:val="left"/>
      <w:pPr>
        <w:ind w:left="1440" w:hanging="360"/>
      </w:pPr>
      <w:rPr>
        <w:rFonts w:ascii="Courier New" w:hAnsi="Courier New" w:cs="Courier New" w:hint="default"/>
      </w:rPr>
    </w:lvl>
    <w:lvl w:ilvl="2" w:tplc="2E748204" w:tentative="1">
      <w:start w:val="1"/>
      <w:numFmt w:val="bullet"/>
      <w:lvlText w:val=""/>
      <w:lvlJc w:val="left"/>
      <w:pPr>
        <w:ind w:left="2160" w:hanging="360"/>
      </w:pPr>
      <w:rPr>
        <w:rFonts w:ascii="Wingdings" w:hAnsi="Wingdings" w:hint="default"/>
      </w:rPr>
    </w:lvl>
    <w:lvl w:ilvl="3" w:tplc="54329922" w:tentative="1">
      <w:start w:val="1"/>
      <w:numFmt w:val="bullet"/>
      <w:lvlText w:val=""/>
      <w:lvlJc w:val="left"/>
      <w:pPr>
        <w:ind w:left="2880" w:hanging="360"/>
      </w:pPr>
      <w:rPr>
        <w:rFonts w:ascii="Symbol" w:hAnsi="Symbol" w:hint="default"/>
      </w:rPr>
    </w:lvl>
    <w:lvl w:ilvl="4" w:tplc="4ED0F778" w:tentative="1">
      <w:start w:val="1"/>
      <w:numFmt w:val="bullet"/>
      <w:lvlText w:val="o"/>
      <w:lvlJc w:val="left"/>
      <w:pPr>
        <w:ind w:left="3600" w:hanging="360"/>
      </w:pPr>
      <w:rPr>
        <w:rFonts w:ascii="Courier New" w:hAnsi="Courier New" w:cs="Courier New" w:hint="default"/>
      </w:rPr>
    </w:lvl>
    <w:lvl w:ilvl="5" w:tplc="5A003100" w:tentative="1">
      <w:start w:val="1"/>
      <w:numFmt w:val="bullet"/>
      <w:lvlText w:val=""/>
      <w:lvlJc w:val="left"/>
      <w:pPr>
        <w:ind w:left="4320" w:hanging="360"/>
      </w:pPr>
      <w:rPr>
        <w:rFonts w:ascii="Wingdings" w:hAnsi="Wingdings" w:hint="default"/>
      </w:rPr>
    </w:lvl>
    <w:lvl w:ilvl="6" w:tplc="124C4ABC" w:tentative="1">
      <w:start w:val="1"/>
      <w:numFmt w:val="bullet"/>
      <w:lvlText w:val=""/>
      <w:lvlJc w:val="left"/>
      <w:pPr>
        <w:ind w:left="5040" w:hanging="360"/>
      </w:pPr>
      <w:rPr>
        <w:rFonts w:ascii="Symbol" w:hAnsi="Symbol" w:hint="default"/>
      </w:rPr>
    </w:lvl>
    <w:lvl w:ilvl="7" w:tplc="81B21704" w:tentative="1">
      <w:start w:val="1"/>
      <w:numFmt w:val="bullet"/>
      <w:lvlText w:val="o"/>
      <w:lvlJc w:val="left"/>
      <w:pPr>
        <w:ind w:left="5760" w:hanging="360"/>
      </w:pPr>
      <w:rPr>
        <w:rFonts w:ascii="Courier New" w:hAnsi="Courier New" w:cs="Courier New" w:hint="default"/>
      </w:rPr>
    </w:lvl>
    <w:lvl w:ilvl="8" w:tplc="469EA342" w:tentative="1">
      <w:start w:val="1"/>
      <w:numFmt w:val="bullet"/>
      <w:lvlText w:val=""/>
      <w:lvlJc w:val="left"/>
      <w:pPr>
        <w:ind w:left="6480" w:hanging="360"/>
      </w:pPr>
      <w:rPr>
        <w:rFonts w:ascii="Wingdings" w:hAnsi="Wingdings" w:hint="default"/>
      </w:rPr>
    </w:lvl>
  </w:abstractNum>
  <w:abstractNum w:abstractNumId="26" w15:restartNumberingAfterBreak="0">
    <w:nsid w:val="68BF3458"/>
    <w:multiLevelType w:val="hybridMultilevel"/>
    <w:tmpl w:val="82F2E162"/>
    <w:lvl w:ilvl="0" w:tplc="034A7A70">
      <w:start w:val="1"/>
      <w:numFmt w:val="bullet"/>
      <w:lvlText w:val=""/>
      <w:lvlJc w:val="left"/>
      <w:pPr>
        <w:tabs>
          <w:tab w:val="num" w:pos="360"/>
        </w:tabs>
        <w:ind w:left="360" w:hanging="360"/>
      </w:pPr>
      <w:rPr>
        <w:rFonts w:ascii="Symbol" w:hAnsi="Symbol" w:hint="default"/>
        <w:color w:val="8B2270" w:themeColor="accent3" w:themeShade="BF"/>
        <w:u w:color="8B2270"/>
      </w:rPr>
    </w:lvl>
    <w:lvl w:ilvl="1" w:tplc="858A7B7A" w:tentative="1">
      <w:start w:val="1"/>
      <w:numFmt w:val="bullet"/>
      <w:lvlText w:val="o"/>
      <w:lvlJc w:val="left"/>
      <w:pPr>
        <w:ind w:left="1440" w:hanging="360"/>
      </w:pPr>
      <w:rPr>
        <w:rFonts w:ascii="Courier New" w:hAnsi="Courier New" w:cs="Courier New" w:hint="default"/>
      </w:rPr>
    </w:lvl>
    <w:lvl w:ilvl="2" w:tplc="696CADF2" w:tentative="1">
      <w:start w:val="1"/>
      <w:numFmt w:val="bullet"/>
      <w:lvlText w:val=""/>
      <w:lvlJc w:val="left"/>
      <w:pPr>
        <w:ind w:left="2160" w:hanging="360"/>
      </w:pPr>
      <w:rPr>
        <w:rFonts w:ascii="Wingdings" w:hAnsi="Wingdings" w:hint="default"/>
      </w:rPr>
    </w:lvl>
    <w:lvl w:ilvl="3" w:tplc="996A12AE" w:tentative="1">
      <w:start w:val="1"/>
      <w:numFmt w:val="bullet"/>
      <w:lvlText w:val=""/>
      <w:lvlJc w:val="left"/>
      <w:pPr>
        <w:ind w:left="2880" w:hanging="360"/>
      </w:pPr>
      <w:rPr>
        <w:rFonts w:ascii="Symbol" w:hAnsi="Symbol" w:hint="default"/>
      </w:rPr>
    </w:lvl>
    <w:lvl w:ilvl="4" w:tplc="18003A24" w:tentative="1">
      <w:start w:val="1"/>
      <w:numFmt w:val="bullet"/>
      <w:lvlText w:val="o"/>
      <w:lvlJc w:val="left"/>
      <w:pPr>
        <w:ind w:left="3600" w:hanging="360"/>
      </w:pPr>
      <w:rPr>
        <w:rFonts w:ascii="Courier New" w:hAnsi="Courier New" w:cs="Courier New" w:hint="default"/>
      </w:rPr>
    </w:lvl>
    <w:lvl w:ilvl="5" w:tplc="095A0EF6" w:tentative="1">
      <w:start w:val="1"/>
      <w:numFmt w:val="bullet"/>
      <w:lvlText w:val=""/>
      <w:lvlJc w:val="left"/>
      <w:pPr>
        <w:ind w:left="4320" w:hanging="360"/>
      </w:pPr>
      <w:rPr>
        <w:rFonts w:ascii="Wingdings" w:hAnsi="Wingdings" w:hint="default"/>
      </w:rPr>
    </w:lvl>
    <w:lvl w:ilvl="6" w:tplc="66C2B8FE" w:tentative="1">
      <w:start w:val="1"/>
      <w:numFmt w:val="bullet"/>
      <w:lvlText w:val=""/>
      <w:lvlJc w:val="left"/>
      <w:pPr>
        <w:ind w:left="5040" w:hanging="360"/>
      </w:pPr>
      <w:rPr>
        <w:rFonts w:ascii="Symbol" w:hAnsi="Symbol" w:hint="default"/>
      </w:rPr>
    </w:lvl>
    <w:lvl w:ilvl="7" w:tplc="A1FEF650" w:tentative="1">
      <w:start w:val="1"/>
      <w:numFmt w:val="bullet"/>
      <w:lvlText w:val="o"/>
      <w:lvlJc w:val="left"/>
      <w:pPr>
        <w:ind w:left="5760" w:hanging="360"/>
      </w:pPr>
      <w:rPr>
        <w:rFonts w:ascii="Courier New" w:hAnsi="Courier New" w:cs="Courier New" w:hint="default"/>
      </w:rPr>
    </w:lvl>
    <w:lvl w:ilvl="8" w:tplc="E760E864" w:tentative="1">
      <w:start w:val="1"/>
      <w:numFmt w:val="bullet"/>
      <w:lvlText w:val=""/>
      <w:lvlJc w:val="left"/>
      <w:pPr>
        <w:ind w:left="6480" w:hanging="360"/>
      </w:pPr>
      <w:rPr>
        <w:rFonts w:ascii="Wingdings" w:hAnsi="Wingdings" w:hint="default"/>
      </w:rPr>
    </w:lvl>
  </w:abstractNum>
  <w:abstractNum w:abstractNumId="27" w15:restartNumberingAfterBreak="0">
    <w:nsid w:val="6D0A59D3"/>
    <w:multiLevelType w:val="hybridMultilevel"/>
    <w:tmpl w:val="945AB5A2"/>
    <w:lvl w:ilvl="0" w:tplc="1C28A68C">
      <w:start w:val="1"/>
      <w:numFmt w:val="bullet"/>
      <w:lvlText w:val=""/>
      <w:lvlJc w:val="left"/>
      <w:pPr>
        <w:tabs>
          <w:tab w:val="num" w:pos="284"/>
        </w:tabs>
        <w:ind w:left="284" w:hanging="284"/>
      </w:pPr>
      <w:rPr>
        <w:rFonts w:ascii="Symbol" w:hAnsi="Symbol" w:hint="default"/>
        <w:color w:val="8B2270" w:themeColor="accent3" w:themeShade="BF"/>
        <w:u w:color="8B2270"/>
      </w:rPr>
    </w:lvl>
    <w:lvl w:ilvl="1" w:tplc="B80AF8E0" w:tentative="1">
      <w:start w:val="1"/>
      <w:numFmt w:val="bullet"/>
      <w:lvlText w:val="o"/>
      <w:lvlJc w:val="left"/>
      <w:pPr>
        <w:ind w:left="1440" w:hanging="360"/>
      </w:pPr>
      <w:rPr>
        <w:rFonts w:ascii="Courier New" w:hAnsi="Courier New" w:cs="Courier New" w:hint="default"/>
      </w:rPr>
    </w:lvl>
    <w:lvl w:ilvl="2" w:tplc="62560936" w:tentative="1">
      <w:start w:val="1"/>
      <w:numFmt w:val="bullet"/>
      <w:lvlText w:val=""/>
      <w:lvlJc w:val="left"/>
      <w:pPr>
        <w:ind w:left="2160" w:hanging="360"/>
      </w:pPr>
      <w:rPr>
        <w:rFonts w:ascii="Wingdings" w:hAnsi="Wingdings" w:hint="default"/>
      </w:rPr>
    </w:lvl>
    <w:lvl w:ilvl="3" w:tplc="C366D124" w:tentative="1">
      <w:start w:val="1"/>
      <w:numFmt w:val="bullet"/>
      <w:lvlText w:val=""/>
      <w:lvlJc w:val="left"/>
      <w:pPr>
        <w:ind w:left="2880" w:hanging="360"/>
      </w:pPr>
      <w:rPr>
        <w:rFonts w:ascii="Symbol" w:hAnsi="Symbol" w:hint="default"/>
      </w:rPr>
    </w:lvl>
    <w:lvl w:ilvl="4" w:tplc="EB7A2AF8" w:tentative="1">
      <w:start w:val="1"/>
      <w:numFmt w:val="bullet"/>
      <w:lvlText w:val="o"/>
      <w:lvlJc w:val="left"/>
      <w:pPr>
        <w:ind w:left="3600" w:hanging="360"/>
      </w:pPr>
      <w:rPr>
        <w:rFonts w:ascii="Courier New" w:hAnsi="Courier New" w:cs="Courier New" w:hint="default"/>
      </w:rPr>
    </w:lvl>
    <w:lvl w:ilvl="5" w:tplc="BC80ED58" w:tentative="1">
      <w:start w:val="1"/>
      <w:numFmt w:val="bullet"/>
      <w:lvlText w:val=""/>
      <w:lvlJc w:val="left"/>
      <w:pPr>
        <w:ind w:left="4320" w:hanging="360"/>
      </w:pPr>
      <w:rPr>
        <w:rFonts w:ascii="Wingdings" w:hAnsi="Wingdings" w:hint="default"/>
      </w:rPr>
    </w:lvl>
    <w:lvl w:ilvl="6" w:tplc="E4567AF8" w:tentative="1">
      <w:start w:val="1"/>
      <w:numFmt w:val="bullet"/>
      <w:lvlText w:val=""/>
      <w:lvlJc w:val="left"/>
      <w:pPr>
        <w:ind w:left="5040" w:hanging="360"/>
      </w:pPr>
      <w:rPr>
        <w:rFonts w:ascii="Symbol" w:hAnsi="Symbol" w:hint="default"/>
      </w:rPr>
    </w:lvl>
    <w:lvl w:ilvl="7" w:tplc="17EAB3E4" w:tentative="1">
      <w:start w:val="1"/>
      <w:numFmt w:val="bullet"/>
      <w:lvlText w:val="o"/>
      <w:lvlJc w:val="left"/>
      <w:pPr>
        <w:ind w:left="5760" w:hanging="360"/>
      </w:pPr>
      <w:rPr>
        <w:rFonts w:ascii="Courier New" w:hAnsi="Courier New" w:cs="Courier New" w:hint="default"/>
      </w:rPr>
    </w:lvl>
    <w:lvl w:ilvl="8" w:tplc="B4EEAF38" w:tentative="1">
      <w:start w:val="1"/>
      <w:numFmt w:val="bullet"/>
      <w:lvlText w:val=""/>
      <w:lvlJc w:val="left"/>
      <w:pPr>
        <w:ind w:left="6480" w:hanging="360"/>
      </w:pPr>
      <w:rPr>
        <w:rFonts w:ascii="Wingdings" w:hAnsi="Wingdings" w:hint="default"/>
      </w:rPr>
    </w:lvl>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3F010C4"/>
    <w:multiLevelType w:val="hybridMultilevel"/>
    <w:tmpl w:val="B89A8DAE"/>
    <w:lvl w:ilvl="0" w:tplc="FECA1E42">
      <w:start w:val="1"/>
      <w:numFmt w:val="bullet"/>
      <w:lvlText w:val=""/>
      <w:lvlJc w:val="left"/>
      <w:pPr>
        <w:tabs>
          <w:tab w:val="num" w:pos="360"/>
        </w:tabs>
        <w:ind w:left="360" w:hanging="360"/>
      </w:pPr>
      <w:rPr>
        <w:rFonts w:ascii="Symbol" w:hAnsi="Symbol" w:hint="default"/>
        <w:color w:val="8B2270" w:themeColor="accent3" w:themeShade="BF"/>
        <w:u w:color="8B2270"/>
      </w:rPr>
    </w:lvl>
    <w:lvl w:ilvl="1" w:tplc="222C76D4" w:tentative="1">
      <w:start w:val="1"/>
      <w:numFmt w:val="bullet"/>
      <w:lvlText w:val="o"/>
      <w:lvlJc w:val="left"/>
      <w:pPr>
        <w:ind w:left="1440" w:hanging="360"/>
      </w:pPr>
      <w:rPr>
        <w:rFonts w:ascii="Courier New" w:hAnsi="Courier New" w:cs="Courier New" w:hint="default"/>
      </w:rPr>
    </w:lvl>
    <w:lvl w:ilvl="2" w:tplc="2D58E836" w:tentative="1">
      <w:start w:val="1"/>
      <w:numFmt w:val="bullet"/>
      <w:lvlText w:val=""/>
      <w:lvlJc w:val="left"/>
      <w:pPr>
        <w:ind w:left="2160" w:hanging="360"/>
      </w:pPr>
      <w:rPr>
        <w:rFonts w:ascii="Wingdings" w:hAnsi="Wingdings" w:hint="default"/>
      </w:rPr>
    </w:lvl>
    <w:lvl w:ilvl="3" w:tplc="E108A898" w:tentative="1">
      <w:start w:val="1"/>
      <w:numFmt w:val="bullet"/>
      <w:lvlText w:val=""/>
      <w:lvlJc w:val="left"/>
      <w:pPr>
        <w:ind w:left="2880" w:hanging="360"/>
      </w:pPr>
      <w:rPr>
        <w:rFonts w:ascii="Symbol" w:hAnsi="Symbol" w:hint="default"/>
      </w:rPr>
    </w:lvl>
    <w:lvl w:ilvl="4" w:tplc="5838F14C" w:tentative="1">
      <w:start w:val="1"/>
      <w:numFmt w:val="bullet"/>
      <w:lvlText w:val="o"/>
      <w:lvlJc w:val="left"/>
      <w:pPr>
        <w:ind w:left="3600" w:hanging="360"/>
      </w:pPr>
      <w:rPr>
        <w:rFonts w:ascii="Courier New" w:hAnsi="Courier New" w:cs="Courier New" w:hint="default"/>
      </w:rPr>
    </w:lvl>
    <w:lvl w:ilvl="5" w:tplc="BBBE170A" w:tentative="1">
      <w:start w:val="1"/>
      <w:numFmt w:val="bullet"/>
      <w:lvlText w:val=""/>
      <w:lvlJc w:val="left"/>
      <w:pPr>
        <w:ind w:left="4320" w:hanging="360"/>
      </w:pPr>
      <w:rPr>
        <w:rFonts w:ascii="Wingdings" w:hAnsi="Wingdings" w:hint="default"/>
      </w:rPr>
    </w:lvl>
    <w:lvl w:ilvl="6" w:tplc="3B6C07F8" w:tentative="1">
      <w:start w:val="1"/>
      <w:numFmt w:val="bullet"/>
      <w:lvlText w:val=""/>
      <w:lvlJc w:val="left"/>
      <w:pPr>
        <w:ind w:left="5040" w:hanging="360"/>
      </w:pPr>
      <w:rPr>
        <w:rFonts w:ascii="Symbol" w:hAnsi="Symbol" w:hint="default"/>
      </w:rPr>
    </w:lvl>
    <w:lvl w:ilvl="7" w:tplc="10A03374" w:tentative="1">
      <w:start w:val="1"/>
      <w:numFmt w:val="bullet"/>
      <w:lvlText w:val="o"/>
      <w:lvlJc w:val="left"/>
      <w:pPr>
        <w:ind w:left="5760" w:hanging="360"/>
      </w:pPr>
      <w:rPr>
        <w:rFonts w:ascii="Courier New" w:hAnsi="Courier New" w:cs="Courier New" w:hint="default"/>
      </w:rPr>
    </w:lvl>
    <w:lvl w:ilvl="8" w:tplc="5FD4A8F8" w:tentative="1">
      <w:start w:val="1"/>
      <w:numFmt w:val="bullet"/>
      <w:lvlText w:val=""/>
      <w:lvlJc w:val="left"/>
      <w:pPr>
        <w:ind w:left="6480" w:hanging="360"/>
      </w:pPr>
      <w:rPr>
        <w:rFonts w:ascii="Wingdings" w:hAnsi="Wingdings" w:hint="default"/>
      </w:rPr>
    </w:lvl>
  </w:abstractNum>
  <w:abstractNum w:abstractNumId="31" w15:restartNumberingAfterBreak="0">
    <w:nsid w:val="790B67C4"/>
    <w:multiLevelType w:val="multilevel"/>
    <w:tmpl w:val="FE688822"/>
    <w:numStyleLink w:val="BoxedBullets"/>
  </w:abstractNum>
  <w:abstractNum w:abstractNumId="32" w15:restartNumberingAfterBreak="0">
    <w:nsid w:val="7C8975B0"/>
    <w:multiLevelType w:val="hybridMultilevel"/>
    <w:tmpl w:val="514EB12C"/>
    <w:lvl w:ilvl="0" w:tplc="F6325DE4">
      <w:start w:val="1"/>
      <w:numFmt w:val="bullet"/>
      <w:lvlText w:val=""/>
      <w:lvlJc w:val="left"/>
      <w:pPr>
        <w:tabs>
          <w:tab w:val="num" w:pos="360"/>
        </w:tabs>
        <w:ind w:left="360" w:hanging="360"/>
      </w:pPr>
      <w:rPr>
        <w:rFonts w:ascii="Symbol" w:hAnsi="Symbol" w:hint="default"/>
        <w:color w:val="8B2270" w:themeColor="accent3" w:themeShade="BF"/>
        <w:u w:color="8B2270"/>
      </w:rPr>
    </w:lvl>
    <w:lvl w:ilvl="1" w:tplc="5C860A6C" w:tentative="1">
      <w:start w:val="1"/>
      <w:numFmt w:val="bullet"/>
      <w:lvlText w:val="o"/>
      <w:lvlJc w:val="left"/>
      <w:pPr>
        <w:ind w:left="1440" w:hanging="360"/>
      </w:pPr>
      <w:rPr>
        <w:rFonts w:ascii="Courier New" w:hAnsi="Courier New" w:cs="Courier New" w:hint="default"/>
      </w:rPr>
    </w:lvl>
    <w:lvl w:ilvl="2" w:tplc="4F1C5DD0" w:tentative="1">
      <w:start w:val="1"/>
      <w:numFmt w:val="bullet"/>
      <w:lvlText w:val=""/>
      <w:lvlJc w:val="left"/>
      <w:pPr>
        <w:ind w:left="2160" w:hanging="360"/>
      </w:pPr>
      <w:rPr>
        <w:rFonts w:ascii="Wingdings" w:hAnsi="Wingdings" w:hint="default"/>
      </w:rPr>
    </w:lvl>
    <w:lvl w:ilvl="3" w:tplc="6F7A1586" w:tentative="1">
      <w:start w:val="1"/>
      <w:numFmt w:val="bullet"/>
      <w:lvlText w:val=""/>
      <w:lvlJc w:val="left"/>
      <w:pPr>
        <w:ind w:left="2880" w:hanging="360"/>
      </w:pPr>
      <w:rPr>
        <w:rFonts w:ascii="Symbol" w:hAnsi="Symbol" w:hint="default"/>
      </w:rPr>
    </w:lvl>
    <w:lvl w:ilvl="4" w:tplc="26668066" w:tentative="1">
      <w:start w:val="1"/>
      <w:numFmt w:val="bullet"/>
      <w:lvlText w:val="o"/>
      <w:lvlJc w:val="left"/>
      <w:pPr>
        <w:ind w:left="3600" w:hanging="360"/>
      </w:pPr>
      <w:rPr>
        <w:rFonts w:ascii="Courier New" w:hAnsi="Courier New" w:cs="Courier New" w:hint="default"/>
      </w:rPr>
    </w:lvl>
    <w:lvl w:ilvl="5" w:tplc="6434AE16" w:tentative="1">
      <w:start w:val="1"/>
      <w:numFmt w:val="bullet"/>
      <w:lvlText w:val=""/>
      <w:lvlJc w:val="left"/>
      <w:pPr>
        <w:ind w:left="4320" w:hanging="360"/>
      </w:pPr>
      <w:rPr>
        <w:rFonts w:ascii="Wingdings" w:hAnsi="Wingdings" w:hint="default"/>
      </w:rPr>
    </w:lvl>
    <w:lvl w:ilvl="6" w:tplc="1E865200" w:tentative="1">
      <w:start w:val="1"/>
      <w:numFmt w:val="bullet"/>
      <w:lvlText w:val=""/>
      <w:lvlJc w:val="left"/>
      <w:pPr>
        <w:ind w:left="5040" w:hanging="360"/>
      </w:pPr>
      <w:rPr>
        <w:rFonts w:ascii="Symbol" w:hAnsi="Symbol" w:hint="default"/>
      </w:rPr>
    </w:lvl>
    <w:lvl w:ilvl="7" w:tplc="409E3EB0" w:tentative="1">
      <w:start w:val="1"/>
      <w:numFmt w:val="bullet"/>
      <w:lvlText w:val="o"/>
      <w:lvlJc w:val="left"/>
      <w:pPr>
        <w:ind w:left="5760" w:hanging="360"/>
      </w:pPr>
      <w:rPr>
        <w:rFonts w:ascii="Courier New" w:hAnsi="Courier New" w:cs="Courier New" w:hint="default"/>
      </w:rPr>
    </w:lvl>
    <w:lvl w:ilvl="8" w:tplc="675CD088" w:tentative="1">
      <w:start w:val="1"/>
      <w:numFmt w:val="bullet"/>
      <w:lvlText w:val=""/>
      <w:lvlJc w:val="left"/>
      <w:pPr>
        <w:ind w:left="6480" w:hanging="360"/>
      </w:pPr>
      <w:rPr>
        <w:rFonts w:ascii="Wingdings" w:hAnsi="Wingdings" w:hint="default"/>
      </w:rPr>
    </w:lvl>
  </w:abstractNum>
  <w:abstractNum w:abstractNumId="33" w15:restartNumberingAfterBreak="0">
    <w:nsid w:val="7D4F22A8"/>
    <w:multiLevelType w:val="hybridMultilevel"/>
    <w:tmpl w:val="72BE6B1E"/>
    <w:lvl w:ilvl="0" w:tplc="F6EC412E">
      <w:start w:val="1"/>
      <w:numFmt w:val="bullet"/>
      <w:lvlText w:val=""/>
      <w:lvlJc w:val="left"/>
      <w:pPr>
        <w:tabs>
          <w:tab w:val="num" w:pos="284"/>
        </w:tabs>
        <w:ind w:left="284" w:hanging="284"/>
      </w:pPr>
      <w:rPr>
        <w:rFonts w:ascii="Symbol" w:hAnsi="Symbol" w:hint="default"/>
        <w:color w:val="8B2270" w:themeColor="accent3" w:themeShade="BF"/>
        <w:u w:color="8B2270"/>
      </w:rPr>
    </w:lvl>
    <w:lvl w:ilvl="1" w:tplc="0B843842" w:tentative="1">
      <w:start w:val="1"/>
      <w:numFmt w:val="bullet"/>
      <w:lvlText w:val="o"/>
      <w:lvlJc w:val="left"/>
      <w:pPr>
        <w:ind w:left="1440" w:hanging="360"/>
      </w:pPr>
      <w:rPr>
        <w:rFonts w:ascii="Courier New" w:hAnsi="Courier New" w:cs="Courier New" w:hint="default"/>
      </w:rPr>
    </w:lvl>
    <w:lvl w:ilvl="2" w:tplc="A9188CA2" w:tentative="1">
      <w:start w:val="1"/>
      <w:numFmt w:val="bullet"/>
      <w:lvlText w:val=""/>
      <w:lvlJc w:val="left"/>
      <w:pPr>
        <w:ind w:left="2160" w:hanging="360"/>
      </w:pPr>
      <w:rPr>
        <w:rFonts w:ascii="Wingdings" w:hAnsi="Wingdings" w:hint="default"/>
      </w:rPr>
    </w:lvl>
    <w:lvl w:ilvl="3" w:tplc="8B445834" w:tentative="1">
      <w:start w:val="1"/>
      <w:numFmt w:val="bullet"/>
      <w:lvlText w:val=""/>
      <w:lvlJc w:val="left"/>
      <w:pPr>
        <w:ind w:left="2880" w:hanging="360"/>
      </w:pPr>
      <w:rPr>
        <w:rFonts w:ascii="Symbol" w:hAnsi="Symbol" w:hint="default"/>
      </w:rPr>
    </w:lvl>
    <w:lvl w:ilvl="4" w:tplc="3C760E9C" w:tentative="1">
      <w:start w:val="1"/>
      <w:numFmt w:val="bullet"/>
      <w:lvlText w:val="o"/>
      <w:lvlJc w:val="left"/>
      <w:pPr>
        <w:ind w:left="3600" w:hanging="360"/>
      </w:pPr>
      <w:rPr>
        <w:rFonts w:ascii="Courier New" w:hAnsi="Courier New" w:cs="Courier New" w:hint="default"/>
      </w:rPr>
    </w:lvl>
    <w:lvl w:ilvl="5" w:tplc="EAF8B36C" w:tentative="1">
      <w:start w:val="1"/>
      <w:numFmt w:val="bullet"/>
      <w:lvlText w:val=""/>
      <w:lvlJc w:val="left"/>
      <w:pPr>
        <w:ind w:left="4320" w:hanging="360"/>
      </w:pPr>
      <w:rPr>
        <w:rFonts w:ascii="Wingdings" w:hAnsi="Wingdings" w:hint="default"/>
      </w:rPr>
    </w:lvl>
    <w:lvl w:ilvl="6" w:tplc="B05E9EC2" w:tentative="1">
      <w:start w:val="1"/>
      <w:numFmt w:val="bullet"/>
      <w:lvlText w:val=""/>
      <w:lvlJc w:val="left"/>
      <w:pPr>
        <w:ind w:left="5040" w:hanging="360"/>
      </w:pPr>
      <w:rPr>
        <w:rFonts w:ascii="Symbol" w:hAnsi="Symbol" w:hint="default"/>
      </w:rPr>
    </w:lvl>
    <w:lvl w:ilvl="7" w:tplc="F5E4B324" w:tentative="1">
      <w:start w:val="1"/>
      <w:numFmt w:val="bullet"/>
      <w:lvlText w:val="o"/>
      <w:lvlJc w:val="left"/>
      <w:pPr>
        <w:ind w:left="5760" w:hanging="360"/>
      </w:pPr>
      <w:rPr>
        <w:rFonts w:ascii="Courier New" w:hAnsi="Courier New" w:cs="Courier New" w:hint="default"/>
      </w:rPr>
    </w:lvl>
    <w:lvl w:ilvl="8" w:tplc="FA72A622" w:tentative="1">
      <w:start w:val="1"/>
      <w:numFmt w:val="bullet"/>
      <w:lvlText w:val=""/>
      <w:lvlJc w:val="left"/>
      <w:pPr>
        <w:ind w:left="6480" w:hanging="360"/>
      </w:pPr>
      <w:rPr>
        <w:rFonts w:ascii="Wingdings" w:hAnsi="Wingdings" w:hint="default"/>
      </w:rPr>
    </w:lvl>
  </w:abstractNum>
  <w:abstractNum w:abstractNumId="34" w15:restartNumberingAfterBreak="0">
    <w:nsid w:val="7ED6339C"/>
    <w:multiLevelType w:val="hybridMultilevel"/>
    <w:tmpl w:val="5996549C"/>
    <w:lvl w:ilvl="0" w:tplc="2F8460FC">
      <w:start w:val="1"/>
      <w:numFmt w:val="bullet"/>
      <w:lvlText w:val=""/>
      <w:lvlJc w:val="left"/>
      <w:pPr>
        <w:tabs>
          <w:tab w:val="num" w:pos="284"/>
        </w:tabs>
        <w:ind w:left="284" w:hanging="284"/>
      </w:pPr>
      <w:rPr>
        <w:rFonts w:ascii="Symbol" w:hAnsi="Symbol" w:hint="default"/>
        <w:color w:val="8B2270" w:themeColor="accent3" w:themeShade="BF"/>
        <w:u w:color="8B2270"/>
      </w:rPr>
    </w:lvl>
    <w:lvl w:ilvl="1" w:tplc="42425566" w:tentative="1">
      <w:start w:val="1"/>
      <w:numFmt w:val="bullet"/>
      <w:lvlText w:val="o"/>
      <w:lvlJc w:val="left"/>
      <w:pPr>
        <w:ind w:left="1440" w:hanging="360"/>
      </w:pPr>
      <w:rPr>
        <w:rFonts w:ascii="Courier New" w:hAnsi="Courier New" w:cs="Courier New" w:hint="default"/>
      </w:rPr>
    </w:lvl>
    <w:lvl w:ilvl="2" w:tplc="A85A030E" w:tentative="1">
      <w:start w:val="1"/>
      <w:numFmt w:val="bullet"/>
      <w:lvlText w:val=""/>
      <w:lvlJc w:val="left"/>
      <w:pPr>
        <w:ind w:left="2160" w:hanging="360"/>
      </w:pPr>
      <w:rPr>
        <w:rFonts w:ascii="Wingdings" w:hAnsi="Wingdings" w:hint="default"/>
      </w:rPr>
    </w:lvl>
    <w:lvl w:ilvl="3" w:tplc="9B163FBA" w:tentative="1">
      <w:start w:val="1"/>
      <w:numFmt w:val="bullet"/>
      <w:lvlText w:val=""/>
      <w:lvlJc w:val="left"/>
      <w:pPr>
        <w:ind w:left="2880" w:hanging="360"/>
      </w:pPr>
      <w:rPr>
        <w:rFonts w:ascii="Symbol" w:hAnsi="Symbol" w:hint="default"/>
      </w:rPr>
    </w:lvl>
    <w:lvl w:ilvl="4" w:tplc="34E0F6EE" w:tentative="1">
      <w:start w:val="1"/>
      <w:numFmt w:val="bullet"/>
      <w:lvlText w:val="o"/>
      <w:lvlJc w:val="left"/>
      <w:pPr>
        <w:ind w:left="3600" w:hanging="360"/>
      </w:pPr>
      <w:rPr>
        <w:rFonts w:ascii="Courier New" w:hAnsi="Courier New" w:cs="Courier New" w:hint="default"/>
      </w:rPr>
    </w:lvl>
    <w:lvl w:ilvl="5" w:tplc="A99EA202" w:tentative="1">
      <w:start w:val="1"/>
      <w:numFmt w:val="bullet"/>
      <w:lvlText w:val=""/>
      <w:lvlJc w:val="left"/>
      <w:pPr>
        <w:ind w:left="4320" w:hanging="360"/>
      </w:pPr>
      <w:rPr>
        <w:rFonts w:ascii="Wingdings" w:hAnsi="Wingdings" w:hint="default"/>
      </w:rPr>
    </w:lvl>
    <w:lvl w:ilvl="6" w:tplc="AC48E398" w:tentative="1">
      <w:start w:val="1"/>
      <w:numFmt w:val="bullet"/>
      <w:lvlText w:val=""/>
      <w:lvlJc w:val="left"/>
      <w:pPr>
        <w:ind w:left="5040" w:hanging="360"/>
      </w:pPr>
      <w:rPr>
        <w:rFonts w:ascii="Symbol" w:hAnsi="Symbol" w:hint="default"/>
      </w:rPr>
    </w:lvl>
    <w:lvl w:ilvl="7" w:tplc="FDB25480" w:tentative="1">
      <w:start w:val="1"/>
      <w:numFmt w:val="bullet"/>
      <w:lvlText w:val="o"/>
      <w:lvlJc w:val="left"/>
      <w:pPr>
        <w:ind w:left="5760" w:hanging="360"/>
      </w:pPr>
      <w:rPr>
        <w:rFonts w:ascii="Courier New" w:hAnsi="Courier New" w:cs="Courier New" w:hint="default"/>
      </w:rPr>
    </w:lvl>
    <w:lvl w:ilvl="8" w:tplc="49547D20"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1"/>
  </w:num>
  <w:num w:numId="4">
    <w:abstractNumId w:val="17"/>
  </w:num>
  <w:num w:numId="5">
    <w:abstractNumId w:val="10"/>
  </w:num>
  <w:num w:numId="6">
    <w:abstractNumId w:val="8"/>
  </w:num>
  <w:num w:numId="7">
    <w:abstractNumId w:val="24"/>
  </w:num>
  <w:num w:numId="8">
    <w:abstractNumId w:val="23"/>
  </w:num>
  <w:num w:numId="9">
    <w:abstractNumId w:val="11"/>
  </w:num>
  <w:num w:numId="10">
    <w:abstractNumId w:val="29"/>
  </w:num>
  <w:num w:numId="11">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
  </w:num>
  <w:num w:numId="13">
    <w:abstractNumId w:val="1"/>
  </w:num>
  <w:num w:numId="14">
    <w:abstractNumId w:val="14"/>
  </w:num>
  <w:num w:numId="15">
    <w:abstractNumId w:val="0"/>
  </w:num>
  <w:num w:numId="16">
    <w:abstractNumId w:val="19"/>
  </w:num>
  <w:num w:numId="17">
    <w:abstractNumId w:val="15"/>
  </w:num>
  <w:num w:numId="18">
    <w:abstractNumId w:val="26"/>
  </w:num>
  <w:num w:numId="19">
    <w:abstractNumId w:val="32"/>
  </w:num>
  <w:num w:numId="20">
    <w:abstractNumId w:val="5"/>
  </w:num>
  <w:num w:numId="21">
    <w:abstractNumId w:val="34"/>
  </w:num>
  <w:num w:numId="22">
    <w:abstractNumId w:val="4"/>
  </w:num>
  <w:num w:numId="23">
    <w:abstractNumId w:val="18"/>
  </w:num>
  <w:num w:numId="24">
    <w:abstractNumId w:val="21"/>
  </w:num>
  <w:num w:numId="25">
    <w:abstractNumId w:val="27"/>
  </w:num>
  <w:num w:numId="26">
    <w:abstractNumId w:val="16"/>
  </w:num>
  <w:num w:numId="27">
    <w:abstractNumId w:val="7"/>
  </w:num>
  <w:num w:numId="28">
    <w:abstractNumId w:val="33"/>
  </w:num>
  <w:num w:numId="29">
    <w:abstractNumId w:val="2"/>
  </w:num>
  <w:num w:numId="30">
    <w:abstractNumId w:val="20"/>
  </w:num>
  <w:num w:numId="31">
    <w:abstractNumId w:val="12"/>
  </w:num>
  <w:num w:numId="32">
    <w:abstractNumId w:val="9"/>
  </w:num>
  <w:num w:numId="33">
    <w:abstractNumId w:val="30"/>
  </w:num>
  <w:num w:numId="34">
    <w:abstractNumId w:val="13"/>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306F5"/>
    <w:rsid w:val="00043D08"/>
    <w:rsid w:val="00050CD2"/>
    <w:rsid w:val="00072CC1"/>
    <w:rsid w:val="00080615"/>
    <w:rsid w:val="000A60A1"/>
    <w:rsid w:val="000C252F"/>
    <w:rsid w:val="000E032E"/>
    <w:rsid w:val="000E3AED"/>
    <w:rsid w:val="000F3A54"/>
    <w:rsid w:val="000F48FC"/>
    <w:rsid w:val="0017074E"/>
    <w:rsid w:val="00177F24"/>
    <w:rsid w:val="001808FC"/>
    <w:rsid w:val="00182709"/>
    <w:rsid w:val="00201052"/>
    <w:rsid w:val="00203B75"/>
    <w:rsid w:val="002058D6"/>
    <w:rsid w:val="00231AAC"/>
    <w:rsid w:val="0026603F"/>
    <w:rsid w:val="002804D3"/>
    <w:rsid w:val="002A2294"/>
    <w:rsid w:val="002F7E93"/>
    <w:rsid w:val="00304089"/>
    <w:rsid w:val="003164C1"/>
    <w:rsid w:val="003449A0"/>
    <w:rsid w:val="00362AB6"/>
    <w:rsid w:val="0038176F"/>
    <w:rsid w:val="003F29B8"/>
    <w:rsid w:val="0040080E"/>
    <w:rsid w:val="004154E2"/>
    <w:rsid w:val="00441092"/>
    <w:rsid w:val="00450BA8"/>
    <w:rsid w:val="004D4273"/>
    <w:rsid w:val="004E2812"/>
    <w:rsid w:val="004E4FB9"/>
    <w:rsid w:val="00534D53"/>
    <w:rsid w:val="00541711"/>
    <w:rsid w:val="00555A72"/>
    <w:rsid w:val="00560369"/>
    <w:rsid w:val="005B053D"/>
    <w:rsid w:val="005B7E65"/>
    <w:rsid w:val="005D2653"/>
    <w:rsid w:val="005E55E6"/>
    <w:rsid w:val="00617561"/>
    <w:rsid w:val="00625854"/>
    <w:rsid w:val="006303FA"/>
    <w:rsid w:val="00651348"/>
    <w:rsid w:val="00680A20"/>
    <w:rsid w:val="00680F04"/>
    <w:rsid w:val="0069052C"/>
    <w:rsid w:val="006B003A"/>
    <w:rsid w:val="006B349E"/>
    <w:rsid w:val="006B3F4C"/>
    <w:rsid w:val="006D6D91"/>
    <w:rsid w:val="00732C23"/>
    <w:rsid w:val="0078103B"/>
    <w:rsid w:val="007C34F7"/>
    <w:rsid w:val="007D1751"/>
    <w:rsid w:val="00824257"/>
    <w:rsid w:val="00846E67"/>
    <w:rsid w:val="00860324"/>
    <w:rsid w:val="00893246"/>
    <w:rsid w:val="008A649A"/>
    <w:rsid w:val="008B355F"/>
    <w:rsid w:val="008B7938"/>
    <w:rsid w:val="008E21DE"/>
    <w:rsid w:val="0092679E"/>
    <w:rsid w:val="009539C8"/>
    <w:rsid w:val="009C14B9"/>
    <w:rsid w:val="009C3CA7"/>
    <w:rsid w:val="009D06E2"/>
    <w:rsid w:val="009D6567"/>
    <w:rsid w:val="009F4EAA"/>
    <w:rsid w:val="00A07E4A"/>
    <w:rsid w:val="00A2069F"/>
    <w:rsid w:val="00A21060"/>
    <w:rsid w:val="00A60009"/>
    <w:rsid w:val="00A671A1"/>
    <w:rsid w:val="00A76371"/>
    <w:rsid w:val="00A956AC"/>
    <w:rsid w:val="00AA094B"/>
    <w:rsid w:val="00AA57DC"/>
    <w:rsid w:val="00AB12D5"/>
    <w:rsid w:val="00AB7A1D"/>
    <w:rsid w:val="00AD735D"/>
    <w:rsid w:val="00AF0899"/>
    <w:rsid w:val="00B13E12"/>
    <w:rsid w:val="00B210A8"/>
    <w:rsid w:val="00B534FC"/>
    <w:rsid w:val="00B603C0"/>
    <w:rsid w:val="00B83AB4"/>
    <w:rsid w:val="00BA4FF9"/>
    <w:rsid w:val="00BC3BA1"/>
    <w:rsid w:val="00BC5259"/>
    <w:rsid w:val="00BD0813"/>
    <w:rsid w:val="00BE6062"/>
    <w:rsid w:val="00C0421C"/>
    <w:rsid w:val="00C10202"/>
    <w:rsid w:val="00C21944"/>
    <w:rsid w:val="00C26243"/>
    <w:rsid w:val="00C2698C"/>
    <w:rsid w:val="00C506B8"/>
    <w:rsid w:val="00C52C59"/>
    <w:rsid w:val="00C531EF"/>
    <w:rsid w:val="00C70F49"/>
    <w:rsid w:val="00C83AE3"/>
    <w:rsid w:val="00C90DF2"/>
    <w:rsid w:val="00CB64BD"/>
    <w:rsid w:val="00D06561"/>
    <w:rsid w:val="00D23398"/>
    <w:rsid w:val="00D26C8C"/>
    <w:rsid w:val="00D732D3"/>
    <w:rsid w:val="00D81827"/>
    <w:rsid w:val="00D82F62"/>
    <w:rsid w:val="00DD435B"/>
    <w:rsid w:val="00DD72EC"/>
    <w:rsid w:val="00DF74BA"/>
    <w:rsid w:val="00E017FF"/>
    <w:rsid w:val="00E21572"/>
    <w:rsid w:val="00E243C4"/>
    <w:rsid w:val="00E260AC"/>
    <w:rsid w:val="00E32F55"/>
    <w:rsid w:val="00E34585"/>
    <w:rsid w:val="00E40290"/>
    <w:rsid w:val="00E550A6"/>
    <w:rsid w:val="00EB6582"/>
    <w:rsid w:val="00EE737C"/>
    <w:rsid w:val="00EF2C20"/>
    <w:rsid w:val="00F3511A"/>
    <w:rsid w:val="00F41613"/>
    <w:rsid w:val="00F5256A"/>
    <w:rsid w:val="00F9112C"/>
    <w:rsid w:val="00F9318C"/>
    <w:rsid w:val="00FC1B38"/>
    <w:rsid w:val="00FD66D7"/>
    <w:rsid w:val="00FF37E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82D11"/>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893246"/>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2058D6"/>
    <w:pPr>
      <w:numPr>
        <w:numId w:val="15"/>
      </w:num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2058D6"/>
    <w:pPr>
      <w:numPr>
        <w:numId w:val="13"/>
      </w:numPr>
      <w:tabs>
        <w:tab w:val="clear" w:pos="640"/>
        <w:tab w:val="left" w:pos="357"/>
      </w:tabs>
      <w:suppressAutoHyphens w:val="0"/>
      <w:spacing w:before="0" w:after="160" w:line="264" w:lineRule="auto"/>
      <w:ind w:left="714"/>
    </w:pPr>
    <w:rPr>
      <w:color w:val="auto"/>
      <w:szCs w:val="26"/>
      <w:lang w:val="en-US" w:eastAsia="ja-JP"/>
    </w:rPr>
  </w:style>
  <w:style w:type="paragraph" w:customStyle="1" w:styleId="NormalTablesListBullet">
    <w:name w:val="Normal – Tables – List Bullet"/>
    <w:basedOn w:val="NormalTables"/>
    <w:qFormat/>
    <w:rsid w:val="002058D6"/>
    <w:pPr>
      <w:numPr>
        <w:numId w:val="14"/>
      </w:numPr>
    </w:pPr>
  </w:style>
  <w:style w:type="table" w:customStyle="1" w:styleId="TableGrid-Header2">
    <w:name w:val="Table Grid - Header 2"/>
    <w:basedOn w:val="TableNormal"/>
    <w:uiPriority w:val="99"/>
    <w:rsid w:val="002058D6"/>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character" w:styleId="UnresolvedMention">
    <w:name w:val="Unresolved Mention"/>
    <w:basedOn w:val="DefaultParagraphFont"/>
    <w:uiPriority w:val="99"/>
    <w:rsid w:val="00B53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sites/default/files/2023-01/Performance%20Agreement%20template.DOCX" TargetMode="External"/><Relationship Id="rId39" Type="http://schemas.openxmlformats.org/officeDocument/2006/relationships/fontTable" Target="fontTable.xml"/><Relationship Id="rId21" Type="http://schemas.openxmlformats.org/officeDocument/2006/relationships/hyperlink" Target="https://workforcecapability.ndiscommission.gov.au/sites/default/files/2023-01/Reflective%20Practice%20Tip%20Sheet%20for%20Supervisors%20and%20Workers.DOCX" TargetMode="External"/><Relationship Id="rId34" Type="http://schemas.openxmlformats.org/officeDocument/2006/relationships/hyperlink" Target="https://www.ndiscommission.gov.au/providers/registered-ndis-providers/ndis-code-conduct-ndis-providers/ndis-code-conduct-guidanc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sites/default/files/2023-01/Overview%20of%20Resources%20for%20Supervisors.DOCX" TargetMode="External"/><Relationship Id="rId25" Type="http://schemas.openxmlformats.org/officeDocument/2006/relationships/hyperlink" Target="https://workforcecapability.ndiscommission.gov.au/sites/default/files/2023-01/Feedback%20Tip%20Sheet%20for%20Supervisors.DOCX" TargetMode="External"/><Relationship Id="rId33" Type="http://schemas.openxmlformats.org/officeDocument/2006/relationships/hyperlink" Target="https://www.ndiscommission.gov.au/about/ndis-code-conduct"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sites/default/files/2023-01/Evidence%20for%20Assessing%20Capability%20%E2%80%93%20Tip%20Sheet%20for%20Supervisors.DOCX" TargetMode="External"/><Relationship Id="rId29" Type="http://schemas.openxmlformats.org/officeDocument/2006/relationships/hyperlink" Target="https://workforcecapability.ndiscommission.gov.au/sites/default/files/2023-01/Learning%20and%20Capability%20Development%20-%20A%20Guide%20for%20Supervisor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Working%20Together%20-%20A%20Guide%20for%20Supervisors.DOCX" TargetMode="External"/><Relationship Id="rId32" Type="http://schemas.openxmlformats.org/officeDocument/2006/relationships/hyperlink" Target="https://workforcecapability.ndiscommission.gov.au/tools-and-resources/workforce-management-and-planning-too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orkforcecapability.ndiscommission.gov.au/sites/default/files/2023-01/Learning%20and%20Capability%20Development%20-%20A%20Guide%20for%20Supervisors.DOCX" TargetMode="External"/><Relationship Id="rId28" Type="http://schemas.openxmlformats.org/officeDocument/2006/relationships/hyperlink" Target="https://workforcecapability.ndiscommission.gov.au/sites/default/files/2023-01/Learning%20and%20Capability%20Development%20-%20A%20Guide%20for%20Supervisors.DOCX"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Working%20Together%20-%20A%20Guide%20for%20Supervisors.DOCX" TargetMode="External"/><Relationship Id="rId31" Type="http://schemas.openxmlformats.org/officeDocument/2006/relationships/hyperlink" Target="https://workforcecapability.ndiscommission.gov.au/framewor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Overview%20of%20Resources%20for%20Supervisors.DOCX" TargetMode="External"/><Relationship Id="rId27" Type="http://schemas.openxmlformats.org/officeDocument/2006/relationships/hyperlink" Target="https://workforcecapability.ndiscommission.gov.au/sites/default/files/2023-01/Performance%20Agreement%20template.DOCX" TargetMode="External"/><Relationship Id="rId30" Type="http://schemas.openxmlformats.org/officeDocument/2006/relationships/hyperlink" Target="https://workforcecapability.ndiscommission.gov.au/tools-and-resources/career-development" TargetMode="External"/><Relationship Id="rId35" Type="http://schemas.openxmlformats.org/officeDocument/2006/relationships/hyperlink" Target="https://www.ndiscommission.gov.au/providers/registered-ndis-providers/provider-obligations-and-requirements/ndis-practice-standards-0" TargetMode="Externa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38FB-1E75-48E5-9E1F-4E7A6FBC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65</TotalTime>
  <Pages>14</Pages>
  <Words>4271</Words>
  <Characters>24351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Надзор за способност</vt:lpstr>
    </vt:vector>
  </TitlesOfParts>
  <Company/>
  <LinksUpToDate>false</LinksUpToDate>
  <CharactersWithSpaces>28565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Надзор за способност: Работиме заедно - Прирачник за работниците</dc:title>
  <dc:creator>NDIS Qulaity and Safeguards Commission</dc:creator>
  <cp:keywords>[SEC=OFFICIAL]</cp:keywords>
  <cp:lastModifiedBy>Mike-WFH</cp:lastModifiedBy>
  <cp:revision>40</cp:revision>
  <cp:lastPrinted>2024-06-19T04:11:00Z</cp:lastPrinted>
  <dcterms:created xsi:type="dcterms:W3CDTF">2023-06-21T04:34:00Z</dcterms:created>
  <dcterms:modified xsi:type="dcterms:W3CDTF">2024-06-26T02:56:00Z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9982A4846FB41475BB5224732BE43D11</vt:lpwstr>
  </property>
  <property fmtid="{D5CDD505-2E9C-101B-9397-08002B2CF9AE}" pid="6" name="PM_Hash_Salt_Prev">
    <vt:lpwstr>A2757580DAB24780D5C019728CBC79E8</vt:lpwstr>
  </property>
  <property fmtid="{D5CDD505-2E9C-101B-9397-08002B2CF9AE}" pid="7" name="PM_Hash_SHA1">
    <vt:lpwstr>C04CB8701D36B160E38542B6EA3DE3BFF81DD89E</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2023-10-19T05:10:51Z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