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237DA" w14:textId="6BA159C5" w:rsidR="00D23398" w:rsidRPr="002031A0" w:rsidRDefault="00F17CF8" w:rsidP="00D23398">
      <w:pPr>
        <w:pStyle w:val="Heading1"/>
        <w:bidi/>
        <w:spacing w:before="0" w:after="120" w:line="240" w:lineRule="auto"/>
        <w:rPr>
          <w:rFonts w:ascii="Dubai" w:hAnsi="Dubai" w:cs="Dubai"/>
          <w:bCs/>
          <w:noProof/>
          <w:sz w:val="74"/>
          <w:szCs w:val="74"/>
          <w:lang w:eastAsia="en-AU"/>
        </w:rPr>
      </w:pPr>
      <w:bookmarkStart w:id="0" w:name="_Toc135231026"/>
      <w:bookmarkStart w:id="1" w:name="_Toc136256378"/>
      <w:bookmarkStart w:id="2" w:name="_Toc168586313"/>
      <w:r w:rsidRPr="002031A0">
        <w:rPr>
          <w:rFonts w:ascii="Dubai" w:hAnsi="Dubai" w:cs="Dubai"/>
          <w:bCs/>
          <w:noProof/>
          <w:sz w:val="74"/>
          <w:szCs w:val="74"/>
          <w:rtl/>
          <w:lang w:eastAsia="en-AU"/>
        </w:rPr>
        <w:t>بسته معلوماتی چارچوب قابلیت قوای کار NDIS</w:t>
      </w:r>
      <w:bookmarkEnd w:id="0"/>
      <w:bookmarkEnd w:id="1"/>
      <w:bookmarkEnd w:id="2"/>
    </w:p>
    <w:p w14:paraId="27FDB83B" w14:textId="23DCD2B3" w:rsidR="00895F90" w:rsidRPr="00895F90" w:rsidRDefault="00895F90" w:rsidP="00895F90">
      <w:pPr>
        <w:pStyle w:val="Footer"/>
        <w:bidi/>
        <w:rPr>
          <w:rFonts w:ascii="Dubai" w:hAnsi="Dubai" w:cs="Dubai"/>
          <w:b/>
          <w:bCs/>
          <w:color w:val="612C69"/>
          <w:sz w:val="34"/>
          <w:szCs w:val="34"/>
        </w:rPr>
      </w:pPr>
      <w:r w:rsidRPr="00895F90">
        <w:rPr>
          <w:rFonts w:ascii="Dubai" w:hAnsi="Dubai" w:cs="Dubai"/>
          <w:b/>
          <w:bCs/>
          <w:color w:val="612C69"/>
          <w:sz w:val="34"/>
          <w:szCs w:val="34"/>
          <w:rtl/>
        </w:rPr>
        <w:t>دری</w:t>
      </w:r>
      <w:r w:rsidRPr="00895F90">
        <w:rPr>
          <w:rFonts w:ascii="Dubai" w:hAnsi="Dubai" w:cs="Dubai"/>
          <w:b/>
          <w:bCs/>
          <w:color w:val="612C69"/>
          <w:sz w:val="34"/>
          <w:szCs w:val="34"/>
        </w:rPr>
        <w:t xml:space="preserve">Dari | </w:t>
      </w:r>
    </w:p>
    <w:p w14:paraId="4B359610" w14:textId="77777777" w:rsidR="00D23398" w:rsidRPr="002031A0" w:rsidRDefault="00F17CF8" w:rsidP="00895F90">
      <w:pPr>
        <w:pStyle w:val="NewCoverSubtitle"/>
        <w:framePr w:w="8098" w:h="3969" w:hRule="exact" w:wrap="notBeside" w:vAnchor="page" w:hAnchor="page" w:x="2150" w:y="6021" w:anchorLock="1"/>
        <w:pBdr>
          <w:left w:val="none" w:sz="0" w:space="0" w:color="auto"/>
          <w:right w:val="single" w:sz="48" w:space="4" w:color="83B14C" w:themeColor="accent5"/>
        </w:pBdr>
        <w:bidi/>
        <w:spacing w:before="120" w:line="600" w:lineRule="atLeast"/>
        <w:ind w:firstLine="357"/>
        <w:rPr>
          <w:rFonts w:ascii="Dubai" w:hAnsi="Dubai" w:cs="Dubai"/>
          <w:noProof/>
          <w:color w:val="612C69"/>
          <w:sz w:val="60"/>
          <w:szCs w:val="60"/>
          <w:lang w:eastAsia="en-AU"/>
        </w:rPr>
      </w:pPr>
      <w:r w:rsidRPr="002031A0">
        <w:rPr>
          <w:rFonts w:ascii="Dubai" w:hAnsi="Dubai" w:cs="Dubai"/>
          <w:noProof/>
          <w:color w:val="612C69"/>
          <w:sz w:val="60"/>
          <w:szCs w:val="60"/>
          <w:rtl/>
          <w:lang w:eastAsia="en-AU"/>
        </w:rPr>
        <w:t>یک راهنما به این چارچوب</w:t>
      </w:r>
    </w:p>
    <w:p w14:paraId="61CAC4FE" w14:textId="77777777" w:rsidR="00D23398" w:rsidRPr="002031A0" w:rsidRDefault="00F17CF8" w:rsidP="00895F90">
      <w:pPr>
        <w:pStyle w:val="NewCoverSubtitle"/>
        <w:framePr w:w="8098" w:h="3969" w:hRule="exact" w:wrap="notBeside" w:vAnchor="page" w:hAnchor="page" w:x="2150" w:y="6021" w:anchorLock="1"/>
        <w:pBdr>
          <w:left w:val="none" w:sz="0" w:space="0" w:color="auto"/>
          <w:right w:val="single" w:sz="48" w:space="4" w:color="83B14C" w:themeColor="accent5"/>
        </w:pBdr>
        <w:bidi/>
        <w:spacing w:before="1400" w:line="600" w:lineRule="atLeast"/>
        <w:ind w:firstLine="357"/>
        <w:contextualSpacing w:val="0"/>
        <w:rPr>
          <w:rFonts w:ascii="Dubai" w:hAnsi="Dubai" w:cs="Dubai"/>
          <w:color w:val="612C69"/>
          <w:sz w:val="40"/>
          <w:szCs w:val="40"/>
        </w:rPr>
      </w:pPr>
      <w:r w:rsidRPr="002031A0">
        <w:rPr>
          <w:rFonts w:ascii="Dubai" w:hAnsi="Dubai" w:cs="Dubai"/>
          <w:color w:val="612C69"/>
          <w:sz w:val="40"/>
          <w:szCs w:val="40"/>
          <w:rtl/>
        </w:rPr>
        <w:t>اپریل 2023</w:t>
      </w:r>
    </w:p>
    <w:p w14:paraId="45954948" w14:textId="3A2AF36E" w:rsidR="000A60A1" w:rsidRPr="00033034" w:rsidRDefault="00F17CF8" w:rsidP="00CA3343">
      <w:pPr>
        <w:suppressAutoHyphens w:val="0"/>
        <w:spacing w:before="120" w:after="120" w:line="240" w:lineRule="auto"/>
        <w:ind w:left="-1418"/>
        <w:rPr>
          <w:rFonts w:ascii="Dubai" w:hAnsi="Dubai" w:cs="Dubai"/>
        </w:rPr>
      </w:pPr>
      <w:r w:rsidRPr="00033034">
        <w:rPr>
          <w:rFonts w:ascii="Dubai" w:hAnsi="Dubai" w:cs="Dubai"/>
          <w:noProof/>
          <w:lang w:eastAsia="en-AU"/>
        </w:rPr>
        <w:drawing>
          <wp:inline distT="0" distB="0" distL="0" distR="0" wp14:anchorId="1BB998BD" wp14:editId="2B96258A">
            <wp:extent cx="7616825" cy="3352800"/>
            <wp:effectExtent l="0" t="0" r="3175" b="0"/>
            <wp:docPr id="10" name="Picture 10" descr="حاشیه پس زمینه تزئینی. این حاشیه تزئینی مجموعه ای از نشانه های کمرنگ شده چارچوب قابلیت قوای کار NDIS است. نشانه ها نشان دهنده قابلیت های مختلف در این چارچوب میباشند، از جمله: رابطه ما، تأثیر شما، حمایت از من، حضور داشته باشید و بررسی کنی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حاشیه پس زمینه تزئینی. این حاشیه تزئینی مجموعه ای از نشانه های کمرنگ شده چارچوب قابلیت قوای کار NDIS است. نشانه ها نشان دهنده قابلیت های مختلف در این چارچوب میباشند، از جمله: رابطه ما، تأثیر شما، حمایت از من، حضور داشته باشید و بررسی کنید."/>
                    <pic:cNvPicPr/>
                  </pic:nvPicPr>
                  <pic:blipFill rotWithShape="1">
                    <a:blip r:embed="rId8">
                      <a:extLst>
                        <a:ext uri="{28A0092B-C50C-407E-A947-70E740481C1C}">
                          <a14:useLocalDpi xmlns:a14="http://schemas.microsoft.com/office/drawing/2010/main" val="0"/>
                        </a:ext>
                      </a:extLst>
                    </a:blip>
                    <a:srcRect t="60163" b="8015"/>
                    <a:stretch/>
                  </pic:blipFill>
                  <pic:spPr bwMode="auto">
                    <a:xfrm>
                      <a:off x="0" y="0"/>
                      <a:ext cx="7616825" cy="3352800"/>
                    </a:xfrm>
                    <a:prstGeom prst="rect">
                      <a:avLst/>
                    </a:prstGeom>
                    <a:ln>
                      <a:noFill/>
                    </a:ln>
                    <a:extLst>
                      <a:ext uri="{53640926-AAD7-44D8-BBD7-CCE9431645EC}">
                        <a14:shadowObscured xmlns:a14="http://schemas.microsoft.com/office/drawing/2010/main"/>
                      </a:ext>
                    </a:extLst>
                  </pic:spPr>
                </pic:pic>
              </a:graphicData>
            </a:graphic>
          </wp:inline>
        </w:drawing>
      </w:r>
      <w:r w:rsidR="00D23398" w:rsidRPr="00033034">
        <w:rPr>
          <w:rFonts w:ascii="Dubai" w:hAnsi="Dubai" w:cs="Dubai"/>
        </w:rPr>
        <w:br w:type="page"/>
      </w:r>
    </w:p>
    <w:p w14:paraId="0B291BBD" w14:textId="77777777" w:rsidR="001E5B66" w:rsidRPr="00556CC7" w:rsidRDefault="00F17CF8" w:rsidP="001E5B66">
      <w:pPr>
        <w:pStyle w:val="Heading1"/>
        <w:bidi/>
        <w:rPr>
          <w:rFonts w:ascii="Dubai" w:hAnsi="Dubai" w:cs="Dubai"/>
          <w:bCs/>
        </w:rPr>
      </w:pPr>
      <w:bookmarkStart w:id="3" w:name="_Toc168586314"/>
      <w:r w:rsidRPr="00556CC7">
        <w:rPr>
          <w:rFonts w:ascii="Dubai" w:hAnsi="Dubai" w:cs="Dubai"/>
          <w:bCs/>
          <w:rtl/>
        </w:rPr>
        <w:lastRenderedPageBreak/>
        <w:t>بررسی کلی</w:t>
      </w:r>
      <w:bookmarkEnd w:id="3"/>
    </w:p>
    <w:p w14:paraId="4319C733" w14:textId="77777777" w:rsidR="001E5B66" w:rsidRPr="00033034" w:rsidRDefault="00F17CF8" w:rsidP="001E5B66">
      <w:pPr>
        <w:bidi/>
        <w:rPr>
          <w:rFonts w:ascii="Dubai" w:hAnsi="Dubai" w:cs="Dubai"/>
          <w:szCs w:val="22"/>
        </w:rPr>
      </w:pPr>
      <w:r w:rsidRPr="00033034">
        <w:rPr>
          <w:rFonts w:ascii="Dubai" w:hAnsi="Dubai" w:cs="Dubai"/>
          <w:szCs w:val="22"/>
          <w:rtl/>
        </w:rPr>
        <w:t xml:space="preserve">این سند توسط کمیسیون کیفیت و نظارت NDIS نوشته شده است.  </w:t>
      </w:r>
    </w:p>
    <w:p w14:paraId="4EFBC971" w14:textId="77777777" w:rsidR="001E5B66" w:rsidRPr="00033034" w:rsidRDefault="00F17CF8" w:rsidP="001E5B66">
      <w:pPr>
        <w:bidi/>
        <w:rPr>
          <w:rFonts w:ascii="Dubai" w:hAnsi="Dubai" w:cs="Dubai"/>
          <w:szCs w:val="22"/>
        </w:rPr>
      </w:pPr>
      <w:r w:rsidRPr="00033034">
        <w:rPr>
          <w:rFonts w:ascii="Dubai" w:hAnsi="Dubai" w:cs="Dubai"/>
          <w:szCs w:val="22"/>
          <w:rtl/>
        </w:rPr>
        <w:t>این چارچوب قابلیت قوای کار NDIS (این چارچوب) با مشاوره قابل توجه توسعه یافته است و برای شرکت کنندگان، ارائه دهندگان و کارگرانی که در کار طرح ملی بیمه معیوبیت (NDIS) مشارکت دارند، ارزشمند است. مشارکت در طراحی و توسعه این چارچوب، از جمله اظهارنظر، نیز به عنوان یک بخش جدایی ناپذیر از این پروسه تایید شده است.</w:t>
      </w:r>
    </w:p>
    <w:p w14:paraId="2C6BCCB1" w14:textId="77777777" w:rsidR="001E5B66" w:rsidRPr="00033034" w:rsidRDefault="00F17CF8" w:rsidP="001E5B66">
      <w:pPr>
        <w:bidi/>
        <w:rPr>
          <w:rFonts w:ascii="Dubai" w:hAnsi="Dubai" w:cs="Dubai"/>
          <w:szCs w:val="22"/>
        </w:rPr>
      </w:pPr>
      <w:r w:rsidRPr="00033034">
        <w:rPr>
          <w:rFonts w:ascii="Dubai" w:hAnsi="Dubai" w:cs="Dubai"/>
          <w:szCs w:val="22"/>
          <w:rtl/>
        </w:rPr>
        <w:t>این چارچوب همچنین می‌تواند به کسانی که راجع به یک شغلی پاداش-زا در سکتور معیوبیت فکر می‌کنند کمک کند، و سازمان‌های یادگیرنده و آموزشی می‌توانند از این چارچوب برای کمک به شکل‌دهی برنامه آموزشی خود به روش جدید ارائه حمایت‌های معیوبیت از طریق NDIS استفاده کنند.</w:t>
      </w:r>
    </w:p>
    <w:p w14:paraId="3E987792" w14:textId="77777777" w:rsidR="001E5B66" w:rsidRPr="00033034" w:rsidRDefault="00F17CF8" w:rsidP="001E5B66">
      <w:pPr>
        <w:bidi/>
        <w:rPr>
          <w:rFonts w:ascii="Dubai" w:hAnsi="Dubai" w:cs="Dubai"/>
          <w:szCs w:val="22"/>
        </w:rPr>
      </w:pPr>
      <w:r w:rsidRPr="00033034">
        <w:rPr>
          <w:rFonts w:ascii="Dubai" w:hAnsi="Dubai" w:cs="Dubai"/>
          <w:szCs w:val="22"/>
          <w:rtl/>
        </w:rPr>
        <w:t xml:space="preserve">این بسته تبلیغاتی معلومات بیشتری راجع به این چارچوب، هدف آن، نحوه استفاده از آن، ارزشهای آن و خلاصه ای از منابع موجود ارائه می دهد. ابزارها، راهنماهای قابل-دانلود و الگوهایی وجود دارد که از کاربرد این چارچوب توسط کاربران مختلف از جمله ارائه دهندگان، کارگران، جویندگان کار و شرکت کنندگان حمایت می کند.   </w:t>
      </w:r>
    </w:p>
    <w:p w14:paraId="7A2FEAA3" w14:textId="77777777" w:rsidR="001E5B66" w:rsidRPr="00033034" w:rsidRDefault="00F17CF8" w:rsidP="001E5B66">
      <w:pPr>
        <w:bidi/>
        <w:rPr>
          <w:rFonts w:ascii="Dubai" w:hAnsi="Dubai" w:cs="Dubai"/>
          <w:szCs w:val="22"/>
        </w:rPr>
      </w:pPr>
      <w:r w:rsidRPr="00033034">
        <w:rPr>
          <w:rFonts w:ascii="Dubai" w:hAnsi="Dubai" w:cs="Dubai"/>
          <w:szCs w:val="22"/>
          <w:rtl/>
        </w:rPr>
        <w:t>در جایی که جنبه‌های از خود این چارچوب از دیدگاه شرکت‌کننده نوشته می‌شود، یک مثال وجود خواهد داشت و ابزار به وضوح «من»، «شما» یا «ما» را ذيربط نشان می‌دهد.</w:t>
      </w:r>
    </w:p>
    <w:p w14:paraId="1B495DD0" w14:textId="16D7686E" w:rsidR="001E5B66" w:rsidRPr="00033034" w:rsidRDefault="00F17CF8" w:rsidP="001E5B66">
      <w:pPr>
        <w:bidi/>
        <w:rPr>
          <w:rFonts w:ascii="Dubai" w:hAnsi="Dubai" w:cs="Dubai"/>
          <w:szCs w:val="22"/>
        </w:rPr>
      </w:pPr>
      <w:r w:rsidRPr="00033034">
        <w:rPr>
          <w:rFonts w:ascii="Dubai" w:hAnsi="Dubai" w:cs="Dubai"/>
          <w:szCs w:val="22"/>
          <w:rtl/>
        </w:rPr>
        <w:t xml:space="preserve">برای اطلاع از آخرین </w:t>
      </w:r>
      <w:hyperlink r:id="rId9" w:history="1">
        <w:r w:rsidRPr="00556CC7">
          <w:rPr>
            <w:rStyle w:val="Hyperlink"/>
            <w:rFonts w:ascii="Dubai" w:hAnsi="Dubai" w:cs="Dubai"/>
            <w:szCs w:val="22"/>
            <w:rtl/>
          </w:rPr>
          <w:t>ابزارها، منابع</w:t>
        </w:r>
      </w:hyperlink>
      <w:r w:rsidRPr="00033034">
        <w:rPr>
          <w:rFonts w:ascii="Dubai" w:hAnsi="Dubai" w:cs="Dubai"/>
          <w:szCs w:val="22"/>
          <w:rtl/>
        </w:rPr>
        <w:t xml:space="preserve"> و </w:t>
      </w:r>
      <w:hyperlink r:id="rId10" w:history="1">
        <w:r w:rsidRPr="00556CC7">
          <w:rPr>
            <w:rStyle w:val="Hyperlink"/>
            <w:rFonts w:ascii="Dubai" w:hAnsi="Dubai" w:cs="Dubai"/>
            <w:szCs w:val="22"/>
            <w:rtl/>
          </w:rPr>
          <w:t>اخبار</w:t>
        </w:r>
      </w:hyperlink>
      <w:r w:rsidRPr="00033034">
        <w:rPr>
          <w:rFonts w:ascii="Dubai" w:hAnsi="Dubai" w:cs="Dubai"/>
          <w:szCs w:val="22"/>
          <w:rtl/>
        </w:rPr>
        <w:t xml:space="preserve"> به </w:t>
      </w:r>
      <w:hyperlink r:id="rId11" w:history="1">
        <w:r w:rsidRPr="00556CC7">
          <w:rPr>
            <w:rStyle w:val="Hyperlink"/>
            <w:rFonts w:ascii="Dubai" w:hAnsi="Dubai" w:cs="Dubai"/>
            <w:szCs w:val="22"/>
            <w:rtl/>
          </w:rPr>
          <w:t>وبسایت چارچوب قابلیت قوای کار</w:t>
        </w:r>
      </w:hyperlink>
      <w:r w:rsidRPr="00556CC7">
        <w:rPr>
          <w:rFonts w:ascii="Dubai" w:hAnsi="Dubai" w:cs="Dubai"/>
          <w:color w:val="943C84"/>
          <w:szCs w:val="22"/>
          <w:rtl/>
        </w:rPr>
        <w:t xml:space="preserve"> </w:t>
      </w:r>
      <w:r w:rsidRPr="00033034">
        <w:rPr>
          <w:rFonts w:ascii="Dubai" w:hAnsi="Dubai" w:cs="Dubai"/>
          <w:szCs w:val="22"/>
          <w:rtl/>
        </w:rPr>
        <w:t>مراجعه کنید</w:t>
      </w:r>
      <w:r w:rsidRPr="00033034">
        <w:rPr>
          <w:rFonts w:ascii="Dubai" w:hAnsi="Dubai" w:cs="Dubai"/>
          <w:b/>
          <w:szCs w:val="22"/>
          <w:rtl/>
        </w:rPr>
        <w:t>.</w:t>
      </w:r>
    </w:p>
    <w:p w14:paraId="68A0ABEF" w14:textId="77777777" w:rsidR="001E5B66" w:rsidRPr="00033034" w:rsidRDefault="00F17CF8" w:rsidP="001E5B66">
      <w:pPr>
        <w:rPr>
          <w:rFonts w:ascii="Dubai" w:hAnsi="Dubai" w:cs="Dubai"/>
        </w:rPr>
      </w:pPr>
      <w:r w:rsidRPr="00033034">
        <w:rPr>
          <w:rFonts w:ascii="Dubai" w:hAnsi="Dubai" w:cs="Dubai"/>
        </w:rPr>
        <w:br w:type="page"/>
      </w:r>
    </w:p>
    <w:sdt>
      <w:sdtPr>
        <w:rPr>
          <w:rFonts w:ascii="Dubai" w:eastAsiaTheme="minorHAnsi" w:hAnsi="Dubai" w:cs="Dubai"/>
          <w:b w:val="0"/>
          <w:noProof/>
          <w:color w:val="auto"/>
          <w:sz w:val="22"/>
          <w:szCs w:val="20"/>
          <w:rtl/>
        </w:rPr>
        <w:id w:val="520748281"/>
        <w:docPartObj>
          <w:docPartGallery w:val="Table of Contents"/>
          <w:docPartUnique/>
        </w:docPartObj>
      </w:sdtPr>
      <w:sdtEndPr>
        <w:rPr>
          <w:bCs/>
          <w:sz w:val="24"/>
          <w:szCs w:val="24"/>
        </w:rPr>
      </w:sdtEndPr>
      <w:sdtContent>
        <w:p w14:paraId="76F0D294" w14:textId="77777777" w:rsidR="001E5B66" w:rsidRPr="00556CC7" w:rsidRDefault="00F17CF8">
          <w:pPr>
            <w:pStyle w:val="TOCHeading"/>
            <w:bidi/>
            <w:rPr>
              <w:rFonts w:ascii="Dubai" w:hAnsi="Dubai" w:cs="Dubai"/>
              <w:bCs/>
            </w:rPr>
          </w:pPr>
          <w:r w:rsidRPr="00556CC7">
            <w:rPr>
              <w:rFonts w:ascii="Dubai" w:hAnsi="Dubai" w:cs="Dubai"/>
              <w:bCs/>
              <w:rtl/>
            </w:rPr>
            <w:t>در این بسته:</w:t>
          </w:r>
        </w:p>
        <w:p w14:paraId="626C4F4E" w14:textId="58BC5DA7" w:rsidR="004055A3" w:rsidRPr="002F4212" w:rsidRDefault="00F17CF8" w:rsidP="004055A3">
          <w:pPr>
            <w:pStyle w:val="TOC1"/>
            <w:bidi/>
            <w:rPr>
              <w:rFonts w:asciiTheme="minorHAnsi" w:eastAsiaTheme="minorEastAsia" w:hAnsiTheme="minorHAnsi"/>
              <w:sz w:val="22"/>
              <w:szCs w:val="22"/>
              <w:lang w:val="en-PH" w:eastAsia="zh-CN"/>
            </w:rPr>
          </w:pPr>
          <w:r w:rsidRPr="00033034">
            <w:rPr>
              <w:rFonts w:ascii="Dubai" w:hAnsi="Dubai" w:cs="Dubai"/>
              <w:noProof w:val="0"/>
            </w:rPr>
            <w:fldChar w:fldCharType="begin"/>
          </w:r>
          <w:r w:rsidRPr="00033034">
            <w:rPr>
              <w:rFonts w:ascii="Dubai" w:hAnsi="Dubai" w:cs="Dubai"/>
            </w:rPr>
            <w:instrText xml:space="preserve"> TOC \o "1-3" \h \z \u </w:instrText>
          </w:r>
          <w:r w:rsidRPr="00033034">
            <w:rPr>
              <w:rFonts w:ascii="Dubai" w:hAnsi="Dubai" w:cs="Dubai"/>
              <w:noProof w:val="0"/>
            </w:rPr>
            <w:fldChar w:fldCharType="separate"/>
          </w:r>
          <w:hyperlink w:anchor="_Toc168586314" w:history="1">
            <w:r w:rsidR="004055A3" w:rsidRPr="002F4212">
              <w:rPr>
                <w:rStyle w:val="Hyperlink"/>
                <w:rFonts w:ascii="Dubai" w:hAnsi="Dubai" w:cs="Dubai"/>
                <w:rtl/>
              </w:rPr>
              <w:t>بررس</w:t>
            </w:r>
            <w:r w:rsidR="004055A3" w:rsidRPr="002F4212">
              <w:rPr>
                <w:rStyle w:val="Hyperlink"/>
                <w:rFonts w:ascii="Dubai" w:hAnsi="Dubai" w:cs="Dubai" w:hint="cs"/>
                <w:rtl/>
              </w:rPr>
              <w:t>ی</w:t>
            </w:r>
            <w:r w:rsidR="004055A3" w:rsidRPr="002F4212">
              <w:rPr>
                <w:rStyle w:val="Hyperlink"/>
                <w:rFonts w:ascii="Dubai" w:hAnsi="Dubai" w:cs="Dubai"/>
                <w:rtl/>
              </w:rPr>
              <w:t xml:space="preserve"> کل</w:t>
            </w:r>
            <w:r w:rsidR="004055A3" w:rsidRPr="002F4212">
              <w:rPr>
                <w:rStyle w:val="Hyperlink"/>
                <w:rFonts w:ascii="Dubai" w:hAnsi="Dubai" w:cs="Dubai" w:hint="cs"/>
                <w:rtl/>
              </w:rPr>
              <w:t>ی</w:t>
            </w:r>
            <w:r w:rsidR="004055A3" w:rsidRPr="002F4212">
              <w:rPr>
                <w:webHidden/>
              </w:rPr>
              <w:tab/>
            </w:r>
            <w:r w:rsidR="004055A3" w:rsidRPr="002F4212">
              <w:rPr>
                <w:webHidden/>
              </w:rPr>
              <w:fldChar w:fldCharType="begin"/>
            </w:r>
            <w:r w:rsidR="004055A3" w:rsidRPr="002F4212">
              <w:rPr>
                <w:webHidden/>
              </w:rPr>
              <w:instrText xml:space="preserve"> PAGEREF _Toc168586314 \h </w:instrText>
            </w:r>
            <w:r w:rsidR="004055A3" w:rsidRPr="002F4212">
              <w:rPr>
                <w:webHidden/>
              </w:rPr>
            </w:r>
            <w:r w:rsidR="004055A3" w:rsidRPr="002F4212">
              <w:rPr>
                <w:webHidden/>
              </w:rPr>
              <w:fldChar w:fldCharType="separate"/>
            </w:r>
            <w:r w:rsidR="00B71F3D">
              <w:rPr>
                <w:webHidden/>
                <w:rtl/>
              </w:rPr>
              <w:t>1</w:t>
            </w:r>
            <w:r w:rsidR="004055A3" w:rsidRPr="002F4212">
              <w:rPr>
                <w:webHidden/>
              </w:rPr>
              <w:fldChar w:fldCharType="end"/>
            </w:r>
          </w:hyperlink>
        </w:p>
        <w:p w14:paraId="702B3EBF" w14:textId="39CCEE13" w:rsidR="004055A3" w:rsidRPr="002F4212" w:rsidRDefault="00F54953" w:rsidP="004055A3">
          <w:pPr>
            <w:pStyle w:val="TOC1"/>
            <w:bidi/>
            <w:rPr>
              <w:rFonts w:asciiTheme="minorHAnsi" w:eastAsiaTheme="minorEastAsia" w:hAnsiTheme="minorHAnsi"/>
              <w:sz w:val="22"/>
              <w:szCs w:val="22"/>
              <w:lang w:val="en-PH" w:eastAsia="zh-CN"/>
            </w:rPr>
          </w:pPr>
          <w:hyperlink w:anchor="_Toc168586315" w:history="1">
            <w:r w:rsidR="004055A3" w:rsidRPr="002F4212">
              <w:rPr>
                <w:rStyle w:val="Hyperlink"/>
                <w:rFonts w:ascii="Dubai" w:hAnsi="Dubai" w:cs="Dubai"/>
                <w:rtl/>
              </w:rPr>
              <w:t>چارچوب قابل</w:t>
            </w:r>
            <w:r w:rsidR="004055A3" w:rsidRPr="002F4212">
              <w:rPr>
                <w:rStyle w:val="Hyperlink"/>
                <w:rFonts w:ascii="Dubai" w:hAnsi="Dubai" w:cs="Dubai" w:hint="cs"/>
                <w:rtl/>
              </w:rPr>
              <w:t>یت</w:t>
            </w:r>
            <w:r w:rsidR="004055A3" w:rsidRPr="002F4212">
              <w:rPr>
                <w:rStyle w:val="Hyperlink"/>
                <w:rFonts w:ascii="Dubai" w:hAnsi="Dubai" w:cs="Dubai"/>
                <w:rtl/>
              </w:rPr>
              <w:t xml:space="preserve"> قوا</w:t>
            </w:r>
            <w:r w:rsidR="004055A3" w:rsidRPr="002F4212">
              <w:rPr>
                <w:rStyle w:val="Hyperlink"/>
                <w:rFonts w:ascii="Dubai" w:hAnsi="Dubai" w:cs="Dubai" w:hint="cs"/>
                <w:rtl/>
              </w:rPr>
              <w:t>ی</w:t>
            </w:r>
            <w:r w:rsidR="004055A3" w:rsidRPr="002F4212">
              <w:rPr>
                <w:rStyle w:val="Hyperlink"/>
                <w:rFonts w:ascii="Dubai" w:hAnsi="Dubai" w:cs="Dubai"/>
                <w:rtl/>
              </w:rPr>
              <w:t xml:space="preserve"> کار چ</w:t>
            </w:r>
            <w:r w:rsidR="004055A3" w:rsidRPr="002F4212">
              <w:rPr>
                <w:rStyle w:val="Hyperlink"/>
                <w:rFonts w:ascii="Dubai" w:hAnsi="Dubai" w:cs="Dubai" w:hint="cs"/>
                <w:rtl/>
              </w:rPr>
              <w:t>یست؟</w:t>
            </w:r>
            <w:r w:rsidR="004055A3" w:rsidRPr="002F4212">
              <w:rPr>
                <w:webHidden/>
              </w:rPr>
              <w:tab/>
            </w:r>
            <w:r w:rsidR="004055A3" w:rsidRPr="002F4212">
              <w:rPr>
                <w:webHidden/>
              </w:rPr>
              <w:fldChar w:fldCharType="begin"/>
            </w:r>
            <w:r w:rsidR="004055A3" w:rsidRPr="002F4212">
              <w:rPr>
                <w:webHidden/>
              </w:rPr>
              <w:instrText xml:space="preserve"> PAGEREF _Toc168586315 \h </w:instrText>
            </w:r>
            <w:r w:rsidR="004055A3" w:rsidRPr="002F4212">
              <w:rPr>
                <w:webHidden/>
              </w:rPr>
            </w:r>
            <w:r w:rsidR="004055A3" w:rsidRPr="002F4212">
              <w:rPr>
                <w:webHidden/>
              </w:rPr>
              <w:fldChar w:fldCharType="separate"/>
            </w:r>
            <w:r w:rsidR="00B71F3D">
              <w:rPr>
                <w:webHidden/>
                <w:rtl/>
              </w:rPr>
              <w:t>3</w:t>
            </w:r>
            <w:r w:rsidR="004055A3" w:rsidRPr="002F4212">
              <w:rPr>
                <w:webHidden/>
              </w:rPr>
              <w:fldChar w:fldCharType="end"/>
            </w:r>
          </w:hyperlink>
        </w:p>
        <w:p w14:paraId="4613164E" w14:textId="053BE34F" w:rsidR="004055A3" w:rsidRPr="002F4212" w:rsidRDefault="00F54953" w:rsidP="004055A3">
          <w:pPr>
            <w:pStyle w:val="TOC1"/>
            <w:bidi/>
            <w:rPr>
              <w:rFonts w:asciiTheme="minorHAnsi" w:eastAsiaTheme="minorEastAsia" w:hAnsiTheme="minorHAnsi"/>
              <w:sz w:val="22"/>
              <w:szCs w:val="22"/>
              <w:lang w:val="en-PH" w:eastAsia="zh-CN"/>
            </w:rPr>
          </w:pPr>
          <w:hyperlink w:anchor="_Toc168586316" w:history="1">
            <w:r w:rsidR="004055A3" w:rsidRPr="002F4212">
              <w:rPr>
                <w:rStyle w:val="Hyperlink"/>
                <w:rFonts w:ascii="Dubai" w:hAnsi="Dubai" w:cs="Dubai"/>
                <w:rtl/>
              </w:rPr>
              <w:t>هنگام تدو</w:t>
            </w:r>
            <w:r w:rsidR="004055A3" w:rsidRPr="002F4212">
              <w:rPr>
                <w:rStyle w:val="Hyperlink"/>
                <w:rFonts w:ascii="Dubai" w:hAnsi="Dubai" w:cs="Dubai" w:hint="cs"/>
                <w:rtl/>
              </w:rPr>
              <w:t>ین</w:t>
            </w:r>
            <w:r w:rsidR="004055A3" w:rsidRPr="002F4212">
              <w:rPr>
                <w:rStyle w:val="Hyperlink"/>
                <w:rFonts w:ascii="Dubai" w:hAnsi="Dubai" w:cs="Dubai"/>
                <w:rtl/>
              </w:rPr>
              <w:t xml:space="preserve"> ا</w:t>
            </w:r>
            <w:r w:rsidR="004055A3" w:rsidRPr="002F4212">
              <w:rPr>
                <w:rStyle w:val="Hyperlink"/>
                <w:rFonts w:ascii="Dubai" w:hAnsi="Dubai" w:cs="Dubai" w:hint="cs"/>
                <w:rtl/>
              </w:rPr>
              <w:t>ین</w:t>
            </w:r>
            <w:r w:rsidR="004055A3" w:rsidRPr="002F4212">
              <w:rPr>
                <w:rStyle w:val="Hyperlink"/>
                <w:rFonts w:ascii="Dubai" w:hAnsi="Dubai" w:cs="Dubai"/>
                <w:rtl/>
              </w:rPr>
              <w:t xml:space="preserve"> چارچوب با چه کس</w:t>
            </w:r>
            <w:r w:rsidR="004055A3" w:rsidRPr="002F4212">
              <w:rPr>
                <w:rStyle w:val="Hyperlink"/>
                <w:rFonts w:ascii="Dubai" w:hAnsi="Dubai" w:cs="Dubai" w:hint="cs"/>
                <w:rtl/>
              </w:rPr>
              <w:t>ی</w:t>
            </w:r>
            <w:r w:rsidR="004055A3" w:rsidRPr="002F4212">
              <w:rPr>
                <w:rStyle w:val="Hyperlink"/>
                <w:rFonts w:ascii="Dubai" w:hAnsi="Dubai" w:cs="Dubai"/>
                <w:rtl/>
              </w:rPr>
              <w:t xml:space="preserve"> مشورت شد؟</w:t>
            </w:r>
            <w:r w:rsidR="004055A3" w:rsidRPr="002F4212">
              <w:rPr>
                <w:webHidden/>
              </w:rPr>
              <w:tab/>
            </w:r>
            <w:r w:rsidR="004055A3" w:rsidRPr="002F4212">
              <w:rPr>
                <w:webHidden/>
              </w:rPr>
              <w:fldChar w:fldCharType="begin"/>
            </w:r>
            <w:r w:rsidR="004055A3" w:rsidRPr="002F4212">
              <w:rPr>
                <w:webHidden/>
              </w:rPr>
              <w:instrText xml:space="preserve"> PAGEREF _Toc168586316 \h </w:instrText>
            </w:r>
            <w:r w:rsidR="004055A3" w:rsidRPr="002F4212">
              <w:rPr>
                <w:webHidden/>
              </w:rPr>
            </w:r>
            <w:r w:rsidR="004055A3" w:rsidRPr="002F4212">
              <w:rPr>
                <w:webHidden/>
              </w:rPr>
              <w:fldChar w:fldCharType="separate"/>
            </w:r>
            <w:r w:rsidR="00B71F3D">
              <w:rPr>
                <w:webHidden/>
                <w:rtl/>
              </w:rPr>
              <w:t>4</w:t>
            </w:r>
            <w:r w:rsidR="004055A3" w:rsidRPr="002F4212">
              <w:rPr>
                <w:webHidden/>
              </w:rPr>
              <w:fldChar w:fldCharType="end"/>
            </w:r>
          </w:hyperlink>
        </w:p>
        <w:p w14:paraId="654B7DFC" w14:textId="4843BF71" w:rsidR="004055A3" w:rsidRPr="002F4212" w:rsidRDefault="00F54953" w:rsidP="004055A3">
          <w:pPr>
            <w:pStyle w:val="TOC1"/>
            <w:bidi/>
            <w:rPr>
              <w:rFonts w:asciiTheme="minorHAnsi" w:eastAsiaTheme="minorEastAsia" w:hAnsiTheme="minorHAnsi"/>
              <w:sz w:val="22"/>
              <w:szCs w:val="22"/>
              <w:lang w:val="en-PH" w:eastAsia="zh-CN"/>
            </w:rPr>
          </w:pPr>
          <w:hyperlink w:anchor="_Toc168586317" w:history="1">
            <w:r w:rsidR="004055A3" w:rsidRPr="002F4212">
              <w:rPr>
                <w:rStyle w:val="Hyperlink"/>
                <w:rFonts w:ascii="Dubai" w:hAnsi="Dubai" w:cs="Dubai"/>
                <w:rtl/>
              </w:rPr>
              <w:t>چگونه م</w:t>
            </w:r>
            <w:r w:rsidR="004055A3" w:rsidRPr="002F4212">
              <w:rPr>
                <w:rStyle w:val="Hyperlink"/>
                <w:rFonts w:ascii="Dubai" w:hAnsi="Dubai" w:cs="Dubai" w:hint="cs"/>
                <w:rtl/>
              </w:rPr>
              <w:t>ی</w:t>
            </w:r>
            <w:r w:rsidR="004055A3" w:rsidRPr="002F4212">
              <w:rPr>
                <w:rStyle w:val="Hyperlink"/>
                <w:rFonts w:ascii="Dubai" w:hAnsi="Dubai" w:cs="Dubai"/>
                <w:rtl/>
              </w:rPr>
              <w:t xml:space="preserve"> توان از ا</w:t>
            </w:r>
            <w:r w:rsidR="004055A3" w:rsidRPr="002F4212">
              <w:rPr>
                <w:rStyle w:val="Hyperlink"/>
                <w:rFonts w:ascii="Dubai" w:hAnsi="Dubai" w:cs="Dubai" w:hint="cs"/>
                <w:rtl/>
              </w:rPr>
              <w:t>ین</w:t>
            </w:r>
            <w:r w:rsidR="004055A3" w:rsidRPr="002F4212">
              <w:rPr>
                <w:rStyle w:val="Hyperlink"/>
                <w:rFonts w:ascii="Dubai" w:hAnsi="Dubai" w:cs="Dubai"/>
                <w:rtl/>
              </w:rPr>
              <w:t xml:space="preserve"> چارچوب استفاده کرد؟</w:t>
            </w:r>
            <w:r w:rsidR="004055A3" w:rsidRPr="002F4212">
              <w:rPr>
                <w:webHidden/>
              </w:rPr>
              <w:tab/>
            </w:r>
            <w:r w:rsidR="004055A3" w:rsidRPr="002F4212">
              <w:rPr>
                <w:webHidden/>
              </w:rPr>
              <w:fldChar w:fldCharType="begin"/>
            </w:r>
            <w:r w:rsidR="004055A3" w:rsidRPr="002F4212">
              <w:rPr>
                <w:webHidden/>
              </w:rPr>
              <w:instrText xml:space="preserve"> PAGEREF _Toc168586317 \h </w:instrText>
            </w:r>
            <w:r w:rsidR="004055A3" w:rsidRPr="002F4212">
              <w:rPr>
                <w:webHidden/>
              </w:rPr>
            </w:r>
            <w:r w:rsidR="004055A3" w:rsidRPr="002F4212">
              <w:rPr>
                <w:webHidden/>
              </w:rPr>
              <w:fldChar w:fldCharType="separate"/>
            </w:r>
            <w:r w:rsidR="00B71F3D">
              <w:rPr>
                <w:webHidden/>
                <w:rtl/>
              </w:rPr>
              <w:t>4</w:t>
            </w:r>
            <w:r w:rsidR="004055A3" w:rsidRPr="002F4212">
              <w:rPr>
                <w:webHidden/>
              </w:rPr>
              <w:fldChar w:fldCharType="end"/>
            </w:r>
          </w:hyperlink>
        </w:p>
        <w:p w14:paraId="1C2D099C" w14:textId="21384EC6" w:rsidR="004055A3" w:rsidRPr="002F4212" w:rsidRDefault="00F54953" w:rsidP="004055A3">
          <w:pPr>
            <w:pStyle w:val="TOC1"/>
            <w:bidi/>
            <w:rPr>
              <w:rFonts w:asciiTheme="minorHAnsi" w:eastAsiaTheme="minorEastAsia" w:hAnsiTheme="minorHAnsi"/>
              <w:sz w:val="22"/>
              <w:szCs w:val="22"/>
              <w:lang w:val="en-PH" w:eastAsia="zh-CN"/>
            </w:rPr>
          </w:pPr>
          <w:hyperlink w:anchor="_Toc168586318" w:history="1">
            <w:r w:rsidR="004055A3" w:rsidRPr="002F4212">
              <w:rPr>
                <w:rStyle w:val="Hyperlink"/>
                <w:rFonts w:ascii="Dubai" w:hAnsi="Dubai" w:cs="Dubai"/>
                <w:rtl/>
              </w:rPr>
              <w:t>چه کس</w:t>
            </w:r>
            <w:r w:rsidR="004055A3" w:rsidRPr="002F4212">
              <w:rPr>
                <w:rStyle w:val="Hyperlink"/>
                <w:rFonts w:ascii="Dubai" w:hAnsi="Dubai" w:cs="Dubai" w:hint="cs"/>
                <w:rtl/>
              </w:rPr>
              <w:t>ی</w:t>
            </w:r>
            <w:r w:rsidR="004055A3" w:rsidRPr="002F4212">
              <w:rPr>
                <w:rStyle w:val="Hyperlink"/>
                <w:rFonts w:ascii="Dubai" w:hAnsi="Dubai" w:cs="Dubai"/>
                <w:rtl/>
              </w:rPr>
              <w:t xml:space="preserve"> م</w:t>
            </w:r>
            <w:r w:rsidR="004055A3" w:rsidRPr="002F4212">
              <w:rPr>
                <w:rStyle w:val="Hyperlink"/>
                <w:rFonts w:ascii="Dubai" w:hAnsi="Dubai" w:cs="Dubai" w:hint="cs"/>
                <w:rtl/>
              </w:rPr>
              <w:t>ی</w:t>
            </w:r>
            <w:r w:rsidR="004055A3" w:rsidRPr="002F4212">
              <w:rPr>
                <w:rStyle w:val="Hyperlink"/>
                <w:rFonts w:ascii="Dubai" w:hAnsi="Dubai" w:cs="Dubai"/>
                <w:rtl/>
              </w:rPr>
              <w:t xml:space="preserve"> تواند از ا</w:t>
            </w:r>
            <w:r w:rsidR="004055A3" w:rsidRPr="002F4212">
              <w:rPr>
                <w:rStyle w:val="Hyperlink"/>
                <w:rFonts w:ascii="Dubai" w:hAnsi="Dubai" w:cs="Dubai" w:hint="cs"/>
                <w:rtl/>
              </w:rPr>
              <w:t>ین</w:t>
            </w:r>
            <w:r w:rsidR="004055A3" w:rsidRPr="002F4212">
              <w:rPr>
                <w:rStyle w:val="Hyperlink"/>
                <w:rFonts w:ascii="Dubai" w:hAnsi="Dubai" w:cs="Dubai"/>
                <w:rtl/>
              </w:rPr>
              <w:t xml:space="preserve"> چارچوب استفاده کند؟</w:t>
            </w:r>
            <w:r w:rsidR="004055A3" w:rsidRPr="002F4212">
              <w:rPr>
                <w:webHidden/>
              </w:rPr>
              <w:tab/>
            </w:r>
            <w:r w:rsidR="004055A3" w:rsidRPr="002F4212">
              <w:rPr>
                <w:webHidden/>
              </w:rPr>
              <w:fldChar w:fldCharType="begin"/>
            </w:r>
            <w:r w:rsidR="004055A3" w:rsidRPr="002F4212">
              <w:rPr>
                <w:webHidden/>
              </w:rPr>
              <w:instrText xml:space="preserve"> PAGEREF _Toc168586318 \h </w:instrText>
            </w:r>
            <w:r w:rsidR="004055A3" w:rsidRPr="002F4212">
              <w:rPr>
                <w:webHidden/>
              </w:rPr>
            </w:r>
            <w:r w:rsidR="004055A3" w:rsidRPr="002F4212">
              <w:rPr>
                <w:webHidden/>
              </w:rPr>
              <w:fldChar w:fldCharType="separate"/>
            </w:r>
            <w:r w:rsidR="00B71F3D">
              <w:rPr>
                <w:webHidden/>
                <w:rtl/>
              </w:rPr>
              <w:t>5</w:t>
            </w:r>
            <w:r w:rsidR="004055A3" w:rsidRPr="002F4212">
              <w:rPr>
                <w:webHidden/>
              </w:rPr>
              <w:fldChar w:fldCharType="end"/>
            </w:r>
          </w:hyperlink>
        </w:p>
        <w:p w14:paraId="06D67014" w14:textId="1C5D88D8" w:rsidR="004055A3" w:rsidRPr="002F4212" w:rsidRDefault="00F54953" w:rsidP="004055A3">
          <w:pPr>
            <w:pStyle w:val="TOC1"/>
            <w:bidi/>
            <w:rPr>
              <w:rFonts w:asciiTheme="minorHAnsi" w:eastAsiaTheme="minorEastAsia" w:hAnsiTheme="minorHAnsi"/>
              <w:sz w:val="22"/>
              <w:szCs w:val="22"/>
              <w:lang w:val="en-PH" w:eastAsia="zh-CN"/>
            </w:rPr>
          </w:pPr>
          <w:hyperlink w:anchor="_Toc168586319" w:history="1">
            <w:r w:rsidR="004055A3" w:rsidRPr="002F4212">
              <w:rPr>
                <w:rStyle w:val="Hyperlink"/>
                <w:rFonts w:ascii="Dubai" w:hAnsi="Dubai" w:cs="Dubai"/>
                <w:rtl/>
              </w:rPr>
              <w:t>ابزارها و منابع</w:t>
            </w:r>
            <w:r w:rsidR="004055A3" w:rsidRPr="002F4212">
              <w:rPr>
                <w:rStyle w:val="Hyperlink"/>
                <w:rFonts w:ascii="Dubai" w:hAnsi="Dubai" w:cs="Dubai" w:hint="cs"/>
                <w:rtl/>
              </w:rPr>
              <w:t>ی</w:t>
            </w:r>
            <w:r w:rsidR="004055A3" w:rsidRPr="002F4212">
              <w:rPr>
                <w:rStyle w:val="Hyperlink"/>
                <w:rFonts w:ascii="Dubai" w:hAnsi="Dubai" w:cs="Dubai"/>
                <w:rtl/>
              </w:rPr>
              <w:t xml:space="preserve"> که از ا</w:t>
            </w:r>
            <w:r w:rsidR="004055A3" w:rsidRPr="002F4212">
              <w:rPr>
                <w:rStyle w:val="Hyperlink"/>
                <w:rFonts w:ascii="Dubai" w:hAnsi="Dubai" w:cs="Dubai" w:hint="cs"/>
                <w:rtl/>
              </w:rPr>
              <w:t>ین</w:t>
            </w:r>
            <w:r w:rsidR="004055A3" w:rsidRPr="002F4212">
              <w:rPr>
                <w:rStyle w:val="Hyperlink"/>
                <w:rFonts w:ascii="Dubai" w:hAnsi="Dubai" w:cs="Dubai"/>
                <w:rtl/>
              </w:rPr>
              <w:t xml:space="preserve"> چارچوب حما</w:t>
            </w:r>
            <w:r w:rsidR="004055A3" w:rsidRPr="002F4212">
              <w:rPr>
                <w:rStyle w:val="Hyperlink"/>
                <w:rFonts w:ascii="Dubai" w:hAnsi="Dubai" w:cs="Dubai" w:hint="cs"/>
                <w:rtl/>
              </w:rPr>
              <w:t>یت</w:t>
            </w:r>
            <w:r w:rsidR="004055A3" w:rsidRPr="002F4212">
              <w:rPr>
                <w:rStyle w:val="Hyperlink"/>
                <w:rFonts w:ascii="Dubai" w:hAnsi="Dubai" w:cs="Dubai"/>
                <w:rtl/>
              </w:rPr>
              <w:t xml:space="preserve"> م</w:t>
            </w:r>
            <w:r w:rsidR="004055A3" w:rsidRPr="002F4212">
              <w:rPr>
                <w:rStyle w:val="Hyperlink"/>
                <w:rFonts w:ascii="Dubai" w:hAnsi="Dubai" w:cs="Dubai" w:hint="cs"/>
                <w:rtl/>
              </w:rPr>
              <w:t>ی</w:t>
            </w:r>
            <w:r w:rsidR="004055A3" w:rsidRPr="002F4212">
              <w:rPr>
                <w:rStyle w:val="Hyperlink"/>
                <w:rFonts w:ascii="Dubai" w:hAnsi="Dubai" w:cs="Dubai"/>
                <w:rtl/>
              </w:rPr>
              <w:t xml:space="preserve"> کنند چ</w:t>
            </w:r>
            <w:r w:rsidR="004055A3" w:rsidRPr="002F4212">
              <w:rPr>
                <w:rStyle w:val="Hyperlink"/>
                <w:rFonts w:ascii="Dubai" w:hAnsi="Dubai" w:cs="Dubai" w:hint="cs"/>
                <w:rtl/>
              </w:rPr>
              <w:t>یست؟</w:t>
            </w:r>
            <w:r w:rsidR="004055A3" w:rsidRPr="002F4212">
              <w:rPr>
                <w:webHidden/>
              </w:rPr>
              <w:tab/>
            </w:r>
            <w:r w:rsidR="004055A3" w:rsidRPr="002F4212">
              <w:rPr>
                <w:webHidden/>
              </w:rPr>
              <w:fldChar w:fldCharType="begin"/>
            </w:r>
            <w:r w:rsidR="004055A3" w:rsidRPr="002F4212">
              <w:rPr>
                <w:webHidden/>
              </w:rPr>
              <w:instrText xml:space="preserve"> PAGEREF _Toc168586319 \h </w:instrText>
            </w:r>
            <w:r w:rsidR="004055A3" w:rsidRPr="002F4212">
              <w:rPr>
                <w:webHidden/>
              </w:rPr>
            </w:r>
            <w:r w:rsidR="004055A3" w:rsidRPr="002F4212">
              <w:rPr>
                <w:webHidden/>
              </w:rPr>
              <w:fldChar w:fldCharType="separate"/>
            </w:r>
            <w:r w:rsidR="00B71F3D">
              <w:rPr>
                <w:webHidden/>
                <w:rtl/>
              </w:rPr>
              <w:t>6</w:t>
            </w:r>
            <w:r w:rsidR="004055A3" w:rsidRPr="002F4212">
              <w:rPr>
                <w:webHidden/>
              </w:rPr>
              <w:fldChar w:fldCharType="end"/>
            </w:r>
          </w:hyperlink>
        </w:p>
        <w:p w14:paraId="6B9670E7" w14:textId="77B71605" w:rsidR="004055A3" w:rsidRPr="002F4212" w:rsidRDefault="00F54953" w:rsidP="004055A3">
          <w:pPr>
            <w:pStyle w:val="TOC2"/>
            <w:bidi/>
            <w:rPr>
              <w:rFonts w:asciiTheme="minorHAnsi" w:eastAsiaTheme="minorEastAsia" w:hAnsiTheme="minorHAnsi"/>
              <w:color w:val="auto"/>
              <w:lang w:val="en-PH" w:eastAsia="zh-CN"/>
            </w:rPr>
          </w:pPr>
          <w:hyperlink w:anchor="_Toc168586320" w:history="1">
            <w:r w:rsidR="004055A3" w:rsidRPr="002F4212">
              <w:rPr>
                <w:rStyle w:val="Hyperlink"/>
                <w:rFonts w:ascii="Dubai" w:hAnsi="Dubai" w:cs="Dubai"/>
                <w:rtl/>
              </w:rPr>
              <w:t>ابزار و منابع برا</w:t>
            </w:r>
            <w:r w:rsidR="004055A3" w:rsidRPr="002F4212">
              <w:rPr>
                <w:rStyle w:val="Hyperlink"/>
                <w:rFonts w:ascii="Dubai" w:hAnsi="Dubai" w:cs="Dubai" w:hint="cs"/>
                <w:rtl/>
              </w:rPr>
              <w:t>ی</w:t>
            </w:r>
            <w:r w:rsidR="004055A3" w:rsidRPr="002F4212">
              <w:rPr>
                <w:rStyle w:val="Hyperlink"/>
                <w:rFonts w:ascii="Dubai" w:hAnsi="Dubai" w:cs="Dubai"/>
                <w:rtl/>
              </w:rPr>
              <w:t xml:space="preserve"> کارگران</w:t>
            </w:r>
            <w:r w:rsidR="004055A3" w:rsidRPr="002F4212">
              <w:rPr>
                <w:webHidden/>
              </w:rPr>
              <w:tab/>
            </w:r>
            <w:r w:rsidR="004055A3" w:rsidRPr="002F4212">
              <w:rPr>
                <w:webHidden/>
              </w:rPr>
              <w:fldChar w:fldCharType="begin"/>
            </w:r>
            <w:r w:rsidR="004055A3" w:rsidRPr="002F4212">
              <w:rPr>
                <w:webHidden/>
              </w:rPr>
              <w:instrText xml:space="preserve"> PAGEREF _Toc168586320 \h </w:instrText>
            </w:r>
            <w:r w:rsidR="004055A3" w:rsidRPr="002F4212">
              <w:rPr>
                <w:webHidden/>
              </w:rPr>
            </w:r>
            <w:r w:rsidR="004055A3" w:rsidRPr="002F4212">
              <w:rPr>
                <w:webHidden/>
              </w:rPr>
              <w:fldChar w:fldCharType="separate"/>
            </w:r>
            <w:r w:rsidR="00B71F3D">
              <w:rPr>
                <w:webHidden/>
                <w:rtl/>
              </w:rPr>
              <w:t>7</w:t>
            </w:r>
            <w:r w:rsidR="004055A3" w:rsidRPr="002F4212">
              <w:rPr>
                <w:webHidden/>
              </w:rPr>
              <w:fldChar w:fldCharType="end"/>
            </w:r>
          </w:hyperlink>
        </w:p>
        <w:p w14:paraId="05762C42" w14:textId="0D037D92" w:rsidR="004055A3" w:rsidRPr="002F4212" w:rsidRDefault="00F54953" w:rsidP="004055A3">
          <w:pPr>
            <w:pStyle w:val="TOC3"/>
            <w:bidi/>
            <w:rPr>
              <w:rFonts w:eastAsiaTheme="minorEastAsia"/>
              <w:color w:val="auto"/>
              <w:lang w:val="en-PH" w:eastAsia="zh-CN"/>
            </w:rPr>
          </w:pPr>
          <w:hyperlink w:anchor="_Toc168586321" w:history="1">
            <w:r w:rsidR="004055A3" w:rsidRPr="002F4212">
              <w:rPr>
                <w:rStyle w:val="Hyperlink"/>
                <w:rFonts w:ascii="Dubai" w:hAnsi="Dubai" w:cs="Dubai"/>
                <w:rtl/>
              </w:rPr>
              <w:t>راهنما</w:t>
            </w:r>
            <w:r w:rsidR="004055A3" w:rsidRPr="002F4212">
              <w:rPr>
                <w:rStyle w:val="Hyperlink"/>
                <w:rFonts w:ascii="Dubai" w:hAnsi="Dubai" w:cs="Dubai" w:hint="cs"/>
                <w:rtl/>
              </w:rPr>
              <w:t>ی</w:t>
            </w:r>
            <w:r w:rsidR="004055A3" w:rsidRPr="002F4212">
              <w:rPr>
                <w:rStyle w:val="Hyperlink"/>
                <w:rFonts w:ascii="Dubai" w:hAnsi="Dubai" w:cs="Dubai"/>
                <w:rtl/>
              </w:rPr>
              <w:t xml:space="preserve"> گز</w:t>
            </w:r>
            <w:r w:rsidR="004055A3" w:rsidRPr="002F4212">
              <w:rPr>
                <w:rStyle w:val="Hyperlink"/>
                <w:rFonts w:ascii="Dubai" w:hAnsi="Dubai" w:cs="Dubai" w:hint="cs"/>
                <w:rtl/>
              </w:rPr>
              <w:t>ینه</w:t>
            </w:r>
            <w:r w:rsidR="004055A3" w:rsidRPr="002F4212">
              <w:rPr>
                <w:rStyle w:val="Hyperlink"/>
                <w:rFonts w:ascii="Dubai" w:hAnsi="Dubai" w:cs="Dubai"/>
                <w:rtl/>
              </w:rPr>
              <w:t xml:space="preserve"> ها</w:t>
            </w:r>
            <w:r w:rsidR="004055A3" w:rsidRPr="002F4212">
              <w:rPr>
                <w:rStyle w:val="Hyperlink"/>
                <w:rFonts w:ascii="Dubai" w:hAnsi="Dubai" w:cs="Dubai" w:hint="cs"/>
                <w:rtl/>
              </w:rPr>
              <w:t>ی</w:t>
            </w:r>
            <w:r w:rsidR="004055A3" w:rsidRPr="002F4212">
              <w:rPr>
                <w:rStyle w:val="Hyperlink"/>
                <w:rFonts w:ascii="Dubai" w:hAnsi="Dubai" w:cs="Dubai"/>
                <w:rtl/>
              </w:rPr>
              <w:t xml:space="preserve"> شغل</w:t>
            </w:r>
            <w:r w:rsidR="004055A3" w:rsidRPr="002F4212">
              <w:rPr>
                <w:rStyle w:val="Hyperlink"/>
                <w:rFonts w:ascii="Dubai" w:hAnsi="Dubai" w:cs="Dubai" w:hint="cs"/>
                <w:rtl/>
              </w:rPr>
              <w:t>ی</w:t>
            </w:r>
            <w:r w:rsidR="004055A3" w:rsidRPr="002F4212">
              <w:rPr>
                <w:webHidden/>
              </w:rPr>
              <w:tab/>
            </w:r>
            <w:r w:rsidR="004055A3" w:rsidRPr="002F4212">
              <w:rPr>
                <w:webHidden/>
              </w:rPr>
              <w:fldChar w:fldCharType="begin"/>
            </w:r>
            <w:r w:rsidR="004055A3" w:rsidRPr="002F4212">
              <w:rPr>
                <w:webHidden/>
              </w:rPr>
              <w:instrText xml:space="preserve"> PAGEREF _Toc168586321 \h </w:instrText>
            </w:r>
            <w:r w:rsidR="004055A3" w:rsidRPr="002F4212">
              <w:rPr>
                <w:webHidden/>
              </w:rPr>
            </w:r>
            <w:r w:rsidR="004055A3" w:rsidRPr="002F4212">
              <w:rPr>
                <w:webHidden/>
              </w:rPr>
              <w:fldChar w:fldCharType="separate"/>
            </w:r>
            <w:r w:rsidR="00B71F3D">
              <w:rPr>
                <w:webHidden/>
                <w:rtl/>
              </w:rPr>
              <w:t>7</w:t>
            </w:r>
            <w:r w:rsidR="004055A3" w:rsidRPr="002F4212">
              <w:rPr>
                <w:webHidden/>
              </w:rPr>
              <w:fldChar w:fldCharType="end"/>
            </w:r>
          </w:hyperlink>
        </w:p>
        <w:p w14:paraId="218C8777" w14:textId="26E5202B" w:rsidR="004055A3" w:rsidRPr="002F4212" w:rsidRDefault="00F54953" w:rsidP="004055A3">
          <w:pPr>
            <w:pStyle w:val="TOC3"/>
            <w:bidi/>
            <w:rPr>
              <w:rFonts w:eastAsiaTheme="minorEastAsia"/>
              <w:color w:val="auto"/>
              <w:lang w:val="en-PH" w:eastAsia="zh-CN"/>
            </w:rPr>
          </w:pPr>
          <w:hyperlink w:anchor="_Toc168586322" w:history="1">
            <w:r w:rsidR="004055A3" w:rsidRPr="002F4212">
              <w:rPr>
                <w:rStyle w:val="Hyperlink"/>
                <w:rFonts w:ascii="Dubai" w:hAnsi="Dubai" w:cs="Dubai"/>
                <w:rtl/>
              </w:rPr>
              <w:t>ابزار خود-ارز</w:t>
            </w:r>
            <w:r w:rsidR="004055A3" w:rsidRPr="002F4212">
              <w:rPr>
                <w:rStyle w:val="Hyperlink"/>
                <w:rFonts w:ascii="Dubai" w:hAnsi="Dubai" w:cs="Dubai" w:hint="cs"/>
                <w:rtl/>
              </w:rPr>
              <w:t>یابی</w:t>
            </w:r>
            <w:r w:rsidR="004055A3" w:rsidRPr="002F4212">
              <w:rPr>
                <w:rStyle w:val="Hyperlink"/>
                <w:rFonts w:ascii="Dubai" w:hAnsi="Dubai" w:cs="Dubai"/>
                <w:rtl/>
              </w:rPr>
              <w:t xml:space="preserve"> برا</w:t>
            </w:r>
            <w:r w:rsidR="004055A3" w:rsidRPr="002F4212">
              <w:rPr>
                <w:rStyle w:val="Hyperlink"/>
                <w:rFonts w:ascii="Dubai" w:hAnsi="Dubai" w:cs="Dubai" w:hint="cs"/>
                <w:rtl/>
              </w:rPr>
              <w:t>ی</w:t>
            </w:r>
            <w:r w:rsidR="004055A3" w:rsidRPr="002F4212">
              <w:rPr>
                <w:rStyle w:val="Hyperlink"/>
                <w:rFonts w:ascii="Dubai" w:hAnsi="Dubai" w:cs="Dubai"/>
                <w:rtl/>
              </w:rPr>
              <w:t xml:space="preserve"> کارگران بالقوه</w:t>
            </w:r>
            <w:r w:rsidR="004055A3" w:rsidRPr="002F4212">
              <w:rPr>
                <w:webHidden/>
              </w:rPr>
              <w:tab/>
            </w:r>
            <w:r w:rsidR="004055A3" w:rsidRPr="002F4212">
              <w:rPr>
                <w:webHidden/>
              </w:rPr>
              <w:fldChar w:fldCharType="begin"/>
            </w:r>
            <w:r w:rsidR="004055A3" w:rsidRPr="002F4212">
              <w:rPr>
                <w:webHidden/>
              </w:rPr>
              <w:instrText xml:space="preserve"> PAGEREF _Toc168586322 \h </w:instrText>
            </w:r>
            <w:r w:rsidR="004055A3" w:rsidRPr="002F4212">
              <w:rPr>
                <w:webHidden/>
              </w:rPr>
            </w:r>
            <w:r w:rsidR="004055A3" w:rsidRPr="002F4212">
              <w:rPr>
                <w:webHidden/>
              </w:rPr>
              <w:fldChar w:fldCharType="separate"/>
            </w:r>
            <w:r w:rsidR="00B71F3D">
              <w:rPr>
                <w:webHidden/>
                <w:rtl/>
              </w:rPr>
              <w:t>7</w:t>
            </w:r>
            <w:r w:rsidR="004055A3" w:rsidRPr="002F4212">
              <w:rPr>
                <w:webHidden/>
              </w:rPr>
              <w:fldChar w:fldCharType="end"/>
            </w:r>
          </w:hyperlink>
        </w:p>
        <w:p w14:paraId="2735AF82" w14:textId="607B4307" w:rsidR="004055A3" w:rsidRPr="002F4212" w:rsidRDefault="00F54953" w:rsidP="004055A3">
          <w:pPr>
            <w:pStyle w:val="TOC2"/>
            <w:bidi/>
            <w:rPr>
              <w:rFonts w:asciiTheme="minorHAnsi" w:eastAsiaTheme="minorEastAsia" w:hAnsiTheme="minorHAnsi"/>
              <w:color w:val="auto"/>
              <w:lang w:val="en-PH" w:eastAsia="zh-CN"/>
            </w:rPr>
          </w:pPr>
          <w:hyperlink w:anchor="_Toc168586323" w:history="1">
            <w:r w:rsidR="004055A3" w:rsidRPr="002F4212">
              <w:rPr>
                <w:rStyle w:val="Hyperlink"/>
                <w:rFonts w:ascii="Dubai" w:hAnsi="Dubai" w:cs="Dubai"/>
                <w:rtl/>
              </w:rPr>
              <w:t>ابزار و منابع برا</w:t>
            </w:r>
            <w:r w:rsidR="004055A3" w:rsidRPr="002F4212">
              <w:rPr>
                <w:rStyle w:val="Hyperlink"/>
                <w:rFonts w:ascii="Dubai" w:hAnsi="Dubai" w:cs="Dubai" w:hint="cs"/>
                <w:rtl/>
              </w:rPr>
              <w:t>ی</w:t>
            </w:r>
            <w:r w:rsidR="004055A3" w:rsidRPr="002F4212">
              <w:rPr>
                <w:rStyle w:val="Hyperlink"/>
                <w:rFonts w:ascii="Dubai" w:hAnsi="Dubai" w:cs="Dubai"/>
                <w:rtl/>
              </w:rPr>
              <w:t xml:space="preserve"> شرکت کنندگان</w:t>
            </w:r>
            <w:r w:rsidR="004055A3" w:rsidRPr="002F4212">
              <w:rPr>
                <w:webHidden/>
              </w:rPr>
              <w:tab/>
            </w:r>
            <w:r w:rsidR="004055A3" w:rsidRPr="002F4212">
              <w:rPr>
                <w:webHidden/>
              </w:rPr>
              <w:fldChar w:fldCharType="begin"/>
            </w:r>
            <w:r w:rsidR="004055A3" w:rsidRPr="002F4212">
              <w:rPr>
                <w:webHidden/>
              </w:rPr>
              <w:instrText xml:space="preserve"> PAGEREF _Toc168586323 \h </w:instrText>
            </w:r>
            <w:r w:rsidR="004055A3" w:rsidRPr="002F4212">
              <w:rPr>
                <w:webHidden/>
              </w:rPr>
            </w:r>
            <w:r w:rsidR="004055A3" w:rsidRPr="002F4212">
              <w:rPr>
                <w:webHidden/>
              </w:rPr>
              <w:fldChar w:fldCharType="separate"/>
            </w:r>
            <w:r w:rsidR="00B71F3D">
              <w:rPr>
                <w:webHidden/>
                <w:rtl/>
              </w:rPr>
              <w:t>7</w:t>
            </w:r>
            <w:r w:rsidR="004055A3" w:rsidRPr="002F4212">
              <w:rPr>
                <w:webHidden/>
              </w:rPr>
              <w:fldChar w:fldCharType="end"/>
            </w:r>
          </w:hyperlink>
        </w:p>
        <w:p w14:paraId="519AC872" w14:textId="42A68F6E" w:rsidR="004055A3" w:rsidRPr="002F4212" w:rsidRDefault="00F54953" w:rsidP="004055A3">
          <w:pPr>
            <w:pStyle w:val="TOC3"/>
            <w:bidi/>
            <w:rPr>
              <w:rFonts w:eastAsiaTheme="minorEastAsia"/>
              <w:color w:val="auto"/>
              <w:lang w:val="en-PH" w:eastAsia="zh-CN"/>
            </w:rPr>
          </w:pPr>
          <w:hyperlink w:anchor="_Toc168586324" w:history="1">
            <w:r w:rsidR="004055A3" w:rsidRPr="002F4212">
              <w:rPr>
                <w:rStyle w:val="Hyperlink"/>
                <w:rFonts w:ascii="Dubai" w:hAnsi="Dubai" w:cs="Dubai"/>
                <w:rtl/>
              </w:rPr>
              <w:t>منابع شرکت کننده</w:t>
            </w:r>
            <w:r w:rsidR="004055A3" w:rsidRPr="002F4212">
              <w:rPr>
                <w:webHidden/>
              </w:rPr>
              <w:tab/>
            </w:r>
            <w:r w:rsidR="004055A3" w:rsidRPr="002F4212">
              <w:rPr>
                <w:webHidden/>
              </w:rPr>
              <w:fldChar w:fldCharType="begin"/>
            </w:r>
            <w:r w:rsidR="004055A3" w:rsidRPr="002F4212">
              <w:rPr>
                <w:webHidden/>
              </w:rPr>
              <w:instrText xml:space="preserve"> PAGEREF _Toc168586324 \h </w:instrText>
            </w:r>
            <w:r w:rsidR="004055A3" w:rsidRPr="002F4212">
              <w:rPr>
                <w:webHidden/>
              </w:rPr>
            </w:r>
            <w:r w:rsidR="004055A3" w:rsidRPr="002F4212">
              <w:rPr>
                <w:webHidden/>
              </w:rPr>
              <w:fldChar w:fldCharType="separate"/>
            </w:r>
            <w:r w:rsidR="00B71F3D">
              <w:rPr>
                <w:webHidden/>
                <w:rtl/>
              </w:rPr>
              <w:t>7</w:t>
            </w:r>
            <w:r w:rsidR="004055A3" w:rsidRPr="002F4212">
              <w:rPr>
                <w:webHidden/>
              </w:rPr>
              <w:fldChar w:fldCharType="end"/>
            </w:r>
          </w:hyperlink>
        </w:p>
        <w:p w14:paraId="3A089C6C" w14:textId="4D716AA5" w:rsidR="004055A3" w:rsidRPr="002F4212" w:rsidRDefault="00F54953" w:rsidP="004055A3">
          <w:pPr>
            <w:pStyle w:val="TOC2"/>
            <w:bidi/>
            <w:rPr>
              <w:rFonts w:asciiTheme="minorHAnsi" w:eastAsiaTheme="minorEastAsia" w:hAnsiTheme="minorHAnsi"/>
              <w:color w:val="auto"/>
              <w:lang w:val="en-PH" w:eastAsia="zh-CN"/>
            </w:rPr>
          </w:pPr>
          <w:hyperlink w:anchor="_Toc168586325" w:history="1">
            <w:r w:rsidR="004055A3" w:rsidRPr="002F4212">
              <w:rPr>
                <w:rStyle w:val="Hyperlink"/>
                <w:rFonts w:ascii="Dubai" w:hAnsi="Dubai" w:cs="Dubai"/>
                <w:rtl/>
              </w:rPr>
              <w:t>ابزارها و منابع برا</w:t>
            </w:r>
            <w:r w:rsidR="004055A3" w:rsidRPr="002F4212">
              <w:rPr>
                <w:rStyle w:val="Hyperlink"/>
                <w:rFonts w:ascii="Dubai" w:hAnsi="Dubai" w:cs="Dubai" w:hint="cs"/>
                <w:rtl/>
              </w:rPr>
              <w:t>ی</w:t>
            </w:r>
            <w:r w:rsidR="004055A3" w:rsidRPr="002F4212">
              <w:rPr>
                <w:rStyle w:val="Hyperlink"/>
                <w:rFonts w:ascii="Dubai" w:hAnsi="Dubai" w:cs="Dubai"/>
                <w:rtl/>
              </w:rPr>
              <w:t xml:space="preserve"> شرکت کنندگان و ارائه دهندگان خدمات</w:t>
            </w:r>
            <w:r w:rsidR="004055A3" w:rsidRPr="002F4212">
              <w:rPr>
                <w:webHidden/>
              </w:rPr>
              <w:tab/>
            </w:r>
            <w:r w:rsidR="004055A3" w:rsidRPr="002F4212">
              <w:rPr>
                <w:webHidden/>
              </w:rPr>
              <w:fldChar w:fldCharType="begin"/>
            </w:r>
            <w:r w:rsidR="004055A3" w:rsidRPr="002F4212">
              <w:rPr>
                <w:webHidden/>
              </w:rPr>
              <w:instrText xml:space="preserve"> PAGEREF _Toc168586325 \h </w:instrText>
            </w:r>
            <w:r w:rsidR="004055A3" w:rsidRPr="002F4212">
              <w:rPr>
                <w:webHidden/>
              </w:rPr>
            </w:r>
            <w:r w:rsidR="004055A3" w:rsidRPr="002F4212">
              <w:rPr>
                <w:webHidden/>
              </w:rPr>
              <w:fldChar w:fldCharType="separate"/>
            </w:r>
            <w:r w:rsidR="00B71F3D">
              <w:rPr>
                <w:webHidden/>
                <w:rtl/>
              </w:rPr>
              <w:t>8</w:t>
            </w:r>
            <w:r w:rsidR="004055A3" w:rsidRPr="002F4212">
              <w:rPr>
                <w:webHidden/>
              </w:rPr>
              <w:fldChar w:fldCharType="end"/>
            </w:r>
          </w:hyperlink>
        </w:p>
        <w:p w14:paraId="7765C15C" w14:textId="298CFB5E" w:rsidR="004055A3" w:rsidRPr="002F4212" w:rsidRDefault="00F54953" w:rsidP="004055A3">
          <w:pPr>
            <w:pStyle w:val="TOC3"/>
            <w:bidi/>
            <w:rPr>
              <w:rFonts w:eastAsiaTheme="minorEastAsia"/>
              <w:color w:val="auto"/>
              <w:lang w:val="en-PH" w:eastAsia="zh-CN"/>
            </w:rPr>
          </w:pPr>
          <w:hyperlink w:anchor="_Toc168586326" w:history="1">
            <w:r w:rsidR="004055A3" w:rsidRPr="002F4212">
              <w:rPr>
                <w:rStyle w:val="Hyperlink"/>
                <w:rFonts w:ascii="Dubai" w:hAnsi="Dubai" w:cs="Dubai"/>
                <w:rtl/>
              </w:rPr>
              <w:t>ابزار شرح لا</w:t>
            </w:r>
            <w:r w:rsidR="004055A3" w:rsidRPr="002F4212">
              <w:rPr>
                <w:rStyle w:val="Hyperlink"/>
                <w:rFonts w:ascii="Dubai" w:hAnsi="Dubai" w:cs="Dubai" w:hint="cs"/>
                <w:rtl/>
              </w:rPr>
              <w:t>یحه</w:t>
            </w:r>
            <w:r w:rsidR="004055A3" w:rsidRPr="002F4212">
              <w:rPr>
                <w:rStyle w:val="Hyperlink"/>
                <w:rFonts w:ascii="Dubai" w:hAnsi="Dubai" w:cs="Dubai"/>
                <w:rtl/>
              </w:rPr>
              <w:t xml:space="preserve"> وظا</w:t>
            </w:r>
            <w:r w:rsidR="004055A3" w:rsidRPr="002F4212">
              <w:rPr>
                <w:rStyle w:val="Hyperlink"/>
                <w:rFonts w:ascii="Dubai" w:hAnsi="Dubai" w:cs="Dubai" w:hint="cs"/>
                <w:rtl/>
              </w:rPr>
              <w:t>یف</w:t>
            </w:r>
            <w:r w:rsidR="004055A3" w:rsidRPr="002F4212">
              <w:rPr>
                <w:webHidden/>
              </w:rPr>
              <w:tab/>
            </w:r>
            <w:r w:rsidR="004055A3" w:rsidRPr="002F4212">
              <w:rPr>
                <w:webHidden/>
              </w:rPr>
              <w:fldChar w:fldCharType="begin"/>
            </w:r>
            <w:r w:rsidR="004055A3" w:rsidRPr="002F4212">
              <w:rPr>
                <w:webHidden/>
              </w:rPr>
              <w:instrText xml:space="preserve"> PAGEREF _Toc168586326 \h </w:instrText>
            </w:r>
            <w:r w:rsidR="004055A3" w:rsidRPr="002F4212">
              <w:rPr>
                <w:webHidden/>
              </w:rPr>
            </w:r>
            <w:r w:rsidR="004055A3" w:rsidRPr="002F4212">
              <w:rPr>
                <w:webHidden/>
              </w:rPr>
              <w:fldChar w:fldCharType="separate"/>
            </w:r>
            <w:r w:rsidR="00B71F3D">
              <w:rPr>
                <w:webHidden/>
                <w:rtl/>
              </w:rPr>
              <w:t>8</w:t>
            </w:r>
            <w:r w:rsidR="004055A3" w:rsidRPr="002F4212">
              <w:rPr>
                <w:webHidden/>
              </w:rPr>
              <w:fldChar w:fldCharType="end"/>
            </w:r>
          </w:hyperlink>
        </w:p>
        <w:p w14:paraId="15B7D65E" w14:textId="697C0F5C" w:rsidR="004055A3" w:rsidRPr="002F4212" w:rsidRDefault="00F54953" w:rsidP="004055A3">
          <w:pPr>
            <w:pStyle w:val="TOC3"/>
            <w:bidi/>
            <w:rPr>
              <w:rFonts w:eastAsiaTheme="minorEastAsia"/>
              <w:color w:val="auto"/>
              <w:lang w:val="en-PH" w:eastAsia="zh-CN"/>
            </w:rPr>
          </w:pPr>
          <w:hyperlink w:anchor="_Toc168586327" w:history="1">
            <w:r w:rsidR="004055A3" w:rsidRPr="002F4212">
              <w:rPr>
                <w:rStyle w:val="Hyperlink"/>
                <w:rFonts w:ascii="Dubai" w:hAnsi="Dubai" w:cs="Dubai"/>
                <w:rtl/>
              </w:rPr>
              <w:t>نظارت برا</w:t>
            </w:r>
            <w:r w:rsidR="004055A3" w:rsidRPr="002F4212">
              <w:rPr>
                <w:rStyle w:val="Hyperlink"/>
                <w:rFonts w:ascii="Dubai" w:hAnsi="Dubai" w:cs="Dubai" w:hint="cs"/>
                <w:rtl/>
              </w:rPr>
              <w:t>ی</w:t>
            </w:r>
            <w:r w:rsidR="004055A3" w:rsidRPr="002F4212">
              <w:rPr>
                <w:rStyle w:val="Hyperlink"/>
                <w:rFonts w:ascii="Dubai" w:hAnsi="Dubai" w:cs="Dubai"/>
                <w:rtl/>
              </w:rPr>
              <w:t xml:space="preserve"> قابل</w:t>
            </w:r>
            <w:r w:rsidR="004055A3" w:rsidRPr="002F4212">
              <w:rPr>
                <w:rStyle w:val="Hyperlink"/>
                <w:rFonts w:ascii="Dubai" w:hAnsi="Dubai" w:cs="Dubai" w:hint="cs"/>
                <w:rtl/>
              </w:rPr>
              <w:t>یت</w:t>
            </w:r>
            <w:r w:rsidR="004055A3" w:rsidRPr="002F4212">
              <w:rPr>
                <w:webHidden/>
              </w:rPr>
              <w:tab/>
            </w:r>
            <w:r w:rsidR="004055A3" w:rsidRPr="002F4212">
              <w:rPr>
                <w:webHidden/>
              </w:rPr>
              <w:fldChar w:fldCharType="begin"/>
            </w:r>
            <w:r w:rsidR="004055A3" w:rsidRPr="002F4212">
              <w:rPr>
                <w:webHidden/>
              </w:rPr>
              <w:instrText xml:space="preserve"> PAGEREF _Toc168586327 \h </w:instrText>
            </w:r>
            <w:r w:rsidR="004055A3" w:rsidRPr="002F4212">
              <w:rPr>
                <w:webHidden/>
              </w:rPr>
            </w:r>
            <w:r w:rsidR="004055A3" w:rsidRPr="002F4212">
              <w:rPr>
                <w:webHidden/>
              </w:rPr>
              <w:fldChar w:fldCharType="separate"/>
            </w:r>
            <w:r w:rsidR="00B71F3D">
              <w:rPr>
                <w:webHidden/>
                <w:rtl/>
              </w:rPr>
              <w:t>8</w:t>
            </w:r>
            <w:r w:rsidR="004055A3" w:rsidRPr="002F4212">
              <w:rPr>
                <w:webHidden/>
              </w:rPr>
              <w:fldChar w:fldCharType="end"/>
            </w:r>
          </w:hyperlink>
        </w:p>
        <w:p w14:paraId="48A79603" w14:textId="084796C4" w:rsidR="004055A3" w:rsidRPr="002F4212" w:rsidRDefault="00F54953" w:rsidP="004055A3">
          <w:pPr>
            <w:pStyle w:val="TOC3"/>
            <w:bidi/>
            <w:rPr>
              <w:rFonts w:eastAsiaTheme="minorEastAsia"/>
              <w:color w:val="auto"/>
              <w:lang w:val="en-PH" w:eastAsia="zh-CN"/>
            </w:rPr>
          </w:pPr>
          <w:hyperlink w:anchor="_Toc168586328" w:history="1">
            <w:r w:rsidR="004055A3" w:rsidRPr="002F4212">
              <w:rPr>
                <w:rStyle w:val="Hyperlink"/>
                <w:rFonts w:ascii="Dubai" w:hAnsi="Dubai" w:cs="Dubai"/>
                <w:rtl/>
              </w:rPr>
              <w:t>منابع استخدام و انتخاب</w:t>
            </w:r>
            <w:r w:rsidR="004055A3" w:rsidRPr="002F4212">
              <w:rPr>
                <w:webHidden/>
              </w:rPr>
              <w:tab/>
            </w:r>
            <w:r w:rsidR="004055A3" w:rsidRPr="002F4212">
              <w:rPr>
                <w:webHidden/>
              </w:rPr>
              <w:fldChar w:fldCharType="begin"/>
            </w:r>
            <w:r w:rsidR="004055A3" w:rsidRPr="002F4212">
              <w:rPr>
                <w:webHidden/>
              </w:rPr>
              <w:instrText xml:space="preserve"> PAGEREF _Toc168586328 \h </w:instrText>
            </w:r>
            <w:r w:rsidR="004055A3" w:rsidRPr="002F4212">
              <w:rPr>
                <w:webHidden/>
              </w:rPr>
            </w:r>
            <w:r w:rsidR="004055A3" w:rsidRPr="002F4212">
              <w:rPr>
                <w:webHidden/>
              </w:rPr>
              <w:fldChar w:fldCharType="separate"/>
            </w:r>
            <w:r w:rsidR="00B71F3D">
              <w:rPr>
                <w:webHidden/>
                <w:rtl/>
              </w:rPr>
              <w:t>8</w:t>
            </w:r>
            <w:r w:rsidR="004055A3" w:rsidRPr="002F4212">
              <w:rPr>
                <w:webHidden/>
              </w:rPr>
              <w:fldChar w:fldCharType="end"/>
            </w:r>
          </w:hyperlink>
        </w:p>
        <w:p w14:paraId="6032BDF7" w14:textId="7CCBEC58" w:rsidR="004055A3" w:rsidRPr="002F4212" w:rsidRDefault="00F54953" w:rsidP="004055A3">
          <w:pPr>
            <w:pStyle w:val="TOC2"/>
            <w:bidi/>
            <w:rPr>
              <w:rFonts w:asciiTheme="minorHAnsi" w:eastAsiaTheme="minorEastAsia" w:hAnsiTheme="minorHAnsi"/>
              <w:color w:val="auto"/>
              <w:lang w:val="en-PH" w:eastAsia="zh-CN"/>
            </w:rPr>
          </w:pPr>
          <w:hyperlink w:anchor="_Toc168586329" w:history="1">
            <w:r w:rsidR="004055A3" w:rsidRPr="002F4212">
              <w:rPr>
                <w:rStyle w:val="Hyperlink"/>
                <w:rFonts w:ascii="Dubai" w:hAnsi="Dubai" w:cs="Dubai"/>
                <w:rtl/>
              </w:rPr>
              <w:t>ابزارها و منابع برا</w:t>
            </w:r>
            <w:r w:rsidR="004055A3" w:rsidRPr="002F4212">
              <w:rPr>
                <w:rStyle w:val="Hyperlink"/>
                <w:rFonts w:ascii="Dubai" w:hAnsi="Dubai" w:cs="Dubai" w:hint="cs"/>
                <w:rtl/>
              </w:rPr>
              <w:t>ی</w:t>
            </w:r>
            <w:r w:rsidR="004055A3" w:rsidRPr="002F4212">
              <w:rPr>
                <w:rStyle w:val="Hyperlink"/>
                <w:rFonts w:ascii="Dubai" w:hAnsi="Dubai" w:cs="Dubai"/>
                <w:rtl/>
              </w:rPr>
              <w:t xml:space="preserve"> ارائه دهندگان خدمات</w:t>
            </w:r>
            <w:r w:rsidR="004055A3" w:rsidRPr="002F4212">
              <w:rPr>
                <w:webHidden/>
              </w:rPr>
              <w:tab/>
            </w:r>
            <w:r w:rsidR="004055A3" w:rsidRPr="002F4212">
              <w:rPr>
                <w:webHidden/>
              </w:rPr>
              <w:fldChar w:fldCharType="begin"/>
            </w:r>
            <w:r w:rsidR="004055A3" w:rsidRPr="002F4212">
              <w:rPr>
                <w:webHidden/>
              </w:rPr>
              <w:instrText xml:space="preserve"> PAGEREF _Toc168586329 \h </w:instrText>
            </w:r>
            <w:r w:rsidR="004055A3" w:rsidRPr="002F4212">
              <w:rPr>
                <w:webHidden/>
              </w:rPr>
            </w:r>
            <w:r w:rsidR="004055A3" w:rsidRPr="002F4212">
              <w:rPr>
                <w:webHidden/>
              </w:rPr>
              <w:fldChar w:fldCharType="separate"/>
            </w:r>
            <w:r w:rsidR="00B71F3D">
              <w:rPr>
                <w:webHidden/>
                <w:rtl/>
              </w:rPr>
              <w:t>9</w:t>
            </w:r>
            <w:r w:rsidR="004055A3" w:rsidRPr="002F4212">
              <w:rPr>
                <w:webHidden/>
              </w:rPr>
              <w:fldChar w:fldCharType="end"/>
            </w:r>
          </w:hyperlink>
        </w:p>
        <w:p w14:paraId="15AE9482" w14:textId="7379AC74" w:rsidR="004055A3" w:rsidRPr="002F4212" w:rsidRDefault="00F54953" w:rsidP="004055A3">
          <w:pPr>
            <w:pStyle w:val="TOC3"/>
            <w:bidi/>
            <w:rPr>
              <w:rFonts w:eastAsiaTheme="minorEastAsia"/>
              <w:color w:val="auto"/>
              <w:lang w:val="en-PH" w:eastAsia="zh-CN"/>
            </w:rPr>
          </w:pPr>
          <w:hyperlink w:anchor="_Toc168586330" w:history="1">
            <w:r w:rsidR="004055A3" w:rsidRPr="002F4212">
              <w:rPr>
                <w:rStyle w:val="Hyperlink"/>
                <w:rFonts w:ascii="Dubai" w:hAnsi="Dubai" w:cs="Dubai"/>
                <w:rtl/>
              </w:rPr>
              <w:t>راهنما</w:t>
            </w:r>
            <w:r w:rsidR="004055A3" w:rsidRPr="002F4212">
              <w:rPr>
                <w:rStyle w:val="Hyperlink"/>
                <w:rFonts w:ascii="Dubai" w:hAnsi="Dubai" w:cs="Dubai" w:hint="cs"/>
                <w:rtl/>
              </w:rPr>
              <w:t>ی</w:t>
            </w:r>
            <w:r w:rsidR="004055A3" w:rsidRPr="002F4212">
              <w:rPr>
                <w:rStyle w:val="Hyperlink"/>
                <w:rFonts w:ascii="Dubai" w:hAnsi="Dubai" w:cs="Dubai"/>
                <w:rtl/>
              </w:rPr>
              <w:t xml:space="preserve"> آموزش</w:t>
            </w:r>
            <w:r w:rsidR="004055A3" w:rsidRPr="002F4212">
              <w:rPr>
                <w:rStyle w:val="Hyperlink"/>
                <w:rFonts w:ascii="Dubai" w:hAnsi="Dubai" w:cs="Dubai" w:hint="cs"/>
                <w:rtl/>
              </w:rPr>
              <w:t>ی</w:t>
            </w:r>
            <w:r w:rsidR="004055A3" w:rsidRPr="002F4212">
              <w:rPr>
                <w:rStyle w:val="Hyperlink"/>
                <w:rFonts w:ascii="Dubai" w:hAnsi="Dubai" w:cs="Dubai"/>
                <w:rtl/>
              </w:rPr>
              <w:t xml:space="preserve"> برا</w:t>
            </w:r>
            <w:r w:rsidR="004055A3" w:rsidRPr="002F4212">
              <w:rPr>
                <w:rStyle w:val="Hyperlink"/>
                <w:rFonts w:ascii="Dubai" w:hAnsi="Dubai" w:cs="Dubai" w:hint="cs"/>
                <w:rtl/>
              </w:rPr>
              <w:t>ی</w:t>
            </w:r>
            <w:r w:rsidR="004055A3" w:rsidRPr="002F4212">
              <w:rPr>
                <w:rStyle w:val="Hyperlink"/>
                <w:rFonts w:ascii="Dubai" w:hAnsi="Dubai" w:cs="Dubai"/>
                <w:rtl/>
              </w:rPr>
              <w:t xml:space="preserve"> قابل</w:t>
            </w:r>
            <w:r w:rsidR="004055A3" w:rsidRPr="002F4212">
              <w:rPr>
                <w:rStyle w:val="Hyperlink"/>
                <w:rFonts w:ascii="Dubai" w:hAnsi="Dubai" w:cs="Dubai" w:hint="cs"/>
                <w:rtl/>
              </w:rPr>
              <w:t>یت</w:t>
            </w:r>
            <w:r w:rsidR="004055A3" w:rsidRPr="002F4212">
              <w:rPr>
                <w:webHidden/>
              </w:rPr>
              <w:tab/>
            </w:r>
            <w:r w:rsidR="004055A3" w:rsidRPr="002F4212">
              <w:rPr>
                <w:webHidden/>
              </w:rPr>
              <w:fldChar w:fldCharType="begin"/>
            </w:r>
            <w:r w:rsidR="004055A3" w:rsidRPr="002F4212">
              <w:rPr>
                <w:webHidden/>
              </w:rPr>
              <w:instrText xml:space="preserve"> PAGEREF _Toc168586330 \h </w:instrText>
            </w:r>
            <w:r w:rsidR="004055A3" w:rsidRPr="002F4212">
              <w:rPr>
                <w:webHidden/>
              </w:rPr>
            </w:r>
            <w:r w:rsidR="004055A3" w:rsidRPr="002F4212">
              <w:rPr>
                <w:webHidden/>
              </w:rPr>
              <w:fldChar w:fldCharType="separate"/>
            </w:r>
            <w:r w:rsidR="00B71F3D">
              <w:rPr>
                <w:webHidden/>
                <w:rtl/>
              </w:rPr>
              <w:t>9</w:t>
            </w:r>
            <w:r w:rsidR="004055A3" w:rsidRPr="002F4212">
              <w:rPr>
                <w:webHidden/>
              </w:rPr>
              <w:fldChar w:fldCharType="end"/>
            </w:r>
          </w:hyperlink>
        </w:p>
        <w:p w14:paraId="658408A8" w14:textId="48CC57F5" w:rsidR="004055A3" w:rsidRPr="002F4212" w:rsidRDefault="00F54953" w:rsidP="004055A3">
          <w:pPr>
            <w:pStyle w:val="TOC3"/>
            <w:bidi/>
            <w:rPr>
              <w:rFonts w:eastAsiaTheme="minorEastAsia"/>
              <w:color w:val="auto"/>
              <w:lang w:val="en-PH" w:eastAsia="zh-CN"/>
            </w:rPr>
          </w:pPr>
          <w:hyperlink w:anchor="_Toc168586331" w:history="1">
            <w:r w:rsidR="004055A3" w:rsidRPr="002F4212">
              <w:rPr>
                <w:rStyle w:val="Hyperlink"/>
                <w:rFonts w:ascii="Dubai" w:hAnsi="Dubai" w:cs="Dubai"/>
                <w:rtl/>
              </w:rPr>
              <w:t>ابزار مد</w:t>
            </w:r>
            <w:r w:rsidR="004055A3" w:rsidRPr="002F4212">
              <w:rPr>
                <w:rStyle w:val="Hyperlink"/>
                <w:rFonts w:ascii="Dubai" w:hAnsi="Dubai" w:cs="Dubai" w:hint="cs"/>
                <w:rtl/>
              </w:rPr>
              <w:t>یریت</w:t>
            </w:r>
            <w:r w:rsidR="004055A3" w:rsidRPr="002F4212">
              <w:rPr>
                <w:rStyle w:val="Hyperlink"/>
                <w:rFonts w:ascii="Dubai" w:hAnsi="Dubai" w:cs="Dubai"/>
                <w:rtl/>
              </w:rPr>
              <w:t xml:space="preserve"> و پلانگذار</w:t>
            </w:r>
            <w:r w:rsidR="004055A3" w:rsidRPr="002F4212">
              <w:rPr>
                <w:rStyle w:val="Hyperlink"/>
                <w:rFonts w:ascii="Dubai" w:hAnsi="Dubai" w:cs="Dubai" w:hint="cs"/>
                <w:rtl/>
              </w:rPr>
              <w:t>ی</w:t>
            </w:r>
            <w:r w:rsidR="004055A3" w:rsidRPr="002F4212">
              <w:rPr>
                <w:rStyle w:val="Hyperlink"/>
                <w:rFonts w:ascii="Dubai" w:hAnsi="Dubai" w:cs="Dubai"/>
                <w:rtl/>
              </w:rPr>
              <w:t xml:space="preserve"> قوا</w:t>
            </w:r>
            <w:r w:rsidR="004055A3" w:rsidRPr="002F4212">
              <w:rPr>
                <w:rStyle w:val="Hyperlink"/>
                <w:rFonts w:ascii="Dubai" w:hAnsi="Dubai" w:cs="Dubai" w:hint="cs"/>
                <w:rtl/>
              </w:rPr>
              <w:t>ی</w:t>
            </w:r>
            <w:r w:rsidR="004055A3" w:rsidRPr="002F4212">
              <w:rPr>
                <w:rStyle w:val="Hyperlink"/>
                <w:rFonts w:ascii="Dubai" w:hAnsi="Dubai" w:cs="Dubai"/>
                <w:rtl/>
              </w:rPr>
              <w:t xml:space="preserve"> کار</w:t>
            </w:r>
            <w:r w:rsidR="004055A3" w:rsidRPr="002F4212">
              <w:rPr>
                <w:webHidden/>
              </w:rPr>
              <w:tab/>
            </w:r>
            <w:r w:rsidR="004055A3" w:rsidRPr="002F4212">
              <w:rPr>
                <w:webHidden/>
              </w:rPr>
              <w:fldChar w:fldCharType="begin"/>
            </w:r>
            <w:r w:rsidR="004055A3" w:rsidRPr="002F4212">
              <w:rPr>
                <w:webHidden/>
              </w:rPr>
              <w:instrText xml:space="preserve"> PAGEREF _Toc168586331 \h </w:instrText>
            </w:r>
            <w:r w:rsidR="004055A3" w:rsidRPr="002F4212">
              <w:rPr>
                <w:webHidden/>
              </w:rPr>
            </w:r>
            <w:r w:rsidR="004055A3" w:rsidRPr="002F4212">
              <w:rPr>
                <w:webHidden/>
              </w:rPr>
              <w:fldChar w:fldCharType="separate"/>
            </w:r>
            <w:r w:rsidR="00B71F3D">
              <w:rPr>
                <w:webHidden/>
                <w:rtl/>
              </w:rPr>
              <w:t>9</w:t>
            </w:r>
            <w:r w:rsidR="004055A3" w:rsidRPr="002F4212">
              <w:rPr>
                <w:webHidden/>
              </w:rPr>
              <w:fldChar w:fldCharType="end"/>
            </w:r>
          </w:hyperlink>
        </w:p>
        <w:p w14:paraId="154CEF2C" w14:textId="43F4FDC1" w:rsidR="004055A3" w:rsidRPr="002F4212" w:rsidRDefault="00F54953" w:rsidP="004055A3">
          <w:pPr>
            <w:pStyle w:val="TOC1"/>
            <w:bidi/>
            <w:rPr>
              <w:rFonts w:asciiTheme="minorHAnsi" w:eastAsiaTheme="minorEastAsia" w:hAnsiTheme="minorHAnsi"/>
              <w:sz w:val="22"/>
              <w:szCs w:val="22"/>
              <w:lang w:val="en-PH" w:eastAsia="zh-CN"/>
            </w:rPr>
          </w:pPr>
          <w:hyperlink w:anchor="_Toc168586332" w:history="1">
            <w:r w:rsidR="004055A3" w:rsidRPr="002F4212">
              <w:rPr>
                <w:rStyle w:val="Hyperlink"/>
                <w:rFonts w:ascii="Dubai" w:hAnsi="Dubai" w:cs="Dubai"/>
                <w:rtl/>
              </w:rPr>
              <w:t>ا</w:t>
            </w:r>
            <w:r w:rsidR="004055A3" w:rsidRPr="002F4212">
              <w:rPr>
                <w:rStyle w:val="Hyperlink"/>
                <w:rFonts w:ascii="Dubai" w:hAnsi="Dubai" w:cs="Dubai" w:hint="cs"/>
                <w:rtl/>
              </w:rPr>
              <w:t>ین</w:t>
            </w:r>
            <w:r w:rsidR="004055A3" w:rsidRPr="002F4212">
              <w:rPr>
                <w:rStyle w:val="Hyperlink"/>
                <w:rFonts w:ascii="Dubai" w:hAnsi="Dubai" w:cs="Dubai"/>
                <w:rtl/>
              </w:rPr>
              <w:t xml:space="preserve"> چارچوب چگونه با کُد رفتار و استندردها</w:t>
            </w:r>
            <w:r w:rsidR="004055A3" w:rsidRPr="002F4212">
              <w:rPr>
                <w:rStyle w:val="Hyperlink"/>
                <w:rFonts w:ascii="Dubai" w:hAnsi="Dubai" w:cs="Dubai" w:hint="cs"/>
                <w:rtl/>
              </w:rPr>
              <w:t>ی</w:t>
            </w:r>
            <w:r w:rsidR="004055A3" w:rsidRPr="002F4212">
              <w:rPr>
                <w:rStyle w:val="Hyperlink"/>
                <w:rFonts w:ascii="Dubai" w:hAnsi="Dubai" w:cs="Dubai"/>
                <w:rtl/>
              </w:rPr>
              <w:t xml:space="preserve"> عملکرد مرتبط است؟</w:t>
            </w:r>
            <w:r w:rsidR="004055A3" w:rsidRPr="002F4212">
              <w:rPr>
                <w:webHidden/>
              </w:rPr>
              <w:tab/>
            </w:r>
            <w:r w:rsidR="004055A3" w:rsidRPr="002F4212">
              <w:rPr>
                <w:webHidden/>
              </w:rPr>
              <w:fldChar w:fldCharType="begin"/>
            </w:r>
            <w:r w:rsidR="004055A3" w:rsidRPr="002F4212">
              <w:rPr>
                <w:webHidden/>
              </w:rPr>
              <w:instrText xml:space="preserve"> PAGEREF _Toc168586332 \h </w:instrText>
            </w:r>
            <w:r w:rsidR="004055A3" w:rsidRPr="002F4212">
              <w:rPr>
                <w:webHidden/>
              </w:rPr>
            </w:r>
            <w:r w:rsidR="004055A3" w:rsidRPr="002F4212">
              <w:rPr>
                <w:webHidden/>
              </w:rPr>
              <w:fldChar w:fldCharType="separate"/>
            </w:r>
            <w:r w:rsidR="00B71F3D">
              <w:rPr>
                <w:webHidden/>
                <w:rtl/>
              </w:rPr>
              <w:t>10</w:t>
            </w:r>
            <w:r w:rsidR="004055A3" w:rsidRPr="002F4212">
              <w:rPr>
                <w:webHidden/>
              </w:rPr>
              <w:fldChar w:fldCharType="end"/>
            </w:r>
          </w:hyperlink>
        </w:p>
        <w:p w14:paraId="3BE09B2D" w14:textId="6AFC7F4F" w:rsidR="001E5B66" w:rsidRPr="00033034" w:rsidRDefault="00F54953" w:rsidP="00556CC7">
          <w:pPr>
            <w:pStyle w:val="TOC1"/>
            <w:bidi/>
            <w:rPr>
              <w:rFonts w:ascii="Dubai" w:hAnsi="Dubai" w:cs="Dubai"/>
            </w:rPr>
          </w:pPr>
          <w:hyperlink w:anchor="_Toc168586333" w:history="1">
            <w:r w:rsidR="004055A3" w:rsidRPr="002F4212">
              <w:rPr>
                <w:rStyle w:val="Hyperlink"/>
                <w:rFonts w:ascii="Dubai" w:hAnsi="Dubai" w:cs="Dubai"/>
                <w:rtl/>
              </w:rPr>
              <w:t>برا</w:t>
            </w:r>
            <w:r w:rsidR="004055A3" w:rsidRPr="002F4212">
              <w:rPr>
                <w:rStyle w:val="Hyperlink"/>
                <w:rFonts w:ascii="Dubai" w:hAnsi="Dubai" w:cs="Dubai" w:hint="cs"/>
                <w:rtl/>
              </w:rPr>
              <w:t>ی</w:t>
            </w:r>
            <w:r w:rsidR="004055A3" w:rsidRPr="002F4212">
              <w:rPr>
                <w:rStyle w:val="Hyperlink"/>
                <w:rFonts w:ascii="Dubai" w:hAnsi="Dubai" w:cs="Dubai"/>
                <w:rtl/>
              </w:rPr>
              <w:t xml:space="preserve"> معلومات ب</w:t>
            </w:r>
            <w:r w:rsidR="004055A3" w:rsidRPr="002F4212">
              <w:rPr>
                <w:rStyle w:val="Hyperlink"/>
                <w:rFonts w:ascii="Dubai" w:hAnsi="Dubai" w:cs="Dubai" w:hint="cs"/>
                <w:rtl/>
              </w:rPr>
              <w:t>یشتر</w:t>
            </w:r>
            <w:r w:rsidR="004055A3" w:rsidRPr="002F4212">
              <w:rPr>
                <w:rStyle w:val="Hyperlink"/>
                <w:rFonts w:ascii="Dubai" w:hAnsi="Dubai" w:cs="Dubai"/>
                <w:rtl/>
              </w:rPr>
              <w:t xml:space="preserve"> با چه کس</w:t>
            </w:r>
            <w:r w:rsidR="004055A3" w:rsidRPr="002F4212">
              <w:rPr>
                <w:rStyle w:val="Hyperlink"/>
                <w:rFonts w:ascii="Dubai" w:hAnsi="Dubai" w:cs="Dubai" w:hint="cs"/>
                <w:rtl/>
              </w:rPr>
              <w:t>ی</w:t>
            </w:r>
            <w:r w:rsidR="004055A3" w:rsidRPr="002F4212">
              <w:rPr>
                <w:rStyle w:val="Hyperlink"/>
                <w:rFonts w:ascii="Dubai" w:hAnsi="Dubai" w:cs="Dubai"/>
                <w:rtl/>
              </w:rPr>
              <w:t xml:space="preserve"> م</w:t>
            </w:r>
            <w:r w:rsidR="004055A3" w:rsidRPr="002F4212">
              <w:rPr>
                <w:rStyle w:val="Hyperlink"/>
                <w:rFonts w:ascii="Dubai" w:hAnsi="Dubai" w:cs="Dubai" w:hint="cs"/>
                <w:rtl/>
              </w:rPr>
              <w:t>ی</w:t>
            </w:r>
            <w:r w:rsidR="004055A3" w:rsidRPr="002F4212">
              <w:rPr>
                <w:rStyle w:val="Hyperlink"/>
                <w:rFonts w:ascii="Dubai" w:hAnsi="Dubai" w:cs="Dubai"/>
                <w:rtl/>
              </w:rPr>
              <w:t xml:space="preserve"> توانم تماس بگ</w:t>
            </w:r>
            <w:r w:rsidR="004055A3" w:rsidRPr="002F4212">
              <w:rPr>
                <w:rStyle w:val="Hyperlink"/>
                <w:rFonts w:ascii="Dubai" w:hAnsi="Dubai" w:cs="Dubai" w:hint="cs"/>
                <w:rtl/>
              </w:rPr>
              <w:t>یرم؟</w:t>
            </w:r>
            <w:r w:rsidR="004055A3" w:rsidRPr="002F4212">
              <w:rPr>
                <w:webHidden/>
              </w:rPr>
              <w:tab/>
            </w:r>
            <w:r w:rsidR="004055A3" w:rsidRPr="002F4212">
              <w:rPr>
                <w:webHidden/>
              </w:rPr>
              <w:fldChar w:fldCharType="begin"/>
            </w:r>
            <w:r w:rsidR="004055A3" w:rsidRPr="002F4212">
              <w:rPr>
                <w:webHidden/>
              </w:rPr>
              <w:instrText xml:space="preserve"> PAGEREF _Toc168586333 \h </w:instrText>
            </w:r>
            <w:r w:rsidR="004055A3" w:rsidRPr="002F4212">
              <w:rPr>
                <w:webHidden/>
              </w:rPr>
            </w:r>
            <w:r w:rsidR="004055A3" w:rsidRPr="002F4212">
              <w:rPr>
                <w:webHidden/>
              </w:rPr>
              <w:fldChar w:fldCharType="separate"/>
            </w:r>
            <w:r w:rsidR="00B71F3D">
              <w:rPr>
                <w:webHidden/>
                <w:rtl/>
              </w:rPr>
              <w:t>10</w:t>
            </w:r>
            <w:r w:rsidR="004055A3" w:rsidRPr="002F4212">
              <w:rPr>
                <w:webHidden/>
              </w:rPr>
              <w:fldChar w:fldCharType="end"/>
            </w:r>
          </w:hyperlink>
          <w:r w:rsidR="00F17CF8" w:rsidRPr="00033034">
            <w:rPr>
              <w:rFonts w:ascii="Dubai" w:hAnsi="Dubai" w:cs="Dubai"/>
              <w:b/>
              <w:bCs/>
            </w:rPr>
            <w:fldChar w:fldCharType="end"/>
          </w:r>
        </w:p>
      </w:sdtContent>
    </w:sdt>
    <w:p w14:paraId="32ADE7F0" w14:textId="77777777" w:rsidR="001E5B66" w:rsidRPr="00033034" w:rsidRDefault="00F17CF8" w:rsidP="001E5B66">
      <w:pPr>
        <w:rPr>
          <w:rFonts w:ascii="Dubai" w:eastAsiaTheme="majorEastAsia" w:hAnsi="Dubai" w:cs="Dubai"/>
          <w:color w:val="7030A0"/>
          <w:sz w:val="32"/>
          <w:szCs w:val="32"/>
        </w:rPr>
      </w:pPr>
      <w:r w:rsidRPr="00033034">
        <w:rPr>
          <w:rFonts w:ascii="Dubai" w:hAnsi="Dubai" w:cs="Dubai"/>
        </w:rPr>
        <w:br w:type="page"/>
      </w:r>
    </w:p>
    <w:p w14:paraId="54A7ACD1" w14:textId="77777777" w:rsidR="001E5B66" w:rsidRPr="00E92873" w:rsidRDefault="00F17CF8" w:rsidP="001E5B66">
      <w:pPr>
        <w:pStyle w:val="Heading1"/>
        <w:bidi/>
        <w:rPr>
          <w:rFonts w:ascii="Dubai" w:hAnsi="Dubai" w:cs="Dubai"/>
          <w:bCs/>
        </w:rPr>
      </w:pPr>
      <w:bookmarkStart w:id="4" w:name="_Toc168586315"/>
      <w:r w:rsidRPr="00E92873">
        <w:rPr>
          <w:rFonts w:ascii="Dubai" w:hAnsi="Dubai" w:cs="Dubai"/>
          <w:bCs/>
          <w:rtl/>
        </w:rPr>
        <w:lastRenderedPageBreak/>
        <w:t>چارچوب قابلیت قوای کار چیست؟</w:t>
      </w:r>
      <w:bookmarkEnd w:id="4"/>
    </w:p>
    <w:p w14:paraId="3F9DA478" w14:textId="6FFC6E69" w:rsidR="001E5B66" w:rsidRPr="00033034" w:rsidRDefault="00F17CF8" w:rsidP="001E5B66">
      <w:pPr>
        <w:bidi/>
        <w:rPr>
          <w:rFonts w:ascii="Dubai" w:hAnsi="Dubai" w:cs="Dubai"/>
          <w:szCs w:val="22"/>
        </w:rPr>
      </w:pPr>
      <w:r w:rsidRPr="00033034">
        <w:rPr>
          <w:rFonts w:ascii="Dubai" w:hAnsi="Dubai" w:cs="Dubai"/>
          <w:szCs w:val="22"/>
          <w:rtl/>
        </w:rPr>
        <w:t>چارچوب قابلیت قوای کار NDIS (این چارچوب) نگرش ها، مهارت ها و دانش مورد انتظار از تمام کارگرانی که تحت NDIS بودجه دریافت می کنند را توصیف می کند. این چارچوب نمونه‌های واضح و عملی از رفتارهایی را ارائه می‌کند که قابلیت یک کارگر را نشان می‌دهد و یک زبان مشترک از « یک چیز خوب چگونه به نظر می رسد» را ایجاد می‌کند. این چارچوب توسط ابزارها و راهنماهای برای کمک به ارائه دهندگان، کارگران موجود و بالقوه، جویندگان کار و شرکت کنندگان حمایت می شود.</w:t>
      </w:r>
    </w:p>
    <w:p w14:paraId="1DBB6191" w14:textId="77777777" w:rsidR="001E5B66" w:rsidRPr="00033034" w:rsidRDefault="00F17CF8" w:rsidP="001E5B66">
      <w:pPr>
        <w:bidi/>
        <w:rPr>
          <w:rFonts w:ascii="Dubai" w:hAnsi="Dubai" w:cs="Dubai"/>
          <w:szCs w:val="22"/>
        </w:rPr>
      </w:pPr>
      <w:r w:rsidRPr="00033034">
        <w:rPr>
          <w:rFonts w:ascii="Dubai" w:hAnsi="Dubai" w:cs="Dubai"/>
          <w:szCs w:val="22"/>
          <w:rtl/>
        </w:rPr>
        <w:t>این چارچوب:</w:t>
      </w:r>
    </w:p>
    <w:p w14:paraId="389AC693" w14:textId="77777777" w:rsidR="001E5B66" w:rsidRPr="00033034" w:rsidRDefault="00F17CF8" w:rsidP="00F968C7">
      <w:pPr>
        <w:pStyle w:val="Bullet1"/>
        <w:bidi/>
        <w:spacing w:before="180" w:after="180"/>
        <w:rPr>
          <w:rFonts w:ascii="Dubai" w:hAnsi="Dubai" w:cs="Dubai"/>
          <w:szCs w:val="22"/>
        </w:rPr>
      </w:pPr>
      <w:r w:rsidRPr="00033034">
        <w:rPr>
          <w:rFonts w:ascii="Dubai" w:hAnsi="Dubai" w:cs="Dubai"/>
          <w:szCs w:val="22"/>
          <w:rtl/>
        </w:rPr>
        <w:t>از دیدگاه شرکت کننده NDIS نوشته شده است.</w:t>
      </w:r>
    </w:p>
    <w:p w14:paraId="24C0D982" w14:textId="77777777" w:rsidR="001E5B66" w:rsidRPr="00033034" w:rsidRDefault="00F54953" w:rsidP="00F968C7">
      <w:pPr>
        <w:pStyle w:val="Bullet1"/>
        <w:bidi/>
        <w:spacing w:before="180" w:after="180"/>
        <w:rPr>
          <w:rFonts w:ascii="Dubai" w:hAnsi="Dubai" w:cs="Dubai"/>
          <w:szCs w:val="22"/>
        </w:rPr>
      </w:pPr>
      <w:hyperlink r:id="rId12" w:history="1">
        <w:r w:rsidR="00F17CF8" w:rsidRPr="00E92873">
          <w:rPr>
            <w:rStyle w:val="Hyperlink"/>
            <w:rFonts w:ascii="Dubai" w:hAnsi="Dubai" w:cs="Dubai"/>
            <w:szCs w:val="22"/>
            <w:rtl/>
          </w:rPr>
          <w:t>کُد رفتار</w:t>
        </w:r>
      </w:hyperlink>
      <w:r w:rsidR="00F17CF8" w:rsidRPr="00E92873">
        <w:rPr>
          <w:rFonts w:ascii="Dubai" w:hAnsi="Dubai" w:cs="Dubai"/>
          <w:color w:val="943C84"/>
          <w:szCs w:val="22"/>
          <w:rtl/>
        </w:rPr>
        <w:t xml:space="preserve"> و </w:t>
      </w:r>
      <w:hyperlink r:id="rId13" w:history="1">
        <w:r w:rsidR="00F17CF8" w:rsidRPr="00E92873">
          <w:rPr>
            <w:rStyle w:val="Hyperlink"/>
            <w:rFonts w:ascii="Dubai" w:hAnsi="Dubai" w:cs="Dubai"/>
            <w:szCs w:val="22"/>
            <w:rtl/>
          </w:rPr>
          <w:t>استندردهای عملکرد</w:t>
        </w:r>
      </w:hyperlink>
      <w:r w:rsidR="00F17CF8" w:rsidRPr="00033034">
        <w:rPr>
          <w:rFonts w:ascii="Dubai" w:hAnsi="Dubai" w:cs="Dubai"/>
          <w:szCs w:val="22"/>
          <w:rtl/>
        </w:rPr>
        <w:t xml:space="preserve"> NDIS را به رفتارها و قابلیت های قابل مشاهده برای کارگران در همه سطوح تفسیر می کند.</w:t>
      </w:r>
    </w:p>
    <w:p w14:paraId="15651D7B" w14:textId="77777777" w:rsidR="001E5B66" w:rsidRPr="00033034" w:rsidRDefault="00F17CF8" w:rsidP="00F968C7">
      <w:pPr>
        <w:pStyle w:val="Bullet1"/>
        <w:bidi/>
        <w:spacing w:before="180" w:after="180"/>
        <w:rPr>
          <w:rFonts w:ascii="Dubai" w:hAnsi="Dubai" w:cs="Dubai"/>
          <w:szCs w:val="22"/>
        </w:rPr>
      </w:pPr>
      <w:r w:rsidRPr="00033034">
        <w:rPr>
          <w:rFonts w:ascii="Dubai" w:hAnsi="Dubai" w:cs="Dubai"/>
          <w:szCs w:val="22"/>
          <w:rtl/>
        </w:rPr>
        <w:t>نگرش ها، مهارت ها و دانش (قابلیت های) مورد انتظار از تمام کارگران را با تمرکز قوی بر روابط و تعاملات کارگر و مشارکت کننده توصیف می کند.</w:t>
      </w:r>
    </w:p>
    <w:p w14:paraId="6328B593" w14:textId="77777777" w:rsidR="001E5B66" w:rsidRPr="00033034" w:rsidRDefault="00F17CF8" w:rsidP="00F968C7">
      <w:pPr>
        <w:pStyle w:val="Bullet1"/>
        <w:bidi/>
        <w:spacing w:before="180" w:after="180"/>
        <w:rPr>
          <w:rFonts w:ascii="Dubai" w:hAnsi="Dubai" w:cs="Dubai"/>
          <w:szCs w:val="22"/>
        </w:rPr>
      </w:pPr>
      <w:r w:rsidRPr="00033034">
        <w:rPr>
          <w:rFonts w:ascii="Dubai" w:hAnsi="Dubai" w:cs="Dubai"/>
          <w:szCs w:val="22"/>
          <w:rtl/>
        </w:rPr>
        <w:t>هنگام حمایت از ارزش‌های مبتنی بر حقوق NDIS برای ایجاد تغییر فرهنگ مثبت، «یک چیز خوب چگونه به نظر می رسد» را توضیح می‌دهد.</w:t>
      </w:r>
    </w:p>
    <w:p w14:paraId="2BCAA397" w14:textId="77777777" w:rsidR="001E5B66" w:rsidRPr="00033034" w:rsidRDefault="00F17CF8" w:rsidP="00F968C7">
      <w:pPr>
        <w:pStyle w:val="Bullet1"/>
        <w:bidi/>
        <w:spacing w:before="180" w:after="180"/>
        <w:rPr>
          <w:rFonts w:ascii="Dubai" w:hAnsi="Dubai" w:cs="Dubai"/>
          <w:szCs w:val="22"/>
        </w:rPr>
      </w:pPr>
      <w:r w:rsidRPr="00033034">
        <w:rPr>
          <w:rFonts w:ascii="Dubai" w:hAnsi="Dubai" w:cs="Dubai"/>
          <w:szCs w:val="22"/>
          <w:rtl/>
        </w:rPr>
        <w:t>با تمرکز بر فراگیری، انتخاب و کنترل، و حمایت از حقوق اشخاص دارای معیوبیت نوشته شده است.</w:t>
      </w:r>
    </w:p>
    <w:p w14:paraId="17F2B3DF" w14:textId="77777777" w:rsidR="001E5B66" w:rsidRPr="00033034" w:rsidRDefault="00F17CF8" w:rsidP="00F968C7">
      <w:pPr>
        <w:pStyle w:val="Bullet1"/>
        <w:bidi/>
        <w:spacing w:before="180" w:after="180"/>
        <w:rPr>
          <w:rFonts w:ascii="Dubai" w:hAnsi="Dubai" w:cs="Dubai"/>
          <w:szCs w:val="22"/>
        </w:rPr>
      </w:pPr>
      <w:r w:rsidRPr="00033034">
        <w:rPr>
          <w:rFonts w:ascii="Dubai" w:hAnsi="Dubai" w:cs="Dubai"/>
          <w:szCs w:val="22"/>
          <w:rtl/>
        </w:rPr>
        <w:t xml:space="preserve">مربوط به همه کارگرانی است که حمایت ها و خدماتی را که با بودجه NDIS به شرکت کنندگان NDIS ارائه می کنند، از جمله:  </w:t>
      </w:r>
    </w:p>
    <w:p w14:paraId="54EB2796" w14:textId="77777777" w:rsidR="001E5B66" w:rsidRPr="00033034" w:rsidRDefault="00F17CF8" w:rsidP="00F968C7">
      <w:pPr>
        <w:pStyle w:val="Bullet2"/>
        <w:bidi/>
        <w:spacing w:before="180" w:after="180"/>
        <w:rPr>
          <w:rFonts w:ascii="Dubai" w:hAnsi="Dubai" w:cs="Dubai"/>
          <w:szCs w:val="22"/>
        </w:rPr>
      </w:pPr>
      <w:r w:rsidRPr="00033034">
        <w:rPr>
          <w:rFonts w:ascii="Dubai" w:hAnsi="Dubai" w:cs="Dubai"/>
          <w:szCs w:val="22"/>
          <w:rtl/>
        </w:rPr>
        <w:t>کارهای حمایت شخصی روزمره (مانند کمک در انجام کارهای روزمره یا مراقبت شخصی)</w:t>
      </w:r>
    </w:p>
    <w:p w14:paraId="5C5A7A76" w14:textId="77777777" w:rsidR="001E5B66" w:rsidRPr="00033034" w:rsidRDefault="00F17CF8" w:rsidP="00F968C7">
      <w:pPr>
        <w:pStyle w:val="Bullet2"/>
        <w:bidi/>
        <w:spacing w:before="180" w:after="180"/>
        <w:rPr>
          <w:rFonts w:ascii="Dubai" w:hAnsi="Dubai" w:cs="Dubai"/>
          <w:szCs w:val="22"/>
        </w:rPr>
      </w:pPr>
      <w:r w:rsidRPr="00033034">
        <w:rPr>
          <w:rFonts w:ascii="Dubai" w:hAnsi="Dubai" w:cs="Dubai"/>
          <w:szCs w:val="22"/>
          <w:rtl/>
        </w:rPr>
        <w:t>حمایت های تخصصی، حمایت های ظرفیت سازی (مانند حمایت های صحی و درمانی)</w:t>
      </w:r>
    </w:p>
    <w:p w14:paraId="1618D9F6" w14:textId="77777777" w:rsidR="001E5B66" w:rsidRPr="00033034" w:rsidRDefault="00F17CF8" w:rsidP="00F968C7">
      <w:pPr>
        <w:pStyle w:val="Bullet2"/>
        <w:bidi/>
        <w:spacing w:before="180" w:after="180"/>
        <w:rPr>
          <w:rFonts w:ascii="Dubai" w:hAnsi="Dubai" w:cs="Dubai"/>
          <w:szCs w:val="22"/>
        </w:rPr>
      </w:pPr>
      <w:r w:rsidRPr="00033034">
        <w:rPr>
          <w:rFonts w:ascii="Dubai" w:hAnsi="Dubai" w:cs="Dubai"/>
          <w:szCs w:val="22"/>
          <w:rtl/>
        </w:rPr>
        <w:t>رهبران و مدیران، و</w:t>
      </w:r>
    </w:p>
    <w:p w14:paraId="526E64B8" w14:textId="77777777" w:rsidR="001E5B66" w:rsidRPr="00033034" w:rsidRDefault="00F17CF8" w:rsidP="00F968C7">
      <w:pPr>
        <w:pStyle w:val="Bullet2"/>
        <w:bidi/>
        <w:spacing w:before="180" w:after="180"/>
        <w:rPr>
          <w:rFonts w:ascii="Dubai" w:hAnsi="Dubai" w:cs="Dubai"/>
          <w:szCs w:val="22"/>
        </w:rPr>
      </w:pPr>
      <w:r w:rsidRPr="00033034">
        <w:rPr>
          <w:rFonts w:ascii="Dubai" w:hAnsi="Dubai" w:cs="Dubai"/>
          <w:szCs w:val="22"/>
          <w:rtl/>
        </w:rPr>
        <w:t>خدمات جانبی (مانند نگهداری، نظافت یا پذیرش).</w:t>
      </w:r>
    </w:p>
    <w:p w14:paraId="701AC314" w14:textId="77777777" w:rsidR="001E5B66" w:rsidRPr="00033034" w:rsidRDefault="00F17CF8" w:rsidP="00F968C7">
      <w:pPr>
        <w:pStyle w:val="Bullet1"/>
        <w:bidi/>
        <w:spacing w:before="180" w:after="180"/>
        <w:rPr>
          <w:rFonts w:ascii="Dubai" w:hAnsi="Dubai" w:cs="Dubai"/>
          <w:szCs w:val="22"/>
        </w:rPr>
      </w:pPr>
      <w:r w:rsidRPr="00033034">
        <w:rPr>
          <w:rFonts w:ascii="Dubai" w:hAnsi="Dubai" w:cs="Dubai"/>
          <w:szCs w:val="22"/>
          <w:rtl/>
        </w:rPr>
        <w:t xml:space="preserve">برای هر کسی که نیاز به درک، هدایت یا مشارکت در قوای کار NDIS دارد طراحی شده است. </w:t>
      </w:r>
    </w:p>
    <w:p w14:paraId="4DBAC71B" w14:textId="77777777" w:rsidR="001E5B66" w:rsidRPr="00033034" w:rsidRDefault="00F17CF8" w:rsidP="001E5B66">
      <w:pPr>
        <w:bidi/>
        <w:rPr>
          <w:rFonts w:ascii="Dubai" w:hAnsi="Dubai" w:cs="Dubai"/>
          <w:szCs w:val="22"/>
        </w:rPr>
      </w:pPr>
      <w:r w:rsidRPr="00033034">
        <w:rPr>
          <w:rFonts w:ascii="Dubai" w:hAnsi="Dubai" w:cs="Dubai"/>
          <w:szCs w:val="22"/>
          <w:rtl/>
        </w:rPr>
        <w:t>اگر کارگران در تمام سطوح قابلیت های تعیین شده در این چارچوب را از خود شان نشان دهند، شرکت کنندگان باید خدمات ایمن و با کیفیتی را دریافت کنند که از اهداف انتخابی شان حمایت می کند.</w:t>
      </w:r>
    </w:p>
    <w:p w14:paraId="117545EE" w14:textId="77777777" w:rsidR="001E5B66" w:rsidRPr="00E92873" w:rsidRDefault="00F17CF8" w:rsidP="00987EF9">
      <w:pPr>
        <w:pStyle w:val="Heading1"/>
        <w:bidi/>
        <w:rPr>
          <w:rFonts w:ascii="Dubai" w:hAnsi="Dubai" w:cs="Dubai"/>
          <w:bCs/>
        </w:rPr>
      </w:pPr>
      <w:bookmarkStart w:id="5" w:name="_Toc168586316"/>
      <w:r w:rsidRPr="00E92873">
        <w:rPr>
          <w:rFonts w:ascii="Dubai" w:hAnsi="Dubai" w:cs="Dubai"/>
          <w:bCs/>
          <w:rtl/>
        </w:rPr>
        <w:lastRenderedPageBreak/>
        <w:t>هنگام تدوین این چارچوب با چه کسی مشورت شد؟</w:t>
      </w:r>
      <w:bookmarkEnd w:id="5"/>
    </w:p>
    <w:p w14:paraId="5B087D3F" w14:textId="77777777" w:rsidR="001E5B66" w:rsidRPr="00033034" w:rsidRDefault="00F17CF8" w:rsidP="00987EF9">
      <w:pPr>
        <w:keepNext/>
        <w:keepLines/>
        <w:bidi/>
        <w:rPr>
          <w:rFonts w:ascii="Dubai" w:hAnsi="Dubai" w:cs="Dubai"/>
          <w:szCs w:val="22"/>
        </w:rPr>
      </w:pPr>
      <w:r w:rsidRPr="00033034">
        <w:rPr>
          <w:rFonts w:ascii="Dubai" w:hAnsi="Dubai" w:cs="Dubai"/>
          <w:szCs w:val="22"/>
          <w:rtl/>
        </w:rPr>
        <w:t>این چارچوب در یک دوره 18 ماهه مشاوره چندین-مرحله ای با بیشتر از 600 نفر ایجاد شد، از جمله:</w:t>
      </w:r>
    </w:p>
    <w:p w14:paraId="6FB9C628" w14:textId="77777777" w:rsidR="001E5B66" w:rsidRPr="00033034" w:rsidRDefault="00F17CF8" w:rsidP="00987EF9">
      <w:pPr>
        <w:pStyle w:val="Bullet1"/>
        <w:keepNext/>
        <w:keepLines/>
        <w:bidi/>
        <w:spacing w:before="180" w:after="180"/>
        <w:rPr>
          <w:rFonts w:ascii="Dubai" w:hAnsi="Dubai" w:cs="Dubai"/>
          <w:szCs w:val="22"/>
        </w:rPr>
      </w:pPr>
      <w:r w:rsidRPr="00033034">
        <w:rPr>
          <w:rFonts w:ascii="Dubai" w:hAnsi="Dubai" w:cs="Dubai"/>
          <w:szCs w:val="22"/>
          <w:rtl/>
        </w:rPr>
        <w:t>شرکت کنندگان/مراقبان/اعضای فامیل</w:t>
      </w:r>
    </w:p>
    <w:p w14:paraId="44F3D86E" w14:textId="77777777" w:rsidR="001E5B66" w:rsidRPr="00033034" w:rsidRDefault="00F17CF8" w:rsidP="00F968C7">
      <w:pPr>
        <w:pStyle w:val="Bullet1"/>
        <w:bidi/>
        <w:spacing w:before="180" w:after="180"/>
        <w:rPr>
          <w:rFonts w:ascii="Dubai" w:hAnsi="Dubai" w:cs="Dubai"/>
          <w:szCs w:val="22"/>
        </w:rPr>
      </w:pPr>
      <w:r w:rsidRPr="00033034">
        <w:rPr>
          <w:rFonts w:ascii="Dubai" w:hAnsi="Dubai" w:cs="Dubai"/>
          <w:szCs w:val="22"/>
          <w:rtl/>
        </w:rPr>
        <w:t>کارگران</w:t>
      </w:r>
    </w:p>
    <w:p w14:paraId="59C2BD04" w14:textId="77777777" w:rsidR="001E5B66" w:rsidRPr="00033034" w:rsidRDefault="00F17CF8" w:rsidP="00F968C7">
      <w:pPr>
        <w:pStyle w:val="Bullet1"/>
        <w:bidi/>
        <w:spacing w:before="180" w:after="180"/>
        <w:rPr>
          <w:rFonts w:ascii="Dubai" w:hAnsi="Dubai" w:cs="Dubai"/>
          <w:szCs w:val="22"/>
        </w:rPr>
      </w:pPr>
      <w:r w:rsidRPr="00033034">
        <w:rPr>
          <w:rFonts w:ascii="Dubai" w:hAnsi="Dubai" w:cs="Dubai"/>
          <w:szCs w:val="22"/>
          <w:rtl/>
        </w:rPr>
        <w:t>ارائه دهندگان خدمات</w:t>
      </w:r>
    </w:p>
    <w:p w14:paraId="1EDA201E" w14:textId="77777777" w:rsidR="001E5B66" w:rsidRPr="00033034" w:rsidRDefault="00F17CF8" w:rsidP="00F968C7">
      <w:pPr>
        <w:pStyle w:val="Bullet1"/>
        <w:bidi/>
        <w:spacing w:before="180" w:after="180"/>
        <w:rPr>
          <w:rFonts w:ascii="Dubai" w:hAnsi="Dubai" w:cs="Dubai"/>
          <w:szCs w:val="22"/>
        </w:rPr>
      </w:pPr>
      <w:r w:rsidRPr="00033034">
        <w:rPr>
          <w:rFonts w:ascii="Dubai" w:hAnsi="Dubai" w:cs="Dubai"/>
          <w:szCs w:val="22"/>
          <w:rtl/>
        </w:rPr>
        <w:t>نهادهای نخبه</w:t>
      </w:r>
    </w:p>
    <w:p w14:paraId="310ED453" w14:textId="77777777" w:rsidR="001E5B66" w:rsidRPr="00033034" w:rsidRDefault="00F17CF8" w:rsidP="00F968C7">
      <w:pPr>
        <w:pStyle w:val="Bullet1"/>
        <w:bidi/>
        <w:spacing w:before="180" w:after="180"/>
        <w:rPr>
          <w:rFonts w:ascii="Dubai" w:hAnsi="Dubai" w:cs="Dubai"/>
          <w:szCs w:val="22"/>
        </w:rPr>
      </w:pPr>
      <w:r w:rsidRPr="00033034">
        <w:rPr>
          <w:rFonts w:ascii="Dubai" w:hAnsi="Dubai" w:cs="Dubai"/>
          <w:szCs w:val="22"/>
          <w:rtl/>
        </w:rPr>
        <w:t>کارشناسان فنی/محققین و ارائه دهندگان آموزش.</w:t>
      </w:r>
    </w:p>
    <w:p w14:paraId="20F43B30" w14:textId="77777777" w:rsidR="001E5B66" w:rsidRPr="00E92873" w:rsidRDefault="00F17CF8" w:rsidP="001E5B66">
      <w:pPr>
        <w:pStyle w:val="Heading1"/>
        <w:bidi/>
        <w:rPr>
          <w:rFonts w:ascii="Dubai" w:hAnsi="Dubai" w:cs="Dubai"/>
          <w:b w:val="0"/>
          <w:bCs/>
        </w:rPr>
      </w:pPr>
      <w:bookmarkStart w:id="6" w:name="_Toc168586317"/>
      <w:r w:rsidRPr="00E92873">
        <w:rPr>
          <w:rFonts w:ascii="Dubai" w:hAnsi="Dubai" w:cs="Dubai"/>
          <w:bCs/>
          <w:rtl/>
        </w:rPr>
        <w:t>چگونه می توان از این چارچوب استفاده کرد؟</w:t>
      </w:r>
      <w:bookmarkEnd w:id="6"/>
    </w:p>
    <w:p w14:paraId="548F5B68" w14:textId="77777777" w:rsidR="001E5B66" w:rsidRPr="00033034" w:rsidRDefault="00F17CF8" w:rsidP="001E5B66">
      <w:pPr>
        <w:tabs>
          <w:tab w:val="left" w:pos="426"/>
        </w:tabs>
        <w:bidi/>
        <w:rPr>
          <w:rFonts w:ascii="Dubai" w:hAnsi="Dubai" w:cs="Dubai"/>
          <w:szCs w:val="22"/>
        </w:rPr>
      </w:pPr>
      <w:r w:rsidRPr="00033034">
        <w:rPr>
          <w:rFonts w:ascii="Dubai" w:hAnsi="Dubai" w:cs="Dubai"/>
          <w:szCs w:val="22"/>
          <w:rtl/>
        </w:rPr>
        <w:t xml:space="preserve">این چارچوب با مشوره شرکت‌کننده نوشته شده است و برای ارائه و دریافت حمایت، «یک چیز خوب چگونه به نظر می‌رسد» را توضیح می‌دهد. «شما» و «از شما» به کارگر یا ارائه‌دهنده، و «مرا» و «من» به شرکت‌کننده اشاره دارد. </w:t>
      </w:r>
    </w:p>
    <w:p w14:paraId="1AB27CC0" w14:textId="400905FE" w:rsidR="001E5B66" w:rsidRPr="00033034" w:rsidRDefault="00F17CF8" w:rsidP="001E5B66">
      <w:pPr>
        <w:tabs>
          <w:tab w:val="left" w:pos="426"/>
        </w:tabs>
        <w:bidi/>
        <w:rPr>
          <w:rFonts w:ascii="Dubai" w:hAnsi="Dubai" w:cs="Dubai"/>
          <w:szCs w:val="22"/>
        </w:rPr>
      </w:pPr>
      <w:r w:rsidRPr="00033034">
        <w:rPr>
          <w:rFonts w:ascii="Dubai" w:hAnsi="Dubai" w:cs="Dubai"/>
          <w:szCs w:val="22"/>
          <w:rtl/>
        </w:rPr>
        <w:t xml:space="preserve">این چارچوب دارای پنج هدف است که انتظارات اصلی شرکت کنندگان از کارگران و ارائه دهندگان را توصیف </w:t>
      </w:r>
      <w:r w:rsidR="000E45D8">
        <w:rPr>
          <w:rFonts w:ascii="Dubai" w:hAnsi="Dubai" w:cs="Dubai"/>
          <w:szCs w:val="22"/>
        </w:rPr>
        <w:br/>
      </w:r>
      <w:r w:rsidRPr="00033034">
        <w:rPr>
          <w:rFonts w:ascii="Dubai" w:hAnsi="Dubai" w:cs="Dubai"/>
          <w:szCs w:val="22"/>
          <w:rtl/>
        </w:rPr>
        <w:t xml:space="preserve">می کند. </w:t>
      </w:r>
    </w:p>
    <w:p w14:paraId="4C688EAB" w14:textId="77777777" w:rsidR="001E5B66" w:rsidRPr="00033034" w:rsidRDefault="00F17CF8" w:rsidP="001E5B66">
      <w:pPr>
        <w:bidi/>
        <w:rPr>
          <w:rFonts w:ascii="Dubai" w:hAnsi="Dubai" w:cs="Dubai"/>
          <w:szCs w:val="22"/>
        </w:rPr>
      </w:pPr>
      <w:r w:rsidRPr="00033034">
        <w:rPr>
          <w:rFonts w:ascii="Dubai" w:hAnsi="Dubai" w:cs="Dubai"/>
          <w:szCs w:val="22"/>
          <w:rtl/>
        </w:rPr>
        <w:t>این شامل موارد ذیل میشود:</w:t>
      </w:r>
    </w:p>
    <w:p w14:paraId="62360372" w14:textId="7204AF63" w:rsidR="001E5B66" w:rsidRPr="00033034" w:rsidRDefault="00F17CF8" w:rsidP="00F968C7">
      <w:pPr>
        <w:pStyle w:val="Bullet1"/>
        <w:bidi/>
        <w:rPr>
          <w:rFonts w:ascii="Dubai" w:hAnsi="Dubai" w:cs="Dubai"/>
          <w:szCs w:val="22"/>
        </w:rPr>
      </w:pPr>
      <w:r w:rsidRPr="00033034">
        <w:rPr>
          <w:rFonts w:ascii="Dubai" w:hAnsi="Dubai" w:cs="Dubai"/>
          <w:szCs w:val="22"/>
          <w:rtl/>
        </w:rPr>
        <w:t>رابطه ما: رابطه خود را برای موفقیت تنظیم میکن</w:t>
      </w:r>
      <w:r w:rsidR="004E4DA2">
        <w:rPr>
          <w:rFonts w:ascii="Dubai" w:hAnsi="Dubai" w:cs="Dubai" w:hint="cs"/>
          <w:szCs w:val="22"/>
          <w:rtl/>
          <w:lang w:bidi="fa-IR"/>
        </w:rPr>
        <w:t>یم</w:t>
      </w:r>
      <w:r w:rsidRPr="00033034">
        <w:rPr>
          <w:rFonts w:ascii="Dubai" w:hAnsi="Dubai" w:cs="Dubai"/>
          <w:szCs w:val="22"/>
          <w:rtl/>
        </w:rPr>
        <w:t>.</w:t>
      </w:r>
    </w:p>
    <w:p w14:paraId="4D2F17A3"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تاثیر شما: قابلیت ها، نقش و تاثیر خود را بشناسید.</w:t>
      </w:r>
    </w:p>
    <w:p w14:paraId="22AA9F49"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از من حمایت کنید: از من حمایت کنید تا آنچه برایم مهم است را دنبال کنم.</w:t>
      </w:r>
    </w:p>
    <w:p w14:paraId="06AD698C"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حاضر باشید: حضور داشته باشید و حمایتی را که من لازم دارم ارائه دهید.</w:t>
      </w:r>
    </w:p>
    <w:p w14:paraId="45B6D1E9"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بررسی کنید: با من همکاری کنید تا آنچه را که کار می کند و آنچه را که مفید واقع نمی شود ارزیابی و عملی کنید.</w:t>
      </w:r>
    </w:p>
    <w:p w14:paraId="119FBE60" w14:textId="77777777" w:rsidR="001E5B66" w:rsidRPr="00033034" w:rsidRDefault="00F17CF8" w:rsidP="001E5B66">
      <w:pPr>
        <w:bidi/>
        <w:rPr>
          <w:rFonts w:ascii="Dubai" w:hAnsi="Dubai" w:cs="Dubai"/>
          <w:szCs w:val="22"/>
        </w:rPr>
      </w:pPr>
      <w:r w:rsidRPr="00033034">
        <w:rPr>
          <w:rFonts w:ascii="Dubai" w:hAnsi="Dubai" w:cs="Dubai"/>
          <w:szCs w:val="22"/>
          <w:rtl/>
        </w:rPr>
        <w:t>نسخه وبسایت تعاملی این چارچوب از کاربر دعوت می کند تا نوع کاری را که می خواهد شرح دهد (عمومی، پیشرفته، جانبی، مدیریتی، رهبری) انتخاب کرده و قابلیت های مربوطه را نمایش دهد.</w:t>
      </w:r>
    </w:p>
    <w:p w14:paraId="38571D7A" w14:textId="77777777" w:rsidR="001E5B66" w:rsidRPr="00033034" w:rsidRDefault="00F17CF8" w:rsidP="001E5B66">
      <w:pPr>
        <w:bidi/>
        <w:rPr>
          <w:rFonts w:ascii="Dubai" w:hAnsi="Dubai" w:cs="Dubai"/>
          <w:szCs w:val="22"/>
        </w:rPr>
      </w:pPr>
      <w:r w:rsidRPr="00033034">
        <w:rPr>
          <w:rFonts w:ascii="Dubai" w:hAnsi="Dubai" w:cs="Dubai"/>
          <w:szCs w:val="22"/>
          <w:rtl/>
        </w:rPr>
        <w:t>ابزارها و منابعی که از این چارچوب حمایت می‌کنند از رویکرد مبتنی بر قابلیت در پلانگذاری قوای کار می‌آیند. هر ابزاری از قابلیت های این چارچوب به روش های عملی برای بهبود کیفیت قوای کار استفاده می کند.</w:t>
      </w:r>
    </w:p>
    <w:p w14:paraId="0112986E" w14:textId="77777777" w:rsidR="001E5B66" w:rsidRPr="00033034" w:rsidRDefault="00F17CF8" w:rsidP="001E5B66">
      <w:pPr>
        <w:bidi/>
        <w:rPr>
          <w:rFonts w:ascii="Dubai" w:hAnsi="Dubai" w:cs="Dubai"/>
          <w:szCs w:val="22"/>
        </w:rPr>
      </w:pPr>
      <w:r w:rsidRPr="00033034">
        <w:rPr>
          <w:rFonts w:ascii="Dubai" w:hAnsi="Dubai" w:cs="Dubai"/>
          <w:szCs w:val="22"/>
          <w:rtl/>
        </w:rPr>
        <w:t xml:space="preserve">این چارچوب قابلیت قوای کار NDIS به صورت آنلاین و به صورت </w:t>
      </w:r>
      <w:hyperlink r:id="rId14" w:history="1">
        <w:r w:rsidRPr="00033034">
          <w:rPr>
            <w:rStyle w:val="Hyperlink"/>
            <w:rFonts w:ascii="Dubai" w:hAnsi="Dubai" w:cs="Dubai"/>
            <w:szCs w:val="22"/>
            <w:rtl/>
          </w:rPr>
          <w:t>PDF</w:t>
        </w:r>
      </w:hyperlink>
      <w:r w:rsidRPr="00033034">
        <w:rPr>
          <w:rFonts w:ascii="Dubai" w:hAnsi="Dubai" w:cs="Dubai"/>
          <w:szCs w:val="22"/>
          <w:rtl/>
        </w:rPr>
        <w:t xml:space="preserve"> قابل دانلود یا </w:t>
      </w:r>
      <w:hyperlink r:id="rId15" w:history="1">
        <w:r w:rsidRPr="00033034">
          <w:rPr>
            <w:rStyle w:val="Hyperlink"/>
            <w:rFonts w:ascii="Dubai" w:hAnsi="Dubai" w:cs="Dubai"/>
            <w:szCs w:val="22"/>
            <w:rtl/>
          </w:rPr>
          <w:t>سند Word</w:t>
        </w:r>
      </w:hyperlink>
      <w:r w:rsidRPr="00033034">
        <w:rPr>
          <w:rFonts w:ascii="Dubai" w:hAnsi="Dubai" w:cs="Dubai"/>
          <w:szCs w:val="22"/>
          <w:rtl/>
        </w:rPr>
        <w:t xml:space="preserve"> قابل دسترس در دسترس می باشد</w:t>
      </w:r>
      <w:r w:rsidRPr="00033034">
        <w:rPr>
          <w:rFonts w:ascii="Dubai" w:hAnsi="Dubai" w:cs="Dubai"/>
          <w:b/>
          <w:szCs w:val="22"/>
          <w:rtl/>
        </w:rPr>
        <w:t>.</w:t>
      </w:r>
      <w:r w:rsidRPr="00033034">
        <w:rPr>
          <w:rFonts w:ascii="Dubai" w:hAnsi="Dubai" w:cs="Dubai"/>
          <w:szCs w:val="22"/>
          <w:rtl/>
        </w:rPr>
        <w:t xml:space="preserve"> </w:t>
      </w:r>
    </w:p>
    <w:p w14:paraId="416E75E6" w14:textId="77777777" w:rsidR="001E5B66" w:rsidRPr="00E92873" w:rsidRDefault="00F17CF8" w:rsidP="001E5B66">
      <w:pPr>
        <w:pStyle w:val="Heading1"/>
        <w:bidi/>
        <w:rPr>
          <w:rFonts w:ascii="Dubai" w:hAnsi="Dubai" w:cs="Dubai"/>
          <w:bCs/>
        </w:rPr>
      </w:pPr>
      <w:bookmarkStart w:id="7" w:name="_Toc168586318"/>
      <w:r w:rsidRPr="00E92873">
        <w:rPr>
          <w:rFonts w:ascii="Dubai" w:hAnsi="Dubai" w:cs="Dubai"/>
          <w:bCs/>
          <w:rtl/>
        </w:rPr>
        <w:lastRenderedPageBreak/>
        <w:t>چه کسی می تواند از این چارچوب استفاده کند؟</w:t>
      </w:r>
      <w:bookmarkEnd w:id="7"/>
    </w:p>
    <w:p w14:paraId="45ADCC67" w14:textId="77777777" w:rsidR="001E5B66" w:rsidRPr="00033034" w:rsidRDefault="00F17CF8" w:rsidP="001E5B66">
      <w:pPr>
        <w:bidi/>
        <w:rPr>
          <w:rFonts w:ascii="Dubai" w:hAnsi="Dubai" w:cs="Dubai"/>
          <w:szCs w:val="22"/>
        </w:rPr>
      </w:pPr>
      <w:r w:rsidRPr="00033034">
        <w:rPr>
          <w:rFonts w:ascii="Dubai" w:hAnsi="Dubai" w:cs="Dubai"/>
          <w:szCs w:val="22"/>
          <w:rtl/>
        </w:rPr>
        <w:t xml:space="preserve">این چارچوب می تواند توسط بسیاری از اشخاص، از جمله کارگران، شرکت کنندگان، ارائه دهندگان خدمات و کارگران بالقوه استفاده شود. </w:t>
      </w:r>
    </w:p>
    <w:p w14:paraId="3787542D" w14:textId="77777777" w:rsidR="001E5B66" w:rsidRPr="00033034" w:rsidRDefault="00F17CF8" w:rsidP="001E5B66">
      <w:pPr>
        <w:bidi/>
        <w:rPr>
          <w:rFonts w:ascii="Dubai" w:hAnsi="Dubai" w:cs="Dubai"/>
          <w:szCs w:val="22"/>
        </w:rPr>
      </w:pPr>
      <w:r w:rsidRPr="00033034">
        <w:rPr>
          <w:rFonts w:ascii="Dubai" w:hAnsi="Dubai" w:cs="Dubai"/>
          <w:szCs w:val="22"/>
          <w:rtl/>
        </w:rPr>
        <w:t>شرکت‌کنندگانی که می‌خواهند بخشی از استخدام، نظارت یا ارائه اظهارنظر باشند، می‌توانند از این چارچوب استفاده کنند، و شرکت‌کنندگان خود-مدیریتی همچنین می‌توانند از آن بهره مند شوند.</w:t>
      </w:r>
    </w:p>
    <w:p w14:paraId="5DB50422" w14:textId="77777777" w:rsidR="001E5B66" w:rsidRPr="00033034" w:rsidRDefault="00F17CF8" w:rsidP="001E5B66">
      <w:pPr>
        <w:bidi/>
        <w:rPr>
          <w:rFonts w:ascii="Dubai" w:hAnsi="Dubai" w:cs="Dubai"/>
          <w:szCs w:val="22"/>
        </w:rPr>
      </w:pPr>
      <w:r w:rsidRPr="00033034">
        <w:rPr>
          <w:rFonts w:ascii="Dubai" w:hAnsi="Dubai" w:cs="Dubai"/>
          <w:szCs w:val="22"/>
          <w:rtl/>
        </w:rPr>
        <w:t xml:space="preserve">کارگرانی که می خواهند حرفه خود را گسترش دهند یا کارگران بالقوه ای که می خواهند ببینند یک حرفه در حمایت از معیوبیت چگونه می تواند باشد، می توانند از این چارچوب استفاده کنند. </w:t>
      </w:r>
    </w:p>
    <w:p w14:paraId="046C78A0" w14:textId="77777777" w:rsidR="001E5B66" w:rsidRPr="00033034" w:rsidRDefault="00F17CF8" w:rsidP="001E5B66">
      <w:pPr>
        <w:bidi/>
        <w:rPr>
          <w:rFonts w:ascii="Dubai" w:hAnsi="Dubai" w:cs="Dubai"/>
          <w:szCs w:val="22"/>
        </w:rPr>
      </w:pPr>
      <w:r w:rsidRPr="00033034">
        <w:rPr>
          <w:rFonts w:ascii="Dubai" w:hAnsi="Dubai" w:cs="Dubai"/>
          <w:szCs w:val="22"/>
          <w:rtl/>
        </w:rPr>
        <w:t>ارائه دهندگان و کارمندان منابع بشری می توانند از این چارچوب برای پلانگذاری و مدیریت قوای کار، استخدام، نظارت و شناسایی گزینه های آموزشی برای کارگران استفاده کنند.</w:t>
      </w:r>
    </w:p>
    <w:p w14:paraId="505C57A8" w14:textId="77777777" w:rsidR="001E5B66" w:rsidRPr="00033034" w:rsidRDefault="00F17CF8" w:rsidP="001E5B66">
      <w:pPr>
        <w:rPr>
          <w:rFonts w:ascii="Dubai" w:hAnsi="Dubai" w:cs="Dubai"/>
        </w:rPr>
      </w:pPr>
      <w:r w:rsidRPr="00033034">
        <w:rPr>
          <w:rFonts w:ascii="Dubai" w:hAnsi="Dubai" w:cs="Dubai"/>
        </w:rPr>
        <w:br w:type="page"/>
      </w:r>
    </w:p>
    <w:p w14:paraId="019BB774" w14:textId="77777777" w:rsidR="001E5B66" w:rsidRPr="00E92873" w:rsidRDefault="00F17CF8" w:rsidP="001E5B66">
      <w:pPr>
        <w:pStyle w:val="Heading1"/>
        <w:bidi/>
        <w:rPr>
          <w:rFonts w:ascii="Dubai" w:hAnsi="Dubai" w:cs="Dubai"/>
          <w:bCs/>
        </w:rPr>
      </w:pPr>
      <w:bookmarkStart w:id="8" w:name="_Toc168586319"/>
      <w:r w:rsidRPr="00E92873">
        <w:rPr>
          <w:rFonts w:ascii="Dubai" w:hAnsi="Dubai" w:cs="Dubai"/>
          <w:bCs/>
          <w:rtl/>
        </w:rPr>
        <w:lastRenderedPageBreak/>
        <w:t>ابزارها و منابعی که از این چارچوب حمایت می کنند چیست؟</w:t>
      </w:r>
      <w:bookmarkEnd w:id="8"/>
    </w:p>
    <w:p w14:paraId="4DD99470" w14:textId="77777777" w:rsidR="001E5B66" w:rsidRPr="00033034" w:rsidRDefault="00F17CF8" w:rsidP="001E5B66">
      <w:pPr>
        <w:bidi/>
        <w:rPr>
          <w:rFonts w:ascii="Dubai" w:hAnsi="Dubai" w:cs="Dubai"/>
          <w:noProof/>
          <w:szCs w:val="22"/>
          <w:lang w:eastAsia="en-AU"/>
        </w:rPr>
      </w:pPr>
      <w:r w:rsidRPr="00033034">
        <w:rPr>
          <w:rFonts w:ascii="Dubai" w:hAnsi="Dubai" w:cs="Dubai"/>
          <w:szCs w:val="22"/>
          <w:rtl/>
        </w:rPr>
        <w:t xml:space="preserve">این چارچوب توسط ابزارها و راهنماهای حمایت می شود که در زمینه های مانند پلانگذاری شغلی، استخدام، پلانگذاری و مدیریت قوای کار و توسعه قوای کار کمک می کند. </w:t>
      </w:r>
    </w:p>
    <w:p w14:paraId="2F20687A" w14:textId="77777777" w:rsidR="001E5B66" w:rsidRPr="00033034" w:rsidRDefault="00F17CF8" w:rsidP="001E5B66">
      <w:pPr>
        <w:rPr>
          <w:rFonts w:ascii="Dubai" w:hAnsi="Dubai" w:cs="Dubai"/>
          <w:noProof/>
          <w:lang w:eastAsia="en-AU"/>
        </w:rPr>
      </w:pPr>
      <w:r w:rsidRPr="00033034">
        <w:rPr>
          <w:rFonts w:ascii="Dubai" w:hAnsi="Dubai" w:cs="Dubai"/>
          <w:noProof/>
          <w:lang w:eastAsia="en-AU"/>
        </w:rPr>
        <w:drawing>
          <wp:inline distT="0" distB="0" distL="0" distR="0" wp14:anchorId="42E189F9" wp14:editId="0FAE2C15">
            <wp:extent cx="5731510" cy="4350997"/>
            <wp:effectExtent l="0" t="0" r="2540" b="0"/>
            <wp:docPr id="1" name="Picture 1" descr="جدول چارچوب قابلیت قوای کار نشان می دهد که چگونه چارچوب به پلانگذاری قوای کار، توسعه قوای کار، پلانگذاری شغلی و فعالیت های استخدام و انتخاب متصل می شو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جدول چارچوب قابلیت قوای کار نشان می دهد که چگونه چارچوب به پلانگذاری قوای کار، توسعه قوای کار، پلانگذاری شغلی و فعالیت های استخدام و انتخاب متصل می شود."/>
                    <pic:cNvPicPr/>
                  </pic:nvPicPr>
                  <pic:blipFill>
                    <a:blip r:embed="rId16">
                      <a:extLst>
                        <a:ext uri="{28A0092B-C50C-407E-A947-70E740481C1C}">
                          <a14:useLocalDpi xmlns:a14="http://schemas.microsoft.com/office/drawing/2010/main" val="0"/>
                        </a:ext>
                      </a:extLst>
                    </a:blip>
                    <a:stretch>
                      <a:fillRect/>
                    </a:stretch>
                  </pic:blipFill>
                  <pic:spPr>
                    <a:xfrm>
                      <a:off x="0" y="0"/>
                      <a:ext cx="5731510" cy="4350997"/>
                    </a:xfrm>
                    <a:prstGeom prst="rect">
                      <a:avLst/>
                    </a:prstGeom>
                  </pic:spPr>
                </pic:pic>
              </a:graphicData>
            </a:graphic>
          </wp:inline>
        </w:drawing>
      </w:r>
    </w:p>
    <w:p w14:paraId="0954E2D2" w14:textId="77777777" w:rsidR="001E5B66" w:rsidRPr="00033034" w:rsidRDefault="00F17CF8" w:rsidP="001E5B66">
      <w:pPr>
        <w:rPr>
          <w:rFonts w:ascii="Dubai" w:hAnsi="Dubai" w:cs="Dubai"/>
        </w:rPr>
      </w:pPr>
      <w:r w:rsidRPr="00033034">
        <w:rPr>
          <w:rFonts w:ascii="Dubai" w:hAnsi="Dubai" w:cs="Dubai"/>
        </w:rPr>
        <w:br w:type="page"/>
      </w:r>
    </w:p>
    <w:p w14:paraId="188E453E" w14:textId="77777777" w:rsidR="001E5B66" w:rsidRPr="00033034" w:rsidRDefault="00F17CF8" w:rsidP="001E5B66">
      <w:pPr>
        <w:pStyle w:val="Heading2"/>
        <w:bidi/>
        <w:rPr>
          <w:rFonts w:ascii="Dubai" w:hAnsi="Dubai" w:cs="Dubai"/>
          <w:bCs/>
        </w:rPr>
      </w:pPr>
      <w:bookmarkStart w:id="9" w:name="_Toc168586320"/>
      <w:r w:rsidRPr="00033034">
        <w:rPr>
          <w:rFonts w:ascii="Dubai" w:hAnsi="Dubai" w:cs="Dubai"/>
          <w:bCs/>
          <w:rtl/>
        </w:rPr>
        <w:lastRenderedPageBreak/>
        <w:t>ابزار و منابع برای کارگران</w:t>
      </w:r>
      <w:bookmarkEnd w:id="9"/>
    </w:p>
    <w:p w14:paraId="250322C8" w14:textId="77777777" w:rsidR="001E5B66" w:rsidRPr="00E92873" w:rsidRDefault="00F54953" w:rsidP="001E5B66">
      <w:pPr>
        <w:pStyle w:val="Heading3"/>
        <w:bidi/>
        <w:rPr>
          <w:rFonts w:ascii="Dubai" w:hAnsi="Dubai" w:cs="Dubai"/>
          <w:bCs/>
          <w:color w:val="612C69"/>
          <w:szCs w:val="26"/>
        </w:rPr>
      </w:pPr>
      <w:hyperlink r:id="rId17" w:history="1">
        <w:bookmarkStart w:id="10" w:name="_Toc168586321"/>
        <w:r w:rsidR="00F17CF8" w:rsidRPr="00E92873">
          <w:rPr>
            <w:rStyle w:val="Hyperlink"/>
            <w:rFonts w:ascii="Dubai" w:hAnsi="Dubai" w:cs="Dubai"/>
            <w:bCs/>
            <w:color w:val="612C69"/>
            <w:szCs w:val="26"/>
            <w:u w:val="none"/>
            <w:rtl/>
          </w:rPr>
          <w:t>راهنمای گزینه های شغلی</w:t>
        </w:r>
        <w:bookmarkEnd w:id="10"/>
      </w:hyperlink>
    </w:p>
    <w:p w14:paraId="045A2289" w14:textId="77777777" w:rsidR="001E5B66" w:rsidRPr="00033034" w:rsidRDefault="00F17CF8" w:rsidP="00F968C7">
      <w:pPr>
        <w:pStyle w:val="Bullet1"/>
        <w:bidi/>
        <w:rPr>
          <w:rFonts w:ascii="Dubai" w:hAnsi="Dubai" w:cs="Dubai"/>
          <w:szCs w:val="22"/>
        </w:rPr>
      </w:pPr>
      <w:r w:rsidRPr="00033034">
        <w:rPr>
          <w:rFonts w:ascii="Dubai" w:hAnsi="Dubai" w:cs="Dubai"/>
          <w:szCs w:val="22"/>
          <w:rtl/>
        </w:rPr>
        <w:t xml:space="preserve">به کارگران کمک می کند تا فرصت های کاری و شغلی در زمینه معیوبیت و بخش های مرتبط را کشف کنند. </w:t>
      </w:r>
    </w:p>
    <w:p w14:paraId="10EB8703"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به عنوان مبنایی برای درک مکان‌های تطبیق و توسعه قابلیت‌ها و علایق، از این چارچوب استفاده می‌کند تا انتظارات برای نقش‌های کاری مختلف را توصیف کند.</w:t>
      </w:r>
    </w:p>
    <w:p w14:paraId="36A73C22" w14:textId="77777777" w:rsidR="001E5B66" w:rsidRPr="00033034" w:rsidRDefault="00F17CF8" w:rsidP="00F968C7">
      <w:pPr>
        <w:pStyle w:val="Bullet1"/>
        <w:bidi/>
        <w:rPr>
          <w:rFonts w:ascii="Dubai" w:hAnsi="Dubai" w:cs="Dubai"/>
          <w:szCs w:val="22"/>
        </w:rPr>
      </w:pPr>
      <w:r w:rsidRPr="00033034">
        <w:rPr>
          <w:rFonts w:ascii="Dubai" w:hAnsi="Dubai" w:cs="Dubai"/>
          <w:szCs w:val="22"/>
          <w:rtl/>
        </w:rPr>
        <w:t>نکات و پیشنهاداتی را راجع به نحوه استفاده از قابلیت های کاری حمایت از معیوبیت عمومی به روش های جدید و چگونگی ایجاد این قابلیت ها برای ارائه جنبه های مختلف حمایت، ایفای نقش های تخصصی تر یا انتقال به سمت های مدیریتی خط مقدم ارائه می دهد.</w:t>
      </w:r>
    </w:p>
    <w:p w14:paraId="48BAA71D" w14:textId="77777777" w:rsidR="001E5B66" w:rsidRPr="00033034" w:rsidRDefault="00F17CF8" w:rsidP="00F968C7">
      <w:pPr>
        <w:pStyle w:val="Bullet1"/>
        <w:bidi/>
        <w:rPr>
          <w:rFonts w:ascii="Dubai" w:hAnsi="Dubai" w:cs="Dubai"/>
          <w:b/>
          <w:szCs w:val="22"/>
        </w:rPr>
      </w:pPr>
      <w:r w:rsidRPr="00033034">
        <w:rPr>
          <w:rFonts w:ascii="Dubai" w:hAnsi="Dubai" w:cs="Dubai"/>
          <w:b/>
          <w:bCs/>
          <w:szCs w:val="22"/>
          <w:rtl/>
        </w:rPr>
        <w:t xml:space="preserve">مفید برای: </w:t>
      </w:r>
      <w:r w:rsidRPr="00033034">
        <w:rPr>
          <w:rFonts w:ascii="Dubai" w:hAnsi="Dubai" w:cs="Dubai"/>
          <w:szCs w:val="22"/>
          <w:rtl/>
        </w:rPr>
        <w:t>کارگران NDIS که علاقمند به بررسی گزینه های کاری و توسعه بیشتر قابلیت ها و حرفه خود هستند.</w:t>
      </w:r>
    </w:p>
    <w:p w14:paraId="3BA9D74E" w14:textId="77777777" w:rsidR="001E5B66" w:rsidRPr="00E92873" w:rsidRDefault="00F54953" w:rsidP="001E5B66">
      <w:pPr>
        <w:pStyle w:val="Heading3"/>
        <w:bidi/>
        <w:rPr>
          <w:rStyle w:val="Hyperlink"/>
          <w:rFonts w:ascii="Dubai" w:hAnsi="Dubai" w:cs="Dubai"/>
          <w:bCs/>
          <w:color w:val="612C69"/>
          <w:szCs w:val="26"/>
          <w:u w:val="none"/>
        </w:rPr>
      </w:pPr>
      <w:hyperlink r:id="rId18" w:history="1">
        <w:bookmarkStart w:id="11" w:name="_Toc168586322"/>
        <w:r w:rsidR="00F17CF8" w:rsidRPr="00E92873">
          <w:rPr>
            <w:rStyle w:val="Hyperlink"/>
            <w:rFonts w:ascii="Dubai" w:hAnsi="Dubai" w:cs="Dubai"/>
            <w:bCs/>
            <w:color w:val="612C69"/>
            <w:szCs w:val="26"/>
            <w:u w:val="none"/>
            <w:rtl/>
          </w:rPr>
          <w:t>ابزار خود-ارزیابی برای کارگران بالقوه</w:t>
        </w:r>
        <w:bookmarkEnd w:id="11"/>
      </w:hyperlink>
    </w:p>
    <w:p w14:paraId="7DB5A805"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به جویندگان کار یک طرح کلی ارائه می دهد که کار در نقش حمایت از معیوبیت چگونه می تواند باشد.</w:t>
      </w:r>
    </w:p>
    <w:p w14:paraId="3CFBBC1B"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از سوالات و سناریوهای عملی برای حمایت از کاربران برای تأمل در نگرش ها، ارزش ها و باورهای شان استفاده می کند تا به آنها کمک کند تصمیم بگیرند که آیا برای کار در نقش معیوبیت مناسب هستند یا خیر.</w:t>
      </w:r>
    </w:p>
    <w:p w14:paraId="206C2E0E"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آموزش‌ها، مهارت‌ها و تجارب زندگی موجود را شناسایی می‌کند که می‌تواند شخص را برای کار در بخش معیوبیت تجهیز کند.</w:t>
      </w:r>
    </w:p>
    <w:p w14:paraId="712F852E" w14:textId="77777777" w:rsidR="001E5B66" w:rsidRPr="00033034" w:rsidRDefault="00F17CF8" w:rsidP="00F968C7">
      <w:pPr>
        <w:pStyle w:val="Bullet1"/>
        <w:bidi/>
        <w:rPr>
          <w:rFonts w:ascii="Dubai" w:hAnsi="Dubai" w:cs="Dubai"/>
          <w:szCs w:val="22"/>
        </w:rPr>
      </w:pPr>
      <w:r w:rsidRPr="00033034">
        <w:rPr>
          <w:rFonts w:ascii="Dubai" w:hAnsi="Dubai" w:cs="Dubai"/>
          <w:szCs w:val="22"/>
          <w:rtl/>
        </w:rPr>
        <w:t xml:space="preserve">ارزیابی مناسبی را بر اساس جوابهای کاربر ارائه می‌کند و توصیه‌های کلی راجع به گام‌های بعدی ارائه می‌کند. </w:t>
      </w:r>
    </w:p>
    <w:p w14:paraId="47153B75" w14:textId="77777777" w:rsidR="001E5B66" w:rsidRPr="00033034" w:rsidRDefault="00F17CF8" w:rsidP="00F968C7">
      <w:pPr>
        <w:pStyle w:val="Bullet1"/>
        <w:bidi/>
        <w:rPr>
          <w:rFonts w:ascii="Dubai" w:hAnsi="Dubai" w:cs="Dubai"/>
          <w:szCs w:val="22"/>
        </w:rPr>
      </w:pPr>
      <w:r w:rsidRPr="00033034">
        <w:rPr>
          <w:rFonts w:ascii="Dubai" w:hAnsi="Dubai" w:cs="Dubai"/>
          <w:b/>
          <w:bCs/>
          <w:szCs w:val="22"/>
          <w:rtl/>
        </w:rPr>
        <w:t>مفید برای:</w:t>
      </w:r>
      <w:r w:rsidRPr="00033034">
        <w:rPr>
          <w:rFonts w:ascii="Dubai" w:hAnsi="Dubai" w:cs="Dubai"/>
          <w:rtl/>
        </w:rPr>
        <w:t xml:space="preserve"> اشخاصی که قصد کار در NDIS را دارند. </w:t>
      </w:r>
    </w:p>
    <w:p w14:paraId="7A3D1F60" w14:textId="77777777" w:rsidR="001E5B66" w:rsidRPr="00033034" w:rsidRDefault="00F17CF8" w:rsidP="004B0815">
      <w:pPr>
        <w:pStyle w:val="Heading2"/>
        <w:bidi/>
        <w:spacing w:before="700"/>
        <w:rPr>
          <w:rFonts w:ascii="Dubai" w:hAnsi="Dubai" w:cs="Dubai"/>
          <w:bCs/>
        </w:rPr>
      </w:pPr>
      <w:bookmarkStart w:id="12" w:name="_Toc168586323"/>
      <w:r w:rsidRPr="00033034">
        <w:rPr>
          <w:rFonts w:ascii="Dubai" w:hAnsi="Dubai" w:cs="Dubai"/>
          <w:bCs/>
          <w:rtl/>
        </w:rPr>
        <w:t>ابزار و منابع برای شرکت کنندگان</w:t>
      </w:r>
      <w:bookmarkEnd w:id="12"/>
    </w:p>
    <w:p w14:paraId="15E9B212" w14:textId="77777777" w:rsidR="001E5B66" w:rsidRPr="00E92873" w:rsidRDefault="00F54953" w:rsidP="001E5B66">
      <w:pPr>
        <w:pStyle w:val="Heading3"/>
        <w:bidi/>
        <w:rPr>
          <w:rFonts w:ascii="Dubai" w:hAnsi="Dubai" w:cs="Dubai"/>
          <w:bCs/>
          <w:color w:val="612C69"/>
          <w:szCs w:val="26"/>
        </w:rPr>
      </w:pPr>
      <w:hyperlink r:id="rId19" w:history="1">
        <w:bookmarkStart w:id="13" w:name="_Toc168586324"/>
        <w:r w:rsidR="00F17CF8" w:rsidRPr="00E92873">
          <w:rPr>
            <w:rStyle w:val="Hyperlink"/>
            <w:rFonts w:ascii="Dubai" w:hAnsi="Dubai" w:cs="Dubai"/>
            <w:bCs/>
            <w:color w:val="612C69"/>
            <w:szCs w:val="26"/>
            <w:u w:val="none"/>
            <w:rtl/>
          </w:rPr>
          <w:t>منابع شرکت کننده</w:t>
        </w:r>
        <w:bookmarkEnd w:id="13"/>
      </w:hyperlink>
    </w:p>
    <w:p w14:paraId="41610A52"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راهنمای عملی برای شرکت کنندگان راجع به استفاده از این چارچوب و ابزارهای برای حمایت از آنها جهت یافتن و حفظ کارگران مورد نیازشان ارائه می دهد.</w:t>
      </w:r>
    </w:p>
    <w:p w14:paraId="42D5C4F4" w14:textId="77777777" w:rsidR="001E5B66" w:rsidRPr="00033034" w:rsidRDefault="00F17CF8" w:rsidP="00F968C7">
      <w:pPr>
        <w:pStyle w:val="Bullet1"/>
        <w:bidi/>
        <w:rPr>
          <w:rFonts w:ascii="Dubai" w:hAnsi="Dubai" w:cs="Dubai"/>
          <w:szCs w:val="22"/>
        </w:rPr>
      </w:pPr>
      <w:r w:rsidRPr="00033034">
        <w:rPr>
          <w:rFonts w:ascii="Dubai" w:hAnsi="Dubai" w:cs="Dubai"/>
          <w:szCs w:val="22"/>
          <w:rtl/>
        </w:rPr>
        <w:t>منابع، ویدیوها و نمایش های قابل خوانش آسان برای اسناد و پروسه های کلیدی در دسترس هستند.</w:t>
      </w:r>
    </w:p>
    <w:p w14:paraId="5A39DC44" w14:textId="58324F98" w:rsidR="001E5B66" w:rsidRPr="004B0815" w:rsidRDefault="00F17CF8" w:rsidP="001E5B66">
      <w:pPr>
        <w:pStyle w:val="Bullet1"/>
        <w:bidi/>
        <w:rPr>
          <w:rFonts w:ascii="Dubai" w:hAnsi="Dubai" w:cs="Dubai"/>
        </w:rPr>
      </w:pPr>
      <w:r w:rsidRPr="004B0815">
        <w:rPr>
          <w:rFonts w:ascii="Dubai" w:hAnsi="Dubai" w:cs="Dubai"/>
          <w:szCs w:val="22"/>
          <w:rtl/>
        </w:rPr>
        <w:t>سناریوهایی که جنبه‌هایی از این چارچوب و ابزارهای مورد استفاده را نشان می‌دهند در سرتاسر وبسایت برای حمایت از شرکت‌کنندگان در یافتن و نگه‌داشتن کارگران هستند.</w:t>
      </w:r>
      <w:r w:rsidRPr="004B0815">
        <w:rPr>
          <w:rFonts w:ascii="Dubai" w:hAnsi="Dubai" w:cs="Dubai"/>
        </w:rPr>
        <w:br w:type="page"/>
      </w:r>
    </w:p>
    <w:p w14:paraId="78C40DEB" w14:textId="77777777" w:rsidR="001E5B66" w:rsidRPr="00033034" w:rsidRDefault="00F17CF8" w:rsidP="001E5B66">
      <w:pPr>
        <w:pStyle w:val="Heading2"/>
        <w:bidi/>
        <w:rPr>
          <w:rFonts w:ascii="Dubai" w:hAnsi="Dubai" w:cs="Dubai"/>
          <w:bCs/>
        </w:rPr>
      </w:pPr>
      <w:bookmarkStart w:id="14" w:name="_Toc168586325"/>
      <w:r w:rsidRPr="00033034">
        <w:rPr>
          <w:rFonts w:ascii="Dubai" w:hAnsi="Dubai" w:cs="Dubai"/>
          <w:bCs/>
          <w:rtl/>
        </w:rPr>
        <w:lastRenderedPageBreak/>
        <w:t>ابزارها و منابع برای شرکت کنندگان و ارائه دهندگان خدمات</w:t>
      </w:r>
      <w:bookmarkEnd w:id="14"/>
    </w:p>
    <w:p w14:paraId="1456DBD2" w14:textId="77777777" w:rsidR="001E5B66" w:rsidRPr="00E92873" w:rsidRDefault="00F54953" w:rsidP="001E5B66">
      <w:pPr>
        <w:pStyle w:val="Heading3"/>
        <w:bidi/>
        <w:rPr>
          <w:rStyle w:val="Hyperlink"/>
          <w:rFonts w:ascii="Dubai" w:hAnsi="Dubai" w:cs="Dubai"/>
          <w:bCs/>
          <w:color w:val="612C69"/>
          <w:szCs w:val="26"/>
          <w:u w:val="none"/>
        </w:rPr>
      </w:pPr>
      <w:hyperlink r:id="rId20" w:history="1">
        <w:bookmarkStart w:id="15" w:name="_Toc168586326"/>
        <w:r w:rsidR="00F17CF8" w:rsidRPr="00E92873">
          <w:rPr>
            <w:rStyle w:val="Hyperlink"/>
            <w:rFonts w:ascii="Dubai" w:hAnsi="Dubai" w:cs="Dubai"/>
            <w:bCs/>
            <w:color w:val="612C69"/>
            <w:szCs w:val="26"/>
            <w:u w:val="none"/>
            <w:rtl/>
          </w:rPr>
          <w:t>ابزار شرح لایحه وظایف</w:t>
        </w:r>
        <w:bookmarkEnd w:id="15"/>
      </w:hyperlink>
    </w:p>
    <w:p w14:paraId="633BCD0C" w14:textId="77777777" w:rsidR="001E5B66" w:rsidRPr="00033034" w:rsidRDefault="00F17CF8" w:rsidP="00F968C7">
      <w:pPr>
        <w:pStyle w:val="Bullet1"/>
        <w:bidi/>
        <w:rPr>
          <w:rFonts w:ascii="Dubai" w:hAnsi="Dubai" w:cs="Dubai"/>
          <w:szCs w:val="22"/>
        </w:rPr>
      </w:pPr>
      <w:r w:rsidRPr="00033034">
        <w:rPr>
          <w:rFonts w:ascii="Dubai" w:hAnsi="Dubai" w:cs="Dubai"/>
          <w:szCs w:val="22"/>
          <w:rtl/>
        </w:rPr>
        <w:t>کاربر را برای ایجاد یک شرح لایحه وظایف مبتنی بر قابلیت راهنمایی می کند.</w:t>
      </w:r>
    </w:p>
    <w:p w14:paraId="08362353" w14:textId="77777777" w:rsidR="001E5B66" w:rsidRPr="00033034" w:rsidRDefault="00F17CF8" w:rsidP="00F968C7">
      <w:pPr>
        <w:pStyle w:val="Bullet1"/>
        <w:bidi/>
        <w:rPr>
          <w:rFonts w:ascii="Dubai" w:hAnsi="Dubai" w:cs="Dubai"/>
          <w:szCs w:val="22"/>
        </w:rPr>
      </w:pPr>
      <w:r w:rsidRPr="00033034">
        <w:rPr>
          <w:rFonts w:ascii="Dubai" w:hAnsi="Dubai" w:cs="Dubai"/>
          <w:szCs w:val="22"/>
          <w:rtl/>
        </w:rPr>
        <w:t xml:space="preserve">به طور خودکار قابلیت های چارچوب مربوطه را بر اساس معلومات نقش و موقعیت کاری بارگیری می کند. </w:t>
      </w:r>
    </w:p>
    <w:p w14:paraId="1FF5D217"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برای ایجاد درک سازگار و مبتنی بر قابلیت از نقش های کاری کارگر مفید است.</w:t>
      </w:r>
    </w:p>
    <w:p w14:paraId="348972E7"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دو نسخه متناسب با نیازهای ارائه دهنده و شرکت کننده را ارائه می کند.</w:t>
      </w:r>
    </w:p>
    <w:p w14:paraId="1809EAC0"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برای ویرایش بیشتر قابل دانلود است.</w:t>
      </w:r>
    </w:p>
    <w:p w14:paraId="4F7F91A1" w14:textId="77777777" w:rsidR="001E5B66" w:rsidRPr="00033034" w:rsidRDefault="00F17CF8" w:rsidP="00F968C7">
      <w:pPr>
        <w:pStyle w:val="Bullet1"/>
        <w:bidi/>
        <w:rPr>
          <w:rFonts w:ascii="Dubai" w:hAnsi="Dubai" w:cs="Dubai"/>
          <w:szCs w:val="22"/>
        </w:rPr>
      </w:pPr>
      <w:r w:rsidRPr="00033034">
        <w:rPr>
          <w:rFonts w:ascii="Dubai" w:hAnsi="Dubai" w:cs="Dubai"/>
          <w:b/>
          <w:bCs/>
          <w:szCs w:val="22"/>
          <w:rtl/>
        </w:rPr>
        <w:t>مفید برای:</w:t>
      </w:r>
      <w:r w:rsidRPr="00033034">
        <w:rPr>
          <w:rFonts w:ascii="Dubai" w:hAnsi="Dubai" w:cs="Dubai"/>
          <w:rtl/>
        </w:rPr>
        <w:t xml:space="preserve"> ارائه دهندگان و شرکت کنندگان NDIS که حمایت های خود را مدیریت می کنند یا کسانی که در شرح کار حمایتی نقش دارند.</w:t>
      </w:r>
    </w:p>
    <w:p w14:paraId="6C02AB12" w14:textId="77777777" w:rsidR="001E5B66" w:rsidRPr="00E92873" w:rsidRDefault="00F54953" w:rsidP="001E5B66">
      <w:pPr>
        <w:pStyle w:val="Heading3"/>
        <w:bidi/>
        <w:rPr>
          <w:rFonts w:ascii="Dubai" w:hAnsi="Dubai" w:cs="Dubai"/>
          <w:bCs/>
          <w:color w:val="612C69"/>
          <w:szCs w:val="26"/>
        </w:rPr>
      </w:pPr>
      <w:hyperlink r:id="rId21" w:history="1">
        <w:bookmarkStart w:id="16" w:name="_Toc168586327"/>
        <w:r w:rsidR="00F17CF8" w:rsidRPr="00E92873">
          <w:rPr>
            <w:rStyle w:val="Hyperlink"/>
            <w:rFonts w:ascii="Dubai" w:hAnsi="Dubai" w:cs="Dubai"/>
            <w:bCs/>
            <w:color w:val="612C69"/>
            <w:szCs w:val="26"/>
            <w:u w:val="none"/>
            <w:rtl/>
          </w:rPr>
          <w:t>نظارت برای قابلیت</w:t>
        </w:r>
        <w:bookmarkEnd w:id="16"/>
      </w:hyperlink>
    </w:p>
    <w:p w14:paraId="3D69CCB9"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رهنمودها و ابزارهای عملی را برای بالا بردن کیفیت و ثبات نظارت ارائه می دهد.</w:t>
      </w:r>
    </w:p>
    <w:p w14:paraId="1EDFA05D"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اوراق راهنمای، چک لیست ها و الگوهای را برای حمایت از رهبران ارشد، سرپرستان، کارگران و شرکت کنندگان برای مشارکت در نظارت ارائه می دهد.</w:t>
      </w:r>
    </w:p>
    <w:p w14:paraId="0417CA62" w14:textId="77777777" w:rsidR="001E5B66" w:rsidRPr="00033034" w:rsidRDefault="00F17CF8" w:rsidP="00F968C7">
      <w:pPr>
        <w:pStyle w:val="Bullet1"/>
        <w:bidi/>
        <w:rPr>
          <w:rFonts w:ascii="Dubai" w:hAnsi="Dubai" w:cs="Dubai"/>
          <w:szCs w:val="22"/>
        </w:rPr>
      </w:pPr>
      <w:r w:rsidRPr="00033034">
        <w:rPr>
          <w:rFonts w:ascii="Dubai" w:hAnsi="Dubai" w:cs="Dubai"/>
          <w:szCs w:val="22"/>
          <w:rtl/>
        </w:rPr>
        <w:t xml:space="preserve">به الگو ها و اسناد اجازه می دهد تا برای نیازهای فردی دانلود و ویرایش شوند. </w:t>
      </w:r>
    </w:p>
    <w:p w14:paraId="1FBBC6BA" w14:textId="77777777" w:rsidR="001E5B66" w:rsidRPr="004B0815" w:rsidRDefault="00F17CF8" w:rsidP="00F968C7">
      <w:pPr>
        <w:pStyle w:val="Bullet1"/>
        <w:bidi/>
        <w:rPr>
          <w:rFonts w:ascii="Dubai" w:hAnsi="Dubai" w:cs="Dubai"/>
          <w:b/>
          <w:szCs w:val="22"/>
        </w:rPr>
      </w:pPr>
      <w:r w:rsidRPr="00033034">
        <w:rPr>
          <w:rFonts w:ascii="Dubai" w:hAnsi="Dubai" w:cs="Dubai"/>
          <w:b/>
          <w:bCs/>
          <w:szCs w:val="22"/>
          <w:rtl/>
        </w:rPr>
        <w:t>مفید</w:t>
      </w:r>
      <w:r w:rsidRPr="00033034">
        <w:rPr>
          <w:rFonts w:ascii="Dubai" w:hAnsi="Dubai" w:cs="Dubai"/>
          <w:bCs/>
          <w:szCs w:val="22"/>
          <w:rtl/>
        </w:rPr>
        <w:t xml:space="preserve"> </w:t>
      </w:r>
      <w:r w:rsidRPr="00033034">
        <w:rPr>
          <w:rFonts w:ascii="Dubai" w:hAnsi="Dubai" w:cs="Dubai"/>
          <w:b/>
          <w:bCs/>
          <w:szCs w:val="22"/>
          <w:rtl/>
        </w:rPr>
        <w:t>برای:</w:t>
      </w:r>
      <w:r w:rsidRPr="00033034">
        <w:rPr>
          <w:rFonts w:ascii="Dubai" w:hAnsi="Dubai" w:cs="Dubai"/>
          <w:bCs/>
          <w:szCs w:val="22"/>
          <w:rtl/>
        </w:rPr>
        <w:t xml:space="preserve"> </w:t>
      </w:r>
      <w:r w:rsidRPr="004B0815">
        <w:rPr>
          <w:rFonts w:ascii="Dubai" w:hAnsi="Dubai" w:cs="Dubai"/>
          <w:b/>
          <w:szCs w:val="22"/>
          <w:rtl/>
        </w:rPr>
        <w:t>ارائه دهندگان NDIS، سرپرستان، کارگران و شرکت کنندگان در پروسه های اظهارنظر و نظارت.</w:t>
      </w:r>
    </w:p>
    <w:p w14:paraId="01C39F19" w14:textId="77777777" w:rsidR="001E5B66" w:rsidRPr="00E92873" w:rsidRDefault="00F54953" w:rsidP="001E5B66">
      <w:pPr>
        <w:pStyle w:val="Heading3"/>
        <w:bidi/>
        <w:rPr>
          <w:rStyle w:val="Hyperlink"/>
          <w:rFonts w:ascii="Dubai" w:hAnsi="Dubai" w:cs="Dubai"/>
          <w:bCs/>
          <w:color w:val="612C69"/>
          <w:szCs w:val="26"/>
          <w:u w:val="none"/>
        </w:rPr>
      </w:pPr>
      <w:hyperlink r:id="rId22" w:history="1">
        <w:bookmarkStart w:id="17" w:name="_Toc168586328"/>
        <w:r w:rsidR="00F17CF8" w:rsidRPr="00E92873">
          <w:rPr>
            <w:rStyle w:val="Hyperlink"/>
            <w:rFonts w:ascii="Dubai" w:hAnsi="Dubai" w:cs="Dubai"/>
            <w:bCs/>
            <w:color w:val="612C69"/>
            <w:szCs w:val="26"/>
            <w:u w:val="none"/>
            <w:rtl/>
          </w:rPr>
          <w:t>منابع استخدام و انتخاب</w:t>
        </w:r>
        <w:bookmarkEnd w:id="17"/>
      </w:hyperlink>
    </w:p>
    <w:p w14:paraId="48BB272C"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راهنمایی های مرحله به مرحله و نکاتی را راجع به اتخاذ رویکرد مبتنی بر قابلیت برای استخدام و انتخاب کارگران ارائه می دهد.</w:t>
      </w:r>
    </w:p>
    <w:p w14:paraId="4EDA9974" w14:textId="77777777" w:rsidR="001E5B66" w:rsidRPr="00033034" w:rsidRDefault="00F17CF8" w:rsidP="00F968C7">
      <w:pPr>
        <w:pStyle w:val="Bullet1"/>
        <w:bidi/>
        <w:rPr>
          <w:rFonts w:ascii="Dubai" w:hAnsi="Dubai" w:cs="Dubai"/>
          <w:szCs w:val="22"/>
        </w:rPr>
      </w:pPr>
      <w:r w:rsidRPr="00033034">
        <w:rPr>
          <w:rFonts w:ascii="Dubai" w:hAnsi="Dubai" w:cs="Dubai"/>
          <w:szCs w:val="22"/>
          <w:rtl/>
        </w:rPr>
        <w:t xml:space="preserve">معلومات، نکات عملی، الگوها و مواد را برای هر مرحله از پروسه استخدام ارائه می دهد.  </w:t>
      </w:r>
    </w:p>
    <w:p w14:paraId="333DD926" w14:textId="77777777" w:rsidR="001E5B66" w:rsidRPr="00033034" w:rsidRDefault="00F17CF8" w:rsidP="00F968C7">
      <w:pPr>
        <w:pStyle w:val="Bullet1"/>
        <w:bidi/>
        <w:rPr>
          <w:rFonts w:ascii="Dubai" w:hAnsi="Dubai" w:cs="Dubai"/>
          <w:szCs w:val="22"/>
        </w:rPr>
      </w:pPr>
      <w:r w:rsidRPr="00033034">
        <w:rPr>
          <w:rFonts w:ascii="Dubai" w:hAnsi="Dubai" w:cs="Dubai"/>
          <w:szCs w:val="22"/>
          <w:rtl/>
        </w:rPr>
        <w:t xml:space="preserve">به الگو ها و اسناد اجازه می دهد تا برای نیازهای فردی دانلود و ویرایش شوند. </w:t>
      </w:r>
    </w:p>
    <w:p w14:paraId="66C050C2"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دو نسخه متناسب با نیازهای ارائه دهنده و شرکت کننده را ارائه می کند.</w:t>
      </w:r>
    </w:p>
    <w:p w14:paraId="7AE70707" w14:textId="7E3D4CEB" w:rsidR="001E5B66" w:rsidRPr="00033034" w:rsidRDefault="00F17CF8" w:rsidP="00F968C7">
      <w:pPr>
        <w:pStyle w:val="Bullet1"/>
        <w:bidi/>
        <w:rPr>
          <w:rFonts w:ascii="Dubai" w:hAnsi="Dubai" w:cs="Dubai"/>
          <w:szCs w:val="22"/>
        </w:rPr>
      </w:pPr>
      <w:r w:rsidRPr="00033034">
        <w:rPr>
          <w:rFonts w:ascii="Dubai" w:hAnsi="Dubai" w:cs="Dubai"/>
          <w:b/>
          <w:bCs/>
          <w:szCs w:val="22"/>
          <w:rtl/>
        </w:rPr>
        <w:t>مفید برای:</w:t>
      </w:r>
      <w:r w:rsidRPr="00033034">
        <w:rPr>
          <w:rFonts w:ascii="Dubai" w:hAnsi="Dubai" w:cs="Dubai"/>
          <w:rtl/>
        </w:rPr>
        <w:t xml:space="preserve"> ارائه دهندگان و شرکت کنندگان NDIS که حمایت خود را مدیریت می کنند یا کسانی که در حمایت </w:t>
      </w:r>
      <w:r w:rsidR="00612B0B">
        <w:rPr>
          <w:rFonts w:ascii="Dubai" w:hAnsi="Dubai" w:cs="Dubai"/>
        </w:rPr>
        <w:br/>
      </w:r>
      <w:r w:rsidRPr="00033034">
        <w:rPr>
          <w:rFonts w:ascii="Dubai" w:hAnsi="Dubai" w:cs="Dubai"/>
          <w:rtl/>
        </w:rPr>
        <w:t>مشارکت دارند.</w:t>
      </w:r>
    </w:p>
    <w:p w14:paraId="0C058E9C" w14:textId="77777777" w:rsidR="001E5B66" w:rsidRPr="00033034" w:rsidRDefault="00F17CF8" w:rsidP="001E5B66">
      <w:pPr>
        <w:rPr>
          <w:rFonts w:ascii="Dubai" w:hAnsi="Dubai" w:cs="Dubai"/>
        </w:rPr>
      </w:pPr>
      <w:r w:rsidRPr="00033034">
        <w:rPr>
          <w:rFonts w:ascii="Dubai" w:hAnsi="Dubai" w:cs="Dubai"/>
        </w:rPr>
        <w:br w:type="page"/>
      </w:r>
    </w:p>
    <w:p w14:paraId="4C3C9BE9" w14:textId="77777777" w:rsidR="001E5B66" w:rsidRPr="00033034" w:rsidRDefault="00F17CF8" w:rsidP="001E5B66">
      <w:pPr>
        <w:pStyle w:val="Heading2"/>
        <w:bidi/>
        <w:rPr>
          <w:rFonts w:ascii="Dubai" w:hAnsi="Dubai" w:cs="Dubai"/>
          <w:bCs/>
        </w:rPr>
      </w:pPr>
      <w:bookmarkStart w:id="18" w:name="_Toc168586329"/>
      <w:r w:rsidRPr="00033034">
        <w:rPr>
          <w:rFonts w:ascii="Dubai" w:hAnsi="Dubai" w:cs="Dubai"/>
          <w:bCs/>
          <w:rtl/>
        </w:rPr>
        <w:lastRenderedPageBreak/>
        <w:t>ابزارها و منابع برای ارائه دهندگان خدمات</w:t>
      </w:r>
      <w:bookmarkEnd w:id="18"/>
    </w:p>
    <w:p w14:paraId="4C361E0C" w14:textId="77777777" w:rsidR="001E5B66" w:rsidRPr="00E92873" w:rsidRDefault="00F54953" w:rsidP="001E5B66">
      <w:pPr>
        <w:pStyle w:val="Heading3"/>
        <w:bidi/>
        <w:rPr>
          <w:rFonts w:ascii="Dubai" w:hAnsi="Dubai" w:cs="Dubai"/>
          <w:bCs/>
          <w:color w:val="612C69"/>
          <w:szCs w:val="26"/>
        </w:rPr>
      </w:pPr>
      <w:hyperlink r:id="rId23" w:history="1">
        <w:bookmarkStart w:id="19" w:name="_Toc168586330"/>
        <w:r w:rsidR="00F17CF8" w:rsidRPr="00E92873">
          <w:rPr>
            <w:rStyle w:val="Hyperlink"/>
            <w:rFonts w:ascii="Dubai" w:hAnsi="Dubai" w:cs="Dubai"/>
            <w:bCs/>
            <w:color w:val="612C69"/>
            <w:szCs w:val="26"/>
            <w:u w:val="none"/>
            <w:rtl/>
          </w:rPr>
          <w:t>راهنمای آموزشی برای قابلیت</w:t>
        </w:r>
        <w:bookmarkEnd w:id="19"/>
      </w:hyperlink>
    </w:p>
    <w:p w14:paraId="532B9B7C"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ارائه مشاوره به ارائه دهندگان NDIS در زمینه آموزش منابع برای حمایت از توسعه قابلیت ها.</w:t>
      </w:r>
    </w:p>
    <w:p w14:paraId="4AF8B7D1"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راهنماهای عملی راجع به بررسی قابلیت ها در قوای کار و ارزیابی جاهایی که شکاف وجود دارد ارائه می دهد.</w:t>
      </w:r>
    </w:p>
    <w:p w14:paraId="42B0A99D" w14:textId="77777777" w:rsidR="001E5B66" w:rsidRPr="00033034" w:rsidRDefault="00F17CF8" w:rsidP="00F968C7">
      <w:pPr>
        <w:pStyle w:val="Bullet1"/>
        <w:bidi/>
        <w:rPr>
          <w:rFonts w:ascii="Dubai" w:hAnsi="Dubai" w:cs="Dubai"/>
          <w:szCs w:val="22"/>
        </w:rPr>
      </w:pPr>
      <w:r w:rsidRPr="00033034">
        <w:rPr>
          <w:rFonts w:ascii="Dubai" w:hAnsi="Dubai" w:cs="Dubai"/>
          <w:szCs w:val="22"/>
          <w:rtl/>
        </w:rPr>
        <w:t>مراحلی را از طریق چگونگی یافتن آموزشی که به شکاف‌های قابلیت در قوای کار ارائه‌دهنده بررسی می‌کند.</w:t>
      </w:r>
    </w:p>
    <w:p w14:paraId="0E67B9F7" w14:textId="77777777" w:rsidR="001E5B66" w:rsidRPr="00033034" w:rsidRDefault="00F17CF8" w:rsidP="00F968C7">
      <w:pPr>
        <w:pStyle w:val="Bullet1"/>
        <w:bidi/>
        <w:rPr>
          <w:rFonts w:ascii="Dubai" w:hAnsi="Dubai" w:cs="Dubai"/>
          <w:szCs w:val="22"/>
        </w:rPr>
      </w:pPr>
      <w:r w:rsidRPr="00033034">
        <w:rPr>
          <w:rFonts w:ascii="Dubai" w:hAnsi="Dubai" w:cs="Dubai"/>
          <w:b/>
          <w:bCs/>
          <w:szCs w:val="22"/>
          <w:rtl/>
        </w:rPr>
        <w:t>مفید برای:</w:t>
      </w:r>
      <w:r w:rsidRPr="00033034">
        <w:rPr>
          <w:rFonts w:ascii="Dubai" w:hAnsi="Dubai" w:cs="Dubai"/>
          <w:rtl/>
        </w:rPr>
        <w:t xml:space="preserve"> ارائه دهندگان NDIS که به دنبال ارتقاء مهارت قوای کار خود هستند و اطمینان حاصل می کنند که آموزش برای نیازهای کارگران و تمرکز بر قابلیت ها متمرکز است. </w:t>
      </w:r>
    </w:p>
    <w:p w14:paraId="3C55E89C" w14:textId="77777777" w:rsidR="001E5B66" w:rsidRPr="00E92873" w:rsidRDefault="00F54953" w:rsidP="001E5B66">
      <w:pPr>
        <w:pStyle w:val="Heading3"/>
        <w:bidi/>
        <w:rPr>
          <w:rStyle w:val="Hyperlink"/>
          <w:rFonts w:ascii="Dubai" w:hAnsi="Dubai" w:cs="Dubai"/>
          <w:bCs/>
          <w:color w:val="612C69"/>
          <w:szCs w:val="26"/>
          <w:u w:val="none"/>
        </w:rPr>
      </w:pPr>
      <w:hyperlink r:id="rId24" w:history="1">
        <w:bookmarkStart w:id="20" w:name="_Toc168586331"/>
        <w:r w:rsidR="00F17CF8" w:rsidRPr="00E92873">
          <w:rPr>
            <w:rStyle w:val="Hyperlink"/>
            <w:rFonts w:ascii="Dubai" w:hAnsi="Dubai" w:cs="Dubai"/>
            <w:bCs/>
            <w:color w:val="612C69"/>
            <w:szCs w:val="26"/>
            <w:u w:val="none"/>
            <w:rtl/>
          </w:rPr>
          <w:t>ابزار مدیریت و پلانگذاری قوای کار</w:t>
        </w:r>
        <w:bookmarkEnd w:id="20"/>
      </w:hyperlink>
    </w:p>
    <w:p w14:paraId="46C98522" w14:textId="77777777" w:rsidR="001E5B66" w:rsidRPr="00033034" w:rsidRDefault="00F17CF8" w:rsidP="00F968C7">
      <w:pPr>
        <w:pStyle w:val="Bullet1"/>
        <w:bidi/>
        <w:rPr>
          <w:rFonts w:ascii="Dubai" w:hAnsi="Dubai" w:cs="Dubai"/>
          <w:szCs w:val="22"/>
        </w:rPr>
      </w:pPr>
      <w:r w:rsidRPr="00033034">
        <w:rPr>
          <w:rFonts w:ascii="Dubai" w:hAnsi="Dubai" w:cs="Dubai"/>
          <w:szCs w:val="22"/>
          <w:rtl/>
        </w:rPr>
        <w:t xml:space="preserve">از ارائه‌دهندگان NDIS برای ارزیابی شیوه‌های مدیریت قوای کار فعلی‌شان و پلانگذاری برای قوای کار مورد نیازشان در حال حاضر و آینده حمایت می‌کند. </w:t>
      </w:r>
    </w:p>
    <w:p w14:paraId="3C0548BC"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بر اساس معلومات وارد شده به ابزار، یک طرح قوای کار دقیق ارائه می دهد.</w:t>
      </w:r>
    </w:p>
    <w:p w14:paraId="31C436E7"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به عنوان یک چک لیست برای تأیید آنچه در پلانگذاری قوای کار باید در نظر گرفته شود و/یا به عنوان منبع نظریه های راجع به چگونگی گنجاندن این چارچوب در پروسه پلانگذاری برای رسیدگی به چالش های قوای کار و توسعه استراتجی های که برای رسیدگی به آنها مفید است.</w:t>
      </w:r>
    </w:p>
    <w:p w14:paraId="4F7B1741" w14:textId="77777777" w:rsidR="001E5B66" w:rsidRPr="00033034" w:rsidRDefault="00F17CF8" w:rsidP="00F968C7">
      <w:pPr>
        <w:pStyle w:val="Bullet1"/>
        <w:bidi/>
        <w:rPr>
          <w:rFonts w:ascii="Dubai" w:hAnsi="Dubai" w:cs="Dubai"/>
          <w:szCs w:val="22"/>
        </w:rPr>
      </w:pPr>
      <w:r w:rsidRPr="00033034">
        <w:rPr>
          <w:rFonts w:ascii="Dubai" w:hAnsi="Dubai" w:cs="Dubai"/>
          <w:szCs w:val="22"/>
          <w:rtl/>
        </w:rPr>
        <w:t>در Excel به عنوان یک قالب قابل دانلود موجود است.</w:t>
      </w:r>
    </w:p>
    <w:p w14:paraId="40380290" w14:textId="77777777" w:rsidR="001E5B66" w:rsidRPr="00033034" w:rsidRDefault="00F17CF8" w:rsidP="00F968C7">
      <w:pPr>
        <w:pStyle w:val="Bullet1"/>
        <w:bidi/>
        <w:rPr>
          <w:rFonts w:ascii="Dubai" w:hAnsi="Dubai" w:cs="Dubai"/>
          <w:szCs w:val="22"/>
        </w:rPr>
      </w:pPr>
      <w:r w:rsidRPr="00033034">
        <w:rPr>
          <w:rFonts w:ascii="Dubai" w:hAnsi="Dubai" w:cs="Dubai"/>
          <w:b/>
          <w:bCs/>
          <w:szCs w:val="22"/>
          <w:rtl/>
        </w:rPr>
        <w:t>مفید برای:</w:t>
      </w:r>
      <w:r w:rsidRPr="00033034">
        <w:rPr>
          <w:rFonts w:ascii="Dubai" w:hAnsi="Dubai" w:cs="Dubai"/>
          <w:rtl/>
        </w:rPr>
        <w:t xml:space="preserve"> ارائه دهندگان NDIS.</w:t>
      </w:r>
    </w:p>
    <w:p w14:paraId="3FC72202" w14:textId="77777777" w:rsidR="001E5B66" w:rsidRPr="00033034" w:rsidRDefault="00F17CF8" w:rsidP="001E5B66">
      <w:pPr>
        <w:rPr>
          <w:rFonts w:ascii="Dubai" w:eastAsiaTheme="majorEastAsia" w:hAnsi="Dubai" w:cs="Dubai"/>
          <w:b/>
          <w:bCs/>
          <w:color w:val="7030A0"/>
          <w:sz w:val="32"/>
          <w:szCs w:val="32"/>
        </w:rPr>
      </w:pPr>
      <w:r w:rsidRPr="00033034">
        <w:rPr>
          <w:rFonts w:ascii="Dubai" w:hAnsi="Dubai" w:cs="Dubai"/>
        </w:rPr>
        <w:br w:type="page"/>
      </w:r>
    </w:p>
    <w:p w14:paraId="55707C72" w14:textId="53357D15" w:rsidR="001E5B66" w:rsidRPr="00E92873" w:rsidRDefault="00F17CF8" w:rsidP="001E5B66">
      <w:pPr>
        <w:pStyle w:val="Heading1"/>
        <w:bidi/>
        <w:rPr>
          <w:rFonts w:ascii="Dubai" w:hAnsi="Dubai" w:cs="Dubai"/>
          <w:bCs/>
        </w:rPr>
      </w:pPr>
      <w:bookmarkStart w:id="21" w:name="_Toc168586332"/>
      <w:r w:rsidRPr="00E92873">
        <w:rPr>
          <w:rFonts w:ascii="Dubai" w:hAnsi="Dubai" w:cs="Dubai"/>
          <w:bCs/>
          <w:rtl/>
        </w:rPr>
        <w:lastRenderedPageBreak/>
        <w:t xml:space="preserve">این چارچوب چگونه با کُد رفتار و استندردهای عملکرد </w:t>
      </w:r>
      <w:r w:rsidR="00066451" w:rsidRPr="00E92873">
        <w:rPr>
          <w:rFonts w:ascii="Dubai" w:hAnsi="Dubai" w:cs="Dubai"/>
          <w:bCs/>
        </w:rPr>
        <w:br/>
      </w:r>
      <w:r w:rsidRPr="00E92873">
        <w:rPr>
          <w:rFonts w:ascii="Dubai" w:hAnsi="Dubai" w:cs="Dubai"/>
          <w:bCs/>
          <w:rtl/>
        </w:rPr>
        <w:t>مرتبط است؟</w:t>
      </w:r>
      <w:bookmarkEnd w:id="21"/>
    </w:p>
    <w:p w14:paraId="5762F376" w14:textId="77777777" w:rsidR="001E5B66" w:rsidRPr="00033034" w:rsidRDefault="00F17CF8" w:rsidP="001E5B66">
      <w:pPr>
        <w:bidi/>
        <w:rPr>
          <w:rFonts w:ascii="Dubai" w:hAnsi="Dubai" w:cs="Dubai"/>
          <w:szCs w:val="22"/>
        </w:rPr>
      </w:pPr>
      <w:r w:rsidRPr="00033034">
        <w:rPr>
          <w:rFonts w:ascii="Dubai" w:hAnsi="Dubai" w:cs="Dubai"/>
          <w:szCs w:val="22"/>
          <w:rtl/>
        </w:rPr>
        <w:t xml:space="preserve">این چارچوب برای حمایت از شرکت کنندگان، ارائه دهندگان، کارگران و مربیان ساخته شده است. </w:t>
      </w:r>
    </w:p>
    <w:p w14:paraId="0A22CBBD" w14:textId="460C6D1D" w:rsidR="001E5B66" w:rsidRPr="00033034" w:rsidRDefault="00F17CF8" w:rsidP="001E5B66">
      <w:pPr>
        <w:bidi/>
        <w:rPr>
          <w:rFonts w:ascii="Dubai" w:hAnsi="Dubai" w:cs="Dubai"/>
          <w:szCs w:val="22"/>
        </w:rPr>
      </w:pPr>
      <w:r w:rsidRPr="00033034">
        <w:rPr>
          <w:rFonts w:ascii="Dubai" w:hAnsi="Dubai" w:cs="Dubai"/>
          <w:szCs w:val="22"/>
          <w:rtl/>
        </w:rPr>
        <w:t xml:space="preserve">کد رفتار NDIS کارگران و ارائه دهندگان حمایت NDIS را ملزم می کند که «حمایت ها و خدمات را به شیوه ای </w:t>
      </w:r>
      <w:r w:rsidR="00066451">
        <w:rPr>
          <w:rFonts w:ascii="Dubai" w:hAnsi="Dubai" w:cs="Dubai"/>
          <w:szCs w:val="22"/>
        </w:rPr>
        <w:br/>
      </w:r>
      <w:r w:rsidRPr="00033034">
        <w:rPr>
          <w:rFonts w:ascii="Dubai" w:hAnsi="Dubai" w:cs="Dubai"/>
          <w:szCs w:val="22"/>
          <w:rtl/>
        </w:rPr>
        <w:t xml:space="preserve">ایمن و شایسته با دقت و مهارت ارائه دهند.» </w:t>
      </w:r>
    </w:p>
    <w:p w14:paraId="73EECB47" w14:textId="77777777" w:rsidR="001E5B66" w:rsidRPr="00033034" w:rsidRDefault="00F17CF8" w:rsidP="001E5B66">
      <w:pPr>
        <w:bidi/>
        <w:rPr>
          <w:rFonts w:ascii="Dubai" w:hAnsi="Dubai" w:cs="Dubai"/>
          <w:i/>
          <w:szCs w:val="22"/>
        </w:rPr>
      </w:pPr>
      <w:r w:rsidRPr="00033034">
        <w:rPr>
          <w:rFonts w:ascii="Dubai" w:hAnsi="Dubai" w:cs="Dubai"/>
          <w:szCs w:val="22"/>
          <w:rtl/>
        </w:rPr>
        <w:t xml:space="preserve">طبق استندردهای عملی، ارائه دهندگان ثبت نام شده در پیمانه مدیریت منابع بشری مورد نیاز هستند تا نتیجه را برآورده کنند: </w:t>
      </w:r>
      <w:r w:rsidRPr="00033034">
        <w:rPr>
          <w:rFonts w:ascii="Dubai" w:hAnsi="Dubai" w:cs="Dubai"/>
          <w:i/>
          <w:iCs/>
          <w:szCs w:val="22"/>
          <w:rtl/>
        </w:rPr>
        <w:t>«نیازهای حمایتی هر شرکت کننده توسط کارگرانی که در رابطه با نقش خود صلاحیت دارند، دارای مدارک لازم هستند، و دارای تخصص و تجربه مرتبط برای ارائه حمایت شخص محور هستند، برآورده می شود.</w:t>
      </w:r>
      <w:r w:rsidRPr="00033034">
        <w:rPr>
          <w:rStyle w:val="FootnoteReference"/>
          <w:rFonts w:ascii="Dubai" w:hAnsi="Dubai" w:cs="Dubai"/>
          <w:i/>
          <w:iCs/>
          <w:szCs w:val="22"/>
        </w:rPr>
        <w:footnoteReference w:id="1"/>
      </w:r>
      <w:r w:rsidRPr="00033034">
        <w:rPr>
          <w:rFonts w:ascii="Dubai" w:hAnsi="Dubai" w:cs="Dubai"/>
          <w:i/>
          <w:iCs/>
          <w:szCs w:val="22"/>
          <w:rtl/>
        </w:rPr>
        <w:t xml:space="preserve"> »</w:t>
      </w:r>
    </w:p>
    <w:p w14:paraId="2AF956C9" w14:textId="77777777" w:rsidR="001E5B66" w:rsidRPr="00033034" w:rsidRDefault="00F17CF8" w:rsidP="001E5B66">
      <w:pPr>
        <w:bidi/>
        <w:rPr>
          <w:rFonts w:ascii="Dubai" w:hAnsi="Dubai" w:cs="Dubai"/>
          <w:b/>
          <w:bCs/>
          <w:szCs w:val="22"/>
        </w:rPr>
      </w:pPr>
      <w:r w:rsidRPr="00033034">
        <w:rPr>
          <w:rFonts w:ascii="Dubai" w:hAnsi="Dubai" w:cs="Dubai"/>
          <w:b/>
          <w:bCs/>
          <w:szCs w:val="22"/>
          <w:rtl/>
        </w:rPr>
        <w:t>این چارچوب راهنمای و ابزارهای را جهت حمایت از ارائه دهندگان NDIS برای انجام این تعهدات فراهم می کند.</w:t>
      </w:r>
    </w:p>
    <w:p w14:paraId="3A831764" w14:textId="77777777" w:rsidR="001E5B66" w:rsidRPr="00E92873" w:rsidRDefault="00F17CF8" w:rsidP="001E5B66">
      <w:pPr>
        <w:pStyle w:val="Heading1"/>
        <w:bidi/>
        <w:rPr>
          <w:rFonts w:ascii="Dubai" w:hAnsi="Dubai" w:cs="Dubai"/>
          <w:bCs/>
        </w:rPr>
      </w:pPr>
      <w:bookmarkStart w:id="22" w:name="_Toc168586333"/>
      <w:r w:rsidRPr="00E92873">
        <w:rPr>
          <w:rFonts w:ascii="Dubai" w:hAnsi="Dubai" w:cs="Dubai"/>
          <w:bCs/>
          <w:rtl/>
        </w:rPr>
        <w:t>برای معلومات بیشتر با چه کسی می توانم تماس بگیرم؟</w:t>
      </w:r>
      <w:bookmarkEnd w:id="22"/>
    </w:p>
    <w:p w14:paraId="52251DE9" w14:textId="4DF04D6F" w:rsidR="001E5B66" w:rsidRPr="00033034" w:rsidRDefault="00F17CF8" w:rsidP="001E5B66">
      <w:pPr>
        <w:bidi/>
        <w:rPr>
          <w:rFonts w:ascii="Dubai" w:hAnsi="Dubai" w:cs="Dubai"/>
        </w:rPr>
      </w:pPr>
      <w:r w:rsidRPr="00033034">
        <w:rPr>
          <w:rFonts w:ascii="Dubai" w:hAnsi="Dubai" w:cs="Dubai"/>
          <w:szCs w:val="22"/>
          <w:rtl/>
        </w:rPr>
        <w:t>برای کسب معلومات بیشتر راجع به چارچوب قابلیت قوای کار، قابلیت قوای کار کمیسیون NDIS یا اجرای آن، به وبسایت این چارچوب قابلیت قوای کار مراجعه کنید</w:t>
      </w:r>
      <w:r w:rsidRPr="00033034">
        <w:rPr>
          <w:rFonts w:ascii="Dubai" w:hAnsi="Dubai" w:cs="Dubai"/>
          <w:b/>
          <w:szCs w:val="22"/>
          <w:rtl/>
        </w:rPr>
        <w:t xml:space="preserve">: </w:t>
      </w:r>
      <w:hyperlink r:id="rId25" w:history="1">
        <w:r w:rsidRPr="00E92873">
          <w:rPr>
            <w:rStyle w:val="Hyperlink"/>
            <w:rFonts w:ascii="Dubai" w:hAnsi="Dubai" w:cs="Dubai"/>
            <w:szCs w:val="22"/>
            <w:rtl/>
          </w:rPr>
          <w:t>صفحه اصلی چارچوب قابلیت قوای کار NDIS | قابلیت قوای کار NDIS (ndiscommission.gov.au)</w:t>
        </w:r>
      </w:hyperlink>
      <w:r w:rsidRPr="00E92873">
        <w:rPr>
          <w:rFonts w:ascii="Dubai" w:hAnsi="Dubai" w:cs="Dubai"/>
          <w:b/>
          <w:color w:val="943C84"/>
          <w:rtl/>
        </w:rPr>
        <w:t>.</w:t>
      </w:r>
      <w:r w:rsidRPr="00033034">
        <w:rPr>
          <w:rFonts w:ascii="Dubai" w:hAnsi="Dubai" w:cs="Dubai"/>
          <w:b/>
          <w:rtl/>
        </w:rPr>
        <w:t xml:space="preserve">   </w:t>
      </w:r>
    </w:p>
    <w:p w14:paraId="74F95187" w14:textId="437BC0FE" w:rsidR="000A60A1" w:rsidRPr="00E92873" w:rsidRDefault="00F17CF8" w:rsidP="00374D47">
      <w:pPr>
        <w:bidi/>
        <w:rPr>
          <w:rFonts w:ascii="Dubai" w:hAnsi="Dubai" w:cs="Dubai"/>
          <w:szCs w:val="22"/>
        </w:rPr>
      </w:pPr>
      <w:r w:rsidRPr="00E92873">
        <w:rPr>
          <w:rFonts w:ascii="Dubai" w:hAnsi="Dubai" w:cs="Dubai"/>
          <w:b/>
          <w:bCs/>
          <w:szCs w:val="22"/>
          <w:rtl/>
        </w:rPr>
        <w:t xml:space="preserve">تماس پروژه: </w:t>
      </w:r>
      <w:hyperlink r:id="rId26" w:history="1">
        <w:r w:rsidR="00E92873" w:rsidRPr="00E92873">
          <w:rPr>
            <w:rStyle w:val="Hyperlink"/>
            <w:rFonts w:ascii="Dubai" w:hAnsi="Dubai" w:cs="Dubai"/>
            <w:szCs w:val="22"/>
          </w:rPr>
          <w:t>contactcentre@ndiscommission.gov.au</w:t>
        </w:r>
      </w:hyperlink>
      <w:r w:rsidRPr="00E92873">
        <w:rPr>
          <w:rFonts w:ascii="Dubai" w:hAnsi="Dubai" w:cs="Dubai"/>
          <w:szCs w:val="22"/>
          <w:rtl/>
        </w:rPr>
        <w:t xml:space="preserve"> یا</w:t>
      </w:r>
      <w:r w:rsidR="00066451" w:rsidRPr="00E92873">
        <w:rPr>
          <w:rFonts w:ascii="Dubai" w:hAnsi="Dubai" w:cs="Dubai"/>
          <w:szCs w:val="22"/>
        </w:rPr>
        <w:t xml:space="preserve">1800 035 554 </w:t>
      </w:r>
      <w:r w:rsidRPr="00E92873">
        <w:rPr>
          <w:rFonts w:ascii="Dubai" w:hAnsi="Dubai" w:cs="Dubai"/>
          <w:szCs w:val="22"/>
          <w:rtl/>
        </w:rPr>
        <w:t xml:space="preserve">. </w:t>
      </w:r>
    </w:p>
    <w:sectPr w:rsidR="000A60A1" w:rsidRPr="00E92873" w:rsidSect="00D23398">
      <w:headerReference w:type="default" r:id="rId27"/>
      <w:footerReference w:type="default" r:id="rId28"/>
      <w:headerReference w:type="first" r:id="rId29"/>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48947" w14:textId="77777777" w:rsidR="00F54953" w:rsidRDefault="00F54953">
      <w:pPr>
        <w:spacing w:before="0" w:after="0" w:line="240" w:lineRule="auto"/>
      </w:pPr>
      <w:r>
        <w:separator/>
      </w:r>
    </w:p>
  </w:endnote>
  <w:endnote w:type="continuationSeparator" w:id="0">
    <w:p w14:paraId="3ABABA5C" w14:textId="77777777" w:rsidR="00F54953" w:rsidRDefault="00F549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4C1D" w14:textId="77777777" w:rsidR="00D23398" w:rsidRDefault="00F17CF8" w:rsidP="00D23398">
    <w:pPr>
      <w:pStyle w:val="Footer"/>
      <w:rPr>
        <w:sz w:val="18"/>
        <w:szCs w:val="18"/>
      </w:rPr>
    </w:pPr>
    <w:r>
      <w:rPr>
        <w:b/>
        <w:bCs/>
        <w:noProof/>
        <w:lang w:eastAsia="en-AU"/>
      </w:rPr>
      <mc:AlternateContent>
        <mc:Choice Requires="wps">
          <w:drawing>
            <wp:inline distT="0" distB="0" distL="0" distR="0" wp14:anchorId="3C26852D" wp14:editId="337BDF98">
              <wp:extent cx="5734050" cy="76200"/>
              <wp:effectExtent l="0" t="0" r="0" b="0"/>
              <wp:docPr id="20" name="Rectangle 20" descr="زمینه&#10;&#10;زمینه"/>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4CFFD51E" id="Rectangle 20" o:spid="_x0000_s1026" alt="زمینه&#10;&#10;زمینه"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0CE4BD4B" w14:textId="77777777" w:rsidR="00FD66D7" w:rsidRPr="00DB7586" w:rsidRDefault="00F17CF8" w:rsidP="00D23398">
    <w:pPr>
      <w:pStyle w:val="Footer"/>
      <w:bidi/>
      <w:rPr>
        <w:rFonts w:ascii="Dubai" w:hAnsi="Dubai" w:cs="Dubai"/>
        <w:sz w:val="18"/>
        <w:szCs w:val="18"/>
      </w:rPr>
    </w:pPr>
    <w:r w:rsidRPr="00DB7586">
      <w:rPr>
        <w:rFonts w:ascii="Dubai" w:hAnsi="Dubai" w:cs="Dubai"/>
        <w:sz w:val="18"/>
        <w:szCs w:val="18"/>
        <w:rtl/>
      </w:rPr>
      <w:t>این چارچوب قابلیت قوای کار NDIS | بسته معلوماتی چارچوب قابلیت قوای کار NDIS - اپریل 2023</w:t>
    </w:r>
    <w:r w:rsidRPr="00DB7586">
      <w:rPr>
        <w:rFonts w:ascii="Dubai" w:hAnsi="Dubai" w:cs="Dubai"/>
        <w:sz w:val="18"/>
        <w:szCs w:val="18"/>
        <w:rtl/>
      </w:rPr>
      <w:tab/>
    </w:r>
    <w:r w:rsidRPr="00DB7586">
      <w:rPr>
        <w:rFonts w:ascii="Dubai" w:hAnsi="Dubai" w:cs="Dubai"/>
        <w:sz w:val="18"/>
        <w:szCs w:val="18"/>
      </w:rPr>
      <w:fldChar w:fldCharType="begin"/>
    </w:r>
    <w:r w:rsidRPr="00DB7586">
      <w:rPr>
        <w:rFonts w:ascii="Dubai" w:hAnsi="Dubai" w:cs="Dubai"/>
        <w:sz w:val="18"/>
        <w:szCs w:val="18"/>
        <w:rtl/>
      </w:rPr>
      <w:instrText xml:space="preserve"> PAGE   \* MERGEFORMAT </w:instrText>
    </w:r>
    <w:r w:rsidRPr="00DB7586">
      <w:rPr>
        <w:rFonts w:ascii="Dubai" w:hAnsi="Dubai" w:cs="Dubai"/>
        <w:sz w:val="18"/>
        <w:szCs w:val="18"/>
      </w:rPr>
      <w:fldChar w:fldCharType="separate"/>
    </w:r>
    <w:r w:rsidR="00072BC8" w:rsidRPr="00DB7586">
      <w:rPr>
        <w:rFonts w:ascii="Dubai" w:hAnsi="Dubai" w:cs="Dubai"/>
        <w:noProof/>
        <w:sz w:val="18"/>
        <w:szCs w:val="18"/>
        <w:rtl/>
      </w:rPr>
      <w:t>9</w:t>
    </w:r>
    <w:r w:rsidRPr="00DB7586">
      <w:rPr>
        <w:rFonts w:ascii="Dubai" w:hAnsi="Dubai" w:cs="Duba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BE53" w14:textId="77777777" w:rsidR="00F54953" w:rsidRDefault="00F54953" w:rsidP="00FD7F2D">
      <w:pPr>
        <w:spacing w:before="0" w:after="0"/>
        <w:ind w:left="5760" w:firstLine="720"/>
      </w:pPr>
      <w:r>
        <w:separator/>
      </w:r>
    </w:p>
  </w:footnote>
  <w:footnote w:type="continuationSeparator" w:id="0">
    <w:p w14:paraId="6493B504" w14:textId="77777777" w:rsidR="00F54953" w:rsidRDefault="00F54953" w:rsidP="008E21DE">
      <w:pPr>
        <w:spacing w:before="0" w:after="0"/>
      </w:pPr>
      <w:r>
        <w:continuationSeparator/>
      </w:r>
    </w:p>
  </w:footnote>
  <w:footnote w:id="1">
    <w:p w14:paraId="6A0E5683" w14:textId="67BF0850" w:rsidR="001E5B66" w:rsidRPr="00FD2DF9" w:rsidRDefault="00F17CF8" w:rsidP="00374D47">
      <w:pPr>
        <w:pStyle w:val="FootnoteText"/>
        <w:bidi/>
        <w:rPr>
          <w:rFonts w:ascii="Dubai" w:hAnsi="Dubai" w:cs="Dubai"/>
          <w:szCs w:val="18"/>
        </w:rPr>
      </w:pPr>
      <w:r w:rsidRPr="00FD2DF9">
        <w:rPr>
          <w:rStyle w:val="FootnoteReference"/>
          <w:rFonts w:ascii="Dubai" w:hAnsi="Dubai" w:cs="Dubai"/>
          <w:szCs w:val="18"/>
        </w:rPr>
        <w:footnoteRef/>
      </w:r>
      <w:r w:rsidRPr="00FD2DF9">
        <w:rPr>
          <w:rFonts w:ascii="Dubai" w:hAnsi="Dubai" w:cs="Dubai"/>
          <w:szCs w:val="18"/>
          <w:rtl/>
        </w:rPr>
        <w:t xml:space="preserve"> رهنمودهای طرح ملی بیمه معیوبیت (شاخص های کیفیت برای استندردهای عملی NDIS) 2018 (2021). </w:t>
      </w:r>
      <w:hyperlink r:id="rId1" w:history="1">
        <w:r w:rsidRPr="00FD2DF9">
          <w:rPr>
            <w:rStyle w:val="Hyperlink"/>
            <w:rFonts w:ascii="Dubai" w:hAnsi="Dubai" w:cs="Dubai"/>
            <w:szCs w:val="18"/>
            <w:rtl/>
          </w:rPr>
          <w:t>رهنمودهای طرح ملی بیمه معیوبیت (شاخص های کیفیت برای استندردهای عملی NDIS) 2018 (legislation.gov.au)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1FC2" w14:textId="77777777" w:rsidR="008B7938" w:rsidRDefault="008B7938">
    <w:pPr>
      <w:pStyle w:val="Header"/>
    </w:pPr>
  </w:p>
  <w:p w14:paraId="3CB12E31" w14:textId="77777777" w:rsidR="00680A20" w:rsidRDefault="00F17CF8">
    <w:pPr>
      <w:pStyle w:val="Header"/>
    </w:pPr>
    <w:r>
      <w:rPr>
        <w:b w:val="0"/>
        <w:bCs/>
        <w:noProof/>
        <w:lang w:eastAsia="en-AU"/>
      </w:rPr>
      <mc:AlternateContent>
        <mc:Choice Requires="wps">
          <w:drawing>
            <wp:inline distT="0" distB="0" distL="0" distR="0" wp14:anchorId="7EE9ED35" wp14:editId="487BD980">
              <wp:extent cx="5734800" cy="75600"/>
              <wp:effectExtent l="0" t="0" r="0" b="635"/>
              <wp:docPr id="2" name="Rectangle 2" descr="زمینه&#10;&#10;زمینه"/>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004AFD16" id="Rectangle 2" o:spid="_x0000_s1026" alt="زمینه&#10;&#10;زمینه"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272E" w14:textId="77777777" w:rsidR="00182709" w:rsidRDefault="00F17CF8" w:rsidP="00F3511A">
    <w:pPr>
      <w:pStyle w:val="Header"/>
      <w:ind w:left="-1418"/>
    </w:pPr>
    <w:r>
      <w:rPr>
        <w:noProof/>
        <w:sz w:val="84"/>
        <w:szCs w:val="84"/>
        <w:lang w:eastAsia="en-AU"/>
      </w:rPr>
      <w:drawing>
        <wp:inline distT="0" distB="0" distL="0" distR="0" wp14:anchorId="3FE99FD5" wp14:editId="2A5E8D27">
          <wp:extent cx="7557135" cy="1391920"/>
          <wp:effectExtent l="0" t="0" r="5715" b="0"/>
          <wp:docPr id="4" name="Picture 4" descr="کمیسیون امنیت و کیفیت NDIS دولت استرالیا و چارچوب قابلیت قوای کار NDI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کمیسیون امنیت و کیفیت NDIS دولت استرالیا و چارچوب قابلیت قوای کار NDI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rcRect t="22" b="2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B6E"/>
    <w:multiLevelType w:val="hybridMultilevel"/>
    <w:tmpl w:val="586C9FA2"/>
    <w:lvl w:ilvl="0" w:tplc="8C369486">
      <w:start w:val="1"/>
      <w:numFmt w:val="decimal"/>
      <w:pStyle w:val="Heading2-numbered"/>
      <w:lvlText w:val="%1."/>
      <w:lvlJc w:val="left"/>
      <w:pPr>
        <w:ind w:left="720" w:hanging="360"/>
      </w:pPr>
    </w:lvl>
    <w:lvl w:ilvl="1" w:tplc="430A4E58" w:tentative="1">
      <w:start w:val="1"/>
      <w:numFmt w:val="lowerLetter"/>
      <w:lvlText w:val="%2."/>
      <w:lvlJc w:val="left"/>
      <w:pPr>
        <w:ind w:left="1440" w:hanging="360"/>
      </w:pPr>
    </w:lvl>
    <w:lvl w:ilvl="2" w:tplc="0EDE97C6" w:tentative="1">
      <w:start w:val="1"/>
      <w:numFmt w:val="lowerRoman"/>
      <w:lvlText w:val="%3."/>
      <w:lvlJc w:val="right"/>
      <w:pPr>
        <w:ind w:left="2160" w:hanging="180"/>
      </w:pPr>
    </w:lvl>
    <w:lvl w:ilvl="3" w:tplc="1B807258" w:tentative="1">
      <w:start w:val="1"/>
      <w:numFmt w:val="decimal"/>
      <w:lvlText w:val="%4."/>
      <w:lvlJc w:val="left"/>
      <w:pPr>
        <w:ind w:left="2880" w:hanging="360"/>
      </w:pPr>
    </w:lvl>
    <w:lvl w:ilvl="4" w:tplc="23C499EA" w:tentative="1">
      <w:start w:val="1"/>
      <w:numFmt w:val="lowerLetter"/>
      <w:lvlText w:val="%5."/>
      <w:lvlJc w:val="left"/>
      <w:pPr>
        <w:ind w:left="3600" w:hanging="360"/>
      </w:pPr>
    </w:lvl>
    <w:lvl w:ilvl="5" w:tplc="0E4AAB98" w:tentative="1">
      <w:start w:val="1"/>
      <w:numFmt w:val="lowerRoman"/>
      <w:lvlText w:val="%6."/>
      <w:lvlJc w:val="right"/>
      <w:pPr>
        <w:ind w:left="4320" w:hanging="180"/>
      </w:pPr>
    </w:lvl>
    <w:lvl w:ilvl="6" w:tplc="6BD65A84" w:tentative="1">
      <w:start w:val="1"/>
      <w:numFmt w:val="decimal"/>
      <w:lvlText w:val="%7."/>
      <w:lvlJc w:val="left"/>
      <w:pPr>
        <w:ind w:left="5040" w:hanging="360"/>
      </w:pPr>
    </w:lvl>
    <w:lvl w:ilvl="7" w:tplc="07E67DFC" w:tentative="1">
      <w:start w:val="1"/>
      <w:numFmt w:val="lowerLetter"/>
      <w:lvlText w:val="%8."/>
      <w:lvlJc w:val="left"/>
      <w:pPr>
        <w:ind w:left="5760" w:hanging="360"/>
      </w:pPr>
    </w:lvl>
    <w:lvl w:ilvl="8" w:tplc="8FAC3224" w:tentative="1">
      <w:start w:val="1"/>
      <w:numFmt w:val="lowerRoman"/>
      <w:lvlText w:val="%9."/>
      <w:lvlJc w:val="right"/>
      <w:pPr>
        <w:ind w:left="6480" w:hanging="180"/>
      </w:pPr>
    </w:lvl>
  </w:abstractNum>
  <w:abstractNum w:abstractNumId="1" w15:restartNumberingAfterBreak="0">
    <w:nsid w:val="054C6195"/>
    <w:multiLevelType w:val="hybridMultilevel"/>
    <w:tmpl w:val="D71AA192"/>
    <w:lvl w:ilvl="0" w:tplc="ED7EB9C6">
      <w:start w:val="1"/>
      <w:numFmt w:val="bullet"/>
      <w:lvlText w:val=""/>
      <w:lvlJc w:val="left"/>
      <w:pPr>
        <w:ind w:left="1800" w:hanging="360"/>
      </w:pPr>
      <w:rPr>
        <w:rFonts w:ascii="Symbol" w:hAnsi="Symbol" w:hint="default"/>
      </w:rPr>
    </w:lvl>
    <w:lvl w:ilvl="1" w:tplc="4FCA827E" w:tentative="1">
      <w:start w:val="1"/>
      <w:numFmt w:val="bullet"/>
      <w:lvlText w:val="o"/>
      <w:lvlJc w:val="left"/>
      <w:pPr>
        <w:ind w:left="2520" w:hanging="360"/>
      </w:pPr>
      <w:rPr>
        <w:rFonts w:ascii="Courier New" w:hAnsi="Courier New" w:cs="Courier New" w:hint="default"/>
      </w:rPr>
    </w:lvl>
    <w:lvl w:ilvl="2" w:tplc="94642586" w:tentative="1">
      <w:start w:val="1"/>
      <w:numFmt w:val="bullet"/>
      <w:lvlText w:val=""/>
      <w:lvlJc w:val="left"/>
      <w:pPr>
        <w:ind w:left="3240" w:hanging="360"/>
      </w:pPr>
      <w:rPr>
        <w:rFonts w:ascii="Wingdings" w:hAnsi="Wingdings" w:hint="default"/>
      </w:rPr>
    </w:lvl>
    <w:lvl w:ilvl="3" w:tplc="EFE481DA" w:tentative="1">
      <w:start w:val="1"/>
      <w:numFmt w:val="bullet"/>
      <w:lvlText w:val=""/>
      <w:lvlJc w:val="left"/>
      <w:pPr>
        <w:ind w:left="3960" w:hanging="360"/>
      </w:pPr>
      <w:rPr>
        <w:rFonts w:ascii="Symbol" w:hAnsi="Symbol" w:hint="default"/>
      </w:rPr>
    </w:lvl>
    <w:lvl w:ilvl="4" w:tplc="2F28775E" w:tentative="1">
      <w:start w:val="1"/>
      <w:numFmt w:val="bullet"/>
      <w:lvlText w:val="o"/>
      <w:lvlJc w:val="left"/>
      <w:pPr>
        <w:ind w:left="4680" w:hanging="360"/>
      </w:pPr>
      <w:rPr>
        <w:rFonts w:ascii="Courier New" w:hAnsi="Courier New" w:cs="Courier New" w:hint="default"/>
      </w:rPr>
    </w:lvl>
    <w:lvl w:ilvl="5" w:tplc="EBCA58A8" w:tentative="1">
      <w:start w:val="1"/>
      <w:numFmt w:val="bullet"/>
      <w:lvlText w:val=""/>
      <w:lvlJc w:val="left"/>
      <w:pPr>
        <w:ind w:left="5400" w:hanging="360"/>
      </w:pPr>
      <w:rPr>
        <w:rFonts w:ascii="Wingdings" w:hAnsi="Wingdings" w:hint="default"/>
      </w:rPr>
    </w:lvl>
    <w:lvl w:ilvl="6" w:tplc="B67A17D4" w:tentative="1">
      <w:start w:val="1"/>
      <w:numFmt w:val="bullet"/>
      <w:lvlText w:val=""/>
      <w:lvlJc w:val="left"/>
      <w:pPr>
        <w:ind w:left="6120" w:hanging="360"/>
      </w:pPr>
      <w:rPr>
        <w:rFonts w:ascii="Symbol" w:hAnsi="Symbol" w:hint="default"/>
      </w:rPr>
    </w:lvl>
    <w:lvl w:ilvl="7" w:tplc="7C703546" w:tentative="1">
      <w:start w:val="1"/>
      <w:numFmt w:val="bullet"/>
      <w:lvlText w:val="o"/>
      <w:lvlJc w:val="left"/>
      <w:pPr>
        <w:ind w:left="6840" w:hanging="360"/>
      </w:pPr>
      <w:rPr>
        <w:rFonts w:ascii="Courier New" w:hAnsi="Courier New" w:cs="Courier New" w:hint="default"/>
      </w:rPr>
    </w:lvl>
    <w:lvl w:ilvl="8" w:tplc="133AE7DA" w:tentative="1">
      <w:start w:val="1"/>
      <w:numFmt w:val="bullet"/>
      <w:lvlText w:val=""/>
      <w:lvlJc w:val="left"/>
      <w:pPr>
        <w:ind w:left="7560" w:hanging="360"/>
      </w:pPr>
      <w:rPr>
        <w:rFonts w:ascii="Wingdings" w:hAnsi="Wingdings" w:hint="default"/>
      </w:rPr>
    </w:lvl>
  </w:abstractNum>
  <w:abstractNum w:abstractNumId="2" w15:restartNumberingAfterBreak="0">
    <w:nsid w:val="09694070"/>
    <w:multiLevelType w:val="hybridMultilevel"/>
    <w:tmpl w:val="715E939E"/>
    <w:lvl w:ilvl="0" w:tplc="0DFCFDBC">
      <w:start w:val="1"/>
      <w:numFmt w:val="bullet"/>
      <w:lvlText w:val=""/>
      <w:lvlJc w:val="left"/>
      <w:pPr>
        <w:ind w:left="720" w:hanging="360"/>
      </w:pPr>
      <w:rPr>
        <w:rFonts w:ascii="Symbol" w:hAnsi="Symbol" w:hint="default"/>
      </w:rPr>
    </w:lvl>
    <w:lvl w:ilvl="1" w:tplc="A5AEB084">
      <w:start w:val="1"/>
      <w:numFmt w:val="bullet"/>
      <w:lvlText w:val="o"/>
      <w:lvlJc w:val="left"/>
      <w:pPr>
        <w:ind w:left="1440" w:hanging="360"/>
      </w:pPr>
      <w:rPr>
        <w:rFonts w:ascii="Courier New" w:hAnsi="Courier New" w:cs="Courier New" w:hint="default"/>
      </w:rPr>
    </w:lvl>
    <w:lvl w:ilvl="2" w:tplc="5F663BFE" w:tentative="1">
      <w:start w:val="1"/>
      <w:numFmt w:val="bullet"/>
      <w:lvlText w:val=""/>
      <w:lvlJc w:val="left"/>
      <w:pPr>
        <w:ind w:left="2160" w:hanging="360"/>
      </w:pPr>
      <w:rPr>
        <w:rFonts w:ascii="Wingdings" w:hAnsi="Wingdings" w:hint="default"/>
      </w:rPr>
    </w:lvl>
    <w:lvl w:ilvl="3" w:tplc="112E81AE" w:tentative="1">
      <w:start w:val="1"/>
      <w:numFmt w:val="bullet"/>
      <w:lvlText w:val=""/>
      <w:lvlJc w:val="left"/>
      <w:pPr>
        <w:ind w:left="2880" w:hanging="360"/>
      </w:pPr>
      <w:rPr>
        <w:rFonts w:ascii="Symbol" w:hAnsi="Symbol" w:hint="default"/>
      </w:rPr>
    </w:lvl>
    <w:lvl w:ilvl="4" w:tplc="4DD42FB2" w:tentative="1">
      <w:start w:val="1"/>
      <w:numFmt w:val="bullet"/>
      <w:lvlText w:val="o"/>
      <w:lvlJc w:val="left"/>
      <w:pPr>
        <w:ind w:left="3600" w:hanging="360"/>
      </w:pPr>
      <w:rPr>
        <w:rFonts w:ascii="Courier New" w:hAnsi="Courier New" w:cs="Courier New" w:hint="default"/>
      </w:rPr>
    </w:lvl>
    <w:lvl w:ilvl="5" w:tplc="0DCCC4DE" w:tentative="1">
      <w:start w:val="1"/>
      <w:numFmt w:val="bullet"/>
      <w:lvlText w:val=""/>
      <w:lvlJc w:val="left"/>
      <w:pPr>
        <w:ind w:left="4320" w:hanging="360"/>
      </w:pPr>
      <w:rPr>
        <w:rFonts w:ascii="Wingdings" w:hAnsi="Wingdings" w:hint="default"/>
      </w:rPr>
    </w:lvl>
    <w:lvl w:ilvl="6" w:tplc="EC725C52" w:tentative="1">
      <w:start w:val="1"/>
      <w:numFmt w:val="bullet"/>
      <w:lvlText w:val=""/>
      <w:lvlJc w:val="left"/>
      <w:pPr>
        <w:ind w:left="5040" w:hanging="360"/>
      </w:pPr>
      <w:rPr>
        <w:rFonts w:ascii="Symbol" w:hAnsi="Symbol" w:hint="default"/>
      </w:rPr>
    </w:lvl>
    <w:lvl w:ilvl="7" w:tplc="43BCEFB2" w:tentative="1">
      <w:start w:val="1"/>
      <w:numFmt w:val="bullet"/>
      <w:lvlText w:val="o"/>
      <w:lvlJc w:val="left"/>
      <w:pPr>
        <w:ind w:left="5760" w:hanging="360"/>
      </w:pPr>
      <w:rPr>
        <w:rFonts w:ascii="Courier New" w:hAnsi="Courier New" w:cs="Courier New" w:hint="default"/>
      </w:rPr>
    </w:lvl>
    <w:lvl w:ilvl="8" w:tplc="2CAC5076" w:tentative="1">
      <w:start w:val="1"/>
      <w:numFmt w:val="bullet"/>
      <w:lvlText w:val=""/>
      <w:lvlJc w:val="left"/>
      <w:pPr>
        <w:ind w:left="6480"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F377C4"/>
    <w:multiLevelType w:val="hybridMultilevel"/>
    <w:tmpl w:val="CD48FBCC"/>
    <w:lvl w:ilvl="0" w:tplc="C63C9E08">
      <w:start w:val="1"/>
      <w:numFmt w:val="bullet"/>
      <w:lvlText w:val=""/>
      <w:lvlJc w:val="left"/>
      <w:pPr>
        <w:ind w:left="1800" w:hanging="360"/>
      </w:pPr>
      <w:rPr>
        <w:rFonts w:ascii="Symbol" w:hAnsi="Symbol" w:hint="default"/>
      </w:rPr>
    </w:lvl>
    <w:lvl w:ilvl="1" w:tplc="1D9EAFFE" w:tentative="1">
      <w:start w:val="1"/>
      <w:numFmt w:val="bullet"/>
      <w:lvlText w:val="o"/>
      <w:lvlJc w:val="left"/>
      <w:pPr>
        <w:ind w:left="2520" w:hanging="360"/>
      </w:pPr>
      <w:rPr>
        <w:rFonts w:ascii="Courier New" w:hAnsi="Courier New" w:cs="Courier New" w:hint="default"/>
      </w:rPr>
    </w:lvl>
    <w:lvl w:ilvl="2" w:tplc="5664C120" w:tentative="1">
      <w:start w:val="1"/>
      <w:numFmt w:val="bullet"/>
      <w:lvlText w:val=""/>
      <w:lvlJc w:val="left"/>
      <w:pPr>
        <w:ind w:left="3240" w:hanging="360"/>
      </w:pPr>
      <w:rPr>
        <w:rFonts w:ascii="Wingdings" w:hAnsi="Wingdings" w:hint="default"/>
      </w:rPr>
    </w:lvl>
    <w:lvl w:ilvl="3" w:tplc="9EE06ACE" w:tentative="1">
      <w:start w:val="1"/>
      <w:numFmt w:val="bullet"/>
      <w:lvlText w:val=""/>
      <w:lvlJc w:val="left"/>
      <w:pPr>
        <w:ind w:left="3960" w:hanging="360"/>
      </w:pPr>
      <w:rPr>
        <w:rFonts w:ascii="Symbol" w:hAnsi="Symbol" w:hint="default"/>
      </w:rPr>
    </w:lvl>
    <w:lvl w:ilvl="4" w:tplc="CF1847BC" w:tentative="1">
      <w:start w:val="1"/>
      <w:numFmt w:val="bullet"/>
      <w:lvlText w:val="o"/>
      <w:lvlJc w:val="left"/>
      <w:pPr>
        <w:ind w:left="4680" w:hanging="360"/>
      </w:pPr>
      <w:rPr>
        <w:rFonts w:ascii="Courier New" w:hAnsi="Courier New" w:cs="Courier New" w:hint="default"/>
      </w:rPr>
    </w:lvl>
    <w:lvl w:ilvl="5" w:tplc="4728242C" w:tentative="1">
      <w:start w:val="1"/>
      <w:numFmt w:val="bullet"/>
      <w:lvlText w:val=""/>
      <w:lvlJc w:val="left"/>
      <w:pPr>
        <w:ind w:left="5400" w:hanging="360"/>
      </w:pPr>
      <w:rPr>
        <w:rFonts w:ascii="Wingdings" w:hAnsi="Wingdings" w:hint="default"/>
      </w:rPr>
    </w:lvl>
    <w:lvl w:ilvl="6" w:tplc="1694B47A" w:tentative="1">
      <w:start w:val="1"/>
      <w:numFmt w:val="bullet"/>
      <w:lvlText w:val=""/>
      <w:lvlJc w:val="left"/>
      <w:pPr>
        <w:ind w:left="6120" w:hanging="360"/>
      </w:pPr>
      <w:rPr>
        <w:rFonts w:ascii="Symbol" w:hAnsi="Symbol" w:hint="default"/>
      </w:rPr>
    </w:lvl>
    <w:lvl w:ilvl="7" w:tplc="325A2AB0" w:tentative="1">
      <w:start w:val="1"/>
      <w:numFmt w:val="bullet"/>
      <w:lvlText w:val="o"/>
      <w:lvlJc w:val="left"/>
      <w:pPr>
        <w:ind w:left="6840" w:hanging="360"/>
      </w:pPr>
      <w:rPr>
        <w:rFonts w:ascii="Courier New" w:hAnsi="Courier New" w:cs="Courier New" w:hint="default"/>
      </w:rPr>
    </w:lvl>
    <w:lvl w:ilvl="8" w:tplc="E79285B6" w:tentative="1">
      <w:start w:val="1"/>
      <w:numFmt w:val="bullet"/>
      <w:lvlText w:val=""/>
      <w:lvlJc w:val="left"/>
      <w:pPr>
        <w:ind w:left="7560" w:hanging="360"/>
      </w:pPr>
      <w:rPr>
        <w:rFonts w:ascii="Wingdings" w:hAnsi="Wingdings" w:hint="default"/>
      </w:rPr>
    </w:lvl>
  </w:abstractNum>
  <w:abstractNum w:abstractNumId="8" w15:restartNumberingAfterBreak="0">
    <w:nsid w:val="33B13904"/>
    <w:multiLevelType w:val="hybridMultilevel"/>
    <w:tmpl w:val="25E88A38"/>
    <w:lvl w:ilvl="0" w:tplc="CCFC8DDA">
      <w:start w:val="1"/>
      <w:numFmt w:val="bullet"/>
      <w:lvlText w:val=""/>
      <w:lvlJc w:val="left"/>
      <w:pPr>
        <w:ind w:left="720" w:hanging="360"/>
      </w:pPr>
      <w:rPr>
        <w:rFonts w:ascii="Symbol" w:hAnsi="Symbol" w:hint="default"/>
      </w:rPr>
    </w:lvl>
    <w:lvl w:ilvl="1" w:tplc="6FF484E8">
      <w:start w:val="1"/>
      <w:numFmt w:val="bullet"/>
      <w:lvlText w:val="o"/>
      <w:lvlJc w:val="left"/>
      <w:pPr>
        <w:ind w:left="1440" w:hanging="360"/>
      </w:pPr>
      <w:rPr>
        <w:rFonts w:ascii="Courier New" w:hAnsi="Courier New" w:cs="Courier New" w:hint="default"/>
      </w:rPr>
    </w:lvl>
    <w:lvl w:ilvl="2" w:tplc="58FAC0B4" w:tentative="1">
      <w:start w:val="1"/>
      <w:numFmt w:val="bullet"/>
      <w:lvlText w:val=""/>
      <w:lvlJc w:val="left"/>
      <w:pPr>
        <w:ind w:left="2160" w:hanging="360"/>
      </w:pPr>
      <w:rPr>
        <w:rFonts w:ascii="Wingdings" w:hAnsi="Wingdings" w:hint="default"/>
      </w:rPr>
    </w:lvl>
    <w:lvl w:ilvl="3" w:tplc="4FFABA4A" w:tentative="1">
      <w:start w:val="1"/>
      <w:numFmt w:val="bullet"/>
      <w:lvlText w:val=""/>
      <w:lvlJc w:val="left"/>
      <w:pPr>
        <w:ind w:left="2880" w:hanging="360"/>
      </w:pPr>
      <w:rPr>
        <w:rFonts w:ascii="Symbol" w:hAnsi="Symbol" w:hint="default"/>
      </w:rPr>
    </w:lvl>
    <w:lvl w:ilvl="4" w:tplc="2E9A1B96" w:tentative="1">
      <w:start w:val="1"/>
      <w:numFmt w:val="bullet"/>
      <w:lvlText w:val="o"/>
      <w:lvlJc w:val="left"/>
      <w:pPr>
        <w:ind w:left="3600" w:hanging="360"/>
      </w:pPr>
      <w:rPr>
        <w:rFonts w:ascii="Courier New" w:hAnsi="Courier New" w:cs="Courier New" w:hint="default"/>
      </w:rPr>
    </w:lvl>
    <w:lvl w:ilvl="5" w:tplc="AF8AD91A" w:tentative="1">
      <w:start w:val="1"/>
      <w:numFmt w:val="bullet"/>
      <w:lvlText w:val=""/>
      <w:lvlJc w:val="left"/>
      <w:pPr>
        <w:ind w:left="4320" w:hanging="360"/>
      </w:pPr>
      <w:rPr>
        <w:rFonts w:ascii="Wingdings" w:hAnsi="Wingdings" w:hint="default"/>
      </w:rPr>
    </w:lvl>
    <w:lvl w:ilvl="6" w:tplc="3B92D360" w:tentative="1">
      <w:start w:val="1"/>
      <w:numFmt w:val="bullet"/>
      <w:lvlText w:val=""/>
      <w:lvlJc w:val="left"/>
      <w:pPr>
        <w:ind w:left="5040" w:hanging="360"/>
      </w:pPr>
      <w:rPr>
        <w:rFonts w:ascii="Symbol" w:hAnsi="Symbol" w:hint="default"/>
      </w:rPr>
    </w:lvl>
    <w:lvl w:ilvl="7" w:tplc="8474E322" w:tentative="1">
      <w:start w:val="1"/>
      <w:numFmt w:val="bullet"/>
      <w:lvlText w:val="o"/>
      <w:lvlJc w:val="left"/>
      <w:pPr>
        <w:ind w:left="5760" w:hanging="360"/>
      </w:pPr>
      <w:rPr>
        <w:rFonts w:ascii="Courier New" w:hAnsi="Courier New" w:cs="Courier New" w:hint="default"/>
      </w:rPr>
    </w:lvl>
    <w:lvl w:ilvl="8" w:tplc="204C8A36" w:tentative="1">
      <w:start w:val="1"/>
      <w:numFmt w:val="bullet"/>
      <w:lvlText w:val=""/>
      <w:lvlJc w:val="left"/>
      <w:pPr>
        <w:ind w:left="6480" w:hanging="360"/>
      </w:pPr>
      <w:rPr>
        <w:rFonts w:ascii="Wingdings" w:hAnsi="Wingdings" w:hint="default"/>
      </w:rPr>
    </w:lvl>
  </w:abstractNum>
  <w:abstractNum w:abstractNumId="9" w15:restartNumberingAfterBreak="0">
    <w:nsid w:val="357B727D"/>
    <w:multiLevelType w:val="hybridMultilevel"/>
    <w:tmpl w:val="FD4CFE42"/>
    <w:lvl w:ilvl="0" w:tplc="E162FCCC">
      <w:start w:val="1"/>
      <w:numFmt w:val="bullet"/>
      <w:lvlText w:val=""/>
      <w:lvlJc w:val="left"/>
      <w:pPr>
        <w:ind w:left="1800" w:hanging="360"/>
      </w:pPr>
      <w:rPr>
        <w:rFonts w:ascii="Symbol" w:hAnsi="Symbol" w:hint="default"/>
      </w:rPr>
    </w:lvl>
    <w:lvl w:ilvl="1" w:tplc="B8424CF2" w:tentative="1">
      <w:start w:val="1"/>
      <w:numFmt w:val="bullet"/>
      <w:lvlText w:val="o"/>
      <w:lvlJc w:val="left"/>
      <w:pPr>
        <w:ind w:left="2520" w:hanging="360"/>
      </w:pPr>
      <w:rPr>
        <w:rFonts w:ascii="Courier New" w:hAnsi="Courier New" w:cs="Courier New" w:hint="default"/>
      </w:rPr>
    </w:lvl>
    <w:lvl w:ilvl="2" w:tplc="60A886D0" w:tentative="1">
      <w:start w:val="1"/>
      <w:numFmt w:val="bullet"/>
      <w:lvlText w:val=""/>
      <w:lvlJc w:val="left"/>
      <w:pPr>
        <w:ind w:left="3240" w:hanging="360"/>
      </w:pPr>
      <w:rPr>
        <w:rFonts w:ascii="Wingdings" w:hAnsi="Wingdings" w:hint="default"/>
      </w:rPr>
    </w:lvl>
    <w:lvl w:ilvl="3" w:tplc="3A52E6B8" w:tentative="1">
      <w:start w:val="1"/>
      <w:numFmt w:val="bullet"/>
      <w:lvlText w:val=""/>
      <w:lvlJc w:val="left"/>
      <w:pPr>
        <w:ind w:left="3960" w:hanging="360"/>
      </w:pPr>
      <w:rPr>
        <w:rFonts w:ascii="Symbol" w:hAnsi="Symbol" w:hint="default"/>
      </w:rPr>
    </w:lvl>
    <w:lvl w:ilvl="4" w:tplc="AECA13A6" w:tentative="1">
      <w:start w:val="1"/>
      <w:numFmt w:val="bullet"/>
      <w:lvlText w:val="o"/>
      <w:lvlJc w:val="left"/>
      <w:pPr>
        <w:ind w:left="4680" w:hanging="360"/>
      </w:pPr>
      <w:rPr>
        <w:rFonts w:ascii="Courier New" w:hAnsi="Courier New" w:cs="Courier New" w:hint="default"/>
      </w:rPr>
    </w:lvl>
    <w:lvl w:ilvl="5" w:tplc="1F126336" w:tentative="1">
      <w:start w:val="1"/>
      <w:numFmt w:val="bullet"/>
      <w:lvlText w:val=""/>
      <w:lvlJc w:val="left"/>
      <w:pPr>
        <w:ind w:left="5400" w:hanging="360"/>
      </w:pPr>
      <w:rPr>
        <w:rFonts w:ascii="Wingdings" w:hAnsi="Wingdings" w:hint="default"/>
      </w:rPr>
    </w:lvl>
    <w:lvl w:ilvl="6" w:tplc="786A0C4C" w:tentative="1">
      <w:start w:val="1"/>
      <w:numFmt w:val="bullet"/>
      <w:lvlText w:val=""/>
      <w:lvlJc w:val="left"/>
      <w:pPr>
        <w:ind w:left="6120" w:hanging="360"/>
      </w:pPr>
      <w:rPr>
        <w:rFonts w:ascii="Symbol" w:hAnsi="Symbol" w:hint="default"/>
      </w:rPr>
    </w:lvl>
    <w:lvl w:ilvl="7" w:tplc="4384A806" w:tentative="1">
      <w:start w:val="1"/>
      <w:numFmt w:val="bullet"/>
      <w:lvlText w:val="o"/>
      <w:lvlJc w:val="left"/>
      <w:pPr>
        <w:ind w:left="6840" w:hanging="360"/>
      </w:pPr>
      <w:rPr>
        <w:rFonts w:ascii="Courier New" w:hAnsi="Courier New" w:cs="Courier New" w:hint="default"/>
      </w:rPr>
    </w:lvl>
    <w:lvl w:ilvl="8" w:tplc="58C26F88" w:tentative="1">
      <w:start w:val="1"/>
      <w:numFmt w:val="bullet"/>
      <w:lvlText w:val=""/>
      <w:lvlJc w:val="left"/>
      <w:pPr>
        <w:ind w:left="7560" w:hanging="360"/>
      </w:pPr>
      <w:rPr>
        <w:rFonts w:ascii="Wingdings" w:hAnsi="Wingdings" w:hint="default"/>
      </w:rPr>
    </w:lvl>
  </w:abstractNum>
  <w:abstractNum w:abstractNumId="10" w15:restartNumberingAfterBreak="0">
    <w:nsid w:val="3E3E1B4E"/>
    <w:multiLevelType w:val="hybridMultilevel"/>
    <w:tmpl w:val="6AF4A55A"/>
    <w:lvl w:ilvl="0" w:tplc="FECC6E52">
      <w:start w:val="1"/>
      <w:numFmt w:val="bullet"/>
      <w:lvlText w:val=""/>
      <w:lvlJc w:val="left"/>
      <w:pPr>
        <w:ind w:left="1800" w:hanging="360"/>
      </w:pPr>
      <w:rPr>
        <w:rFonts w:ascii="Symbol" w:hAnsi="Symbol" w:hint="default"/>
      </w:rPr>
    </w:lvl>
    <w:lvl w:ilvl="1" w:tplc="D7300742" w:tentative="1">
      <w:start w:val="1"/>
      <w:numFmt w:val="bullet"/>
      <w:lvlText w:val="o"/>
      <w:lvlJc w:val="left"/>
      <w:pPr>
        <w:ind w:left="2520" w:hanging="360"/>
      </w:pPr>
      <w:rPr>
        <w:rFonts w:ascii="Courier New" w:hAnsi="Courier New" w:cs="Courier New" w:hint="default"/>
      </w:rPr>
    </w:lvl>
    <w:lvl w:ilvl="2" w:tplc="AB567C8E" w:tentative="1">
      <w:start w:val="1"/>
      <w:numFmt w:val="bullet"/>
      <w:lvlText w:val=""/>
      <w:lvlJc w:val="left"/>
      <w:pPr>
        <w:ind w:left="3240" w:hanging="360"/>
      </w:pPr>
      <w:rPr>
        <w:rFonts w:ascii="Wingdings" w:hAnsi="Wingdings" w:hint="default"/>
      </w:rPr>
    </w:lvl>
    <w:lvl w:ilvl="3" w:tplc="DAB4C166" w:tentative="1">
      <w:start w:val="1"/>
      <w:numFmt w:val="bullet"/>
      <w:lvlText w:val=""/>
      <w:lvlJc w:val="left"/>
      <w:pPr>
        <w:ind w:left="3960" w:hanging="360"/>
      </w:pPr>
      <w:rPr>
        <w:rFonts w:ascii="Symbol" w:hAnsi="Symbol" w:hint="default"/>
      </w:rPr>
    </w:lvl>
    <w:lvl w:ilvl="4" w:tplc="F3243F34" w:tentative="1">
      <w:start w:val="1"/>
      <w:numFmt w:val="bullet"/>
      <w:lvlText w:val="o"/>
      <w:lvlJc w:val="left"/>
      <w:pPr>
        <w:ind w:left="4680" w:hanging="360"/>
      </w:pPr>
      <w:rPr>
        <w:rFonts w:ascii="Courier New" w:hAnsi="Courier New" w:cs="Courier New" w:hint="default"/>
      </w:rPr>
    </w:lvl>
    <w:lvl w:ilvl="5" w:tplc="FA1C9F1E" w:tentative="1">
      <w:start w:val="1"/>
      <w:numFmt w:val="bullet"/>
      <w:lvlText w:val=""/>
      <w:lvlJc w:val="left"/>
      <w:pPr>
        <w:ind w:left="5400" w:hanging="360"/>
      </w:pPr>
      <w:rPr>
        <w:rFonts w:ascii="Wingdings" w:hAnsi="Wingdings" w:hint="default"/>
      </w:rPr>
    </w:lvl>
    <w:lvl w:ilvl="6" w:tplc="EF04355A" w:tentative="1">
      <w:start w:val="1"/>
      <w:numFmt w:val="bullet"/>
      <w:lvlText w:val=""/>
      <w:lvlJc w:val="left"/>
      <w:pPr>
        <w:ind w:left="6120" w:hanging="360"/>
      </w:pPr>
      <w:rPr>
        <w:rFonts w:ascii="Symbol" w:hAnsi="Symbol" w:hint="default"/>
      </w:rPr>
    </w:lvl>
    <w:lvl w:ilvl="7" w:tplc="19FEA280" w:tentative="1">
      <w:start w:val="1"/>
      <w:numFmt w:val="bullet"/>
      <w:lvlText w:val="o"/>
      <w:lvlJc w:val="left"/>
      <w:pPr>
        <w:ind w:left="6840" w:hanging="360"/>
      </w:pPr>
      <w:rPr>
        <w:rFonts w:ascii="Courier New" w:hAnsi="Courier New" w:cs="Courier New" w:hint="default"/>
      </w:rPr>
    </w:lvl>
    <w:lvl w:ilvl="8" w:tplc="94A64144" w:tentative="1">
      <w:start w:val="1"/>
      <w:numFmt w:val="bullet"/>
      <w:lvlText w:val=""/>
      <w:lvlJc w:val="left"/>
      <w:pPr>
        <w:ind w:left="7560" w:hanging="360"/>
      </w:pPr>
      <w:rPr>
        <w:rFonts w:ascii="Wingdings" w:hAnsi="Wingdings" w:hint="default"/>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213229C"/>
    <w:multiLevelType w:val="hybridMultilevel"/>
    <w:tmpl w:val="FEC0A744"/>
    <w:lvl w:ilvl="0" w:tplc="9D0AFD1C">
      <w:start w:val="1"/>
      <w:numFmt w:val="bullet"/>
      <w:lvlText w:val=""/>
      <w:lvlJc w:val="left"/>
      <w:pPr>
        <w:ind w:left="720" w:hanging="360"/>
      </w:pPr>
      <w:rPr>
        <w:rFonts w:ascii="Symbol" w:hAnsi="Symbol" w:hint="default"/>
      </w:rPr>
    </w:lvl>
    <w:lvl w:ilvl="1" w:tplc="B75255D6">
      <w:start w:val="1"/>
      <w:numFmt w:val="bullet"/>
      <w:lvlText w:val="o"/>
      <w:lvlJc w:val="left"/>
      <w:pPr>
        <w:ind w:left="1440" w:hanging="360"/>
      </w:pPr>
      <w:rPr>
        <w:rFonts w:ascii="Courier New" w:hAnsi="Courier New" w:cs="Courier New" w:hint="default"/>
      </w:rPr>
    </w:lvl>
    <w:lvl w:ilvl="2" w:tplc="4E86C396">
      <w:start w:val="1"/>
      <w:numFmt w:val="bullet"/>
      <w:lvlText w:val=""/>
      <w:lvlJc w:val="left"/>
      <w:pPr>
        <w:ind w:left="2160" w:hanging="360"/>
      </w:pPr>
      <w:rPr>
        <w:rFonts w:ascii="Wingdings" w:hAnsi="Wingdings" w:hint="default"/>
      </w:rPr>
    </w:lvl>
    <w:lvl w:ilvl="3" w:tplc="D2BAC844" w:tentative="1">
      <w:start w:val="1"/>
      <w:numFmt w:val="bullet"/>
      <w:lvlText w:val=""/>
      <w:lvlJc w:val="left"/>
      <w:pPr>
        <w:ind w:left="2880" w:hanging="360"/>
      </w:pPr>
      <w:rPr>
        <w:rFonts w:ascii="Symbol" w:hAnsi="Symbol" w:hint="default"/>
      </w:rPr>
    </w:lvl>
    <w:lvl w:ilvl="4" w:tplc="942037E8" w:tentative="1">
      <w:start w:val="1"/>
      <w:numFmt w:val="bullet"/>
      <w:lvlText w:val="o"/>
      <w:lvlJc w:val="left"/>
      <w:pPr>
        <w:ind w:left="3600" w:hanging="360"/>
      </w:pPr>
      <w:rPr>
        <w:rFonts w:ascii="Courier New" w:hAnsi="Courier New" w:cs="Courier New" w:hint="default"/>
      </w:rPr>
    </w:lvl>
    <w:lvl w:ilvl="5" w:tplc="46A466BA" w:tentative="1">
      <w:start w:val="1"/>
      <w:numFmt w:val="bullet"/>
      <w:lvlText w:val=""/>
      <w:lvlJc w:val="left"/>
      <w:pPr>
        <w:ind w:left="4320" w:hanging="360"/>
      </w:pPr>
      <w:rPr>
        <w:rFonts w:ascii="Wingdings" w:hAnsi="Wingdings" w:hint="default"/>
      </w:rPr>
    </w:lvl>
    <w:lvl w:ilvl="6" w:tplc="8B66649E" w:tentative="1">
      <w:start w:val="1"/>
      <w:numFmt w:val="bullet"/>
      <w:lvlText w:val=""/>
      <w:lvlJc w:val="left"/>
      <w:pPr>
        <w:ind w:left="5040" w:hanging="360"/>
      </w:pPr>
      <w:rPr>
        <w:rFonts w:ascii="Symbol" w:hAnsi="Symbol" w:hint="default"/>
      </w:rPr>
    </w:lvl>
    <w:lvl w:ilvl="7" w:tplc="7C02F9B2" w:tentative="1">
      <w:start w:val="1"/>
      <w:numFmt w:val="bullet"/>
      <w:lvlText w:val="o"/>
      <w:lvlJc w:val="left"/>
      <w:pPr>
        <w:ind w:left="5760" w:hanging="360"/>
      </w:pPr>
      <w:rPr>
        <w:rFonts w:ascii="Courier New" w:hAnsi="Courier New" w:cs="Courier New" w:hint="default"/>
      </w:rPr>
    </w:lvl>
    <w:lvl w:ilvl="8" w:tplc="BDDC1E14" w:tentative="1">
      <w:start w:val="1"/>
      <w:numFmt w:val="bullet"/>
      <w:lvlText w:val=""/>
      <w:lvlJc w:val="left"/>
      <w:pPr>
        <w:ind w:left="6480" w:hanging="360"/>
      </w:pPr>
      <w:rPr>
        <w:rFonts w:ascii="Wingdings" w:hAnsi="Wingdings" w:hint="default"/>
      </w:rPr>
    </w:lvl>
  </w:abstractNum>
  <w:abstractNum w:abstractNumId="13" w15:restartNumberingAfterBreak="0">
    <w:nsid w:val="48B51003"/>
    <w:multiLevelType w:val="hybridMultilevel"/>
    <w:tmpl w:val="D53E2D00"/>
    <w:lvl w:ilvl="0" w:tplc="8D348364">
      <w:start w:val="1"/>
      <w:numFmt w:val="bullet"/>
      <w:lvlText w:val=""/>
      <w:lvlJc w:val="left"/>
      <w:pPr>
        <w:ind w:left="720" w:hanging="360"/>
      </w:pPr>
      <w:rPr>
        <w:rFonts w:ascii="Symbol" w:hAnsi="Symbol" w:hint="default"/>
      </w:rPr>
    </w:lvl>
    <w:lvl w:ilvl="1" w:tplc="F7BC8496">
      <w:start w:val="1"/>
      <w:numFmt w:val="bullet"/>
      <w:lvlText w:val="o"/>
      <w:lvlJc w:val="left"/>
      <w:pPr>
        <w:ind w:left="1440" w:hanging="360"/>
      </w:pPr>
      <w:rPr>
        <w:rFonts w:ascii="Courier New" w:hAnsi="Courier New" w:cs="Courier New" w:hint="default"/>
      </w:rPr>
    </w:lvl>
    <w:lvl w:ilvl="2" w:tplc="133E8872">
      <w:start w:val="1"/>
      <w:numFmt w:val="bullet"/>
      <w:lvlText w:val=""/>
      <w:lvlJc w:val="left"/>
      <w:pPr>
        <w:ind w:left="2160" w:hanging="360"/>
      </w:pPr>
      <w:rPr>
        <w:rFonts w:ascii="Wingdings" w:hAnsi="Wingdings" w:hint="default"/>
      </w:rPr>
    </w:lvl>
    <w:lvl w:ilvl="3" w:tplc="1B4CA202" w:tentative="1">
      <w:start w:val="1"/>
      <w:numFmt w:val="bullet"/>
      <w:lvlText w:val=""/>
      <w:lvlJc w:val="left"/>
      <w:pPr>
        <w:ind w:left="2880" w:hanging="360"/>
      </w:pPr>
      <w:rPr>
        <w:rFonts w:ascii="Symbol" w:hAnsi="Symbol" w:hint="default"/>
      </w:rPr>
    </w:lvl>
    <w:lvl w:ilvl="4" w:tplc="92B0F2A0" w:tentative="1">
      <w:start w:val="1"/>
      <w:numFmt w:val="bullet"/>
      <w:lvlText w:val="o"/>
      <w:lvlJc w:val="left"/>
      <w:pPr>
        <w:ind w:left="3600" w:hanging="360"/>
      </w:pPr>
      <w:rPr>
        <w:rFonts w:ascii="Courier New" w:hAnsi="Courier New" w:cs="Courier New" w:hint="default"/>
      </w:rPr>
    </w:lvl>
    <w:lvl w:ilvl="5" w:tplc="666CD550" w:tentative="1">
      <w:start w:val="1"/>
      <w:numFmt w:val="bullet"/>
      <w:lvlText w:val=""/>
      <w:lvlJc w:val="left"/>
      <w:pPr>
        <w:ind w:left="4320" w:hanging="360"/>
      </w:pPr>
      <w:rPr>
        <w:rFonts w:ascii="Wingdings" w:hAnsi="Wingdings" w:hint="default"/>
      </w:rPr>
    </w:lvl>
    <w:lvl w:ilvl="6" w:tplc="1C7877BA" w:tentative="1">
      <w:start w:val="1"/>
      <w:numFmt w:val="bullet"/>
      <w:lvlText w:val=""/>
      <w:lvlJc w:val="left"/>
      <w:pPr>
        <w:ind w:left="5040" w:hanging="360"/>
      </w:pPr>
      <w:rPr>
        <w:rFonts w:ascii="Symbol" w:hAnsi="Symbol" w:hint="default"/>
      </w:rPr>
    </w:lvl>
    <w:lvl w:ilvl="7" w:tplc="874A8760" w:tentative="1">
      <w:start w:val="1"/>
      <w:numFmt w:val="bullet"/>
      <w:lvlText w:val="o"/>
      <w:lvlJc w:val="left"/>
      <w:pPr>
        <w:ind w:left="5760" w:hanging="360"/>
      </w:pPr>
      <w:rPr>
        <w:rFonts w:ascii="Courier New" w:hAnsi="Courier New" w:cs="Courier New" w:hint="default"/>
      </w:rPr>
    </w:lvl>
    <w:lvl w:ilvl="8" w:tplc="EFCE3624" w:tentative="1">
      <w:start w:val="1"/>
      <w:numFmt w:val="bullet"/>
      <w:lvlText w:val=""/>
      <w:lvlJc w:val="left"/>
      <w:pPr>
        <w:ind w:left="6480" w:hanging="360"/>
      </w:pPr>
      <w:rPr>
        <w:rFonts w:ascii="Wingdings" w:hAnsi="Wingdings" w:hint="default"/>
      </w:rPr>
    </w:lvl>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8615703"/>
    <w:multiLevelType w:val="multilevel"/>
    <w:tmpl w:val="803CF862"/>
    <w:numStyleLink w:val="List1Numbered"/>
  </w:abstractNum>
  <w:abstractNum w:abstractNumId="17" w15:restartNumberingAfterBreak="0">
    <w:nsid w:val="5BE12344"/>
    <w:multiLevelType w:val="hybridMultilevel"/>
    <w:tmpl w:val="1B1420AE"/>
    <w:lvl w:ilvl="0" w:tplc="B30E9886">
      <w:start w:val="1"/>
      <w:numFmt w:val="bullet"/>
      <w:lvlText w:val=""/>
      <w:lvlJc w:val="left"/>
      <w:pPr>
        <w:ind w:left="1800" w:hanging="360"/>
      </w:pPr>
      <w:rPr>
        <w:rFonts w:ascii="Symbol" w:hAnsi="Symbol" w:hint="default"/>
      </w:rPr>
    </w:lvl>
    <w:lvl w:ilvl="1" w:tplc="EB3E4FC2" w:tentative="1">
      <w:start w:val="1"/>
      <w:numFmt w:val="bullet"/>
      <w:lvlText w:val="o"/>
      <w:lvlJc w:val="left"/>
      <w:pPr>
        <w:ind w:left="2520" w:hanging="360"/>
      </w:pPr>
      <w:rPr>
        <w:rFonts w:ascii="Courier New" w:hAnsi="Courier New" w:cs="Courier New" w:hint="default"/>
      </w:rPr>
    </w:lvl>
    <w:lvl w:ilvl="2" w:tplc="264EF306" w:tentative="1">
      <w:start w:val="1"/>
      <w:numFmt w:val="bullet"/>
      <w:lvlText w:val=""/>
      <w:lvlJc w:val="left"/>
      <w:pPr>
        <w:ind w:left="3240" w:hanging="360"/>
      </w:pPr>
      <w:rPr>
        <w:rFonts w:ascii="Wingdings" w:hAnsi="Wingdings" w:hint="default"/>
      </w:rPr>
    </w:lvl>
    <w:lvl w:ilvl="3" w:tplc="C2224776" w:tentative="1">
      <w:start w:val="1"/>
      <w:numFmt w:val="bullet"/>
      <w:lvlText w:val=""/>
      <w:lvlJc w:val="left"/>
      <w:pPr>
        <w:ind w:left="3960" w:hanging="360"/>
      </w:pPr>
      <w:rPr>
        <w:rFonts w:ascii="Symbol" w:hAnsi="Symbol" w:hint="default"/>
      </w:rPr>
    </w:lvl>
    <w:lvl w:ilvl="4" w:tplc="E56C1542" w:tentative="1">
      <w:start w:val="1"/>
      <w:numFmt w:val="bullet"/>
      <w:lvlText w:val="o"/>
      <w:lvlJc w:val="left"/>
      <w:pPr>
        <w:ind w:left="4680" w:hanging="360"/>
      </w:pPr>
      <w:rPr>
        <w:rFonts w:ascii="Courier New" w:hAnsi="Courier New" w:cs="Courier New" w:hint="default"/>
      </w:rPr>
    </w:lvl>
    <w:lvl w:ilvl="5" w:tplc="FE06B5AE" w:tentative="1">
      <w:start w:val="1"/>
      <w:numFmt w:val="bullet"/>
      <w:lvlText w:val=""/>
      <w:lvlJc w:val="left"/>
      <w:pPr>
        <w:ind w:left="5400" w:hanging="360"/>
      </w:pPr>
      <w:rPr>
        <w:rFonts w:ascii="Wingdings" w:hAnsi="Wingdings" w:hint="default"/>
      </w:rPr>
    </w:lvl>
    <w:lvl w:ilvl="6" w:tplc="8B68B13E" w:tentative="1">
      <w:start w:val="1"/>
      <w:numFmt w:val="bullet"/>
      <w:lvlText w:val=""/>
      <w:lvlJc w:val="left"/>
      <w:pPr>
        <w:ind w:left="6120" w:hanging="360"/>
      </w:pPr>
      <w:rPr>
        <w:rFonts w:ascii="Symbol" w:hAnsi="Symbol" w:hint="default"/>
      </w:rPr>
    </w:lvl>
    <w:lvl w:ilvl="7" w:tplc="3DE6345E" w:tentative="1">
      <w:start w:val="1"/>
      <w:numFmt w:val="bullet"/>
      <w:lvlText w:val="o"/>
      <w:lvlJc w:val="left"/>
      <w:pPr>
        <w:ind w:left="6840" w:hanging="360"/>
      </w:pPr>
      <w:rPr>
        <w:rFonts w:ascii="Courier New" w:hAnsi="Courier New" w:cs="Courier New" w:hint="default"/>
      </w:rPr>
    </w:lvl>
    <w:lvl w:ilvl="8" w:tplc="54C68110" w:tentative="1">
      <w:start w:val="1"/>
      <w:numFmt w:val="bullet"/>
      <w:lvlText w:val=""/>
      <w:lvlJc w:val="left"/>
      <w:pPr>
        <w:ind w:left="7560" w:hanging="360"/>
      </w:pPr>
      <w:rPr>
        <w:rFonts w:ascii="Wingdings" w:hAnsi="Wingdings" w:hint="default"/>
      </w:rPr>
    </w:lvl>
  </w:abstractNum>
  <w:abstractNum w:abstractNumId="18" w15:restartNumberingAfterBreak="0">
    <w:nsid w:val="5C184CB3"/>
    <w:multiLevelType w:val="hybridMultilevel"/>
    <w:tmpl w:val="43F80E96"/>
    <w:lvl w:ilvl="0" w:tplc="DE8EA4E0">
      <w:start w:val="1"/>
      <w:numFmt w:val="bullet"/>
      <w:lvlText w:val=""/>
      <w:lvlJc w:val="left"/>
      <w:pPr>
        <w:ind w:left="2520" w:hanging="360"/>
      </w:pPr>
      <w:rPr>
        <w:rFonts w:ascii="Symbol" w:hAnsi="Symbol" w:hint="default"/>
      </w:rPr>
    </w:lvl>
    <w:lvl w:ilvl="1" w:tplc="CF94E8CC" w:tentative="1">
      <w:start w:val="1"/>
      <w:numFmt w:val="bullet"/>
      <w:lvlText w:val="o"/>
      <w:lvlJc w:val="left"/>
      <w:pPr>
        <w:ind w:left="3240" w:hanging="360"/>
      </w:pPr>
      <w:rPr>
        <w:rFonts w:ascii="Courier New" w:hAnsi="Courier New" w:cs="Courier New" w:hint="default"/>
      </w:rPr>
    </w:lvl>
    <w:lvl w:ilvl="2" w:tplc="96B87C94" w:tentative="1">
      <w:start w:val="1"/>
      <w:numFmt w:val="bullet"/>
      <w:lvlText w:val=""/>
      <w:lvlJc w:val="left"/>
      <w:pPr>
        <w:ind w:left="3960" w:hanging="360"/>
      </w:pPr>
      <w:rPr>
        <w:rFonts w:ascii="Wingdings" w:hAnsi="Wingdings" w:hint="default"/>
      </w:rPr>
    </w:lvl>
    <w:lvl w:ilvl="3" w:tplc="A5342816" w:tentative="1">
      <w:start w:val="1"/>
      <w:numFmt w:val="bullet"/>
      <w:lvlText w:val=""/>
      <w:lvlJc w:val="left"/>
      <w:pPr>
        <w:ind w:left="4680" w:hanging="360"/>
      </w:pPr>
      <w:rPr>
        <w:rFonts w:ascii="Symbol" w:hAnsi="Symbol" w:hint="default"/>
      </w:rPr>
    </w:lvl>
    <w:lvl w:ilvl="4" w:tplc="4F341528" w:tentative="1">
      <w:start w:val="1"/>
      <w:numFmt w:val="bullet"/>
      <w:lvlText w:val="o"/>
      <w:lvlJc w:val="left"/>
      <w:pPr>
        <w:ind w:left="5400" w:hanging="360"/>
      </w:pPr>
      <w:rPr>
        <w:rFonts w:ascii="Courier New" w:hAnsi="Courier New" w:cs="Courier New" w:hint="default"/>
      </w:rPr>
    </w:lvl>
    <w:lvl w:ilvl="5" w:tplc="1A7C6BF6" w:tentative="1">
      <w:start w:val="1"/>
      <w:numFmt w:val="bullet"/>
      <w:lvlText w:val=""/>
      <w:lvlJc w:val="left"/>
      <w:pPr>
        <w:ind w:left="6120" w:hanging="360"/>
      </w:pPr>
      <w:rPr>
        <w:rFonts w:ascii="Wingdings" w:hAnsi="Wingdings" w:hint="default"/>
      </w:rPr>
    </w:lvl>
    <w:lvl w:ilvl="6" w:tplc="2B1654E4" w:tentative="1">
      <w:start w:val="1"/>
      <w:numFmt w:val="bullet"/>
      <w:lvlText w:val=""/>
      <w:lvlJc w:val="left"/>
      <w:pPr>
        <w:ind w:left="6840" w:hanging="360"/>
      </w:pPr>
      <w:rPr>
        <w:rFonts w:ascii="Symbol" w:hAnsi="Symbol" w:hint="default"/>
      </w:rPr>
    </w:lvl>
    <w:lvl w:ilvl="7" w:tplc="477A6034" w:tentative="1">
      <w:start w:val="1"/>
      <w:numFmt w:val="bullet"/>
      <w:lvlText w:val="o"/>
      <w:lvlJc w:val="left"/>
      <w:pPr>
        <w:ind w:left="7560" w:hanging="360"/>
      </w:pPr>
      <w:rPr>
        <w:rFonts w:ascii="Courier New" w:hAnsi="Courier New" w:cs="Courier New" w:hint="default"/>
      </w:rPr>
    </w:lvl>
    <w:lvl w:ilvl="8" w:tplc="4274B250" w:tentative="1">
      <w:start w:val="1"/>
      <w:numFmt w:val="bullet"/>
      <w:lvlText w:val=""/>
      <w:lvlJc w:val="left"/>
      <w:pPr>
        <w:ind w:left="8280" w:hanging="360"/>
      </w:pPr>
      <w:rPr>
        <w:rFonts w:ascii="Wingdings" w:hAnsi="Wingdings" w:hint="default"/>
      </w:rPr>
    </w:lvl>
  </w:abstractNum>
  <w:abstractNum w:abstractNumId="19" w15:restartNumberingAfterBreak="0">
    <w:nsid w:val="6D4F423B"/>
    <w:multiLevelType w:val="multilevel"/>
    <w:tmpl w:val="4A7CCC2C"/>
    <w:numStyleLink w:val="DefaultBullets"/>
  </w:abstractNum>
  <w:abstractNum w:abstractNumId="20" w15:restartNumberingAfterBreak="0">
    <w:nsid w:val="732646F2"/>
    <w:multiLevelType w:val="hybridMultilevel"/>
    <w:tmpl w:val="7AE87FA4"/>
    <w:lvl w:ilvl="0" w:tplc="69185C90">
      <w:numFmt w:val="bullet"/>
      <w:lvlText w:val="-"/>
      <w:lvlJc w:val="left"/>
      <w:pPr>
        <w:ind w:left="720" w:hanging="360"/>
      </w:pPr>
      <w:rPr>
        <w:rFonts w:ascii="Arial" w:eastAsiaTheme="minorHAnsi" w:hAnsi="Arial" w:cs="Arial" w:hint="default"/>
      </w:rPr>
    </w:lvl>
    <w:lvl w:ilvl="1" w:tplc="9D08B5EA">
      <w:start w:val="1"/>
      <w:numFmt w:val="bullet"/>
      <w:lvlText w:val="o"/>
      <w:lvlJc w:val="left"/>
      <w:pPr>
        <w:ind w:left="1440" w:hanging="360"/>
      </w:pPr>
      <w:rPr>
        <w:rFonts w:ascii="Courier New" w:hAnsi="Courier New" w:cs="Courier New" w:hint="default"/>
      </w:rPr>
    </w:lvl>
    <w:lvl w:ilvl="2" w:tplc="428C606C" w:tentative="1">
      <w:start w:val="1"/>
      <w:numFmt w:val="bullet"/>
      <w:lvlText w:val=""/>
      <w:lvlJc w:val="left"/>
      <w:pPr>
        <w:ind w:left="2160" w:hanging="360"/>
      </w:pPr>
      <w:rPr>
        <w:rFonts w:ascii="Wingdings" w:hAnsi="Wingdings" w:hint="default"/>
      </w:rPr>
    </w:lvl>
    <w:lvl w:ilvl="3" w:tplc="AC26A25A" w:tentative="1">
      <w:start w:val="1"/>
      <w:numFmt w:val="bullet"/>
      <w:lvlText w:val=""/>
      <w:lvlJc w:val="left"/>
      <w:pPr>
        <w:ind w:left="2880" w:hanging="360"/>
      </w:pPr>
      <w:rPr>
        <w:rFonts w:ascii="Symbol" w:hAnsi="Symbol" w:hint="default"/>
      </w:rPr>
    </w:lvl>
    <w:lvl w:ilvl="4" w:tplc="EB829E60" w:tentative="1">
      <w:start w:val="1"/>
      <w:numFmt w:val="bullet"/>
      <w:lvlText w:val="o"/>
      <w:lvlJc w:val="left"/>
      <w:pPr>
        <w:ind w:left="3600" w:hanging="360"/>
      </w:pPr>
      <w:rPr>
        <w:rFonts w:ascii="Courier New" w:hAnsi="Courier New" w:cs="Courier New" w:hint="default"/>
      </w:rPr>
    </w:lvl>
    <w:lvl w:ilvl="5" w:tplc="4F9ED034" w:tentative="1">
      <w:start w:val="1"/>
      <w:numFmt w:val="bullet"/>
      <w:lvlText w:val=""/>
      <w:lvlJc w:val="left"/>
      <w:pPr>
        <w:ind w:left="4320" w:hanging="360"/>
      </w:pPr>
      <w:rPr>
        <w:rFonts w:ascii="Wingdings" w:hAnsi="Wingdings" w:hint="default"/>
      </w:rPr>
    </w:lvl>
    <w:lvl w:ilvl="6" w:tplc="E4B0E8E4" w:tentative="1">
      <w:start w:val="1"/>
      <w:numFmt w:val="bullet"/>
      <w:lvlText w:val=""/>
      <w:lvlJc w:val="left"/>
      <w:pPr>
        <w:ind w:left="5040" w:hanging="360"/>
      </w:pPr>
      <w:rPr>
        <w:rFonts w:ascii="Symbol" w:hAnsi="Symbol" w:hint="default"/>
      </w:rPr>
    </w:lvl>
    <w:lvl w:ilvl="7" w:tplc="15F851AA" w:tentative="1">
      <w:start w:val="1"/>
      <w:numFmt w:val="bullet"/>
      <w:lvlText w:val="o"/>
      <w:lvlJc w:val="left"/>
      <w:pPr>
        <w:ind w:left="5760" w:hanging="360"/>
      </w:pPr>
      <w:rPr>
        <w:rFonts w:ascii="Courier New" w:hAnsi="Courier New" w:cs="Courier New" w:hint="default"/>
      </w:rPr>
    </w:lvl>
    <w:lvl w:ilvl="8" w:tplc="70328994" w:tentative="1">
      <w:start w:val="1"/>
      <w:numFmt w:val="bullet"/>
      <w:lvlText w:val=""/>
      <w:lvlJc w:val="left"/>
      <w:pPr>
        <w:ind w:left="6480" w:hanging="360"/>
      </w:pPr>
      <w:rPr>
        <w:rFonts w:ascii="Wingdings" w:hAnsi="Wingdings" w:hint="default"/>
      </w:rPr>
    </w:lvl>
  </w:abstractNum>
  <w:abstractNum w:abstractNumId="2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7800707D"/>
    <w:multiLevelType w:val="hybridMultilevel"/>
    <w:tmpl w:val="7D245196"/>
    <w:lvl w:ilvl="0" w:tplc="4A4CA1D4">
      <w:start w:val="1"/>
      <w:numFmt w:val="bullet"/>
      <w:lvlText w:val=""/>
      <w:lvlJc w:val="left"/>
      <w:pPr>
        <w:ind w:left="1800" w:hanging="360"/>
      </w:pPr>
      <w:rPr>
        <w:rFonts w:ascii="Symbol" w:hAnsi="Symbol" w:hint="default"/>
      </w:rPr>
    </w:lvl>
    <w:lvl w:ilvl="1" w:tplc="E17630CE" w:tentative="1">
      <w:start w:val="1"/>
      <w:numFmt w:val="bullet"/>
      <w:lvlText w:val="o"/>
      <w:lvlJc w:val="left"/>
      <w:pPr>
        <w:ind w:left="2520" w:hanging="360"/>
      </w:pPr>
      <w:rPr>
        <w:rFonts w:ascii="Courier New" w:hAnsi="Courier New" w:cs="Courier New" w:hint="default"/>
      </w:rPr>
    </w:lvl>
    <w:lvl w:ilvl="2" w:tplc="A7C0F04E" w:tentative="1">
      <w:start w:val="1"/>
      <w:numFmt w:val="bullet"/>
      <w:lvlText w:val=""/>
      <w:lvlJc w:val="left"/>
      <w:pPr>
        <w:ind w:left="3240" w:hanging="360"/>
      </w:pPr>
      <w:rPr>
        <w:rFonts w:ascii="Wingdings" w:hAnsi="Wingdings" w:hint="default"/>
      </w:rPr>
    </w:lvl>
    <w:lvl w:ilvl="3" w:tplc="AA226568" w:tentative="1">
      <w:start w:val="1"/>
      <w:numFmt w:val="bullet"/>
      <w:lvlText w:val=""/>
      <w:lvlJc w:val="left"/>
      <w:pPr>
        <w:ind w:left="3960" w:hanging="360"/>
      </w:pPr>
      <w:rPr>
        <w:rFonts w:ascii="Symbol" w:hAnsi="Symbol" w:hint="default"/>
      </w:rPr>
    </w:lvl>
    <w:lvl w:ilvl="4" w:tplc="A40C0A34" w:tentative="1">
      <w:start w:val="1"/>
      <w:numFmt w:val="bullet"/>
      <w:lvlText w:val="o"/>
      <w:lvlJc w:val="left"/>
      <w:pPr>
        <w:ind w:left="4680" w:hanging="360"/>
      </w:pPr>
      <w:rPr>
        <w:rFonts w:ascii="Courier New" w:hAnsi="Courier New" w:cs="Courier New" w:hint="default"/>
      </w:rPr>
    </w:lvl>
    <w:lvl w:ilvl="5" w:tplc="C7047538" w:tentative="1">
      <w:start w:val="1"/>
      <w:numFmt w:val="bullet"/>
      <w:lvlText w:val=""/>
      <w:lvlJc w:val="left"/>
      <w:pPr>
        <w:ind w:left="5400" w:hanging="360"/>
      </w:pPr>
      <w:rPr>
        <w:rFonts w:ascii="Wingdings" w:hAnsi="Wingdings" w:hint="default"/>
      </w:rPr>
    </w:lvl>
    <w:lvl w:ilvl="6" w:tplc="4C12D882" w:tentative="1">
      <w:start w:val="1"/>
      <w:numFmt w:val="bullet"/>
      <w:lvlText w:val=""/>
      <w:lvlJc w:val="left"/>
      <w:pPr>
        <w:ind w:left="6120" w:hanging="360"/>
      </w:pPr>
      <w:rPr>
        <w:rFonts w:ascii="Symbol" w:hAnsi="Symbol" w:hint="default"/>
      </w:rPr>
    </w:lvl>
    <w:lvl w:ilvl="7" w:tplc="9CE2095C" w:tentative="1">
      <w:start w:val="1"/>
      <w:numFmt w:val="bullet"/>
      <w:lvlText w:val="o"/>
      <w:lvlJc w:val="left"/>
      <w:pPr>
        <w:ind w:left="6840" w:hanging="360"/>
      </w:pPr>
      <w:rPr>
        <w:rFonts w:ascii="Courier New" w:hAnsi="Courier New" w:cs="Courier New" w:hint="default"/>
      </w:rPr>
    </w:lvl>
    <w:lvl w:ilvl="8" w:tplc="89422004" w:tentative="1">
      <w:start w:val="1"/>
      <w:numFmt w:val="bullet"/>
      <w:lvlText w:val=""/>
      <w:lvlJc w:val="left"/>
      <w:pPr>
        <w:ind w:left="7560" w:hanging="360"/>
      </w:pPr>
      <w:rPr>
        <w:rFonts w:ascii="Wingdings" w:hAnsi="Wingdings" w:hint="default"/>
      </w:rPr>
    </w:lvl>
  </w:abstractNum>
  <w:abstractNum w:abstractNumId="23" w15:restartNumberingAfterBreak="0">
    <w:nsid w:val="790B67C4"/>
    <w:multiLevelType w:val="multilevel"/>
    <w:tmpl w:val="FE688822"/>
    <w:numStyleLink w:val="BoxedBullets"/>
  </w:abstractNum>
  <w:abstractNum w:abstractNumId="24" w15:restartNumberingAfterBreak="0">
    <w:nsid w:val="7BA840D0"/>
    <w:multiLevelType w:val="hybridMultilevel"/>
    <w:tmpl w:val="65D06F64"/>
    <w:lvl w:ilvl="0" w:tplc="C966E2C0">
      <w:start w:val="1"/>
      <w:numFmt w:val="bullet"/>
      <w:lvlText w:val=""/>
      <w:lvlJc w:val="left"/>
      <w:pPr>
        <w:ind w:left="1800" w:hanging="360"/>
      </w:pPr>
      <w:rPr>
        <w:rFonts w:ascii="Symbol" w:hAnsi="Symbol" w:hint="default"/>
      </w:rPr>
    </w:lvl>
    <w:lvl w:ilvl="1" w:tplc="5E6CA868" w:tentative="1">
      <w:start w:val="1"/>
      <w:numFmt w:val="bullet"/>
      <w:lvlText w:val="o"/>
      <w:lvlJc w:val="left"/>
      <w:pPr>
        <w:ind w:left="2520" w:hanging="360"/>
      </w:pPr>
      <w:rPr>
        <w:rFonts w:ascii="Courier New" w:hAnsi="Courier New" w:cs="Courier New" w:hint="default"/>
      </w:rPr>
    </w:lvl>
    <w:lvl w:ilvl="2" w:tplc="4BD0EC54" w:tentative="1">
      <w:start w:val="1"/>
      <w:numFmt w:val="bullet"/>
      <w:lvlText w:val=""/>
      <w:lvlJc w:val="left"/>
      <w:pPr>
        <w:ind w:left="3240" w:hanging="360"/>
      </w:pPr>
      <w:rPr>
        <w:rFonts w:ascii="Wingdings" w:hAnsi="Wingdings" w:hint="default"/>
      </w:rPr>
    </w:lvl>
    <w:lvl w:ilvl="3" w:tplc="EAEE4CEE" w:tentative="1">
      <w:start w:val="1"/>
      <w:numFmt w:val="bullet"/>
      <w:lvlText w:val=""/>
      <w:lvlJc w:val="left"/>
      <w:pPr>
        <w:ind w:left="3960" w:hanging="360"/>
      </w:pPr>
      <w:rPr>
        <w:rFonts w:ascii="Symbol" w:hAnsi="Symbol" w:hint="default"/>
      </w:rPr>
    </w:lvl>
    <w:lvl w:ilvl="4" w:tplc="D6504AC2" w:tentative="1">
      <w:start w:val="1"/>
      <w:numFmt w:val="bullet"/>
      <w:lvlText w:val="o"/>
      <w:lvlJc w:val="left"/>
      <w:pPr>
        <w:ind w:left="4680" w:hanging="360"/>
      </w:pPr>
      <w:rPr>
        <w:rFonts w:ascii="Courier New" w:hAnsi="Courier New" w:cs="Courier New" w:hint="default"/>
      </w:rPr>
    </w:lvl>
    <w:lvl w:ilvl="5" w:tplc="6CCC2D36" w:tentative="1">
      <w:start w:val="1"/>
      <w:numFmt w:val="bullet"/>
      <w:lvlText w:val=""/>
      <w:lvlJc w:val="left"/>
      <w:pPr>
        <w:ind w:left="5400" w:hanging="360"/>
      </w:pPr>
      <w:rPr>
        <w:rFonts w:ascii="Wingdings" w:hAnsi="Wingdings" w:hint="default"/>
      </w:rPr>
    </w:lvl>
    <w:lvl w:ilvl="6" w:tplc="FF421AE0" w:tentative="1">
      <w:start w:val="1"/>
      <w:numFmt w:val="bullet"/>
      <w:lvlText w:val=""/>
      <w:lvlJc w:val="left"/>
      <w:pPr>
        <w:ind w:left="6120" w:hanging="360"/>
      </w:pPr>
      <w:rPr>
        <w:rFonts w:ascii="Symbol" w:hAnsi="Symbol" w:hint="default"/>
      </w:rPr>
    </w:lvl>
    <w:lvl w:ilvl="7" w:tplc="6382E14A" w:tentative="1">
      <w:start w:val="1"/>
      <w:numFmt w:val="bullet"/>
      <w:lvlText w:val="o"/>
      <w:lvlJc w:val="left"/>
      <w:pPr>
        <w:ind w:left="6840" w:hanging="360"/>
      </w:pPr>
      <w:rPr>
        <w:rFonts w:ascii="Courier New" w:hAnsi="Courier New" w:cs="Courier New" w:hint="default"/>
      </w:rPr>
    </w:lvl>
    <w:lvl w:ilvl="8" w:tplc="54E8BD54" w:tentative="1">
      <w:start w:val="1"/>
      <w:numFmt w:val="bullet"/>
      <w:lvlText w:val=""/>
      <w:lvlJc w:val="left"/>
      <w:pPr>
        <w:ind w:left="7560" w:hanging="360"/>
      </w:pPr>
      <w:rPr>
        <w:rFonts w:ascii="Wingdings" w:hAnsi="Wingdings" w:hint="default"/>
      </w:rPr>
    </w:lvl>
  </w:abstractNum>
  <w:num w:numId="1">
    <w:abstractNumId w:val="3"/>
  </w:num>
  <w:num w:numId="2">
    <w:abstractNumId w:val="14"/>
  </w:num>
  <w:num w:numId="3">
    <w:abstractNumId w:val="23"/>
  </w:num>
  <w:num w:numId="4">
    <w:abstractNumId w:val="11"/>
  </w:num>
  <w:num w:numId="5">
    <w:abstractNumId w:val="5"/>
  </w:num>
  <w:num w:numId="6">
    <w:abstractNumId w:val="4"/>
  </w:num>
  <w:num w:numId="7">
    <w:abstractNumId w:val="16"/>
  </w:num>
  <w:num w:numId="8">
    <w:abstractNumId w:val="15"/>
  </w:num>
  <w:num w:numId="9">
    <w:abstractNumId w:val="6"/>
  </w:num>
  <w:num w:numId="10">
    <w:abstractNumId w:val="21"/>
  </w:num>
  <w:num w:numId="11">
    <w:abstractNumId w:val="1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0"/>
  </w:num>
  <w:num w:numId="13">
    <w:abstractNumId w:val="20"/>
  </w:num>
  <w:num w:numId="14">
    <w:abstractNumId w:val="8"/>
  </w:num>
  <w:num w:numId="15">
    <w:abstractNumId w:val="2"/>
  </w:num>
  <w:num w:numId="16">
    <w:abstractNumId w:val="12"/>
  </w:num>
  <w:num w:numId="17">
    <w:abstractNumId w:val="13"/>
  </w:num>
  <w:num w:numId="18">
    <w:abstractNumId w:val="9"/>
  </w:num>
  <w:num w:numId="19">
    <w:abstractNumId w:val="7"/>
  </w:num>
  <w:num w:numId="20">
    <w:abstractNumId w:val="17"/>
  </w:num>
  <w:num w:numId="21">
    <w:abstractNumId w:val="24"/>
  </w:num>
  <w:num w:numId="22">
    <w:abstractNumId w:val="22"/>
  </w:num>
  <w:num w:numId="23">
    <w:abstractNumId w:val="18"/>
  </w:num>
  <w:num w:numId="24">
    <w:abstractNumId w:val="10"/>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33034"/>
    <w:rsid w:val="00043D08"/>
    <w:rsid w:val="00066451"/>
    <w:rsid w:val="00072BC8"/>
    <w:rsid w:val="00074A06"/>
    <w:rsid w:val="00080615"/>
    <w:rsid w:val="000A3895"/>
    <w:rsid w:val="000A60A1"/>
    <w:rsid w:val="000C252F"/>
    <w:rsid w:val="000E45D8"/>
    <w:rsid w:val="000E77E0"/>
    <w:rsid w:val="000F3A54"/>
    <w:rsid w:val="000F48FC"/>
    <w:rsid w:val="001032F9"/>
    <w:rsid w:val="00135D2A"/>
    <w:rsid w:val="00173FFE"/>
    <w:rsid w:val="00181526"/>
    <w:rsid w:val="00182709"/>
    <w:rsid w:val="001E5B66"/>
    <w:rsid w:val="00201052"/>
    <w:rsid w:val="002031A0"/>
    <w:rsid w:val="00231AAC"/>
    <w:rsid w:val="002804D3"/>
    <w:rsid w:val="002F361C"/>
    <w:rsid w:val="002F4212"/>
    <w:rsid w:val="002F7E93"/>
    <w:rsid w:val="003449A0"/>
    <w:rsid w:val="00362AB6"/>
    <w:rsid w:val="00374D47"/>
    <w:rsid w:val="003C44A6"/>
    <w:rsid w:val="003F29B8"/>
    <w:rsid w:val="004055A3"/>
    <w:rsid w:val="004107D6"/>
    <w:rsid w:val="004154E2"/>
    <w:rsid w:val="00452E3E"/>
    <w:rsid w:val="004B0815"/>
    <w:rsid w:val="004D4273"/>
    <w:rsid w:val="004E4DA2"/>
    <w:rsid w:val="00534D53"/>
    <w:rsid w:val="00556CC7"/>
    <w:rsid w:val="005A3979"/>
    <w:rsid w:val="005B053D"/>
    <w:rsid w:val="0061038F"/>
    <w:rsid w:val="00612B0B"/>
    <w:rsid w:val="00625854"/>
    <w:rsid w:val="00651348"/>
    <w:rsid w:val="00680A20"/>
    <w:rsid w:val="00680F04"/>
    <w:rsid w:val="006C1CCB"/>
    <w:rsid w:val="006D6D91"/>
    <w:rsid w:val="006E0EF3"/>
    <w:rsid w:val="00747663"/>
    <w:rsid w:val="0078103B"/>
    <w:rsid w:val="007C0A6D"/>
    <w:rsid w:val="007C5D4A"/>
    <w:rsid w:val="007F398D"/>
    <w:rsid w:val="00824257"/>
    <w:rsid w:val="008350CA"/>
    <w:rsid w:val="00860324"/>
    <w:rsid w:val="00870D8B"/>
    <w:rsid w:val="00895F90"/>
    <w:rsid w:val="008A649A"/>
    <w:rsid w:val="008B7938"/>
    <w:rsid w:val="008E21DE"/>
    <w:rsid w:val="00900C05"/>
    <w:rsid w:val="0092679E"/>
    <w:rsid w:val="00937C02"/>
    <w:rsid w:val="009502A1"/>
    <w:rsid w:val="009539C8"/>
    <w:rsid w:val="00987EF9"/>
    <w:rsid w:val="009C5D05"/>
    <w:rsid w:val="009D06E2"/>
    <w:rsid w:val="009E0977"/>
    <w:rsid w:val="009F4EAA"/>
    <w:rsid w:val="00A07E4A"/>
    <w:rsid w:val="00A60009"/>
    <w:rsid w:val="00AA094B"/>
    <w:rsid w:val="00AB12D5"/>
    <w:rsid w:val="00AB7A1D"/>
    <w:rsid w:val="00AC7B4A"/>
    <w:rsid w:val="00AD521A"/>
    <w:rsid w:val="00AD735D"/>
    <w:rsid w:val="00AF0899"/>
    <w:rsid w:val="00B603C0"/>
    <w:rsid w:val="00B71F3D"/>
    <w:rsid w:val="00B83AB4"/>
    <w:rsid w:val="00BA4FF9"/>
    <w:rsid w:val="00BB3D2F"/>
    <w:rsid w:val="00BC3BA1"/>
    <w:rsid w:val="00BD4FB5"/>
    <w:rsid w:val="00C0421C"/>
    <w:rsid w:val="00C10202"/>
    <w:rsid w:val="00C142DB"/>
    <w:rsid w:val="00C21944"/>
    <w:rsid w:val="00C2698C"/>
    <w:rsid w:val="00C506B8"/>
    <w:rsid w:val="00C52C59"/>
    <w:rsid w:val="00C61A09"/>
    <w:rsid w:val="00C70F49"/>
    <w:rsid w:val="00C90DF2"/>
    <w:rsid w:val="00CA3343"/>
    <w:rsid w:val="00CB64BD"/>
    <w:rsid w:val="00D23398"/>
    <w:rsid w:val="00D56201"/>
    <w:rsid w:val="00DB7586"/>
    <w:rsid w:val="00DF74BA"/>
    <w:rsid w:val="00E243C4"/>
    <w:rsid w:val="00E260AC"/>
    <w:rsid w:val="00E32FBF"/>
    <w:rsid w:val="00E40290"/>
    <w:rsid w:val="00E92873"/>
    <w:rsid w:val="00E9457E"/>
    <w:rsid w:val="00EB64C8"/>
    <w:rsid w:val="00EE737C"/>
    <w:rsid w:val="00F17CF8"/>
    <w:rsid w:val="00F20549"/>
    <w:rsid w:val="00F24141"/>
    <w:rsid w:val="00F3511A"/>
    <w:rsid w:val="00F35F8D"/>
    <w:rsid w:val="00F41613"/>
    <w:rsid w:val="00F54953"/>
    <w:rsid w:val="00F672B5"/>
    <w:rsid w:val="00F9318C"/>
    <w:rsid w:val="00F968C7"/>
    <w:rsid w:val="00FA4DBD"/>
    <w:rsid w:val="00FD2DF9"/>
    <w:rsid w:val="00FD66D7"/>
    <w:rsid w:val="00FD7F2D"/>
    <w:rsid w:val="00FF073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A409"/>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9C5D05"/>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9C5D05"/>
    <w:pPr>
      <w:tabs>
        <w:tab w:val="right" w:leader="dot" w:pos="9628"/>
      </w:tabs>
      <w:spacing w:before="120" w:after="120" w:line="240" w:lineRule="auto"/>
      <w:ind w:left="851" w:hanging="567"/>
    </w:pPr>
    <w:rPr>
      <w:rFonts w:asciiTheme="majorHAnsi" w:hAnsiTheme="majorHAnsi"/>
      <w:noProof/>
      <w:szCs w:val="22"/>
    </w:rPr>
  </w:style>
  <w:style w:type="paragraph" w:styleId="TOC3">
    <w:name w:val="toc 3"/>
    <w:basedOn w:val="Normal"/>
    <w:next w:val="Normal"/>
    <w:autoRedefine/>
    <w:uiPriority w:val="39"/>
    <w:rsid w:val="009C5D05"/>
    <w:pPr>
      <w:tabs>
        <w:tab w:val="right" w:leader="dot" w:pos="9628"/>
      </w:tabs>
      <w:spacing w:before="120" w:after="120" w:line="240" w:lineRule="auto"/>
      <w:ind w:left="1134" w:hanging="567"/>
    </w:pPr>
    <w:rPr>
      <w:noProof/>
      <w:szCs w:val="22"/>
    </w:r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78825">
      <w:bodyDiv w:val="1"/>
      <w:marLeft w:val="0"/>
      <w:marRight w:val="0"/>
      <w:marTop w:val="0"/>
      <w:marBottom w:val="0"/>
      <w:divBdr>
        <w:top w:val="none" w:sz="0" w:space="0" w:color="auto"/>
        <w:left w:val="none" w:sz="0" w:space="0" w:color="auto"/>
        <w:bottom w:val="none" w:sz="0" w:space="0" w:color="auto"/>
        <w:right w:val="none" w:sz="0" w:space="0" w:color="auto"/>
      </w:divBdr>
    </w:div>
    <w:div w:id="193142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discommission.gov.au/providers/registered-ndis-providers/provider-obligations-and-requirements/ndis-practice-standards-1" TargetMode="External"/><Relationship Id="rId18" Type="http://schemas.openxmlformats.org/officeDocument/2006/relationships/hyperlink" Target="https://workforcecapability.ndiscommission.gov.au/tools-and-resources/disability-support-work-fit" TargetMode="External"/><Relationship Id="rId26" Type="http://schemas.openxmlformats.org/officeDocument/2006/relationships/hyperlink" Target="mailto:contactcentre@ndiscommission.gov.au" TargetMode="External"/><Relationship Id="rId3" Type="http://schemas.openxmlformats.org/officeDocument/2006/relationships/styles" Target="styles.xml"/><Relationship Id="rId21" Type="http://schemas.openxmlformats.org/officeDocument/2006/relationships/hyperlink" Target="https://workforcecapability.ndiscommission.gov.au/tools-and-resources/supervision-capability" TargetMode="External"/><Relationship Id="rId7" Type="http://schemas.openxmlformats.org/officeDocument/2006/relationships/endnotes" Target="endnotes.xml"/><Relationship Id="rId12" Type="http://schemas.openxmlformats.org/officeDocument/2006/relationships/hyperlink" Target="https://www.ndiscommission.gov.au/about/ndis-code-conduct" TargetMode="External"/><Relationship Id="rId17" Type="http://schemas.openxmlformats.org/officeDocument/2006/relationships/hyperlink" Target="https://workforcecapability.ndiscommission.gov.au/tools-and-resources/career-development" TargetMode="External"/><Relationship Id="rId25" Type="http://schemas.openxmlformats.org/officeDocument/2006/relationships/hyperlink" Target="https://workforcecapability.ndiscommission.gov.au/"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orkforcecapability.ndiscommission.gov.au/tools-and-resources/position-description-builderhttps:/workforcecapability.ndiscommission.gov.au/tools-and-resources/position-description-builde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forcecapability.ndiscommission.gov.au/news" TargetMode="External"/><Relationship Id="rId24" Type="http://schemas.openxmlformats.org/officeDocument/2006/relationships/hyperlink" Target="https://workforcecapability.ndiscommission.gov.au/tools-and-resources/workforce-management-and-planning-tool" TargetMode="External"/><Relationship Id="rId5" Type="http://schemas.openxmlformats.org/officeDocument/2006/relationships/webSettings" Target="webSettings.xml"/><Relationship Id="rId15" Type="http://schemas.openxmlformats.org/officeDocument/2006/relationships/hyperlink" Target="https://workforcecapability.ndiscommission.gov.au/sites/default/files/Resources/2022-05/Workforce%20Capability%20Framework%20-%20Accessible%20Word%20Document%20-%20Final.docx" TargetMode="External"/><Relationship Id="rId23" Type="http://schemas.openxmlformats.org/officeDocument/2006/relationships/hyperlink" Target="https://workforcecapability.ndiscommission.gov.au/tools-and-resources/training-capability" TargetMode="External"/><Relationship Id="rId28" Type="http://schemas.openxmlformats.org/officeDocument/2006/relationships/footer" Target="footer1.xml"/><Relationship Id="rId10" Type="http://schemas.openxmlformats.org/officeDocument/2006/relationships/hyperlink" Target="https://workforcecapability.ndiscommission.gov.au/tools-and-resources" TargetMode="External"/><Relationship Id="rId19" Type="http://schemas.openxmlformats.org/officeDocument/2006/relationships/hyperlink" Target="https://workforcecapability.ndiscommission.gov.au/tools-and-resources/participant-resourc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rkforcecapability.ndiscommission.gov.au/" TargetMode="External"/><Relationship Id="rId14" Type="http://schemas.openxmlformats.org/officeDocument/2006/relationships/hyperlink" Target="https://workforcecapability.ndiscommission.gov.au/sites/default/files/Resources/2022-05/NDIS-Workforce-Capability-Framework.pdf" TargetMode="External"/><Relationship Id="rId22" Type="http://schemas.openxmlformats.org/officeDocument/2006/relationships/hyperlink" Target="https://workforcecapability.ndiscommission.gov.au/tools-and-resources/recruitment-resources"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21C011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70AAA-F8E3-487D-8F29-E4FFEE27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104</TotalTime>
  <Pages>11</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بسته معلوماتی چارچوب قابلیت قوای کار NDIS</vt:lpstr>
    </vt:vector>
  </TitlesOfParts>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بسته معلوماتی چارچوب قابلیت قوای کار NDIS</dc:title>
  <dc:creator>OWEN, Emma Jane</dc:creator>
  <cp:keywords>[SEC=OFFICIAL]</cp:keywords>
  <cp:lastModifiedBy>Mike-WFH</cp:lastModifiedBy>
  <cp:revision>28</cp:revision>
  <dcterms:created xsi:type="dcterms:W3CDTF">2023-05-29T05:01:00Z</dcterms:created>
  <dcterms:modified xsi:type="dcterms:W3CDTF">2024-06-26T01:31:00Z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883EB32CB7D1B47FC1C09A5C6BCD7A58</vt:lpwstr>
  </property>
  <property fmtid="{D5CDD505-2E9C-101B-9397-08002B2CF9AE}" pid="6" name="PM_Hash_Salt_Prev">
    <vt:lpwstr>6860F3992D53E32A8D123C798AF3F83A</vt:lpwstr>
  </property>
  <property fmtid="{D5CDD505-2E9C-101B-9397-08002B2CF9AE}" pid="7" name="PM_Hash_SHA1">
    <vt:lpwstr>1983610F2D6CFADC22E9C40E621B96EE5A770198</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2023-05-29T05:01:24Z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B5430A7E43BF1F7239BC550D3EE14B23F892C6A710E50C39E8F8B1E075C6D825</vt:lpwstr>
  </property>
  <property fmtid="{D5CDD505-2E9C-101B-9397-08002B2CF9AE}" pid="17" name="PM_Originator_Hash_SHA1">
    <vt:lpwstr>CA4BEFA15D8F4093D4816AA9C8AE9FB51A150720</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