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A3FDE" w14:textId="086C6862" w:rsidR="002F4672" w:rsidRDefault="002F4672" w:rsidP="00DB5E15">
      <w:pPr>
        <w:pStyle w:val="Heading1"/>
        <w:spacing w:after="0"/>
      </w:pPr>
      <w:bookmarkStart w:id="0" w:name="_Hlk122436246"/>
      <w:bookmarkStart w:id="1" w:name="OLE_LINK7"/>
      <w:r w:rsidRPr="00536A30">
        <w:rPr>
          <w:lang w:val="fr"/>
        </w:rPr>
        <w:t xml:space="preserve">Plan-cadre des capacités pour le NDIS : </w:t>
      </w:r>
      <w:r w:rsidRPr="00536A30">
        <w:rPr>
          <w:lang w:val="fr"/>
        </w:rPr>
        <w:br/>
        <w:t>Guide de formation aux compétences</w:t>
      </w:r>
    </w:p>
    <w:p w14:paraId="4DE11472" w14:textId="77777777" w:rsidR="00DB5E15" w:rsidRPr="00DB5E15" w:rsidRDefault="00B27614" w:rsidP="00DB5E15">
      <w:pPr>
        <w:rPr>
          <w:b/>
          <w:bCs/>
          <w:color w:val="612C69"/>
          <w:sz w:val="28"/>
          <w:szCs w:val="28"/>
          <w:lang w:eastAsia="en-AU"/>
        </w:rPr>
      </w:pPr>
      <w:r>
        <w:rPr>
          <w:b/>
          <w:bCs/>
          <w:color w:val="612C69"/>
          <w:sz w:val="28"/>
          <w:szCs w:val="28"/>
          <w:lang w:val="fr" w:eastAsia="en-AU"/>
        </w:rPr>
        <w:t>French | Français</w:t>
      </w:r>
    </w:p>
    <w:bookmarkEnd w:id="0"/>
    <w:bookmarkEnd w:id="1"/>
    <w:p w14:paraId="4EDA295D" w14:textId="77777777" w:rsidR="002F4672" w:rsidRDefault="00B27614" w:rsidP="002F4672">
      <w:r w:rsidRPr="00F752DA">
        <w:rPr>
          <w:lang w:val="fr"/>
        </w:rPr>
        <w:t>Le Plan-cadre des capacités pour le NDIS (le Cadre) décrit les attitudes, les compétences et les connaissances attendues de tous les travailleurs financés dans le cadre du NDIS. Il fournit des exemples clairs et pratiques et é</w:t>
      </w:r>
      <w:r w:rsidRPr="00F752DA">
        <w:rPr>
          <w:lang w:val="fr"/>
        </w:rPr>
        <w:t>tablit un langage commun de « ce qui est bien » pour les participants qui bénéficient du soutien et des services du NDIS. Le Cadre s'appuie sur ces ressources.</w:t>
      </w:r>
    </w:p>
    <w:p w14:paraId="2271A75C" w14:textId="77777777" w:rsidR="00B31446" w:rsidRDefault="00B27614" w:rsidP="00655363">
      <w:r>
        <w:rPr>
          <w:lang w:val="fr"/>
        </w:rPr>
        <w:t xml:space="preserve">Le Guide pour la formation des compétences (Training for Capability Guide) est conçu pour aider </w:t>
      </w:r>
      <w:r>
        <w:rPr>
          <w:lang w:val="fr"/>
        </w:rPr>
        <w:t>les prestataires à s'acquitter de leur responsabilité de « fournir des soutiens et des services de manière sûre et compétente, avec soin et habileté » (</w:t>
      </w:r>
      <w:hyperlink r:id="rId7" w:history="1">
        <w:r w:rsidRPr="00B31446">
          <w:rPr>
            <w:rStyle w:val="Hyperlink"/>
            <w:lang w:val="fr"/>
          </w:rPr>
          <w:t>Code de conduite NDIS</w:t>
        </w:r>
      </w:hyperlink>
      <w:r>
        <w:rPr>
          <w:lang w:val="fr"/>
        </w:rPr>
        <w:t>). Il exp</w:t>
      </w:r>
      <w:r>
        <w:rPr>
          <w:lang w:val="fr"/>
        </w:rPr>
        <w:t>lique comment identifier les besoins d'apprentissage, puis choisir la formation pour développer et maintenir les capacités du personnel afin d'atteindre les objectifs de gestion et de planification du personnel. Le guide est principalement axé sur la maniè</w:t>
      </w:r>
      <w:r>
        <w:rPr>
          <w:lang w:val="fr"/>
        </w:rPr>
        <w:t>re de choisir une formation externe. Cependant, les mêmes principes s'appliquent au choix des solutions de formation interne.</w:t>
      </w:r>
    </w:p>
    <w:p w14:paraId="7D2E2E57" w14:textId="77777777" w:rsidR="00C27EBC" w:rsidRDefault="00B27614" w:rsidP="00C27EBC">
      <w:pPr>
        <w:pStyle w:val="Quote"/>
      </w:pPr>
      <w:r w:rsidRPr="00870AC7">
        <w:rPr>
          <w:lang w:val="fr"/>
        </w:rPr>
        <w:t>L'existence d'un environnement de formation favorable et l'offre d'une formation appropriée contribuent également à renforcer la c</w:t>
      </w:r>
      <w:r w:rsidRPr="00870AC7">
        <w:rPr>
          <w:lang w:val="fr"/>
        </w:rPr>
        <w:t>onfiance des travailleurs, leur satisfaction au travail, leur fidélisation et leur capacité à assurer un soutien de qualité.</w:t>
      </w:r>
    </w:p>
    <w:p w14:paraId="6FB4A91A" w14:textId="77777777" w:rsidR="002F4672" w:rsidRPr="00536A30" w:rsidRDefault="00B27614" w:rsidP="002F4672">
      <w:pPr>
        <w:pStyle w:val="Boxed2Text-purpleH2"/>
        <w:rPr>
          <w:bCs/>
        </w:rPr>
      </w:pPr>
      <w:r w:rsidRPr="00536A30">
        <w:rPr>
          <w:bCs/>
          <w:lang w:val="fr"/>
        </w:rPr>
        <w:t xml:space="preserve">À quoi faut-il s'attendre ? </w:t>
      </w:r>
    </w:p>
    <w:p w14:paraId="00C84110" w14:textId="77777777" w:rsidR="002F4672" w:rsidRPr="00536A30" w:rsidRDefault="00B27614" w:rsidP="002F4672">
      <w:pPr>
        <w:pStyle w:val="Boxed2text-purple"/>
        <w:pBdr>
          <w:bottom w:val="none" w:sz="0" w:space="0" w:color="auto"/>
        </w:pBdr>
        <w:spacing w:after="80"/>
        <w:rPr>
          <w:szCs w:val="22"/>
        </w:rPr>
      </w:pPr>
      <w:r w:rsidRPr="00536A30">
        <w:rPr>
          <w:szCs w:val="22"/>
          <w:lang w:val="fr"/>
        </w:rPr>
        <w:t>Le guide de la formation aux capacités est conçu pour aider les organisations et les travailleurs à id</w:t>
      </w:r>
      <w:r w:rsidRPr="00536A30">
        <w:rPr>
          <w:szCs w:val="22"/>
          <w:lang w:val="fr"/>
        </w:rPr>
        <w:t>entifier les lacunes en matière de formation et à personnaliser le développement sur la base des capacités décrites dans le Cadre. Le guide :</w:t>
      </w:r>
    </w:p>
    <w:p w14:paraId="1D74A49C" w14:textId="77777777" w:rsidR="00EC601D" w:rsidRPr="00536A30" w:rsidRDefault="00B27614" w:rsidP="00006E0C">
      <w:pPr>
        <w:pStyle w:val="Boxed2bullets-purple"/>
        <w:rPr>
          <w:szCs w:val="22"/>
        </w:rPr>
      </w:pPr>
      <w:r w:rsidRPr="00536A30">
        <w:rPr>
          <w:szCs w:val="22"/>
          <w:lang w:val="fr"/>
        </w:rPr>
        <w:t>Aide à identifier les besoins en matière d'apprentissage et de développement et à comprendre les possibilités de f</w:t>
      </w:r>
      <w:r w:rsidRPr="00536A30">
        <w:rPr>
          <w:szCs w:val="22"/>
          <w:lang w:val="fr"/>
        </w:rPr>
        <w:t>ormation structurée.</w:t>
      </w:r>
    </w:p>
    <w:p w14:paraId="1EDBA514" w14:textId="77777777" w:rsidR="00006E0C" w:rsidRPr="00536A30" w:rsidRDefault="00B27614" w:rsidP="00006E0C">
      <w:pPr>
        <w:pStyle w:val="Boxed2bullets-purple"/>
        <w:rPr>
          <w:szCs w:val="22"/>
        </w:rPr>
      </w:pPr>
      <w:r w:rsidRPr="00536A30">
        <w:rPr>
          <w:szCs w:val="22"/>
          <w:lang w:val="fr"/>
        </w:rPr>
        <w:t>Fournit des scénarios pratiques et des exemples sur la façon d'utiliser le guide dans votre planification et votre formation.</w:t>
      </w:r>
    </w:p>
    <w:p w14:paraId="6B58BC47" w14:textId="77777777" w:rsidR="00EC601D" w:rsidRPr="00536A30" w:rsidRDefault="00B27614" w:rsidP="00006E0C">
      <w:pPr>
        <w:pStyle w:val="Boxed2bullets-purple"/>
        <w:rPr>
          <w:szCs w:val="22"/>
        </w:rPr>
      </w:pPr>
      <w:r w:rsidRPr="00536A30">
        <w:rPr>
          <w:szCs w:val="22"/>
          <w:lang w:val="fr"/>
        </w:rPr>
        <w:t>Fournit des conseils pour évaluer l'efficacité de la formation.</w:t>
      </w:r>
    </w:p>
    <w:p w14:paraId="463BE757" w14:textId="77777777" w:rsidR="00006E0C" w:rsidRPr="00536A30" w:rsidRDefault="00B27614" w:rsidP="00006E0C">
      <w:pPr>
        <w:pStyle w:val="Boxed2bullets-purple"/>
        <w:rPr>
          <w:szCs w:val="22"/>
        </w:rPr>
      </w:pPr>
      <w:r w:rsidRPr="00536A30">
        <w:rPr>
          <w:b/>
          <w:bCs/>
          <w:szCs w:val="22"/>
          <w:lang w:val="fr"/>
        </w:rPr>
        <w:t>Utile</w:t>
      </w:r>
      <w:r w:rsidRPr="00536A30">
        <w:rPr>
          <w:bCs/>
          <w:szCs w:val="22"/>
          <w:lang w:val="fr"/>
        </w:rPr>
        <w:t xml:space="preserve"> </w:t>
      </w:r>
      <w:r w:rsidRPr="00536A30">
        <w:rPr>
          <w:b/>
          <w:bCs/>
          <w:szCs w:val="22"/>
          <w:lang w:val="fr"/>
        </w:rPr>
        <w:t>pour</w:t>
      </w:r>
      <w:r w:rsidRPr="00536A30">
        <w:rPr>
          <w:bCs/>
          <w:szCs w:val="22"/>
          <w:lang w:val="fr"/>
        </w:rPr>
        <w:t xml:space="preserve"> : les prestataires du NDIS, les </w:t>
      </w:r>
      <w:r w:rsidRPr="00536A30">
        <w:rPr>
          <w:bCs/>
          <w:szCs w:val="22"/>
          <w:lang w:val="fr"/>
        </w:rPr>
        <w:t>responsables des ressources humaines, les superviseurs, les travailleurs et les participants pour identifier et planifier les opportunités ou les lacunes en matière de formation.</w:t>
      </w:r>
    </w:p>
    <w:p w14:paraId="0326DA4A" w14:textId="77777777" w:rsidR="00AA3B0C" w:rsidRPr="00536A30" w:rsidRDefault="00B27614" w:rsidP="00AA3B0C">
      <w:pPr>
        <w:pStyle w:val="Boxed2text-purple"/>
        <w:pBdr>
          <w:bottom w:val="none" w:sz="0" w:space="0" w:color="auto"/>
        </w:pBdr>
        <w:spacing w:after="80"/>
        <w:rPr>
          <w:szCs w:val="22"/>
        </w:rPr>
      </w:pPr>
      <w:r w:rsidRPr="00536A30">
        <w:rPr>
          <w:szCs w:val="22"/>
          <w:lang w:val="fr"/>
        </w:rPr>
        <w:t>Le guide de la formation aux compétences est complété par d'autres ressources</w:t>
      </w:r>
      <w:r w:rsidRPr="00536A30">
        <w:rPr>
          <w:szCs w:val="22"/>
          <w:lang w:val="fr"/>
        </w:rPr>
        <w:t xml:space="preserve"> du Cadre, des outils et des guides. </w:t>
      </w:r>
    </w:p>
    <w:p w14:paraId="0490E8A8" w14:textId="77777777" w:rsidR="002F4672" w:rsidRPr="00536A30" w:rsidRDefault="00B27614" w:rsidP="002F4672">
      <w:pPr>
        <w:pStyle w:val="Boxed2text-purple"/>
        <w:pBdr>
          <w:bottom w:val="single" w:sz="4" w:space="20" w:color="612C69"/>
        </w:pBdr>
        <w:rPr>
          <w:szCs w:val="22"/>
        </w:rPr>
      </w:pPr>
      <w:r w:rsidRPr="00536A30">
        <w:rPr>
          <w:szCs w:val="22"/>
          <w:lang w:val="fr"/>
        </w:rPr>
        <w:t>Les ressources sont utiles aux participants, aux superviseurs, aux prestataires et aux travailleurs du NDIS et peuvent faciliter les processus de retour d'information et de supervision.</w:t>
      </w:r>
    </w:p>
    <w:p w14:paraId="463A291C" w14:textId="6359904F" w:rsidR="002F4672" w:rsidRPr="00536A30" w:rsidRDefault="002F4672" w:rsidP="002F4672">
      <w:pPr>
        <w:pStyle w:val="Boxed2text-purple"/>
        <w:pBdr>
          <w:bottom w:val="single" w:sz="4" w:space="20" w:color="612C69"/>
        </w:pBdr>
        <w:rPr>
          <w:szCs w:val="22"/>
        </w:rPr>
      </w:pPr>
      <w:r w:rsidRPr="00536A30">
        <w:rPr>
          <w:szCs w:val="22"/>
          <w:lang w:val="fr"/>
        </w:rPr>
        <w:t xml:space="preserve">Vous pouvez trouver et télécharger le guide à tout moment sur le </w:t>
      </w:r>
      <w:hyperlink r:id="rId8" w:history="1">
        <w:r w:rsidR="00006E0C" w:rsidRPr="004760E6">
          <w:rPr>
            <w:rStyle w:val="Hyperlink"/>
            <w:b/>
            <w:bCs/>
            <w:szCs w:val="22"/>
            <w:lang w:val="fr"/>
          </w:rPr>
          <w:t>site Internet</w:t>
        </w:r>
      </w:hyperlink>
      <w:r w:rsidRPr="00536A30">
        <w:rPr>
          <w:szCs w:val="22"/>
          <w:lang w:val="fr"/>
        </w:rPr>
        <w:t>.</w:t>
      </w:r>
      <w:r w:rsidRPr="00536A30">
        <w:rPr>
          <w:szCs w:val="22"/>
          <w:lang w:val="fr"/>
        </w:rPr>
        <w:br w:type="page"/>
      </w:r>
    </w:p>
    <w:p w14:paraId="4047EADC" w14:textId="77777777" w:rsidR="00B8678D" w:rsidRPr="004760E6" w:rsidRDefault="00B27614" w:rsidP="00B8678D">
      <w:pPr>
        <w:pStyle w:val="Boxed1Text-purpleH2"/>
        <w:rPr>
          <w:bCs/>
        </w:rPr>
      </w:pPr>
      <w:bookmarkStart w:id="2" w:name="Scenario_Responding_To_Needs"/>
      <w:r w:rsidRPr="004760E6">
        <w:rPr>
          <w:bCs/>
          <w:lang w:val="fr"/>
        </w:rPr>
        <w:lastRenderedPageBreak/>
        <w:t>Scénario : répondre aux besoins individuels de développemen</w:t>
      </w:r>
      <w:r w:rsidRPr="004760E6">
        <w:rPr>
          <w:bCs/>
          <w:lang w:val="fr"/>
        </w:rPr>
        <w:t xml:space="preserve">t des travailleurs </w:t>
      </w:r>
    </w:p>
    <w:bookmarkEnd w:id="2"/>
    <w:p w14:paraId="2209C05B" w14:textId="77777777" w:rsidR="00B8678D" w:rsidRPr="004760E6" w:rsidRDefault="00B27614" w:rsidP="00B8678D">
      <w:pPr>
        <w:pStyle w:val="Boxed1Text-purple"/>
        <w:rPr>
          <w:szCs w:val="22"/>
        </w:rPr>
      </w:pPr>
      <w:r w:rsidRPr="004760E6">
        <w:rPr>
          <w:szCs w:val="22"/>
          <w:lang w:val="fr"/>
        </w:rPr>
        <w:t xml:space="preserve">Michael se déplace en fauteuil roulant et bénéficie d'une aide aux soins personnels pendant deux heures chaque matin, y compris pour prendre une douche. Au cours des deux semaines passées, Michael a refusé de prendre une douche et il a </w:t>
      </w:r>
      <w:r w:rsidRPr="004760E6">
        <w:rPr>
          <w:szCs w:val="22"/>
          <w:lang w:val="fr"/>
        </w:rPr>
        <w:t>également contracté une infection due au développement d'une escarre. Au départ, Fred, l'assistant social de Michael, ne l'a dit à personne, pensant que c'était une façon de respecter le choix de Michael. Lorsque Michael a été admis à l'hôpital pour soigne</w:t>
      </w:r>
      <w:r w:rsidRPr="004760E6">
        <w:rPr>
          <w:szCs w:val="22"/>
          <w:lang w:val="fr"/>
        </w:rPr>
        <w:t>r son escarre, Fred en a parlé à son responsable, Bess.</w:t>
      </w:r>
    </w:p>
    <w:p w14:paraId="6B253301" w14:textId="77777777" w:rsidR="00B8678D" w:rsidRPr="004760E6" w:rsidRDefault="00B27614" w:rsidP="00B8678D">
      <w:pPr>
        <w:pStyle w:val="Boxed1Text-purple"/>
        <w:rPr>
          <w:szCs w:val="22"/>
        </w:rPr>
      </w:pPr>
      <w:r w:rsidRPr="004760E6">
        <w:rPr>
          <w:szCs w:val="22"/>
          <w:lang w:val="fr"/>
        </w:rPr>
        <w:t>Bess a montré à Fred la capacité du Cadre «</w:t>
      </w:r>
      <w:hyperlink r:id="rId9" w:anchor="gen_ourRelationship_0_0" w:history="1">
        <w:r w:rsidRPr="004760E6">
          <w:rPr>
            <w:rStyle w:val="Hyperlink"/>
            <w:color w:val="FFFFFF" w:themeColor="background1"/>
            <w:szCs w:val="22"/>
            <w:lang w:val="fr"/>
          </w:rPr>
          <w:t>Me soutenir pour faire mes propres choix</w:t>
        </w:r>
      </w:hyperlink>
      <w:r w:rsidRPr="004760E6">
        <w:rPr>
          <w:szCs w:val="22"/>
          <w:lang w:val="fr"/>
        </w:rPr>
        <w:t xml:space="preserve">» en expliquant qu'il faut aider les participants à prendre les risques qu'ils souhaitent tout en assurant leur sécurité. </w:t>
      </w:r>
    </w:p>
    <w:p w14:paraId="0D22A64D" w14:textId="77777777" w:rsidR="00B8678D" w:rsidRPr="004760E6" w:rsidRDefault="00B27614" w:rsidP="00D45F65">
      <w:pPr>
        <w:pStyle w:val="Boxed1Text-purple"/>
        <w:rPr>
          <w:szCs w:val="22"/>
        </w:rPr>
      </w:pPr>
      <w:r w:rsidRPr="004760E6">
        <w:rPr>
          <w:szCs w:val="22"/>
          <w:lang w:val="fr"/>
        </w:rPr>
        <w:t>Ils ont discuté de l'incident et Fred a accepté de participer à une courte formation sur le devoir de diligence et la dignité du risq</w:t>
      </w:r>
      <w:r w:rsidRPr="004760E6">
        <w:rPr>
          <w:szCs w:val="22"/>
          <w:lang w:val="fr"/>
        </w:rPr>
        <w:t>ue. Bess sait qu'il est souvent difficile de trouver le bon équilibre et elle consulte Fred plus fréquemment pour savoir comment il applique ce qu'il a appris. Elle suggère de rencontrer Michael à sa sortie de l'hôpital pour décider de la meilleure façon d</w:t>
      </w:r>
      <w:r w:rsidRPr="004760E6">
        <w:rPr>
          <w:szCs w:val="22"/>
          <w:lang w:val="fr"/>
        </w:rPr>
        <w:t>e l'aider à éviter que ce type de situation ne se reproduise car les conséquences pourraient être plus graves. Elle encourage également Fred à partager son expérience lors d'une réunion d'équipe sur la manière d'équilibrer les risques avec les responsabili</w:t>
      </w:r>
      <w:r w:rsidRPr="004760E6">
        <w:rPr>
          <w:szCs w:val="22"/>
          <w:lang w:val="fr"/>
        </w:rPr>
        <w:t>tés de gestion de l'organisation en la matière.</w:t>
      </w:r>
    </w:p>
    <w:p w14:paraId="0552920C" w14:textId="77777777" w:rsidR="002F4672" w:rsidRPr="00C056E3" w:rsidRDefault="00B27614" w:rsidP="002F4672">
      <w:pPr>
        <w:pStyle w:val="Heading3"/>
        <w:rPr>
          <w:bCs/>
        </w:rPr>
      </w:pPr>
      <w:r w:rsidRPr="00C056E3">
        <w:rPr>
          <w:bCs/>
          <w:lang w:val="fr"/>
        </w:rPr>
        <w:t>Accès aux ressources et leur utilisation</w:t>
      </w:r>
    </w:p>
    <w:p w14:paraId="4BB98111" w14:textId="77777777" w:rsidR="002F4672" w:rsidRDefault="00B27614" w:rsidP="002F4672">
      <w:r w:rsidRPr="005C0953">
        <w:rPr>
          <w:lang w:val="fr"/>
        </w:rPr>
        <w:t xml:space="preserve">Il est préférable de télécharger le </w:t>
      </w:r>
      <w:hyperlink r:id="rId10" w:history="1">
        <w:r w:rsidR="00B31446" w:rsidRPr="00B31446">
          <w:rPr>
            <w:rStyle w:val="Hyperlink"/>
            <w:lang w:val="fr"/>
          </w:rPr>
          <w:t>Guide de la formation aux compétences</w:t>
        </w:r>
      </w:hyperlink>
      <w:r w:rsidRPr="005C0953">
        <w:rPr>
          <w:lang w:val="fr"/>
        </w:rPr>
        <w:t xml:space="preserve"> sur votre ordinateur afin de pouvoir y accéder à tout moment.</w:t>
      </w:r>
    </w:p>
    <w:p w14:paraId="2699578C" w14:textId="77777777" w:rsidR="00B31446" w:rsidRDefault="00B27614" w:rsidP="002F4672">
      <w:r w:rsidRPr="00C056E3">
        <w:rPr>
          <w:b/>
          <w:bCs/>
          <w:lang w:val="fr"/>
        </w:rPr>
        <w:t xml:space="preserve">Accéder aux ressources : </w:t>
      </w:r>
      <w:hyperlink r:id="rId11" w:history="1">
        <w:r>
          <w:rPr>
            <w:rStyle w:val="Hyperlink"/>
            <w:lang w:val="fr"/>
          </w:rPr>
          <w:t>Training for Capability - Introduction |</w:t>
        </w:r>
        <w:r>
          <w:rPr>
            <w:rStyle w:val="Hyperlink"/>
            <w:lang w:val="fr"/>
          </w:rPr>
          <w:t xml:space="preserve"> NDIS Workforce Capability (ndiscommission.gov.au)</w:t>
        </w:r>
      </w:hyperlink>
    </w:p>
    <w:p w14:paraId="63C05EB0" w14:textId="77777777" w:rsidR="002F4672" w:rsidRPr="007C7DCA" w:rsidRDefault="00B27614" w:rsidP="002F4672">
      <w:pPr>
        <w:rPr>
          <w:b/>
        </w:rPr>
      </w:pPr>
      <w:r w:rsidRPr="00C056E3">
        <w:rPr>
          <w:lang w:val="fr"/>
        </w:rPr>
        <w:t xml:space="preserve">Pour plus d'informations sur le Cadre ou sa mise en œuvre, consultez le site Internet : </w:t>
      </w:r>
      <w:hyperlink r:id="rId12" w:history="1">
        <w:r w:rsidRPr="007C7DCA">
          <w:rPr>
            <w:rStyle w:val="Hyperlink"/>
            <w:lang w:val="fr"/>
          </w:rPr>
          <w:t>https://workforcecapability.ndiscommission.gov.au/</w:t>
        </w:r>
      </w:hyperlink>
    </w:p>
    <w:p w14:paraId="65FD750E" w14:textId="77777777" w:rsidR="0088775F" w:rsidRPr="002F4672" w:rsidRDefault="00B27614" w:rsidP="002F4672">
      <w:r w:rsidRPr="00C056E3">
        <w:rPr>
          <w:b/>
          <w:bCs/>
          <w:lang w:val="fr"/>
        </w:rPr>
        <w:t>Contact :</w:t>
      </w:r>
      <w:r w:rsidR="002F4672" w:rsidRPr="007C7DCA">
        <w:rPr>
          <w:lang w:val="fr"/>
        </w:rPr>
        <w:t xml:space="preserve"> </w:t>
      </w:r>
      <w:hyperlink r:id="rId13" w:history="1">
        <w:r w:rsidR="002F4672" w:rsidRPr="007C7DCA">
          <w:rPr>
            <w:rStyle w:val="Hyperlink"/>
            <w:lang w:val="fr"/>
          </w:rPr>
          <w:t>workforcecapability@ndiscommission.gov.au</w:t>
        </w:r>
      </w:hyperlink>
      <w:r w:rsidR="002F4672" w:rsidRPr="007C7DCA">
        <w:rPr>
          <w:lang w:val="fr"/>
        </w:rPr>
        <w:t xml:space="preserve"> ou 1800 035 554.</w:t>
      </w:r>
    </w:p>
    <w:sectPr w:rsidR="0088775F" w:rsidRPr="002F4672" w:rsidSect="00625898">
      <w:headerReference w:type="default" r:id="rId14"/>
      <w:footerReference w:type="default" r:id="rId15"/>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BF287" w14:textId="77777777" w:rsidR="00B27614" w:rsidRDefault="00B27614">
      <w:pPr>
        <w:spacing w:after="0" w:line="240" w:lineRule="auto"/>
      </w:pPr>
      <w:r>
        <w:separator/>
      </w:r>
    </w:p>
  </w:endnote>
  <w:endnote w:type="continuationSeparator" w:id="0">
    <w:p w14:paraId="5369B999" w14:textId="77777777" w:rsidR="00B27614" w:rsidRDefault="00B27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97CF87-D202-4FF3-975A-29C837E8B6C1}"/>
    <w:embedBold r:id="rId2" w:fontKey="{0FC23CD7-EAAF-47BE-906C-335FB61BCCB6}"/>
    <w:embedItalic r:id="rId3" w:fontKey="{F8C63EE5-23AE-43FB-8418-2E7556E4B391}"/>
    <w:embedBoldItalic r:id="rId4" w:fontKey="{FDF52D04-513E-4062-9691-10B8DD971B19}"/>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67453B53-591C-48DE-BE1F-E3A1DB75DD89}"/>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73D5101D-77F5-4989-AD57-A9DDABA1C6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B3E9" w14:textId="77777777" w:rsidR="00FC1AC8" w:rsidRPr="005363F5" w:rsidRDefault="00B27614" w:rsidP="00FC1AC8">
    <w:pPr>
      <w:pStyle w:val="Footer"/>
      <w:tabs>
        <w:tab w:val="clear" w:pos="4513"/>
        <w:tab w:val="clear" w:pos="9026"/>
        <w:tab w:val="left" w:pos="567"/>
        <w:tab w:val="left" w:pos="1134"/>
        <w:tab w:val="right" w:pos="11057"/>
      </w:tabs>
      <w:ind w:right="28"/>
      <w:rPr>
        <w:rFonts w:cs="Calibri (Body)"/>
        <w:position w:val="-60"/>
      </w:rPr>
    </w:pPr>
    <w:r w:rsidRPr="003F61F4">
      <w:rPr>
        <w:lang w:val="fr"/>
      </w:rPr>
      <w:t>Fiche d'information sur le Plan-cadre des capacités pour le NDIS | Février 2024</w:t>
    </w:r>
    <w:r w:rsidRPr="003F61F4">
      <w:rPr>
        <w:lang w:val="fr"/>
      </w:rPr>
      <w:tab/>
      <w:t xml:space="preserve"> Page </w:t>
    </w:r>
    <w:r w:rsidR="00236114" w:rsidRPr="00567958">
      <w:rPr>
        <w:lang w:val="en-GB"/>
      </w:rPr>
      <w:fldChar w:fldCharType="begin"/>
    </w:r>
    <w:r w:rsidR="00236114" w:rsidRPr="00567958">
      <w:rPr>
        <w:lang w:val="fr"/>
      </w:rPr>
      <w:instrText xml:space="preserve"> PAGE </w:instrText>
    </w:r>
    <w:r w:rsidR="00236114" w:rsidRPr="00567958">
      <w:rPr>
        <w:lang w:val="en-GB"/>
      </w:rPr>
      <w:fldChar w:fldCharType="separate"/>
    </w:r>
    <w:r w:rsidR="00236114" w:rsidRPr="00567958">
      <w:rPr>
        <w:lang w:val="fr"/>
      </w:rPr>
      <w:t>2</w:t>
    </w:r>
    <w:r w:rsidR="00236114" w:rsidRPr="00567958">
      <w:rPr>
        <w:lang w:val="en-GB"/>
      </w:rPr>
      <w:fldChar w:fldCharType="end"/>
    </w:r>
    <w:r w:rsidRPr="005363F5">
      <w:rPr>
        <w:rFonts w:cs="Calibri (Body)"/>
        <w:noProof/>
        <w:position w:val="-60"/>
        <w:lang w:eastAsia="en-AU"/>
      </w:rPr>
      <w:drawing>
        <wp:inline distT="0" distB="0" distL="0" distR="0" wp14:anchorId="206E93DA" wp14:editId="788D649B">
          <wp:extent cx="1004400" cy="889200"/>
          <wp:effectExtent l="0" t="0" r="0" b="0"/>
          <wp:docPr id="6" name="Picture 6" descr="Im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DBCC065" w14:textId="77777777" w:rsidR="009E0720" w:rsidRPr="00FC1AC8" w:rsidRDefault="009E0720" w:rsidP="00FC1A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BB61B" w14:textId="77777777" w:rsidR="00B27614" w:rsidRDefault="00B27614">
      <w:pPr>
        <w:spacing w:after="0" w:line="240" w:lineRule="auto"/>
      </w:pPr>
      <w:r>
        <w:separator/>
      </w:r>
    </w:p>
  </w:footnote>
  <w:footnote w:type="continuationSeparator" w:id="0">
    <w:p w14:paraId="748FA4A6" w14:textId="77777777" w:rsidR="00B27614" w:rsidRDefault="00B27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F6A2" w14:textId="77777777" w:rsidR="00425679" w:rsidRDefault="00B27614" w:rsidP="00425679">
    <w:pPr>
      <w:pStyle w:val="Header"/>
      <w:tabs>
        <w:tab w:val="clear" w:pos="4513"/>
        <w:tab w:val="clear" w:pos="9026"/>
        <w:tab w:val="right" w:pos="10064"/>
      </w:tabs>
    </w:pPr>
    <w:r>
      <w:rPr>
        <w:noProof/>
        <w:lang w:eastAsia="en-AU"/>
      </w:rPr>
      <w:drawing>
        <wp:inline distT="0" distB="0" distL="0" distR="0" wp14:anchorId="78EBB702" wp14:editId="6B47B440">
          <wp:extent cx="1943100" cy="431800"/>
          <wp:effectExtent l="0" t="0" r="0" b="0"/>
          <wp:docPr id="2" name="Picture 2" descr="Logo du gouvernement australien et celui de la Commission chargée de la qualité et des protections dans le cadre du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du gouvernement australien et celui de la Commission chargée de la qualité et des protections dans le cadre du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9BCB8B9" wp14:editId="0AFF8A61">
          <wp:extent cx="2227966" cy="418513"/>
          <wp:effectExtent l="0" t="0" r="0" b="635"/>
          <wp:docPr id="5" name="Picture 5" descr="Logo du Plan-cadre des capacités pour l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du Plan-cadre des capacités pour le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2B6F9D7D" w14:textId="77777777" w:rsidR="00B04ED8" w:rsidRPr="00425679" w:rsidRDefault="00B04ED8" w:rsidP="004256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73BEE29C">
      <w:start w:val="1"/>
      <w:numFmt w:val="bullet"/>
      <w:lvlText w:val=""/>
      <w:lvlJc w:val="left"/>
      <w:pPr>
        <w:ind w:left="720" w:hanging="360"/>
      </w:pPr>
      <w:rPr>
        <w:rFonts w:ascii="Symbol" w:hAnsi="Symbol" w:hint="default"/>
      </w:rPr>
    </w:lvl>
    <w:lvl w:ilvl="1" w:tplc="153A9FBA">
      <w:start w:val="1"/>
      <w:numFmt w:val="bullet"/>
      <w:lvlText w:val="o"/>
      <w:lvlJc w:val="left"/>
      <w:pPr>
        <w:ind w:left="1440" w:hanging="360"/>
      </w:pPr>
      <w:rPr>
        <w:rFonts w:ascii="Courier New" w:hAnsi="Courier New" w:cs="Courier New" w:hint="default"/>
      </w:rPr>
    </w:lvl>
    <w:lvl w:ilvl="2" w:tplc="4AA05912">
      <w:start w:val="1"/>
      <w:numFmt w:val="bullet"/>
      <w:lvlText w:val=""/>
      <w:lvlJc w:val="left"/>
      <w:pPr>
        <w:ind w:left="2160" w:hanging="360"/>
      </w:pPr>
      <w:rPr>
        <w:rFonts w:ascii="Wingdings" w:hAnsi="Wingdings" w:hint="default"/>
      </w:rPr>
    </w:lvl>
    <w:lvl w:ilvl="3" w:tplc="8C620FA4">
      <w:start w:val="1"/>
      <w:numFmt w:val="bullet"/>
      <w:lvlText w:val=""/>
      <w:lvlJc w:val="left"/>
      <w:pPr>
        <w:ind w:left="2880" w:hanging="360"/>
      </w:pPr>
      <w:rPr>
        <w:rFonts w:ascii="Symbol" w:hAnsi="Symbol" w:hint="default"/>
      </w:rPr>
    </w:lvl>
    <w:lvl w:ilvl="4" w:tplc="70AC05E0">
      <w:start w:val="1"/>
      <w:numFmt w:val="bullet"/>
      <w:lvlText w:val="o"/>
      <w:lvlJc w:val="left"/>
      <w:pPr>
        <w:ind w:left="3600" w:hanging="360"/>
      </w:pPr>
      <w:rPr>
        <w:rFonts w:ascii="Courier New" w:hAnsi="Courier New" w:cs="Courier New" w:hint="default"/>
      </w:rPr>
    </w:lvl>
    <w:lvl w:ilvl="5" w:tplc="E3AE34F6">
      <w:start w:val="1"/>
      <w:numFmt w:val="bullet"/>
      <w:lvlText w:val=""/>
      <w:lvlJc w:val="left"/>
      <w:pPr>
        <w:ind w:left="4320" w:hanging="360"/>
      </w:pPr>
      <w:rPr>
        <w:rFonts w:ascii="Wingdings" w:hAnsi="Wingdings" w:hint="default"/>
      </w:rPr>
    </w:lvl>
    <w:lvl w:ilvl="6" w:tplc="523643DA">
      <w:start w:val="1"/>
      <w:numFmt w:val="bullet"/>
      <w:lvlText w:val=""/>
      <w:lvlJc w:val="left"/>
      <w:pPr>
        <w:ind w:left="5040" w:hanging="360"/>
      </w:pPr>
      <w:rPr>
        <w:rFonts w:ascii="Symbol" w:hAnsi="Symbol" w:hint="default"/>
      </w:rPr>
    </w:lvl>
    <w:lvl w:ilvl="7" w:tplc="9328EBE6">
      <w:start w:val="1"/>
      <w:numFmt w:val="bullet"/>
      <w:lvlText w:val="o"/>
      <w:lvlJc w:val="left"/>
      <w:pPr>
        <w:ind w:left="5760" w:hanging="360"/>
      </w:pPr>
      <w:rPr>
        <w:rFonts w:ascii="Courier New" w:hAnsi="Courier New" w:cs="Courier New" w:hint="default"/>
      </w:rPr>
    </w:lvl>
    <w:lvl w:ilvl="8" w:tplc="6B24C5DA">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20769F26">
      <w:start w:val="1"/>
      <w:numFmt w:val="bullet"/>
      <w:lvlText w:val=""/>
      <w:lvlJc w:val="left"/>
      <w:pPr>
        <w:ind w:left="1134" w:hanging="360"/>
      </w:pPr>
      <w:rPr>
        <w:rFonts w:ascii="Symbol" w:hAnsi="Symbol" w:hint="default"/>
      </w:rPr>
    </w:lvl>
    <w:lvl w:ilvl="1" w:tplc="0A5EFA24" w:tentative="1">
      <w:start w:val="1"/>
      <w:numFmt w:val="bullet"/>
      <w:lvlText w:val="o"/>
      <w:lvlJc w:val="left"/>
      <w:pPr>
        <w:ind w:left="1854" w:hanging="360"/>
      </w:pPr>
      <w:rPr>
        <w:rFonts w:ascii="Courier New" w:hAnsi="Courier New" w:cs="Courier New" w:hint="default"/>
      </w:rPr>
    </w:lvl>
    <w:lvl w:ilvl="2" w:tplc="E2D22868" w:tentative="1">
      <w:start w:val="1"/>
      <w:numFmt w:val="bullet"/>
      <w:lvlText w:val=""/>
      <w:lvlJc w:val="left"/>
      <w:pPr>
        <w:ind w:left="2574" w:hanging="360"/>
      </w:pPr>
      <w:rPr>
        <w:rFonts w:ascii="Wingdings" w:hAnsi="Wingdings" w:hint="default"/>
      </w:rPr>
    </w:lvl>
    <w:lvl w:ilvl="3" w:tplc="6A2A33A6" w:tentative="1">
      <w:start w:val="1"/>
      <w:numFmt w:val="bullet"/>
      <w:lvlText w:val=""/>
      <w:lvlJc w:val="left"/>
      <w:pPr>
        <w:ind w:left="3294" w:hanging="360"/>
      </w:pPr>
      <w:rPr>
        <w:rFonts w:ascii="Symbol" w:hAnsi="Symbol" w:hint="default"/>
      </w:rPr>
    </w:lvl>
    <w:lvl w:ilvl="4" w:tplc="C2D4E9A2" w:tentative="1">
      <w:start w:val="1"/>
      <w:numFmt w:val="bullet"/>
      <w:lvlText w:val="o"/>
      <w:lvlJc w:val="left"/>
      <w:pPr>
        <w:ind w:left="4014" w:hanging="360"/>
      </w:pPr>
      <w:rPr>
        <w:rFonts w:ascii="Courier New" w:hAnsi="Courier New" w:cs="Courier New" w:hint="default"/>
      </w:rPr>
    </w:lvl>
    <w:lvl w:ilvl="5" w:tplc="A6383690" w:tentative="1">
      <w:start w:val="1"/>
      <w:numFmt w:val="bullet"/>
      <w:lvlText w:val=""/>
      <w:lvlJc w:val="left"/>
      <w:pPr>
        <w:ind w:left="4734" w:hanging="360"/>
      </w:pPr>
      <w:rPr>
        <w:rFonts w:ascii="Wingdings" w:hAnsi="Wingdings" w:hint="default"/>
      </w:rPr>
    </w:lvl>
    <w:lvl w:ilvl="6" w:tplc="A2566CC2" w:tentative="1">
      <w:start w:val="1"/>
      <w:numFmt w:val="bullet"/>
      <w:lvlText w:val=""/>
      <w:lvlJc w:val="left"/>
      <w:pPr>
        <w:ind w:left="5454" w:hanging="360"/>
      </w:pPr>
      <w:rPr>
        <w:rFonts w:ascii="Symbol" w:hAnsi="Symbol" w:hint="default"/>
      </w:rPr>
    </w:lvl>
    <w:lvl w:ilvl="7" w:tplc="A93033CC" w:tentative="1">
      <w:start w:val="1"/>
      <w:numFmt w:val="bullet"/>
      <w:lvlText w:val="o"/>
      <w:lvlJc w:val="left"/>
      <w:pPr>
        <w:ind w:left="6174" w:hanging="360"/>
      </w:pPr>
      <w:rPr>
        <w:rFonts w:ascii="Courier New" w:hAnsi="Courier New" w:cs="Courier New" w:hint="default"/>
      </w:rPr>
    </w:lvl>
    <w:lvl w:ilvl="8" w:tplc="A7806790"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94BA4FE2">
      <w:start w:val="1"/>
      <w:numFmt w:val="bullet"/>
      <w:lvlText w:val=""/>
      <w:lvlJc w:val="left"/>
      <w:pPr>
        <w:ind w:left="720" w:hanging="360"/>
      </w:pPr>
      <w:rPr>
        <w:rFonts w:ascii="Symbol" w:hAnsi="Symbol" w:hint="default"/>
      </w:rPr>
    </w:lvl>
    <w:lvl w:ilvl="1" w:tplc="2214B848" w:tentative="1">
      <w:start w:val="1"/>
      <w:numFmt w:val="bullet"/>
      <w:lvlText w:val="o"/>
      <w:lvlJc w:val="left"/>
      <w:pPr>
        <w:ind w:left="1440" w:hanging="360"/>
      </w:pPr>
      <w:rPr>
        <w:rFonts w:ascii="Courier New" w:hAnsi="Courier New" w:cs="Courier New" w:hint="default"/>
      </w:rPr>
    </w:lvl>
    <w:lvl w:ilvl="2" w:tplc="4E64BBAA" w:tentative="1">
      <w:start w:val="1"/>
      <w:numFmt w:val="bullet"/>
      <w:lvlText w:val=""/>
      <w:lvlJc w:val="left"/>
      <w:pPr>
        <w:ind w:left="2160" w:hanging="360"/>
      </w:pPr>
      <w:rPr>
        <w:rFonts w:ascii="Wingdings" w:hAnsi="Wingdings" w:hint="default"/>
      </w:rPr>
    </w:lvl>
    <w:lvl w:ilvl="3" w:tplc="F02EA758" w:tentative="1">
      <w:start w:val="1"/>
      <w:numFmt w:val="bullet"/>
      <w:lvlText w:val=""/>
      <w:lvlJc w:val="left"/>
      <w:pPr>
        <w:ind w:left="2880" w:hanging="360"/>
      </w:pPr>
      <w:rPr>
        <w:rFonts w:ascii="Symbol" w:hAnsi="Symbol" w:hint="default"/>
      </w:rPr>
    </w:lvl>
    <w:lvl w:ilvl="4" w:tplc="4C387730" w:tentative="1">
      <w:start w:val="1"/>
      <w:numFmt w:val="bullet"/>
      <w:lvlText w:val="o"/>
      <w:lvlJc w:val="left"/>
      <w:pPr>
        <w:ind w:left="3600" w:hanging="360"/>
      </w:pPr>
      <w:rPr>
        <w:rFonts w:ascii="Courier New" w:hAnsi="Courier New" w:cs="Courier New" w:hint="default"/>
      </w:rPr>
    </w:lvl>
    <w:lvl w:ilvl="5" w:tplc="0DA0FCD6" w:tentative="1">
      <w:start w:val="1"/>
      <w:numFmt w:val="bullet"/>
      <w:lvlText w:val=""/>
      <w:lvlJc w:val="left"/>
      <w:pPr>
        <w:ind w:left="4320" w:hanging="360"/>
      </w:pPr>
      <w:rPr>
        <w:rFonts w:ascii="Wingdings" w:hAnsi="Wingdings" w:hint="default"/>
      </w:rPr>
    </w:lvl>
    <w:lvl w:ilvl="6" w:tplc="43603B34" w:tentative="1">
      <w:start w:val="1"/>
      <w:numFmt w:val="bullet"/>
      <w:lvlText w:val=""/>
      <w:lvlJc w:val="left"/>
      <w:pPr>
        <w:ind w:left="5040" w:hanging="360"/>
      </w:pPr>
      <w:rPr>
        <w:rFonts w:ascii="Symbol" w:hAnsi="Symbol" w:hint="default"/>
      </w:rPr>
    </w:lvl>
    <w:lvl w:ilvl="7" w:tplc="B218DA02" w:tentative="1">
      <w:start w:val="1"/>
      <w:numFmt w:val="bullet"/>
      <w:lvlText w:val="o"/>
      <w:lvlJc w:val="left"/>
      <w:pPr>
        <w:ind w:left="5760" w:hanging="360"/>
      </w:pPr>
      <w:rPr>
        <w:rFonts w:ascii="Courier New" w:hAnsi="Courier New" w:cs="Courier New" w:hint="default"/>
      </w:rPr>
    </w:lvl>
    <w:lvl w:ilvl="8" w:tplc="0D723D1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98E03BC0">
      <w:start w:val="1"/>
      <w:numFmt w:val="bullet"/>
      <w:pStyle w:val="Boxed2bullets-purple"/>
      <w:lvlText w:val=""/>
      <w:lvlJc w:val="left"/>
      <w:pPr>
        <w:ind w:left="1004" w:hanging="360"/>
      </w:pPr>
      <w:rPr>
        <w:rFonts w:ascii="Symbol" w:hAnsi="Symbol" w:hint="default"/>
      </w:rPr>
    </w:lvl>
    <w:lvl w:ilvl="1" w:tplc="C478B5B4" w:tentative="1">
      <w:start w:val="1"/>
      <w:numFmt w:val="bullet"/>
      <w:lvlText w:val="o"/>
      <w:lvlJc w:val="left"/>
      <w:pPr>
        <w:ind w:left="1724" w:hanging="360"/>
      </w:pPr>
      <w:rPr>
        <w:rFonts w:ascii="Courier New" w:hAnsi="Courier New" w:cs="Courier New" w:hint="default"/>
      </w:rPr>
    </w:lvl>
    <w:lvl w:ilvl="2" w:tplc="40B613B0" w:tentative="1">
      <w:start w:val="1"/>
      <w:numFmt w:val="bullet"/>
      <w:lvlText w:val=""/>
      <w:lvlJc w:val="left"/>
      <w:pPr>
        <w:ind w:left="2444" w:hanging="360"/>
      </w:pPr>
      <w:rPr>
        <w:rFonts w:ascii="Wingdings" w:hAnsi="Wingdings" w:hint="default"/>
      </w:rPr>
    </w:lvl>
    <w:lvl w:ilvl="3" w:tplc="C9C4185E" w:tentative="1">
      <w:start w:val="1"/>
      <w:numFmt w:val="bullet"/>
      <w:lvlText w:val=""/>
      <w:lvlJc w:val="left"/>
      <w:pPr>
        <w:ind w:left="3164" w:hanging="360"/>
      </w:pPr>
      <w:rPr>
        <w:rFonts w:ascii="Symbol" w:hAnsi="Symbol" w:hint="default"/>
      </w:rPr>
    </w:lvl>
    <w:lvl w:ilvl="4" w:tplc="2316867A" w:tentative="1">
      <w:start w:val="1"/>
      <w:numFmt w:val="bullet"/>
      <w:lvlText w:val="o"/>
      <w:lvlJc w:val="left"/>
      <w:pPr>
        <w:ind w:left="3884" w:hanging="360"/>
      </w:pPr>
      <w:rPr>
        <w:rFonts w:ascii="Courier New" w:hAnsi="Courier New" w:cs="Courier New" w:hint="default"/>
      </w:rPr>
    </w:lvl>
    <w:lvl w:ilvl="5" w:tplc="6576D6DE" w:tentative="1">
      <w:start w:val="1"/>
      <w:numFmt w:val="bullet"/>
      <w:lvlText w:val=""/>
      <w:lvlJc w:val="left"/>
      <w:pPr>
        <w:ind w:left="4604" w:hanging="360"/>
      </w:pPr>
      <w:rPr>
        <w:rFonts w:ascii="Wingdings" w:hAnsi="Wingdings" w:hint="default"/>
      </w:rPr>
    </w:lvl>
    <w:lvl w:ilvl="6" w:tplc="C1C4FA38" w:tentative="1">
      <w:start w:val="1"/>
      <w:numFmt w:val="bullet"/>
      <w:lvlText w:val=""/>
      <w:lvlJc w:val="left"/>
      <w:pPr>
        <w:ind w:left="5324" w:hanging="360"/>
      </w:pPr>
      <w:rPr>
        <w:rFonts w:ascii="Symbol" w:hAnsi="Symbol" w:hint="default"/>
      </w:rPr>
    </w:lvl>
    <w:lvl w:ilvl="7" w:tplc="D518A0BA" w:tentative="1">
      <w:start w:val="1"/>
      <w:numFmt w:val="bullet"/>
      <w:lvlText w:val="o"/>
      <w:lvlJc w:val="left"/>
      <w:pPr>
        <w:ind w:left="6044" w:hanging="360"/>
      </w:pPr>
      <w:rPr>
        <w:rFonts w:ascii="Courier New" w:hAnsi="Courier New" w:cs="Courier New" w:hint="default"/>
      </w:rPr>
    </w:lvl>
    <w:lvl w:ilvl="8" w:tplc="81B6BE52"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E9528C82">
      <w:start w:val="1"/>
      <w:numFmt w:val="bullet"/>
      <w:lvlText w:val=""/>
      <w:lvlJc w:val="left"/>
      <w:pPr>
        <w:ind w:left="765" w:hanging="360"/>
      </w:pPr>
      <w:rPr>
        <w:rFonts w:ascii="Symbol" w:hAnsi="Symbol" w:hint="default"/>
      </w:rPr>
    </w:lvl>
    <w:lvl w:ilvl="1" w:tplc="EF4E1250" w:tentative="1">
      <w:start w:val="1"/>
      <w:numFmt w:val="bullet"/>
      <w:lvlText w:val="o"/>
      <w:lvlJc w:val="left"/>
      <w:pPr>
        <w:ind w:left="1485" w:hanging="360"/>
      </w:pPr>
      <w:rPr>
        <w:rFonts w:ascii="Courier New" w:hAnsi="Courier New" w:cs="Courier New" w:hint="default"/>
      </w:rPr>
    </w:lvl>
    <w:lvl w:ilvl="2" w:tplc="DC540E20" w:tentative="1">
      <w:start w:val="1"/>
      <w:numFmt w:val="bullet"/>
      <w:lvlText w:val=""/>
      <w:lvlJc w:val="left"/>
      <w:pPr>
        <w:ind w:left="2205" w:hanging="360"/>
      </w:pPr>
      <w:rPr>
        <w:rFonts w:ascii="Wingdings" w:hAnsi="Wingdings" w:hint="default"/>
      </w:rPr>
    </w:lvl>
    <w:lvl w:ilvl="3" w:tplc="4CF6FDE0" w:tentative="1">
      <w:start w:val="1"/>
      <w:numFmt w:val="bullet"/>
      <w:lvlText w:val=""/>
      <w:lvlJc w:val="left"/>
      <w:pPr>
        <w:ind w:left="2925" w:hanging="360"/>
      </w:pPr>
      <w:rPr>
        <w:rFonts w:ascii="Symbol" w:hAnsi="Symbol" w:hint="default"/>
      </w:rPr>
    </w:lvl>
    <w:lvl w:ilvl="4" w:tplc="1D2EB36C" w:tentative="1">
      <w:start w:val="1"/>
      <w:numFmt w:val="bullet"/>
      <w:lvlText w:val="o"/>
      <w:lvlJc w:val="left"/>
      <w:pPr>
        <w:ind w:left="3645" w:hanging="360"/>
      </w:pPr>
      <w:rPr>
        <w:rFonts w:ascii="Courier New" w:hAnsi="Courier New" w:cs="Courier New" w:hint="default"/>
      </w:rPr>
    </w:lvl>
    <w:lvl w:ilvl="5" w:tplc="BA0E33B8" w:tentative="1">
      <w:start w:val="1"/>
      <w:numFmt w:val="bullet"/>
      <w:lvlText w:val=""/>
      <w:lvlJc w:val="left"/>
      <w:pPr>
        <w:ind w:left="4365" w:hanging="360"/>
      </w:pPr>
      <w:rPr>
        <w:rFonts w:ascii="Wingdings" w:hAnsi="Wingdings" w:hint="default"/>
      </w:rPr>
    </w:lvl>
    <w:lvl w:ilvl="6" w:tplc="9746E26E" w:tentative="1">
      <w:start w:val="1"/>
      <w:numFmt w:val="bullet"/>
      <w:lvlText w:val=""/>
      <w:lvlJc w:val="left"/>
      <w:pPr>
        <w:ind w:left="5085" w:hanging="360"/>
      </w:pPr>
      <w:rPr>
        <w:rFonts w:ascii="Symbol" w:hAnsi="Symbol" w:hint="default"/>
      </w:rPr>
    </w:lvl>
    <w:lvl w:ilvl="7" w:tplc="40266456" w:tentative="1">
      <w:start w:val="1"/>
      <w:numFmt w:val="bullet"/>
      <w:lvlText w:val="o"/>
      <w:lvlJc w:val="left"/>
      <w:pPr>
        <w:ind w:left="5805" w:hanging="360"/>
      </w:pPr>
      <w:rPr>
        <w:rFonts w:ascii="Courier New" w:hAnsi="Courier New" w:cs="Courier New" w:hint="default"/>
      </w:rPr>
    </w:lvl>
    <w:lvl w:ilvl="8" w:tplc="989C208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8E3ACA14">
      <w:start w:val="1"/>
      <w:numFmt w:val="bullet"/>
      <w:lvlText w:val=""/>
      <w:lvlJc w:val="left"/>
      <w:pPr>
        <w:ind w:left="720" w:hanging="360"/>
      </w:pPr>
      <w:rPr>
        <w:rFonts w:ascii="Symbol" w:hAnsi="Symbol" w:hint="default"/>
      </w:rPr>
    </w:lvl>
    <w:lvl w:ilvl="1" w:tplc="01A69B9C" w:tentative="1">
      <w:start w:val="1"/>
      <w:numFmt w:val="bullet"/>
      <w:lvlText w:val="o"/>
      <w:lvlJc w:val="left"/>
      <w:pPr>
        <w:ind w:left="1440" w:hanging="360"/>
      </w:pPr>
      <w:rPr>
        <w:rFonts w:ascii="Courier New" w:hAnsi="Courier New" w:cs="Courier New" w:hint="default"/>
      </w:rPr>
    </w:lvl>
    <w:lvl w:ilvl="2" w:tplc="2A4AD028" w:tentative="1">
      <w:start w:val="1"/>
      <w:numFmt w:val="bullet"/>
      <w:lvlText w:val=""/>
      <w:lvlJc w:val="left"/>
      <w:pPr>
        <w:ind w:left="2160" w:hanging="360"/>
      </w:pPr>
      <w:rPr>
        <w:rFonts w:ascii="Wingdings" w:hAnsi="Wingdings" w:hint="default"/>
      </w:rPr>
    </w:lvl>
    <w:lvl w:ilvl="3" w:tplc="3E6C37AE" w:tentative="1">
      <w:start w:val="1"/>
      <w:numFmt w:val="bullet"/>
      <w:lvlText w:val=""/>
      <w:lvlJc w:val="left"/>
      <w:pPr>
        <w:ind w:left="2880" w:hanging="360"/>
      </w:pPr>
      <w:rPr>
        <w:rFonts w:ascii="Symbol" w:hAnsi="Symbol" w:hint="default"/>
      </w:rPr>
    </w:lvl>
    <w:lvl w:ilvl="4" w:tplc="85DCBF3C" w:tentative="1">
      <w:start w:val="1"/>
      <w:numFmt w:val="bullet"/>
      <w:lvlText w:val="o"/>
      <w:lvlJc w:val="left"/>
      <w:pPr>
        <w:ind w:left="3600" w:hanging="360"/>
      </w:pPr>
      <w:rPr>
        <w:rFonts w:ascii="Courier New" w:hAnsi="Courier New" w:cs="Courier New" w:hint="default"/>
      </w:rPr>
    </w:lvl>
    <w:lvl w:ilvl="5" w:tplc="FBFA3C78" w:tentative="1">
      <w:start w:val="1"/>
      <w:numFmt w:val="bullet"/>
      <w:lvlText w:val=""/>
      <w:lvlJc w:val="left"/>
      <w:pPr>
        <w:ind w:left="4320" w:hanging="360"/>
      </w:pPr>
      <w:rPr>
        <w:rFonts w:ascii="Wingdings" w:hAnsi="Wingdings" w:hint="default"/>
      </w:rPr>
    </w:lvl>
    <w:lvl w:ilvl="6" w:tplc="25186654" w:tentative="1">
      <w:start w:val="1"/>
      <w:numFmt w:val="bullet"/>
      <w:lvlText w:val=""/>
      <w:lvlJc w:val="left"/>
      <w:pPr>
        <w:ind w:left="5040" w:hanging="360"/>
      </w:pPr>
      <w:rPr>
        <w:rFonts w:ascii="Symbol" w:hAnsi="Symbol" w:hint="default"/>
      </w:rPr>
    </w:lvl>
    <w:lvl w:ilvl="7" w:tplc="2B56DE04" w:tentative="1">
      <w:start w:val="1"/>
      <w:numFmt w:val="bullet"/>
      <w:lvlText w:val="o"/>
      <w:lvlJc w:val="left"/>
      <w:pPr>
        <w:ind w:left="5760" w:hanging="360"/>
      </w:pPr>
      <w:rPr>
        <w:rFonts w:ascii="Courier New" w:hAnsi="Courier New" w:cs="Courier New" w:hint="default"/>
      </w:rPr>
    </w:lvl>
    <w:lvl w:ilvl="8" w:tplc="C4B4ACF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77F8C1A0">
      <w:start w:val="1"/>
      <w:numFmt w:val="bullet"/>
      <w:lvlText w:val=""/>
      <w:lvlJc w:val="left"/>
      <w:pPr>
        <w:ind w:left="720" w:hanging="360"/>
      </w:pPr>
      <w:rPr>
        <w:rFonts w:ascii="Symbol" w:hAnsi="Symbol" w:hint="default"/>
      </w:rPr>
    </w:lvl>
    <w:lvl w:ilvl="1" w:tplc="A06E4A84" w:tentative="1">
      <w:start w:val="1"/>
      <w:numFmt w:val="bullet"/>
      <w:lvlText w:val="o"/>
      <w:lvlJc w:val="left"/>
      <w:pPr>
        <w:ind w:left="1440" w:hanging="360"/>
      </w:pPr>
      <w:rPr>
        <w:rFonts w:ascii="Courier New" w:hAnsi="Courier New" w:cs="Courier New" w:hint="default"/>
      </w:rPr>
    </w:lvl>
    <w:lvl w:ilvl="2" w:tplc="141269C6">
      <w:start w:val="1"/>
      <w:numFmt w:val="bullet"/>
      <w:lvlText w:val=""/>
      <w:lvlJc w:val="left"/>
      <w:pPr>
        <w:ind w:left="2160" w:hanging="360"/>
      </w:pPr>
      <w:rPr>
        <w:rFonts w:ascii="Wingdings" w:hAnsi="Wingdings" w:hint="default"/>
      </w:rPr>
    </w:lvl>
    <w:lvl w:ilvl="3" w:tplc="4ED2313C" w:tentative="1">
      <w:start w:val="1"/>
      <w:numFmt w:val="bullet"/>
      <w:lvlText w:val=""/>
      <w:lvlJc w:val="left"/>
      <w:pPr>
        <w:ind w:left="2880" w:hanging="360"/>
      </w:pPr>
      <w:rPr>
        <w:rFonts w:ascii="Symbol" w:hAnsi="Symbol" w:hint="default"/>
      </w:rPr>
    </w:lvl>
    <w:lvl w:ilvl="4" w:tplc="2BB64FE4" w:tentative="1">
      <w:start w:val="1"/>
      <w:numFmt w:val="bullet"/>
      <w:lvlText w:val="o"/>
      <w:lvlJc w:val="left"/>
      <w:pPr>
        <w:ind w:left="3600" w:hanging="360"/>
      </w:pPr>
      <w:rPr>
        <w:rFonts w:ascii="Courier New" w:hAnsi="Courier New" w:cs="Courier New" w:hint="default"/>
      </w:rPr>
    </w:lvl>
    <w:lvl w:ilvl="5" w:tplc="55086F70" w:tentative="1">
      <w:start w:val="1"/>
      <w:numFmt w:val="bullet"/>
      <w:lvlText w:val=""/>
      <w:lvlJc w:val="left"/>
      <w:pPr>
        <w:ind w:left="4320" w:hanging="360"/>
      </w:pPr>
      <w:rPr>
        <w:rFonts w:ascii="Wingdings" w:hAnsi="Wingdings" w:hint="default"/>
      </w:rPr>
    </w:lvl>
    <w:lvl w:ilvl="6" w:tplc="85B61632" w:tentative="1">
      <w:start w:val="1"/>
      <w:numFmt w:val="bullet"/>
      <w:lvlText w:val=""/>
      <w:lvlJc w:val="left"/>
      <w:pPr>
        <w:ind w:left="5040" w:hanging="360"/>
      </w:pPr>
      <w:rPr>
        <w:rFonts w:ascii="Symbol" w:hAnsi="Symbol" w:hint="default"/>
      </w:rPr>
    </w:lvl>
    <w:lvl w:ilvl="7" w:tplc="CF847898" w:tentative="1">
      <w:start w:val="1"/>
      <w:numFmt w:val="bullet"/>
      <w:lvlText w:val="o"/>
      <w:lvlJc w:val="left"/>
      <w:pPr>
        <w:ind w:left="5760" w:hanging="360"/>
      </w:pPr>
      <w:rPr>
        <w:rFonts w:ascii="Courier New" w:hAnsi="Courier New" w:cs="Courier New" w:hint="default"/>
      </w:rPr>
    </w:lvl>
    <w:lvl w:ilvl="8" w:tplc="E230DD2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41FCD1E6">
      <w:start w:val="1"/>
      <w:numFmt w:val="bullet"/>
      <w:lvlText w:val=""/>
      <w:lvlJc w:val="left"/>
      <w:pPr>
        <w:ind w:left="720" w:hanging="360"/>
      </w:pPr>
      <w:rPr>
        <w:rFonts w:ascii="Symbol" w:hAnsi="Symbol" w:hint="default"/>
      </w:rPr>
    </w:lvl>
    <w:lvl w:ilvl="1" w:tplc="0270F870" w:tentative="1">
      <w:start w:val="1"/>
      <w:numFmt w:val="bullet"/>
      <w:lvlText w:val="o"/>
      <w:lvlJc w:val="left"/>
      <w:pPr>
        <w:ind w:left="1440" w:hanging="360"/>
      </w:pPr>
      <w:rPr>
        <w:rFonts w:ascii="Courier New" w:hAnsi="Courier New" w:cs="Courier New" w:hint="default"/>
      </w:rPr>
    </w:lvl>
    <w:lvl w:ilvl="2" w:tplc="71A2E10C" w:tentative="1">
      <w:start w:val="1"/>
      <w:numFmt w:val="bullet"/>
      <w:lvlText w:val=""/>
      <w:lvlJc w:val="left"/>
      <w:pPr>
        <w:ind w:left="2160" w:hanging="360"/>
      </w:pPr>
      <w:rPr>
        <w:rFonts w:ascii="Wingdings" w:hAnsi="Wingdings" w:hint="default"/>
      </w:rPr>
    </w:lvl>
    <w:lvl w:ilvl="3" w:tplc="41E20076" w:tentative="1">
      <w:start w:val="1"/>
      <w:numFmt w:val="bullet"/>
      <w:lvlText w:val=""/>
      <w:lvlJc w:val="left"/>
      <w:pPr>
        <w:ind w:left="2880" w:hanging="360"/>
      </w:pPr>
      <w:rPr>
        <w:rFonts w:ascii="Symbol" w:hAnsi="Symbol" w:hint="default"/>
      </w:rPr>
    </w:lvl>
    <w:lvl w:ilvl="4" w:tplc="06A89B4C" w:tentative="1">
      <w:start w:val="1"/>
      <w:numFmt w:val="bullet"/>
      <w:lvlText w:val="o"/>
      <w:lvlJc w:val="left"/>
      <w:pPr>
        <w:ind w:left="3600" w:hanging="360"/>
      </w:pPr>
      <w:rPr>
        <w:rFonts w:ascii="Courier New" w:hAnsi="Courier New" w:cs="Courier New" w:hint="default"/>
      </w:rPr>
    </w:lvl>
    <w:lvl w:ilvl="5" w:tplc="36C217F0" w:tentative="1">
      <w:start w:val="1"/>
      <w:numFmt w:val="bullet"/>
      <w:lvlText w:val=""/>
      <w:lvlJc w:val="left"/>
      <w:pPr>
        <w:ind w:left="4320" w:hanging="360"/>
      </w:pPr>
      <w:rPr>
        <w:rFonts w:ascii="Wingdings" w:hAnsi="Wingdings" w:hint="default"/>
      </w:rPr>
    </w:lvl>
    <w:lvl w:ilvl="6" w:tplc="9A4E37E2" w:tentative="1">
      <w:start w:val="1"/>
      <w:numFmt w:val="bullet"/>
      <w:lvlText w:val=""/>
      <w:lvlJc w:val="left"/>
      <w:pPr>
        <w:ind w:left="5040" w:hanging="360"/>
      </w:pPr>
      <w:rPr>
        <w:rFonts w:ascii="Symbol" w:hAnsi="Symbol" w:hint="default"/>
      </w:rPr>
    </w:lvl>
    <w:lvl w:ilvl="7" w:tplc="27CC028A" w:tentative="1">
      <w:start w:val="1"/>
      <w:numFmt w:val="bullet"/>
      <w:lvlText w:val="o"/>
      <w:lvlJc w:val="left"/>
      <w:pPr>
        <w:ind w:left="5760" w:hanging="360"/>
      </w:pPr>
      <w:rPr>
        <w:rFonts w:ascii="Courier New" w:hAnsi="Courier New" w:cs="Courier New" w:hint="default"/>
      </w:rPr>
    </w:lvl>
    <w:lvl w:ilvl="8" w:tplc="CB16B9FE"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76B46756">
      <w:start w:val="1"/>
      <w:numFmt w:val="bullet"/>
      <w:lvlText w:val=""/>
      <w:lvlJc w:val="left"/>
      <w:pPr>
        <w:ind w:left="720" w:hanging="360"/>
      </w:pPr>
      <w:rPr>
        <w:rFonts w:ascii="Symbol" w:hAnsi="Symbol" w:hint="default"/>
      </w:rPr>
    </w:lvl>
    <w:lvl w:ilvl="1" w:tplc="D0EEB8F6" w:tentative="1">
      <w:start w:val="1"/>
      <w:numFmt w:val="bullet"/>
      <w:lvlText w:val="o"/>
      <w:lvlJc w:val="left"/>
      <w:pPr>
        <w:ind w:left="1440" w:hanging="360"/>
      </w:pPr>
      <w:rPr>
        <w:rFonts w:ascii="Courier New" w:hAnsi="Courier New" w:cs="Courier New" w:hint="default"/>
      </w:rPr>
    </w:lvl>
    <w:lvl w:ilvl="2" w:tplc="6C207120" w:tentative="1">
      <w:start w:val="1"/>
      <w:numFmt w:val="bullet"/>
      <w:lvlText w:val=""/>
      <w:lvlJc w:val="left"/>
      <w:pPr>
        <w:ind w:left="2160" w:hanging="360"/>
      </w:pPr>
      <w:rPr>
        <w:rFonts w:ascii="Wingdings" w:hAnsi="Wingdings" w:hint="default"/>
      </w:rPr>
    </w:lvl>
    <w:lvl w:ilvl="3" w:tplc="663C80E2" w:tentative="1">
      <w:start w:val="1"/>
      <w:numFmt w:val="bullet"/>
      <w:lvlText w:val=""/>
      <w:lvlJc w:val="left"/>
      <w:pPr>
        <w:ind w:left="2880" w:hanging="360"/>
      </w:pPr>
      <w:rPr>
        <w:rFonts w:ascii="Symbol" w:hAnsi="Symbol" w:hint="default"/>
      </w:rPr>
    </w:lvl>
    <w:lvl w:ilvl="4" w:tplc="033EB598" w:tentative="1">
      <w:start w:val="1"/>
      <w:numFmt w:val="bullet"/>
      <w:lvlText w:val="o"/>
      <w:lvlJc w:val="left"/>
      <w:pPr>
        <w:ind w:left="3600" w:hanging="360"/>
      </w:pPr>
      <w:rPr>
        <w:rFonts w:ascii="Courier New" w:hAnsi="Courier New" w:cs="Courier New" w:hint="default"/>
      </w:rPr>
    </w:lvl>
    <w:lvl w:ilvl="5" w:tplc="1D9E96C6" w:tentative="1">
      <w:start w:val="1"/>
      <w:numFmt w:val="bullet"/>
      <w:lvlText w:val=""/>
      <w:lvlJc w:val="left"/>
      <w:pPr>
        <w:ind w:left="4320" w:hanging="360"/>
      </w:pPr>
      <w:rPr>
        <w:rFonts w:ascii="Wingdings" w:hAnsi="Wingdings" w:hint="default"/>
      </w:rPr>
    </w:lvl>
    <w:lvl w:ilvl="6" w:tplc="91304FB6" w:tentative="1">
      <w:start w:val="1"/>
      <w:numFmt w:val="bullet"/>
      <w:lvlText w:val=""/>
      <w:lvlJc w:val="left"/>
      <w:pPr>
        <w:ind w:left="5040" w:hanging="360"/>
      </w:pPr>
      <w:rPr>
        <w:rFonts w:ascii="Symbol" w:hAnsi="Symbol" w:hint="default"/>
      </w:rPr>
    </w:lvl>
    <w:lvl w:ilvl="7" w:tplc="813C8076" w:tentative="1">
      <w:start w:val="1"/>
      <w:numFmt w:val="bullet"/>
      <w:lvlText w:val="o"/>
      <w:lvlJc w:val="left"/>
      <w:pPr>
        <w:ind w:left="5760" w:hanging="360"/>
      </w:pPr>
      <w:rPr>
        <w:rFonts w:ascii="Courier New" w:hAnsi="Courier New" w:cs="Courier New" w:hint="default"/>
      </w:rPr>
    </w:lvl>
    <w:lvl w:ilvl="8" w:tplc="B9AEFA84"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05C49F0C">
      <w:start w:val="1"/>
      <w:numFmt w:val="bullet"/>
      <w:lvlText w:val=""/>
      <w:lvlJc w:val="left"/>
      <w:pPr>
        <w:ind w:left="720" w:hanging="360"/>
      </w:pPr>
      <w:rPr>
        <w:rFonts w:ascii="Symbol" w:hAnsi="Symbol" w:hint="default"/>
      </w:rPr>
    </w:lvl>
    <w:lvl w:ilvl="1" w:tplc="139ED9E4" w:tentative="1">
      <w:start w:val="1"/>
      <w:numFmt w:val="bullet"/>
      <w:lvlText w:val="o"/>
      <w:lvlJc w:val="left"/>
      <w:pPr>
        <w:ind w:left="1440" w:hanging="360"/>
      </w:pPr>
      <w:rPr>
        <w:rFonts w:ascii="Courier New" w:hAnsi="Courier New" w:cs="Courier New" w:hint="default"/>
      </w:rPr>
    </w:lvl>
    <w:lvl w:ilvl="2" w:tplc="9F5CF4CA" w:tentative="1">
      <w:start w:val="1"/>
      <w:numFmt w:val="bullet"/>
      <w:lvlText w:val=""/>
      <w:lvlJc w:val="left"/>
      <w:pPr>
        <w:ind w:left="2160" w:hanging="360"/>
      </w:pPr>
      <w:rPr>
        <w:rFonts w:ascii="Wingdings" w:hAnsi="Wingdings" w:hint="default"/>
      </w:rPr>
    </w:lvl>
    <w:lvl w:ilvl="3" w:tplc="B3322D46" w:tentative="1">
      <w:start w:val="1"/>
      <w:numFmt w:val="bullet"/>
      <w:lvlText w:val=""/>
      <w:lvlJc w:val="left"/>
      <w:pPr>
        <w:ind w:left="2880" w:hanging="360"/>
      </w:pPr>
      <w:rPr>
        <w:rFonts w:ascii="Symbol" w:hAnsi="Symbol" w:hint="default"/>
      </w:rPr>
    </w:lvl>
    <w:lvl w:ilvl="4" w:tplc="352C2230" w:tentative="1">
      <w:start w:val="1"/>
      <w:numFmt w:val="bullet"/>
      <w:lvlText w:val="o"/>
      <w:lvlJc w:val="left"/>
      <w:pPr>
        <w:ind w:left="3600" w:hanging="360"/>
      </w:pPr>
      <w:rPr>
        <w:rFonts w:ascii="Courier New" w:hAnsi="Courier New" w:cs="Courier New" w:hint="default"/>
      </w:rPr>
    </w:lvl>
    <w:lvl w:ilvl="5" w:tplc="CF6264DE" w:tentative="1">
      <w:start w:val="1"/>
      <w:numFmt w:val="bullet"/>
      <w:lvlText w:val=""/>
      <w:lvlJc w:val="left"/>
      <w:pPr>
        <w:ind w:left="4320" w:hanging="360"/>
      </w:pPr>
      <w:rPr>
        <w:rFonts w:ascii="Wingdings" w:hAnsi="Wingdings" w:hint="default"/>
      </w:rPr>
    </w:lvl>
    <w:lvl w:ilvl="6" w:tplc="0CF2219C" w:tentative="1">
      <w:start w:val="1"/>
      <w:numFmt w:val="bullet"/>
      <w:lvlText w:val=""/>
      <w:lvlJc w:val="left"/>
      <w:pPr>
        <w:ind w:left="5040" w:hanging="360"/>
      </w:pPr>
      <w:rPr>
        <w:rFonts w:ascii="Symbol" w:hAnsi="Symbol" w:hint="default"/>
      </w:rPr>
    </w:lvl>
    <w:lvl w:ilvl="7" w:tplc="B1942100" w:tentative="1">
      <w:start w:val="1"/>
      <w:numFmt w:val="bullet"/>
      <w:lvlText w:val="o"/>
      <w:lvlJc w:val="left"/>
      <w:pPr>
        <w:ind w:left="5760" w:hanging="360"/>
      </w:pPr>
      <w:rPr>
        <w:rFonts w:ascii="Courier New" w:hAnsi="Courier New" w:cs="Courier New" w:hint="default"/>
      </w:rPr>
    </w:lvl>
    <w:lvl w:ilvl="8" w:tplc="4998C70E"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E72C127E">
      <w:start w:val="1"/>
      <w:numFmt w:val="bullet"/>
      <w:lvlText w:val=""/>
      <w:lvlJc w:val="left"/>
      <w:pPr>
        <w:ind w:left="720" w:hanging="360"/>
      </w:pPr>
      <w:rPr>
        <w:rFonts w:ascii="Symbol" w:hAnsi="Symbol" w:hint="default"/>
      </w:rPr>
    </w:lvl>
    <w:lvl w:ilvl="1" w:tplc="B0287174" w:tentative="1">
      <w:start w:val="1"/>
      <w:numFmt w:val="bullet"/>
      <w:lvlText w:val="o"/>
      <w:lvlJc w:val="left"/>
      <w:pPr>
        <w:ind w:left="1440" w:hanging="360"/>
      </w:pPr>
      <w:rPr>
        <w:rFonts w:ascii="Courier New" w:hAnsi="Courier New" w:cs="Courier New" w:hint="default"/>
      </w:rPr>
    </w:lvl>
    <w:lvl w:ilvl="2" w:tplc="064E5510" w:tentative="1">
      <w:start w:val="1"/>
      <w:numFmt w:val="bullet"/>
      <w:lvlText w:val=""/>
      <w:lvlJc w:val="left"/>
      <w:pPr>
        <w:ind w:left="2160" w:hanging="360"/>
      </w:pPr>
      <w:rPr>
        <w:rFonts w:ascii="Wingdings" w:hAnsi="Wingdings" w:hint="default"/>
      </w:rPr>
    </w:lvl>
    <w:lvl w:ilvl="3" w:tplc="AE42988A" w:tentative="1">
      <w:start w:val="1"/>
      <w:numFmt w:val="bullet"/>
      <w:lvlText w:val=""/>
      <w:lvlJc w:val="left"/>
      <w:pPr>
        <w:ind w:left="2880" w:hanging="360"/>
      </w:pPr>
      <w:rPr>
        <w:rFonts w:ascii="Symbol" w:hAnsi="Symbol" w:hint="default"/>
      </w:rPr>
    </w:lvl>
    <w:lvl w:ilvl="4" w:tplc="50E029B8" w:tentative="1">
      <w:start w:val="1"/>
      <w:numFmt w:val="bullet"/>
      <w:lvlText w:val="o"/>
      <w:lvlJc w:val="left"/>
      <w:pPr>
        <w:ind w:left="3600" w:hanging="360"/>
      </w:pPr>
      <w:rPr>
        <w:rFonts w:ascii="Courier New" w:hAnsi="Courier New" w:cs="Courier New" w:hint="default"/>
      </w:rPr>
    </w:lvl>
    <w:lvl w:ilvl="5" w:tplc="F18C340E" w:tentative="1">
      <w:start w:val="1"/>
      <w:numFmt w:val="bullet"/>
      <w:lvlText w:val=""/>
      <w:lvlJc w:val="left"/>
      <w:pPr>
        <w:ind w:left="4320" w:hanging="360"/>
      </w:pPr>
      <w:rPr>
        <w:rFonts w:ascii="Wingdings" w:hAnsi="Wingdings" w:hint="default"/>
      </w:rPr>
    </w:lvl>
    <w:lvl w:ilvl="6" w:tplc="5CE67BD2" w:tentative="1">
      <w:start w:val="1"/>
      <w:numFmt w:val="bullet"/>
      <w:lvlText w:val=""/>
      <w:lvlJc w:val="left"/>
      <w:pPr>
        <w:ind w:left="5040" w:hanging="360"/>
      </w:pPr>
      <w:rPr>
        <w:rFonts w:ascii="Symbol" w:hAnsi="Symbol" w:hint="default"/>
      </w:rPr>
    </w:lvl>
    <w:lvl w:ilvl="7" w:tplc="88C6B3F4" w:tentative="1">
      <w:start w:val="1"/>
      <w:numFmt w:val="bullet"/>
      <w:lvlText w:val="o"/>
      <w:lvlJc w:val="left"/>
      <w:pPr>
        <w:ind w:left="5760" w:hanging="360"/>
      </w:pPr>
      <w:rPr>
        <w:rFonts w:ascii="Courier New" w:hAnsi="Courier New" w:cs="Courier New" w:hint="default"/>
      </w:rPr>
    </w:lvl>
    <w:lvl w:ilvl="8" w:tplc="096E3852"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63647D80">
      <w:start w:val="1"/>
      <w:numFmt w:val="bullet"/>
      <w:lvlText w:val=""/>
      <w:lvlJc w:val="left"/>
      <w:pPr>
        <w:ind w:left="720" w:hanging="360"/>
      </w:pPr>
      <w:rPr>
        <w:rFonts w:ascii="Symbol" w:hAnsi="Symbol" w:hint="default"/>
      </w:rPr>
    </w:lvl>
    <w:lvl w:ilvl="1" w:tplc="35508E90" w:tentative="1">
      <w:start w:val="1"/>
      <w:numFmt w:val="bullet"/>
      <w:lvlText w:val="o"/>
      <w:lvlJc w:val="left"/>
      <w:pPr>
        <w:ind w:left="1440" w:hanging="360"/>
      </w:pPr>
      <w:rPr>
        <w:rFonts w:ascii="Courier New" w:hAnsi="Courier New" w:cs="Courier New" w:hint="default"/>
      </w:rPr>
    </w:lvl>
    <w:lvl w:ilvl="2" w:tplc="D7CAE634" w:tentative="1">
      <w:start w:val="1"/>
      <w:numFmt w:val="bullet"/>
      <w:lvlText w:val=""/>
      <w:lvlJc w:val="left"/>
      <w:pPr>
        <w:ind w:left="2160" w:hanging="360"/>
      </w:pPr>
      <w:rPr>
        <w:rFonts w:ascii="Wingdings" w:hAnsi="Wingdings" w:hint="default"/>
      </w:rPr>
    </w:lvl>
    <w:lvl w:ilvl="3" w:tplc="00FE9282" w:tentative="1">
      <w:start w:val="1"/>
      <w:numFmt w:val="bullet"/>
      <w:lvlText w:val=""/>
      <w:lvlJc w:val="left"/>
      <w:pPr>
        <w:ind w:left="2880" w:hanging="360"/>
      </w:pPr>
      <w:rPr>
        <w:rFonts w:ascii="Symbol" w:hAnsi="Symbol" w:hint="default"/>
      </w:rPr>
    </w:lvl>
    <w:lvl w:ilvl="4" w:tplc="EF3ECFF2" w:tentative="1">
      <w:start w:val="1"/>
      <w:numFmt w:val="bullet"/>
      <w:lvlText w:val="o"/>
      <w:lvlJc w:val="left"/>
      <w:pPr>
        <w:ind w:left="3600" w:hanging="360"/>
      </w:pPr>
      <w:rPr>
        <w:rFonts w:ascii="Courier New" w:hAnsi="Courier New" w:cs="Courier New" w:hint="default"/>
      </w:rPr>
    </w:lvl>
    <w:lvl w:ilvl="5" w:tplc="0CB00ACC" w:tentative="1">
      <w:start w:val="1"/>
      <w:numFmt w:val="bullet"/>
      <w:lvlText w:val=""/>
      <w:lvlJc w:val="left"/>
      <w:pPr>
        <w:ind w:left="4320" w:hanging="360"/>
      </w:pPr>
      <w:rPr>
        <w:rFonts w:ascii="Wingdings" w:hAnsi="Wingdings" w:hint="default"/>
      </w:rPr>
    </w:lvl>
    <w:lvl w:ilvl="6" w:tplc="B83EBC9A" w:tentative="1">
      <w:start w:val="1"/>
      <w:numFmt w:val="bullet"/>
      <w:lvlText w:val=""/>
      <w:lvlJc w:val="left"/>
      <w:pPr>
        <w:ind w:left="5040" w:hanging="360"/>
      </w:pPr>
      <w:rPr>
        <w:rFonts w:ascii="Symbol" w:hAnsi="Symbol" w:hint="default"/>
      </w:rPr>
    </w:lvl>
    <w:lvl w:ilvl="7" w:tplc="FF5633CE" w:tentative="1">
      <w:start w:val="1"/>
      <w:numFmt w:val="bullet"/>
      <w:lvlText w:val="o"/>
      <w:lvlJc w:val="left"/>
      <w:pPr>
        <w:ind w:left="5760" w:hanging="360"/>
      </w:pPr>
      <w:rPr>
        <w:rFonts w:ascii="Courier New" w:hAnsi="Courier New" w:cs="Courier New" w:hint="default"/>
      </w:rPr>
    </w:lvl>
    <w:lvl w:ilvl="8" w:tplc="D09C68A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286655B2">
      <w:start w:val="1"/>
      <w:numFmt w:val="bullet"/>
      <w:lvlText w:val=""/>
      <w:lvlJc w:val="left"/>
      <w:pPr>
        <w:ind w:left="774" w:hanging="360"/>
      </w:pPr>
      <w:rPr>
        <w:rFonts w:ascii="Symbol" w:hAnsi="Symbol" w:hint="default"/>
      </w:rPr>
    </w:lvl>
    <w:lvl w:ilvl="1" w:tplc="EB04AEF8" w:tentative="1">
      <w:start w:val="1"/>
      <w:numFmt w:val="bullet"/>
      <w:lvlText w:val="o"/>
      <w:lvlJc w:val="left"/>
      <w:pPr>
        <w:ind w:left="1494" w:hanging="360"/>
      </w:pPr>
      <w:rPr>
        <w:rFonts w:ascii="Courier New" w:hAnsi="Courier New" w:cs="Courier New" w:hint="default"/>
      </w:rPr>
    </w:lvl>
    <w:lvl w:ilvl="2" w:tplc="D56050D4" w:tentative="1">
      <w:start w:val="1"/>
      <w:numFmt w:val="bullet"/>
      <w:lvlText w:val=""/>
      <w:lvlJc w:val="left"/>
      <w:pPr>
        <w:ind w:left="2214" w:hanging="360"/>
      </w:pPr>
      <w:rPr>
        <w:rFonts w:ascii="Wingdings" w:hAnsi="Wingdings" w:hint="default"/>
      </w:rPr>
    </w:lvl>
    <w:lvl w:ilvl="3" w:tplc="34283936" w:tentative="1">
      <w:start w:val="1"/>
      <w:numFmt w:val="bullet"/>
      <w:lvlText w:val=""/>
      <w:lvlJc w:val="left"/>
      <w:pPr>
        <w:ind w:left="2934" w:hanging="360"/>
      </w:pPr>
      <w:rPr>
        <w:rFonts w:ascii="Symbol" w:hAnsi="Symbol" w:hint="default"/>
      </w:rPr>
    </w:lvl>
    <w:lvl w:ilvl="4" w:tplc="4DA2BB28" w:tentative="1">
      <w:start w:val="1"/>
      <w:numFmt w:val="bullet"/>
      <w:lvlText w:val="o"/>
      <w:lvlJc w:val="left"/>
      <w:pPr>
        <w:ind w:left="3654" w:hanging="360"/>
      </w:pPr>
      <w:rPr>
        <w:rFonts w:ascii="Courier New" w:hAnsi="Courier New" w:cs="Courier New" w:hint="default"/>
      </w:rPr>
    </w:lvl>
    <w:lvl w:ilvl="5" w:tplc="6F5812B0" w:tentative="1">
      <w:start w:val="1"/>
      <w:numFmt w:val="bullet"/>
      <w:lvlText w:val=""/>
      <w:lvlJc w:val="left"/>
      <w:pPr>
        <w:ind w:left="4374" w:hanging="360"/>
      </w:pPr>
      <w:rPr>
        <w:rFonts w:ascii="Wingdings" w:hAnsi="Wingdings" w:hint="default"/>
      </w:rPr>
    </w:lvl>
    <w:lvl w:ilvl="6" w:tplc="31665BE2" w:tentative="1">
      <w:start w:val="1"/>
      <w:numFmt w:val="bullet"/>
      <w:lvlText w:val=""/>
      <w:lvlJc w:val="left"/>
      <w:pPr>
        <w:ind w:left="5094" w:hanging="360"/>
      </w:pPr>
      <w:rPr>
        <w:rFonts w:ascii="Symbol" w:hAnsi="Symbol" w:hint="default"/>
      </w:rPr>
    </w:lvl>
    <w:lvl w:ilvl="7" w:tplc="7764B3A6" w:tentative="1">
      <w:start w:val="1"/>
      <w:numFmt w:val="bullet"/>
      <w:lvlText w:val="o"/>
      <w:lvlJc w:val="left"/>
      <w:pPr>
        <w:ind w:left="5814" w:hanging="360"/>
      </w:pPr>
      <w:rPr>
        <w:rFonts w:ascii="Courier New" w:hAnsi="Courier New" w:cs="Courier New" w:hint="default"/>
      </w:rPr>
    </w:lvl>
    <w:lvl w:ilvl="8" w:tplc="8D3A7E42"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AD4A8B84">
      <w:start w:val="1"/>
      <w:numFmt w:val="bullet"/>
      <w:lvlText w:val=""/>
      <w:lvlJc w:val="left"/>
      <w:pPr>
        <w:ind w:left="720" w:hanging="360"/>
      </w:pPr>
      <w:rPr>
        <w:rFonts w:ascii="Symbol" w:hAnsi="Symbol" w:hint="default"/>
      </w:rPr>
    </w:lvl>
    <w:lvl w:ilvl="1" w:tplc="C2D4F264" w:tentative="1">
      <w:start w:val="1"/>
      <w:numFmt w:val="bullet"/>
      <w:lvlText w:val="o"/>
      <w:lvlJc w:val="left"/>
      <w:pPr>
        <w:ind w:left="1440" w:hanging="360"/>
      </w:pPr>
      <w:rPr>
        <w:rFonts w:ascii="Courier New" w:hAnsi="Courier New" w:cs="Courier New" w:hint="default"/>
      </w:rPr>
    </w:lvl>
    <w:lvl w:ilvl="2" w:tplc="9D5AF58A" w:tentative="1">
      <w:start w:val="1"/>
      <w:numFmt w:val="bullet"/>
      <w:lvlText w:val=""/>
      <w:lvlJc w:val="left"/>
      <w:pPr>
        <w:ind w:left="2160" w:hanging="360"/>
      </w:pPr>
      <w:rPr>
        <w:rFonts w:ascii="Wingdings" w:hAnsi="Wingdings" w:hint="default"/>
      </w:rPr>
    </w:lvl>
    <w:lvl w:ilvl="3" w:tplc="53A8EDA8" w:tentative="1">
      <w:start w:val="1"/>
      <w:numFmt w:val="bullet"/>
      <w:lvlText w:val=""/>
      <w:lvlJc w:val="left"/>
      <w:pPr>
        <w:ind w:left="2880" w:hanging="360"/>
      </w:pPr>
      <w:rPr>
        <w:rFonts w:ascii="Symbol" w:hAnsi="Symbol" w:hint="default"/>
      </w:rPr>
    </w:lvl>
    <w:lvl w:ilvl="4" w:tplc="04D24F2A" w:tentative="1">
      <w:start w:val="1"/>
      <w:numFmt w:val="bullet"/>
      <w:lvlText w:val="o"/>
      <w:lvlJc w:val="left"/>
      <w:pPr>
        <w:ind w:left="3600" w:hanging="360"/>
      </w:pPr>
      <w:rPr>
        <w:rFonts w:ascii="Courier New" w:hAnsi="Courier New" w:cs="Courier New" w:hint="default"/>
      </w:rPr>
    </w:lvl>
    <w:lvl w:ilvl="5" w:tplc="6B60AD5E" w:tentative="1">
      <w:start w:val="1"/>
      <w:numFmt w:val="bullet"/>
      <w:lvlText w:val=""/>
      <w:lvlJc w:val="left"/>
      <w:pPr>
        <w:ind w:left="4320" w:hanging="360"/>
      </w:pPr>
      <w:rPr>
        <w:rFonts w:ascii="Wingdings" w:hAnsi="Wingdings" w:hint="default"/>
      </w:rPr>
    </w:lvl>
    <w:lvl w:ilvl="6" w:tplc="A52E3E4A" w:tentative="1">
      <w:start w:val="1"/>
      <w:numFmt w:val="bullet"/>
      <w:lvlText w:val=""/>
      <w:lvlJc w:val="left"/>
      <w:pPr>
        <w:ind w:left="5040" w:hanging="360"/>
      </w:pPr>
      <w:rPr>
        <w:rFonts w:ascii="Symbol" w:hAnsi="Symbol" w:hint="default"/>
      </w:rPr>
    </w:lvl>
    <w:lvl w:ilvl="7" w:tplc="10AAB524" w:tentative="1">
      <w:start w:val="1"/>
      <w:numFmt w:val="bullet"/>
      <w:lvlText w:val="o"/>
      <w:lvlJc w:val="left"/>
      <w:pPr>
        <w:ind w:left="5760" w:hanging="360"/>
      </w:pPr>
      <w:rPr>
        <w:rFonts w:ascii="Courier New" w:hAnsi="Courier New" w:cs="Courier New" w:hint="default"/>
      </w:rPr>
    </w:lvl>
    <w:lvl w:ilvl="8" w:tplc="A39C47F8"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5584218E">
      <w:start w:val="1"/>
      <w:numFmt w:val="bullet"/>
      <w:lvlText w:val=""/>
      <w:lvlJc w:val="left"/>
      <w:pPr>
        <w:ind w:left="1800" w:hanging="360"/>
      </w:pPr>
      <w:rPr>
        <w:rFonts w:ascii="Symbol" w:hAnsi="Symbol" w:hint="default"/>
      </w:rPr>
    </w:lvl>
    <w:lvl w:ilvl="1" w:tplc="88D24378" w:tentative="1">
      <w:start w:val="1"/>
      <w:numFmt w:val="bullet"/>
      <w:lvlText w:val="o"/>
      <w:lvlJc w:val="left"/>
      <w:pPr>
        <w:ind w:left="2520" w:hanging="360"/>
      </w:pPr>
      <w:rPr>
        <w:rFonts w:ascii="Courier New" w:hAnsi="Courier New" w:cs="Courier New" w:hint="default"/>
      </w:rPr>
    </w:lvl>
    <w:lvl w:ilvl="2" w:tplc="CD9A01F0" w:tentative="1">
      <w:start w:val="1"/>
      <w:numFmt w:val="bullet"/>
      <w:lvlText w:val=""/>
      <w:lvlJc w:val="left"/>
      <w:pPr>
        <w:ind w:left="3240" w:hanging="360"/>
      </w:pPr>
      <w:rPr>
        <w:rFonts w:ascii="Wingdings" w:hAnsi="Wingdings" w:hint="default"/>
      </w:rPr>
    </w:lvl>
    <w:lvl w:ilvl="3" w:tplc="A0DE01C0" w:tentative="1">
      <w:start w:val="1"/>
      <w:numFmt w:val="bullet"/>
      <w:lvlText w:val=""/>
      <w:lvlJc w:val="left"/>
      <w:pPr>
        <w:ind w:left="3960" w:hanging="360"/>
      </w:pPr>
      <w:rPr>
        <w:rFonts w:ascii="Symbol" w:hAnsi="Symbol" w:hint="default"/>
      </w:rPr>
    </w:lvl>
    <w:lvl w:ilvl="4" w:tplc="6F6E4860" w:tentative="1">
      <w:start w:val="1"/>
      <w:numFmt w:val="bullet"/>
      <w:lvlText w:val="o"/>
      <w:lvlJc w:val="left"/>
      <w:pPr>
        <w:ind w:left="4680" w:hanging="360"/>
      </w:pPr>
      <w:rPr>
        <w:rFonts w:ascii="Courier New" w:hAnsi="Courier New" w:cs="Courier New" w:hint="default"/>
      </w:rPr>
    </w:lvl>
    <w:lvl w:ilvl="5" w:tplc="F85EDFD4" w:tentative="1">
      <w:start w:val="1"/>
      <w:numFmt w:val="bullet"/>
      <w:lvlText w:val=""/>
      <w:lvlJc w:val="left"/>
      <w:pPr>
        <w:ind w:left="5400" w:hanging="360"/>
      </w:pPr>
      <w:rPr>
        <w:rFonts w:ascii="Wingdings" w:hAnsi="Wingdings" w:hint="default"/>
      </w:rPr>
    </w:lvl>
    <w:lvl w:ilvl="6" w:tplc="433E1240" w:tentative="1">
      <w:start w:val="1"/>
      <w:numFmt w:val="bullet"/>
      <w:lvlText w:val=""/>
      <w:lvlJc w:val="left"/>
      <w:pPr>
        <w:ind w:left="6120" w:hanging="360"/>
      </w:pPr>
      <w:rPr>
        <w:rFonts w:ascii="Symbol" w:hAnsi="Symbol" w:hint="default"/>
      </w:rPr>
    </w:lvl>
    <w:lvl w:ilvl="7" w:tplc="8C1C955E" w:tentative="1">
      <w:start w:val="1"/>
      <w:numFmt w:val="bullet"/>
      <w:lvlText w:val="o"/>
      <w:lvlJc w:val="left"/>
      <w:pPr>
        <w:ind w:left="6840" w:hanging="360"/>
      </w:pPr>
      <w:rPr>
        <w:rFonts w:ascii="Courier New" w:hAnsi="Courier New" w:cs="Courier New" w:hint="default"/>
      </w:rPr>
    </w:lvl>
    <w:lvl w:ilvl="8" w:tplc="CE76FBC2"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296A32E2">
      <w:start w:val="1"/>
      <w:numFmt w:val="bullet"/>
      <w:lvlText w:val=""/>
      <w:lvlJc w:val="left"/>
      <w:pPr>
        <w:ind w:left="720" w:hanging="360"/>
      </w:pPr>
      <w:rPr>
        <w:rFonts w:ascii="Symbol" w:hAnsi="Symbol" w:hint="default"/>
      </w:rPr>
    </w:lvl>
    <w:lvl w:ilvl="1" w:tplc="850C89B4">
      <w:start w:val="1"/>
      <w:numFmt w:val="bullet"/>
      <w:lvlText w:val="o"/>
      <w:lvlJc w:val="left"/>
      <w:pPr>
        <w:ind w:left="1440" w:hanging="360"/>
      </w:pPr>
      <w:rPr>
        <w:rFonts w:ascii="Courier New" w:hAnsi="Courier New" w:cs="Courier New" w:hint="default"/>
      </w:rPr>
    </w:lvl>
    <w:lvl w:ilvl="2" w:tplc="3CC4801A">
      <w:start w:val="1"/>
      <w:numFmt w:val="bullet"/>
      <w:lvlText w:val=""/>
      <w:lvlJc w:val="left"/>
      <w:pPr>
        <w:ind w:left="2160" w:hanging="360"/>
      </w:pPr>
      <w:rPr>
        <w:rFonts w:ascii="Wingdings" w:hAnsi="Wingdings" w:hint="default"/>
      </w:rPr>
    </w:lvl>
    <w:lvl w:ilvl="3" w:tplc="04101A84">
      <w:start w:val="1"/>
      <w:numFmt w:val="bullet"/>
      <w:lvlText w:val=""/>
      <w:lvlJc w:val="left"/>
      <w:pPr>
        <w:ind w:left="2880" w:hanging="360"/>
      </w:pPr>
      <w:rPr>
        <w:rFonts w:ascii="Symbol" w:hAnsi="Symbol" w:hint="default"/>
      </w:rPr>
    </w:lvl>
    <w:lvl w:ilvl="4" w:tplc="8D824C1C">
      <w:start w:val="1"/>
      <w:numFmt w:val="bullet"/>
      <w:lvlText w:val="o"/>
      <w:lvlJc w:val="left"/>
      <w:pPr>
        <w:ind w:left="3600" w:hanging="360"/>
      </w:pPr>
      <w:rPr>
        <w:rFonts w:ascii="Courier New" w:hAnsi="Courier New" w:cs="Courier New" w:hint="default"/>
      </w:rPr>
    </w:lvl>
    <w:lvl w:ilvl="5" w:tplc="3446BD36">
      <w:start w:val="1"/>
      <w:numFmt w:val="bullet"/>
      <w:lvlText w:val=""/>
      <w:lvlJc w:val="left"/>
      <w:pPr>
        <w:ind w:left="4320" w:hanging="360"/>
      </w:pPr>
      <w:rPr>
        <w:rFonts w:ascii="Wingdings" w:hAnsi="Wingdings" w:hint="default"/>
      </w:rPr>
    </w:lvl>
    <w:lvl w:ilvl="6" w:tplc="304087A0">
      <w:start w:val="1"/>
      <w:numFmt w:val="bullet"/>
      <w:lvlText w:val=""/>
      <w:lvlJc w:val="left"/>
      <w:pPr>
        <w:ind w:left="5040" w:hanging="360"/>
      </w:pPr>
      <w:rPr>
        <w:rFonts w:ascii="Symbol" w:hAnsi="Symbol" w:hint="default"/>
      </w:rPr>
    </w:lvl>
    <w:lvl w:ilvl="7" w:tplc="85102978">
      <w:start w:val="1"/>
      <w:numFmt w:val="bullet"/>
      <w:lvlText w:val="o"/>
      <w:lvlJc w:val="left"/>
      <w:pPr>
        <w:ind w:left="5760" w:hanging="360"/>
      </w:pPr>
      <w:rPr>
        <w:rFonts w:ascii="Courier New" w:hAnsi="Courier New" w:cs="Courier New" w:hint="default"/>
      </w:rPr>
    </w:lvl>
    <w:lvl w:ilvl="8" w:tplc="595A31E4">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7256E02A">
      <w:start w:val="1"/>
      <w:numFmt w:val="bullet"/>
      <w:lvlText w:val=""/>
      <w:lvlJc w:val="left"/>
      <w:pPr>
        <w:ind w:left="720" w:hanging="360"/>
      </w:pPr>
      <w:rPr>
        <w:rFonts w:ascii="Symbol" w:hAnsi="Symbol" w:hint="default"/>
      </w:rPr>
    </w:lvl>
    <w:lvl w:ilvl="1" w:tplc="40E876D6">
      <w:start w:val="1"/>
      <w:numFmt w:val="bullet"/>
      <w:lvlText w:val="o"/>
      <w:lvlJc w:val="left"/>
      <w:pPr>
        <w:ind w:left="1440" w:hanging="360"/>
      </w:pPr>
      <w:rPr>
        <w:rFonts w:ascii="Courier New" w:hAnsi="Courier New" w:cs="Courier New" w:hint="default"/>
      </w:rPr>
    </w:lvl>
    <w:lvl w:ilvl="2" w:tplc="8BE8CB16">
      <w:start w:val="1"/>
      <w:numFmt w:val="bullet"/>
      <w:lvlText w:val=""/>
      <w:lvlJc w:val="left"/>
      <w:pPr>
        <w:ind w:left="2160" w:hanging="360"/>
      </w:pPr>
      <w:rPr>
        <w:rFonts w:ascii="Wingdings" w:hAnsi="Wingdings" w:hint="default"/>
      </w:rPr>
    </w:lvl>
    <w:lvl w:ilvl="3" w:tplc="B3F07338">
      <w:start w:val="1"/>
      <w:numFmt w:val="bullet"/>
      <w:lvlText w:val=""/>
      <w:lvlJc w:val="left"/>
      <w:pPr>
        <w:ind w:left="2880" w:hanging="360"/>
      </w:pPr>
      <w:rPr>
        <w:rFonts w:ascii="Symbol" w:hAnsi="Symbol" w:hint="default"/>
      </w:rPr>
    </w:lvl>
    <w:lvl w:ilvl="4" w:tplc="A9A23614">
      <w:start w:val="1"/>
      <w:numFmt w:val="bullet"/>
      <w:lvlText w:val="o"/>
      <w:lvlJc w:val="left"/>
      <w:pPr>
        <w:ind w:left="3600" w:hanging="360"/>
      </w:pPr>
      <w:rPr>
        <w:rFonts w:ascii="Courier New" w:hAnsi="Courier New" w:cs="Courier New" w:hint="default"/>
      </w:rPr>
    </w:lvl>
    <w:lvl w:ilvl="5" w:tplc="2B7CAC5A">
      <w:start w:val="1"/>
      <w:numFmt w:val="bullet"/>
      <w:lvlText w:val=""/>
      <w:lvlJc w:val="left"/>
      <w:pPr>
        <w:ind w:left="4320" w:hanging="360"/>
      </w:pPr>
      <w:rPr>
        <w:rFonts w:ascii="Wingdings" w:hAnsi="Wingdings" w:hint="default"/>
      </w:rPr>
    </w:lvl>
    <w:lvl w:ilvl="6" w:tplc="7B4EF9BA">
      <w:start w:val="1"/>
      <w:numFmt w:val="bullet"/>
      <w:lvlText w:val=""/>
      <w:lvlJc w:val="left"/>
      <w:pPr>
        <w:ind w:left="5040" w:hanging="360"/>
      </w:pPr>
      <w:rPr>
        <w:rFonts w:ascii="Symbol" w:hAnsi="Symbol" w:hint="default"/>
      </w:rPr>
    </w:lvl>
    <w:lvl w:ilvl="7" w:tplc="15801030">
      <w:start w:val="1"/>
      <w:numFmt w:val="bullet"/>
      <w:lvlText w:val="o"/>
      <w:lvlJc w:val="left"/>
      <w:pPr>
        <w:ind w:left="5760" w:hanging="360"/>
      </w:pPr>
      <w:rPr>
        <w:rFonts w:ascii="Courier New" w:hAnsi="Courier New" w:cs="Courier New" w:hint="default"/>
      </w:rPr>
    </w:lvl>
    <w:lvl w:ilvl="8" w:tplc="4F8CFEBC">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73BEBEF4">
      <w:start w:val="1"/>
      <w:numFmt w:val="decimal"/>
      <w:lvlText w:val="(%1)"/>
      <w:lvlJc w:val="left"/>
      <w:pPr>
        <w:ind w:left="1185" w:hanging="390"/>
      </w:pPr>
      <w:rPr>
        <w:rFonts w:hint="default"/>
      </w:rPr>
    </w:lvl>
    <w:lvl w:ilvl="1" w:tplc="4904A816" w:tentative="1">
      <w:start w:val="1"/>
      <w:numFmt w:val="lowerLetter"/>
      <w:lvlText w:val="%2."/>
      <w:lvlJc w:val="left"/>
      <w:pPr>
        <w:ind w:left="1875" w:hanging="360"/>
      </w:pPr>
    </w:lvl>
    <w:lvl w:ilvl="2" w:tplc="D310ACBC" w:tentative="1">
      <w:start w:val="1"/>
      <w:numFmt w:val="lowerRoman"/>
      <w:lvlText w:val="%3."/>
      <w:lvlJc w:val="right"/>
      <w:pPr>
        <w:ind w:left="2595" w:hanging="180"/>
      </w:pPr>
    </w:lvl>
    <w:lvl w:ilvl="3" w:tplc="1C9E6464" w:tentative="1">
      <w:start w:val="1"/>
      <w:numFmt w:val="decimal"/>
      <w:lvlText w:val="%4."/>
      <w:lvlJc w:val="left"/>
      <w:pPr>
        <w:ind w:left="3315" w:hanging="360"/>
      </w:pPr>
    </w:lvl>
    <w:lvl w:ilvl="4" w:tplc="D340E516" w:tentative="1">
      <w:start w:val="1"/>
      <w:numFmt w:val="lowerLetter"/>
      <w:lvlText w:val="%5."/>
      <w:lvlJc w:val="left"/>
      <w:pPr>
        <w:ind w:left="4035" w:hanging="360"/>
      </w:pPr>
    </w:lvl>
    <w:lvl w:ilvl="5" w:tplc="1236F362" w:tentative="1">
      <w:start w:val="1"/>
      <w:numFmt w:val="lowerRoman"/>
      <w:lvlText w:val="%6."/>
      <w:lvlJc w:val="right"/>
      <w:pPr>
        <w:ind w:left="4755" w:hanging="180"/>
      </w:pPr>
    </w:lvl>
    <w:lvl w:ilvl="6" w:tplc="A9362A96" w:tentative="1">
      <w:start w:val="1"/>
      <w:numFmt w:val="decimal"/>
      <w:lvlText w:val="%7."/>
      <w:lvlJc w:val="left"/>
      <w:pPr>
        <w:ind w:left="5475" w:hanging="360"/>
      </w:pPr>
    </w:lvl>
    <w:lvl w:ilvl="7" w:tplc="3426275A" w:tentative="1">
      <w:start w:val="1"/>
      <w:numFmt w:val="lowerLetter"/>
      <w:lvlText w:val="%8."/>
      <w:lvlJc w:val="left"/>
      <w:pPr>
        <w:ind w:left="6195" w:hanging="360"/>
      </w:pPr>
    </w:lvl>
    <w:lvl w:ilvl="8" w:tplc="F8F429AC"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F03CE036">
      <w:start w:val="1"/>
      <w:numFmt w:val="bullet"/>
      <w:lvlText w:val=""/>
      <w:lvlJc w:val="left"/>
      <w:pPr>
        <w:ind w:left="720" w:hanging="360"/>
      </w:pPr>
      <w:rPr>
        <w:rFonts w:ascii="Symbol" w:hAnsi="Symbol" w:hint="default"/>
      </w:rPr>
    </w:lvl>
    <w:lvl w:ilvl="1" w:tplc="22509CB8" w:tentative="1">
      <w:start w:val="1"/>
      <w:numFmt w:val="bullet"/>
      <w:lvlText w:val="o"/>
      <w:lvlJc w:val="left"/>
      <w:pPr>
        <w:ind w:left="1440" w:hanging="360"/>
      </w:pPr>
      <w:rPr>
        <w:rFonts w:ascii="Courier New" w:hAnsi="Courier New" w:cs="Courier New" w:hint="default"/>
      </w:rPr>
    </w:lvl>
    <w:lvl w:ilvl="2" w:tplc="D5885720" w:tentative="1">
      <w:start w:val="1"/>
      <w:numFmt w:val="bullet"/>
      <w:lvlText w:val=""/>
      <w:lvlJc w:val="left"/>
      <w:pPr>
        <w:ind w:left="2160" w:hanging="360"/>
      </w:pPr>
      <w:rPr>
        <w:rFonts w:ascii="Wingdings" w:hAnsi="Wingdings" w:hint="default"/>
      </w:rPr>
    </w:lvl>
    <w:lvl w:ilvl="3" w:tplc="E02CA644" w:tentative="1">
      <w:start w:val="1"/>
      <w:numFmt w:val="bullet"/>
      <w:lvlText w:val=""/>
      <w:lvlJc w:val="left"/>
      <w:pPr>
        <w:ind w:left="2880" w:hanging="360"/>
      </w:pPr>
      <w:rPr>
        <w:rFonts w:ascii="Symbol" w:hAnsi="Symbol" w:hint="default"/>
      </w:rPr>
    </w:lvl>
    <w:lvl w:ilvl="4" w:tplc="F9361FD2" w:tentative="1">
      <w:start w:val="1"/>
      <w:numFmt w:val="bullet"/>
      <w:lvlText w:val="o"/>
      <w:lvlJc w:val="left"/>
      <w:pPr>
        <w:ind w:left="3600" w:hanging="360"/>
      </w:pPr>
      <w:rPr>
        <w:rFonts w:ascii="Courier New" w:hAnsi="Courier New" w:cs="Courier New" w:hint="default"/>
      </w:rPr>
    </w:lvl>
    <w:lvl w:ilvl="5" w:tplc="275C4478" w:tentative="1">
      <w:start w:val="1"/>
      <w:numFmt w:val="bullet"/>
      <w:lvlText w:val=""/>
      <w:lvlJc w:val="left"/>
      <w:pPr>
        <w:ind w:left="4320" w:hanging="360"/>
      </w:pPr>
      <w:rPr>
        <w:rFonts w:ascii="Wingdings" w:hAnsi="Wingdings" w:hint="default"/>
      </w:rPr>
    </w:lvl>
    <w:lvl w:ilvl="6" w:tplc="00D2B5D8" w:tentative="1">
      <w:start w:val="1"/>
      <w:numFmt w:val="bullet"/>
      <w:lvlText w:val=""/>
      <w:lvlJc w:val="left"/>
      <w:pPr>
        <w:ind w:left="5040" w:hanging="360"/>
      </w:pPr>
      <w:rPr>
        <w:rFonts w:ascii="Symbol" w:hAnsi="Symbol" w:hint="default"/>
      </w:rPr>
    </w:lvl>
    <w:lvl w:ilvl="7" w:tplc="A54E2B6A" w:tentative="1">
      <w:start w:val="1"/>
      <w:numFmt w:val="bullet"/>
      <w:lvlText w:val="o"/>
      <w:lvlJc w:val="left"/>
      <w:pPr>
        <w:ind w:left="5760" w:hanging="360"/>
      </w:pPr>
      <w:rPr>
        <w:rFonts w:ascii="Courier New" w:hAnsi="Courier New" w:cs="Courier New" w:hint="default"/>
      </w:rPr>
    </w:lvl>
    <w:lvl w:ilvl="8" w:tplc="CC74046E"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99305176">
      <w:start w:val="1"/>
      <w:numFmt w:val="bullet"/>
      <w:lvlText w:val=""/>
      <w:lvlJc w:val="left"/>
      <w:pPr>
        <w:ind w:left="720" w:hanging="360"/>
      </w:pPr>
      <w:rPr>
        <w:rFonts w:ascii="Symbol" w:hAnsi="Symbol" w:hint="default"/>
      </w:rPr>
    </w:lvl>
    <w:lvl w:ilvl="1" w:tplc="827C7490" w:tentative="1">
      <w:start w:val="1"/>
      <w:numFmt w:val="bullet"/>
      <w:lvlText w:val="o"/>
      <w:lvlJc w:val="left"/>
      <w:pPr>
        <w:ind w:left="1440" w:hanging="360"/>
      </w:pPr>
      <w:rPr>
        <w:rFonts w:ascii="Courier New" w:hAnsi="Courier New" w:cs="Courier New" w:hint="default"/>
      </w:rPr>
    </w:lvl>
    <w:lvl w:ilvl="2" w:tplc="2BD4EB96" w:tentative="1">
      <w:start w:val="1"/>
      <w:numFmt w:val="bullet"/>
      <w:lvlText w:val=""/>
      <w:lvlJc w:val="left"/>
      <w:pPr>
        <w:ind w:left="2160" w:hanging="360"/>
      </w:pPr>
      <w:rPr>
        <w:rFonts w:ascii="Wingdings" w:hAnsi="Wingdings" w:hint="default"/>
      </w:rPr>
    </w:lvl>
    <w:lvl w:ilvl="3" w:tplc="8ACAF6A6" w:tentative="1">
      <w:start w:val="1"/>
      <w:numFmt w:val="bullet"/>
      <w:lvlText w:val=""/>
      <w:lvlJc w:val="left"/>
      <w:pPr>
        <w:ind w:left="2880" w:hanging="360"/>
      </w:pPr>
      <w:rPr>
        <w:rFonts w:ascii="Symbol" w:hAnsi="Symbol" w:hint="default"/>
      </w:rPr>
    </w:lvl>
    <w:lvl w:ilvl="4" w:tplc="C212DBF0" w:tentative="1">
      <w:start w:val="1"/>
      <w:numFmt w:val="bullet"/>
      <w:lvlText w:val="o"/>
      <w:lvlJc w:val="left"/>
      <w:pPr>
        <w:ind w:left="3600" w:hanging="360"/>
      </w:pPr>
      <w:rPr>
        <w:rFonts w:ascii="Courier New" w:hAnsi="Courier New" w:cs="Courier New" w:hint="default"/>
      </w:rPr>
    </w:lvl>
    <w:lvl w:ilvl="5" w:tplc="00981244" w:tentative="1">
      <w:start w:val="1"/>
      <w:numFmt w:val="bullet"/>
      <w:lvlText w:val=""/>
      <w:lvlJc w:val="left"/>
      <w:pPr>
        <w:ind w:left="4320" w:hanging="360"/>
      </w:pPr>
      <w:rPr>
        <w:rFonts w:ascii="Wingdings" w:hAnsi="Wingdings" w:hint="default"/>
      </w:rPr>
    </w:lvl>
    <w:lvl w:ilvl="6" w:tplc="0EBCC8A4" w:tentative="1">
      <w:start w:val="1"/>
      <w:numFmt w:val="bullet"/>
      <w:lvlText w:val=""/>
      <w:lvlJc w:val="left"/>
      <w:pPr>
        <w:ind w:left="5040" w:hanging="360"/>
      </w:pPr>
      <w:rPr>
        <w:rFonts w:ascii="Symbol" w:hAnsi="Symbol" w:hint="default"/>
      </w:rPr>
    </w:lvl>
    <w:lvl w:ilvl="7" w:tplc="F4261B68" w:tentative="1">
      <w:start w:val="1"/>
      <w:numFmt w:val="bullet"/>
      <w:lvlText w:val="o"/>
      <w:lvlJc w:val="left"/>
      <w:pPr>
        <w:ind w:left="5760" w:hanging="360"/>
      </w:pPr>
      <w:rPr>
        <w:rFonts w:ascii="Courier New" w:hAnsi="Courier New" w:cs="Courier New" w:hint="default"/>
      </w:rPr>
    </w:lvl>
    <w:lvl w:ilvl="8" w:tplc="D1D0BBA6"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CE88E1DA">
      <w:numFmt w:val="bullet"/>
      <w:lvlText w:val="-"/>
      <w:lvlJc w:val="left"/>
      <w:pPr>
        <w:ind w:left="720" w:hanging="360"/>
      </w:pPr>
      <w:rPr>
        <w:rFonts w:ascii="Arial" w:eastAsiaTheme="minorHAnsi" w:hAnsi="Arial" w:cs="Arial" w:hint="default"/>
      </w:rPr>
    </w:lvl>
    <w:lvl w:ilvl="1" w:tplc="041E6660">
      <w:start w:val="1"/>
      <w:numFmt w:val="bullet"/>
      <w:pStyle w:val="Bulletpoints"/>
      <w:lvlText w:val=""/>
      <w:lvlJc w:val="left"/>
      <w:pPr>
        <w:ind w:left="1440" w:hanging="360"/>
      </w:pPr>
      <w:rPr>
        <w:rFonts w:ascii="Symbol" w:hAnsi="Symbol" w:hint="default"/>
      </w:rPr>
    </w:lvl>
    <w:lvl w:ilvl="2" w:tplc="F0AEC8C2">
      <w:start w:val="1"/>
      <w:numFmt w:val="bullet"/>
      <w:lvlText w:val=""/>
      <w:lvlJc w:val="left"/>
      <w:pPr>
        <w:ind w:left="2160" w:hanging="360"/>
      </w:pPr>
      <w:rPr>
        <w:rFonts w:ascii="Wingdings" w:hAnsi="Wingdings" w:hint="default"/>
      </w:rPr>
    </w:lvl>
    <w:lvl w:ilvl="3" w:tplc="3D58E492">
      <w:start w:val="1"/>
      <w:numFmt w:val="bullet"/>
      <w:lvlText w:val=""/>
      <w:lvlJc w:val="left"/>
      <w:pPr>
        <w:ind w:left="2880" w:hanging="360"/>
      </w:pPr>
      <w:rPr>
        <w:rFonts w:ascii="Symbol" w:hAnsi="Symbol" w:hint="default"/>
      </w:rPr>
    </w:lvl>
    <w:lvl w:ilvl="4" w:tplc="3C6A3A48">
      <w:start w:val="1"/>
      <w:numFmt w:val="bullet"/>
      <w:lvlText w:val="o"/>
      <w:lvlJc w:val="left"/>
      <w:pPr>
        <w:ind w:left="3600" w:hanging="360"/>
      </w:pPr>
      <w:rPr>
        <w:rFonts w:ascii="Courier New" w:hAnsi="Courier New" w:cs="Courier New" w:hint="default"/>
      </w:rPr>
    </w:lvl>
    <w:lvl w:ilvl="5" w:tplc="57CEFF3A">
      <w:start w:val="1"/>
      <w:numFmt w:val="bullet"/>
      <w:lvlText w:val=""/>
      <w:lvlJc w:val="left"/>
      <w:pPr>
        <w:ind w:left="4320" w:hanging="360"/>
      </w:pPr>
      <w:rPr>
        <w:rFonts w:ascii="Wingdings" w:hAnsi="Wingdings" w:hint="default"/>
      </w:rPr>
    </w:lvl>
    <w:lvl w:ilvl="6" w:tplc="1B76C4B0">
      <w:start w:val="1"/>
      <w:numFmt w:val="bullet"/>
      <w:lvlText w:val=""/>
      <w:lvlJc w:val="left"/>
      <w:pPr>
        <w:ind w:left="5040" w:hanging="360"/>
      </w:pPr>
      <w:rPr>
        <w:rFonts w:ascii="Symbol" w:hAnsi="Symbol" w:hint="default"/>
      </w:rPr>
    </w:lvl>
    <w:lvl w:ilvl="7" w:tplc="3F3671B2">
      <w:start w:val="1"/>
      <w:numFmt w:val="bullet"/>
      <w:lvlText w:val="o"/>
      <w:lvlJc w:val="left"/>
      <w:pPr>
        <w:ind w:left="5760" w:hanging="360"/>
      </w:pPr>
      <w:rPr>
        <w:rFonts w:ascii="Courier New" w:hAnsi="Courier New" w:cs="Courier New" w:hint="default"/>
      </w:rPr>
    </w:lvl>
    <w:lvl w:ilvl="8" w:tplc="2D0445DA">
      <w:start w:val="1"/>
      <w:numFmt w:val="bullet"/>
      <w:lvlText w:val=""/>
      <w:lvlJc w:val="left"/>
      <w:pPr>
        <w:ind w:left="6480" w:hanging="360"/>
      </w:pPr>
      <w:rPr>
        <w:rFonts w:ascii="Wingdings" w:hAnsi="Wingdings" w:hint="default"/>
      </w:rPr>
    </w:lvl>
  </w:abstractNum>
  <w:num w:numId="1">
    <w:abstractNumId w:val="29"/>
  </w:num>
  <w:num w:numId="2">
    <w:abstractNumId w:val="9"/>
  </w:num>
  <w:num w:numId="3">
    <w:abstractNumId w:val="24"/>
  </w:num>
  <w:num w:numId="4">
    <w:abstractNumId w:val="30"/>
  </w:num>
  <w:num w:numId="5">
    <w:abstractNumId w:val="16"/>
  </w:num>
  <w:num w:numId="6">
    <w:abstractNumId w:val="20"/>
  </w:num>
  <w:num w:numId="7">
    <w:abstractNumId w:val="6"/>
  </w:num>
  <w:num w:numId="8">
    <w:abstractNumId w:val="19"/>
  </w:num>
  <w:num w:numId="9">
    <w:abstractNumId w:val="15"/>
  </w:num>
  <w:num w:numId="10">
    <w:abstractNumId w:val="12"/>
  </w:num>
  <w:num w:numId="11">
    <w:abstractNumId w:val="1"/>
  </w:num>
  <w:num w:numId="12">
    <w:abstractNumId w:val="34"/>
  </w:num>
  <w:num w:numId="13">
    <w:abstractNumId w:val="27"/>
  </w:num>
  <w:num w:numId="14">
    <w:abstractNumId w:val="0"/>
  </w:num>
  <w:num w:numId="15">
    <w:abstractNumId w:val="28"/>
  </w:num>
  <w:num w:numId="16">
    <w:abstractNumId w:val="14"/>
  </w:num>
  <w:num w:numId="17">
    <w:abstractNumId w:val="5"/>
  </w:num>
  <w:num w:numId="18">
    <w:abstractNumId w:val="33"/>
  </w:num>
  <w:num w:numId="19">
    <w:abstractNumId w:val="21"/>
  </w:num>
  <w:num w:numId="20">
    <w:abstractNumId w:val="18"/>
  </w:num>
  <w:num w:numId="21">
    <w:abstractNumId w:val="23"/>
  </w:num>
  <w:num w:numId="22">
    <w:abstractNumId w:val="11"/>
  </w:num>
  <w:num w:numId="23">
    <w:abstractNumId w:val="32"/>
  </w:num>
  <w:num w:numId="24">
    <w:abstractNumId w:val="26"/>
  </w:num>
  <w:num w:numId="25">
    <w:abstractNumId w:val="22"/>
  </w:num>
  <w:num w:numId="26">
    <w:abstractNumId w:val="17"/>
  </w:num>
  <w:num w:numId="27">
    <w:abstractNumId w:val="31"/>
  </w:num>
  <w:num w:numId="28">
    <w:abstractNumId w:val="35"/>
  </w:num>
  <w:num w:numId="29">
    <w:abstractNumId w:val="13"/>
  </w:num>
  <w:num w:numId="30">
    <w:abstractNumId w:val="8"/>
  </w:num>
  <w:num w:numId="31">
    <w:abstractNumId w:val="7"/>
  </w:num>
  <w:num w:numId="32">
    <w:abstractNumId w:val="2"/>
  </w:num>
  <w:num w:numId="33">
    <w:abstractNumId w:val="3"/>
  </w:num>
  <w:num w:numId="34">
    <w:abstractNumId w:val="4"/>
  </w:num>
  <w:num w:numId="35">
    <w:abstractNumId w:val="10"/>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F3731"/>
    <w:rsid w:val="00101391"/>
    <w:rsid w:val="00115327"/>
    <w:rsid w:val="00152F42"/>
    <w:rsid w:val="0018237F"/>
    <w:rsid w:val="001835A1"/>
    <w:rsid w:val="00194BFC"/>
    <w:rsid w:val="001A20E1"/>
    <w:rsid w:val="001B39E9"/>
    <w:rsid w:val="001E17E2"/>
    <w:rsid w:val="001E630D"/>
    <w:rsid w:val="001F7000"/>
    <w:rsid w:val="00231570"/>
    <w:rsid w:val="00235332"/>
    <w:rsid w:val="00236114"/>
    <w:rsid w:val="002427B6"/>
    <w:rsid w:val="00252BC3"/>
    <w:rsid w:val="0025701A"/>
    <w:rsid w:val="0025772D"/>
    <w:rsid w:val="002611EF"/>
    <w:rsid w:val="00265FC1"/>
    <w:rsid w:val="00266605"/>
    <w:rsid w:val="00276694"/>
    <w:rsid w:val="00276A58"/>
    <w:rsid w:val="00282BDA"/>
    <w:rsid w:val="00283AC6"/>
    <w:rsid w:val="00284DC9"/>
    <w:rsid w:val="00286CE4"/>
    <w:rsid w:val="002B0999"/>
    <w:rsid w:val="002C24B2"/>
    <w:rsid w:val="002C4E1E"/>
    <w:rsid w:val="002E1AA5"/>
    <w:rsid w:val="002F03A8"/>
    <w:rsid w:val="002F4672"/>
    <w:rsid w:val="0033081D"/>
    <w:rsid w:val="00331652"/>
    <w:rsid w:val="003411DD"/>
    <w:rsid w:val="00357500"/>
    <w:rsid w:val="0036742E"/>
    <w:rsid w:val="00380368"/>
    <w:rsid w:val="00391EB7"/>
    <w:rsid w:val="003A3DF4"/>
    <w:rsid w:val="003B2BB8"/>
    <w:rsid w:val="003D34FF"/>
    <w:rsid w:val="003F61F4"/>
    <w:rsid w:val="004059F4"/>
    <w:rsid w:val="00420AB2"/>
    <w:rsid w:val="0042293E"/>
    <w:rsid w:val="00425679"/>
    <w:rsid w:val="0043416C"/>
    <w:rsid w:val="00436ECA"/>
    <w:rsid w:val="004760E6"/>
    <w:rsid w:val="0048267B"/>
    <w:rsid w:val="004B44D2"/>
    <w:rsid w:val="004B54CA"/>
    <w:rsid w:val="004D3F48"/>
    <w:rsid w:val="004E02FB"/>
    <w:rsid w:val="004E5CBF"/>
    <w:rsid w:val="004F5965"/>
    <w:rsid w:val="00506F17"/>
    <w:rsid w:val="0052441C"/>
    <w:rsid w:val="0053269E"/>
    <w:rsid w:val="005363F5"/>
    <w:rsid w:val="00536A30"/>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5898"/>
    <w:rsid w:val="00627D65"/>
    <w:rsid w:val="00637B02"/>
    <w:rsid w:val="00641883"/>
    <w:rsid w:val="00655363"/>
    <w:rsid w:val="006640BD"/>
    <w:rsid w:val="00667E5B"/>
    <w:rsid w:val="00683A84"/>
    <w:rsid w:val="00684061"/>
    <w:rsid w:val="006846B0"/>
    <w:rsid w:val="006A12EC"/>
    <w:rsid w:val="006A3D32"/>
    <w:rsid w:val="006A4CE7"/>
    <w:rsid w:val="006B30BA"/>
    <w:rsid w:val="006B6A77"/>
    <w:rsid w:val="006B6AAF"/>
    <w:rsid w:val="006C7C51"/>
    <w:rsid w:val="006F245A"/>
    <w:rsid w:val="006F6211"/>
    <w:rsid w:val="006F6C59"/>
    <w:rsid w:val="006F7561"/>
    <w:rsid w:val="00701332"/>
    <w:rsid w:val="0070573B"/>
    <w:rsid w:val="0070774C"/>
    <w:rsid w:val="007205A1"/>
    <w:rsid w:val="0073740F"/>
    <w:rsid w:val="007578A5"/>
    <w:rsid w:val="00757B98"/>
    <w:rsid w:val="00781A35"/>
    <w:rsid w:val="00785261"/>
    <w:rsid w:val="0079726B"/>
    <w:rsid w:val="007B0256"/>
    <w:rsid w:val="007B2AE9"/>
    <w:rsid w:val="007C7DCA"/>
    <w:rsid w:val="007D0FAF"/>
    <w:rsid w:val="007D6C97"/>
    <w:rsid w:val="007E4E2F"/>
    <w:rsid w:val="007E509B"/>
    <w:rsid w:val="007F5300"/>
    <w:rsid w:val="00802392"/>
    <w:rsid w:val="00803B00"/>
    <w:rsid w:val="00813C44"/>
    <w:rsid w:val="008155A2"/>
    <w:rsid w:val="00827008"/>
    <w:rsid w:val="008275A2"/>
    <w:rsid w:val="0083177B"/>
    <w:rsid w:val="0084063E"/>
    <w:rsid w:val="00844334"/>
    <w:rsid w:val="00854905"/>
    <w:rsid w:val="00855465"/>
    <w:rsid w:val="00870AC7"/>
    <w:rsid w:val="0088131C"/>
    <w:rsid w:val="00883107"/>
    <w:rsid w:val="0088775F"/>
    <w:rsid w:val="00887CD0"/>
    <w:rsid w:val="00894EF9"/>
    <w:rsid w:val="008A5A46"/>
    <w:rsid w:val="008D47BF"/>
    <w:rsid w:val="008D5498"/>
    <w:rsid w:val="008E2401"/>
    <w:rsid w:val="0090678A"/>
    <w:rsid w:val="009225F0"/>
    <w:rsid w:val="00922D01"/>
    <w:rsid w:val="0093462C"/>
    <w:rsid w:val="00941CCE"/>
    <w:rsid w:val="00952955"/>
    <w:rsid w:val="00953795"/>
    <w:rsid w:val="00974189"/>
    <w:rsid w:val="0098161F"/>
    <w:rsid w:val="009B6605"/>
    <w:rsid w:val="009C6C4C"/>
    <w:rsid w:val="009C7C43"/>
    <w:rsid w:val="009E0720"/>
    <w:rsid w:val="009F176B"/>
    <w:rsid w:val="00A05504"/>
    <w:rsid w:val="00A332D2"/>
    <w:rsid w:val="00A56C96"/>
    <w:rsid w:val="00A76BFC"/>
    <w:rsid w:val="00A83247"/>
    <w:rsid w:val="00A85DBF"/>
    <w:rsid w:val="00AA3B0C"/>
    <w:rsid w:val="00AB76FF"/>
    <w:rsid w:val="00B04ED8"/>
    <w:rsid w:val="00B2339D"/>
    <w:rsid w:val="00B27614"/>
    <w:rsid w:val="00B31446"/>
    <w:rsid w:val="00B8678D"/>
    <w:rsid w:val="00B91E3E"/>
    <w:rsid w:val="00BA2DB9"/>
    <w:rsid w:val="00BC6010"/>
    <w:rsid w:val="00BD643F"/>
    <w:rsid w:val="00BE1FA0"/>
    <w:rsid w:val="00BE308D"/>
    <w:rsid w:val="00BE7148"/>
    <w:rsid w:val="00C056E3"/>
    <w:rsid w:val="00C13C95"/>
    <w:rsid w:val="00C2156B"/>
    <w:rsid w:val="00C21601"/>
    <w:rsid w:val="00C21CF4"/>
    <w:rsid w:val="00C2288F"/>
    <w:rsid w:val="00C27EBC"/>
    <w:rsid w:val="00C33A07"/>
    <w:rsid w:val="00C50498"/>
    <w:rsid w:val="00C53060"/>
    <w:rsid w:val="00C542CA"/>
    <w:rsid w:val="00C57C3A"/>
    <w:rsid w:val="00C61712"/>
    <w:rsid w:val="00C831F8"/>
    <w:rsid w:val="00C83D74"/>
    <w:rsid w:val="00C84DD7"/>
    <w:rsid w:val="00C968B0"/>
    <w:rsid w:val="00CA4B8D"/>
    <w:rsid w:val="00CB5863"/>
    <w:rsid w:val="00CB76F9"/>
    <w:rsid w:val="00CC03B9"/>
    <w:rsid w:val="00CC4466"/>
    <w:rsid w:val="00CC51C4"/>
    <w:rsid w:val="00CD4950"/>
    <w:rsid w:val="00CE6812"/>
    <w:rsid w:val="00CF22EB"/>
    <w:rsid w:val="00CF7C53"/>
    <w:rsid w:val="00D15879"/>
    <w:rsid w:val="00D236DF"/>
    <w:rsid w:val="00D27CD2"/>
    <w:rsid w:val="00D33D1A"/>
    <w:rsid w:val="00D45F65"/>
    <w:rsid w:val="00D47462"/>
    <w:rsid w:val="00D632EF"/>
    <w:rsid w:val="00D65CFA"/>
    <w:rsid w:val="00D75B09"/>
    <w:rsid w:val="00D8278B"/>
    <w:rsid w:val="00D83464"/>
    <w:rsid w:val="00D876FC"/>
    <w:rsid w:val="00DA243A"/>
    <w:rsid w:val="00DA4F16"/>
    <w:rsid w:val="00DA609C"/>
    <w:rsid w:val="00DA7F01"/>
    <w:rsid w:val="00DB5E15"/>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550B"/>
    <w:rsid w:val="00E96C31"/>
    <w:rsid w:val="00EA392C"/>
    <w:rsid w:val="00EB6B96"/>
    <w:rsid w:val="00EC601D"/>
    <w:rsid w:val="00ED2A73"/>
    <w:rsid w:val="00ED4C7B"/>
    <w:rsid w:val="00EE5980"/>
    <w:rsid w:val="00EF080A"/>
    <w:rsid w:val="00F0150C"/>
    <w:rsid w:val="00F30AFE"/>
    <w:rsid w:val="00F35449"/>
    <w:rsid w:val="00F45F62"/>
    <w:rsid w:val="00F50883"/>
    <w:rsid w:val="00F752DA"/>
    <w:rsid w:val="00F869E2"/>
    <w:rsid w:val="00F92BE7"/>
    <w:rsid w:val="00FA5086"/>
    <w:rsid w:val="00FC1AC8"/>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33D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training-capability-downloads" TargetMode="External"/><Relationship Id="rId13" Type="http://schemas.openxmlformats.org/officeDocument/2006/relationships/hyperlink" Target="mailto:workforcecapability@ndiscommission.gov.au" TargetMode="External"/><Relationship Id="rId3" Type="http://schemas.openxmlformats.org/officeDocument/2006/relationships/settings" Target="settings.xml"/><Relationship Id="rId7" Type="http://schemas.openxmlformats.org/officeDocument/2006/relationships/hyperlink" Target="https://www.ndiscommission.gov.au/about/ndis-code-conduct" TargetMode="External"/><Relationship Id="rId12" Type="http://schemas.openxmlformats.org/officeDocument/2006/relationships/hyperlink" Target="https://workforcecapability.ndiscommission.gov.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training-capabilit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training-capability-downloads" TargetMode="External"/><Relationship Id="rId4" Type="http://schemas.openxmlformats.org/officeDocument/2006/relationships/webSettings" Target="webSettings.xml"/><Relationship Id="rId9" Type="http://schemas.openxmlformats.org/officeDocument/2006/relationships/hyperlink" Target="https://workforcecapability.ndiscommission.gov.au/framework/leve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787</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NDIS Workforce Capability Framework: Training for Capability Guide</vt:lpstr>
    </vt:vector>
  </TitlesOfParts>
  <Company/>
  <LinksUpToDate>false</LinksUpToDate>
  <CharactersWithSpaces>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Plan-cadre des capacités pour le NDIS : Guide de formation aux compétences</dc:title>
  <cp:keywords>[SEC=OFFICIAL]</cp:keywords>
  <cp:lastModifiedBy/>
  <cp:revision>1</cp:revision>
  <dcterms:created xsi:type="dcterms:W3CDTF">2022-12-20T03:46:00Z</dcterms:created>
  <dcterms:modified xsi:type="dcterms:W3CDTF">2024-03-12T01:36:00Z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AF19EF1796E2F9B0B96D7D77502B1A58</vt:lpwstr>
  </property>
  <property fmtid="{D5CDD505-2E9C-101B-9397-08002B2CF9AE}" pid="6" name="PM_Hash_Salt_Prev">
    <vt:lpwstr>8B5C6AB060A01F5C50D8D4454D123696</vt:lpwstr>
  </property>
  <property fmtid="{D5CDD505-2E9C-101B-9397-08002B2CF9AE}" pid="7" name="PM_Hash_SHA1">
    <vt:lpwstr>ABA8C32AEC104ECEC4FFFB5903BB09696A92DF66</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2024-02-21T23:03:32Z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