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3D5C9" w14:textId="77777777" w:rsidR="009B193E" w:rsidRPr="00877D08" w:rsidRDefault="00F96207" w:rsidP="009B193E">
      <w:pPr>
        <w:pStyle w:val="Heading1"/>
        <w:spacing w:before="0" w:after="120" w:line="240" w:lineRule="auto"/>
        <w:rPr>
          <w:noProof/>
          <w:sz w:val="74"/>
          <w:szCs w:val="74"/>
          <w:lang w:val="it-IT" w:eastAsia="en-AU"/>
        </w:rPr>
      </w:pPr>
      <w:bookmarkStart w:id="0" w:name="_Toc256000000"/>
      <w:bookmarkStart w:id="1" w:name="_Toc135231026"/>
      <w:bookmarkStart w:id="2" w:name="_Toc136256378"/>
      <w:r w:rsidRPr="00877D08">
        <w:rPr>
          <w:noProof/>
          <w:sz w:val="74"/>
          <w:szCs w:val="74"/>
          <w:lang w:val="it" w:eastAsia="en-AU"/>
        </w:rPr>
        <w:t>Pacchetto informativo sul Quadro delle competenze dei lavoratori NDIS</w:t>
      </w:r>
      <w:bookmarkEnd w:id="0"/>
      <w:bookmarkEnd w:id="1"/>
      <w:bookmarkEnd w:id="2"/>
    </w:p>
    <w:p w14:paraId="4F4D5044" w14:textId="21D86666" w:rsidR="009B193E" w:rsidRPr="00877D08" w:rsidRDefault="00F96207" w:rsidP="009B193E">
      <w:pPr>
        <w:pStyle w:val="Heading2"/>
        <w:rPr>
          <w:color w:val="612C69"/>
          <w:lang w:eastAsia="en-AU"/>
        </w:rPr>
      </w:pPr>
      <w:r w:rsidRPr="000F044A">
        <w:rPr>
          <w:noProof/>
          <w:color w:val="612C69"/>
          <w:lang w:eastAsia="en-AU"/>
        </w:rPr>
        <w:t xml:space="preserve">NDIS Workforce Capability Framework Information Pack </w:t>
      </w:r>
      <w:bookmarkStart w:id="3" w:name="_Toc256000001"/>
      <w:r w:rsidR="00877D08" w:rsidRPr="000F044A">
        <w:rPr>
          <w:noProof/>
          <w:color w:val="612C69"/>
          <w:lang w:eastAsia="en-AU"/>
        </w:rPr>
        <w:br/>
      </w:r>
      <w:r w:rsidRPr="000F044A">
        <w:rPr>
          <w:noProof/>
          <w:color w:val="612C69"/>
          <w:lang w:eastAsia="en-AU"/>
        </w:rPr>
        <w:t>Italian | Italiano</w:t>
      </w:r>
      <w:bookmarkEnd w:id="3"/>
    </w:p>
    <w:p w14:paraId="640D2F25" w14:textId="77777777" w:rsidR="00D23398" w:rsidRPr="00877D08" w:rsidRDefault="00F96207" w:rsidP="009B193E">
      <w:pPr>
        <w:pStyle w:val="NewCoverSubtitle"/>
        <w:framePr w:w="8505" w:h="3969" w:hRule="exact" w:wrap="notBeside" w:hAnchor="page" w:x="2150" w:anchorLock="1"/>
        <w:spacing w:before="120" w:line="600" w:lineRule="atLeast"/>
        <w:rPr>
          <w:noProof/>
          <w:sz w:val="60"/>
          <w:szCs w:val="60"/>
          <w:lang w:val="it-IT" w:eastAsia="en-AU"/>
        </w:rPr>
      </w:pPr>
      <w:r w:rsidRPr="00877D08">
        <w:rPr>
          <w:noProof/>
          <w:sz w:val="60"/>
          <w:szCs w:val="60"/>
          <w:lang w:val="it" w:eastAsia="en-AU"/>
        </w:rPr>
        <w:t>Una guida al Quadro</w:t>
      </w:r>
    </w:p>
    <w:p w14:paraId="68D6949A" w14:textId="77777777" w:rsidR="00D23398" w:rsidRPr="00877D08" w:rsidRDefault="00F96207" w:rsidP="009B193E">
      <w:pPr>
        <w:pStyle w:val="NewCoverSubtitle"/>
        <w:framePr w:w="8505" w:h="3969" w:hRule="exact" w:wrap="notBeside" w:hAnchor="page" w:x="2150" w:anchorLock="1"/>
        <w:spacing w:before="1400" w:line="600" w:lineRule="atLeast"/>
        <w:contextualSpacing w:val="0"/>
        <w:rPr>
          <w:noProof/>
          <w:sz w:val="60"/>
          <w:szCs w:val="60"/>
          <w:lang w:val="it-IT" w:eastAsia="en-AU"/>
        </w:rPr>
      </w:pPr>
      <w:r w:rsidRPr="00877D08">
        <w:rPr>
          <w:sz w:val="40"/>
          <w:szCs w:val="40"/>
          <w:lang w:val="it"/>
        </w:rPr>
        <w:t>Aprile 2023</w:t>
      </w:r>
    </w:p>
    <w:p w14:paraId="0B0FC2F2" w14:textId="55AEC99E" w:rsidR="000A60A1" w:rsidRPr="00877D08" w:rsidRDefault="00F96207" w:rsidP="001E5B66">
      <w:pPr>
        <w:suppressAutoHyphens w:val="0"/>
        <w:spacing w:before="120" w:after="120" w:line="240" w:lineRule="auto"/>
        <w:rPr>
          <w:lang w:val="it-IT"/>
        </w:rPr>
      </w:pPr>
      <w:r w:rsidRPr="00877D08">
        <w:rPr>
          <w:noProof/>
          <w:lang w:eastAsia="en-AU"/>
        </w:rPr>
        <w:drawing>
          <wp:anchor distT="0" distB="0" distL="114300" distR="114300" simplePos="0" relativeHeight="251658240" behindDoc="1" locked="1" layoutInCell="1" allowOverlap="1" wp14:anchorId="5304C45D" wp14:editId="33EB2428">
            <wp:simplePos x="0" y="0"/>
            <wp:positionH relativeFrom="page">
              <wp:posOffset>0</wp:posOffset>
            </wp:positionH>
            <wp:positionV relativeFrom="page">
              <wp:posOffset>6695440</wp:posOffset>
            </wp:positionV>
            <wp:extent cx="7616825" cy="3000375"/>
            <wp:effectExtent l="0" t="0" r="3175" b="9525"/>
            <wp:wrapNone/>
            <wp:docPr id="10" name="Picture 10" descr="Immagine decorativa&#10;La nostra relazione&#10;Il tuo impatto&#10;Sostienimi&#10;Sii presente&#10;Confrontati">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magine decorativa&#10;La nostra relazione&#10;Il tuo impatto&#10;Sostienimi&#10;Sii presente&#10;Confrontati">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rotWithShape="1">
                    <a:blip r:embed="rId8">
                      <a:extLst>
                        <a:ext uri="{28A0092B-C50C-407E-A947-70E740481C1C}">
                          <a14:useLocalDpi xmlns:a14="http://schemas.microsoft.com/office/drawing/2010/main" val="0"/>
                        </a:ext>
                      </a:extLst>
                    </a:blip>
                    <a:srcRect t="63508" b="8015"/>
                    <a:stretch/>
                  </pic:blipFill>
                  <pic:spPr bwMode="auto">
                    <a:xfrm>
                      <a:off x="0" y="0"/>
                      <a:ext cx="761682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rsidRPr="00877D08">
        <w:rPr>
          <w:lang w:val="it-IT"/>
        </w:rPr>
        <w:br w:type="page"/>
      </w:r>
    </w:p>
    <w:p w14:paraId="76B68013" w14:textId="77777777" w:rsidR="001E5B66" w:rsidRPr="00877D08" w:rsidRDefault="00F96207" w:rsidP="001E5B66">
      <w:pPr>
        <w:pStyle w:val="Heading1"/>
        <w:rPr>
          <w:lang w:val="it-IT"/>
        </w:rPr>
      </w:pPr>
      <w:bookmarkStart w:id="4" w:name="_Toc256000002"/>
      <w:r w:rsidRPr="00877D08">
        <w:rPr>
          <w:lang w:val="it"/>
        </w:rPr>
        <w:lastRenderedPageBreak/>
        <w:t>Panoramica</w:t>
      </w:r>
      <w:bookmarkEnd w:id="4"/>
    </w:p>
    <w:p w14:paraId="525C41A7" w14:textId="77777777" w:rsidR="001E5B66" w:rsidRPr="00877D08" w:rsidRDefault="00F96207" w:rsidP="001E5B66">
      <w:pPr>
        <w:rPr>
          <w:lang w:val="it-IT"/>
        </w:rPr>
      </w:pPr>
      <w:r w:rsidRPr="00877D08">
        <w:rPr>
          <w:lang w:val="it"/>
        </w:rPr>
        <w:t xml:space="preserve">Questo documento è stato redatto dalla Commissione di qualità e salvaguardia dell’NDIS. </w:t>
      </w:r>
    </w:p>
    <w:p w14:paraId="384F7B1C" w14:textId="77777777" w:rsidR="001E5B66" w:rsidRPr="00877D08" w:rsidRDefault="00F96207" w:rsidP="001E5B66">
      <w:pPr>
        <w:rPr>
          <w:lang w:val="it-IT"/>
        </w:rPr>
      </w:pPr>
      <w:r w:rsidRPr="00877D08">
        <w:rPr>
          <w:lang w:val="it"/>
        </w:rPr>
        <w:t>Il Quadro delle competenze dei lavoratori NDIS (il Quadro) è il frutto di intense consultazioni ed è uno strumento prezioso per partecipanti, fornitori e la</w:t>
      </w:r>
      <w:r w:rsidRPr="00877D08">
        <w:rPr>
          <w:lang w:val="it"/>
        </w:rPr>
        <w:t>voratori coinvolti nel lavoro dello Schema nazionale di assicurazione per le disabilità (National Disability Insurance Scheme – NDIS). Anche i contributi alla progettazione e allo sviluppo del Quadro, compresi i feedback, sono riconosciuti come parte integ</w:t>
      </w:r>
      <w:r w:rsidRPr="00877D08">
        <w:rPr>
          <w:lang w:val="it"/>
        </w:rPr>
        <w:t>rante di questo processo.</w:t>
      </w:r>
    </w:p>
    <w:p w14:paraId="5C32BA09" w14:textId="77777777" w:rsidR="001E5B66" w:rsidRPr="00877D08" w:rsidRDefault="00F96207" w:rsidP="001E5B66">
      <w:pPr>
        <w:rPr>
          <w:lang w:val="it-IT"/>
        </w:rPr>
      </w:pPr>
      <w:r w:rsidRPr="00877D08">
        <w:rPr>
          <w:lang w:val="it"/>
        </w:rPr>
        <w:t xml:space="preserve">Il Quadro può anche aiutare coloro che sono interessati a una gratificante carriera nel settore della disabilità; mentre le organizzazioni di formazione e apprendimento possono utilizzarlo per progettare la loro offerta formativa </w:t>
      </w:r>
      <w:r w:rsidRPr="00877D08">
        <w:rPr>
          <w:lang w:val="it"/>
        </w:rPr>
        <w:t>riguardante le nuove modalità di assistenza alla disabilità tramite l’NDIS.</w:t>
      </w:r>
    </w:p>
    <w:p w14:paraId="2117D572" w14:textId="77777777" w:rsidR="001E5B66" w:rsidRPr="00877D08" w:rsidRDefault="00F96207" w:rsidP="001E5B66">
      <w:pPr>
        <w:rPr>
          <w:lang w:val="it-IT"/>
        </w:rPr>
      </w:pPr>
      <w:r w:rsidRPr="00877D08">
        <w:rPr>
          <w:lang w:val="it"/>
        </w:rPr>
        <w:t>Questo pacchetto promozionale fornisce ulteriori informazioni sul Quadro, sul suo scopo, sulle modalità di utilizzo e sul suo valore nonché una sintesi delle risorse disponibili. A</w:t>
      </w:r>
      <w:r w:rsidRPr="00877D08">
        <w:rPr>
          <w:lang w:val="it"/>
        </w:rPr>
        <w:t xml:space="preserve">l suo interno troverai strumenti, modelli e guide scaricabili che supportano l’applicazione del Quadro da parte di diversi utenti, tra cui fornitori, lavoratori, persone in cerca di occupazione e partecipanti. </w:t>
      </w:r>
    </w:p>
    <w:p w14:paraId="2A6438A7" w14:textId="77777777" w:rsidR="001E5B66" w:rsidRPr="00877D08" w:rsidRDefault="00F96207" w:rsidP="001E5B66">
      <w:pPr>
        <w:rPr>
          <w:lang w:val="it-IT"/>
        </w:rPr>
      </w:pPr>
      <w:r w:rsidRPr="00877D08">
        <w:rPr>
          <w:lang w:val="it"/>
        </w:rPr>
        <w:t>Nei passaggi del Quadro descritti dal punto d</w:t>
      </w:r>
      <w:r w:rsidRPr="00877D08">
        <w:rPr>
          <w:lang w:val="it"/>
        </w:rPr>
        <w:t>i vista dei partecipanti è presente un esempio e lo strumento utilizza chiaramente i pronomi “io”, “tu” o “noi” a seconda del caso.</w:t>
      </w:r>
    </w:p>
    <w:p w14:paraId="61DE2805" w14:textId="77777777" w:rsidR="001E5B66" w:rsidRPr="00877D08" w:rsidRDefault="00F96207" w:rsidP="001E5B66">
      <w:pPr>
        <w:rPr>
          <w:lang w:val="it-IT"/>
        </w:rPr>
      </w:pPr>
      <w:r w:rsidRPr="00877D08">
        <w:rPr>
          <w:lang w:val="it"/>
        </w:rPr>
        <w:t xml:space="preserve">Visita il </w:t>
      </w:r>
      <w:hyperlink r:id="rId9" w:history="1">
        <w:r w:rsidRPr="00877D08">
          <w:rPr>
            <w:rStyle w:val="Hyperlink"/>
            <w:lang w:val="it"/>
          </w:rPr>
          <w:t>sito web Quadro delle competenze dei lavoratori</w:t>
        </w:r>
      </w:hyperlink>
      <w:r w:rsidRPr="00877D08">
        <w:rPr>
          <w:lang w:val="it"/>
        </w:rPr>
        <w:t xml:space="preserve"> per gli </w:t>
      </w:r>
      <w:hyperlink r:id="rId10" w:history="1">
        <w:r w:rsidRPr="00877D08">
          <w:rPr>
            <w:rStyle w:val="Hyperlink"/>
            <w:lang w:val="it"/>
          </w:rPr>
          <w:t>strumenti, le risorse</w:t>
        </w:r>
      </w:hyperlink>
      <w:r w:rsidRPr="00877D08">
        <w:rPr>
          <w:lang w:val="it"/>
        </w:rPr>
        <w:t xml:space="preserve"> e le </w:t>
      </w:r>
      <w:hyperlink r:id="rId11" w:history="1">
        <w:r w:rsidRPr="00877D08">
          <w:rPr>
            <w:rStyle w:val="Hyperlink"/>
            <w:lang w:val="it"/>
          </w:rPr>
          <w:t>notizie</w:t>
        </w:r>
      </w:hyperlink>
      <w:r w:rsidRPr="00877D08">
        <w:rPr>
          <w:lang w:val="it"/>
        </w:rPr>
        <w:t xml:space="preserve"> più recenti</w:t>
      </w:r>
      <w:r w:rsidRPr="00877D08">
        <w:rPr>
          <w:b/>
          <w:lang w:val="it"/>
        </w:rPr>
        <w:t>.</w:t>
      </w:r>
    </w:p>
    <w:p w14:paraId="22B2415A" w14:textId="77777777" w:rsidR="001E5B66" w:rsidRPr="00877D08" w:rsidRDefault="00F96207" w:rsidP="001E5B66">
      <w:pPr>
        <w:rPr>
          <w:lang w:val="it-IT"/>
        </w:rPr>
      </w:pPr>
      <w:r w:rsidRPr="00877D08">
        <w:rPr>
          <w:lang w:val="it-IT"/>
        </w:rPr>
        <w:br w:type="page"/>
      </w:r>
    </w:p>
    <w:sdt>
      <w:sdtPr>
        <w:rPr>
          <w:rFonts w:asciiTheme="minorHAnsi" w:eastAsiaTheme="minorHAnsi" w:hAnsiTheme="minorHAnsi" w:cstheme="minorBidi"/>
          <w:b w:val="0"/>
          <w:color w:val="000000" w:themeColor="text1"/>
          <w:sz w:val="22"/>
          <w:szCs w:val="20"/>
        </w:rPr>
        <w:id w:val="520748281"/>
        <w:docPartObj>
          <w:docPartGallery w:val="Table of Contents"/>
          <w:docPartUnique/>
        </w:docPartObj>
      </w:sdtPr>
      <w:sdtEndPr>
        <w:rPr>
          <w:bCs/>
          <w:noProof/>
        </w:rPr>
      </w:sdtEndPr>
      <w:sdtContent>
        <w:p w14:paraId="2B81E500" w14:textId="77777777" w:rsidR="001E5B66" w:rsidRPr="00877D08" w:rsidRDefault="00F96207">
          <w:pPr>
            <w:pStyle w:val="TOCHeading"/>
          </w:pPr>
          <w:r w:rsidRPr="00877D08">
            <w:rPr>
              <w:lang w:val="it"/>
            </w:rPr>
            <w:t>In questo pacchetto informativo:</w:t>
          </w:r>
        </w:p>
        <w:p w14:paraId="5C103DF0" w14:textId="7CE1F12E" w:rsidR="00EF7960" w:rsidRPr="00877D08" w:rsidRDefault="00F96207" w:rsidP="00877D08">
          <w:pPr>
            <w:pStyle w:val="TOC1"/>
            <w:rPr>
              <w:rFonts w:asciiTheme="minorHAnsi" w:hAnsiTheme="minorHAnsi"/>
              <w:noProof/>
              <w:sz w:val="22"/>
            </w:rPr>
          </w:pPr>
          <w:r w:rsidRPr="00877D08">
            <w:fldChar w:fldCharType="begin"/>
          </w:r>
          <w:r w:rsidRPr="00877D08">
            <w:instrText xml:space="preserve"> TOC \o</w:instrText>
          </w:r>
          <w:r w:rsidRPr="00877D08">
            <w:instrText xml:space="preserve"> "1-3" \h \z \u </w:instrText>
          </w:r>
          <w:r w:rsidRPr="00877D08">
            <w:fldChar w:fldCharType="separate"/>
          </w:r>
          <w:hyperlink w:anchor="_Toc256000002" w:history="1">
            <w:r w:rsidRPr="00877D08">
              <w:rPr>
                <w:rStyle w:val="Hyperlink"/>
                <w:noProof/>
                <w:lang w:val="it"/>
              </w:rPr>
              <w:t>Panoramica</w:t>
            </w:r>
            <w:r w:rsidRPr="00877D08">
              <w:rPr>
                <w:noProof/>
              </w:rPr>
              <w:tab/>
            </w:r>
            <w:r w:rsidRPr="00877D08">
              <w:rPr>
                <w:noProof/>
              </w:rPr>
              <w:fldChar w:fldCharType="begin"/>
            </w:r>
            <w:r w:rsidRPr="00877D08">
              <w:rPr>
                <w:noProof/>
              </w:rPr>
              <w:instrText xml:space="preserve"> PAGEREF _Toc256000002 \h </w:instrText>
            </w:r>
            <w:r w:rsidRPr="00877D08">
              <w:rPr>
                <w:noProof/>
              </w:rPr>
            </w:r>
            <w:r w:rsidRPr="00877D08">
              <w:rPr>
                <w:noProof/>
              </w:rPr>
              <w:fldChar w:fldCharType="separate"/>
            </w:r>
            <w:r w:rsidR="00983F8E">
              <w:rPr>
                <w:noProof/>
              </w:rPr>
              <w:t>1</w:t>
            </w:r>
            <w:r w:rsidRPr="00877D08">
              <w:rPr>
                <w:noProof/>
              </w:rPr>
              <w:fldChar w:fldCharType="end"/>
            </w:r>
          </w:hyperlink>
        </w:p>
        <w:p w14:paraId="76250AF5" w14:textId="5536D28F" w:rsidR="00EF7960" w:rsidRPr="00877D08" w:rsidRDefault="00F96207">
          <w:pPr>
            <w:pStyle w:val="TOC1"/>
            <w:rPr>
              <w:rFonts w:asciiTheme="minorHAnsi" w:hAnsiTheme="minorHAnsi"/>
              <w:noProof/>
              <w:sz w:val="22"/>
            </w:rPr>
          </w:pPr>
          <w:hyperlink w:anchor="_Toc256000003" w:history="1">
            <w:r w:rsidRPr="00877D08">
              <w:rPr>
                <w:rStyle w:val="Hyperlink"/>
                <w:noProof/>
                <w:lang w:val="it"/>
              </w:rPr>
              <w:t>Che cos’è il Quadro delle competenze dei lavoratori?</w:t>
            </w:r>
            <w:r w:rsidRPr="00877D08">
              <w:rPr>
                <w:noProof/>
              </w:rPr>
              <w:tab/>
            </w:r>
            <w:r w:rsidRPr="00877D08">
              <w:rPr>
                <w:noProof/>
              </w:rPr>
              <w:fldChar w:fldCharType="begin"/>
            </w:r>
            <w:r w:rsidRPr="00877D08">
              <w:rPr>
                <w:noProof/>
              </w:rPr>
              <w:instrText xml:space="preserve"> PAGEREF _Toc25</w:instrText>
            </w:r>
            <w:r w:rsidRPr="00877D08">
              <w:rPr>
                <w:noProof/>
              </w:rPr>
              <w:instrText xml:space="preserve">6000003 \h </w:instrText>
            </w:r>
            <w:r w:rsidRPr="00877D08">
              <w:rPr>
                <w:noProof/>
              </w:rPr>
            </w:r>
            <w:r w:rsidRPr="00877D08">
              <w:rPr>
                <w:noProof/>
              </w:rPr>
              <w:fldChar w:fldCharType="separate"/>
            </w:r>
            <w:r w:rsidR="00983F8E">
              <w:rPr>
                <w:noProof/>
              </w:rPr>
              <w:t>3</w:t>
            </w:r>
            <w:r w:rsidRPr="00877D08">
              <w:rPr>
                <w:noProof/>
              </w:rPr>
              <w:fldChar w:fldCharType="end"/>
            </w:r>
          </w:hyperlink>
        </w:p>
        <w:p w14:paraId="062252FE" w14:textId="1DEA10CA" w:rsidR="00EF7960" w:rsidRPr="00877D08" w:rsidRDefault="00F96207">
          <w:pPr>
            <w:pStyle w:val="TOC1"/>
            <w:rPr>
              <w:rFonts w:asciiTheme="minorHAnsi" w:hAnsiTheme="minorHAnsi"/>
              <w:noProof/>
              <w:sz w:val="22"/>
            </w:rPr>
          </w:pPr>
          <w:hyperlink w:anchor="_Toc256000004" w:history="1">
            <w:r w:rsidRPr="00877D08">
              <w:rPr>
                <w:rStyle w:val="Hyperlink"/>
                <w:noProof/>
                <w:lang w:val="it"/>
              </w:rPr>
              <w:t>Chi è stato consultato durante lo sviluppo del Quadro?</w:t>
            </w:r>
            <w:r w:rsidRPr="00877D08">
              <w:rPr>
                <w:noProof/>
              </w:rPr>
              <w:tab/>
            </w:r>
            <w:r w:rsidRPr="00877D08">
              <w:rPr>
                <w:noProof/>
              </w:rPr>
              <w:fldChar w:fldCharType="begin"/>
            </w:r>
            <w:r w:rsidRPr="00877D08">
              <w:rPr>
                <w:noProof/>
              </w:rPr>
              <w:instrText xml:space="preserve"> PAGEREF _Toc256000004 \h </w:instrText>
            </w:r>
            <w:r w:rsidRPr="00877D08">
              <w:rPr>
                <w:noProof/>
              </w:rPr>
            </w:r>
            <w:r w:rsidRPr="00877D08">
              <w:rPr>
                <w:noProof/>
              </w:rPr>
              <w:fldChar w:fldCharType="separate"/>
            </w:r>
            <w:r w:rsidR="00983F8E">
              <w:rPr>
                <w:noProof/>
              </w:rPr>
              <w:t>3</w:t>
            </w:r>
            <w:r w:rsidRPr="00877D08">
              <w:rPr>
                <w:noProof/>
              </w:rPr>
              <w:fldChar w:fldCharType="end"/>
            </w:r>
          </w:hyperlink>
        </w:p>
        <w:p w14:paraId="6DD682A8" w14:textId="151692C3" w:rsidR="00EF7960" w:rsidRPr="00877D08" w:rsidRDefault="00F96207">
          <w:pPr>
            <w:pStyle w:val="TOC1"/>
            <w:rPr>
              <w:rFonts w:asciiTheme="minorHAnsi" w:hAnsiTheme="minorHAnsi"/>
              <w:noProof/>
              <w:sz w:val="22"/>
            </w:rPr>
          </w:pPr>
          <w:hyperlink w:anchor="_Toc256000005" w:history="1">
            <w:r w:rsidRPr="00877D08">
              <w:rPr>
                <w:rStyle w:val="Hyperlink"/>
                <w:noProof/>
                <w:lang w:val="it"/>
              </w:rPr>
              <w:t>Come può essere utilizzato il Quadro?</w:t>
            </w:r>
            <w:r w:rsidRPr="00877D08">
              <w:rPr>
                <w:noProof/>
              </w:rPr>
              <w:tab/>
            </w:r>
            <w:r w:rsidRPr="00877D08">
              <w:rPr>
                <w:noProof/>
              </w:rPr>
              <w:fldChar w:fldCharType="begin"/>
            </w:r>
            <w:r w:rsidRPr="00877D08">
              <w:rPr>
                <w:noProof/>
              </w:rPr>
              <w:instrText xml:space="preserve"> PAGEREF _Toc256000005 \h </w:instrText>
            </w:r>
            <w:r w:rsidRPr="00877D08">
              <w:rPr>
                <w:noProof/>
              </w:rPr>
            </w:r>
            <w:r w:rsidRPr="00877D08">
              <w:rPr>
                <w:noProof/>
              </w:rPr>
              <w:fldChar w:fldCharType="separate"/>
            </w:r>
            <w:r w:rsidR="00983F8E">
              <w:rPr>
                <w:noProof/>
              </w:rPr>
              <w:t>4</w:t>
            </w:r>
            <w:r w:rsidRPr="00877D08">
              <w:rPr>
                <w:noProof/>
              </w:rPr>
              <w:fldChar w:fldCharType="end"/>
            </w:r>
          </w:hyperlink>
        </w:p>
        <w:p w14:paraId="595F6390" w14:textId="589C3612" w:rsidR="00EF7960" w:rsidRPr="00877D08" w:rsidRDefault="00F96207">
          <w:pPr>
            <w:pStyle w:val="TOC1"/>
            <w:rPr>
              <w:rFonts w:asciiTheme="minorHAnsi" w:hAnsiTheme="minorHAnsi"/>
              <w:noProof/>
              <w:sz w:val="22"/>
            </w:rPr>
          </w:pPr>
          <w:hyperlink w:anchor="_Toc256000006" w:history="1">
            <w:r w:rsidRPr="00877D08">
              <w:rPr>
                <w:rStyle w:val="Hyperlink"/>
                <w:noProof/>
                <w:lang w:val="it"/>
              </w:rPr>
              <w:t>Chi può utilizzare il Quadro?</w:t>
            </w:r>
            <w:r w:rsidRPr="00877D08">
              <w:rPr>
                <w:noProof/>
              </w:rPr>
              <w:tab/>
            </w:r>
            <w:r w:rsidRPr="00877D08">
              <w:rPr>
                <w:noProof/>
              </w:rPr>
              <w:fldChar w:fldCharType="begin"/>
            </w:r>
            <w:r w:rsidRPr="00877D08">
              <w:rPr>
                <w:noProof/>
              </w:rPr>
              <w:instrText xml:space="preserve"> PAGEREF _Toc256000006 \h </w:instrText>
            </w:r>
            <w:r w:rsidRPr="00877D08">
              <w:rPr>
                <w:noProof/>
              </w:rPr>
            </w:r>
            <w:r w:rsidRPr="00877D08">
              <w:rPr>
                <w:noProof/>
              </w:rPr>
              <w:fldChar w:fldCharType="separate"/>
            </w:r>
            <w:r w:rsidR="00983F8E">
              <w:rPr>
                <w:noProof/>
              </w:rPr>
              <w:t>4</w:t>
            </w:r>
            <w:r w:rsidRPr="00877D08">
              <w:rPr>
                <w:noProof/>
              </w:rPr>
              <w:fldChar w:fldCharType="end"/>
            </w:r>
          </w:hyperlink>
        </w:p>
        <w:p w14:paraId="3B7B60F5" w14:textId="71B11E84" w:rsidR="00EF7960" w:rsidRPr="00877D08" w:rsidRDefault="00F96207">
          <w:pPr>
            <w:pStyle w:val="TOC1"/>
            <w:rPr>
              <w:rFonts w:asciiTheme="minorHAnsi" w:hAnsiTheme="minorHAnsi"/>
              <w:noProof/>
              <w:sz w:val="22"/>
            </w:rPr>
          </w:pPr>
          <w:hyperlink w:anchor="_Toc256000007" w:history="1">
            <w:r w:rsidRPr="00877D08">
              <w:rPr>
                <w:rStyle w:val="Hyperlink"/>
                <w:noProof/>
                <w:lang w:val="it"/>
              </w:rPr>
              <w:t>Quali sono gli strumenti e le risorse che supportano il Quadro?</w:t>
            </w:r>
            <w:r w:rsidRPr="00877D08">
              <w:rPr>
                <w:noProof/>
              </w:rPr>
              <w:tab/>
            </w:r>
            <w:r w:rsidRPr="00877D08">
              <w:rPr>
                <w:noProof/>
              </w:rPr>
              <w:fldChar w:fldCharType="begin"/>
            </w:r>
            <w:r w:rsidRPr="00877D08">
              <w:rPr>
                <w:noProof/>
              </w:rPr>
              <w:instrText xml:space="preserve"> PAGEREF _Toc256000007 \h </w:instrText>
            </w:r>
            <w:r w:rsidRPr="00877D08">
              <w:rPr>
                <w:noProof/>
              </w:rPr>
            </w:r>
            <w:r w:rsidRPr="00877D08">
              <w:rPr>
                <w:noProof/>
              </w:rPr>
              <w:fldChar w:fldCharType="separate"/>
            </w:r>
            <w:r w:rsidR="00983F8E">
              <w:rPr>
                <w:noProof/>
              </w:rPr>
              <w:t>5</w:t>
            </w:r>
            <w:r w:rsidRPr="00877D08">
              <w:rPr>
                <w:noProof/>
              </w:rPr>
              <w:fldChar w:fldCharType="end"/>
            </w:r>
          </w:hyperlink>
        </w:p>
        <w:p w14:paraId="07436216" w14:textId="3B6C5717" w:rsidR="00EF7960" w:rsidRPr="00877D08" w:rsidRDefault="00F96207">
          <w:pPr>
            <w:pStyle w:val="TOC2"/>
            <w:rPr>
              <w:rFonts w:asciiTheme="minorHAnsi" w:hAnsiTheme="minorHAnsi"/>
              <w:noProof/>
            </w:rPr>
          </w:pPr>
          <w:hyperlink w:anchor="_Toc256000008" w:history="1">
            <w:r w:rsidRPr="00877D08">
              <w:rPr>
                <w:rStyle w:val="Hyperlink"/>
                <w:noProof/>
                <w:lang w:val="it"/>
              </w:rPr>
              <w:t>Strumenti e risorse per i lavoratori</w:t>
            </w:r>
            <w:r w:rsidRPr="00877D08">
              <w:rPr>
                <w:noProof/>
              </w:rPr>
              <w:tab/>
            </w:r>
            <w:r w:rsidRPr="00877D08">
              <w:rPr>
                <w:noProof/>
              </w:rPr>
              <w:fldChar w:fldCharType="begin"/>
            </w:r>
            <w:r w:rsidRPr="00877D08">
              <w:rPr>
                <w:noProof/>
              </w:rPr>
              <w:instrText xml:space="preserve"> PAGEREF _Toc256000008 \h </w:instrText>
            </w:r>
            <w:r w:rsidRPr="00877D08">
              <w:rPr>
                <w:noProof/>
              </w:rPr>
            </w:r>
            <w:r w:rsidRPr="00877D08">
              <w:rPr>
                <w:noProof/>
              </w:rPr>
              <w:fldChar w:fldCharType="separate"/>
            </w:r>
            <w:r w:rsidR="00983F8E">
              <w:rPr>
                <w:noProof/>
              </w:rPr>
              <w:t>6</w:t>
            </w:r>
            <w:r w:rsidRPr="00877D08">
              <w:rPr>
                <w:noProof/>
              </w:rPr>
              <w:fldChar w:fldCharType="end"/>
            </w:r>
          </w:hyperlink>
        </w:p>
        <w:p w14:paraId="3F16999E" w14:textId="695991E9" w:rsidR="00EF7960" w:rsidRPr="00877D08" w:rsidRDefault="00F96207">
          <w:pPr>
            <w:pStyle w:val="TOC3"/>
            <w:rPr>
              <w:noProof/>
            </w:rPr>
          </w:pPr>
          <w:hyperlink w:anchor="_Toc256000009" w:history="1">
            <w:r w:rsidR="001E5B66" w:rsidRPr="00877D08">
              <w:rPr>
                <w:rStyle w:val="Hyperlink"/>
                <w:noProof/>
                <w:lang w:val="it"/>
              </w:rPr>
              <w:t>Guida alle opzioni di carriera</w:t>
            </w:r>
            <w:r w:rsidRPr="00877D08">
              <w:rPr>
                <w:noProof/>
              </w:rPr>
              <w:tab/>
            </w:r>
            <w:r w:rsidRPr="00877D08">
              <w:rPr>
                <w:noProof/>
              </w:rPr>
              <w:fldChar w:fldCharType="begin"/>
            </w:r>
            <w:r w:rsidRPr="00877D08">
              <w:rPr>
                <w:noProof/>
              </w:rPr>
              <w:instrText xml:space="preserve"> PAGEREF _Toc256000009 \h </w:instrText>
            </w:r>
            <w:r w:rsidRPr="00877D08">
              <w:rPr>
                <w:noProof/>
              </w:rPr>
            </w:r>
            <w:r w:rsidRPr="00877D08">
              <w:rPr>
                <w:noProof/>
              </w:rPr>
              <w:fldChar w:fldCharType="separate"/>
            </w:r>
            <w:r w:rsidR="00983F8E">
              <w:rPr>
                <w:noProof/>
              </w:rPr>
              <w:t>6</w:t>
            </w:r>
            <w:r w:rsidRPr="00877D08">
              <w:rPr>
                <w:noProof/>
              </w:rPr>
              <w:fldChar w:fldCharType="end"/>
            </w:r>
          </w:hyperlink>
        </w:p>
        <w:p w14:paraId="61102201" w14:textId="1C416D92" w:rsidR="00EF7960" w:rsidRPr="00877D08" w:rsidRDefault="00F96207">
          <w:pPr>
            <w:pStyle w:val="TOC3"/>
            <w:rPr>
              <w:noProof/>
            </w:rPr>
          </w:pPr>
          <w:hyperlink w:anchor="_Toc256000010" w:history="1">
            <w:r w:rsidR="001E5B66" w:rsidRPr="00877D08">
              <w:rPr>
                <w:rStyle w:val="Hyperlink"/>
                <w:noProof/>
                <w:lang w:val="it"/>
              </w:rPr>
              <w:t>Strumento di autovalutazione per potenziali lavoratori</w:t>
            </w:r>
            <w:r w:rsidRPr="00877D08">
              <w:rPr>
                <w:noProof/>
              </w:rPr>
              <w:tab/>
            </w:r>
            <w:r w:rsidRPr="00877D08">
              <w:rPr>
                <w:noProof/>
              </w:rPr>
              <w:fldChar w:fldCharType="begin"/>
            </w:r>
            <w:r w:rsidRPr="00877D08">
              <w:rPr>
                <w:noProof/>
              </w:rPr>
              <w:instrText xml:space="preserve"> PAGEREF _T</w:instrText>
            </w:r>
            <w:r w:rsidRPr="00877D08">
              <w:rPr>
                <w:noProof/>
              </w:rPr>
              <w:instrText xml:space="preserve">oc256000010 \h </w:instrText>
            </w:r>
            <w:r w:rsidRPr="00877D08">
              <w:rPr>
                <w:noProof/>
              </w:rPr>
            </w:r>
            <w:r w:rsidRPr="00877D08">
              <w:rPr>
                <w:noProof/>
              </w:rPr>
              <w:fldChar w:fldCharType="separate"/>
            </w:r>
            <w:r w:rsidR="00983F8E">
              <w:rPr>
                <w:noProof/>
              </w:rPr>
              <w:t>6</w:t>
            </w:r>
            <w:r w:rsidRPr="00877D08">
              <w:rPr>
                <w:noProof/>
              </w:rPr>
              <w:fldChar w:fldCharType="end"/>
            </w:r>
          </w:hyperlink>
        </w:p>
        <w:p w14:paraId="42F577E0" w14:textId="6A37BED6" w:rsidR="00EF7960" w:rsidRPr="00877D08" w:rsidRDefault="00F96207">
          <w:pPr>
            <w:pStyle w:val="TOC2"/>
            <w:rPr>
              <w:rFonts w:asciiTheme="minorHAnsi" w:hAnsiTheme="minorHAnsi"/>
              <w:noProof/>
            </w:rPr>
          </w:pPr>
          <w:hyperlink w:anchor="_Toc256000011" w:history="1">
            <w:r w:rsidRPr="00877D08">
              <w:rPr>
                <w:rStyle w:val="Hyperlink"/>
                <w:noProof/>
                <w:lang w:val="it"/>
              </w:rPr>
              <w:t>Strumenti e risorse per i partecipanti</w:t>
            </w:r>
            <w:r w:rsidRPr="00877D08">
              <w:rPr>
                <w:noProof/>
              </w:rPr>
              <w:tab/>
            </w:r>
            <w:r w:rsidRPr="00877D08">
              <w:rPr>
                <w:noProof/>
              </w:rPr>
              <w:fldChar w:fldCharType="begin"/>
            </w:r>
            <w:r w:rsidRPr="00877D08">
              <w:rPr>
                <w:noProof/>
              </w:rPr>
              <w:instrText xml:space="preserve"> PAGEREF _Toc256000011 \h </w:instrText>
            </w:r>
            <w:r w:rsidRPr="00877D08">
              <w:rPr>
                <w:noProof/>
              </w:rPr>
            </w:r>
            <w:r w:rsidRPr="00877D08">
              <w:rPr>
                <w:noProof/>
              </w:rPr>
              <w:fldChar w:fldCharType="separate"/>
            </w:r>
            <w:r w:rsidR="00983F8E">
              <w:rPr>
                <w:noProof/>
              </w:rPr>
              <w:t>6</w:t>
            </w:r>
            <w:r w:rsidRPr="00877D08">
              <w:rPr>
                <w:noProof/>
              </w:rPr>
              <w:fldChar w:fldCharType="end"/>
            </w:r>
          </w:hyperlink>
        </w:p>
        <w:p w14:paraId="5E049B59" w14:textId="778E2E33" w:rsidR="00EF7960" w:rsidRPr="00877D08" w:rsidRDefault="00F96207">
          <w:pPr>
            <w:pStyle w:val="TOC3"/>
            <w:rPr>
              <w:noProof/>
            </w:rPr>
          </w:pPr>
          <w:hyperlink w:anchor="_Toc256000012" w:history="1">
            <w:r w:rsidR="001E5B66" w:rsidRPr="00877D08">
              <w:rPr>
                <w:rStyle w:val="Hyperlink"/>
                <w:noProof/>
                <w:lang w:val="it"/>
              </w:rPr>
              <w:t>Risorse per i partecipanti</w:t>
            </w:r>
            <w:r w:rsidRPr="00877D08">
              <w:rPr>
                <w:noProof/>
              </w:rPr>
              <w:tab/>
            </w:r>
            <w:r w:rsidRPr="00877D08">
              <w:rPr>
                <w:noProof/>
              </w:rPr>
              <w:fldChar w:fldCharType="begin"/>
            </w:r>
            <w:r w:rsidRPr="00877D08">
              <w:rPr>
                <w:noProof/>
              </w:rPr>
              <w:instrText xml:space="preserve"> PAGEREF _Toc256000012 \h </w:instrText>
            </w:r>
            <w:r w:rsidRPr="00877D08">
              <w:rPr>
                <w:noProof/>
              </w:rPr>
            </w:r>
            <w:r w:rsidRPr="00877D08">
              <w:rPr>
                <w:noProof/>
              </w:rPr>
              <w:fldChar w:fldCharType="separate"/>
            </w:r>
            <w:r w:rsidR="00983F8E">
              <w:rPr>
                <w:noProof/>
              </w:rPr>
              <w:t>6</w:t>
            </w:r>
            <w:r w:rsidRPr="00877D08">
              <w:rPr>
                <w:noProof/>
              </w:rPr>
              <w:fldChar w:fldCharType="end"/>
            </w:r>
          </w:hyperlink>
        </w:p>
        <w:p w14:paraId="71C89067" w14:textId="283CE4D7" w:rsidR="00EF7960" w:rsidRPr="00877D08" w:rsidRDefault="00F96207">
          <w:pPr>
            <w:pStyle w:val="TOC2"/>
            <w:rPr>
              <w:rFonts w:asciiTheme="minorHAnsi" w:hAnsiTheme="minorHAnsi"/>
              <w:noProof/>
            </w:rPr>
          </w:pPr>
          <w:hyperlink w:anchor="_Toc256000013" w:history="1">
            <w:r w:rsidRPr="00877D08">
              <w:rPr>
                <w:rStyle w:val="Hyperlink"/>
                <w:noProof/>
                <w:lang w:val="it"/>
              </w:rPr>
              <w:t>Strumenti e risorse per partecipanti e fornitori di servizi</w:t>
            </w:r>
            <w:r w:rsidRPr="00877D08">
              <w:rPr>
                <w:noProof/>
              </w:rPr>
              <w:tab/>
            </w:r>
            <w:r w:rsidRPr="00877D08">
              <w:rPr>
                <w:noProof/>
              </w:rPr>
              <w:fldChar w:fldCharType="begin"/>
            </w:r>
            <w:r w:rsidRPr="00877D08">
              <w:rPr>
                <w:noProof/>
              </w:rPr>
              <w:instrText xml:space="preserve"> PAGEREF _Toc256000013 \h </w:instrText>
            </w:r>
            <w:r w:rsidRPr="00877D08">
              <w:rPr>
                <w:noProof/>
              </w:rPr>
            </w:r>
            <w:r w:rsidRPr="00877D08">
              <w:rPr>
                <w:noProof/>
              </w:rPr>
              <w:fldChar w:fldCharType="separate"/>
            </w:r>
            <w:r w:rsidR="00983F8E">
              <w:rPr>
                <w:noProof/>
              </w:rPr>
              <w:t>7</w:t>
            </w:r>
            <w:r w:rsidRPr="00877D08">
              <w:rPr>
                <w:noProof/>
              </w:rPr>
              <w:fldChar w:fldCharType="end"/>
            </w:r>
          </w:hyperlink>
        </w:p>
        <w:p w14:paraId="3658AEEA" w14:textId="51A9B890" w:rsidR="00EF7960" w:rsidRPr="00877D08" w:rsidRDefault="00F96207">
          <w:pPr>
            <w:pStyle w:val="TOC3"/>
            <w:rPr>
              <w:noProof/>
            </w:rPr>
          </w:pPr>
          <w:hyperlink w:anchor="_Toc256000014" w:history="1">
            <w:r w:rsidR="001E5B66" w:rsidRPr="00877D08">
              <w:rPr>
                <w:rStyle w:val="Hyperlink"/>
                <w:noProof/>
                <w:lang w:val="it"/>
              </w:rPr>
              <w:t>Strumento per la descrizione della posizione</w:t>
            </w:r>
            <w:r w:rsidRPr="00877D08">
              <w:rPr>
                <w:noProof/>
              </w:rPr>
              <w:tab/>
            </w:r>
            <w:r w:rsidRPr="00877D08">
              <w:rPr>
                <w:noProof/>
              </w:rPr>
              <w:fldChar w:fldCharType="begin"/>
            </w:r>
            <w:r w:rsidRPr="00877D08">
              <w:rPr>
                <w:noProof/>
              </w:rPr>
              <w:instrText xml:space="preserve"> PAGEREF _Toc256000014 \h </w:instrText>
            </w:r>
            <w:r w:rsidRPr="00877D08">
              <w:rPr>
                <w:noProof/>
              </w:rPr>
            </w:r>
            <w:r w:rsidRPr="00877D08">
              <w:rPr>
                <w:noProof/>
              </w:rPr>
              <w:fldChar w:fldCharType="separate"/>
            </w:r>
            <w:r w:rsidR="00983F8E">
              <w:rPr>
                <w:noProof/>
              </w:rPr>
              <w:t>7</w:t>
            </w:r>
            <w:r w:rsidRPr="00877D08">
              <w:rPr>
                <w:noProof/>
              </w:rPr>
              <w:fldChar w:fldCharType="end"/>
            </w:r>
          </w:hyperlink>
        </w:p>
        <w:p w14:paraId="033B0547" w14:textId="458C3D24" w:rsidR="00EF7960" w:rsidRPr="00877D08" w:rsidRDefault="00F96207">
          <w:pPr>
            <w:pStyle w:val="TOC3"/>
            <w:rPr>
              <w:noProof/>
            </w:rPr>
          </w:pPr>
          <w:hyperlink w:anchor="_Toc256000015" w:history="1">
            <w:r w:rsidR="001E5B66" w:rsidRPr="00877D08">
              <w:rPr>
                <w:rStyle w:val="Hyperlink"/>
                <w:noProof/>
                <w:lang w:val="it"/>
              </w:rPr>
              <w:t>Supervisione delle competenze</w:t>
            </w:r>
            <w:r w:rsidRPr="00877D08">
              <w:rPr>
                <w:noProof/>
              </w:rPr>
              <w:tab/>
            </w:r>
            <w:r w:rsidRPr="00877D08">
              <w:rPr>
                <w:noProof/>
              </w:rPr>
              <w:fldChar w:fldCharType="begin"/>
            </w:r>
            <w:r w:rsidRPr="00877D08">
              <w:rPr>
                <w:noProof/>
              </w:rPr>
              <w:instrText xml:space="preserve"> PAGEREF _Toc256000015 \h </w:instrText>
            </w:r>
            <w:r w:rsidRPr="00877D08">
              <w:rPr>
                <w:noProof/>
              </w:rPr>
            </w:r>
            <w:r w:rsidRPr="00877D08">
              <w:rPr>
                <w:noProof/>
              </w:rPr>
              <w:fldChar w:fldCharType="separate"/>
            </w:r>
            <w:r w:rsidR="00983F8E">
              <w:rPr>
                <w:noProof/>
              </w:rPr>
              <w:t>7</w:t>
            </w:r>
            <w:r w:rsidRPr="00877D08">
              <w:rPr>
                <w:noProof/>
              </w:rPr>
              <w:fldChar w:fldCharType="end"/>
            </w:r>
          </w:hyperlink>
        </w:p>
        <w:p w14:paraId="0A462619" w14:textId="4F6E19EB" w:rsidR="00EF7960" w:rsidRPr="00877D08" w:rsidRDefault="00F96207">
          <w:pPr>
            <w:pStyle w:val="TOC3"/>
            <w:rPr>
              <w:noProof/>
            </w:rPr>
          </w:pPr>
          <w:hyperlink w:anchor="_Toc256000016" w:history="1">
            <w:r w:rsidR="001E5B66" w:rsidRPr="00877D08">
              <w:rPr>
                <w:rStyle w:val="Hyperlink"/>
                <w:noProof/>
                <w:lang w:val="it"/>
              </w:rPr>
              <w:t>Risorse per la ricerca e selezione</w:t>
            </w:r>
            <w:r w:rsidRPr="00877D08">
              <w:rPr>
                <w:noProof/>
              </w:rPr>
              <w:tab/>
            </w:r>
            <w:r w:rsidRPr="00877D08">
              <w:rPr>
                <w:noProof/>
              </w:rPr>
              <w:fldChar w:fldCharType="begin"/>
            </w:r>
            <w:r w:rsidRPr="00877D08">
              <w:rPr>
                <w:noProof/>
              </w:rPr>
              <w:instrText xml:space="preserve"> PAGEREF _Toc2560</w:instrText>
            </w:r>
            <w:r w:rsidRPr="00877D08">
              <w:rPr>
                <w:noProof/>
              </w:rPr>
              <w:instrText xml:space="preserve">00016 \h </w:instrText>
            </w:r>
            <w:r w:rsidRPr="00877D08">
              <w:rPr>
                <w:noProof/>
              </w:rPr>
            </w:r>
            <w:r w:rsidRPr="00877D08">
              <w:rPr>
                <w:noProof/>
              </w:rPr>
              <w:fldChar w:fldCharType="separate"/>
            </w:r>
            <w:r w:rsidR="00983F8E">
              <w:rPr>
                <w:noProof/>
              </w:rPr>
              <w:t>7</w:t>
            </w:r>
            <w:r w:rsidRPr="00877D08">
              <w:rPr>
                <w:noProof/>
              </w:rPr>
              <w:fldChar w:fldCharType="end"/>
            </w:r>
          </w:hyperlink>
        </w:p>
        <w:p w14:paraId="4030547E" w14:textId="6CA12425" w:rsidR="00EF7960" w:rsidRPr="00877D08" w:rsidRDefault="00F96207">
          <w:pPr>
            <w:pStyle w:val="TOC2"/>
            <w:rPr>
              <w:rFonts w:asciiTheme="minorHAnsi" w:hAnsiTheme="minorHAnsi"/>
              <w:noProof/>
            </w:rPr>
          </w:pPr>
          <w:hyperlink w:anchor="_Toc256000017" w:history="1">
            <w:r w:rsidRPr="00877D08">
              <w:rPr>
                <w:rStyle w:val="Hyperlink"/>
                <w:noProof/>
                <w:lang w:val="it"/>
              </w:rPr>
              <w:t>Strumenti e risorse per i fornitori di servizi</w:t>
            </w:r>
            <w:r w:rsidRPr="00877D08">
              <w:rPr>
                <w:noProof/>
              </w:rPr>
              <w:tab/>
            </w:r>
            <w:r w:rsidRPr="00877D08">
              <w:rPr>
                <w:noProof/>
              </w:rPr>
              <w:fldChar w:fldCharType="begin"/>
            </w:r>
            <w:r w:rsidRPr="00877D08">
              <w:rPr>
                <w:noProof/>
              </w:rPr>
              <w:instrText xml:space="preserve"> PAGEREF _Toc256000017 \h </w:instrText>
            </w:r>
            <w:r w:rsidRPr="00877D08">
              <w:rPr>
                <w:noProof/>
              </w:rPr>
            </w:r>
            <w:r w:rsidRPr="00877D08">
              <w:rPr>
                <w:noProof/>
              </w:rPr>
              <w:fldChar w:fldCharType="separate"/>
            </w:r>
            <w:r w:rsidR="00983F8E">
              <w:rPr>
                <w:noProof/>
              </w:rPr>
              <w:t>8</w:t>
            </w:r>
            <w:r w:rsidRPr="00877D08">
              <w:rPr>
                <w:noProof/>
              </w:rPr>
              <w:fldChar w:fldCharType="end"/>
            </w:r>
          </w:hyperlink>
        </w:p>
        <w:p w14:paraId="19263437" w14:textId="502188BD" w:rsidR="00EF7960" w:rsidRPr="00877D08" w:rsidRDefault="00F96207">
          <w:pPr>
            <w:pStyle w:val="TOC3"/>
            <w:rPr>
              <w:noProof/>
            </w:rPr>
          </w:pPr>
          <w:hyperlink w:anchor="_Toc256000018" w:history="1">
            <w:r w:rsidR="001E5B66" w:rsidRPr="00877D08">
              <w:rPr>
                <w:rStyle w:val="Hyperlink"/>
                <w:noProof/>
                <w:lang w:val="it"/>
              </w:rPr>
              <w:t>Guida alla formazione delle competenze</w:t>
            </w:r>
            <w:r w:rsidRPr="00877D08">
              <w:rPr>
                <w:noProof/>
              </w:rPr>
              <w:tab/>
            </w:r>
            <w:r w:rsidRPr="00877D08">
              <w:rPr>
                <w:noProof/>
              </w:rPr>
              <w:fldChar w:fldCharType="begin"/>
            </w:r>
            <w:r w:rsidRPr="00877D08">
              <w:rPr>
                <w:noProof/>
              </w:rPr>
              <w:instrText xml:space="preserve"> PAGEREF _Toc256000018 \h </w:instrText>
            </w:r>
            <w:r w:rsidRPr="00877D08">
              <w:rPr>
                <w:noProof/>
              </w:rPr>
            </w:r>
            <w:r w:rsidRPr="00877D08">
              <w:rPr>
                <w:noProof/>
              </w:rPr>
              <w:fldChar w:fldCharType="separate"/>
            </w:r>
            <w:r w:rsidR="00983F8E">
              <w:rPr>
                <w:noProof/>
              </w:rPr>
              <w:t>8</w:t>
            </w:r>
            <w:r w:rsidRPr="00877D08">
              <w:rPr>
                <w:noProof/>
              </w:rPr>
              <w:fldChar w:fldCharType="end"/>
            </w:r>
          </w:hyperlink>
        </w:p>
        <w:p w14:paraId="69ADF35A" w14:textId="3AABF4E9" w:rsidR="00EF7960" w:rsidRPr="00877D08" w:rsidRDefault="00F96207">
          <w:pPr>
            <w:pStyle w:val="TOC3"/>
            <w:rPr>
              <w:noProof/>
            </w:rPr>
          </w:pPr>
          <w:hyperlink w:anchor="_Toc256000019" w:history="1">
            <w:r w:rsidR="001E5B66" w:rsidRPr="00877D08">
              <w:rPr>
                <w:rStyle w:val="Hyperlink"/>
                <w:noProof/>
                <w:lang w:val="it"/>
              </w:rPr>
              <w:t>Strumento per la gestione e pianificazione dei lavoratori</w:t>
            </w:r>
            <w:r w:rsidRPr="00877D08">
              <w:rPr>
                <w:noProof/>
              </w:rPr>
              <w:tab/>
            </w:r>
            <w:r w:rsidRPr="00877D08">
              <w:rPr>
                <w:noProof/>
              </w:rPr>
              <w:fldChar w:fldCharType="begin"/>
            </w:r>
            <w:r w:rsidRPr="00877D08">
              <w:rPr>
                <w:noProof/>
              </w:rPr>
              <w:instrText xml:space="preserve"> PAGEREF _Toc256000019 \h </w:instrText>
            </w:r>
            <w:r w:rsidRPr="00877D08">
              <w:rPr>
                <w:noProof/>
              </w:rPr>
            </w:r>
            <w:r w:rsidRPr="00877D08">
              <w:rPr>
                <w:noProof/>
              </w:rPr>
              <w:fldChar w:fldCharType="separate"/>
            </w:r>
            <w:r w:rsidR="00983F8E">
              <w:rPr>
                <w:noProof/>
              </w:rPr>
              <w:t>8</w:t>
            </w:r>
            <w:r w:rsidRPr="00877D08">
              <w:rPr>
                <w:noProof/>
              </w:rPr>
              <w:fldChar w:fldCharType="end"/>
            </w:r>
          </w:hyperlink>
        </w:p>
        <w:p w14:paraId="515DA793" w14:textId="24841A07" w:rsidR="00EF7960" w:rsidRPr="00877D08" w:rsidRDefault="00F96207">
          <w:pPr>
            <w:pStyle w:val="TOC1"/>
            <w:rPr>
              <w:rFonts w:asciiTheme="minorHAnsi" w:hAnsiTheme="minorHAnsi"/>
              <w:noProof/>
              <w:sz w:val="22"/>
            </w:rPr>
          </w:pPr>
          <w:hyperlink w:anchor="_Toc256000020" w:history="1">
            <w:r w:rsidRPr="00877D08">
              <w:rPr>
                <w:rStyle w:val="Hyperlink"/>
                <w:noProof/>
                <w:lang w:val="it"/>
              </w:rPr>
              <w:t>In che modo il Quadro è correlato al Codice di condotta e ag</w:t>
            </w:r>
            <w:r w:rsidRPr="00877D08">
              <w:rPr>
                <w:rStyle w:val="Hyperlink"/>
                <w:noProof/>
                <w:lang w:val="it"/>
              </w:rPr>
              <w:t>li Standard di pratica?</w:t>
            </w:r>
            <w:r w:rsidRPr="00877D08">
              <w:rPr>
                <w:noProof/>
              </w:rPr>
              <w:tab/>
            </w:r>
            <w:r w:rsidRPr="00877D08">
              <w:rPr>
                <w:noProof/>
              </w:rPr>
              <w:fldChar w:fldCharType="begin"/>
            </w:r>
            <w:r w:rsidRPr="00877D08">
              <w:rPr>
                <w:noProof/>
              </w:rPr>
              <w:instrText xml:space="preserve"> PAGEREF _Toc256000020 \h </w:instrText>
            </w:r>
            <w:r w:rsidRPr="00877D08">
              <w:rPr>
                <w:noProof/>
              </w:rPr>
            </w:r>
            <w:r w:rsidRPr="00877D08">
              <w:rPr>
                <w:noProof/>
              </w:rPr>
              <w:fldChar w:fldCharType="separate"/>
            </w:r>
            <w:r w:rsidR="00983F8E">
              <w:rPr>
                <w:noProof/>
              </w:rPr>
              <w:t>9</w:t>
            </w:r>
            <w:r w:rsidRPr="00877D08">
              <w:rPr>
                <w:noProof/>
              </w:rPr>
              <w:fldChar w:fldCharType="end"/>
            </w:r>
          </w:hyperlink>
        </w:p>
        <w:p w14:paraId="10F2911D" w14:textId="17170635" w:rsidR="00EF7960" w:rsidRPr="00877D08" w:rsidRDefault="00F96207">
          <w:pPr>
            <w:pStyle w:val="TOC1"/>
            <w:rPr>
              <w:rFonts w:asciiTheme="minorHAnsi" w:hAnsiTheme="minorHAnsi"/>
              <w:noProof/>
              <w:sz w:val="22"/>
            </w:rPr>
          </w:pPr>
          <w:hyperlink w:anchor="_Toc256000021" w:history="1">
            <w:r w:rsidRPr="00877D08">
              <w:rPr>
                <w:rStyle w:val="Hyperlink"/>
                <w:noProof/>
                <w:lang w:val="it"/>
              </w:rPr>
              <w:t>Chi posso contattare per maggiori informazioni?</w:t>
            </w:r>
            <w:r w:rsidRPr="00877D08">
              <w:rPr>
                <w:noProof/>
              </w:rPr>
              <w:tab/>
            </w:r>
            <w:r w:rsidRPr="00877D08">
              <w:rPr>
                <w:noProof/>
              </w:rPr>
              <w:fldChar w:fldCharType="begin"/>
            </w:r>
            <w:r w:rsidRPr="00877D08">
              <w:rPr>
                <w:noProof/>
              </w:rPr>
              <w:instrText xml:space="preserve"> PAGEREF _Toc256000021 \h </w:instrText>
            </w:r>
            <w:r w:rsidRPr="00877D08">
              <w:rPr>
                <w:noProof/>
              </w:rPr>
            </w:r>
            <w:r w:rsidRPr="00877D08">
              <w:rPr>
                <w:noProof/>
              </w:rPr>
              <w:fldChar w:fldCharType="separate"/>
            </w:r>
            <w:r w:rsidR="00983F8E">
              <w:rPr>
                <w:noProof/>
              </w:rPr>
              <w:t>9</w:t>
            </w:r>
            <w:r w:rsidRPr="00877D08">
              <w:rPr>
                <w:noProof/>
              </w:rPr>
              <w:fldChar w:fldCharType="end"/>
            </w:r>
          </w:hyperlink>
        </w:p>
        <w:p w14:paraId="44B5CFCA" w14:textId="77777777" w:rsidR="001E5B66" w:rsidRPr="00877D08" w:rsidRDefault="00F96207">
          <w:r w:rsidRPr="00877D08">
            <w:rPr>
              <w:b/>
              <w:bCs/>
              <w:noProof/>
            </w:rPr>
            <w:fldChar w:fldCharType="end"/>
          </w:r>
        </w:p>
      </w:sdtContent>
    </w:sdt>
    <w:p w14:paraId="0DF15273" w14:textId="77777777" w:rsidR="001E5B66" w:rsidRPr="00877D08" w:rsidRDefault="00F96207" w:rsidP="001E5B66">
      <w:pPr>
        <w:rPr>
          <w:rFonts w:eastAsiaTheme="majorEastAsia" w:cstheme="majorBidi"/>
          <w:color w:val="7030A0"/>
          <w:sz w:val="32"/>
          <w:szCs w:val="32"/>
        </w:rPr>
      </w:pPr>
      <w:r w:rsidRPr="00877D08">
        <w:br w:type="page"/>
      </w:r>
    </w:p>
    <w:p w14:paraId="7DF4C5FD" w14:textId="77777777" w:rsidR="001E5B66" w:rsidRPr="00877D08" w:rsidRDefault="00F96207" w:rsidP="001E5B66">
      <w:pPr>
        <w:pStyle w:val="Heading1"/>
        <w:rPr>
          <w:lang w:val="it-IT"/>
        </w:rPr>
      </w:pPr>
      <w:bookmarkStart w:id="5" w:name="_Toc256000003"/>
      <w:r w:rsidRPr="00877D08">
        <w:rPr>
          <w:lang w:val="it"/>
        </w:rPr>
        <w:lastRenderedPageBreak/>
        <w:t>Che cos’è il Quadro delle competenze dei lavoratori?</w:t>
      </w:r>
      <w:bookmarkEnd w:id="5"/>
    </w:p>
    <w:p w14:paraId="325C6E4D" w14:textId="77777777" w:rsidR="001E5B66" w:rsidRPr="00877D08" w:rsidRDefault="00F96207" w:rsidP="001E5B66">
      <w:pPr>
        <w:rPr>
          <w:lang w:val="it-IT"/>
        </w:rPr>
      </w:pPr>
      <w:r w:rsidRPr="00877D08">
        <w:rPr>
          <w:lang w:val="it"/>
        </w:rPr>
        <w:t xml:space="preserve">Il Quadro delle competenze dei lavoratori NDIS (il Quadro) descrive i comportamenti, le abilità e le conoscenze attese da tutti i </w:t>
      </w:r>
      <w:r w:rsidRPr="00877D08">
        <w:rPr>
          <w:lang w:val="it"/>
        </w:rPr>
        <w:t>lavoratori finanziati dall’NDIS. Il Quadro fornisce esempi chiari e pratici di comportamenti che dimostrano le competenze dei lavoratori e crea un linguaggio condiviso di buone prassi. Il Quadro è supportato da strumenti e guide per assistere fornitori, la</w:t>
      </w:r>
      <w:r w:rsidRPr="00877D08">
        <w:rPr>
          <w:lang w:val="it"/>
        </w:rPr>
        <w:t>voratori esistenti e potenziali, persone in cerca di occupazione e partecipanti.</w:t>
      </w:r>
    </w:p>
    <w:p w14:paraId="1F004F53" w14:textId="77777777" w:rsidR="001E5B66" w:rsidRPr="00877D08" w:rsidRDefault="00F96207" w:rsidP="001E5B66">
      <w:r w:rsidRPr="00877D08">
        <w:rPr>
          <w:lang w:val="it"/>
        </w:rPr>
        <w:t>Il Quadro:</w:t>
      </w:r>
    </w:p>
    <w:p w14:paraId="69EFE456" w14:textId="77777777" w:rsidR="001E5B66" w:rsidRPr="00877D08" w:rsidRDefault="00F96207" w:rsidP="00F968C7">
      <w:pPr>
        <w:pStyle w:val="Bullet1"/>
        <w:spacing w:before="180" w:after="180"/>
        <w:rPr>
          <w:lang w:val="it-IT"/>
        </w:rPr>
      </w:pPr>
      <w:r w:rsidRPr="00877D08">
        <w:rPr>
          <w:lang w:val="it"/>
        </w:rPr>
        <w:t>è scritto dal punto di vista del partecipante NDIS;</w:t>
      </w:r>
    </w:p>
    <w:p w14:paraId="3317B87F" w14:textId="77777777" w:rsidR="001E5B66" w:rsidRPr="00877D08" w:rsidRDefault="00F96207" w:rsidP="00F968C7">
      <w:pPr>
        <w:pStyle w:val="Bullet1"/>
        <w:spacing w:before="180" w:after="180"/>
        <w:rPr>
          <w:lang w:val="it-IT"/>
        </w:rPr>
      </w:pPr>
      <w:r w:rsidRPr="00877D08">
        <w:rPr>
          <w:lang w:val="it"/>
        </w:rPr>
        <w:t xml:space="preserve">traduce il </w:t>
      </w:r>
      <w:hyperlink r:id="rId12" w:history="1">
        <w:r w:rsidRPr="00877D08">
          <w:rPr>
            <w:rStyle w:val="Hyperlink"/>
            <w:lang w:val="it"/>
          </w:rPr>
          <w:t>Codice di condotta NDIS</w:t>
        </w:r>
      </w:hyperlink>
      <w:r w:rsidRPr="00877D08">
        <w:rPr>
          <w:lang w:val="it"/>
        </w:rPr>
        <w:t xml:space="preserve"> e g</w:t>
      </w:r>
      <w:r w:rsidRPr="00877D08">
        <w:rPr>
          <w:lang w:val="it"/>
        </w:rPr>
        <w:t xml:space="preserve">li </w:t>
      </w:r>
      <w:hyperlink r:id="rId13" w:history="1">
        <w:r w:rsidRPr="00877D08">
          <w:rPr>
            <w:rStyle w:val="Hyperlink"/>
            <w:lang w:val="it"/>
          </w:rPr>
          <w:t>Standard di pratica</w:t>
        </w:r>
      </w:hyperlink>
      <w:r w:rsidRPr="00877D08">
        <w:rPr>
          <w:lang w:val="it"/>
        </w:rPr>
        <w:t xml:space="preserve"> in competenze e comportamenti osservabili per i lavoratori a tutti i livelli;</w:t>
      </w:r>
    </w:p>
    <w:p w14:paraId="300DA047" w14:textId="77777777" w:rsidR="001E5B66" w:rsidRPr="00877D08" w:rsidRDefault="00F96207" w:rsidP="00F968C7">
      <w:pPr>
        <w:pStyle w:val="Bullet1"/>
        <w:spacing w:before="180" w:after="180"/>
        <w:rPr>
          <w:lang w:val="it-IT"/>
        </w:rPr>
      </w:pPr>
      <w:r w:rsidRPr="00877D08">
        <w:rPr>
          <w:lang w:val="it"/>
        </w:rPr>
        <w:t>descr</w:t>
      </w:r>
      <w:r w:rsidRPr="00877D08">
        <w:rPr>
          <w:lang w:val="it"/>
        </w:rPr>
        <w:t>ive i comportamenti, le abilità e le conoscenze (le competenze) attese da tutti i lavoratori, prestando particolare attenzione alle relazioni e interazioni tra lavoratori e partecipanti;</w:t>
      </w:r>
    </w:p>
    <w:p w14:paraId="15CA89DB" w14:textId="77777777" w:rsidR="001E5B66" w:rsidRPr="00877D08" w:rsidRDefault="00F96207" w:rsidP="00F968C7">
      <w:pPr>
        <w:pStyle w:val="Bullet1"/>
        <w:spacing w:before="180" w:after="180"/>
        <w:rPr>
          <w:lang w:val="it-IT"/>
        </w:rPr>
      </w:pPr>
      <w:r w:rsidRPr="00877D08">
        <w:rPr>
          <w:lang w:val="it"/>
        </w:rPr>
        <w:t>descrive le buone prassi per sostenere i valori basati sui diritti de</w:t>
      </w:r>
      <w:r w:rsidRPr="00877D08">
        <w:rPr>
          <w:lang w:val="it"/>
        </w:rPr>
        <w:t>ll’NDIS al fine di promuovere un cambiamento culturale positivo;</w:t>
      </w:r>
    </w:p>
    <w:p w14:paraId="161743AB" w14:textId="77777777" w:rsidR="001E5B66" w:rsidRPr="00877D08" w:rsidRDefault="00F96207" w:rsidP="00F968C7">
      <w:pPr>
        <w:pStyle w:val="Bullet1"/>
        <w:spacing w:before="180" w:after="180"/>
        <w:rPr>
          <w:lang w:val="it-IT"/>
        </w:rPr>
      </w:pPr>
      <w:r w:rsidRPr="00877D08">
        <w:rPr>
          <w:lang w:val="it"/>
        </w:rPr>
        <w:t>è scritto con particolare attenzione all’inclusione, alla libertà di scelta e al controllo, nonché alla difesa dei diritti delle persone con disabilità;</w:t>
      </w:r>
    </w:p>
    <w:p w14:paraId="158BB7F0" w14:textId="77777777" w:rsidR="001E5B66" w:rsidRPr="00877D08" w:rsidRDefault="00F96207" w:rsidP="00F968C7">
      <w:pPr>
        <w:pStyle w:val="Bullet1"/>
        <w:spacing w:before="180" w:after="180"/>
        <w:rPr>
          <w:lang w:val="it-IT"/>
        </w:rPr>
      </w:pPr>
      <w:r w:rsidRPr="00877D08">
        <w:rPr>
          <w:lang w:val="it"/>
        </w:rPr>
        <w:t>è rilevante per tutti i lavoratori che</w:t>
      </w:r>
      <w:r w:rsidRPr="00877D08">
        <w:rPr>
          <w:lang w:val="it"/>
        </w:rPr>
        <w:t xml:space="preserve"> forniscono assistenza e servizi finanziati dall’NDIS ai partecipanti NDIS, tra cui: </w:t>
      </w:r>
    </w:p>
    <w:p w14:paraId="2C1C2A3C" w14:textId="77777777" w:rsidR="001E5B66" w:rsidRPr="00877D08" w:rsidRDefault="00F96207" w:rsidP="00F968C7">
      <w:pPr>
        <w:pStyle w:val="Bullet2"/>
        <w:spacing w:before="180" w:after="180"/>
        <w:rPr>
          <w:lang w:val="it-IT"/>
        </w:rPr>
      </w:pPr>
      <w:r w:rsidRPr="00877D08">
        <w:rPr>
          <w:lang w:val="it"/>
        </w:rPr>
        <w:t>lavoro quotidiano di assistenza alla persona (come aiuto per le attività quotidiane o la cura personale),</w:t>
      </w:r>
    </w:p>
    <w:p w14:paraId="4F8D148A" w14:textId="77777777" w:rsidR="001E5B66" w:rsidRPr="00877D08" w:rsidRDefault="00F96207" w:rsidP="00F968C7">
      <w:pPr>
        <w:pStyle w:val="Bullet2"/>
        <w:spacing w:before="180" w:after="180"/>
        <w:rPr>
          <w:lang w:val="it-IT"/>
        </w:rPr>
      </w:pPr>
      <w:r w:rsidRPr="00877D08">
        <w:rPr>
          <w:lang w:val="it"/>
        </w:rPr>
        <w:t>assistenza specializzata, assistenza allo sviluppo delle compete</w:t>
      </w:r>
      <w:r w:rsidRPr="00877D08">
        <w:rPr>
          <w:lang w:val="it"/>
        </w:rPr>
        <w:t>nze (come assistenza sanitaria e terapeutica),</w:t>
      </w:r>
    </w:p>
    <w:p w14:paraId="7259DCAE" w14:textId="77777777" w:rsidR="001E5B66" w:rsidRPr="00877D08" w:rsidRDefault="00F96207" w:rsidP="00F968C7">
      <w:pPr>
        <w:pStyle w:val="Bullet2"/>
        <w:spacing w:before="180" w:after="180"/>
      </w:pPr>
      <w:r w:rsidRPr="00877D08">
        <w:rPr>
          <w:lang w:val="it"/>
        </w:rPr>
        <w:t>leader e manager, e</w:t>
      </w:r>
    </w:p>
    <w:p w14:paraId="7C73E449" w14:textId="77777777" w:rsidR="001E5B66" w:rsidRPr="00877D08" w:rsidRDefault="00F96207" w:rsidP="00F968C7">
      <w:pPr>
        <w:pStyle w:val="Bullet2"/>
        <w:spacing w:before="180" w:after="180"/>
        <w:rPr>
          <w:lang w:val="it-IT"/>
        </w:rPr>
      </w:pPr>
      <w:r w:rsidRPr="00877D08">
        <w:rPr>
          <w:lang w:val="it"/>
        </w:rPr>
        <w:t>servizi accessori (come manutenzione, pulizia o accoglienza).</w:t>
      </w:r>
    </w:p>
    <w:p w14:paraId="0509C613" w14:textId="77777777" w:rsidR="001E5B66" w:rsidRPr="00877D08" w:rsidRDefault="00F96207" w:rsidP="00F968C7">
      <w:pPr>
        <w:pStyle w:val="Bullet1"/>
        <w:spacing w:before="180" w:after="180"/>
        <w:rPr>
          <w:lang w:val="it-IT"/>
        </w:rPr>
      </w:pPr>
      <w:r w:rsidRPr="00877D08">
        <w:rPr>
          <w:lang w:val="it"/>
        </w:rPr>
        <w:t xml:space="preserve">è progettato per chiunque abbia bisogno di comprendere, dirigere o fare parte della forza lavoro NDIS. </w:t>
      </w:r>
    </w:p>
    <w:p w14:paraId="63007CA0" w14:textId="77777777" w:rsidR="001E5B66" w:rsidRPr="00877D08" w:rsidRDefault="00F96207" w:rsidP="001E5B66">
      <w:pPr>
        <w:rPr>
          <w:lang w:val="it-IT"/>
        </w:rPr>
      </w:pPr>
      <w:r w:rsidRPr="00877D08">
        <w:rPr>
          <w:lang w:val="it"/>
        </w:rPr>
        <w:t>Se i lavoratori che ope</w:t>
      </w:r>
      <w:r w:rsidRPr="00877D08">
        <w:rPr>
          <w:lang w:val="it"/>
        </w:rPr>
        <w:t>rano a tutti i livelli presentano le competenze stabilite dal Quadro, i partecipanti ricevono servizi sicuri e di qualità che supportano gli obiettivi che hanno scelto.</w:t>
      </w:r>
    </w:p>
    <w:p w14:paraId="24B9E908" w14:textId="77777777" w:rsidR="001E5B66" w:rsidRPr="00877D08" w:rsidRDefault="00F96207" w:rsidP="001E5B66">
      <w:pPr>
        <w:pStyle w:val="Heading1"/>
        <w:rPr>
          <w:lang w:val="it-IT"/>
        </w:rPr>
      </w:pPr>
      <w:bookmarkStart w:id="6" w:name="_Toc256000004"/>
      <w:r w:rsidRPr="00877D08">
        <w:rPr>
          <w:lang w:val="it"/>
        </w:rPr>
        <w:t>Chi è stato consultato durante lo sviluppo del Quadro?</w:t>
      </w:r>
      <w:bookmarkEnd w:id="6"/>
    </w:p>
    <w:p w14:paraId="0B2DA8C2" w14:textId="77777777" w:rsidR="001E5B66" w:rsidRPr="00877D08" w:rsidRDefault="00F96207" w:rsidP="001E5B66">
      <w:pPr>
        <w:rPr>
          <w:lang w:val="it-IT"/>
        </w:rPr>
      </w:pPr>
      <w:r w:rsidRPr="00877D08">
        <w:rPr>
          <w:lang w:val="it"/>
        </w:rPr>
        <w:t xml:space="preserve">Il Quadro è stato sviluppato in </w:t>
      </w:r>
      <w:r w:rsidRPr="00877D08">
        <w:rPr>
          <w:lang w:val="it"/>
        </w:rPr>
        <w:t>18 mesi consultando in più fasi oltre 600 persone, tra cui:</w:t>
      </w:r>
    </w:p>
    <w:p w14:paraId="71AFCD93" w14:textId="77777777" w:rsidR="001E5B66" w:rsidRPr="00877D08" w:rsidRDefault="00F96207" w:rsidP="00F968C7">
      <w:pPr>
        <w:pStyle w:val="Bullet1"/>
        <w:spacing w:before="180" w:after="180"/>
      </w:pPr>
      <w:r w:rsidRPr="00877D08">
        <w:rPr>
          <w:lang w:val="it"/>
        </w:rPr>
        <w:t>partecipanti/caregiver/familiari,</w:t>
      </w:r>
    </w:p>
    <w:p w14:paraId="006E7BF7" w14:textId="77777777" w:rsidR="001E5B66" w:rsidRPr="00877D08" w:rsidRDefault="00F96207" w:rsidP="00F968C7">
      <w:pPr>
        <w:pStyle w:val="Bullet1"/>
        <w:spacing w:before="180" w:after="180"/>
      </w:pPr>
      <w:r w:rsidRPr="00877D08">
        <w:rPr>
          <w:lang w:val="it"/>
        </w:rPr>
        <w:t>lavoratori,</w:t>
      </w:r>
    </w:p>
    <w:p w14:paraId="29965413" w14:textId="77777777" w:rsidR="001E5B66" w:rsidRPr="00877D08" w:rsidRDefault="00F96207" w:rsidP="00F968C7">
      <w:pPr>
        <w:pStyle w:val="Bullet1"/>
        <w:spacing w:before="180" w:after="180"/>
      </w:pPr>
      <w:r w:rsidRPr="00877D08">
        <w:rPr>
          <w:lang w:val="it"/>
        </w:rPr>
        <w:lastRenderedPageBreak/>
        <w:t>fornitori di servizi,</w:t>
      </w:r>
    </w:p>
    <w:p w14:paraId="0724303A" w14:textId="77777777" w:rsidR="001E5B66" w:rsidRPr="00877D08" w:rsidRDefault="00F96207" w:rsidP="00F968C7">
      <w:pPr>
        <w:pStyle w:val="Bullet1"/>
        <w:spacing w:before="180" w:after="180"/>
      </w:pPr>
      <w:r w:rsidRPr="00877D08">
        <w:rPr>
          <w:lang w:val="it"/>
        </w:rPr>
        <w:t>organismi di spicco,</w:t>
      </w:r>
    </w:p>
    <w:p w14:paraId="125ADF74" w14:textId="77777777" w:rsidR="001E5B66" w:rsidRPr="00877D08" w:rsidRDefault="00F96207" w:rsidP="00F968C7">
      <w:pPr>
        <w:pStyle w:val="Bullet1"/>
        <w:spacing w:before="180" w:after="180"/>
        <w:rPr>
          <w:lang w:val="it-IT"/>
        </w:rPr>
      </w:pPr>
      <w:r w:rsidRPr="00877D08">
        <w:rPr>
          <w:lang w:val="it"/>
        </w:rPr>
        <w:t>esperti tecnici/ricercatori e fornitori di formazione.</w:t>
      </w:r>
    </w:p>
    <w:p w14:paraId="433B0DB7" w14:textId="77777777" w:rsidR="001E5B66" w:rsidRPr="00877D08" w:rsidRDefault="00F96207" w:rsidP="001E5B66">
      <w:pPr>
        <w:pStyle w:val="Heading1"/>
        <w:rPr>
          <w:b w:val="0"/>
          <w:lang w:val="it-IT"/>
        </w:rPr>
      </w:pPr>
      <w:bookmarkStart w:id="7" w:name="_Toc256000005"/>
      <w:r w:rsidRPr="00877D08">
        <w:rPr>
          <w:lang w:val="it"/>
        </w:rPr>
        <w:t>Come può essere utilizzato il Quadro?</w:t>
      </w:r>
      <w:bookmarkEnd w:id="7"/>
    </w:p>
    <w:p w14:paraId="4B89F9E3" w14:textId="77777777" w:rsidR="001E5B66" w:rsidRPr="00877D08" w:rsidRDefault="00F96207" w:rsidP="001E5B66">
      <w:pPr>
        <w:tabs>
          <w:tab w:val="left" w:pos="426"/>
        </w:tabs>
        <w:rPr>
          <w:lang w:val="it-IT"/>
        </w:rPr>
      </w:pPr>
      <w:r w:rsidRPr="00877D08">
        <w:rPr>
          <w:lang w:val="it"/>
        </w:rPr>
        <w:t>Il Quadro è sc</w:t>
      </w:r>
      <w:r w:rsidRPr="00877D08">
        <w:rPr>
          <w:lang w:val="it"/>
        </w:rPr>
        <w:t xml:space="preserve">ritto dal punto di vista del partecipante e descrive le buone prassi quando si tratta di fornire e ricevere assistenza. “Tu” e “tuo” si riferiscono al lavoratore o al fornitore, mentre “io” e “me” si riferiscono al partecipante. </w:t>
      </w:r>
    </w:p>
    <w:p w14:paraId="074457E1" w14:textId="77777777" w:rsidR="001E5B66" w:rsidRPr="00877D08" w:rsidRDefault="00F96207" w:rsidP="001E5B66">
      <w:pPr>
        <w:tabs>
          <w:tab w:val="left" w:pos="426"/>
        </w:tabs>
        <w:rPr>
          <w:lang w:val="it-IT"/>
        </w:rPr>
      </w:pPr>
      <w:r w:rsidRPr="00877D08">
        <w:rPr>
          <w:lang w:val="it"/>
        </w:rPr>
        <w:t xml:space="preserve">Il Quadro presenta cinque </w:t>
      </w:r>
      <w:r w:rsidRPr="00877D08">
        <w:rPr>
          <w:lang w:val="it"/>
        </w:rPr>
        <w:t xml:space="preserve">obiettivi che descrivono le principali aspettative dei partecipanti nei confronti dei lavoratori e dei fornitori. </w:t>
      </w:r>
    </w:p>
    <w:p w14:paraId="63EC011E" w14:textId="77777777" w:rsidR="001E5B66" w:rsidRPr="00877D08" w:rsidRDefault="00F96207" w:rsidP="001E5B66">
      <w:r w:rsidRPr="00877D08">
        <w:rPr>
          <w:lang w:val="it"/>
        </w:rPr>
        <w:t>Questi obiettivi sono:</w:t>
      </w:r>
    </w:p>
    <w:p w14:paraId="6FF3C672" w14:textId="77777777" w:rsidR="001E5B66" w:rsidRPr="00877D08" w:rsidRDefault="00F96207" w:rsidP="00F968C7">
      <w:pPr>
        <w:pStyle w:val="Bullet1"/>
        <w:rPr>
          <w:lang w:val="it-IT"/>
        </w:rPr>
      </w:pPr>
      <w:r w:rsidRPr="00877D08">
        <w:rPr>
          <w:lang w:val="it"/>
        </w:rPr>
        <w:t>La nostra relazione: imposta la nostra relazione in modo che sia proficua.</w:t>
      </w:r>
    </w:p>
    <w:p w14:paraId="7610E87D" w14:textId="77777777" w:rsidR="001E5B66" w:rsidRPr="00877D08" w:rsidRDefault="00F96207" w:rsidP="00F968C7">
      <w:pPr>
        <w:pStyle w:val="Bullet1"/>
        <w:rPr>
          <w:lang w:val="it-IT"/>
        </w:rPr>
      </w:pPr>
      <w:r w:rsidRPr="00877D08">
        <w:rPr>
          <w:lang w:val="it"/>
        </w:rPr>
        <w:t xml:space="preserve">Il tuo impatto: conosci le tue competenze, </w:t>
      </w:r>
      <w:r w:rsidRPr="00877D08">
        <w:rPr>
          <w:lang w:val="it"/>
        </w:rPr>
        <w:t>il tuo ruolo e il tuo impatto.</w:t>
      </w:r>
    </w:p>
    <w:p w14:paraId="01B404F7" w14:textId="77777777" w:rsidR="001E5B66" w:rsidRPr="00877D08" w:rsidRDefault="00F96207" w:rsidP="00F968C7">
      <w:pPr>
        <w:pStyle w:val="Bullet1"/>
        <w:rPr>
          <w:lang w:val="it-IT"/>
        </w:rPr>
      </w:pPr>
      <w:r w:rsidRPr="00877D08">
        <w:rPr>
          <w:lang w:val="it"/>
        </w:rPr>
        <w:t>Sostienimi: sostienimi nel perseguire ciò che è importante per me.</w:t>
      </w:r>
    </w:p>
    <w:p w14:paraId="722F2D74" w14:textId="77777777" w:rsidR="001E5B66" w:rsidRPr="00877D08" w:rsidRDefault="00F96207" w:rsidP="00F968C7">
      <w:pPr>
        <w:pStyle w:val="Bullet1"/>
        <w:rPr>
          <w:lang w:val="it-IT"/>
        </w:rPr>
      </w:pPr>
      <w:r w:rsidRPr="00877D08">
        <w:rPr>
          <w:lang w:val="it"/>
        </w:rPr>
        <w:t>Sii presente: sii presente e fornisci il supporto di cui ho bisogno.</w:t>
      </w:r>
    </w:p>
    <w:p w14:paraId="16EF9E0D" w14:textId="77777777" w:rsidR="001E5B66" w:rsidRPr="00877D08" w:rsidRDefault="00F96207" w:rsidP="00F968C7">
      <w:pPr>
        <w:pStyle w:val="Bullet1"/>
        <w:rPr>
          <w:lang w:val="it-IT"/>
        </w:rPr>
      </w:pPr>
      <w:r w:rsidRPr="00877D08">
        <w:rPr>
          <w:lang w:val="it"/>
        </w:rPr>
        <w:t>Confrontati: collabora con me per valutare e intervenire su ciò che funziona o non funzio</w:t>
      </w:r>
      <w:r w:rsidRPr="00877D08">
        <w:rPr>
          <w:lang w:val="it"/>
        </w:rPr>
        <w:t>na.</w:t>
      </w:r>
    </w:p>
    <w:p w14:paraId="018F1A4A" w14:textId="77777777" w:rsidR="001E5B66" w:rsidRPr="00877D08" w:rsidRDefault="00F96207" w:rsidP="001E5B66">
      <w:pPr>
        <w:rPr>
          <w:lang w:val="it-IT"/>
        </w:rPr>
      </w:pPr>
      <w:r w:rsidRPr="00877D08">
        <w:rPr>
          <w:lang w:val="it"/>
        </w:rPr>
        <w:t>La versione interattiva del Quadro disponibile sul sito web invita l’utente a selezionare il tipo di lavoro che vuole descrivere (generale, avanzato, ausiliare, gestionale, dirigenziale) e indica le relative competenze.</w:t>
      </w:r>
    </w:p>
    <w:p w14:paraId="69F039E2" w14:textId="77777777" w:rsidR="001E5B66" w:rsidRPr="00877D08" w:rsidRDefault="00F96207" w:rsidP="001E5B66">
      <w:pPr>
        <w:rPr>
          <w:lang w:val="it-IT"/>
        </w:rPr>
      </w:pPr>
      <w:r w:rsidRPr="00877D08">
        <w:rPr>
          <w:lang w:val="it"/>
        </w:rPr>
        <w:t>Gli strumenti e le risorse che s</w:t>
      </w:r>
      <w:r w:rsidRPr="00877D08">
        <w:rPr>
          <w:lang w:val="it"/>
        </w:rPr>
        <w:t>upportano il Quadro si basano su un approccio alla pianificazione del personale fondato sulle competenze. Ciascuno strumento utilizza le competenze del Quadro in modo pratico per migliorare la qualità della forza lavoro.</w:t>
      </w:r>
    </w:p>
    <w:p w14:paraId="3FE98B5D" w14:textId="77777777" w:rsidR="001E5B66" w:rsidRPr="00877D08" w:rsidRDefault="00F96207" w:rsidP="001E5B66">
      <w:pPr>
        <w:rPr>
          <w:lang w:val="it-IT"/>
        </w:rPr>
      </w:pPr>
      <w:r w:rsidRPr="00877D08">
        <w:rPr>
          <w:lang w:val="it"/>
        </w:rPr>
        <w:t>Il Quadro delle competenze dei lavo</w:t>
      </w:r>
      <w:r w:rsidRPr="00877D08">
        <w:rPr>
          <w:lang w:val="it"/>
        </w:rPr>
        <w:t xml:space="preserve">ratori NDIS è disponibile online e può essere scaricato in versione </w:t>
      </w:r>
      <w:hyperlink r:id="rId14" w:history="1">
        <w:r w:rsidRPr="00877D08">
          <w:rPr>
            <w:rStyle w:val="Hyperlink"/>
            <w:lang w:val="it"/>
          </w:rPr>
          <w:t>PDF</w:t>
        </w:r>
      </w:hyperlink>
      <w:r w:rsidRPr="00877D08">
        <w:rPr>
          <w:lang w:val="it"/>
        </w:rPr>
        <w:t xml:space="preserve"> o come </w:t>
      </w:r>
      <w:hyperlink r:id="rId15" w:history="1">
        <w:r w:rsidRPr="00877D08">
          <w:rPr>
            <w:rStyle w:val="Hyperlink"/>
            <w:lang w:val="it"/>
          </w:rPr>
          <w:t>documento Word</w:t>
        </w:r>
      </w:hyperlink>
      <w:r w:rsidRPr="00877D08">
        <w:rPr>
          <w:lang w:val="it"/>
        </w:rPr>
        <w:t xml:space="preserve"> accessibile</w:t>
      </w:r>
      <w:r w:rsidRPr="00877D08">
        <w:rPr>
          <w:b/>
          <w:lang w:val="it"/>
        </w:rPr>
        <w:t>.</w:t>
      </w:r>
      <w:r w:rsidRPr="00877D08">
        <w:rPr>
          <w:lang w:val="it"/>
        </w:rPr>
        <w:t xml:space="preserve"> </w:t>
      </w:r>
    </w:p>
    <w:p w14:paraId="7D94422D" w14:textId="77777777" w:rsidR="001E5B66" w:rsidRPr="00877D08" w:rsidRDefault="00F96207" w:rsidP="001E5B66">
      <w:pPr>
        <w:pStyle w:val="Heading1"/>
        <w:rPr>
          <w:lang w:val="it-IT"/>
        </w:rPr>
      </w:pPr>
      <w:bookmarkStart w:id="8" w:name="_Toc256000006"/>
      <w:r w:rsidRPr="00877D08">
        <w:rPr>
          <w:lang w:val="it"/>
        </w:rPr>
        <w:t>Chi può utilizzare il Quadro?</w:t>
      </w:r>
      <w:bookmarkEnd w:id="8"/>
    </w:p>
    <w:p w14:paraId="3BBBBEEB" w14:textId="77777777" w:rsidR="001E5B66" w:rsidRPr="00877D08" w:rsidRDefault="00F96207" w:rsidP="001E5B66">
      <w:pPr>
        <w:rPr>
          <w:lang w:val="it-IT"/>
        </w:rPr>
      </w:pPr>
      <w:r w:rsidRPr="00877D08">
        <w:rPr>
          <w:lang w:val="it"/>
        </w:rPr>
        <w:t>Il Quadr</w:t>
      </w:r>
      <w:r w:rsidRPr="00877D08">
        <w:rPr>
          <w:lang w:val="it"/>
        </w:rPr>
        <w:t xml:space="preserve">o può essere utilizzato da molte persone, tra cui lavoratori, partecipanti, fornitori di servizi e potenziali lavoratori. </w:t>
      </w:r>
    </w:p>
    <w:p w14:paraId="2C981FE7" w14:textId="77777777" w:rsidR="001E5B66" w:rsidRPr="00877D08" w:rsidRDefault="00F96207" w:rsidP="001E5B66">
      <w:pPr>
        <w:rPr>
          <w:lang w:val="it-IT"/>
        </w:rPr>
      </w:pPr>
      <w:r w:rsidRPr="00877D08">
        <w:rPr>
          <w:lang w:val="it"/>
        </w:rPr>
        <w:t>Possono utilizzare il Quadro i partecipanti che desiderano prendere parte alla procedura di assunzione, alla supervisione oppure forn</w:t>
      </w:r>
      <w:r w:rsidRPr="00877D08">
        <w:rPr>
          <w:lang w:val="it"/>
        </w:rPr>
        <w:t>ire feedback, così come i partecipanti che si autogestiscono.</w:t>
      </w:r>
    </w:p>
    <w:p w14:paraId="630CB549" w14:textId="77777777" w:rsidR="001E5B66" w:rsidRPr="00877D08" w:rsidRDefault="00F96207" w:rsidP="001E5B66">
      <w:pPr>
        <w:rPr>
          <w:lang w:val="it-IT"/>
        </w:rPr>
      </w:pPr>
      <w:r w:rsidRPr="00877D08">
        <w:rPr>
          <w:lang w:val="it"/>
        </w:rPr>
        <w:t>Il Quadro è utilizzabile dai lavoratori che vogliono espandere la propria carriera o dai potenziali lavoratori che vogliono avere maggiori informazioni su una carriera nell’assistenza alla disab</w:t>
      </w:r>
      <w:r w:rsidRPr="00877D08">
        <w:rPr>
          <w:lang w:val="it"/>
        </w:rPr>
        <w:t xml:space="preserve">ilità. </w:t>
      </w:r>
    </w:p>
    <w:p w14:paraId="2F5E372D" w14:textId="4F09CA21" w:rsidR="001E5B66" w:rsidRPr="00877D08" w:rsidRDefault="00F96207" w:rsidP="00877D08">
      <w:pPr>
        <w:rPr>
          <w:lang w:val="it-IT"/>
        </w:rPr>
      </w:pPr>
      <w:r w:rsidRPr="00877D08">
        <w:rPr>
          <w:lang w:val="it"/>
        </w:rPr>
        <w:t>I fornitori e gli addetti alle risorse umane possono utilizzare il Quadro per pianificare, gestire, assumere o supervisionare il personale e identificare le possibilità di formazione per i lavoratori.</w:t>
      </w:r>
      <w:r w:rsidRPr="00877D08">
        <w:rPr>
          <w:lang w:val="it-IT"/>
        </w:rPr>
        <w:br w:type="page"/>
      </w:r>
    </w:p>
    <w:p w14:paraId="4C779296" w14:textId="77777777" w:rsidR="001E5B66" w:rsidRPr="00877D08" w:rsidRDefault="00F96207" w:rsidP="001E5B66">
      <w:pPr>
        <w:pStyle w:val="Heading1"/>
        <w:rPr>
          <w:lang w:val="it-IT"/>
        </w:rPr>
      </w:pPr>
      <w:bookmarkStart w:id="9" w:name="_Toc256000007"/>
      <w:r w:rsidRPr="00877D08">
        <w:rPr>
          <w:lang w:val="it"/>
        </w:rPr>
        <w:lastRenderedPageBreak/>
        <w:t>Quali sono gli strumenti e le risorse che supp</w:t>
      </w:r>
      <w:r w:rsidRPr="00877D08">
        <w:rPr>
          <w:lang w:val="it"/>
        </w:rPr>
        <w:t>ortano il Quadro?</w:t>
      </w:r>
      <w:bookmarkEnd w:id="9"/>
    </w:p>
    <w:p w14:paraId="223F6B25" w14:textId="77777777" w:rsidR="001E5B66" w:rsidRPr="00877D08" w:rsidRDefault="00F96207" w:rsidP="001E5B66">
      <w:pPr>
        <w:rPr>
          <w:noProof/>
          <w:lang w:val="it-IT" w:eastAsia="en-AU"/>
        </w:rPr>
      </w:pPr>
      <w:r w:rsidRPr="00877D08">
        <w:rPr>
          <w:rFonts w:cs="Arial"/>
          <w:lang w:val="it"/>
        </w:rPr>
        <w:t xml:space="preserve">Il Quadro è supportato da strumenti e guide che forniscono sostegno in aree quali la pianificazione della carriera, l’assunzione, la pianificazione e la gestione dei lavoratori nonché il loro sviluppo. </w:t>
      </w:r>
    </w:p>
    <w:p w14:paraId="75FE3E6F" w14:textId="7CB475F2" w:rsidR="001E5B66" w:rsidRPr="00877D08" w:rsidRDefault="00FA4F1D" w:rsidP="00877D08">
      <w:pPr>
        <w:jc w:val="center"/>
        <w:rPr>
          <w:noProof/>
          <w:lang w:eastAsia="en-AU"/>
        </w:rPr>
      </w:pPr>
      <w:r w:rsidRPr="00FA4F1D">
        <w:rPr>
          <w:noProof/>
          <w:lang w:eastAsia="en-AU"/>
        </w:rPr>
        <w:drawing>
          <wp:inline distT="0" distB="0" distL="0" distR="0" wp14:anchorId="6D757A10" wp14:editId="31133F9A">
            <wp:extent cx="5110617" cy="3931200"/>
            <wp:effectExtent l="0" t="0" r="0" b="0"/>
            <wp:docPr id="1839600834" name="Picture 1" descr="Il diagramma del Quadro delle competenze dei lavoratori mostra come il Quadro si collega alla pianificazione e allo sviluppo del personale, alla pianificazione della carriera e alle attività di ricerca e selezi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00834" name="Picture 1" descr="Il diagramma del Quadro delle competenze dei lavoratori mostra come il Quadro si collega alla pianificazione e allo sviluppo del personale, alla pianificazione della carriera e alle attività di ricerca e selezione.&#10;"/>
                    <pic:cNvPicPr/>
                  </pic:nvPicPr>
                  <pic:blipFill>
                    <a:blip r:embed="rId16"/>
                    <a:stretch>
                      <a:fillRect/>
                    </a:stretch>
                  </pic:blipFill>
                  <pic:spPr>
                    <a:xfrm>
                      <a:off x="0" y="0"/>
                      <a:ext cx="5110617" cy="3931200"/>
                    </a:xfrm>
                    <a:prstGeom prst="rect">
                      <a:avLst/>
                    </a:prstGeom>
                  </pic:spPr>
                </pic:pic>
              </a:graphicData>
            </a:graphic>
          </wp:inline>
        </w:drawing>
      </w:r>
    </w:p>
    <w:p w14:paraId="35AE19EB" w14:textId="5D0D7AA6" w:rsidR="001E5B66" w:rsidRPr="00877D08" w:rsidRDefault="00F96207" w:rsidP="001E5B66">
      <w:pPr>
        <w:rPr>
          <w:rFonts w:cs="Arial"/>
          <w:lang w:val="it-IT"/>
        </w:rPr>
      </w:pPr>
      <w:r w:rsidRPr="00877D08">
        <w:rPr>
          <w:rFonts w:cs="Arial"/>
          <w:lang w:val="it"/>
        </w:rPr>
        <w:br w:type="page"/>
      </w:r>
    </w:p>
    <w:p w14:paraId="73250DEE" w14:textId="77777777" w:rsidR="001E5B66" w:rsidRPr="00877D08" w:rsidRDefault="00F96207" w:rsidP="001E5B66">
      <w:pPr>
        <w:pStyle w:val="Heading2"/>
        <w:rPr>
          <w:lang w:val="it-IT"/>
        </w:rPr>
      </w:pPr>
      <w:bookmarkStart w:id="10" w:name="_Toc256000008"/>
      <w:r w:rsidRPr="00877D08">
        <w:rPr>
          <w:lang w:val="it"/>
        </w:rPr>
        <w:lastRenderedPageBreak/>
        <w:t>Strumenti e risorse per i lavor</w:t>
      </w:r>
      <w:r w:rsidRPr="00877D08">
        <w:rPr>
          <w:lang w:val="it"/>
        </w:rPr>
        <w:t>atori</w:t>
      </w:r>
      <w:bookmarkEnd w:id="10"/>
    </w:p>
    <w:p w14:paraId="6F946130" w14:textId="77777777" w:rsidR="001E5B66" w:rsidRPr="00877D08" w:rsidRDefault="00F96207" w:rsidP="001E5B66">
      <w:pPr>
        <w:pStyle w:val="Heading3"/>
      </w:pPr>
      <w:hyperlink r:id="rId17" w:history="1">
        <w:bookmarkStart w:id="11" w:name="_Toc256000009"/>
        <w:r w:rsidRPr="00877D08">
          <w:rPr>
            <w:rStyle w:val="Hyperlink"/>
            <w:color w:val="5F2E74" w:themeColor="text2"/>
            <w:u w:val="none"/>
            <w:lang w:val="it"/>
          </w:rPr>
          <w:t>Guida alle opzioni di carriera</w:t>
        </w:r>
        <w:bookmarkEnd w:id="11"/>
      </w:hyperlink>
    </w:p>
    <w:p w14:paraId="2A6166D9" w14:textId="77777777" w:rsidR="001E5B66" w:rsidRPr="00877D08" w:rsidRDefault="00F96207" w:rsidP="00F968C7">
      <w:pPr>
        <w:pStyle w:val="Bullet1"/>
        <w:rPr>
          <w:lang w:val="it-IT"/>
        </w:rPr>
      </w:pPr>
      <w:r w:rsidRPr="00877D08">
        <w:rPr>
          <w:lang w:val="it"/>
        </w:rPr>
        <w:t>La guida aiuta i lavoratori a esplorare le opportunità di lavoro e di carriera nel campo della disabilità e nei se</w:t>
      </w:r>
      <w:r w:rsidRPr="00877D08">
        <w:rPr>
          <w:lang w:val="it"/>
        </w:rPr>
        <w:t xml:space="preserve">ttori correlati. </w:t>
      </w:r>
    </w:p>
    <w:p w14:paraId="75B368C6" w14:textId="77777777" w:rsidR="001E5B66" w:rsidRPr="00877D08" w:rsidRDefault="00F96207" w:rsidP="00F968C7">
      <w:pPr>
        <w:pStyle w:val="Bullet1"/>
        <w:rPr>
          <w:lang w:val="it-IT"/>
        </w:rPr>
      </w:pPr>
      <w:r w:rsidRPr="00877D08">
        <w:rPr>
          <w:lang w:val="it"/>
        </w:rPr>
        <w:t>Si basa sul Quadro per descrivere le aspettative nei confronti dei diversi ruoli, come base per capire dove applicare e sviluppare competenze e interessi.</w:t>
      </w:r>
    </w:p>
    <w:p w14:paraId="7EC75AE1" w14:textId="77777777" w:rsidR="001E5B66" w:rsidRPr="00877D08" w:rsidRDefault="00F96207" w:rsidP="00F968C7">
      <w:pPr>
        <w:pStyle w:val="Bullet1"/>
        <w:rPr>
          <w:lang w:val="it-IT"/>
        </w:rPr>
      </w:pPr>
      <w:r w:rsidRPr="00877D08">
        <w:rPr>
          <w:lang w:val="it"/>
        </w:rPr>
        <w:t>La guida fornisce consigli e suggerimenti su come utilizzare le competenze lavorati</w:t>
      </w:r>
      <w:r w:rsidRPr="00877D08">
        <w:rPr>
          <w:lang w:val="it"/>
        </w:rPr>
        <w:t>ve di assistenza generale alla disabilità in modi nuovi e su come sfruttare tali competenze per fornire diverse tipologie di assistenza, assumere ruoli più specializzati o passare a posizioni dirigenziali in prima linea.</w:t>
      </w:r>
    </w:p>
    <w:p w14:paraId="40F659C2" w14:textId="77777777" w:rsidR="001E5B66" w:rsidRPr="00877D08" w:rsidRDefault="00F96207" w:rsidP="00F968C7">
      <w:pPr>
        <w:pStyle w:val="Bullet1"/>
        <w:rPr>
          <w:b/>
          <w:lang w:val="it-IT"/>
        </w:rPr>
      </w:pPr>
      <w:r w:rsidRPr="00877D08">
        <w:rPr>
          <w:b/>
          <w:lang w:val="it"/>
        </w:rPr>
        <w:t xml:space="preserve">La guida è utile per: </w:t>
      </w:r>
      <w:r w:rsidRPr="00877D08">
        <w:rPr>
          <w:lang w:val="it"/>
        </w:rPr>
        <w:t>lavoratori ND</w:t>
      </w:r>
      <w:r w:rsidRPr="00877D08">
        <w:rPr>
          <w:lang w:val="it"/>
        </w:rPr>
        <w:t>IS interessati a esplorare le opzioni di lavoro e a sviluppare ulteriormente competenze e carriera.</w:t>
      </w:r>
    </w:p>
    <w:p w14:paraId="45DE303B" w14:textId="77777777" w:rsidR="001E5B66" w:rsidRPr="00877D08" w:rsidRDefault="00F96207" w:rsidP="001E5B66">
      <w:pPr>
        <w:pStyle w:val="Heading3"/>
        <w:rPr>
          <w:rStyle w:val="Hyperlink"/>
          <w:color w:val="5F2E74" w:themeColor="text2"/>
          <w:u w:val="none"/>
          <w:lang w:val="it-IT"/>
        </w:rPr>
      </w:pPr>
      <w:hyperlink r:id="rId18" w:history="1">
        <w:bookmarkStart w:id="12" w:name="_Toc256000010"/>
        <w:r w:rsidRPr="00877D08">
          <w:rPr>
            <w:rStyle w:val="Hyperlink"/>
            <w:color w:val="5F2E74" w:themeColor="text2"/>
            <w:u w:val="none"/>
            <w:lang w:val="it"/>
          </w:rPr>
          <w:t xml:space="preserve">Strumento di autovalutazione per </w:t>
        </w:r>
        <w:r w:rsidRPr="00877D08">
          <w:rPr>
            <w:rStyle w:val="Hyperlink"/>
            <w:color w:val="5F2E74" w:themeColor="text2"/>
            <w:u w:val="none"/>
            <w:lang w:val="it"/>
          </w:rPr>
          <w:t>potenziali lavoratori</w:t>
        </w:r>
        <w:bookmarkEnd w:id="12"/>
      </w:hyperlink>
    </w:p>
    <w:p w14:paraId="77ED2F95" w14:textId="77777777" w:rsidR="001E5B66" w:rsidRPr="00877D08" w:rsidRDefault="00F96207" w:rsidP="00F968C7">
      <w:pPr>
        <w:pStyle w:val="Bullet1"/>
        <w:rPr>
          <w:lang w:val="it-IT"/>
        </w:rPr>
      </w:pPr>
      <w:r w:rsidRPr="00877D08">
        <w:rPr>
          <w:lang w:val="it"/>
        </w:rPr>
        <w:t>Questo strumento fornisce alle persone in cerca di occupazione un’idea di cosa voglia dire lavorare in un ruolo di assistenza alla disabilità.</w:t>
      </w:r>
    </w:p>
    <w:p w14:paraId="61475366" w14:textId="77777777" w:rsidR="001E5B66" w:rsidRPr="00877D08" w:rsidRDefault="00F96207" w:rsidP="00F968C7">
      <w:pPr>
        <w:pStyle w:val="Bullet1"/>
        <w:rPr>
          <w:lang w:val="it-IT"/>
        </w:rPr>
      </w:pPr>
      <w:r w:rsidRPr="00877D08">
        <w:rPr>
          <w:lang w:val="it"/>
        </w:rPr>
        <w:t xml:space="preserve">Utilizza domande e scenari pratici per spingere gli utenti a riflettere sui propri </w:t>
      </w:r>
      <w:r w:rsidRPr="00877D08">
        <w:rPr>
          <w:lang w:val="it"/>
        </w:rPr>
        <w:t>comportamenti, valori e convinzioni in modo da aiutarli a decidere se sono adatti a lavorare nel campo della disabilità.</w:t>
      </w:r>
    </w:p>
    <w:p w14:paraId="08575C08" w14:textId="77777777" w:rsidR="001E5B66" w:rsidRPr="00877D08" w:rsidRDefault="00F96207" w:rsidP="00F968C7">
      <w:pPr>
        <w:pStyle w:val="Bullet1"/>
        <w:rPr>
          <w:lang w:val="it-IT"/>
        </w:rPr>
      </w:pPr>
      <w:r w:rsidRPr="00877D08">
        <w:rPr>
          <w:lang w:val="it"/>
        </w:rPr>
        <w:t>Lo strumento identifica la formazione, le abilità e le esperienze di vita già presenti che potrebbero equipaggiare una persona per lavo</w:t>
      </w:r>
      <w:r w:rsidRPr="00877D08">
        <w:rPr>
          <w:lang w:val="it"/>
        </w:rPr>
        <w:t>rare nel settore della disabilità.</w:t>
      </w:r>
    </w:p>
    <w:p w14:paraId="1A724892" w14:textId="77777777" w:rsidR="001E5B66" w:rsidRPr="00877D08" w:rsidRDefault="00F96207" w:rsidP="00F968C7">
      <w:pPr>
        <w:pStyle w:val="Bullet1"/>
        <w:rPr>
          <w:lang w:val="it-IT"/>
        </w:rPr>
      </w:pPr>
      <w:r w:rsidRPr="00877D08">
        <w:rPr>
          <w:lang w:val="it"/>
        </w:rPr>
        <w:t xml:space="preserve">Fornisce inoltre una valutazione personalizzata, basata sulle risposte degli utenti e offre consigli generali sui passi successivi da intraprendere. </w:t>
      </w:r>
    </w:p>
    <w:p w14:paraId="2D56BC37" w14:textId="77777777" w:rsidR="001E5B66" w:rsidRPr="00877D08" w:rsidRDefault="00F96207" w:rsidP="00F968C7">
      <w:pPr>
        <w:pStyle w:val="Bullet1"/>
        <w:rPr>
          <w:lang w:val="it-IT"/>
        </w:rPr>
      </w:pPr>
      <w:r w:rsidRPr="00877D08">
        <w:rPr>
          <w:b/>
          <w:lang w:val="it"/>
        </w:rPr>
        <w:t>Lo strumento è utile per:</w:t>
      </w:r>
      <w:r w:rsidRPr="00877D08">
        <w:rPr>
          <w:lang w:val="it"/>
        </w:rPr>
        <w:t xml:space="preserve"> persone che stanno valutando se lavorare nell</w:t>
      </w:r>
      <w:r w:rsidRPr="00877D08">
        <w:rPr>
          <w:lang w:val="it"/>
        </w:rPr>
        <w:t xml:space="preserve">’NDIS. </w:t>
      </w:r>
    </w:p>
    <w:p w14:paraId="737F6624" w14:textId="77777777" w:rsidR="001E5B66" w:rsidRPr="00877D08" w:rsidRDefault="001E5B66" w:rsidP="001E5B66">
      <w:pPr>
        <w:pStyle w:val="ListParagraph"/>
        <w:ind w:left="709"/>
        <w:rPr>
          <w:rStyle w:val="CommentReference"/>
          <w:szCs w:val="22"/>
          <w:lang w:val="it-IT"/>
        </w:rPr>
      </w:pPr>
    </w:p>
    <w:p w14:paraId="797E5CF3" w14:textId="77777777" w:rsidR="001E5B66" w:rsidRPr="00877D08" w:rsidRDefault="00F96207" w:rsidP="001E5B66">
      <w:pPr>
        <w:pStyle w:val="Heading2"/>
        <w:rPr>
          <w:lang w:val="it-IT"/>
        </w:rPr>
      </w:pPr>
      <w:bookmarkStart w:id="13" w:name="_Toc256000011"/>
      <w:r w:rsidRPr="00877D08">
        <w:rPr>
          <w:lang w:val="it"/>
        </w:rPr>
        <w:t>Strumenti e risorse per i partecipanti</w:t>
      </w:r>
      <w:bookmarkEnd w:id="13"/>
    </w:p>
    <w:p w14:paraId="7FC0C970" w14:textId="77777777" w:rsidR="001E5B66" w:rsidRPr="00877D08" w:rsidRDefault="00F96207" w:rsidP="001E5B66">
      <w:pPr>
        <w:pStyle w:val="Heading3"/>
      </w:pPr>
      <w:hyperlink r:id="rId19" w:history="1">
        <w:bookmarkStart w:id="14" w:name="_Toc256000012"/>
        <w:r w:rsidRPr="00877D08">
          <w:rPr>
            <w:rStyle w:val="Hyperlink"/>
            <w:color w:val="5F2E74" w:themeColor="text2"/>
            <w:u w:val="none"/>
            <w:lang w:val="it"/>
          </w:rPr>
          <w:t>Risorse per i partecipanti</w:t>
        </w:r>
        <w:bookmarkEnd w:id="14"/>
      </w:hyperlink>
    </w:p>
    <w:p w14:paraId="21FCD4EF" w14:textId="77777777" w:rsidR="001E5B66" w:rsidRPr="00877D08" w:rsidRDefault="00F96207" w:rsidP="00F968C7">
      <w:pPr>
        <w:pStyle w:val="Bullet1"/>
        <w:rPr>
          <w:lang w:val="it-IT"/>
        </w:rPr>
      </w:pPr>
      <w:r w:rsidRPr="00877D08">
        <w:rPr>
          <w:lang w:val="it"/>
        </w:rPr>
        <w:t xml:space="preserve">Le risorse forniscono indicazioni pratiche ai partecipanti sull’utilizzo </w:t>
      </w:r>
      <w:r w:rsidRPr="00877D08">
        <w:rPr>
          <w:lang w:val="it"/>
        </w:rPr>
        <w:t>del Quadro e strumenti per aiutarli a trovare e trattenere i lavoratori di cui hanno bisogno.</w:t>
      </w:r>
    </w:p>
    <w:p w14:paraId="7B81A96A" w14:textId="77777777" w:rsidR="001E5B66" w:rsidRPr="00877D08" w:rsidRDefault="00F96207" w:rsidP="00F968C7">
      <w:pPr>
        <w:pStyle w:val="Bullet1"/>
        <w:rPr>
          <w:lang w:val="it-IT"/>
        </w:rPr>
      </w:pPr>
      <w:r w:rsidRPr="00877D08">
        <w:rPr>
          <w:lang w:val="it"/>
        </w:rPr>
        <w:t>Sono disponibili risorse di facile lettura, video e animazioni per processi e documenti chiave.</w:t>
      </w:r>
    </w:p>
    <w:p w14:paraId="384D4A7C" w14:textId="77777777" w:rsidR="001E5B66" w:rsidRPr="00877D08" w:rsidRDefault="00F96207" w:rsidP="00F968C7">
      <w:pPr>
        <w:pStyle w:val="Bullet1"/>
        <w:rPr>
          <w:lang w:val="it-IT"/>
        </w:rPr>
      </w:pPr>
      <w:r w:rsidRPr="00877D08">
        <w:rPr>
          <w:lang w:val="it"/>
        </w:rPr>
        <w:t>In tutto il sito web sono presentati scenari che mostrano l’applic</w:t>
      </w:r>
      <w:r w:rsidRPr="00877D08">
        <w:rPr>
          <w:lang w:val="it"/>
        </w:rPr>
        <w:t>azione pratica di aspetti del Quadro e degli strumenti per sostenere i partecipanti nella ricerca e ritenzione dei lavoratori.</w:t>
      </w:r>
    </w:p>
    <w:p w14:paraId="082F3E02" w14:textId="77777777" w:rsidR="001E5B66" w:rsidRPr="00877D08" w:rsidRDefault="00F96207" w:rsidP="001E5B66">
      <w:pPr>
        <w:rPr>
          <w:lang w:val="it-IT"/>
        </w:rPr>
      </w:pPr>
      <w:r w:rsidRPr="00877D08">
        <w:rPr>
          <w:lang w:val="it-IT"/>
        </w:rPr>
        <w:br w:type="page"/>
      </w:r>
    </w:p>
    <w:p w14:paraId="176A86BB" w14:textId="77777777" w:rsidR="001E5B66" w:rsidRPr="00877D08" w:rsidRDefault="00F96207" w:rsidP="001E5B66">
      <w:pPr>
        <w:pStyle w:val="Heading2"/>
        <w:rPr>
          <w:lang w:val="it-IT"/>
        </w:rPr>
      </w:pPr>
      <w:bookmarkStart w:id="15" w:name="_Toc256000013"/>
      <w:r w:rsidRPr="00877D08">
        <w:rPr>
          <w:lang w:val="it"/>
        </w:rPr>
        <w:lastRenderedPageBreak/>
        <w:t>Strumenti e risorse per partecipanti e fornitori di servizi</w:t>
      </w:r>
      <w:bookmarkEnd w:id="15"/>
    </w:p>
    <w:p w14:paraId="6CBF69A8" w14:textId="77777777" w:rsidR="001E5B66" w:rsidRPr="00877D08" w:rsidRDefault="00F96207" w:rsidP="001E5B66">
      <w:pPr>
        <w:pStyle w:val="Heading3"/>
        <w:rPr>
          <w:rStyle w:val="Hyperlink"/>
          <w:color w:val="5F2E74" w:themeColor="text2"/>
          <w:u w:val="none"/>
          <w:lang w:val="it-IT"/>
        </w:rPr>
      </w:pPr>
      <w:hyperlink r:id="rId20" w:history="1">
        <w:bookmarkStart w:id="16" w:name="_Toc256000014"/>
        <w:r w:rsidRPr="00877D08">
          <w:rPr>
            <w:rStyle w:val="Hyperlink"/>
            <w:color w:val="5F2E74" w:themeColor="text2"/>
            <w:u w:val="none"/>
            <w:lang w:val="it"/>
          </w:rPr>
          <w:t>Strumento per la descrizione della posizione</w:t>
        </w:r>
        <w:bookmarkEnd w:id="16"/>
      </w:hyperlink>
    </w:p>
    <w:p w14:paraId="064534F1" w14:textId="77777777" w:rsidR="001E5B66" w:rsidRPr="00877D08" w:rsidRDefault="00F96207" w:rsidP="00F968C7">
      <w:pPr>
        <w:pStyle w:val="Bullet1"/>
        <w:rPr>
          <w:lang w:val="it-IT"/>
        </w:rPr>
      </w:pPr>
      <w:r w:rsidRPr="00877D08">
        <w:rPr>
          <w:lang w:val="it"/>
        </w:rPr>
        <w:t>Questo strumento guida l’utente nel redigere una descrizione della</w:t>
      </w:r>
      <w:r w:rsidRPr="00877D08">
        <w:rPr>
          <w:lang w:val="it"/>
        </w:rPr>
        <w:t xml:space="preserve"> posizione basata sulle competenze.</w:t>
      </w:r>
    </w:p>
    <w:p w14:paraId="280CAC09" w14:textId="77777777" w:rsidR="001E5B66" w:rsidRPr="00877D08" w:rsidRDefault="00F96207" w:rsidP="00F968C7">
      <w:pPr>
        <w:pStyle w:val="Bullet1"/>
        <w:rPr>
          <w:lang w:val="it-IT"/>
        </w:rPr>
      </w:pPr>
      <w:r w:rsidRPr="00877D08">
        <w:rPr>
          <w:lang w:val="it"/>
        </w:rPr>
        <w:t xml:space="preserve">Inserisce automaticamente le competenze rilevanti del Quadro in base alle informazioni sul ruolo e sulla posizione. </w:t>
      </w:r>
    </w:p>
    <w:p w14:paraId="0930AEBD" w14:textId="77777777" w:rsidR="001E5B66" w:rsidRPr="00877D08" w:rsidRDefault="00F96207" w:rsidP="00F968C7">
      <w:pPr>
        <w:pStyle w:val="Bullet1"/>
        <w:rPr>
          <w:lang w:val="it-IT"/>
        </w:rPr>
      </w:pPr>
      <w:r w:rsidRPr="00877D08">
        <w:rPr>
          <w:lang w:val="it"/>
        </w:rPr>
        <w:t>Lo strumento è utile per creare una comprensione coerente e basata sulle competenze dei ruoli dei lavor</w:t>
      </w:r>
      <w:r w:rsidRPr="00877D08">
        <w:rPr>
          <w:lang w:val="it"/>
        </w:rPr>
        <w:t>atori.</w:t>
      </w:r>
    </w:p>
    <w:p w14:paraId="2BAC377E" w14:textId="77777777" w:rsidR="001E5B66" w:rsidRPr="00877D08" w:rsidRDefault="00F96207" w:rsidP="00F968C7">
      <w:pPr>
        <w:pStyle w:val="Bullet1"/>
        <w:rPr>
          <w:lang w:val="it-IT"/>
        </w:rPr>
      </w:pPr>
      <w:r w:rsidRPr="00877D08">
        <w:rPr>
          <w:lang w:val="it"/>
        </w:rPr>
        <w:t>Fornisce due versioni su misura per le esigenze del fornitore e del partecipante.</w:t>
      </w:r>
    </w:p>
    <w:p w14:paraId="08D9A469" w14:textId="77777777" w:rsidR="001E5B66" w:rsidRPr="00877D08" w:rsidRDefault="00F96207" w:rsidP="00F968C7">
      <w:pPr>
        <w:pStyle w:val="Bullet1"/>
        <w:rPr>
          <w:lang w:val="it-IT"/>
        </w:rPr>
      </w:pPr>
      <w:r w:rsidRPr="00877D08">
        <w:rPr>
          <w:lang w:val="it"/>
        </w:rPr>
        <w:t>Il documento è scaricabile per ulteriori modifiche.</w:t>
      </w:r>
    </w:p>
    <w:p w14:paraId="2084F623" w14:textId="77777777" w:rsidR="001E5B66" w:rsidRPr="00877D08" w:rsidRDefault="00F96207" w:rsidP="00F968C7">
      <w:pPr>
        <w:pStyle w:val="Bullet1"/>
        <w:rPr>
          <w:lang w:val="it-IT"/>
        </w:rPr>
      </w:pPr>
      <w:r w:rsidRPr="00877D08">
        <w:rPr>
          <w:b/>
          <w:lang w:val="it"/>
        </w:rPr>
        <w:t>Lo strumento è utile per:</w:t>
      </w:r>
      <w:r w:rsidRPr="00877D08">
        <w:rPr>
          <w:lang w:val="it"/>
        </w:rPr>
        <w:t xml:space="preserve"> fornitori NDIS e partecipanti che gestiscono autonomamente i propri supporti o coloro che</w:t>
      </w:r>
      <w:r w:rsidRPr="00877D08">
        <w:rPr>
          <w:lang w:val="it"/>
        </w:rPr>
        <w:t xml:space="preserve"> sono incaricati di descrivere un ruolo di assistenza.</w:t>
      </w:r>
    </w:p>
    <w:p w14:paraId="27E353B7" w14:textId="77777777" w:rsidR="001E5B66" w:rsidRPr="00877D08" w:rsidRDefault="00F96207" w:rsidP="001E5B66">
      <w:pPr>
        <w:pStyle w:val="Heading3"/>
      </w:pPr>
      <w:hyperlink r:id="rId21" w:history="1">
        <w:bookmarkStart w:id="17" w:name="_Toc256000015"/>
        <w:r w:rsidRPr="00877D08">
          <w:rPr>
            <w:rStyle w:val="Hyperlink"/>
            <w:color w:val="5F2E74" w:themeColor="text2"/>
            <w:u w:val="none"/>
            <w:lang w:val="it"/>
          </w:rPr>
          <w:t>Supervisione delle competenze</w:t>
        </w:r>
        <w:bookmarkEnd w:id="17"/>
      </w:hyperlink>
    </w:p>
    <w:p w14:paraId="570F5365" w14:textId="77777777" w:rsidR="001E5B66" w:rsidRPr="00877D08" w:rsidRDefault="00F96207" w:rsidP="00F968C7">
      <w:pPr>
        <w:pStyle w:val="Bullet1"/>
        <w:rPr>
          <w:lang w:val="it-IT"/>
        </w:rPr>
      </w:pPr>
      <w:r w:rsidRPr="00877D08">
        <w:rPr>
          <w:lang w:val="it"/>
        </w:rPr>
        <w:t>Questo strumento fornisce orientamento e strumenti pratici per</w:t>
      </w:r>
      <w:r w:rsidRPr="00877D08">
        <w:rPr>
          <w:lang w:val="it"/>
        </w:rPr>
        <w:t xml:space="preserve"> migliorare la qualità e la coerenza della supervisione.</w:t>
      </w:r>
    </w:p>
    <w:p w14:paraId="01FF2136" w14:textId="77777777" w:rsidR="001E5B66" w:rsidRPr="00877D08" w:rsidRDefault="00F96207" w:rsidP="00F968C7">
      <w:pPr>
        <w:pStyle w:val="Bullet1"/>
        <w:rPr>
          <w:lang w:val="it-IT"/>
        </w:rPr>
      </w:pPr>
      <w:r w:rsidRPr="00877D08">
        <w:rPr>
          <w:lang w:val="it"/>
        </w:rPr>
        <w:t>Fornisce schede di suggerimenti, liste di controllo e modelli per supportare leader senior, supervisori, lavoratori e partecipanti a impegnarsi nella supervisione.</w:t>
      </w:r>
    </w:p>
    <w:p w14:paraId="33A9CE17" w14:textId="77777777" w:rsidR="001E5B66" w:rsidRPr="00877D08" w:rsidRDefault="00F96207" w:rsidP="00F968C7">
      <w:pPr>
        <w:pStyle w:val="Bullet1"/>
        <w:rPr>
          <w:lang w:val="it-IT"/>
        </w:rPr>
      </w:pPr>
      <w:r w:rsidRPr="00877D08">
        <w:rPr>
          <w:lang w:val="it"/>
        </w:rPr>
        <w:t xml:space="preserve">Consente di scaricare e modificare </w:t>
      </w:r>
      <w:r w:rsidRPr="00877D08">
        <w:rPr>
          <w:lang w:val="it"/>
        </w:rPr>
        <w:t xml:space="preserve">modelli e documenti in base alle esigenze individuali. </w:t>
      </w:r>
    </w:p>
    <w:p w14:paraId="1454080D" w14:textId="77777777" w:rsidR="001E5B66" w:rsidRPr="00877D08" w:rsidRDefault="00F96207" w:rsidP="00F968C7">
      <w:pPr>
        <w:pStyle w:val="Bullet1"/>
        <w:rPr>
          <w:lang w:val="it-IT"/>
        </w:rPr>
      </w:pPr>
      <w:r w:rsidRPr="00877D08">
        <w:rPr>
          <w:b/>
          <w:lang w:val="it"/>
        </w:rPr>
        <w:t>Lo strumento è utile</w:t>
      </w:r>
      <w:r w:rsidRPr="00877D08">
        <w:rPr>
          <w:lang w:val="it"/>
        </w:rPr>
        <w:t xml:space="preserve"> </w:t>
      </w:r>
      <w:r w:rsidRPr="00877D08">
        <w:rPr>
          <w:b/>
          <w:lang w:val="it"/>
        </w:rPr>
        <w:t>per</w:t>
      </w:r>
      <w:r w:rsidRPr="00877D08">
        <w:rPr>
          <w:lang w:val="it"/>
        </w:rPr>
        <w:t>: fornitori, supervisori, lavoratori e partecipanti NDIS nei processi di feedback e di supervisione.</w:t>
      </w:r>
    </w:p>
    <w:p w14:paraId="76C58DF8" w14:textId="77777777" w:rsidR="001E5B66" w:rsidRPr="00877D08" w:rsidRDefault="00F96207" w:rsidP="001E5B66">
      <w:pPr>
        <w:pStyle w:val="Heading3"/>
        <w:rPr>
          <w:rStyle w:val="Hyperlink"/>
          <w:color w:val="5F2E74" w:themeColor="text2"/>
          <w:u w:val="none"/>
          <w:lang w:val="it-IT"/>
        </w:rPr>
      </w:pPr>
      <w:hyperlink r:id="rId22" w:history="1">
        <w:bookmarkStart w:id="18" w:name="_Toc256000016"/>
        <w:r w:rsidRPr="00877D08">
          <w:rPr>
            <w:rStyle w:val="Hyperlink"/>
            <w:color w:val="5F2E74" w:themeColor="text2"/>
            <w:u w:val="none"/>
            <w:lang w:val="it"/>
          </w:rPr>
          <w:t>Risorse per la ricerca e selezione</w:t>
        </w:r>
        <w:bookmarkEnd w:id="18"/>
      </w:hyperlink>
    </w:p>
    <w:p w14:paraId="13E46C97" w14:textId="77777777" w:rsidR="001E5B66" w:rsidRPr="00877D08" w:rsidRDefault="00F96207" w:rsidP="00F968C7">
      <w:pPr>
        <w:pStyle w:val="Bullet1"/>
        <w:rPr>
          <w:lang w:val="it-IT"/>
        </w:rPr>
      </w:pPr>
      <w:r w:rsidRPr="00877D08">
        <w:rPr>
          <w:lang w:val="it"/>
        </w:rPr>
        <w:t>Queste risorse forniscono indicazioni dettagliate e suggerimenti su come adottare un approccio basato sulle compete</w:t>
      </w:r>
      <w:r w:rsidRPr="00877D08">
        <w:rPr>
          <w:lang w:val="it"/>
        </w:rPr>
        <w:t>nze per la ricerca e selezione dei lavoratori.</w:t>
      </w:r>
    </w:p>
    <w:p w14:paraId="3D269C52" w14:textId="77777777" w:rsidR="001E5B66" w:rsidRPr="00877D08" w:rsidRDefault="00F96207" w:rsidP="00F968C7">
      <w:pPr>
        <w:pStyle w:val="Bullet1"/>
        <w:rPr>
          <w:lang w:val="it-IT"/>
        </w:rPr>
      </w:pPr>
      <w:r w:rsidRPr="00877D08">
        <w:rPr>
          <w:lang w:val="it"/>
        </w:rPr>
        <w:t xml:space="preserve">Forniscono informazioni, consigli pratici, modelli e materiali per ogni fase del processo di assunzione. </w:t>
      </w:r>
    </w:p>
    <w:p w14:paraId="0D47C9DD" w14:textId="77777777" w:rsidR="001E5B66" w:rsidRPr="00877D08" w:rsidRDefault="00F96207" w:rsidP="00F968C7">
      <w:pPr>
        <w:pStyle w:val="Bullet1"/>
        <w:rPr>
          <w:lang w:val="it-IT"/>
        </w:rPr>
      </w:pPr>
      <w:r w:rsidRPr="00877D08">
        <w:rPr>
          <w:lang w:val="it"/>
        </w:rPr>
        <w:t xml:space="preserve">Consentono di scaricare e modificare modelli e documenti in base alle esigenze individuali. </w:t>
      </w:r>
    </w:p>
    <w:p w14:paraId="1617CF1F" w14:textId="77777777" w:rsidR="001E5B66" w:rsidRPr="00877D08" w:rsidRDefault="00F96207" w:rsidP="00F968C7">
      <w:pPr>
        <w:pStyle w:val="Bullet1"/>
        <w:rPr>
          <w:lang w:val="it-IT"/>
        </w:rPr>
      </w:pPr>
      <w:r w:rsidRPr="00877D08">
        <w:rPr>
          <w:lang w:val="it"/>
        </w:rPr>
        <w:t>Forniscono</w:t>
      </w:r>
      <w:r w:rsidRPr="00877D08">
        <w:rPr>
          <w:lang w:val="it"/>
        </w:rPr>
        <w:t xml:space="preserve"> due versioni su misura per le esigenze del fornitore e del partecipante.</w:t>
      </w:r>
    </w:p>
    <w:p w14:paraId="2A7195B4" w14:textId="77777777" w:rsidR="001E5B66" w:rsidRPr="00877D08" w:rsidRDefault="00F96207" w:rsidP="00F968C7">
      <w:pPr>
        <w:pStyle w:val="Bullet1"/>
        <w:rPr>
          <w:lang w:val="it-IT"/>
        </w:rPr>
      </w:pPr>
      <w:r w:rsidRPr="00877D08">
        <w:rPr>
          <w:b/>
          <w:lang w:val="it"/>
        </w:rPr>
        <w:t>Le risorse sono utili per:</w:t>
      </w:r>
      <w:r w:rsidRPr="00877D08">
        <w:rPr>
          <w:lang w:val="it"/>
        </w:rPr>
        <w:t xml:space="preserve"> fornitori e partecipanti NDIS che gestiscono autonomamente i propri supporti o coloro che sono coinvolti nell’impiego dei supporti.</w:t>
      </w:r>
    </w:p>
    <w:p w14:paraId="6288F221" w14:textId="77777777" w:rsidR="001E5B66" w:rsidRPr="00877D08" w:rsidRDefault="00F96207" w:rsidP="001E5B66">
      <w:pPr>
        <w:rPr>
          <w:lang w:val="it-IT"/>
        </w:rPr>
      </w:pPr>
      <w:r w:rsidRPr="00877D08">
        <w:rPr>
          <w:lang w:val="it-IT"/>
        </w:rPr>
        <w:br w:type="page"/>
      </w:r>
    </w:p>
    <w:p w14:paraId="3ABDD0BA" w14:textId="77777777" w:rsidR="001E5B66" w:rsidRPr="00877D08" w:rsidRDefault="00F96207" w:rsidP="001E5B66">
      <w:pPr>
        <w:pStyle w:val="Heading2"/>
        <w:rPr>
          <w:lang w:val="it-IT"/>
        </w:rPr>
      </w:pPr>
      <w:bookmarkStart w:id="19" w:name="_Toc256000017"/>
      <w:r w:rsidRPr="00877D08">
        <w:rPr>
          <w:lang w:val="it"/>
        </w:rPr>
        <w:lastRenderedPageBreak/>
        <w:t>Strumenti e risorse p</w:t>
      </w:r>
      <w:r w:rsidRPr="00877D08">
        <w:rPr>
          <w:lang w:val="it"/>
        </w:rPr>
        <w:t>er i fornitori di servizi</w:t>
      </w:r>
      <w:bookmarkEnd w:id="19"/>
    </w:p>
    <w:p w14:paraId="1EFD4943" w14:textId="77777777" w:rsidR="001E5B66" w:rsidRPr="00877D08" w:rsidRDefault="00F96207" w:rsidP="001E5B66">
      <w:pPr>
        <w:pStyle w:val="Heading3"/>
      </w:pPr>
      <w:hyperlink r:id="rId23" w:history="1">
        <w:bookmarkStart w:id="20" w:name="_Toc256000018"/>
        <w:r w:rsidRPr="00877D08">
          <w:rPr>
            <w:rStyle w:val="Hyperlink"/>
            <w:color w:val="5F2E74" w:themeColor="text2"/>
            <w:u w:val="none"/>
            <w:lang w:val="it"/>
          </w:rPr>
          <w:t>Guida alla formazione delle competenze</w:t>
        </w:r>
        <w:bookmarkEnd w:id="20"/>
      </w:hyperlink>
    </w:p>
    <w:p w14:paraId="75F05312" w14:textId="77777777" w:rsidR="001E5B66" w:rsidRPr="00877D08" w:rsidRDefault="00F96207" w:rsidP="00F968C7">
      <w:pPr>
        <w:pStyle w:val="Bullet1"/>
        <w:rPr>
          <w:lang w:val="it-IT"/>
        </w:rPr>
      </w:pPr>
      <w:r w:rsidRPr="00877D08">
        <w:rPr>
          <w:lang w:val="it"/>
        </w:rPr>
        <w:t>La guida fornisce consulenza ai fornitori NDIS su come trovare corsi di formazione pe</w:t>
      </w:r>
      <w:r w:rsidRPr="00877D08">
        <w:rPr>
          <w:lang w:val="it"/>
        </w:rPr>
        <w:t>r promuovere lo sviluppo delle competenze.</w:t>
      </w:r>
    </w:p>
    <w:p w14:paraId="1FAFE189" w14:textId="77777777" w:rsidR="001E5B66" w:rsidRPr="00877D08" w:rsidRDefault="00F96207" w:rsidP="00F968C7">
      <w:pPr>
        <w:pStyle w:val="Bullet1"/>
        <w:rPr>
          <w:lang w:val="it-IT"/>
        </w:rPr>
      </w:pPr>
      <w:r w:rsidRPr="00877D08">
        <w:rPr>
          <w:lang w:val="it"/>
        </w:rPr>
        <w:t>Fornisce indicazioni pratiche per l’analisi delle competenze dei lavoratori e la valutazione di eventuali lacune.</w:t>
      </w:r>
    </w:p>
    <w:p w14:paraId="396C1252" w14:textId="77777777" w:rsidR="001E5B66" w:rsidRPr="00877D08" w:rsidRDefault="00F96207" w:rsidP="00F968C7">
      <w:pPr>
        <w:pStyle w:val="Bullet1"/>
        <w:rPr>
          <w:lang w:val="it-IT"/>
        </w:rPr>
      </w:pPr>
      <w:r w:rsidRPr="00877D08">
        <w:rPr>
          <w:lang w:val="it"/>
        </w:rPr>
        <w:t>La guida Illustra come trovare la formazione adatta a colmare le lacune a livello di competenze nel</w:t>
      </w:r>
      <w:r w:rsidRPr="00877D08">
        <w:rPr>
          <w:lang w:val="it"/>
        </w:rPr>
        <w:t>la forza lavoro di un fornitore.</w:t>
      </w:r>
    </w:p>
    <w:p w14:paraId="0207AD8F" w14:textId="77777777" w:rsidR="001E5B66" w:rsidRPr="00877D08" w:rsidRDefault="00F96207" w:rsidP="00F968C7">
      <w:pPr>
        <w:pStyle w:val="Bullet1"/>
        <w:rPr>
          <w:lang w:val="it-IT"/>
        </w:rPr>
      </w:pPr>
      <w:r w:rsidRPr="00877D08">
        <w:rPr>
          <w:b/>
          <w:lang w:val="it"/>
        </w:rPr>
        <w:t>La guida è utile</w:t>
      </w:r>
      <w:r w:rsidRPr="00877D08">
        <w:rPr>
          <w:lang w:val="it"/>
        </w:rPr>
        <w:t xml:space="preserve"> </w:t>
      </w:r>
      <w:r w:rsidRPr="00877D08">
        <w:rPr>
          <w:b/>
          <w:lang w:val="it"/>
        </w:rPr>
        <w:t>per</w:t>
      </w:r>
      <w:r w:rsidRPr="00877D08">
        <w:rPr>
          <w:lang w:val="it"/>
        </w:rPr>
        <w:t xml:space="preserve">: fornitori NDIS che cercano di migliorare le competenze della propria forza lavoro e garantire che la formazione sia mirata alle esigenze dei lavoratori e focalizzata sulle competenze. </w:t>
      </w:r>
    </w:p>
    <w:p w14:paraId="7B99EB49" w14:textId="77777777" w:rsidR="001E5B66" w:rsidRPr="00877D08" w:rsidRDefault="00F96207" w:rsidP="001E5B66">
      <w:pPr>
        <w:pStyle w:val="Heading3"/>
        <w:rPr>
          <w:rStyle w:val="Hyperlink"/>
          <w:color w:val="5F2E74" w:themeColor="text2"/>
          <w:u w:val="none"/>
          <w:lang w:val="it-IT"/>
        </w:rPr>
      </w:pPr>
      <w:hyperlink r:id="rId24" w:history="1">
        <w:bookmarkStart w:id="21" w:name="_Toc256000019"/>
        <w:r w:rsidRPr="00877D08">
          <w:rPr>
            <w:rStyle w:val="Hyperlink"/>
            <w:color w:val="5F2E74" w:themeColor="text2"/>
            <w:u w:val="none"/>
            <w:lang w:val="it"/>
          </w:rPr>
          <w:t>Strumento per la gestione e pianificazione dei lavoratori</w:t>
        </w:r>
        <w:bookmarkEnd w:id="21"/>
      </w:hyperlink>
    </w:p>
    <w:p w14:paraId="5AE45365" w14:textId="77777777" w:rsidR="001E5B66" w:rsidRPr="00877D08" w:rsidRDefault="00F96207" w:rsidP="00F968C7">
      <w:pPr>
        <w:pStyle w:val="Bullet1"/>
        <w:rPr>
          <w:lang w:val="it-IT"/>
        </w:rPr>
      </w:pPr>
      <w:r w:rsidRPr="00877D08">
        <w:rPr>
          <w:lang w:val="it"/>
        </w:rPr>
        <w:t xml:space="preserve">Questo strumento supporta i fornitori NDIS nella valutazione delle loro attuali pratiche </w:t>
      </w:r>
      <w:r w:rsidRPr="00877D08">
        <w:rPr>
          <w:lang w:val="it"/>
        </w:rPr>
        <w:t xml:space="preserve">di gestione della forza lavoro e nella pianificazione del personale di cui hanno bisogno ora e in futuro. </w:t>
      </w:r>
    </w:p>
    <w:p w14:paraId="04602EA0" w14:textId="77777777" w:rsidR="001E5B66" w:rsidRPr="00877D08" w:rsidRDefault="00F96207" w:rsidP="00F968C7">
      <w:pPr>
        <w:pStyle w:val="Bullet1"/>
        <w:rPr>
          <w:lang w:val="it-IT"/>
        </w:rPr>
      </w:pPr>
      <w:r w:rsidRPr="00877D08">
        <w:rPr>
          <w:lang w:val="it"/>
        </w:rPr>
        <w:t>Fornisce un piano dettagliato per la forza lavoro basato sulle informazioni inserite nello strumento.</w:t>
      </w:r>
    </w:p>
    <w:p w14:paraId="78E956EF" w14:textId="77777777" w:rsidR="001E5B66" w:rsidRPr="00877D08" w:rsidRDefault="00F96207" w:rsidP="00F968C7">
      <w:pPr>
        <w:pStyle w:val="Bullet1"/>
        <w:rPr>
          <w:lang w:val="it-IT"/>
        </w:rPr>
      </w:pPr>
      <w:r w:rsidRPr="00877D08">
        <w:rPr>
          <w:lang w:val="it"/>
        </w:rPr>
        <w:t>Lo strumento risulta utile come lista di contro</w:t>
      </w:r>
      <w:r w:rsidRPr="00877D08">
        <w:rPr>
          <w:lang w:val="it"/>
        </w:rPr>
        <w:t>llo per confermare cosa considerare nella pianificazione della forza lavoro e/o come fonte di idee su come incorporare il Quadro nel processo di pianificazione per affrontare le sfide a livello di personale e sviluppare strategie per affrontarle.</w:t>
      </w:r>
    </w:p>
    <w:p w14:paraId="2AB9127A" w14:textId="77777777" w:rsidR="001E5B66" w:rsidRPr="00877D08" w:rsidRDefault="00F96207" w:rsidP="00F968C7">
      <w:pPr>
        <w:pStyle w:val="Bullet1"/>
        <w:rPr>
          <w:lang w:val="it-IT"/>
        </w:rPr>
      </w:pPr>
      <w:r w:rsidRPr="00877D08">
        <w:rPr>
          <w:lang w:val="it"/>
        </w:rPr>
        <w:t>Disponibi</w:t>
      </w:r>
      <w:r w:rsidRPr="00877D08">
        <w:rPr>
          <w:lang w:val="it"/>
        </w:rPr>
        <w:t>le in Excel come modello scaricabile.</w:t>
      </w:r>
    </w:p>
    <w:p w14:paraId="19068B58" w14:textId="77777777" w:rsidR="001E5B66" w:rsidRPr="00877D08" w:rsidRDefault="00F96207" w:rsidP="00F968C7">
      <w:pPr>
        <w:pStyle w:val="Bullet1"/>
        <w:rPr>
          <w:lang w:val="it-IT"/>
        </w:rPr>
      </w:pPr>
      <w:r w:rsidRPr="00877D08">
        <w:rPr>
          <w:b/>
          <w:lang w:val="it"/>
        </w:rPr>
        <w:t>Lo strumento è utile per:</w:t>
      </w:r>
      <w:r w:rsidRPr="00877D08">
        <w:rPr>
          <w:lang w:val="it"/>
        </w:rPr>
        <w:t xml:space="preserve"> fornitori NDIS.</w:t>
      </w:r>
    </w:p>
    <w:p w14:paraId="2B1C6B36" w14:textId="77777777" w:rsidR="001E5B66" w:rsidRPr="00877D08" w:rsidRDefault="00F96207" w:rsidP="001E5B66">
      <w:pPr>
        <w:rPr>
          <w:rFonts w:eastAsiaTheme="majorEastAsia" w:cstheme="majorBidi"/>
          <w:b/>
          <w:bCs/>
          <w:color w:val="7030A0"/>
          <w:sz w:val="32"/>
          <w:szCs w:val="32"/>
          <w:lang w:val="it-IT"/>
        </w:rPr>
      </w:pPr>
      <w:r w:rsidRPr="00877D08">
        <w:rPr>
          <w:lang w:val="it-IT"/>
        </w:rPr>
        <w:br w:type="page"/>
      </w:r>
    </w:p>
    <w:p w14:paraId="7C49D1F4" w14:textId="77777777" w:rsidR="001E5B66" w:rsidRPr="00877D08" w:rsidRDefault="00F96207" w:rsidP="001E5B66">
      <w:pPr>
        <w:pStyle w:val="Heading1"/>
        <w:rPr>
          <w:lang w:val="it-IT"/>
        </w:rPr>
      </w:pPr>
      <w:bookmarkStart w:id="22" w:name="_Toc256000020"/>
      <w:r w:rsidRPr="00877D08">
        <w:rPr>
          <w:lang w:val="it"/>
        </w:rPr>
        <w:lastRenderedPageBreak/>
        <w:t>In che modo il Quadro è correlato al Codice di condotta e agli Standard di pratica?</w:t>
      </w:r>
      <w:bookmarkEnd w:id="22"/>
    </w:p>
    <w:p w14:paraId="37086797" w14:textId="77777777" w:rsidR="001E5B66" w:rsidRPr="00877D08" w:rsidRDefault="00F96207" w:rsidP="001E5B66">
      <w:pPr>
        <w:rPr>
          <w:lang w:val="it-IT"/>
        </w:rPr>
      </w:pPr>
      <w:r w:rsidRPr="00877D08">
        <w:rPr>
          <w:lang w:val="it"/>
        </w:rPr>
        <w:t xml:space="preserve">Il Quadro è stato creato per supportare partecipanti, fornitori, lavoratori e formatori. </w:t>
      </w:r>
    </w:p>
    <w:p w14:paraId="587ADFB3" w14:textId="77777777" w:rsidR="001E5B66" w:rsidRPr="00877D08" w:rsidRDefault="00F96207" w:rsidP="001E5B66">
      <w:pPr>
        <w:rPr>
          <w:lang w:val="it-IT"/>
        </w:rPr>
      </w:pPr>
      <w:r w:rsidRPr="00877D08">
        <w:rPr>
          <w:lang w:val="it"/>
        </w:rPr>
        <w:t xml:space="preserve">Il Codice di condotta NDIS richiede ai lavoratori e fornitori che offrono forme di assistenza NDIS di “fornire assistenza e servizi in modo sicuro e competente, con cura e abilità”. </w:t>
      </w:r>
    </w:p>
    <w:p w14:paraId="7CE4B9AE" w14:textId="77777777" w:rsidR="001E5B66" w:rsidRPr="00877D08" w:rsidRDefault="00F96207" w:rsidP="001E5B66">
      <w:pPr>
        <w:rPr>
          <w:i/>
          <w:lang w:val="it-IT"/>
        </w:rPr>
      </w:pPr>
      <w:r w:rsidRPr="00877D08">
        <w:rPr>
          <w:lang w:val="it"/>
        </w:rPr>
        <w:t xml:space="preserve">Secondo gli Standard di pratica, nel modulo Gestione delle risorse umane </w:t>
      </w:r>
      <w:r w:rsidRPr="00877D08">
        <w:rPr>
          <w:lang w:val="it"/>
        </w:rPr>
        <w:t xml:space="preserve">i fornitori registrati devono conseguire il seguente risultato: </w:t>
      </w:r>
      <w:r w:rsidRPr="00877D08">
        <w:rPr>
          <w:i/>
          <w:lang w:val="it"/>
        </w:rPr>
        <w:t>“Le esigenze di assistenza di ciascun partecipante sono soddisfatte da lavoratori competenti nel proprio ruolo, in possesso di qualifiche pertinenti e che hanno competenze ed esperienze rileva</w:t>
      </w:r>
      <w:r w:rsidRPr="00877D08">
        <w:rPr>
          <w:i/>
          <w:lang w:val="it"/>
        </w:rPr>
        <w:t>nti per fornire un’assistenza centrata sulla persona”.</w:t>
      </w:r>
      <w:r w:rsidRPr="00877D08">
        <w:rPr>
          <w:rStyle w:val="FootnoteReference"/>
          <w:i/>
        </w:rPr>
        <w:footnoteReference w:id="1"/>
      </w:r>
    </w:p>
    <w:p w14:paraId="6DB43860" w14:textId="77777777" w:rsidR="001E5B66" w:rsidRPr="00877D08" w:rsidRDefault="00F96207" w:rsidP="001E5B66">
      <w:pPr>
        <w:rPr>
          <w:b/>
          <w:bCs/>
          <w:lang w:val="it-IT"/>
        </w:rPr>
      </w:pPr>
      <w:r w:rsidRPr="00877D08">
        <w:rPr>
          <w:b/>
          <w:bCs/>
          <w:lang w:val="it"/>
        </w:rPr>
        <w:t>Il Quadro fornisce le linee guida e gli strumenti per supportare i fornitori NDIS nel soddisfare tali obblighi.</w:t>
      </w:r>
    </w:p>
    <w:p w14:paraId="35E3B7EE" w14:textId="77777777" w:rsidR="001E5B66" w:rsidRPr="00877D08" w:rsidRDefault="00F96207" w:rsidP="001E5B66">
      <w:pPr>
        <w:pStyle w:val="Heading1"/>
        <w:rPr>
          <w:lang w:val="it-IT"/>
        </w:rPr>
      </w:pPr>
      <w:bookmarkStart w:id="23" w:name="_Toc256000021"/>
      <w:r w:rsidRPr="00877D08">
        <w:rPr>
          <w:lang w:val="it"/>
        </w:rPr>
        <w:t>Chi posso contattare per maggiori informazioni?</w:t>
      </w:r>
      <w:bookmarkEnd w:id="23"/>
    </w:p>
    <w:p w14:paraId="7C140571" w14:textId="77777777" w:rsidR="001E5B66" w:rsidRPr="00877D08" w:rsidRDefault="00F96207" w:rsidP="001E5B66">
      <w:pPr>
        <w:rPr>
          <w:lang w:val="it-IT"/>
        </w:rPr>
      </w:pPr>
      <w:r w:rsidRPr="00877D08">
        <w:rPr>
          <w:lang w:val="it"/>
        </w:rPr>
        <w:t>Per ulteriori informazioni sul Quadro de</w:t>
      </w:r>
      <w:r w:rsidRPr="00877D08">
        <w:rPr>
          <w:lang w:val="it"/>
        </w:rPr>
        <w:t>lle competenze dei lavoratori della Commissione NDIS o sulla sua implementazione, visita il sito web Quadro delle competenze dei lavoratori</w:t>
      </w:r>
      <w:r w:rsidRPr="000F044A">
        <w:rPr>
          <w:bCs/>
          <w:lang w:val="it"/>
        </w:rPr>
        <w:t>:</w:t>
      </w:r>
      <w:r w:rsidRPr="00877D08">
        <w:rPr>
          <w:b/>
          <w:lang w:val="it"/>
        </w:rPr>
        <w:t xml:space="preserve"> </w:t>
      </w:r>
      <w:hyperlink r:id="rId25" w:history="1">
        <w:r w:rsidRPr="00877D08">
          <w:rPr>
            <w:rStyle w:val="Hyperlink"/>
            <w:lang w:val="it"/>
          </w:rPr>
          <w:t xml:space="preserve">Home del Quadro delle competenze dei lavoratori </w:t>
        </w:r>
        <w:r w:rsidRPr="00877D08">
          <w:rPr>
            <w:rStyle w:val="Hyperlink"/>
            <w:lang w:val="it"/>
          </w:rPr>
          <w:t>NDIS | Competenze dei lavoratori NDIS (ndiscommission.gov.au)</w:t>
        </w:r>
      </w:hyperlink>
      <w:r w:rsidRPr="000F044A">
        <w:rPr>
          <w:bCs/>
          <w:lang w:val="it"/>
        </w:rPr>
        <w:t xml:space="preserve">. </w:t>
      </w:r>
    </w:p>
    <w:p w14:paraId="2721B40B" w14:textId="77777777" w:rsidR="000A60A1" w:rsidRPr="00877D08" w:rsidRDefault="00F96207" w:rsidP="001E5B66">
      <w:pPr>
        <w:rPr>
          <w:lang w:val="it-IT"/>
        </w:rPr>
      </w:pPr>
      <w:r w:rsidRPr="00877D08">
        <w:rPr>
          <w:b/>
          <w:lang w:val="it"/>
        </w:rPr>
        <w:t xml:space="preserve">Contatto del progetto: </w:t>
      </w:r>
      <w:hyperlink r:id="rId26" w:history="1">
        <w:r w:rsidRPr="00877D08">
          <w:rPr>
            <w:rStyle w:val="Hyperlink"/>
            <w:lang w:val="it"/>
          </w:rPr>
          <w:t>workforcecapability@ndiscommission.gov.au</w:t>
        </w:r>
      </w:hyperlink>
      <w:r w:rsidRPr="00877D08">
        <w:rPr>
          <w:lang w:val="it"/>
        </w:rPr>
        <w:t xml:space="preserve"> o 1800 035 554 </w:t>
      </w:r>
    </w:p>
    <w:sectPr w:rsidR="000A60A1" w:rsidRPr="00877D08" w:rsidSect="00D23398">
      <w:headerReference w:type="default" r:id="rId27"/>
      <w:footerReference w:type="default" r:id="rId28"/>
      <w:headerReference w:type="first" r:id="rId29"/>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F2EC0" w14:textId="77777777" w:rsidR="00B2337D" w:rsidRDefault="00B2337D">
      <w:pPr>
        <w:spacing w:before="0" w:after="0" w:line="240" w:lineRule="auto"/>
      </w:pPr>
      <w:r>
        <w:separator/>
      </w:r>
    </w:p>
  </w:endnote>
  <w:endnote w:type="continuationSeparator" w:id="0">
    <w:p w14:paraId="3DD100A5" w14:textId="77777777" w:rsidR="00B2337D" w:rsidRDefault="00B233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521908-EAEE-4630-838C-5AC33B201C3E}"/>
    <w:embedBold r:id="rId2" w:fontKey="{0BA5E13F-CEAC-4216-8E1A-D1AD6B792CEF}"/>
    <w:embedItalic r:id="rId3" w:fontKey="{6E79A011-629B-4E39-B7EC-0F392279045F}"/>
    <w:embedBoldItalic r:id="rId4" w:fontKey="{5AC7E8DA-BF31-4264-8C24-C10F74A5CE49}"/>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72FE" w14:textId="77777777" w:rsidR="00D23398" w:rsidRPr="00877D08" w:rsidRDefault="00F96207" w:rsidP="00D23398">
    <w:pPr>
      <w:pStyle w:val="Footer"/>
      <w:rPr>
        <w:sz w:val="16"/>
        <w:szCs w:val="16"/>
      </w:rPr>
    </w:pPr>
    <w:r w:rsidRPr="00877D08">
      <w:rPr>
        <w:b/>
        <w:bCs/>
        <w:noProof/>
        <w:sz w:val="18"/>
        <w:szCs w:val="18"/>
        <w:lang w:eastAsia="en-AU"/>
      </w:rPr>
      <mc:AlternateContent>
        <mc:Choice Requires="wps">
          <w:drawing>
            <wp:inline distT="0" distB="0" distL="0" distR="0" wp14:anchorId="0265D9A9" wp14:editId="48F6A887">
              <wp:extent cx="5734050" cy="76200"/>
              <wp:effectExtent l="0" t="0" r="0" b="0"/>
              <wp:docPr id="20" name="Rectangle 20" descr="Immagine decorativa">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C35D01" id="Rectangle 20" o:spid="_x0000_s1026" alt="Immagine decorativa"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571D5B74" w14:textId="0B6BF524" w:rsidR="00FD66D7" w:rsidRPr="00877D08" w:rsidRDefault="00F96207" w:rsidP="00D23398">
    <w:pPr>
      <w:pStyle w:val="Footer"/>
      <w:rPr>
        <w:sz w:val="16"/>
        <w:szCs w:val="16"/>
        <w:lang w:val="it-IT"/>
      </w:rPr>
    </w:pPr>
    <w:r w:rsidRPr="00877D08">
      <w:rPr>
        <w:sz w:val="16"/>
        <w:szCs w:val="16"/>
        <w:lang w:val="it"/>
      </w:rPr>
      <w:t xml:space="preserve">Quadro delle competenze dei lavoratori </w:t>
    </w:r>
    <w:r w:rsidRPr="00877D08">
      <w:rPr>
        <w:sz w:val="16"/>
        <w:szCs w:val="16"/>
        <w:lang w:val="it"/>
      </w:rPr>
      <w:t>NDIS | Pacchetto informativo sul Quadro delle competenze dei lavoratori NDIS – aprile 2023</w:t>
    </w:r>
    <w:r w:rsidRPr="00877D08">
      <w:rPr>
        <w:sz w:val="16"/>
        <w:szCs w:val="16"/>
        <w:lang w:val="it"/>
      </w:rPr>
      <w:tab/>
    </w:r>
    <w:r w:rsidRPr="00877D08">
      <w:rPr>
        <w:sz w:val="16"/>
        <w:szCs w:val="16"/>
      </w:rPr>
      <w:fldChar w:fldCharType="begin"/>
    </w:r>
    <w:r w:rsidRPr="00877D08">
      <w:rPr>
        <w:sz w:val="16"/>
        <w:szCs w:val="16"/>
        <w:lang w:val="it"/>
      </w:rPr>
      <w:instrText xml:space="preserve"> PAGE   \* MERGEFORMAT </w:instrText>
    </w:r>
    <w:r w:rsidRPr="00877D08">
      <w:rPr>
        <w:sz w:val="16"/>
        <w:szCs w:val="16"/>
      </w:rPr>
      <w:fldChar w:fldCharType="separate"/>
    </w:r>
    <w:r>
      <w:rPr>
        <w:noProof/>
        <w:sz w:val="16"/>
        <w:szCs w:val="16"/>
        <w:lang w:val="it"/>
      </w:rPr>
      <w:t>1</w:t>
    </w:r>
    <w:r w:rsidRPr="00877D08">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7A47B" w14:textId="77777777" w:rsidR="00B2337D" w:rsidRDefault="00B2337D" w:rsidP="008E21DE">
      <w:pPr>
        <w:spacing w:before="0" w:after="0"/>
      </w:pPr>
      <w:r>
        <w:separator/>
      </w:r>
    </w:p>
  </w:footnote>
  <w:footnote w:type="continuationSeparator" w:id="0">
    <w:p w14:paraId="282E56E5" w14:textId="77777777" w:rsidR="00B2337D" w:rsidRDefault="00B2337D" w:rsidP="008E21DE">
      <w:pPr>
        <w:spacing w:before="0" w:after="0"/>
      </w:pPr>
      <w:r>
        <w:continuationSeparator/>
      </w:r>
    </w:p>
  </w:footnote>
  <w:footnote w:id="1">
    <w:p w14:paraId="1F41C5C8" w14:textId="77777777" w:rsidR="001E5B66" w:rsidRDefault="00F96207" w:rsidP="001E5B66">
      <w:pPr>
        <w:pStyle w:val="FootnoteText"/>
      </w:pPr>
      <w:r>
        <w:rPr>
          <w:rStyle w:val="FootnoteReference"/>
        </w:rPr>
        <w:footnoteRef/>
      </w:r>
      <w:r>
        <w:rPr>
          <w:lang w:val="it"/>
        </w:rPr>
        <w:t xml:space="preserve"> Linee guida dello Schema nazionale di assicurazione per le disabilità (Indicatori di qualità per gli Standard di pratica NDIS) d</w:t>
      </w:r>
      <w:r>
        <w:rPr>
          <w:lang w:val="it"/>
        </w:rPr>
        <w:t xml:space="preserve">el 2018 (2021). </w:t>
      </w:r>
      <w:hyperlink r:id="rId1" w:history="1">
        <w:r w:rsidRPr="00877D08">
          <w:rPr>
            <w:rStyle w:val="Hyperlink"/>
          </w:rPr>
          <w:t>National Disability Insurance Scheme (Quality Indicators for NDIS Practice Standards) Guidelines 2018 (legislation.gov.au)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DA801" w14:textId="77777777" w:rsidR="008B7938" w:rsidRDefault="008B7938">
    <w:pPr>
      <w:pStyle w:val="Header"/>
    </w:pPr>
  </w:p>
  <w:p w14:paraId="12E33A08" w14:textId="77777777" w:rsidR="00680A20" w:rsidRDefault="00F96207">
    <w:pPr>
      <w:pStyle w:val="Header"/>
    </w:pPr>
    <w:bookmarkStart w:id="24" w:name="_GoBack"/>
    <w:r>
      <w:rPr>
        <w:b w:val="0"/>
        <w:bCs/>
        <w:noProof/>
        <w:lang w:eastAsia="en-AU"/>
      </w:rPr>
      <mc:AlternateContent>
        <mc:Choice Requires="wps">
          <w:drawing>
            <wp:inline distT="0" distB="0" distL="0" distR="0" wp14:anchorId="4D297C6D" wp14:editId="6D24CEBD">
              <wp:extent cx="5734800" cy="75600"/>
              <wp:effectExtent l="0" t="0" r="0" b="635"/>
              <wp:docPr id="2" name="Rectangle 2"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1A99ADE1" id="Rectangle 2" o:spid="_x0000_s1026" alt="Decorative"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" fillcolor="#612c69" stroked="f" strokeweight="1pt">
              <w10:anchorlock/>
            </v:rect>
          </w:pict>
        </mc:Fallback>
      </mc:AlternateContent>
    </w:r>
    <w:bookmarkEnd w:id="2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C89ED" w14:textId="77777777" w:rsidR="00182709" w:rsidRDefault="00F96207" w:rsidP="00F3511A">
    <w:pPr>
      <w:pStyle w:val="Header"/>
      <w:ind w:left="-1418"/>
    </w:pPr>
    <w:r>
      <w:rPr>
        <w:noProof/>
        <w:sz w:val="84"/>
        <w:szCs w:val="84"/>
        <w:lang w:eastAsia="en-AU"/>
      </w:rPr>
      <w:drawing>
        <wp:inline distT="0" distB="0" distL="0" distR="0" wp14:anchorId="14516B3F" wp14:editId="42D310DF">
          <wp:extent cx="7557135" cy="1391920"/>
          <wp:effectExtent l="0" t="0" r="5715" b="0"/>
          <wp:docPr id="4" name="Picture 4" descr="Il logo del Governo australiano accanto al logo della Commissione di qualità e salvaguardia dell’NDIS&#10;Logo del Quadro delle competenze dei lavoratori NDI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 logo del Governo australiano accanto al logo della Commissione di qualità e salvaguardia dell’NDIS&#10;Logo del Quadro delle competenze dei lavoratori NDIS">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B6E"/>
    <w:multiLevelType w:val="hybridMultilevel"/>
    <w:tmpl w:val="586C9FA2"/>
    <w:lvl w:ilvl="0" w:tplc="7A38409A">
      <w:start w:val="1"/>
      <w:numFmt w:val="decimal"/>
      <w:pStyle w:val="Heading2-numbered"/>
      <w:lvlText w:val="%1."/>
      <w:lvlJc w:val="left"/>
      <w:pPr>
        <w:ind w:left="720" w:hanging="360"/>
      </w:pPr>
    </w:lvl>
    <w:lvl w:ilvl="1" w:tplc="BEC2C212" w:tentative="1">
      <w:start w:val="1"/>
      <w:numFmt w:val="lowerLetter"/>
      <w:lvlText w:val="%2."/>
      <w:lvlJc w:val="left"/>
      <w:pPr>
        <w:ind w:left="1440" w:hanging="360"/>
      </w:pPr>
    </w:lvl>
    <w:lvl w:ilvl="2" w:tplc="A3CC4C90" w:tentative="1">
      <w:start w:val="1"/>
      <w:numFmt w:val="lowerRoman"/>
      <w:lvlText w:val="%3."/>
      <w:lvlJc w:val="right"/>
      <w:pPr>
        <w:ind w:left="2160" w:hanging="180"/>
      </w:pPr>
    </w:lvl>
    <w:lvl w:ilvl="3" w:tplc="AF0CDA72" w:tentative="1">
      <w:start w:val="1"/>
      <w:numFmt w:val="decimal"/>
      <w:lvlText w:val="%4."/>
      <w:lvlJc w:val="left"/>
      <w:pPr>
        <w:ind w:left="2880" w:hanging="360"/>
      </w:pPr>
    </w:lvl>
    <w:lvl w:ilvl="4" w:tplc="D27A0E76" w:tentative="1">
      <w:start w:val="1"/>
      <w:numFmt w:val="lowerLetter"/>
      <w:lvlText w:val="%5."/>
      <w:lvlJc w:val="left"/>
      <w:pPr>
        <w:ind w:left="3600" w:hanging="360"/>
      </w:pPr>
    </w:lvl>
    <w:lvl w:ilvl="5" w:tplc="0B54DAB6" w:tentative="1">
      <w:start w:val="1"/>
      <w:numFmt w:val="lowerRoman"/>
      <w:lvlText w:val="%6."/>
      <w:lvlJc w:val="right"/>
      <w:pPr>
        <w:ind w:left="4320" w:hanging="180"/>
      </w:pPr>
    </w:lvl>
    <w:lvl w:ilvl="6" w:tplc="0786E77E" w:tentative="1">
      <w:start w:val="1"/>
      <w:numFmt w:val="decimal"/>
      <w:lvlText w:val="%7."/>
      <w:lvlJc w:val="left"/>
      <w:pPr>
        <w:ind w:left="5040" w:hanging="360"/>
      </w:pPr>
    </w:lvl>
    <w:lvl w:ilvl="7" w:tplc="61C403EE" w:tentative="1">
      <w:start w:val="1"/>
      <w:numFmt w:val="lowerLetter"/>
      <w:lvlText w:val="%8."/>
      <w:lvlJc w:val="left"/>
      <w:pPr>
        <w:ind w:left="5760" w:hanging="360"/>
      </w:pPr>
    </w:lvl>
    <w:lvl w:ilvl="8" w:tplc="059A3020"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63B466DE">
      <w:start w:val="1"/>
      <w:numFmt w:val="bullet"/>
      <w:lvlText w:val=""/>
      <w:lvlJc w:val="left"/>
      <w:pPr>
        <w:ind w:left="1800" w:hanging="360"/>
      </w:pPr>
      <w:rPr>
        <w:rFonts w:ascii="Symbol" w:hAnsi="Symbol" w:hint="default"/>
      </w:rPr>
    </w:lvl>
    <w:lvl w:ilvl="1" w:tplc="B7CEF7B8" w:tentative="1">
      <w:start w:val="1"/>
      <w:numFmt w:val="bullet"/>
      <w:lvlText w:val="o"/>
      <w:lvlJc w:val="left"/>
      <w:pPr>
        <w:ind w:left="2520" w:hanging="360"/>
      </w:pPr>
      <w:rPr>
        <w:rFonts w:ascii="Courier New" w:hAnsi="Courier New" w:cs="Courier New" w:hint="default"/>
      </w:rPr>
    </w:lvl>
    <w:lvl w:ilvl="2" w:tplc="E29039C4" w:tentative="1">
      <w:start w:val="1"/>
      <w:numFmt w:val="bullet"/>
      <w:lvlText w:val=""/>
      <w:lvlJc w:val="left"/>
      <w:pPr>
        <w:ind w:left="3240" w:hanging="360"/>
      </w:pPr>
      <w:rPr>
        <w:rFonts w:ascii="Wingdings" w:hAnsi="Wingdings" w:hint="default"/>
      </w:rPr>
    </w:lvl>
    <w:lvl w:ilvl="3" w:tplc="739EDF0A" w:tentative="1">
      <w:start w:val="1"/>
      <w:numFmt w:val="bullet"/>
      <w:lvlText w:val=""/>
      <w:lvlJc w:val="left"/>
      <w:pPr>
        <w:ind w:left="3960" w:hanging="360"/>
      </w:pPr>
      <w:rPr>
        <w:rFonts w:ascii="Symbol" w:hAnsi="Symbol" w:hint="default"/>
      </w:rPr>
    </w:lvl>
    <w:lvl w:ilvl="4" w:tplc="21A88B04" w:tentative="1">
      <w:start w:val="1"/>
      <w:numFmt w:val="bullet"/>
      <w:lvlText w:val="o"/>
      <w:lvlJc w:val="left"/>
      <w:pPr>
        <w:ind w:left="4680" w:hanging="360"/>
      </w:pPr>
      <w:rPr>
        <w:rFonts w:ascii="Courier New" w:hAnsi="Courier New" w:cs="Courier New" w:hint="default"/>
      </w:rPr>
    </w:lvl>
    <w:lvl w:ilvl="5" w:tplc="B0D8042E" w:tentative="1">
      <w:start w:val="1"/>
      <w:numFmt w:val="bullet"/>
      <w:lvlText w:val=""/>
      <w:lvlJc w:val="left"/>
      <w:pPr>
        <w:ind w:left="5400" w:hanging="360"/>
      </w:pPr>
      <w:rPr>
        <w:rFonts w:ascii="Wingdings" w:hAnsi="Wingdings" w:hint="default"/>
      </w:rPr>
    </w:lvl>
    <w:lvl w:ilvl="6" w:tplc="D18EED66" w:tentative="1">
      <w:start w:val="1"/>
      <w:numFmt w:val="bullet"/>
      <w:lvlText w:val=""/>
      <w:lvlJc w:val="left"/>
      <w:pPr>
        <w:ind w:left="6120" w:hanging="360"/>
      </w:pPr>
      <w:rPr>
        <w:rFonts w:ascii="Symbol" w:hAnsi="Symbol" w:hint="default"/>
      </w:rPr>
    </w:lvl>
    <w:lvl w:ilvl="7" w:tplc="EE062388" w:tentative="1">
      <w:start w:val="1"/>
      <w:numFmt w:val="bullet"/>
      <w:lvlText w:val="o"/>
      <w:lvlJc w:val="left"/>
      <w:pPr>
        <w:ind w:left="6840" w:hanging="360"/>
      </w:pPr>
      <w:rPr>
        <w:rFonts w:ascii="Courier New" w:hAnsi="Courier New" w:cs="Courier New" w:hint="default"/>
      </w:rPr>
    </w:lvl>
    <w:lvl w:ilvl="8" w:tplc="95F08BC2"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D840AAE6">
      <w:start w:val="1"/>
      <w:numFmt w:val="bullet"/>
      <w:lvlText w:val=""/>
      <w:lvlJc w:val="left"/>
      <w:pPr>
        <w:ind w:left="720" w:hanging="360"/>
      </w:pPr>
      <w:rPr>
        <w:rFonts w:ascii="Symbol" w:hAnsi="Symbol" w:hint="default"/>
      </w:rPr>
    </w:lvl>
    <w:lvl w:ilvl="1" w:tplc="ED3CA718">
      <w:start w:val="1"/>
      <w:numFmt w:val="bullet"/>
      <w:lvlText w:val="o"/>
      <w:lvlJc w:val="left"/>
      <w:pPr>
        <w:ind w:left="1440" w:hanging="360"/>
      </w:pPr>
      <w:rPr>
        <w:rFonts w:ascii="Courier New" w:hAnsi="Courier New" w:cs="Courier New" w:hint="default"/>
      </w:rPr>
    </w:lvl>
    <w:lvl w:ilvl="2" w:tplc="C18EE812" w:tentative="1">
      <w:start w:val="1"/>
      <w:numFmt w:val="bullet"/>
      <w:lvlText w:val=""/>
      <w:lvlJc w:val="left"/>
      <w:pPr>
        <w:ind w:left="2160" w:hanging="360"/>
      </w:pPr>
      <w:rPr>
        <w:rFonts w:ascii="Wingdings" w:hAnsi="Wingdings" w:hint="default"/>
      </w:rPr>
    </w:lvl>
    <w:lvl w:ilvl="3" w:tplc="93107910" w:tentative="1">
      <w:start w:val="1"/>
      <w:numFmt w:val="bullet"/>
      <w:lvlText w:val=""/>
      <w:lvlJc w:val="left"/>
      <w:pPr>
        <w:ind w:left="2880" w:hanging="360"/>
      </w:pPr>
      <w:rPr>
        <w:rFonts w:ascii="Symbol" w:hAnsi="Symbol" w:hint="default"/>
      </w:rPr>
    </w:lvl>
    <w:lvl w:ilvl="4" w:tplc="E68C1BBC" w:tentative="1">
      <w:start w:val="1"/>
      <w:numFmt w:val="bullet"/>
      <w:lvlText w:val="o"/>
      <w:lvlJc w:val="left"/>
      <w:pPr>
        <w:ind w:left="3600" w:hanging="360"/>
      </w:pPr>
      <w:rPr>
        <w:rFonts w:ascii="Courier New" w:hAnsi="Courier New" w:cs="Courier New" w:hint="default"/>
      </w:rPr>
    </w:lvl>
    <w:lvl w:ilvl="5" w:tplc="45D2E2A0" w:tentative="1">
      <w:start w:val="1"/>
      <w:numFmt w:val="bullet"/>
      <w:lvlText w:val=""/>
      <w:lvlJc w:val="left"/>
      <w:pPr>
        <w:ind w:left="4320" w:hanging="360"/>
      </w:pPr>
      <w:rPr>
        <w:rFonts w:ascii="Wingdings" w:hAnsi="Wingdings" w:hint="default"/>
      </w:rPr>
    </w:lvl>
    <w:lvl w:ilvl="6" w:tplc="9C306C28" w:tentative="1">
      <w:start w:val="1"/>
      <w:numFmt w:val="bullet"/>
      <w:lvlText w:val=""/>
      <w:lvlJc w:val="left"/>
      <w:pPr>
        <w:ind w:left="5040" w:hanging="360"/>
      </w:pPr>
      <w:rPr>
        <w:rFonts w:ascii="Symbol" w:hAnsi="Symbol" w:hint="default"/>
      </w:rPr>
    </w:lvl>
    <w:lvl w:ilvl="7" w:tplc="B9B85E22" w:tentative="1">
      <w:start w:val="1"/>
      <w:numFmt w:val="bullet"/>
      <w:lvlText w:val="o"/>
      <w:lvlJc w:val="left"/>
      <w:pPr>
        <w:ind w:left="5760" w:hanging="360"/>
      </w:pPr>
      <w:rPr>
        <w:rFonts w:ascii="Courier New" w:hAnsi="Courier New" w:cs="Courier New" w:hint="default"/>
      </w:rPr>
    </w:lvl>
    <w:lvl w:ilvl="8" w:tplc="A56227DA"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A134BA66">
      <w:start w:val="1"/>
      <w:numFmt w:val="bullet"/>
      <w:lvlText w:val=""/>
      <w:lvlJc w:val="left"/>
      <w:pPr>
        <w:ind w:left="1800" w:hanging="360"/>
      </w:pPr>
      <w:rPr>
        <w:rFonts w:ascii="Symbol" w:hAnsi="Symbol" w:hint="default"/>
      </w:rPr>
    </w:lvl>
    <w:lvl w:ilvl="1" w:tplc="5576F094" w:tentative="1">
      <w:start w:val="1"/>
      <w:numFmt w:val="bullet"/>
      <w:lvlText w:val="o"/>
      <w:lvlJc w:val="left"/>
      <w:pPr>
        <w:ind w:left="2520" w:hanging="360"/>
      </w:pPr>
      <w:rPr>
        <w:rFonts w:ascii="Courier New" w:hAnsi="Courier New" w:cs="Courier New" w:hint="default"/>
      </w:rPr>
    </w:lvl>
    <w:lvl w:ilvl="2" w:tplc="F5D80538" w:tentative="1">
      <w:start w:val="1"/>
      <w:numFmt w:val="bullet"/>
      <w:lvlText w:val=""/>
      <w:lvlJc w:val="left"/>
      <w:pPr>
        <w:ind w:left="3240" w:hanging="360"/>
      </w:pPr>
      <w:rPr>
        <w:rFonts w:ascii="Wingdings" w:hAnsi="Wingdings" w:hint="default"/>
      </w:rPr>
    </w:lvl>
    <w:lvl w:ilvl="3" w:tplc="7682FBE2" w:tentative="1">
      <w:start w:val="1"/>
      <w:numFmt w:val="bullet"/>
      <w:lvlText w:val=""/>
      <w:lvlJc w:val="left"/>
      <w:pPr>
        <w:ind w:left="3960" w:hanging="360"/>
      </w:pPr>
      <w:rPr>
        <w:rFonts w:ascii="Symbol" w:hAnsi="Symbol" w:hint="default"/>
      </w:rPr>
    </w:lvl>
    <w:lvl w:ilvl="4" w:tplc="D5D6FB3E" w:tentative="1">
      <w:start w:val="1"/>
      <w:numFmt w:val="bullet"/>
      <w:lvlText w:val="o"/>
      <w:lvlJc w:val="left"/>
      <w:pPr>
        <w:ind w:left="4680" w:hanging="360"/>
      </w:pPr>
      <w:rPr>
        <w:rFonts w:ascii="Courier New" w:hAnsi="Courier New" w:cs="Courier New" w:hint="default"/>
      </w:rPr>
    </w:lvl>
    <w:lvl w:ilvl="5" w:tplc="30686D40" w:tentative="1">
      <w:start w:val="1"/>
      <w:numFmt w:val="bullet"/>
      <w:lvlText w:val=""/>
      <w:lvlJc w:val="left"/>
      <w:pPr>
        <w:ind w:left="5400" w:hanging="360"/>
      </w:pPr>
      <w:rPr>
        <w:rFonts w:ascii="Wingdings" w:hAnsi="Wingdings" w:hint="default"/>
      </w:rPr>
    </w:lvl>
    <w:lvl w:ilvl="6" w:tplc="9BBAA5B4" w:tentative="1">
      <w:start w:val="1"/>
      <w:numFmt w:val="bullet"/>
      <w:lvlText w:val=""/>
      <w:lvlJc w:val="left"/>
      <w:pPr>
        <w:ind w:left="6120" w:hanging="360"/>
      </w:pPr>
      <w:rPr>
        <w:rFonts w:ascii="Symbol" w:hAnsi="Symbol" w:hint="default"/>
      </w:rPr>
    </w:lvl>
    <w:lvl w:ilvl="7" w:tplc="5BF07CC4" w:tentative="1">
      <w:start w:val="1"/>
      <w:numFmt w:val="bullet"/>
      <w:lvlText w:val="o"/>
      <w:lvlJc w:val="left"/>
      <w:pPr>
        <w:ind w:left="6840" w:hanging="360"/>
      </w:pPr>
      <w:rPr>
        <w:rFonts w:ascii="Courier New" w:hAnsi="Courier New" w:cs="Courier New" w:hint="default"/>
      </w:rPr>
    </w:lvl>
    <w:lvl w:ilvl="8" w:tplc="0FB2A1BA"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F39403DC">
      <w:start w:val="1"/>
      <w:numFmt w:val="bullet"/>
      <w:lvlText w:val=""/>
      <w:lvlJc w:val="left"/>
      <w:pPr>
        <w:ind w:left="720" w:hanging="360"/>
      </w:pPr>
      <w:rPr>
        <w:rFonts w:ascii="Symbol" w:hAnsi="Symbol" w:hint="default"/>
      </w:rPr>
    </w:lvl>
    <w:lvl w:ilvl="1" w:tplc="58C8686C">
      <w:start w:val="1"/>
      <w:numFmt w:val="bullet"/>
      <w:lvlText w:val="o"/>
      <w:lvlJc w:val="left"/>
      <w:pPr>
        <w:ind w:left="1440" w:hanging="360"/>
      </w:pPr>
      <w:rPr>
        <w:rFonts w:ascii="Courier New" w:hAnsi="Courier New" w:cs="Courier New" w:hint="default"/>
      </w:rPr>
    </w:lvl>
    <w:lvl w:ilvl="2" w:tplc="8138E6AE" w:tentative="1">
      <w:start w:val="1"/>
      <w:numFmt w:val="bullet"/>
      <w:lvlText w:val=""/>
      <w:lvlJc w:val="left"/>
      <w:pPr>
        <w:ind w:left="2160" w:hanging="360"/>
      </w:pPr>
      <w:rPr>
        <w:rFonts w:ascii="Wingdings" w:hAnsi="Wingdings" w:hint="default"/>
      </w:rPr>
    </w:lvl>
    <w:lvl w:ilvl="3" w:tplc="4860020A" w:tentative="1">
      <w:start w:val="1"/>
      <w:numFmt w:val="bullet"/>
      <w:lvlText w:val=""/>
      <w:lvlJc w:val="left"/>
      <w:pPr>
        <w:ind w:left="2880" w:hanging="360"/>
      </w:pPr>
      <w:rPr>
        <w:rFonts w:ascii="Symbol" w:hAnsi="Symbol" w:hint="default"/>
      </w:rPr>
    </w:lvl>
    <w:lvl w:ilvl="4" w:tplc="A32C6DEE" w:tentative="1">
      <w:start w:val="1"/>
      <w:numFmt w:val="bullet"/>
      <w:lvlText w:val="o"/>
      <w:lvlJc w:val="left"/>
      <w:pPr>
        <w:ind w:left="3600" w:hanging="360"/>
      </w:pPr>
      <w:rPr>
        <w:rFonts w:ascii="Courier New" w:hAnsi="Courier New" w:cs="Courier New" w:hint="default"/>
      </w:rPr>
    </w:lvl>
    <w:lvl w:ilvl="5" w:tplc="C09C9FD2" w:tentative="1">
      <w:start w:val="1"/>
      <w:numFmt w:val="bullet"/>
      <w:lvlText w:val=""/>
      <w:lvlJc w:val="left"/>
      <w:pPr>
        <w:ind w:left="4320" w:hanging="360"/>
      </w:pPr>
      <w:rPr>
        <w:rFonts w:ascii="Wingdings" w:hAnsi="Wingdings" w:hint="default"/>
      </w:rPr>
    </w:lvl>
    <w:lvl w:ilvl="6" w:tplc="BF7EFB56" w:tentative="1">
      <w:start w:val="1"/>
      <w:numFmt w:val="bullet"/>
      <w:lvlText w:val=""/>
      <w:lvlJc w:val="left"/>
      <w:pPr>
        <w:ind w:left="5040" w:hanging="360"/>
      </w:pPr>
      <w:rPr>
        <w:rFonts w:ascii="Symbol" w:hAnsi="Symbol" w:hint="default"/>
      </w:rPr>
    </w:lvl>
    <w:lvl w:ilvl="7" w:tplc="DDC444C2" w:tentative="1">
      <w:start w:val="1"/>
      <w:numFmt w:val="bullet"/>
      <w:lvlText w:val="o"/>
      <w:lvlJc w:val="left"/>
      <w:pPr>
        <w:ind w:left="5760" w:hanging="360"/>
      </w:pPr>
      <w:rPr>
        <w:rFonts w:ascii="Courier New" w:hAnsi="Courier New" w:cs="Courier New" w:hint="default"/>
      </w:rPr>
    </w:lvl>
    <w:lvl w:ilvl="8" w:tplc="3020BE82"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0C5EF302">
      <w:start w:val="1"/>
      <w:numFmt w:val="bullet"/>
      <w:lvlText w:val=""/>
      <w:lvlJc w:val="left"/>
      <w:pPr>
        <w:ind w:left="1800" w:hanging="360"/>
      </w:pPr>
      <w:rPr>
        <w:rFonts w:ascii="Symbol" w:hAnsi="Symbol" w:hint="default"/>
      </w:rPr>
    </w:lvl>
    <w:lvl w:ilvl="1" w:tplc="455C2FF6" w:tentative="1">
      <w:start w:val="1"/>
      <w:numFmt w:val="bullet"/>
      <w:lvlText w:val="o"/>
      <w:lvlJc w:val="left"/>
      <w:pPr>
        <w:ind w:left="2520" w:hanging="360"/>
      </w:pPr>
      <w:rPr>
        <w:rFonts w:ascii="Courier New" w:hAnsi="Courier New" w:cs="Courier New" w:hint="default"/>
      </w:rPr>
    </w:lvl>
    <w:lvl w:ilvl="2" w:tplc="3730B582" w:tentative="1">
      <w:start w:val="1"/>
      <w:numFmt w:val="bullet"/>
      <w:lvlText w:val=""/>
      <w:lvlJc w:val="left"/>
      <w:pPr>
        <w:ind w:left="3240" w:hanging="360"/>
      </w:pPr>
      <w:rPr>
        <w:rFonts w:ascii="Wingdings" w:hAnsi="Wingdings" w:hint="default"/>
      </w:rPr>
    </w:lvl>
    <w:lvl w:ilvl="3" w:tplc="BE622B82" w:tentative="1">
      <w:start w:val="1"/>
      <w:numFmt w:val="bullet"/>
      <w:lvlText w:val=""/>
      <w:lvlJc w:val="left"/>
      <w:pPr>
        <w:ind w:left="3960" w:hanging="360"/>
      </w:pPr>
      <w:rPr>
        <w:rFonts w:ascii="Symbol" w:hAnsi="Symbol" w:hint="default"/>
      </w:rPr>
    </w:lvl>
    <w:lvl w:ilvl="4" w:tplc="6298D0B6" w:tentative="1">
      <w:start w:val="1"/>
      <w:numFmt w:val="bullet"/>
      <w:lvlText w:val="o"/>
      <w:lvlJc w:val="left"/>
      <w:pPr>
        <w:ind w:left="4680" w:hanging="360"/>
      </w:pPr>
      <w:rPr>
        <w:rFonts w:ascii="Courier New" w:hAnsi="Courier New" w:cs="Courier New" w:hint="default"/>
      </w:rPr>
    </w:lvl>
    <w:lvl w:ilvl="5" w:tplc="717625A8" w:tentative="1">
      <w:start w:val="1"/>
      <w:numFmt w:val="bullet"/>
      <w:lvlText w:val=""/>
      <w:lvlJc w:val="left"/>
      <w:pPr>
        <w:ind w:left="5400" w:hanging="360"/>
      </w:pPr>
      <w:rPr>
        <w:rFonts w:ascii="Wingdings" w:hAnsi="Wingdings" w:hint="default"/>
      </w:rPr>
    </w:lvl>
    <w:lvl w:ilvl="6" w:tplc="F2F4FC42" w:tentative="1">
      <w:start w:val="1"/>
      <w:numFmt w:val="bullet"/>
      <w:lvlText w:val=""/>
      <w:lvlJc w:val="left"/>
      <w:pPr>
        <w:ind w:left="6120" w:hanging="360"/>
      </w:pPr>
      <w:rPr>
        <w:rFonts w:ascii="Symbol" w:hAnsi="Symbol" w:hint="default"/>
      </w:rPr>
    </w:lvl>
    <w:lvl w:ilvl="7" w:tplc="2B5E4302" w:tentative="1">
      <w:start w:val="1"/>
      <w:numFmt w:val="bullet"/>
      <w:lvlText w:val="o"/>
      <w:lvlJc w:val="left"/>
      <w:pPr>
        <w:ind w:left="6840" w:hanging="360"/>
      </w:pPr>
      <w:rPr>
        <w:rFonts w:ascii="Courier New" w:hAnsi="Courier New" w:cs="Courier New" w:hint="default"/>
      </w:rPr>
    </w:lvl>
    <w:lvl w:ilvl="8" w:tplc="2164744A"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628289EA">
      <w:start w:val="1"/>
      <w:numFmt w:val="bullet"/>
      <w:lvlText w:val=""/>
      <w:lvlJc w:val="left"/>
      <w:pPr>
        <w:ind w:left="1800" w:hanging="360"/>
      </w:pPr>
      <w:rPr>
        <w:rFonts w:ascii="Symbol" w:hAnsi="Symbol" w:hint="default"/>
      </w:rPr>
    </w:lvl>
    <w:lvl w:ilvl="1" w:tplc="6458EE30" w:tentative="1">
      <w:start w:val="1"/>
      <w:numFmt w:val="bullet"/>
      <w:lvlText w:val="o"/>
      <w:lvlJc w:val="left"/>
      <w:pPr>
        <w:ind w:left="2520" w:hanging="360"/>
      </w:pPr>
      <w:rPr>
        <w:rFonts w:ascii="Courier New" w:hAnsi="Courier New" w:cs="Courier New" w:hint="default"/>
      </w:rPr>
    </w:lvl>
    <w:lvl w:ilvl="2" w:tplc="5DFADE28" w:tentative="1">
      <w:start w:val="1"/>
      <w:numFmt w:val="bullet"/>
      <w:lvlText w:val=""/>
      <w:lvlJc w:val="left"/>
      <w:pPr>
        <w:ind w:left="3240" w:hanging="360"/>
      </w:pPr>
      <w:rPr>
        <w:rFonts w:ascii="Wingdings" w:hAnsi="Wingdings" w:hint="default"/>
      </w:rPr>
    </w:lvl>
    <w:lvl w:ilvl="3" w:tplc="3CD4FAD8" w:tentative="1">
      <w:start w:val="1"/>
      <w:numFmt w:val="bullet"/>
      <w:lvlText w:val=""/>
      <w:lvlJc w:val="left"/>
      <w:pPr>
        <w:ind w:left="3960" w:hanging="360"/>
      </w:pPr>
      <w:rPr>
        <w:rFonts w:ascii="Symbol" w:hAnsi="Symbol" w:hint="default"/>
      </w:rPr>
    </w:lvl>
    <w:lvl w:ilvl="4" w:tplc="DCAE8CD6" w:tentative="1">
      <w:start w:val="1"/>
      <w:numFmt w:val="bullet"/>
      <w:lvlText w:val="o"/>
      <w:lvlJc w:val="left"/>
      <w:pPr>
        <w:ind w:left="4680" w:hanging="360"/>
      </w:pPr>
      <w:rPr>
        <w:rFonts w:ascii="Courier New" w:hAnsi="Courier New" w:cs="Courier New" w:hint="default"/>
      </w:rPr>
    </w:lvl>
    <w:lvl w:ilvl="5" w:tplc="576C3076" w:tentative="1">
      <w:start w:val="1"/>
      <w:numFmt w:val="bullet"/>
      <w:lvlText w:val=""/>
      <w:lvlJc w:val="left"/>
      <w:pPr>
        <w:ind w:left="5400" w:hanging="360"/>
      </w:pPr>
      <w:rPr>
        <w:rFonts w:ascii="Wingdings" w:hAnsi="Wingdings" w:hint="default"/>
      </w:rPr>
    </w:lvl>
    <w:lvl w:ilvl="6" w:tplc="7C06867E" w:tentative="1">
      <w:start w:val="1"/>
      <w:numFmt w:val="bullet"/>
      <w:lvlText w:val=""/>
      <w:lvlJc w:val="left"/>
      <w:pPr>
        <w:ind w:left="6120" w:hanging="360"/>
      </w:pPr>
      <w:rPr>
        <w:rFonts w:ascii="Symbol" w:hAnsi="Symbol" w:hint="default"/>
      </w:rPr>
    </w:lvl>
    <w:lvl w:ilvl="7" w:tplc="120CB292" w:tentative="1">
      <w:start w:val="1"/>
      <w:numFmt w:val="bullet"/>
      <w:lvlText w:val="o"/>
      <w:lvlJc w:val="left"/>
      <w:pPr>
        <w:ind w:left="6840" w:hanging="360"/>
      </w:pPr>
      <w:rPr>
        <w:rFonts w:ascii="Courier New" w:hAnsi="Courier New" w:cs="Courier New" w:hint="default"/>
      </w:rPr>
    </w:lvl>
    <w:lvl w:ilvl="8" w:tplc="FE98D8EC"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13481044">
      <w:start w:val="1"/>
      <w:numFmt w:val="bullet"/>
      <w:lvlText w:val=""/>
      <w:lvlJc w:val="left"/>
      <w:pPr>
        <w:ind w:left="720" w:hanging="360"/>
      </w:pPr>
      <w:rPr>
        <w:rFonts w:ascii="Symbol" w:hAnsi="Symbol" w:hint="default"/>
      </w:rPr>
    </w:lvl>
    <w:lvl w:ilvl="1" w:tplc="87122B78">
      <w:start w:val="1"/>
      <w:numFmt w:val="bullet"/>
      <w:lvlText w:val="o"/>
      <w:lvlJc w:val="left"/>
      <w:pPr>
        <w:ind w:left="1440" w:hanging="360"/>
      </w:pPr>
      <w:rPr>
        <w:rFonts w:ascii="Courier New" w:hAnsi="Courier New" w:cs="Courier New" w:hint="default"/>
      </w:rPr>
    </w:lvl>
    <w:lvl w:ilvl="2" w:tplc="FA645CA0">
      <w:start w:val="1"/>
      <w:numFmt w:val="bullet"/>
      <w:lvlText w:val=""/>
      <w:lvlJc w:val="left"/>
      <w:pPr>
        <w:ind w:left="2160" w:hanging="360"/>
      </w:pPr>
      <w:rPr>
        <w:rFonts w:ascii="Wingdings" w:hAnsi="Wingdings" w:hint="default"/>
      </w:rPr>
    </w:lvl>
    <w:lvl w:ilvl="3" w:tplc="DEB8D6FA" w:tentative="1">
      <w:start w:val="1"/>
      <w:numFmt w:val="bullet"/>
      <w:lvlText w:val=""/>
      <w:lvlJc w:val="left"/>
      <w:pPr>
        <w:ind w:left="2880" w:hanging="360"/>
      </w:pPr>
      <w:rPr>
        <w:rFonts w:ascii="Symbol" w:hAnsi="Symbol" w:hint="default"/>
      </w:rPr>
    </w:lvl>
    <w:lvl w:ilvl="4" w:tplc="F7088296" w:tentative="1">
      <w:start w:val="1"/>
      <w:numFmt w:val="bullet"/>
      <w:lvlText w:val="o"/>
      <w:lvlJc w:val="left"/>
      <w:pPr>
        <w:ind w:left="3600" w:hanging="360"/>
      </w:pPr>
      <w:rPr>
        <w:rFonts w:ascii="Courier New" w:hAnsi="Courier New" w:cs="Courier New" w:hint="default"/>
      </w:rPr>
    </w:lvl>
    <w:lvl w:ilvl="5" w:tplc="5C8E1B92" w:tentative="1">
      <w:start w:val="1"/>
      <w:numFmt w:val="bullet"/>
      <w:lvlText w:val=""/>
      <w:lvlJc w:val="left"/>
      <w:pPr>
        <w:ind w:left="4320" w:hanging="360"/>
      </w:pPr>
      <w:rPr>
        <w:rFonts w:ascii="Wingdings" w:hAnsi="Wingdings" w:hint="default"/>
      </w:rPr>
    </w:lvl>
    <w:lvl w:ilvl="6" w:tplc="049AC39A" w:tentative="1">
      <w:start w:val="1"/>
      <w:numFmt w:val="bullet"/>
      <w:lvlText w:val=""/>
      <w:lvlJc w:val="left"/>
      <w:pPr>
        <w:ind w:left="5040" w:hanging="360"/>
      </w:pPr>
      <w:rPr>
        <w:rFonts w:ascii="Symbol" w:hAnsi="Symbol" w:hint="default"/>
      </w:rPr>
    </w:lvl>
    <w:lvl w:ilvl="7" w:tplc="9A6A5D12" w:tentative="1">
      <w:start w:val="1"/>
      <w:numFmt w:val="bullet"/>
      <w:lvlText w:val="o"/>
      <w:lvlJc w:val="left"/>
      <w:pPr>
        <w:ind w:left="5760" w:hanging="360"/>
      </w:pPr>
      <w:rPr>
        <w:rFonts w:ascii="Courier New" w:hAnsi="Courier New" w:cs="Courier New" w:hint="default"/>
      </w:rPr>
    </w:lvl>
    <w:lvl w:ilvl="8" w:tplc="FF26104A"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CECE66DE">
      <w:start w:val="1"/>
      <w:numFmt w:val="bullet"/>
      <w:lvlText w:val=""/>
      <w:lvlJc w:val="left"/>
      <w:pPr>
        <w:ind w:left="720" w:hanging="360"/>
      </w:pPr>
      <w:rPr>
        <w:rFonts w:ascii="Symbol" w:hAnsi="Symbol" w:hint="default"/>
      </w:rPr>
    </w:lvl>
    <w:lvl w:ilvl="1" w:tplc="B8DA14BE">
      <w:start w:val="1"/>
      <w:numFmt w:val="bullet"/>
      <w:lvlText w:val="o"/>
      <w:lvlJc w:val="left"/>
      <w:pPr>
        <w:ind w:left="1440" w:hanging="360"/>
      </w:pPr>
      <w:rPr>
        <w:rFonts w:ascii="Courier New" w:hAnsi="Courier New" w:cs="Courier New" w:hint="default"/>
      </w:rPr>
    </w:lvl>
    <w:lvl w:ilvl="2" w:tplc="34888E04">
      <w:start w:val="1"/>
      <w:numFmt w:val="bullet"/>
      <w:lvlText w:val=""/>
      <w:lvlJc w:val="left"/>
      <w:pPr>
        <w:ind w:left="2160" w:hanging="360"/>
      </w:pPr>
      <w:rPr>
        <w:rFonts w:ascii="Wingdings" w:hAnsi="Wingdings" w:hint="default"/>
      </w:rPr>
    </w:lvl>
    <w:lvl w:ilvl="3" w:tplc="BED21BB6" w:tentative="1">
      <w:start w:val="1"/>
      <w:numFmt w:val="bullet"/>
      <w:lvlText w:val=""/>
      <w:lvlJc w:val="left"/>
      <w:pPr>
        <w:ind w:left="2880" w:hanging="360"/>
      </w:pPr>
      <w:rPr>
        <w:rFonts w:ascii="Symbol" w:hAnsi="Symbol" w:hint="default"/>
      </w:rPr>
    </w:lvl>
    <w:lvl w:ilvl="4" w:tplc="89D2D676" w:tentative="1">
      <w:start w:val="1"/>
      <w:numFmt w:val="bullet"/>
      <w:lvlText w:val="o"/>
      <w:lvlJc w:val="left"/>
      <w:pPr>
        <w:ind w:left="3600" w:hanging="360"/>
      </w:pPr>
      <w:rPr>
        <w:rFonts w:ascii="Courier New" w:hAnsi="Courier New" w:cs="Courier New" w:hint="default"/>
      </w:rPr>
    </w:lvl>
    <w:lvl w:ilvl="5" w:tplc="14CAFF36" w:tentative="1">
      <w:start w:val="1"/>
      <w:numFmt w:val="bullet"/>
      <w:lvlText w:val=""/>
      <w:lvlJc w:val="left"/>
      <w:pPr>
        <w:ind w:left="4320" w:hanging="360"/>
      </w:pPr>
      <w:rPr>
        <w:rFonts w:ascii="Wingdings" w:hAnsi="Wingdings" w:hint="default"/>
      </w:rPr>
    </w:lvl>
    <w:lvl w:ilvl="6" w:tplc="5C688454" w:tentative="1">
      <w:start w:val="1"/>
      <w:numFmt w:val="bullet"/>
      <w:lvlText w:val=""/>
      <w:lvlJc w:val="left"/>
      <w:pPr>
        <w:ind w:left="5040" w:hanging="360"/>
      </w:pPr>
      <w:rPr>
        <w:rFonts w:ascii="Symbol" w:hAnsi="Symbol" w:hint="default"/>
      </w:rPr>
    </w:lvl>
    <w:lvl w:ilvl="7" w:tplc="18BE7B8C" w:tentative="1">
      <w:start w:val="1"/>
      <w:numFmt w:val="bullet"/>
      <w:lvlText w:val="o"/>
      <w:lvlJc w:val="left"/>
      <w:pPr>
        <w:ind w:left="5760" w:hanging="360"/>
      </w:pPr>
      <w:rPr>
        <w:rFonts w:ascii="Courier New" w:hAnsi="Courier New" w:cs="Courier New" w:hint="default"/>
      </w:rPr>
    </w:lvl>
    <w:lvl w:ilvl="8" w:tplc="309C1D8C"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A8F088B4">
      <w:start w:val="1"/>
      <w:numFmt w:val="bullet"/>
      <w:lvlText w:val=""/>
      <w:lvlJc w:val="left"/>
      <w:pPr>
        <w:ind w:left="1800" w:hanging="360"/>
      </w:pPr>
      <w:rPr>
        <w:rFonts w:ascii="Symbol" w:hAnsi="Symbol" w:hint="default"/>
      </w:rPr>
    </w:lvl>
    <w:lvl w:ilvl="1" w:tplc="EBC208A4" w:tentative="1">
      <w:start w:val="1"/>
      <w:numFmt w:val="bullet"/>
      <w:lvlText w:val="o"/>
      <w:lvlJc w:val="left"/>
      <w:pPr>
        <w:ind w:left="2520" w:hanging="360"/>
      </w:pPr>
      <w:rPr>
        <w:rFonts w:ascii="Courier New" w:hAnsi="Courier New" w:cs="Courier New" w:hint="default"/>
      </w:rPr>
    </w:lvl>
    <w:lvl w:ilvl="2" w:tplc="D5A4B3DE" w:tentative="1">
      <w:start w:val="1"/>
      <w:numFmt w:val="bullet"/>
      <w:lvlText w:val=""/>
      <w:lvlJc w:val="left"/>
      <w:pPr>
        <w:ind w:left="3240" w:hanging="360"/>
      </w:pPr>
      <w:rPr>
        <w:rFonts w:ascii="Wingdings" w:hAnsi="Wingdings" w:hint="default"/>
      </w:rPr>
    </w:lvl>
    <w:lvl w:ilvl="3" w:tplc="D004BF66" w:tentative="1">
      <w:start w:val="1"/>
      <w:numFmt w:val="bullet"/>
      <w:lvlText w:val=""/>
      <w:lvlJc w:val="left"/>
      <w:pPr>
        <w:ind w:left="3960" w:hanging="360"/>
      </w:pPr>
      <w:rPr>
        <w:rFonts w:ascii="Symbol" w:hAnsi="Symbol" w:hint="default"/>
      </w:rPr>
    </w:lvl>
    <w:lvl w:ilvl="4" w:tplc="504ABCDC" w:tentative="1">
      <w:start w:val="1"/>
      <w:numFmt w:val="bullet"/>
      <w:lvlText w:val="o"/>
      <w:lvlJc w:val="left"/>
      <w:pPr>
        <w:ind w:left="4680" w:hanging="360"/>
      </w:pPr>
      <w:rPr>
        <w:rFonts w:ascii="Courier New" w:hAnsi="Courier New" w:cs="Courier New" w:hint="default"/>
      </w:rPr>
    </w:lvl>
    <w:lvl w:ilvl="5" w:tplc="BB3C77C4" w:tentative="1">
      <w:start w:val="1"/>
      <w:numFmt w:val="bullet"/>
      <w:lvlText w:val=""/>
      <w:lvlJc w:val="left"/>
      <w:pPr>
        <w:ind w:left="5400" w:hanging="360"/>
      </w:pPr>
      <w:rPr>
        <w:rFonts w:ascii="Wingdings" w:hAnsi="Wingdings" w:hint="default"/>
      </w:rPr>
    </w:lvl>
    <w:lvl w:ilvl="6" w:tplc="35A0BBC0" w:tentative="1">
      <w:start w:val="1"/>
      <w:numFmt w:val="bullet"/>
      <w:lvlText w:val=""/>
      <w:lvlJc w:val="left"/>
      <w:pPr>
        <w:ind w:left="6120" w:hanging="360"/>
      </w:pPr>
      <w:rPr>
        <w:rFonts w:ascii="Symbol" w:hAnsi="Symbol" w:hint="default"/>
      </w:rPr>
    </w:lvl>
    <w:lvl w:ilvl="7" w:tplc="24A08AB6" w:tentative="1">
      <w:start w:val="1"/>
      <w:numFmt w:val="bullet"/>
      <w:lvlText w:val="o"/>
      <w:lvlJc w:val="left"/>
      <w:pPr>
        <w:ind w:left="6840" w:hanging="360"/>
      </w:pPr>
      <w:rPr>
        <w:rFonts w:ascii="Courier New" w:hAnsi="Courier New" w:cs="Courier New" w:hint="default"/>
      </w:rPr>
    </w:lvl>
    <w:lvl w:ilvl="8" w:tplc="01542FA6"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4AC27454">
      <w:start w:val="1"/>
      <w:numFmt w:val="bullet"/>
      <w:lvlText w:val=""/>
      <w:lvlJc w:val="left"/>
      <w:pPr>
        <w:ind w:left="2520" w:hanging="360"/>
      </w:pPr>
      <w:rPr>
        <w:rFonts w:ascii="Symbol" w:hAnsi="Symbol" w:hint="default"/>
      </w:rPr>
    </w:lvl>
    <w:lvl w:ilvl="1" w:tplc="1A2A38F8" w:tentative="1">
      <w:start w:val="1"/>
      <w:numFmt w:val="bullet"/>
      <w:lvlText w:val="o"/>
      <w:lvlJc w:val="left"/>
      <w:pPr>
        <w:ind w:left="3240" w:hanging="360"/>
      </w:pPr>
      <w:rPr>
        <w:rFonts w:ascii="Courier New" w:hAnsi="Courier New" w:cs="Courier New" w:hint="default"/>
      </w:rPr>
    </w:lvl>
    <w:lvl w:ilvl="2" w:tplc="015EE0C0" w:tentative="1">
      <w:start w:val="1"/>
      <w:numFmt w:val="bullet"/>
      <w:lvlText w:val=""/>
      <w:lvlJc w:val="left"/>
      <w:pPr>
        <w:ind w:left="3960" w:hanging="360"/>
      </w:pPr>
      <w:rPr>
        <w:rFonts w:ascii="Wingdings" w:hAnsi="Wingdings" w:hint="default"/>
      </w:rPr>
    </w:lvl>
    <w:lvl w:ilvl="3" w:tplc="B74EBE3E" w:tentative="1">
      <w:start w:val="1"/>
      <w:numFmt w:val="bullet"/>
      <w:lvlText w:val=""/>
      <w:lvlJc w:val="left"/>
      <w:pPr>
        <w:ind w:left="4680" w:hanging="360"/>
      </w:pPr>
      <w:rPr>
        <w:rFonts w:ascii="Symbol" w:hAnsi="Symbol" w:hint="default"/>
      </w:rPr>
    </w:lvl>
    <w:lvl w:ilvl="4" w:tplc="EBD4DF6E" w:tentative="1">
      <w:start w:val="1"/>
      <w:numFmt w:val="bullet"/>
      <w:lvlText w:val="o"/>
      <w:lvlJc w:val="left"/>
      <w:pPr>
        <w:ind w:left="5400" w:hanging="360"/>
      </w:pPr>
      <w:rPr>
        <w:rFonts w:ascii="Courier New" w:hAnsi="Courier New" w:cs="Courier New" w:hint="default"/>
      </w:rPr>
    </w:lvl>
    <w:lvl w:ilvl="5" w:tplc="10C81EA8" w:tentative="1">
      <w:start w:val="1"/>
      <w:numFmt w:val="bullet"/>
      <w:lvlText w:val=""/>
      <w:lvlJc w:val="left"/>
      <w:pPr>
        <w:ind w:left="6120" w:hanging="360"/>
      </w:pPr>
      <w:rPr>
        <w:rFonts w:ascii="Wingdings" w:hAnsi="Wingdings" w:hint="default"/>
      </w:rPr>
    </w:lvl>
    <w:lvl w:ilvl="6" w:tplc="6C766094" w:tentative="1">
      <w:start w:val="1"/>
      <w:numFmt w:val="bullet"/>
      <w:lvlText w:val=""/>
      <w:lvlJc w:val="left"/>
      <w:pPr>
        <w:ind w:left="6840" w:hanging="360"/>
      </w:pPr>
      <w:rPr>
        <w:rFonts w:ascii="Symbol" w:hAnsi="Symbol" w:hint="default"/>
      </w:rPr>
    </w:lvl>
    <w:lvl w:ilvl="7" w:tplc="98B832D2" w:tentative="1">
      <w:start w:val="1"/>
      <w:numFmt w:val="bullet"/>
      <w:lvlText w:val="o"/>
      <w:lvlJc w:val="left"/>
      <w:pPr>
        <w:ind w:left="7560" w:hanging="360"/>
      </w:pPr>
      <w:rPr>
        <w:rFonts w:ascii="Courier New" w:hAnsi="Courier New" w:cs="Courier New" w:hint="default"/>
      </w:rPr>
    </w:lvl>
    <w:lvl w:ilvl="8" w:tplc="2B4C71C2"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122C9296">
      <w:numFmt w:val="bullet"/>
      <w:lvlText w:val="-"/>
      <w:lvlJc w:val="left"/>
      <w:pPr>
        <w:ind w:left="720" w:hanging="360"/>
      </w:pPr>
      <w:rPr>
        <w:rFonts w:ascii="Arial" w:eastAsiaTheme="minorHAnsi" w:hAnsi="Arial" w:cs="Arial" w:hint="default"/>
      </w:rPr>
    </w:lvl>
    <w:lvl w:ilvl="1" w:tplc="0F6AC172">
      <w:start w:val="1"/>
      <w:numFmt w:val="bullet"/>
      <w:lvlText w:val="o"/>
      <w:lvlJc w:val="left"/>
      <w:pPr>
        <w:ind w:left="1440" w:hanging="360"/>
      </w:pPr>
      <w:rPr>
        <w:rFonts w:ascii="Courier New" w:hAnsi="Courier New" w:cs="Courier New" w:hint="default"/>
      </w:rPr>
    </w:lvl>
    <w:lvl w:ilvl="2" w:tplc="C0667CB0" w:tentative="1">
      <w:start w:val="1"/>
      <w:numFmt w:val="bullet"/>
      <w:lvlText w:val=""/>
      <w:lvlJc w:val="left"/>
      <w:pPr>
        <w:ind w:left="2160" w:hanging="360"/>
      </w:pPr>
      <w:rPr>
        <w:rFonts w:ascii="Wingdings" w:hAnsi="Wingdings" w:hint="default"/>
      </w:rPr>
    </w:lvl>
    <w:lvl w:ilvl="3" w:tplc="F8E63668" w:tentative="1">
      <w:start w:val="1"/>
      <w:numFmt w:val="bullet"/>
      <w:lvlText w:val=""/>
      <w:lvlJc w:val="left"/>
      <w:pPr>
        <w:ind w:left="2880" w:hanging="360"/>
      </w:pPr>
      <w:rPr>
        <w:rFonts w:ascii="Symbol" w:hAnsi="Symbol" w:hint="default"/>
      </w:rPr>
    </w:lvl>
    <w:lvl w:ilvl="4" w:tplc="A9FA66D6" w:tentative="1">
      <w:start w:val="1"/>
      <w:numFmt w:val="bullet"/>
      <w:lvlText w:val="o"/>
      <w:lvlJc w:val="left"/>
      <w:pPr>
        <w:ind w:left="3600" w:hanging="360"/>
      </w:pPr>
      <w:rPr>
        <w:rFonts w:ascii="Courier New" w:hAnsi="Courier New" w:cs="Courier New" w:hint="default"/>
      </w:rPr>
    </w:lvl>
    <w:lvl w:ilvl="5" w:tplc="86B68D98" w:tentative="1">
      <w:start w:val="1"/>
      <w:numFmt w:val="bullet"/>
      <w:lvlText w:val=""/>
      <w:lvlJc w:val="left"/>
      <w:pPr>
        <w:ind w:left="4320" w:hanging="360"/>
      </w:pPr>
      <w:rPr>
        <w:rFonts w:ascii="Wingdings" w:hAnsi="Wingdings" w:hint="default"/>
      </w:rPr>
    </w:lvl>
    <w:lvl w:ilvl="6" w:tplc="8514B0FE" w:tentative="1">
      <w:start w:val="1"/>
      <w:numFmt w:val="bullet"/>
      <w:lvlText w:val=""/>
      <w:lvlJc w:val="left"/>
      <w:pPr>
        <w:ind w:left="5040" w:hanging="360"/>
      </w:pPr>
      <w:rPr>
        <w:rFonts w:ascii="Symbol" w:hAnsi="Symbol" w:hint="default"/>
      </w:rPr>
    </w:lvl>
    <w:lvl w:ilvl="7" w:tplc="A1665FDE" w:tentative="1">
      <w:start w:val="1"/>
      <w:numFmt w:val="bullet"/>
      <w:lvlText w:val="o"/>
      <w:lvlJc w:val="left"/>
      <w:pPr>
        <w:ind w:left="5760" w:hanging="360"/>
      </w:pPr>
      <w:rPr>
        <w:rFonts w:ascii="Courier New" w:hAnsi="Courier New" w:cs="Courier New" w:hint="default"/>
      </w:rPr>
    </w:lvl>
    <w:lvl w:ilvl="8" w:tplc="5A92F126"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7CE62330">
      <w:start w:val="1"/>
      <w:numFmt w:val="bullet"/>
      <w:lvlText w:val=""/>
      <w:lvlJc w:val="left"/>
      <w:pPr>
        <w:ind w:left="1800" w:hanging="360"/>
      </w:pPr>
      <w:rPr>
        <w:rFonts w:ascii="Symbol" w:hAnsi="Symbol" w:hint="default"/>
      </w:rPr>
    </w:lvl>
    <w:lvl w:ilvl="1" w:tplc="660A079A" w:tentative="1">
      <w:start w:val="1"/>
      <w:numFmt w:val="bullet"/>
      <w:lvlText w:val="o"/>
      <w:lvlJc w:val="left"/>
      <w:pPr>
        <w:ind w:left="2520" w:hanging="360"/>
      </w:pPr>
      <w:rPr>
        <w:rFonts w:ascii="Courier New" w:hAnsi="Courier New" w:cs="Courier New" w:hint="default"/>
      </w:rPr>
    </w:lvl>
    <w:lvl w:ilvl="2" w:tplc="FD7882CE" w:tentative="1">
      <w:start w:val="1"/>
      <w:numFmt w:val="bullet"/>
      <w:lvlText w:val=""/>
      <w:lvlJc w:val="left"/>
      <w:pPr>
        <w:ind w:left="3240" w:hanging="360"/>
      </w:pPr>
      <w:rPr>
        <w:rFonts w:ascii="Wingdings" w:hAnsi="Wingdings" w:hint="default"/>
      </w:rPr>
    </w:lvl>
    <w:lvl w:ilvl="3" w:tplc="BFC80B74" w:tentative="1">
      <w:start w:val="1"/>
      <w:numFmt w:val="bullet"/>
      <w:lvlText w:val=""/>
      <w:lvlJc w:val="left"/>
      <w:pPr>
        <w:ind w:left="3960" w:hanging="360"/>
      </w:pPr>
      <w:rPr>
        <w:rFonts w:ascii="Symbol" w:hAnsi="Symbol" w:hint="default"/>
      </w:rPr>
    </w:lvl>
    <w:lvl w:ilvl="4" w:tplc="C52E1554" w:tentative="1">
      <w:start w:val="1"/>
      <w:numFmt w:val="bullet"/>
      <w:lvlText w:val="o"/>
      <w:lvlJc w:val="left"/>
      <w:pPr>
        <w:ind w:left="4680" w:hanging="360"/>
      </w:pPr>
      <w:rPr>
        <w:rFonts w:ascii="Courier New" w:hAnsi="Courier New" w:cs="Courier New" w:hint="default"/>
      </w:rPr>
    </w:lvl>
    <w:lvl w:ilvl="5" w:tplc="781A237E" w:tentative="1">
      <w:start w:val="1"/>
      <w:numFmt w:val="bullet"/>
      <w:lvlText w:val=""/>
      <w:lvlJc w:val="left"/>
      <w:pPr>
        <w:ind w:left="5400" w:hanging="360"/>
      </w:pPr>
      <w:rPr>
        <w:rFonts w:ascii="Wingdings" w:hAnsi="Wingdings" w:hint="default"/>
      </w:rPr>
    </w:lvl>
    <w:lvl w:ilvl="6" w:tplc="E690C532" w:tentative="1">
      <w:start w:val="1"/>
      <w:numFmt w:val="bullet"/>
      <w:lvlText w:val=""/>
      <w:lvlJc w:val="left"/>
      <w:pPr>
        <w:ind w:left="6120" w:hanging="360"/>
      </w:pPr>
      <w:rPr>
        <w:rFonts w:ascii="Symbol" w:hAnsi="Symbol" w:hint="default"/>
      </w:rPr>
    </w:lvl>
    <w:lvl w:ilvl="7" w:tplc="A12A3120" w:tentative="1">
      <w:start w:val="1"/>
      <w:numFmt w:val="bullet"/>
      <w:lvlText w:val="o"/>
      <w:lvlJc w:val="left"/>
      <w:pPr>
        <w:ind w:left="6840" w:hanging="360"/>
      </w:pPr>
      <w:rPr>
        <w:rFonts w:ascii="Courier New" w:hAnsi="Courier New" w:cs="Courier New" w:hint="default"/>
      </w:rPr>
    </w:lvl>
    <w:lvl w:ilvl="8" w:tplc="FBD26040"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583C92E0">
      <w:start w:val="1"/>
      <w:numFmt w:val="bullet"/>
      <w:lvlText w:val=""/>
      <w:lvlJc w:val="left"/>
      <w:pPr>
        <w:ind w:left="1800" w:hanging="360"/>
      </w:pPr>
      <w:rPr>
        <w:rFonts w:ascii="Symbol" w:hAnsi="Symbol" w:hint="default"/>
      </w:rPr>
    </w:lvl>
    <w:lvl w:ilvl="1" w:tplc="3E3E327E" w:tentative="1">
      <w:start w:val="1"/>
      <w:numFmt w:val="bullet"/>
      <w:lvlText w:val="o"/>
      <w:lvlJc w:val="left"/>
      <w:pPr>
        <w:ind w:left="2520" w:hanging="360"/>
      </w:pPr>
      <w:rPr>
        <w:rFonts w:ascii="Courier New" w:hAnsi="Courier New" w:cs="Courier New" w:hint="default"/>
      </w:rPr>
    </w:lvl>
    <w:lvl w:ilvl="2" w:tplc="7720AC0E" w:tentative="1">
      <w:start w:val="1"/>
      <w:numFmt w:val="bullet"/>
      <w:lvlText w:val=""/>
      <w:lvlJc w:val="left"/>
      <w:pPr>
        <w:ind w:left="3240" w:hanging="360"/>
      </w:pPr>
      <w:rPr>
        <w:rFonts w:ascii="Wingdings" w:hAnsi="Wingdings" w:hint="default"/>
      </w:rPr>
    </w:lvl>
    <w:lvl w:ilvl="3" w:tplc="0C580C02" w:tentative="1">
      <w:start w:val="1"/>
      <w:numFmt w:val="bullet"/>
      <w:lvlText w:val=""/>
      <w:lvlJc w:val="left"/>
      <w:pPr>
        <w:ind w:left="3960" w:hanging="360"/>
      </w:pPr>
      <w:rPr>
        <w:rFonts w:ascii="Symbol" w:hAnsi="Symbol" w:hint="default"/>
      </w:rPr>
    </w:lvl>
    <w:lvl w:ilvl="4" w:tplc="2D5A5A90" w:tentative="1">
      <w:start w:val="1"/>
      <w:numFmt w:val="bullet"/>
      <w:lvlText w:val="o"/>
      <w:lvlJc w:val="left"/>
      <w:pPr>
        <w:ind w:left="4680" w:hanging="360"/>
      </w:pPr>
      <w:rPr>
        <w:rFonts w:ascii="Courier New" w:hAnsi="Courier New" w:cs="Courier New" w:hint="default"/>
      </w:rPr>
    </w:lvl>
    <w:lvl w:ilvl="5" w:tplc="A1C6AEA0" w:tentative="1">
      <w:start w:val="1"/>
      <w:numFmt w:val="bullet"/>
      <w:lvlText w:val=""/>
      <w:lvlJc w:val="left"/>
      <w:pPr>
        <w:ind w:left="5400" w:hanging="360"/>
      </w:pPr>
      <w:rPr>
        <w:rFonts w:ascii="Wingdings" w:hAnsi="Wingdings" w:hint="default"/>
      </w:rPr>
    </w:lvl>
    <w:lvl w:ilvl="6" w:tplc="D85A7F94" w:tentative="1">
      <w:start w:val="1"/>
      <w:numFmt w:val="bullet"/>
      <w:lvlText w:val=""/>
      <w:lvlJc w:val="left"/>
      <w:pPr>
        <w:ind w:left="6120" w:hanging="360"/>
      </w:pPr>
      <w:rPr>
        <w:rFonts w:ascii="Symbol" w:hAnsi="Symbol" w:hint="default"/>
      </w:rPr>
    </w:lvl>
    <w:lvl w:ilvl="7" w:tplc="F93E7EDE" w:tentative="1">
      <w:start w:val="1"/>
      <w:numFmt w:val="bullet"/>
      <w:lvlText w:val="o"/>
      <w:lvlJc w:val="left"/>
      <w:pPr>
        <w:ind w:left="6840" w:hanging="360"/>
      </w:pPr>
      <w:rPr>
        <w:rFonts w:ascii="Courier New" w:hAnsi="Courier New" w:cs="Courier New" w:hint="default"/>
      </w:rPr>
    </w:lvl>
    <w:lvl w:ilvl="8" w:tplc="76C283A4" w:tentative="1">
      <w:start w:val="1"/>
      <w:numFmt w:val="bullet"/>
      <w:lvlText w:val=""/>
      <w:lvlJc w:val="left"/>
      <w:pPr>
        <w:ind w:left="7560" w:hanging="360"/>
      </w:pPr>
      <w:rPr>
        <w:rFonts w:ascii="Wingdings" w:hAnsi="Wingdings" w:hint="default"/>
      </w:rPr>
    </w:lvl>
  </w:abstractNum>
  <w:num w:numId="1">
    <w:abstractNumId w:val="3"/>
  </w:num>
  <w:num w:numId="2">
    <w:abstractNumId w:val="14"/>
  </w:num>
  <w:num w:numId="3">
    <w:abstractNumId w:val="23"/>
  </w:num>
  <w:num w:numId="4">
    <w:abstractNumId w:val="11"/>
  </w:num>
  <w:num w:numId="5">
    <w:abstractNumId w:val="5"/>
  </w:num>
  <w:num w:numId="6">
    <w:abstractNumId w:val="4"/>
  </w:num>
  <w:num w:numId="7">
    <w:abstractNumId w:val="16"/>
  </w:num>
  <w:num w:numId="8">
    <w:abstractNumId w:val="15"/>
  </w:num>
  <w:num w:numId="9">
    <w:abstractNumId w:val="6"/>
  </w:num>
  <w:num w:numId="10">
    <w:abstractNumId w:val="21"/>
  </w:num>
  <w:num w:numId="11">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0"/>
  </w:num>
  <w:num w:numId="13">
    <w:abstractNumId w:val="20"/>
  </w:num>
  <w:num w:numId="14">
    <w:abstractNumId w:val="8"/>
  </w:num>
  <w:num w:numId="15">
    <w:abstractNumId w:val="2"/>
  </w:num>
  <w:num w:numId="16">
    <w:abstractNumId w:val="12"/>
  </w:num>
  <w:num w:numId="17">
    <w:abstractNumId w:val="13"/>
  </w:num>
  <w:num w:numId="18">
    <w:abstractNumId w:val="9"/>
  </w:num>
  <w:num w:numId="19">
    <w:abstractNumId w:val="7"/>
  </w:num>
  <w:num w:numId="20">
    <w:abstractNumId w:val="17"/>
  </w:num>
  <w:num w:numId="21">
    <w:abstractNumId w:val="24"/>
  </w:num>
  <w:num w:numId="22">
    <w:abstractNumId w:val="22"/>
  </w:num>
  <w:num w:numId="23">
    <w:abstractNumId w:val="18"/>
  </w:num>
  <w:num w:numId="24">
    <w:abstractNumId w:val="10"/>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embedTrueTypeFonts/>
  <w:saveSubsetFonts/>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1A"/>
    <w:rsid w:val="000419A7"/>
    <w:rsid w:val="00043D08"/>
    <w:rsid w:val="00072BC8"/>
    <w:rsid w:val="00080615"/>
    <w:rsid w:val="000977E9"/>
    <w:rsid w:val="000A60A1"/>
    <w:rsid w:val="000C252F"/>
    <w:rsid w:val="000C5B22"/>
    <w:rsid w:val="000C5DE0"/>
    <w:rsid w:val="000F044A"/>
    <w:rsid w:val="000F3A54"/>
    <w:rsid w:val="000F48FC"/>
    <w:rsid w:val="001032F9"/>
    <w:rsid w:val="00135D2A"/>
    <w:rsid w:val="00182709"/>
    <w:rsid w:val="001E5B66"/>
    <w:rsid w:val="001F3BD3"/>
    <w:rsid w:val="00201052"/>
    <w:rsid w:val="00216F8D"/>
    <w:rsid w:val="00231AAC"/>
    <w:rsid w:val="002804D3"/>
    <w:rsid w:val="002C3728"/>
    <w:rsid w:val="002E3475"/>
    <w:rsid w:val="002F7E93"/>
    <w:rsid w:val="003449A0"/>
    <w:rsid w:val="00362AB6"/>
    <w:rsid w:val="00394BD2"/>
    <w:rsid w:val="003C44A6"/>
    <w:rsid w:val="003F29B8"/>
    <w:rsid w:val="004107D6"/>
    <w:rsid w:val="004154E2"/>
    <w:rsid w:val="0043244C"/>
    <w:rsid w:val="004D4273"/>
    <w:rsid w:val="00524DC6"/>
    <w:rsid w:val="00534D53"/>
    <w:rsid w:val="005A3979"/>
    <w:rsid w:val="005B053D"/>
    <w:rsid w:val="0061038F"/>
    <w:rsid w:val="00625854"/>
    <w:rsid w:val="00637EFA"/>
    <w:rsid w:val="00651348"/>
    <w:rsid w:val="00677C98"/>
    <w:rsid w:val="00680A20"/>
    <w:rsid w:val="00680F04"/>
    <w:rsid w:val="006C1CCB"/>
    <w:rsid w:val="006D6D91"/>
    <w:rsid w:val="006E0EF3"/>
    <w:rsid w:val="0078103B"/>
    <w:rsid w:val="00787F84"/>
    <w:rsid w:val="007947EA"/>
    <w:rsid w:val="007C5D4A"/>
    <w:rsid w:val="007F398D"/>
    <w:rsid w:val="00824257"/>
    <w:rsid w:val="00860324"/>
    <w:rsid w:val="00870D8B"/>
    <w:rsid w:val="00877D08"/>
    <w:rsid w:val="00890149"/>
    <w:rsid w:val="008A649A"/>
    <w:rsid w:val="008A734E"/>
    <w:rsid w:val="008B7938"/>
    <w:rsid w:val="008D24AB"/>
    <w:rsid w:val="008E21DE"/>
    <w:rsid w:val="0092679E"/>
    <w:rsid w:val="009502A1"/>
    <w:rsid w:val="009539C8"/>
    <w:rsid w:val="009709CE"/>
    <w:rsid w:val="00983F8E"/>
    <w:rsid w:val="009962C4"/>
    <w:rsid w:val="009B193E"/>
    <w:rsid w:val="009D06E2"/>
    <w:rsid w:val="009F4EAA"/>
    <w:rsid w:val="00A07E4A"/>
    <w:rsid w:val="00A22E89"/>
    <w:rsid w:val="00A60009"/>
    <w:rsid w:val="00AA094B"/>
    <w:rsid w:val="00AB12D5"/>
    <w:rsid w:val="00AB7A1D"/>
    <w:rsid w:val="00AC7B4A"/>
    <w:rsid w:val="00AD735D"/>
    <w:rsid w:val="00AF0899"/>
    <w:rsid w:val="00B2337D"/>
    <w:rsid w:val="00B603C0"/>
    <w:rsid w:val="00B83AB4"/>
    <w:rsid w:val="00BA4FF9"/>
    <w:rsid w:val="00BC3BA1"/>
    <w:rsid w:val="00BD4FB5"/>
    <w:rsid w:val="00C0421C"/>
    <w:rsid w:val="00C10202"/>
    <w:rsid w:val="00C1207B"/>
    <w:rsid w:val="00C142DB"/>
    <w:rsid w:val="00C21944"/>
    <w:rsid w:val="00C2698C"/>
    <w:rsid w:val="00C506B8"/>
    <w:rsid w:val="00C52C59"/>
    <w:rsid w:val="00C61A09"/>
    <w:rsid w:val="00C70F49"/>
    <w:rsid w:val="00C87B75"/>
    <w:rsid w:val="00C90DF2"/>
    <w:rsid w:val="00C91742"/>
    <w:rsid w:val="00CB64BD"/>
    <w:rsid w:val="00CC13D2"/>
    <w:rsid w:val="00CF4536"/>
    <w:rsid w:val="00D23398"/>
    <w:rsid w:val="00D43C2F"/>
    <w:rsid w:val="00D53C26"/>
    <w:rsid w:val="00D82D42"/>
    <w:rsid w:val="00DA4D5E"/>
    <w:rsid w:val="00DA6318"/>
    <w:rsid w:val="00DF74BA"/>
    <w:rsid w:val="00E243C4"/>
    <w:rsid w:val="00E260AC"/>
    <w:rsid w:val="00E40290"/>
    <w:rsid w:val="00E9457E"/>
    <w:rsid w:val="00E95801"/>
    <w:rsid w:val="00EB2A42"/>
    <w:rsid w:val="00EB64C8"/>
    <w:rsid w:val="00EE737C"/>
    <w:rsid w:val="00EF7960"/>
    <w:rsid w:val="00F24141"/>
    <w:rsid w:val="00F3511A"/>
    <w:rsid w:val="00F35292"/>
    <w:rsid w:val="00F35F8D"/>
    <w:rsid w:val="00F41613"/>
    <w:rsid w:val="00F6649C"/>
    <w:rsid w:val="00F672B5"/>
    <w:rsid w:val="00F9318C"/>
    <w:rsid w:val="00F96207"/>
    <w:rsid w:val="00F968C7"/>
    <w:rsid w:val="00FA4DBD"/>
    <w:rsid w:val="00FA4F1D"/>
    <w:rsid w:val="00FD66D7"/>
    <w:rsid w:val="00FD790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6D19E"/>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unhideWhenUsed/>
    <w:rsid w:val="00824257"/>
    <w:pPr>
      <w:spacing w:line="240" w:lineRule="auto"/>
    </w:pPr>
    <w:rPr>
      <w:sz w:val="20"/>
    </w:rPr>
  </w:style>
  <w:style w:type="character" w:customStyle="1" w:styleId="CommentTextChar">
    <w:name w:val="Comment Text Char"/>
    <w:basedOn w:val="DefaultParagraphFont"/>
    <w:link w:val="CommentText"/>
    <w:uiPriority w:val="99"/>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Revision">
    <w:name w:val="Revision"/>
    <w:hidden/>
    <w:uiPriority w:val="99"/>
    <w:semiHidden/>
    <w:rsid w:val="009962C4"/>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commission.gov.au/providers/registered-ndis-providers/provider-obligations-and-requirements/ndis-practice-standards-1" TargetMode="External"/><Relationship Id="rId18" Type="http://schemas.openxmlformats.org/officeDocument/2006/relationships/hyperlink" Target="https://workforcecapability.ndiscommission.gov.au/tools-and-resources/disability-support-work-fit" TargetMode="External"/><Relationship Id="rId26" Type="http://schemas.openxmlformats.org/officeDocument/2006/relationships/hyperlink" Target="mailto:workforcecapability@ndiscommission.gov.au" TargetMode="External"/><Relationship Id="rId3" Type="http://schemas.openxmlformats.org/officeDocument/2006/relationships/styles" Target="styles.xml"/><Relationship Id="rId21" Type="http://schemas.openxmlformats.org/officeDocument/2006/relationships/hyperlink" Target="https://workforcecapability.ndiscommission.gov.au/tools-and-resources/supervision-capability" TargetMode="External"/><Relationship Id="rId7" Type="http://schemas.openxmlformats.org/officeDocument/2006/relationships/endnotes" Target="endnotes.xml"/><Relationship Id="rId12" Type="http://schemas.openxmlformats.org/officeDocument/2006/relationships/hyperlink" Target="https://www.ndiscommission.gov.au/about/ndis-code-conduct" TargetMode="External"/><Relationship Id="rId17" Type="http://schemas.openxmlformats.org/officeDocument/2006/relationships/hyperlink" Target="https://workforcecapability.ndiscommission.gov.au/tools-and-resources/career-development" TargetMode="External"/><Relationship Id="rId25" Type="http://schemas.openxmlformats.org/officeDocument/2006/relationships/hyperlink" Target="https://workforcecapability.ndiscommission.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orkforcecapability.ndiscommission.gov.au/tools-and-resources/position-description-builderhttps:/workforcecapability.ndiscommission.gov.au/tools-and-resources/position-description-build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news" TargetMode="External"/><Relationship Id="rId24" Type="http://schemas.openxmlformats.org/officeDocument/2006/relationships/hyperlink" Target="https://workforcecapability.ndiscommission.gov.au/tools-and-resources/workforce-management-and-planning-tool"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Resources/2022-05/Workforce%20Capability%20Framework%20-%20Accessible%20Word%20Document%20-%20Final.docx" TargetMode="External"/><Relationship Id="rId23" Type="http://schemas.openxmlformats.org/officeDocument/2006/relationships/hyperlink" Target="https://workforcecapability.ndiscommission.gov.au/tools-and-resources/training-capability" TargetMode="External"/><Relationship Id="rId28" Type="http://schemas.openxmlformats.org/officeDocument/2006/relationships/footer" Target="footer1.xml"/><Relationship Id="rId10" Type="http://schemas.openxmlformats.org/officeDocument/2006/relationships/hyperlink" Target="https://workforcecapability.ndiscommission.gov.au/tools-and-resources" TargetMode="External"/><Relationship Id="rId19" Type="http://schemas.openxmlformats.org/officeDocument/2006/relationships/hyperlink" Target="https://workforcecapability.ndiscommission.gov.au/tools-and-resources/participant-resourc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kforcecapability.ndiscommission.gov.au/" TargetMode="External"/><Relationship Id="rId14" Type="http://schemas.openxmlformats.org/officeDocument/2006/relationships/hyperlink" Target="https://workforcecapability.ndiscommission.gov.au/sites/default/files/Resources/2022-05/NDIS-Workforce-Capability-Framework.pdf" TargetMode="External"/><Relationship Id="rId22" Type="http://schemas.openxmlformats.org/officeDocument/2006/relationships/hyperlink" Target="https://workforcecapability.ndiscommission.gov.au/tools-and-resources/recruitment-resources"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707DF-EFF1-4F69-AFA4-C158D44B3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2</TotalTime>
  <Pages>10</Pages>
  <Words>2068</Words>
  <Characters>12006</Characters>
  <Application>Microsoft Office Word</Application>
  <DocSecurity>0</DocSecurity>
  <Lines>225</Lines>
  <Paragraphs>129</Paragraphs>
  <ScaleCrop>false</ScaleCrop>
  <HeadingPairs>
    <vt:vector size="2" baseType="variant">
      <vt:variant>
        <vt:lpstr>Title</vt:lpstr>
      </vt:variant>
      <vt:variant>
        <vt:i4>1</vt:i4>
      </vt:variant>
    </vt:vector>
  </HeadingPairs>
  <TitlesOfParts>
    <vt:vector size="1" baseType="lpstr">
      <vt:lpstr>Pacchetto informativo sul Quadro delle competenze dei lavoratori NDIS</vt:lpstr>
    </vt:vector>
  </TitlesOfParts>
  <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Pacchetto informativo sul Quadro delle competenze dei lavoratori NDIS</dc:title>
  <dc:creator>Maddie Simpson</dc:creator>
  <cp:keywords>[SEC=OFFICIAL]</cp:keywords>
  <cp:lastModifiedBy>RAASSINA, Melissa</cp:lastModifiedBy>
  <cp:revision>9</cp:revision>
  <cp:lastPrinted>2023-08-25T04:21:00Z</cp:lastPrinted>
  <dcterms:created xsi:type="dcterms:W3CDTF">2023-08-25T00:39:00Z</dcterms:created>
  <dcterms:modified xsi:type="dcterms:W3CDTF">2023-08-30T02:37:00Z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69C55287D928CF2DFEEDA23961354428</vt:lpwstr>
  </property>
  <property fmtid="{D5CDD505-2E9C-101B-9397-08002B2CF9AE}" pid="6" name="PM_Hash_Salt_Prev">
    <vt:lpwstr>883EB32CB7D1B47FC1C09A5C6BCD7A58</vt:lpwstr>
  </property>
  <property fmtid="{D5CDD505-2E9C-101B-9397-08002B2CF9AE}" pid="7" name="PM_Hash_SHA1">
    <vt:lpwstr>700726E7314F97F17006941990C6C3BFD8162529</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2023-08-30T02:37:15Z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