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C103F" w14:textId="77777777" w:rsidR="009B193E" w:rsidRPr="00BA1F37" w:rsidRDefault="00CA5109" w:rsidP="009B193E">
      <w:pPr>
        <w:pStyle w:val="Heading1"/>
        <w:bidi/>
        <w:spacing w:before="0" w:after="120" w:line="240" w:lineRule="auto"/>
        <w:rPr>
          <w:rFonts w:ascii="Dubai" w:hAnsi="Dubai" w:cs="Dubai"/>
          <w:bCs/>
          <w:noProof/>
          <w:sz w:val="74"/>
          <w:szCs w:val="74"/>
          <w:lang w:eastAsia="en-AU"/>
        </w:rPr>
      </w:pPr>
      <w:bookmarkStart w:id="0" w:name="_Toc256000000"/>
      <w:bookmarkStart w:id="1" w:name="_Toc135231026"/>
      <w:bookmarkStart w:id="2" w:name="_Toc136256378"/>
      <w:r w:rsidRPr="00BA1F37">
        <w:rPr>
          <w:rFonts w:ascii="Dubai" w:hAnsi="Dubai" w:cs="Dubai"/>
          <w:bCs/>
          <w:noProof/>
          <w:sz w:val="74"/>
          <w:szCs w:val="74"/>
          <w:rtl/>
          <w:lang w:val="ar" w:eastAsia="en-AU"/>
        </w:rPr>
        <w:t>حزمة معلومات إطار عمل كفاءة القوى العاملة لدى NDIS</w:t>
      </w:r>
      <w:bookmarkEnd w:id="0"/>
      <w:bookmarkEnd w:id="1"/>
      <w:bookmarkEnd w:id="2"/>
    </w:p>
    <w:p w14:paraId="7B37E586" w14:textId="592F1828" w:rsidR="009B193E" w:rsidRPr="00BA1F37" w:rsidRDefault="00383255" w:rsidP="009B193E">
      <w:pPr>
        <w:pStyle w:val="Heading2"/>
        <w:bidi/>
        <w:rPr>
          <w:rFonts w:ascii="Dubai" w:hAnsi="Dubai" w:cs="Dubai"/>
          <w:bCs/>
          <w:color w:val="612C69"/>
          <w:lang w:eastAsia="en-AU"/>
        </w:rPr>
      </w:pPr>
      <w:bookmarkStart w:id="3" w:name="_GoBack"/>
      <w:r w:rsidRPr="00BA1F37">
        <w:rPr>
          <w:rFonts w:ascii="Dubai" w:hAnsi="Dubai" w:cs="Dubai"/>
          <w:b w:val="0"/>
          <w:bCs/>
          <w:noProof/>
          <w:lang w:eastAsia="en-AU"/>
        </w:rPr>
        <mc:AlternateContent>
          <mc:Choice Requires="wps">
            <w:drawing>
              <wp:anchor distT="0" distB="0" distL="114300" distR="114300" simplePos="0" relativeHeight="251659264" behindDoc="0" locked="0" layoutInCell="1" allowOverlap="1" wp14:anchorId="1D5421FE" wp14:editId="42CD2FBA">
                <wp:simplePos x="0" y="0"/>
                <wp:positionH relativeFrom="column">
                  <wp:posOffset>4553160</wp:posOffset>
                </wp:positionH>
                <wp:positionV relativeFrom="paragraph">
                  <wp:posOffset>2215831</wp:posOffset>
                </wp:positionV>
                <wp:extent cx="2473409" cy="71756"/>
                <wp:effectExtent l="635" t="0" r="3810" b="3810"/>
                <wp:wrapNone/>
                <wp:docPr id="653891979" name="Rectangle 653891979"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16200000">
                          <a:off x="0" y="0"/>
                          <a:ext cx="2473409" cy="71756"/>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481C1D4" id="Rectangle 653891979" o:spid="_x0000_s1026" alt="Decorative" style="position:absolute;margin-left:358.5pt;margin-top:174.45pt;width:194.75pt;height:5.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" fillcolor="#9dc44d [3209]" stroked="f" strokeweight="1pt"/>
            </w:pict>
          </mc:Fallback>
        </mc:AlternateContent>
      </w:r>
      <w:bookmarkEnd w:id="3"/>
      <w:r w:rsidRPr="00BA1F37">
        <w:rPr>
          <w:rFonts w:ascii="Dubai" w:hAnsi="Dubai" w:cs="Dubai"/>
          <w:bCs/>
          <w:noProof/>
          <w:color w:val="612C69"/>
          <w:rtl/>
          <w:lang w:val="ar" w:eastAsia="en-AU"/>
        </w:rPr>
        <w:t xml:space="preserve">NDIS Workforce Capability Framework Information Pack </w:t>
      </w:r>
      <w:bookmarkStart w:id="4" w:name="_Toc256000001"/>
      <w:r w:rsidRPr="00BA1F37">
        <w:rPr>
          <w:rFonts w:ascii="Dubai" w:hAnsi="Dubai" w:cs="Dubai"/>
          <w:bCs/>
          <w:noProof/>
          <w:color w:val="612C69"/>
          <w:lang w:val="ar" w:eastAsia="en-AU"/>
        </w:rPr>
        <w:br/>
      </w:r>
      <w:bookmarkEnd w:id="4"/>
      <w:r w:rsidR="0048014D" w:rsidRPr="0048014D">
        <w:rPr>
          <w:rFonts w:ascii="Dubai" w:hAnsi="Dubai" w:cs="Dubai"/>
          <w:bCs/>
          <w:noProof/>
          <w:color w:val="612C69"/>
          <w:rtl/>
          <w:lang w:val="ar" w:eastAsia="en-AU"/>
        </w:rPr>
        <w:t>العربية</w:t>
      </w:r>
      <w:r w:rsidR="0048014D" w:rsidRPr="0048014D">
        <w:rPr>
          <w:rFonts w:ascii="Dubai" w:hAnsi="Dubai" w:cs="Dubai" w:hint="cs"/>
          <w:bCs/>
          <w:noProof/>
          <w:color w:val="612C69"/>
          <w:lang w:val="ar" w:eastAsia="en-AU"/>
        </w:rPr>
        <w:t xml:space="preserve"> </w:t>
      </w:r>
      <w:r w:rsidR="0048014D" w:rsidRPr="0048014D">
        <w:rPr>
          <w:rFonts w:ascii="Dubai" w:hAnsi="Dubai" w:cs="Dubai"/>
          <w:bCs/>
          <w:noProof/>
          <w:color w:val="612C69"/>
          <w:rtl/>
          <w:lang w:val="ar" w:eastAsia="en-AU"/>
        </w:rPr>
        <w:t>| Arabic</w:t>
      </w:r>
    </w:p>
    <w:p w14:paraId="2A6D3F11" w14:textId="77777777" w:rsidR="00D23398" w:rsidRPr="00BA1F37" w:rsidRDefault="00CA5109" w:rsidP="00383255">
      <w:pPr>
        <w:bidi/>
        <w:rPr>
          <w:rFonts w:ascii="Dubai" w:hAnsi="Dubai" w:cs="Dubai"/>
          <w:noProof/>
          <w:color w:val="5F2E74" w:themeColor="accent1"/>
          <w:sz w:val="60"/>
          <w:szCs w:val="60"/>
          <w:lang w:eastAsia="en-AU"/>
        </w:rPr>
      </w:pPr>
      <w:r w:rsidRPr="00BA1F37">
        <w:rPr>
          <w:rFonts w:ascii="Dubai" w:hAnsi="Dubai" w:cs="Dubai"/>
          <w:noProof/>
          <w:color w:val="5F2E74" w:themeColor="accent1"/>
          <w:sz w:val="60"/>
          <w:szCs w:val="60"/>
          <w:rtl/>
          <w:lang w:val="ar" w:eastAsia="en-AU"/>
        </w:rPr>
        <w:t>دليل إطار العمل</w:t>
      </w:r>
    </w:p>
    <w:p w14:paraId="24BB0101" w14:textId="77777777" w:rsidR="00383255" w:rsidRPr="00BA1F37" w:rsidRDefault="00383255" w:rsidP="00383255">
      <w:pPr>
        <w:bidi/>
        <w:rPr>
          <w:rFonts w:ascii="Dubai" w:hAnsi="Dubai" w:cs="Dubai"/>
          <w:color w:val="5F2E74" w:themeColor="accent1"/>
          <w:sz w:val="40"/>
          <w:szCs w:val="40"/>
          <w:lang w:val="ar"/>
        </w:rPr>
      </w:pPr>
    </w:p>
    <w:p w14:paraId="3C193815" w14:textId="35225BC8" w:rsidR="00D23398" w:rsidRPr="00BA1F37" w:rsidRDefault="00CA5109" w:rsidP="00383255">
      <w:pPr>
        <w:bidi/>
        <w:rPr>
          <w:rFonts w:ascii="Dubai" w:hAnsi="Dubai" w:cs="Dubai"/>
          <w:noProof/>
          <w:color w:val="5F2E74" w:themeColor="accent1"/>
          <w:sz w:val="40"/>
          <w:szCs w:val="40"/>
          <w:lang w:eastAsia="en-AU"/>
        </w:rPr>
      </w:pPr>
      <w:r w:rsidRPr="00BA1F37">
        <w:rPr>
          <w:rFonts w:ascii="Dubai" w:hAnsi="Dubai" w:cs="Dubai"/>
          <w:color w:val="5F2E74" w:themeColor="accent1"/>
          <w:sz w:val="40"/>
          <w:szCs w:val="40"/>
          <w:rtl/>
          <w:lang w:val="ar"/>
        </w:rPr>
        <w:t>أبريل/ نيسان 2023</w:t>
      </w:r>
    </w:p>
    <w:p w14:paraId="2E894D5B" w14:textId="70B780E5" w:rsidR="000A60A1" w:rsidRPr="00BA1F37" w:rsidRDefault="00CA5109" w:rsidP="00383255">
      <w:pPr>
        <w:tabs>
          <w:tab w:val="left" w:pos="720"/>
          <w:tab w:val="left" w:pos="1440"/>
          <w:tab w:val="left" w:pos="2160"/>
          <w:tab w:val="left" w:pos="2880"/>
          <w:tab w:val="left" w:pos="3600"/>
          <w:tab w:val="left" w:pos="5312"/>
        </w:tabs>
        <w:suppressAutoHyphens w:val="0"/>
        <w:spacing w:before="120" w:after="120" w:line="240" w:lineRule="auto"/>
        <w:rPr>
          <w:rFonts w:ascii="Dubai" w:hAnsi="Dubai" w:cs="Dubai"/>
        </w:rPr>
      </w:pPr>
      <w:r w:rsidRPr="00BA1F37">
        <w:rPr>
          <w:rFonts w:ascii="Dubai" w:hAnsi="Dubai" w:cs="Dubai"/>
          <w:noProof/>
          <w:lang w:eastAsia="en-AU"/>
        </w:rPr>
        <w:drawing>
          <wp:anchor distT="0" distB="0" distL="114300" distR="114300" simplePos="0" relativeHeight="251658240" behindDoc="1" locked="1" layoutInCell="1" allowOverlap="1" wp14:anchorId="193A3BA7" wp14:editId="75E8C6B9">
            <wp:simplePos x="0" y="0"/>
            <wp:positionH relativeFrom="page">
              <wp:posOffset>0</wp:posOffset>
            </wp:positionH>
            <wp:positionV relativeFrom="page">
              <wp:posOffset>6225540</wp:posOffset>
            </wp:positionV>
            <wp:extent cx="7616825" cy="3465195"/>
            <wp:effectExtent l="0" t="0" r="3175" b="1905"/>
            <wp:wrapNone/>
            <wp:docPr id="10" name="Picture 10" descr="صورة زخرفية&#10;علاقتنا&#10;تأثيرك&#10;ادعمني&#10;كن حاضرًا&#10;تابع أموري">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صورة زخرفية&#10;علاقتنا&#10;تأثيرك&#10;ادعمني&#10;كن حاضرًا&#10;تابع أموري">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rotWithShape="1">
                    <a:blip r:embed="rId8">
                      <a:extLst>
                        <a:ext uri="{28A0092B-C50C-407E-A947-70E740481C1C}">
                          <a14:useLocalDpi xmlns:a14="http://schemas.microsoft.com/office/drawing/2010/main" val="0"/>
                        </a:ext>
                      </a:extLst>
                    </a:blip>
                    <a:srcRect t="59079" b="8014"/>
                    <a:stretch/>
                  </pic:blipFill>
                  <pic:spPr bwMode="auto">
                    <a:xfrm>
                      <a:off x="0" y="0"/>
                      <a:ext cx="7616825" cy="3465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398" w:rsidRPr="00BA1F37">
        <w:rPr>
          <w:rFonts w:ascii="Dubai" w:hAnsi="Dubai" w:cs="Dubai"/>
        </w:rPr>
        <w:tab/>
      </w:r>
      <w:r w:rsidR="00D23398" w:rsidRPr="00BA1F37">
        <w:rPr>
          <w:rFonts w:ascii="Dubai" w:hAnsi="Dubai" w:cs="Dubai"/>
        </w:rPr>
        <w:br w:type="page"/>
      </w:r>
    </w:p>
    <w:p w14:paraId="646959B9" w14:textId="77777777" w:rsidR="001E5B66" w:rsidRPr="00BA1F37" w:rsidRDefault="00CA5109" w:rsidP="001E5B66">
      <w:pPr>
        <w:pStyle w:val="Heading1"/>
        <w:bidi/>
        <w:rPr>
          <w:rFonts w:ascii="Dubai" w:hAnsi="Dubai" w:cs="Dubai"/>
          <w:bCs/>
        </w:rPr>
      </w:pPr>
      <w:bookmarkStart w:id="5" w:name="_Toc256000002"/>
      <w:r w:rsidRPr="00BA1F37">
        <w:rPr>
          <w:rFonts w:ascii="Dubai" w:hAnsi="Dubai" w:cs="Dubai"/>
          <w:bCs/>
          <w:rtl/>
          <w:lang w:val="ar"/>
        </w:rPr>
        <w:lastRenderedPageBreak/>
        <w:t>نظرة عامة</w:t>
      </w:r>
      <w:bookmarkEnd w:id="5"/>
    </w:p>
    <w:p w14:paraId="38A3FADB" w14:textId="77777777" w:rsidR="001E5B66" w:rsidRPr="00BA1F37" w:rsidRDefault="00CA5109" w:rsidP="001E5B66">
      <w:pPr>
        <w:bidi/>
        <w:rPr>
          <w:rFonts w:ascii="Dubai" w:hAnsi="Dubai" w:cs="Dubai"/>
        </w:rPr>
      </w:pPr>
      <w:r w:rsidRPr="00BA1F37">
        <w:rPr>
          <w:rFonts w:ascii="Dubai" w:hAnsi="Dubai" w:cs="Dubai"/>
          <w:rtl/>
          <w:lang w:val="ar"/>
        </w:rPr>
        <w:t xml:space="preserve">تم إعداد هذه الوثيقة من قِبل لجنة الجودة والضمانات التابعة لـNDIS. </w:t>
      </w:r>
    </w:p>
    <w:p w14:paraId="05DB6593" w14:textId="77777777" w:rsidR="001E5B66" w:rsidRPr="00BA1F37" w:rsidRDefault="00CA5109" w:rsidP="001E5B66">
      <w:pPr>
        <w:bidi/>
        <w:rPr>
          <w:rFonts w:ascii="Dubai" w:hAnsi="Dubai" w:cs="Dubai"/>
        </w:rPr>
      </w:pPr>
      <w:r w:rsidRPr="00BA1F37">
        <w:rPr>
          <w:rFonts w:ascii="Dubai" w:hAnsi="Dubai" w:cs="Dubai"/>
          <w:rtl/>
          <w:lang w:val="ar"/>
        </w:rPr>
        <w:t>تم تطوير إطار كفاءة القوى العاملة لدى NDIS (الإطار) بواسطة مشاورات موسّعة، وهو ذو قيمة للمشاركين ومقدمي الخدمات والعاملين المشاركين في عمل الخطة الوطنية للتأمين ضد الإعاقة (NDIS). ومن المؤكد أيضًا أن المساهمات في تصميم الإطار وتطويره، بما في ذلك الملاحظات، كانت جزءًا لا يتجزأ من هذه العملية.</w:t>
      </w:r>
    </w:p>
    <w:p w14:paraId="4CD46CDA" w14:textId="77777777" w:rsidR="001E5B66" w:rsidRPr="00BA1F37" w:rsidRDefault="00CA5109" w:rsidP="001E5B66">
      <w:pPr>
        <w:bidi/>
        <w:rPr>
          <w:rFonts w:ascii="Dubai" w:hAnsi="Dubai" w:cs="Dubai"/>
        </w:rPr>
      </w:pPr>
      <w:r w:rsidRPr="00BA1F37">
        <w:rPr>
          <w:rFonts w:ascii="Dubai" w:hAnsi="Dubai" w:cs="Dubai"/>
          <w:rtl/>
          <w:lang w:val="ar"/>
        </w:rPr>
        <w:t>يمكن أن يساعد إطار العمل أيضًا أولئك الذين يفكرون في مهنة مجزية في قطاع الإعاقة، ويمكن لمؤسسات التعليم والتدريب استخدام الإطار للمساعدة في تشكيل مناهجها الدراسية بالطريقة الجديدة لتقديم دعم الإعاقة من خلال NDIS.</w:t>
      </w:r>
    </w:p>
    <w:p w14:paraId="0C60C6BB" w14:textId="77777777" w:rsidR="001E5B66" w:rsidRPr="00BA1F37" w:rsidRDefault="00CA5109" w:rsidP="001E5B66">
      <w:pPr>
        <w:bidi/>
        <w:rPr>
          <w:rFonts w:ascii="Dubai" w:hAnsi="Dubai" w:cs="Dubai"/>
        </w:rPr>
      </w:pPr>
      <w:r w:rsidRPr="00BA1F37">
        <w:rPr>
          <w:rFonts w:ascii="Dubai" w:hAnsi="Dubai" w:cs="Dubai"/>
          <w:rtl/>
          <w:lang w:val="ar"/>
        </w:rPr>
        <w:t xml:space="preserve">توفر هذه الحزمة الترويجية مزيدًا من المعلومات حول الإطار والغرض منه وكيفية استخدامه وقيمته وملخصًا للموارد المتاحة. هناك أدوات وأدلة ارشادية ونماذج قابلة للتحميل تدعم تطبيق الإطار من قبل مستخدمين مختلفين بما في ذلك مقدمي الخدمات والموظفين والباحثين عن عمل والمشاركين. </w:t>
      </w:r>
    </w:p>
    <w:p w14:paraId="77B4BE1C" w14:textId="77777777" w:rsidR="001E5B66" w:rsidRPr="00BA1F37" w:rsidRDefault="00CA5109" w:rsidP="001E5B66">
      <w:pPr>
        <w:bidi/>
        <w:rPr>
          <w:rFonts w:ascii="Dubai" w:hAnsi="Dubai" w:cs="Dubai"/>
        </w:rPr>
      </w:pPr>
      <w:r w:rsidRPr="00BA1F37">
        <w:rPr>
          <w:rFonts w:ascii="Dubai" w:hAnsi="Dubai" w:cs="Dubai"/>
          <w:rtl/>
          <w:lang w:val="ar"/>
        </w:rPr>
        <w:t>عندما تُكتَب جوانب الإطار نفسه من منظور المشارك، سيكون هناك مثال، وستستخدم الأداة بوضوح الضمائر "أنا" أو "أنت" أو "نحن" حسب الاقتضاء.</w:t>
      </w:r>
    </w:p>
    <w:p w14:paraId="6BEE31A1" w14:textId="6C97CFDC" w:rsidR="001E5B66" w:rsidRPr="00BA1F37" w:rsidRDefault="00CA5109" w:rsidP="001E5B66">
      <w:pPr>
        <w:bidi/>
        <w:rPr>
          <w:rFonts w:ascii="Dubai" w:hAnsi="Dubai" w:cs="Dubai"/>
        </w:rPr>
      </w:pPr>
      <w:r w:rsidRPr="00BA1F37">
        <w:rPr>
          <w:rFonts w:ascii="Dubai" w:hAnsi="Dubai" w:cs="Dubai"/>
          <w:rtl/>
          <w:lang w:val="ar"/>
        </w:rPr>
        <w:t xml:space="preserve">تفضل بزيارة </w:t>
      </w:r>
      <w:hyperlink r:id="rId9" w:history="1">
        <w:r w:rsidRPr="00BA1F37">
          <w:rPr>
            <w:rStyle w:val="Hyperlink"/>
            <w:rFonts w:ascii="Dubai" w:hAnsi="Dubai" w:cs="Dubai"/>
            <w:rtl/>
            <w:lang w:val="ar"/>
          </w:rPr>
          <w:t>الموقع الإلكتروني الخاص بإطار عمل كفاءة القوى العاملة</w:t>
        </w:r>
      </w:hyperlink>
      <w:r w:rsidRPr="00BA1F37">
        <w:rPr>
          <w:rFonts w:ascii="Dubai" w:hAnsi="Dubai" w:cs="Dubai"/>
          <w:rtl/>
          <w:lang w:val="ar"/>
        </w:rPr>
        <w:t xml:space="preserve"> للحصول على أحدث </w:t>
      </w:r>
      <w:hyperlink r:id="rId10" w:history="1">
        <w:r w:rsidRPr="00BA1F37">
          <w:rPr>
            <w:rStyle w:val="Hyperlink"/>
            <w:rFonts w:ascii="Dubai" w:hAnsi="Dubai" w:cs="Dubai"/>
            <w:rtl/>
            <w:lang w:val="ar"/>
          </w:rPr>
          <w:t>الأدوات والموارد</w:t>
        </w:r>
      </w:hyperlink>
      <w:r w:rsidRPr="00BA1F37">
        <w:rPr>
          <w:rFonts w:ascii="Dubai" w:hAnsi="Dubai" w:cs="Dubai"/>
          <w:rtl/>
          <w:lang w:val="ar"/>
        </w:rPr>
        <w:t xml:space="preserve"> </w:t>
      </w:r>
      <w:hyperlink r:id="rId11" w:history="1">
        <w:r w:rsidRPr="00BA1F37">
          <w:rPr>
            <w:rStyle w:val="Hyperlink"/>
            <w:rFonts w:ascii="Dubai" w:hAnsi="Dubai" w:cs="Dubai"/>
            <w:rtl/>
            <w:lang w:val="ar"/>
          </w:rPr>
          <w:t>والأخبار</w:t>
        </w:r>
      </w:hyperlink>
      <w:r w:rsidRPr="00BA1F37">
        <w:rPr>
          <w:rFonts w:ascii="Dubai" w:hAnsi="Dubai" w:cs="Dubai"/>
          <w:b/>
          <w:rtl/>
          <w:lang w:val="ar"/>
        </w:rPr>
        <w:t>.</w:t>
      </w:r>
    </w:p>
    <w:p w14:paraId="2BF2D843" w14:textId="77777777" w:rsidR="001E5B66" w:rsidRPr="00BA1F37" w:rsidRDefault="00CA5109" w:rsidP="001E5B66">
      <w:pPr>
        <w:rPr>
          <w:rFonts w:ascii="Dubai" w:hAnsi="Dubai" w:cs="Dubai"/>
        </w:rPr>
      </w:pPr>
      <w:r w:rsidRPr="00BA1F37">
        <w:rPr>
          <w:rFonts w:ascii="Dubai" w:hAnsi="Dubai" w:cs="Dubai"/>
        </w:rPr>
        <w:br w:type="page"/>
      </w:r>
    </w:p>
    <w:sdt>
      <w:sdtPr>
        <w:rPr>
          <w:rFonts w:ascii="Dubai" w:eastAsiaTheme="minorHAnsi" w:hAnsi="Dubai" w:cs="Dubai"/>
          <w:b w:val="0"/>
          <w:bCs/>
          <w:color w:val="000000" w:themeColor="text1"/>
          <w:sz w:val="22"/>
          <w:szCs w:val="20"/>
          <w:rtl/>
        </w:rPr>
        <w:id w:val="520748281"/>
        <w:docPartObj>
          <w:docPartGallery w:val="Table of Contents"/>
          <w:docPartUnique/>
        </w:docPartObj>
      </w:sdtPr>
      <w:sdtEndPr>
        <w:rPr>
          <w:noProof/>
          <w:rtl w:val="0"/>
        </w:rPr>
      </w:sdtEndPr>
      <w:sdtContent>
        <w:p w14:paraId="1E5F560A" w14:textId="77777777" w:rsidR="001E5B66" w:rsidRPr="00BA1F37" w:rsidRDefault="00CA5109">
          <w:pPr>
            <w:pStyle w:val="TOCHeading"/>
            <w:bidi/>
            <w:rPr>
              <w:rFonts w:ascii="Dubai" w:hAnsi="Dubai" w:cs="Dubai"/>
              <w:bCs/>
            </w:rPr>
          </w:pPr>
          <w:r w:rsidRPr="00BA1F37">
            <w:rPr>
              <w:rFonts w:ascii="Dubai" w:hAnsi="Dubai" w:cs="Dubai"/>
              <w:bCs/>
              <w:rtl/>
              <w:lang w:val="ar"/>
            </w:rPr>
            <w:t>في هذه الحزمة:</w:t>
          </w:r>
        </w:p>
        <w:p w14:paraId="018647E0" w14:textId="5E396F0A" w:rsidR="003C31D5" w:rsidRPr="00BA1F37" w:rsidRDefault="00DB5B15" w:rsidP="00383255">
          <w:pPr>
            <w:pStyle w:val="TOC1"/>
            <w:bidi/>
            <w:rPr>
              <w:rFonts w:ascii="Dubai" w:hAnsi="Dubai" w:cs="Dubai"/>
              <w:noProof/>
              <w:color w:val="000000" w:themeColor="text1"/>
              <w:sz w:val="22"/>
            </w:rPr>
          </w:pPr>
          <w:hyperlink w:anchor="_Toc256000002" w:history="1">
            <w:r w:rsidR="00CA5109" w:rsidRPr="00BA1F37">
              <w:rPr>
                <w:rStyle w:val="Hyperlink"/>
                <w:rFonts w:ascii="Dubai" w:hAnsi="Dubai" w:cs="Dubai"/>
                <w:noProof/>
                <w:color w:val="000000" w:themeColor="text1"/>
                <w:u w:val="none"/>
                <w:rtl/>
                <w:lang w:val="ar"/>
              </w:rPr>
              <w:t>نظرة عامة</w:t>
            </w:r>
            <w:r w:rsidR="00CA5109" w:rsidRPr="00BA1F37">
              <w:rPr>
                <w:rFonts w:ascii="Dubai" w:hAnsi="Dubai" w:cs="Dubai"/>
                <w:noProof/>
                <w:color w:val="000000" w:themeColor="text1"/>
              </w:rPr>
              <w:tab/>
            </w:r>
            <w:r w:rsidR="00CA5109" w:rsidRPr="00BA1F37">
              <w:rPr>
                <w:rFonts w:ascii="Dubai" w:hAnsi="Dubai" w:cs="Dubai"/>
                <w:noProof/>
                <w:color w:val="000000" w:themeColor="text1"/>
              </w:rPr>
              <w:fldChar w:fldCharType="begin"/>
            </w:r>
            <w:r w:rsidR="00CA5109" w:rsidRPr="00BA1F37">
              <w:rPr>
                <w:rFonts w:ascii="Dubai" w:hAnsi="Dubai" w:cs="Dubai"/>
                <w:noProof/>
                <w:color w:val="000000" w:themeColor="text1"/>
              </w:rPr>
              <w:instrText xml:space="preserve"> PAGEREF _Toc256000002 \h </w:instrText>
            </w:r>
            <w:r w:rsidR="00CA5109" w:rsidRPr="00BA1F37">
              <w:rPr>
                <w:rFonts w:ascii="Dubai" w:hAnsi="Dubai" w:cs="Dubai"/>
                <w:noProof/>
                <w:color w:val="000000" w:themeColor="text1"/>
              </w:rPr>
            </w:r>
            <w:r w:rsidR="00CA5109" w:rsidRPr="00BA1F37">
              <w:rPr>
                <w:rFonts w:ascii="Dubai" w:hAnsi="Dubai" w:cs="Dubai"/>
                <w:noProof/>
                <w:color w:val="000000" w:themeColor="text1"/>
              </w:rPr>
              <w:fldChar w:fldCharType="separate"/>
            </w:r>
            <w:r w:rsidR="00A71947">
              <w:rPr>
                <w:rFonts w:ascii="Dubai" w:hAnsi="Dubai" w:cs="Dubai"/>
                <w:noProof/>
                <w:color w:val="000000" w:themeColor="text1"/>
                <w:rtl/>
              </w:rPr>
              <w:t>1</w:t>
            </w:r>
            <w:r w:rsidR="00CA5109" w:rsidRPr="00BA1F37">
              <w:rPr>
                <w:rFonts w:ascii="Dubai" w:hAnsi="Dubai" w:cs="Dubai"/>
                <w:noProof/>
                <w:color w:val="000000" w:themeColor="text1"/>
              </w:rPr>
              <w:fldChar w:fldCharType="end"/>
            </w:r>
          </w:hyperlink>
        </w:p>
        <w:p w14:paraId="17801626" w14:textId="0C5B30A1" w:rsidR="003C31D5" w:rsidRPr="00BA1F37" w:rsidRDefault="00DB5B15" w:rsidP="00383255">
          <w:pPr>
            <w:pStyle w:val="TOC1"/>
            <w:bidi/>
            <w:rPr>
              <w:rFonts w:ascii="Dubai" w:hAnsi="Dubai" w:cs="Dubai"/>
              <w:noProof/>
              <w:color w:val="000000" w:themeColor="text1"/>
              <w:sz w:val="22"/>
            </w:rPr>
          </w:pPr>
          <w:hyperlink w:anchor="_Toc256000003" w:history="1">
            <w:r w:rsidR="00CA5109" w:rsidRPr="00BA1F37">
              <w:rPr>
                <w:rStyle w:val="Hyperlink"/>
                <w:rFonts w:ascii="Dubai" w:hAnsi="Dubai" w:cs="Dubai"/>
                <w:noProof/>
                <w:color w:val="000000" w:themeColor="text1"/>
                <w:u w:val="none"/>
                <w:rtl/>
                <w:lang w:val="ar"/>
              </w:rPr>
              <w:t>ما هو إطار عمل كفاءة القوى العاملة؟</w:t>
            </w:r>
            <w:r w:rsidR="00CA5109" w:rsidRPr="00BA1F37">
              <w:rPr>
                <w:rFonts w:ascii="Dubai" w:hAnsi="Dubai" w:cs="Dubai"/>
                <w:noProof/>
                <w:color w:val="000000" w:themeColor="text1"/>
              </w:rPr>
              <w:tab/>
            </w:r>
            <w:r w:rsidR="00383255" w:rsidRPr="00BA1F37">
              <w:rPr>
                <w:rFonts w:ascii="Dubai" w:hAnsi="Dubai" w:cs="Dubai"/>
                <w:noProof/>
                <w:color w:val="000000" w:themeColor="text1"/>
                <w:rtl/>
              </w:rPr>
              <w:t>3</w:t>
            </w:r>
          </w:hyperlink>
        </w:p>
        <w:p w14:paraId="27DE6502" w14:textId="56518915" w:rsidR="003C31D5" w:rsidRPr="00BA1F37" w:rsidRDefault="00DB5B15" w:rsidP="00383255">
          <w:pPr>
            <w:pStyle w:val="TOC1"/>
            <w:bidi/>
            <w:rPr>
              <w:rFonts w:ascii="Dubai" w:hAnsi="Dubai" w:cs="Dubai"/>
              <w:noProof/>
              <w:color w:val="000000" w:themeColor="text1"/>
              <w:sz w:val="22"/>
            </w:rPr>
          </w:pPr>
          <w:hyperlink w:anchor="_Toc256000004" w:history="1">
            <w:r w:rsidR="00CA5109" w:rsidRPr="00BA1F37">
              <w:rPr>
                <w:rStyle w:val="Hyperlink"/>
                <w:rFonts w:ascii="Dubai" w:hAnsi="Dubai" w:cs="Dubai"/>
                <w:noProof/>
                <w:color w:val="000000" w:themeColor="text1"/>
                <w:u w:val="none"/>
                <w:rtl/>
                <w:lang w:val="ar"/>
              </w:rPr>
              <w:t>من الذي تمت استشارته عند وضع الإطار؟</w:t>
            </w:r>
            <w:r w:rsidR="00CA5109" w:rsidRPr="00BA1F37">
              <w:rPr>
                <w:rFonts w:ascii="Dubai" w:hAnsi="Dubai" w:cs="Dubai"/>
                <w:noProof/>
                <w:color w:val="000000" w:themeColor="text1"/>
              </w:rPr>
              <w:tab/>
            </w:r>
            <w:r w:rsidR="00383255" w:rsidRPr="00BA1F37">
              <w:rPr>
                <w:rFonts w:ascii="Dubai" w:hAnsi="Dubai" w:cs="Dubai"/>
                <w:noProof/>
                <w:color w:val="000000" w:themeColor="text1"/>
                <w:rtl/>
              </w:rPr>
              <w:t>3</w:t>
            </w:r>
          </w:hyperlink>
        </w:p>
        <w:p w14:paraId="19D5BB5C" w14:textId="0DE21AE8" w:rsidR="003C31D5" w:rsidRPr="00BA1F37" w:rsidRDefault="00DB5B15" w:rsidP="00383255">
          <w:pPr>
            <w:pStyle w:val="TOC1"/>
            <w:bidi/>
            <w:rPr>
              <w:rFonts w:ascii="Dubai" w:hAnsi="Dubai" w:cs="Dubai"/>
              <w:noProof/>
              <w:color w:val="000000" w:themeColor="text1"/>
              <w:sz w:val="22"/>
            </w:rPr>
          </w:pPr>
          <w:hyperlink w:anchor="_Toc256000005" w:history="1">
            <w:r w:rsidR="00CA5109" w:rsidRPr="00BA1F37">
              <w:rPr>
                <w:rStyle w:val="Hyperlink"/>
                <w:rFonts w:ascii="Dubai" w:hAnsi="Dubai" w:cs="Dubai"/>
                <w:noProof/>
                <w:color w:val="000000" w:themeColor="text1"/>
                <w:u w:val="none"/>
                <w:rtl/>
                <w:lang w:val="ar"/>
              </w:rPr>
              <w:t>كيف يمكن استخدام إطار العمل؟</w:t>
            </w:r>
            <w:r w:rsidR="00CA5109" w:rsidRPr="00BA1F37">
              <w:rPr>
                <w:rFonts w:ascii="Dubai" w:hAnsi="Dubai" w:cs="Dubai"/>
                <w:noProof/>
                <w:color w:val="000000" w:themeColor="text1"/>
              </w:rPr>
              <w:tab/>
            </w:r>
            <w:r w:rsidR="00383255" w:rsidRPr="00BA1F37">
              <w:rPr>
                <w:rFonts w:ascii="Dubai" w:hAnsi="Dubai" w:cs="Dubai"/>
                <w:noProof/>
                <w:color w:val="000000" w:themeColor="text1"/>
                <w:rtl/>
              </w:rPr>
              <w:t>4</w:t>
            </w:r>
          </w:hyperlink>
        </w:p>
        <w:p w14:paraId="3781680A" w14:textId="20946CE8" w:rsidR="003C31D5" w:rsidRPr="00BA1F37" w:rsidRDefault="00DB5B15" w:rsidP="00383255">
          <w:pPr>
            <w:pStyle w:val="TOC1"/>
            <w:bidi/>
            <w:rPr>
              <w:rFonts w:ascii="Dubai" w:hAnsi="Dubai" w:cs="Dubai"/>
              <w:noProof/>
              <w:color w:val="000000" w:themeColor="text1"/>
              <w:sz w:val="22"/>
            </w:rPr>
          </w:pPr>
          <w:hyperlink w:anchor="_Toc256000006" w:history="1">
            <w:r w:rsidR="00CA5109" w:rsidRPr="00BA1F37">
              <w:rPr>
                <w:rStyle w:val="Hyperlink"/>
                <w:rFonts w:ascii="Dubai" w:hAnsi="Dubai" w:cs="Dubai"/>
                <w:noProof/>
                <w:color w:val="000000" w:themeColor="text1"/>
                <w:u w:val="none"/>
                <w:rtl/>
                <w:lang w:val="ar"/>
              </w:rPr>
              <w:t>من يمكنه استخدام إطار العمل؟</w:t>
            </w:r>
            <w:r w:rsidR="00CA5109" w:rsidRPr="00BA1F37">
              <w:rPr>
                <w:rFonts w:ascii="Dubai" w:hAnsi="Dubai" w:cs="Dubai"/>
                <w:noProof/>
                <w:color w:val="000000" w:themeColor="text1"/>
              </w:rPr>
              <w:tab/>
            </w:r>
            <w:r w:rsidR="00383255" w:rsidRPr="00BA1F37">
              <w:rPr>
                <w:rFonts w:ascii="Dubai" w:hAnsi="Dubai" w:cs="Dubai"/>
                <w:noProof/>
                <w:color w:val="000000" w:themeColor="text1"/>
                <w:rtl/>
              </w:rPr>
              <w:t>4</w:t>
            </w:r>
          </w:hyperlink>
        </w:p>
        <w:p w14:paraId="7A811EE2" w14:textId="5481136F" w:rsidR="003C31D5" w:rsidRPr="00BA1F37" w:rsidRDefault="00DB5B15" w:rsidP="00383255">
          <w:pPr>
            <w:pStyle w:val="TOC1"/>
            <w:bidi/>
            <w:rPr>
              <w:rFonts w:ascii="Dubai" w:hAnsi="Dubai" w:cs="Dubai"/>
              <w:noProof/>
              <w:color w:val="000000" w:themeColor="text1"/>
              <w:sz w:val="22"/>
            </w:rPr>
          </w:pPr>
          <w:hyperlink w:anchor="_Toc256000007" w:history="1">
            <w:r w:rsidR="00CA5109" w:rsidRPr="00BA1F37">
              <w:rPr>
                <w:rStyle w:val="Hyperlink"/>
                <w:rFonts w:ascii="Dubai" w:hAnsi="Dubai" w:cs="Dubai"/>
                <w:noProof/>
                <w:color w:val="000000" w:themeColor="text1"/>
                <w:u w:val="none"/>
                <w:rtl/>
                <w:lang w:val="ar"/>
              </w:rPr>
              <w:t>ما هي الأدوات والموارد التي تدعم الإطار؟</w:t>
            </w:r>
            <w:r w:rsidR="00CA5109" w:rsidRPr="00BA1F37">
              <w:rPr>
                <w:rFonts w:ascii="Dubai" w:hAnsi="Dubai" w:cs="Dubai"/>
                <w:noProof/>
                <w:color w:val="000000" w:themeColor="text1"/>
              </w:rPr>
              <w:tab/>
            </w:r>
            <w:r w:rsidR="00BA1F37" w:rsidRPr="00BA1F37">
              <w:rPr>
                <w:rFonts w:ascii="Dubai" w:hAnsi="Dubai" w:cs="Dubai"/>
                <w:noProof/>
                <w:color w:val="000000" w:themeColor="text1"/>
                <w:sz w:val="22"/>
                <w:szCs w:val="18"/>
              </w:rPr>
              <w:t>5</w:t>
            </w:r>
          </w:hyperlink>
        </w:p>
        <w:p w14:paraId="468AC521" w14:textId="35AC9A68" w:rsidR="003C31D5" w:rsidRPr="00BA1F37" w:rsidRDefault="00DB5B15" w:rsidP="00383255">
          <w:pPr>
            <w:pStyle w:val="TOC2"/>
            <w:bidi/>
            <w:ind w:hanging="614"/>
            <w:rPr>
              <w:rFonts w:ascii="Dubai" w:hAnsi="Dubai" w:cs="Dubai"/>
              <w:noProof/>
            </w:rPr>
          </w:pPr>
          <w:hyperlink w:anchor="_Toc256000008" w:history="1">
            <w:r w:rsidR="00CA5109" w:rsidRPr="00BA1F37">
              <w:rPr>
                <w:rStyle w:val="Hyperlink"/>
                <w:rFonts w:ascii="Dubai" w:hAnsi="Dubai" w:cs="Dubai"/>
                <w:noProof/>
                <w:color w:val="000000" w:themeColor="text1"/>
                <w:u w:val="none"/>
                <w:rtl/>
                <w:lang w:val="ar"/>
              </w:rPr>
              <w:t>أدوات وموارد للموظفين</w:t>
            </w:r>
            <w:r w:rsidR="00CA5109" w:rsidRPr="00BA1F37">
              <w:rPr>
                <w:rFonts w:ascii="Dubai" w:hAnsi="Dubai" w:cs="Dubai"/>
                <w:noProof/>
              </w:rPr>
              <w:tab/>
            </w:r>
            <w:r w:rsidR="00BA1F37">
              <w:rPr>
                <w:rFonts w:ascii="Dubai" w:hAnsi="Dubai" w:cs="Dubai"/>
                <w:noProof/>
              </w:rPr>
              <w:t>6</w:t>
            </w:r>
          </w:hyperlink>
        </w:p>
        <w:p w14:paraId="54B954BC" w14:textId="2651F51D" w:rsidR="003C31D5" w:rsidRPr="00BA1F37" w:rsidRDefault="00DB5B15" w:rsidP="00383255">
          <w:pPr>
            <w:pStyle w:val="TOC3"/>
            <w:bidi/>
            <w:rPr>
              <w:rFonts w:ascii="Dubai" w:hAnsi="Dubai" w:cs="Dubai"/>
              <w:noProof/>
            </w:rPr>
          </w:pPr>
          <w:hyperlink w:anchor="_Toc256000009" w:history="1">
            <w:r w:rsidR="001E5B66" w:rsidRPr="00BA1F37">
              <w:rPr>
                <w:rStyle w:val="Hyperlink"/>
                <w:rFonts w:ascii="Dubai" w:hAnsi="Dubai" w:cs="Dubai"/>
                <w:noProof/>
                <w:color w:val="000000" w:themeColor="text1"/>
                <w:u w:val="none"/>
                <w:rtl/>
                <w:lang w:val="ar"/>
              </w:rPr>
              <w:t>دليل الخيارات المهنية</w:t>
            </w:r>
            <w:r w:rsidR="00CA5109" w:rsidRPr="00BA1F37">
              <w:rPr>
                <w:rFonts w:ascii="Dubai" w:hAnsi="Dubai" w:cs="Dubai"/>
                <w:noProof/>
              </w:rPr>
              <w:tab/>
            </w:r>
            <w:r w:rsidR="00BA1F37">
              <w:rPr>
                <w:rFonts w:ascii="Dubai" w:hAnsi="Dubai" w:cs="Dubai"/>
                <w:noProof/>
              </w:rPr>
              <w:t>6</w:t>
            </w:r>
          </w:hyperlink>
        </w:p>
        <w:p w14:paraId="64F490A7" w14:textId="6090A097" w:rsidR="003C31D5" w:rsidRPr="00BA1F37" w:rsidRDefault="00DB5B15" w:rsidP="00383255">
          <w:pPr>
            <w:pStyle w:val="TOC3"/>
            <w:bidi/>
            <w:rPr>
              <w:rFonts w:ascii="Dubai" w:hAnsi="Dubai" w:cs="Dubai"/>
              <w:noProof/>
            </w:rPr>
          </w:pPr>
          <w:hyperlink w:anchor="_Toc256000010" w:history="1">
            <w:r w:rsidR="001E5B66" w:rsidRPr="00BA1F37">
              <w:rPr>
                <w:rStyle w:val="Hyperlink"/>
                <w:rFonts w:ascii="Dubai" w:hAnsi="Dubai" w:cs="Dubai"/>
                <w:noProof/>
                <w:color w:val="000000" w:themeColor="text1"/>
                <w:u w:val="none"/>
                <w:rtl/>
                <w:lang w:val="ar"/>
              </w:rPr>
              <w:t>أداة التقييم الذاتي للموظفين المحتملين</w:t>
            </w:r>
            <w:r w:rsidR="00CA5109" w:rsidRPr="00BA1F37">
              <w:rPr>
                <w:rFonts w:ascii="Dubai" w:hAnsi="Dubai" w:cs="Dubai"/>
                <w:noProof/>
              </w:rPr>
              <w:tab/>
            </w:r>
            <w:r w:rsidR="00BA1F37">
              <w:rPr>
                <w:rFonts w:ascii="Dubai" w:hAnsi="Dubai" w:cs="Dubai"/>
                <w:noProof/>
              </w:rPr>
              <w:t>6</w:t>
            </w:r>
          </w:hyperlink>
        </w:p>
        <w:p w14:paraId="155E4723" w14:textId="33DA0491" w:rsidR="003C31D5" w:rsidRPr="00BA1F37" w:rsidRDefault="00DB5B15" w:rsidP="00383255">
          <w:pPr>
            <w:pStyle w:val="TOC2"/>
            <w:bidi/>
            <w:rPr>
              <w:rFonts w:ascii="Dubai" w:hAnsi="Dubai" w:cs="Dubai"/>
              <w:noProof/>
            </w:rPr>
          </w:pPr>
          <w:hyperlink w:anchor="_Toc256000011" w:history="1">
            <w:r w:rsidR="00CA5109" w:rsidRPr="00BA1F37">
              <w:rPr>
                <w:rStyle w:val="Hyperlink"/>
                <w:rFonts w:ascii="Dubai" w:hAnsi="Dubai" w:cs="Dubai"/>
                <w:noProof/>
                <w:color w:val="000000" w:themeColor="text1"/>
                <w:u w:val="none"/>
                <w:rtl/>
                <w:lang w:val="ar"/>
              </w:rPr>
              <w:t>أدوات وموارد للمشاركين</w:t>
            </w:r>
            <w:r w:rsidR="00CA5109" w:rsidRPr="00BA1F37">
              <w:rPr>
                <w:rFonts w:ascii="Dubai" w:hAnsi="Dubai" w:cs="Dubai"/>
                <w:noProof/>
              </w:rPr>
              <w:tab/>
            </w:r>
            <w:r w:rsidR="00BA1F37">
              <w:rPr>
                <w:rFonts w:ascii="Dubai" w:hAnsi="Dubai" w:cs="Dubai"/>
                <w:noProof/>
              </w:rPr>
              <w:t>6</w:t>
            </w:r>
          </w:hyperlink>
        </w:p>
        <w:p w14:paraId="5CDBD5D7" w14:textId="4102D387" w:rsidR="003C31D5" w:rsidRPr="00BA1F37" w:rsidRDefault="00DB5B15" w:rsidP="00383255">
          <w:pPr>
            <w:pStyle w:val="TOC3"/>
            <w:bidi/>
            <w:rPr>
              <w:rFonts w:ascii="Dubai" w:hAnsi="Dubai" w:cs="Dubai"/>
              <w:noProof/>
            </w:rPr>
          </w:pPr>
          <w:hyperlink w:anchor="_Toc256000012" w:history="1">
            <w:r w:rsidR="001E5B66" w:rsidRPr="00BA1F37">
              <w:rPr>
                <w:rStyle w:val="Hyperlink"/>
                <w:rFonts w:ascii="Dubai" w:hAnsi="Dubai" w:cs="Dubai"/>
                <w:noProof/>
                <w:color w:val="000000" w:themeColor="text1"/>
                <w:u w:val="none"/>
                <w:rtl/>
                <w:lang w:val="ar"/>
              </w:rPr>
              <w:t>موارد المشاركين</w:t>
            </w:r>
            <w:r w:rsidR="00CA5109" w:rsidRPr="00BA1F37">
              <w:rPr>
                <w:rFonts w:ascii="Dubai" w:hAnsi="Dubai" w:cs="Dubai"/>
                <w:noProof/>
              </w:rPr>
              <w:tab/>
            </w:r>
            <w:r w:rsidR="00BA1F37">
              <w:rPr>
                <w:rFonts w:ascii="Dubai" w:hAnsi="Dubai" w:cs="Dubai"/>
                <w:noProof/>
              </w:rPr>
              <w:t>6</w:t>
            </w:r>
          </w:hyperlink>
        </w:p>
        <w:p w14:paraId="78A787EC" w14:textId="6EC4AC47" w:rsidR="003C31D5" w:rsidRPr="00BA1F37" w:rsidRDefault="00DB5B15" w:rsidP="00383255">
          <w:pPr>
            <w:pStyle w:val="TOC2"/>
            <w:bidi/>
            <w:rPr>
              <w:rFonts w:ascii="Dubai" w:hAnsi="Dubai" w:cs="Dubai"/>
              <w:noProof/>
            </w:rPr>
          </w:pPr>
          <w:hyperlink w:anchor="_Toc256000013" w:history="1">
            <w:r w:rsidR="00CA5109" w:rsidRPr="00BA1F37">
              <w:rPr>
                <w:rStyle w:val="Hyperlink"/>
                <w:rFonts w:ascii="Dubai" w:hAnsi="Dubai" w:cs="Dubai"/>
                <w:noProof/>
                <w:color w:val="000000" w:themeColor="text1"/>
                <w:u w:val="none"/>
                <w:rtl/>
                <w:lang w:val="ar"/>
              </w:rPr>
              <w:t>أدوات وموارد للمشاركين ومقدمي الخدمات</w:t>
            </w:r>
            <w:r w:rsidR="00CA5109" w:rsidRPr="00BA1F37">
              <w:rPr>
                <w:rFonts w:ascii="Dubai" w:hAnsi="Dubai" w:cs="Dubai"/>
                <w:noProof/>
              </w:rPr>
              <w:tab/>
            </w:r>
            <w:r w:rsidR="00BA1F37">
              <w:rPr>
                <w:rFonts w:ascii="Dubai" w:hAnsi="Dubai" w:cs="Dubai"/>
                <w:noProof/>
              </w:rPr>
              <w:t>7</w:t>
            </w:r>
          </w:hyperlink>
        </w:p>
        <w:p w14:paraId="4E165B60" w14:textId="723D4402" w:rsidR="003C31D5" w:rsidRPr="00BA1F37" w:rsidRDefault="00DB5B15" w:rsidP="00383255">
          <w:pPr>
            <w:pStyle w:val="TOC3"/>
            <w:bidi/>
            <w:rPr>
              <w:rFonts w:ascii="Dubai" w:hAnsi="Dubai" w:cs="Dubai"/>
              <w:noProof/>
            </w:rPr>
          </w:pPr>
          <w:hyperlink w:anchor="_Toc256000014" w:history="1">
            <w:r w:rsidR="001E5B66" w:rsidRPr="00BA1F37">
              <w:rPr>
                <w:rStyle w:val="Hyperlink"/>
                <w:rFonts w:ascii="Dubai" w:hAnsi="Dubai" w:cs="Dubai"/>
                <w:noProof/>
                <w:color w:val="000000" w:themeColor="text1"/>
                <w:u w:val="none"/>
                <w:rtl/>
                <w:lang w:val="ar"/>
              </w:rPr>
              <w:t>أداة وصف الوظيفة</w:t>
            </w:r>
            <w:r w:rsidR="00CA5109" w:rsidRPr="00BA1F37">
              <w:rPr>
                <w:rFonts w:ascii="Dubai" w:hAnsi="Dubai" w:cs="Dubai"/>
                <w:noProof/>
              </w:rPr>
              <w:tab/>
            </w:r>
            <w:r w:rsidR="00BA1F37">
              <w:rPr>
                <w:rFonts w:ascii="Dubai" w:hAnsi="Dubai" w:cs="Dubai"/>
                <w:noProof/>
              </w:rPr>
              <w:t>7</w:t>
            </w:r>
          </w:hyperlink>
        </w:p>
        <w:p w14:paraId="4ABC486B" w14:textId="0EC43D01" w:rsidR="003C31D5" w:rsidRPr="00BA1F37" w:rsidRDefault="00DB5B15" w:rsidP="00383255">
          <w:pPr>
            <w:pStyle w:val="TOC3"/>
            <w:bidi/>
            <w:rPr>
              <w:rFonts w:ascii="Dubai" w:hAnsi="Dubai" w:cs="Dubai"/>
              <w:noProof/>
            </w:rPr>
          </w:pPr>
          <w:hyperlink w:anchor="_Toc256000015" w:history="1">
            <w:r w:rsidR="001E5B66" w:rsidRPr="00BA1F37">
              <w:rPr>
                <w:rStyle w:val="Hyperlink"/>
                <w:rFonts w:ascii="Dubai" w:hAnsi="Dubai" w:cs="Dubai"/>
                <w:noProof/>
                <w:color w:val="000000" w:themeColor="text1"/>
                <w:u w:val="none"/>
                <w:rtl/>
                <w:lang w:val="ar"/>
              </w:rPr>
              <w:t>الإشراف على كفاءة الموظفين</w:t>
            </w:r>
            <w:r w:rsidR="00CA5109" w:rsidRPr="00BA1F37">
              <w:rPr>
                <w:rFonts w:ascii="Dubai" w:hAnsi="Dubai" w:cs="Dubai"/>
                <w:noProof/>
              </w:rPr>
              <w:tab/>
            </w:r>
            <w:r w:rsidR="00BA1F37">
              <w:rPr>
                <w:rFonts w:ascii="Dubai" w:hAnsi="Dubai" w:cs="Dubai"/>
                <w:noProof/>
              </w:rPr>
              <w:t>7</w:t>
            </w:r>
          </w:hyperlink>
        </w:p>
        <w:p w14:paraId="343302D8" w14:textId="5635C0BB" w:rsidR="003C31D5" w:rsidRPr="00BA1F37" w:rsidRDefault="00DB5B15" w:rsidP="00383255">
          <w:pPr>
            <w:pStyle w:val="TOC3"/>
            <w:bidi/>
            <w:rPr>
              <w:rFonts w:ascii="Dubai" w:hAnsi="Dubai" w:cs="Dubai"/>
              <w:noProof/>
            </w:rPr>
          </w:pPr>
          <w:hyperlink w:anchor="_Toc256000016" w:history="1">
            <w:r w:rsidR="001E5B66" w:rsidRPr="00BA1F37">
              <w:rPr>
                <w:rStyle w:val="Hyperlink"/>
                <w:rFonts w:ascii="Dubai" w:hAnsi="Dubai" w:cs="Dubai"/>
                <w:noProof/>
                <w:color w:val="000000" w:themeColor="text1"/>
                <w:u w:val="none"/>
                <w:rtl/>
                <w:lang w:val="ar"/>
              </w:rPr>
              <w:t>موارد التوظيف والاختيار</w:t>
            </w:r>
            <w:r w:rsidR="00CA5109" w:rsidRPr="00BA1F37">
              <w:rPr>
                <w:rFonts w:ascii="Dubai" w:hAnsi="Dubai" w:cs="Dubai"/>
                <w:noProof/>
              </w:rPr>
              <w:tab/>
            </w:r>
            <w:r w:rsidR="00BA1F37">
              <w:rPr>
                <w:rFonts w:ascii="Dubai" w:hAnsi="Dubai" w:cs="Dubai"/>
                <w:noProof/>
              </w:rPr>
              <w:t>7</w:t>
            </w:r>
          </w:hyperlink>
        </w:p>
        <w:p w14:paraId="2400E75F" w14:textId="285C28C0" w:rsidR="003C31D5" w:rsidRPr="00BA1F37" w:rsidRDefault="00DB5B15" w:rsidP="00383255">
          <w:pPr>
            <w:pStyle w:val="TOC2"/>
            <w:bidi/>
            <w:rPr>
              <w:rFonts w:ascii="Dubai" w:hAnsi="Dubai" w:cs="Dubai"/>
              <w:noProof/>
            </w:rPr>
          </w:pPr>
          <w:hyperlink w:anchor="_Toc256000017" w:history="1">
            <w:r w:rsidR="00CA5109" w:rsidRPr="00BA1F37">
              <w:rPr>
                <w:rStyle w:val="Hyperlink"/>
                <w:rFonts w:ascii="Dubai" w:hAnsi="Dubai" w:cs="Dubai"/>
                <w:noProof/>
                <w:color w:val="000000" w:themeColor="text1"/>
                <w:u w:val="none"/>
                <w:rtl/>
                <w:lang w:val="ar"/>
              </w:rPr>
              <w:t>أدوات وموارد لمقدمي الخدمات</w:t>
            </w:r>
            <w:r w:rsidR="00CA5109" w:rsidRPr="00BA1F37">
              <w:rPr>
                <w:rFonts w:ascii="Dubai" w:hAnsi="Dubai" w:cs="Dubai"/>
                <w:noProof/>
              </w:rPr>
              <w:tab/>
            </w:r>
            <w:r w:rsidR="00BA1F37">
              <w:rPr>
                <w:rFonts w:ascii="Dubai" w:hAnsi="Dubai" w:cs="Dubai"/>
                <w:noProof/>
              </w:rPr>
              <w:t>8</w:t>
            </w:r>
          </w:hyperlink>
        </w:p>
        <w:p w14:paraId="51B8E540" w14:textId="37584DB2" w:rsidR="003C31D5" w:rsidRPr="00BA1F37" w:rsidRDefault="00DB5B15" w:rsidP="00383255">
          <w:pPr>
            <w:pStyle w:val="TOC3"/>
            <w:bidi/>
            <w:rPr>
              <w:rFonts w:ascii="Dubai" w:hAnsi="Dubai" w:cs="Dubai"/>
              <w:noProof/>
            </w:rPr>
          </w:pPr>
          <w:hyperlink w:anchor="_Toc256000018" w:history="1">
            <w:r w:rsidR="001E5B66" w:rsidRPr="00BA1F37">
              <w:rPr>
                <w:rStyle w:val="Hyperlink"/>
                <w:rFonts w:ascii="Dubai" w:hAnsi="Dubai" w:cs="Dubai"/>
                <w:noProof/>
                <w:color w:val="000000" w:themeColor="text1"/>
                <w:u w:val="none"/>
                <w:rtl/>
                <w:lang w:val="ar"/>
              </w:rPr>
              <w:t>دليل التدريب لتطوير الكفاءات</w:t>
            </w:r>
            <w:r w:rsidR="00CA5109" w:rsidRPr="00BA1F37">
              <w:rPr>
                <w:rFonts w:ascii="Dubai" w:hAnsi="Dubai" w:cs="Dubai"/>
                <w:noProof/>
              </w:rPr>
              <w:tab/>
            </w:r>
            <w:r w:rsidR="00BA1F37">
              <w:rPr>
                <w:rFonts w:ascii="Dubai" w:hAnsi="Dubai" w:cs="Dubai"/>
                <w:noProof/>
              </w:rPr>
              <w:t>8</w:t>
            </w:r>
          </w:hyperlink>
        </w:p>
        <w:p w14:paraId="3D3FBBDD" w14:textId="6B34B012" w:rsidR="003C31D5" w:rsidRPr="00BA1F37" w:rsidRDefault="00DB5B15" w:rsidP="00383255">
          <w:pPr>
            <w:pStyle w:val="TOC3"/>
            <w:bidi/>
            <w:rPr>
              <w:rFonts w:ascii="Dubai" w:hAnsi="Dubai" w:cs="Dubai"/>
              <w:noProof/>
            </w:rPr>
          </w:pPr>
          <w:hyperlink w:anchor="_Toc256000019" w:history="1">
            <w:r w:rsidR="001E5B66" w:rsidRPr="00BA1F37">
              <w:rPr>
                <w:rStyle w:val="Hyperlink"/>
                <w:rFonts w:ascii="Dubai" w:hAnsi="Dubai" w:cs="Dubai"/>
                <w:noProof/>
                <w:color w:val="000000" w:themeColor="text1"/>
                <w:u w:val="none"/>
                <w:rtl/>
                <w:lang w:val="ar"/>
              </w:rPr>
              <w:t>أداة إدارة وتخطيط القوى العاملة</w:t>
            </w:r>
            <w:r w:rsidR="00CA5109" w:rsidRPr="00BA1F37">
              <w:rPr>
                <w:rFonts w:ascii="Dubai" w:hAnsi="Dubai" w:cs="Dubai"/>
                <w:noProof/>
              </w:rPr>
              <w:tab/>
            </w:r>
            <w:r w:rsidR="00BA1F37">
              <w:rPr>
                <w:rFonts w:ascii="Dubai" w:hAnsi="Dubai" w:cs="Dubai"/>
                <w:noProof/>
              </w:rPr>
              <w:t>8</w:t>
            </w:r>
          </w:hyperlink>
        </w:p>
        <w:p w14:paraId="5116F18A" w14:textId="76D6BA5C" w:rsidR="003C31D5" w:rsidRPr="00BA1F37" w:rsidRDefault="00DB5B15" w:rsidP="00383255">
          <w:pPr>
            <w:pStyle w:val="TOC1"/>
            <w:bidi/>
            <w:rPr>
              <w:rFonts w:ascii="Dubai" w:hAnsi="Dubai" w:cs="Dubai"/>
              <w:noProof/>
              <w:color w:val="000000" w:themeColor="text1"/>
              <w:sz w:val="22"/>
            </w:rPr>
          </w:pPr>
          <w:hyperlink w:anchor="_Toc256000020" w:history="1">
            <w:r w:rsidR="00CA5109" w:rsidRPr="00BA1F37">
              <w:rPr>
                <w:rStyle w:val="Hyperlink"/>
                <w:rFonts w:ascii="Dubai" w:hAnsi="Dubai" w:cs="Dubai"/>
                <w:noProof/>
                <w:color w:val="000000" w:themeColor="text1"/>
                <w:u w:val="none"/>
                <w:rtl/>
                <w:lang w:val="ar"/>
              </w:rPr>
              <w:t>كيف يرتبط الإطار بمدونة قواعد السلوك ومعايير الممارسة؟</w:t>
            </w:r>
            <w:r w:rsidR="00CA5109" w:rsidRPr="00BA1F37">
              <w:rPr>
                <w:rFonts w:ascii="Dubai" w:hAnsi="Dubai" w:cs="Dubai"/>
                <w:noProof/>
                <w:color w:val="000000" w:themeColor="text1"/>
              </w:rPr>
              <w:tab/>
            </w:r>
            <w:r w:rsidR="00BA1F37" w:rsidRPr="00BA1F37">
              <w:rPr>
                <w:rFonts w:ascii="Dubai" w:hAnsi="Dubai" w:cs="Dubai"/>
                <w:noProof/>
                <w:color w:val="000000" w:themeColor="text1"/>
                <w:sz w:val="22"/>
                <w:szCs w:val="18"/>
              </w:rPr>
              <w:t>9</w:t>
            </w:r>
          </w:hyperlink>
        </w:p>
        <w:p w14:paraId="783D1651" w14:textId="4A01E761" w:rsidR="003C31D5" w:rsidRPr="00BA1F37" w:rsidRDefault="00DB5B15" w:rsidP="00383255">
          <w:pPr>
            <w:pStyle w:val="TOC1"/>
            <w:bidi/>
            <w:rPr>
              <w:rFonts w:ascii="Dubai" w:hAnsi="Dubai" w:cs="Dubai"/>
              <w:noProof/>
              <w:color w:val="000000" w:themeColor="text1"/>
              <w:sz w:val="22"/>
            </w:rPr>
          </w:pPr>
          <w:hyperlink w:anchor="_Toc256000021" w:history="1">
            <w:r w:rsidR="00CA5109" w:rsidRPr="00BA1F37">
              <w:rPr>
                <w:rStyle w:val="Hyperlink"/>
                <w:rFonts w:ascii="Dubai" w:hAnsi="Dubai" w:cs="Dubai"/>
                <w:noProof/>
                <w:color w:val="000000" w:themeColor="text1"/>
                <w:u w:val="none"/>
                <w:rtl/>
                <w:lang w:val="ar"/>
              </w:rPr>
              <w:t>مع من يمكنني التواصل للحصول على مزيد من المعلومات؟</w:t>
            </w:r>
            <w:r w:rsidR="00CA5109" w:rsidRPr="00BA1F37">
              <w:rPr>
                <w:rFonts w:ascii="Dubai" w:hAnsi="Dubai" w:cs="Dubai"/>
                <w:noProof/>
                <w:color w:val="000000" w:themeColor="text1"/>
              </w:rPr>
              <w:tab/>
            </w:r>
            <w:r w:rsidR="00BA1F37" w:rsidRPr="00BA1F37">
              <w:rPr>
                <w:rFonts w:ascii="Dubai" w:hAnsi="Dubai" w:cs="Dubai"/>
                <w:noProof/>
                <w:color w:val="000000" w:themeColor="text1"/>
                <w:sz w:val="22"/>
                <w:szCs w:val="18"/>
              </w:rPr>
              <w:t>9</w:t>
            </w:r>
          </w:hyperlink>
        </w:p>
        <w:p w14:paraId="5A8E23CD" w14:textId="77777777" w:rsidR="001E5B66" w:rsidRPr="00BA1F37" w:rsidRDefault="00DB5B15">
          <w:pPr>
            <w:rPr>
              <w:rFonts w:ascii="Dubai" w:hAnsi="Dubai" w:cs="Dubai"/>
            </w:rPr>
          </w:pPr>
        </w:p>
      </w:sdtContent>
    </w:sdt>
    <w:p w14:paraId="1A004B6A" w14:textId="77777777" w:rsidR="001E5B66" w:rsidRPr="00BA1F37" w:rsidRDefault="00CA5109" w:rsidP="001E5B66">
      <w:pPr>
        <w:rPr>
          <w:rFonts w:ascii="Dubai" w:eastAsiaTheme="majorEastAsia" w:hAnsi="Dubai" w:cs="Dubai"/>
          <w:color w:val="7030A0"/>
          <w:sz w:val="32"/>
          <w:szCs w:val="32"/>
        </w:rPr>
      </w:pPr>
      <w:r w:rsidRPr="00BA1F37">
        <w:rPr>
          <w:rFonts w:ascii="Dubai" w:hAnsi="Dubai" w:cs="Dubai"/>
        </w:rPr>
        <w:br w:type="page"/>
      </w:r>
    </w:p>
    <w:p w14:paraId="1859D01E" w14:textId="77777777" w:rsidR="001E5B66" w:rsidRPr="00BA1F37" w:rsidRDefault="00CA5109" w:rsidP="001E5B66">
      <w:pPr>
        <w:pStyle w:val="Heading1"/>
        <w:bidi/>
        <w:rPr>
          <w:rFonts w:ascii="Dubai" w:hAnsi="Dubai" w:cs="Dubai"/>
          <w:bCs/>
        </w:rPr>
      </w:pPr>
      <w:bookmarkStart w:id="6" w:name="_Toc256000003"/>
      <w:r w:rsidRPr="00BA1F37">
        <w:rPr>
          <w:rFonts w:ascii="Dubai" w:hAnsi="Dubai" w:cs="Dubai"/>
          <w:bCs/>
          <w:rtl/>
          <w:lang w:val="ar"/>
        </w:rPr>
        <w:lastRenderedPageBreak/>
        <w:t>ما هو إطار عمل كفاءة القوى العاملة؟</w:t>
      </w:r>
      <w:bookmarkEnd w:id="6"/>
    </w:p>
    <w:p w14:paraId="4891C1A0" w14:textId="68444744" w:rsidR="001E5B66" w:rsidRPr="00BA1F37" w:rsidRDefault="00CA5109" w:rsidP="001E5B66">
      <w:pPr>
        <w:bidi/>
        <w:rPr>
          <w:rFonts w:ascii="Dubai" w:hAnsi="Dubai" w:cs="Dubai"/>
        </w:rPr>
      </w:pPr>
      <w:r w:rsidRPr="00BA1F37">
        <w:rPr>
          <w:rFonts w:ascii="Dubai" w:hAnsi="Dubai" w:cs="Dubai"/>
          <w:rtl/>
          <w:lang w:val="ar"/>
        </w:rPr>
        <w:t>يصف إطار عمل كفاءة القوى العاملة لدى NDIS (الإطار) الصفات والمهارات والمعرفة المتوقعة من جميع الموظفين الممولين من NDIS. يقدم أمثلة واضحة وعملية للسلوكيات التي تظهر كفاءة الموظف وتبني لغة مشتركة حول " الأداء الجيد". يتم دعم الإطار بأدوات وأدلة ارشادية لمساعدة مقدمي الخدمات والموظفين الحاليين والمحتملين والباحثين عن عمل والمشاركين.</w:t>
      </w:r>
    </w:p>
    <w:p w14:paraId="1ABDEFD8" w14:textId="77777777" w:rsidR="001E5B66" w:rsidRPr="00BA1F37" w:rsidRDefault="00CA5109" w:rsidP="001E5B66">
      <w:pPr>
        <w:bidi/>
        <w:rPr>
          <w:rFonts w:ascii="Dubai" w:hAnsi="Dubai" w:cs="Dubai"/>
        </w:rPr>
      </w:pPr>
      <w:r w:rsidRPr="00BA1F37">
        <w:rPr>
          <w:rFonts w:ascii="Dubai" w:hAnsi="Dubai" w:cs="Dubai"/>
          <w:rtl/>
          <w:lang w:val="ar"/>
        </w:rPr>
        <w:t>الإطار:</w:t>
      </w:r>
    </w:p>
    <w:p w14:paraId="03A6E759"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مكتوب من منظور مشارك في NDIS.</w:t>
      </w:r>
    </w:p>
    <w:p w14:paraId="3505E573" w14:textId="7E7F86DD" w:rsidR="001E5B66" w:rsidRPr="00BA1F37" w:rsidRDefault="00CA5109" w:rsidP="00F968C7">
      <w:pPr>
        <w:pStyle w:val="Bullet1"/>
        <w:bidi/>
        <w:spacing w:before="180" w:after="180"/>
        <w:rPr>
          <w:rFonts w:ascii="Dubai" w:hAnsi="Dubai" w:cs="Dubai"/>
        </w:rPr>
      </w:pPr>
      <w:r w:rsidRPr="00BA1F37">
        <w:rPr>
          <w:rFonts w:ascii="Dubai" w:hAnsi="Dubai" w:cs="Dubai"/>
          <w:rtl/>
          <w:lang w:val="ar"/>
        </w:rPr>
        <w:t xml:space="preserve">يترجم </w:t>
      </w:r>
      <w:hyperlink r:id="rId12" w:history="1">
        <w:r w:rsidRPr="00BA1F37">
          <w:rPr>
            <w:rStyle w:val="Hyperlink"/>
            <w:rFonts w:ascii="Dubai" w:hAnsi="Dubai" w:cs="Dubai"/>
            <w:rtl/>
            <w:lang w:val="ar"/>
          </w:rPr>
          <w:t xml:space="preserve">مدونة قواعد السلوك </w:t>
        </w:r>
      </w:hyperlink>
      <w:r w:rsidRPr="00BA1F37">
        <w:rPr>
          <w:rFonts w:ascii="Dubai" w:hAnsi="Dubai" w:cs="Dubai"/>
          <w:rtl/>
          <w:lang w:val="ar"/>
        </w:rPr>
        <w:t>و</w:t>
      </w:r>
      <w:hyperlink r:id="rId13" w:history="1">
        <w:r w:rsidRPr="00BA1F37">
          <w:rPr>
            <w:rStyle w:val="Hyperlink"/>
            <w:rFonts w:ascii="Dubai" w:hAnsi="Dubai" w:cs="Dubai"/>
            <w:rtl/>
            <w:lang w:val="ar"/>
          </w:rPr>
          <w:t xml:space="preserve">معايير الممارسة </w:t>
        </w:r>
      </w:hyperlink>
      <w:r w:rsidRPr="00BA1F37">
        <w:rPr>
          <w:rFonts w:ascii="Dubai" w:hAnsi="Dubai" w:cs="Dubai"/>
          <w:rtl/>
          <w:lang w:val="ar"/>
        </w:rPr>
        <w:t>لدى NDIS إلى سلوكيات وكفاءات يمكن للموظفين مراعاتها على جميع المستويات.</w:t>
      </w:r>
    </w:p>
    <w:p w14:paraId="3E403562"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يصف السلوكيات والمهارات والمعرفة (الكفاءات) المتوقعة من جميع الموظفين، مع التركيز القوي على العلاقة والتعاملات بين الموظف والمشارك.</w:t>
      </w:r>
    </w:p>
    <w:p w14:paraId="404CCAD1"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يصف "الأداء الجيد" على أنه التمسك بالقيم القائمة على الحقوق لدى NDIS لدفع عجلة التغيير الثقافي الإيجابي.</w:t>
      </w:r>
    </w:p>
    <w:p w14:paraId="5D0D8213"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تم إعداده مع التركيز على الإدماج والاختيار والمراقبة، ودعم حقوق الأشخاص ذوي الإعاقة.</w:t>
      </w:r>
    </w:p>
    <w:p w14:paraId="6A43FE0C"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 xml:space="preserve">ينطبق على جميع العاملين الذين يقدمون الدعم والخدمات الممولة من NDIS للمشاركين في NDIS، بما في ذلك: </w:t>
      </w:r>
    </w:p>
    <w:p w14:paraId="4D7608D2" w14:textId="77777777" w:rsidR="001E5B66" w:rsidRPr="00BA1F37" w:rsidRDefault="00CA5109" w:rsidP="00F968C7">
      <w:pPr>
        <w:pStyle w:val="Bullet2"/>
        <w:bidi/>
        <w:spacing w:before="180" w:after="180"/>
        <w:rPr>
          <w:rFonts w:ascii="Dubai" w:hAnsi="Dubai" w:cs="Dubai"/>
        </w:rPr>
      </w:pPr>
      <w:r w:rsidRPr="00BA1F37">
        <w:rPr>
          <w:rFonts w:ascii="Dubai" w:hAnsi="Dubai" w:cs="Dubai"/>
          <w:rtl/>
          <w:lang w:val="ar"/>
        </w:rPr>
        <w:t>أعمال الدعم الشخصي اليومية (مثل المساعدة في المهام اليومية أو العناية الشخصية)</w:t>
      </w:r>
    </w:p>
    <w:p w14:paraId="443D40CC" w14:textId="77777777" w:rsidR="001E5B66" w:rsidRPr="00BA1F37" w:rsidRDefault="00CA5109" w:rsidP="00F968C7">
      <w:pPr>
        <w:pStyle w:val="Bullet2"/>
        <w:bidi/>
        <w:spacing w:before="180" w:after="180"/>
        <w:rPr>
          <w:rFonts w:ascii="Dubai" w:hAnsi="Dubai" w:cs="Dubai"/>
        </w:rPr>
      </w:pPr>
      <w:r w:rsidRPr="00BA1F37">
        <w:rPr>
          <w:rFonts w:ascii="Dubai" w:hAnsi="Dubai" w:cs="Dubai"/>
          <w:rtl/>
          <w:lang w:val="ar"/>
        </w:rPr>
        <w:t>الدعم المتخصص ودعم بناء القدرات (مثل الدعم الصحي والعلاجي)</w:t>
      </w:r>
    </w:p>
    <w:p w14:paraId="7CEBAA26" w14:textId="77777777" w:rsidR="001E5B66" w:rsidRPr="00BA1F37" w:rsidRDefault="00CA5109" w:rsidP="00F968C7">
      <w:pPr>
        <w:pStyle w:val="Bullet2"/>
        <w:bidi/>
        <w:spacing w:before="180" w:after="180"/>
        <w:rPr>
          <w:rFonts w:ascii="Dubai" w:hAnsi="Dubai" w:cs="Dubai"/>
        </w:rPr>
      </w:pPr>
      <w:r w:rsidRPr="00BA1F37">
        <w:rPr>
          <w:rFonts w:ascii="Dubai" w:hAnsi="Dubai" w:cs="Dubai"/>
          <w:rtl/>
          <w:lang w:val="ar"/>
        </w:rPr>
        <w:t>القادة والمديرون، و</w:t>
      </w:r>
    </w:p>
    <w:p w14:paraId="77EB5E0D" w14:textId="77777777" w:rsidR="001E5B66" w:rsidRPr="00BA1F37" w:rsidRDefault="00CA5109" w:rsidP="00F968C7">
      <w:pPr>
        <w:pStyle w:val="Bullet2"/>
        <w:bidi/>
        <w:spacing w:before="180" w:after="180"/>
        <w:rPr>
          <w:rFonts w:ascii="Dubai" w:hAnsi="Dubai" w:cs="Dubai"/>
        </w:rPr>
      </w:pPr>
      <w:r w:rsidRPr="00BA1F37">
        <w:rPr>
          <w:rFonts w:ascii="Dubai" w:hAnsi="Dubai" w:cs="Dubai"/>
          <w:rtl/>
          <w:lang w:val="ar"/>
        </w:rPr>
        <w:t>الخدمات الإضافية (مثل الصيانة أو التنظيف أو الاستقبال).</w:t>
      </w:r>
    </w:p>
    <w:p w14:paraId="1B840871"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 xml:space="preserve">مصمم لأي شخص يحتاج إلى فهم القوى العاملة في NDIS أو توجيهها أو المشاركة فيها. </w:t>
      </w:r>
    </w:p>
    <w:p w14:paraId="3344AA4C" w14:textId="77777777" w:rsidR="001E5B66" w:rsidRPr="00BA1F37" w:rsidRDefault="00CA5109" w:rsidP="001E5B66">
      <w:pPr>
        <w:bidi/>
        <w:rPr>
          <w:rFonts w:ascii="Dubai" w:hAnsi="Dubai" w:cs="Dubai"/>
        </w:rPr>
      </w:pPr>
      <w:r w:rsidRPr="00BA1F37">
        <w:rPr>
          <w:rFonts w:ascii="Dubai" w:hAnsi="Dubai" w:cs="Dubai"/>
          <w:rtl/>
          <w:lang w:val="ar"/>
        </w:rPr>
        <w:t>إذا أظهر الموظفون على جميع المستويات الكفاءات المنصوص عليها في الإطار، فمن المؤكد أن يتلقى المشاركون خدمات آمنة وعالية الجودة تدعم أهدافهم المختارة.</w:t>
      </w:r>
    </w:p>
    <w:p w14:paraId="6C45F7E1" w14:textId="77777777" w:rsidR="001E5B66" w:rsidRPr="00BA1F37" w:rsidRDefault="00CA5109" w:rsidP="001E5B66">
      <w:pPr>
        <w:pStyle w:val="Heading1"/>
        <w:bidi/>
        <w:rPr>
          <w:rFonts w:ascii="Dubai" w:hAnsi="Dubai" w:cs="Dubai"/>
          <w:bCs/>
        </w:rPr>
      </w:pPr>
      <w:bookmarkStart w:id="7" w:name="_Toc256000004"/>
      <w:r w:rsidRPr="00BA1F37">
        <w:rPr>
          <w:rFonts w:ascii="Dubai" w:hAnsi="Dubai" w:cs="Dubai"/>
          <w:bCs/>
          <w:rtl/>
          <w:lang w:val="ar"/>
        </w:rPr>
        <w:t>من الذي تمت استشارته عند وضع الإطار؟</w:t>
      </w:r>
      <w:bookmarkEnd w:id="7"/>
    </w:p>
    <w:p w14:paraId="53435D83" w14:textId="77777777" w:rsidR="001E5B66" w:rsidRPr="00BA1F37" w:rsidRDefault="00CA5109" w:rsidP="001E5B66">
      <w:pPr>
        <w:bidi/>
        <w:rPr>
          <w:rFonts w:ascii="Dubai" w:hAnsi="Dubai" w:cs="Dubai"/>
        </w:rPr>
      </w:pPr>
      <w:r w:rsidRPr="00BA1F37">
        <w:rPr>
          <w:rFonts w:ascii="Dubai" w:hAnsi="Dubai" w:cs="Dubai"/>
          <w:rtl/>
          <w:lang w:val="ar"/>
        </w:rPr>
        <w:t>تم تطوير الإطار على مدى 18 شهرًا من المشاورات متعددة المراحل مع أكثر من 600 شخص بما في ذلك:</w:t>
      </w:r>
    </w:p>
    <w:p w14:paraId="5A673E49"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المشاركون / مقدمو الرعاية / أفراد الأسرة</w:t>
      </w:r>
    </w:p>
    <w:p w14:paraId="45CD4C3D"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العاملون</w:t>
      </w:r>
    </w:p>
    <w:p w14:paraId="6FF29234"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مقدمو الخدمات</w:t>
      </w:r>
    </w:p>
    <w:p w14:paraId="47DFD11F"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الهيئات العليا</w:t>
      </w:r>
    </w:p>
    <w:p w14:paraId="70667264" w14:textId="77777777" w:rsidR="001E5B66" w:rsidRPr="00BA1F37" w:rsidRDefault="00CA5109" w:rsidP="00F968C7">
      <w:pPr>
        <w:pStyle w:val="Bullet1"/>
        <w:bidi/>
        <w:spacing w:before="180" w:after="180"/>
        <w:rPr>
          <w:rFonts w:ascii="Dubai" w:hAnsi="Dubai" w:cs="Dubai"/>
        </w:rPr>
      </w:pPr>
      <w:r w:rsidRPr="00BA1F37">
        <w:rPr>
          <w:rFonts w:ascii="Dubai" w:hAnsi="Dubai" w:cs="Dubai"/>
          <w:rtl/>
          <w:lang w:val="ar"/>
        </w:rPr>
        <w:t>الخبراء التقنيون / الباحثون ومقدمو التدريب.</w:t>
      </w:r>
    </w:p>
    <w:p w14:paraId="253F6841" w14:textId="77777777" w:rsidR="001E5B66" w:rsidRPr="00BA1F37" w:rsidRDefault="00CA5109" w:rsidP="001E5B66">
      <w:pPr>
        <w:pStyle w:val="Heading1"/>
        <w:bidi/>
        <w:rPr>
          <w:rFonts w:ascii="Dubai" w:hAnsi="Dubai" w:cs="Dubai"/>
          <w:b w:val="0"/>
          <w:bCs/>
        </w:rPr>
      </w:pPr>
      <w:bookmarkStart w:id="8" w:name="_Toc256000005"/>
      <w:r w:rsidRPr="00BA1F37">
        <w:rPr>
          <w:rFonts w:ascii="Dubai" w:hAnsi="Dubai" w:cs="Dubai"/>
          <w:bCs/>
          <w:rtl/>
          <w:lang w:val="ar"/>
        </w:rPr>
        <w:lastRenderedPageBreak/>
        <w:t>كيف يمكن استخدام إطار العمل؟</w:t>
      </w:r>
      <w:bookmarkEnd w:id="8"/>
    </w:p>
    <w:p w14:paraId="0C8F5E42" w14:textId="77777777" w:rsidR="001E5B66" w:rsidRPr="00BA1F37" w:rsidRDefault="00CA5109" w:rsidP="001E5B66">
      <w:pPr>
        <w:tabs>
          <w:tab w:val="left" w:pos="426"/>
        </w:tabs>
        <w:bidi/>
        <w:rPr>
          <w:rFonts w:ascii="Dubai" w:hAnsi="Dubai" w:cs="Dubai"/>
        </w:rPr>
      </w:pPr>
      <w:r w:rsidRPr="00BA1F37">
        <w:rPr>
          <w:rFonts w:ascii="Dubai" w:hAnsi="Dubai" w:cs="Dubai"/>
          <w:rtl/>
          <w:lang w:val="ar"/>
        </w:rPr>
        <w:t xml:space="preserve">تمت كتابة الإطار بصوت المشارك، ويصف "الأداء الجيد" في تقديم الدعم وتلقيه. تشير "أنت" و "الخاص بك" إلى الموظف أو مقدم الخدمة، وتشير "أنا" إلى المشارك. </w:t>
      </w:r>
    </w:p>
    <w:p w14:paraId="731FB8E1" w14:textId="77777777" w:rsidR="001E5B66" w:rsidRPr="00BA1F37" w:rsidRDefault="00CA5109" w:rsidP="001E5B66">
      <w:pPr>
        <w:tabs>
          <w:tab w:val="left" w:pos="426"/>
        </w:tabs>
        <w:bidi/>
        <w:rPr>
          <w:rFonts w:ascii="Dubai" w:hAnsi="Dubai" w:cs="Dubai"/>
        </w:rPr>
      </w:pPr>
      <w:r w:rsidRPr="00BA1F37">
        <w:rPr>
          <w:rFonts w:ascii="Dubai" w:hAnsi="Dubai" w:cs="Dubai"/>
          <w:rtl/>
          <w:lang w:val="ar"/>
        </w:rPr>
        <w:t xml:space="preserve">يحتوي الإطار على خمسة أهداف تصف ما ينتظره المشاركون بشكل أساسي من الموظفين ومقدمي الخدمات. </w:t>
      </w:r>
    </w:p>
    <w:p w14:paraId="230484B4" w14:textId="77777777" w:rsidR="001E5B66" w:rsidRPr="00BA1F37" w:rsidRDefault="00CA5109" w:rsidP="001E5B66">
      <w:pPr>
        <w:bidi/>
        <w:rPr>
          <w:rFonts w:ascii="Dubai" w:hAnsi="Dubai" w:cs="Dubai"/>
        </w:rPr>
      </w:pPr>
      <w:r w:rsidRPr="00BA1F37">
        <w:rPr>
          <w:rFonts w:ascii="Dubai" w:hAnsi="Dubai" w:cs="Dubai"/>
          <w:rtl/>
          <w:lang w:val="ar"/>
        </w:rPr>
        <w:t>وتشمل:</w:t>
      </w:r>
    </w:p>
    <w:p w14:paraId="7F63B5B1" w14:textId="77777777" w:rsidR="001E5B66" w:rsidRPr="00BA1F37" w:rsidRDefault="00CA5109" w:rsidP="00F968C7">
      <w:pPr>
        <w:pStyle w:val="Bullet1"/>
        <w:bidi/>
        <w:rPr>
          <w:rFonts w:ascii="Dubai" w:hAnsi="Dubai" w:cs="Dubai"/>
        </w:rPr>
      </w:pPr>
      <w:r w:rsidRPr="00BA1F37">
        <w:rPr>
          <w:rFonts w:ascii="Dubai" w:hAnsi="Dubai" w:cs="Dubai"/>
          <w:rtl/>
          <w:lang w:val="ar"/>
        </w:rPr>
        <w:t>علاقتنا: قم بتأسيس علاقتنا لتحقيق النجاح.</w:t>
      </w:r>
    </w:p>
    <w:p w14:paraId="2F3E525E" w14:textId="77777777" w:rsidR="001E5B66" w:rsidRPr="00BA1F37" w:rsidRDefault="00CA5109" w:rsidP="00F968C7">
      <w:pPr>
        <w:pStyle w:val="Bullet1"/>
        <w:bidi/>
        <w:rPr>
          <w:rFonts w:ascii="Dubai" w:hAnsi="Dubai" w:cs="Dubai"/>
        </w:rPr>
      </w:pPr>
      <w:r w:rsidRPr="00BA1F37">
        <w:rPr>
          <w:rFonts w:ascii="Dubai" w:hAnsi="Dubai" w:cs="Dubai"/>
          <w:rtl/>
          <w:lang w:val="ar"/>
        </w:rPr>
        <w:t>تأثيرك: تعرف على كفاءاتك ودورك وتأثيرك.</w:t>
      </w:r>
    </w:p>
    <w:p w14:paraId="04EABEC9" w14:textId="77777777" w:rsidR="001E5B66" w:rsidRPr="00BA1F37" w:rsidRDefault="00CA5109" w:rsidP="00F968C7">
      <w:pPr>
        <w:pStyle w:val="Bullet1"/>
        <w:bidi/>
        <w:rPr>
          <w:rFonts w:ascii="Dubai" w:hAnsi="Dubai" w:cs="Dubai"/>
        </w:rPr>
      </w:pPr>
      <w:r w:rsidRPr="00BA1F37">
        <w:rPr>
          <w:rFonts w:ascii="Dubai" w:hAnsi="Dubai" w:cs="Dubai"/>
          <w:rtl/>
          <w:lang w:val="ar"/>
        </w:rPr>
        <w:t>ادعمني: ادعمني لتحقيق ما هو مهم بالنسبة لي.</w:t>
      </w:r>
    </w:p>
    <w:p w14:paraId="3CA5E84E" w14:textId="77777777" w:rsidR="001E5B66" w:rsidRPr="00BA1F37" w:rsidRDefault="00CA5109" w:rsidP="00F968C7">
      <w:pPr>
        <w:pStyle w:val="Bullet1"/>
        <w:bidi/>
        <w:rPr>
          <w:rFonts w:ascii="Dubai" w:hAnsi="Dubai" w:cs="Dubai"/>
        </w:rPr>
      </w:pPr>
      <w:r w:rsidRPr="00BA1F37">
        <w:rPr>
          <w:rFonts w:ascii="Dubai" w:hAnsi="Dubai" w:cs="Dubai"/>
          <w:rtl/>
          <w:lang w:val="ar"/>
        </w:rPr>
        <w:t>كن حاضرًا: كن حاضرًا وقدم الدعم الذي أحتاجه.</w:t>
      </w:r>
    </w:p>
    <w:p w14:paraId="43CDD685" w14:textId="77777777" w:rsidR="001E5B66" w:rsidRPr="00BA1F37" w:rsidRDefault="00CA5109" w:rsidP="00F968C7">
      <w:pPr>
        <w:pStyle w:val="Bullet1"/>
        <w:bidi/>
        <w:rPr>
          <w:rFonts w:ascii="Dubai" w:hAnsi="Dubai" w:cs="Dubai"/>
        </w:rPr>
      </w:pPr>
      <w:r w:rsidRPr="00BA1F37">
        <w:rPr>
          <w:rFonts w:ascii="Dubai" w:hAnsi="Dubai" w:cs="Dubai"/>
          <w:rtl/>
          <w:lang w:val="ar"/>
        </w:rPr>
        <w:t>تابع أموري: تابع أموري لتقييم ما يسري جيدًا وما لا يسري والعمل لتحسينه.</w:t>
      </w:r>
    </w:p>
    <w:p w14:paraId="4AAB9285" w14:textId="77777777" w:rsidR="001E5B66" w:rsidRPr="00BA1F37" w:rsidRDefault="00CA5109" w:rsidP="001E5B66">
      <w:pPr>
        <w:bidi/>
        <w:rPr>
          <w:rFonts w:ascii="Dubai" w:hAnsi="Dubai" w:cs="Dubai"/>
        </w:rPr>
      </w:pPr>
      <w:r w:rsidRPr="00BA1F37">
        <w:rPr>
          <w:rFonts w:ascii="Dubai" w:hAnsi="Dubai" w:cs="Dubai"/>
          <w:rtl/>
          <w:lang w:val="ar"/>
        </w:rPr>
        <w:t>تدعو نسخة الموقع الإلكتروني التفاعلية لإطار العمل المستخدِمين إلى اختيار نوع العمل الذي يريدون وصفه (عام، متقدم، تكميلي، إداري، قيادي) وتعرض الكفاءات ذات الصلة.</w:t>
      </w:r>
    </w:p>
    <w:p w14:paraId="3320C8DE" w14:textId="77777777" w:rsidR="001E5B66" w:rsidRPr="00BA1F37" w:rsidRDefault="00CA5109" w:rsidP="001E5B66">
      <w:pPr>
        <w:bidi/>
        <w:rPr>
          <w:rFonts w:ascii="Dubai" w:hAnsi="Dubai" w:cs="Dubai"/>
        </w:rPr>
      </w:pPr>
      <w:r w:rsidRPr="00BA1F37">
        <w:rPr>
          <w:rFonts w:ascii="Dubai" w:hAnsi="Dubai" w:cs="Dubai"/>
          <w:rtl/>
          <w:lang w:val="ar"/>
        </w:rPr>
        <w:t>تأتي الأدوات والموارد التي تدعم الإطار من نهج قائم على الكفاءات لتخطيط القوى العاملة. تستخدم كل أداة كفاءات إطار العمل بطرق عملية لتحسين جودة القوى العاملة.</w:t>
      </w:r>
    </w:p>
    <w:p w14:paraId="0BC6AA3E" w14:textId="4A5FAD2C" w:rsidR="001E5B66" w:rsidRPr="00BA1F37" w:rsidRDefault="00CA5109" w:rsidP="001E5B66">
      <w:pPr>
        <w:bidi/>
        <w:rPr>
          <w:rFonts w:ascii="Dubai" w:hAnsi="Dubai" w:cs="Dubai"/>
        </w:rPr>
      </w:pPr>
      <w:r w:rsidRPr="00BA1F37">
        <w:rPr>
          <w:rFonts w:ascii="Dubai" w:hAnsi="Dubai" w:cs="Dubai"/>
          <w:rtl/>
          <w:lang w:val="ar"/>
        </w:rPr>
        <w:t xml:space="preserve">يتوفر إطار عمل كفاءات القوى العاملة لدى NDIS عبر الإنترنت </w:t>
      </w:r>
      <w:hyperlink r:id="rId14" w:history="1">
        <w:r w:rsidRPr="00BA1F37">
          <w:rPr>
            <w:rStyle w:val="Hyperlink"/>
            <w:rFonts w:ascii="Dubai" w:hAnsi="Dubai" w:cs="Dubai"/>
            <w:rtl/>
            <w:lang w:val="ar"/>
          </w:rPr>
          <w:t>وكملف PDF</w:t>
        </w:r>
      </w:hyperlink>
      <w:r w:rsidRPr="00BA1F37">
        <w:rPr>
          <w:rFonts w:ascii="Dubai" w:hAnsi="Dubai" w:cs="Dubai"/>
          <w:rtl/>
          <w:lang w:val="ar"/>
        </w:rPr>
        <w:t xml:space="preserve"> قابل للتحميل أو </w:t>
      </w:r>
      <w:hyperlink r:id="rId15" w:history="1">
        <w:r w:rsidRPr="00BA1F37">
          <w:rPr>
            <w:rStyle w:val="Hyperlink"/>
            <w:rFonts w:ascii="Dubai" w:hAnsi="Dubai" w:cs="Dubai"/>
            <w:rtl/>
            <w:lang w:val="ar"/>
          </w:rPr>
          <w:t>مستند Word</w:t>
        </w:r>
      </w:hyperlink>
      <w:r w:rsidRPr="00BA1F37">
        <w:rPr>
          <w:rFonts w:ascii="Dubai" w:hAnsi="Dubai" w:cs="Dubai"/>
          <w:rtl/>
          <w:lang w:val="ar"/>
        </w:rPr>
        <w:t xml:space="preserve"> يمكن الوصول إليه</w:t>
      </w:r>
      <w:r w:rsidRPr="00BA1F37">
        <w:rPr>
          <w:rFonts w:ascii="Dubai" w:hAnsi="Dubai" w:cs="Dubai"/>
          <w:b/>
          <w:rtl/>
          <w:lang w:val="ar"/>
        </w:rPr>
        <w:t>.</w:t>
      </w:r>
      <w:r w:rsidRPr="00BA1F37">
        <w:rPr>
          <w:rFonts w:ascii="Dubai" w:hAnsi="Dubai" w:cs="Dubai"/>
          <w:rtl/>
          <w:lang w:val="ar"/>
        </w:rPr>
        <w:t xml:space="preserve"> </w:t>
      </w:r>
    </w:p>
    <w:p w14:paraId="5F7DCBD6" w14:textId="77777777" w:rsidR="001E5B66" w:rsidRPr="00BA1F37" w:rsidRDefault="00CA5109" w:rsidP="001E5B66">
      <w:pPr>
        <w:pStyle w:val="Heading1"/>
        <w:bidi/>
        <w:rPr>
          <w:rFonts w:ascii="Dubai" w:hAnsi="Dubai" w:cs="Dubai"/>
          <w:bCs/>
        </w:rPr>
      </w:pPr>
      <w:bookmarkStart w:id="9" w:name="_Toc256000006"/>
      <w:r w:rsidRPr="00BA1F37">
        <w:rPr>
          <w:rFonts w:ascii="Dubai" w:hAnsi="Dubai" w:cs="Dubai"/>
          <w:bCs/>
          <w:rtl/>
          <w:lang w:val="ar"/>
        </w:rPr>
        <w:t>من يمكنه استخدام إطار العمل؟</w:t>
      </w:r>
      <w:bookmarkEnd w:id="9"/>
    </w:p>
    <w:p w14:paraId="7801BD3C" w14:textId="77777777" w:rsidR="001E5B66" w:rsidRPr="00BA1F37" w:rsidRDefault="00CA5109" w:rsidP="001E5B66">
      <w:pPr>
        <w:bidi/>
        <w:rPr>
          <w:rFonts w:ascii="Dubai" w:hAnsi="Dubai" w:cs="Dubai"/>
        </w:rPr>
      </w:pPr>
      <w:r w:rsidRPr="00BA1F37">
        <w:rPr>
          <w:rFonts w:ascii="Dubai" w:hAnsi="Dubai" w:cs="Dubai"/>
          <w:rtl/>
          <w:lang w:val="ar"/>
        </w:rPr>
        <w:t xml:space="preserve">يمكن للعديد من الأشخاص استخدام إطار العمل، ويشمل ذلك الموظفين والمشاركين ومقدمي الخدمات والموظفين المحتملين. </w:t>
      </w:r>
    </w:p>
    <w:p w14:paraId="75C5A798" w14:textId="77777777" w:rsidR="001E5B66" w:rsidRPr="00BA1F37" w:rsidRDefault="00CA5109" w:rsidP="001E5B66">
      <w:pPr>
        <w:bidi/>
        <w:rPr>
          <w:rFonts w:ascii="Dubai" w:hAnsi="Dubai" w:cs="Dubai"/>
        </w:rPr>
      </w:pPr>
      <w:r w:rsidRPr="00BA1F37">
        <w:rPr>
          <w:rFonts w:ascii="Dubai" w:hAnsi="Dubai" w:cs="Dubai"/>
          <w:rtl/>
          <w:lang w:val="ar"/>
        </w:rPr>
        <w:t>يمكن للمشاركين الذين يرغبون في أن يكونوا جزءًا من التوظيف أو الإشراف أو تقديم الملاحظات استخدام إطار العمل، وذلك متاح أيضًا للمشاركين في الإدارة الذاتية.</w:t>
      </w:r>
    </w:p>
    <w:p w14:paraId="3ABB7BB6" w14:textId="77777777" w:rsidR="001E5B66" w:rsidRPr="00BA1F37" w:rsidRDefault="00CA5109" w:rsidP="001E5B66">
      <w:pPr>
        <w:bidi/>
        <w:rPr>
          <w:rFonts w:ascii="Dubai" w:hAnsi="Dubai" w:cs="Dubai"/>
        </w:rPr>
      </w:pPr>
      <w:r w:rsidRPr="00BA1F37">
        <w:rPr>
          <w:rFonts w:ascii="Dubai" w:hAnsi="Dubai" w:cs="Dubai"/>
          <w:rtl/>
          <w:lang w:val="ar"/>
        </w:rPr>
        <w:t xml:space="preserve">يمكن للموظفين الراغبين في تطوير حياتهم المهنية أو الموظفين المحتملين الراغبين في التعرف على طبيعة مهنة دعم الإعاقة، استخدام الإطار. </w:t>
      </w:r>
    </w:p>
    <w:p w14:paraId="3B2D49FC" w14:textId="5BE81A78" w:rsidR="001E5B66" w:rsidRPr="00BA1F37" w:rsidRDefault="00CA5109" w:rsidP="00383255">
      <w:pPr>
        <w:bidi/>
        <w:rPr>
          <w:rFonts w:ascii="Dubai" w:hAnsi="Dubai" w:cs="Dubai"/>
        </w:rPr>
      </w:pPr>
      <w:r w:rsidRPr="00BA1F37">
        <w:rPr>
          <w:rFonts w:ascii="Dubai" w:hAnsi="Dubai" w:cs="Dubai"/>
          <w:rtl/>
          <w:lang w:val="ar"/>
        </w:rPr>
        <w:t>يمكن لمقدمي الخدمات والعاملين في مجال الموارد البشرية استخدام الإطار لتخطيط القوى العاملة وإدارتها وتوظيفها والإشراف عليها وتحديد خيارات التدريب للموظفين.</w:t>
      </w:r>
      <w:r w:rsidRPr="00BA1F37">
        <w:rPr>
          <w:rFonts w:ascii="Dubai" w:hAnsi="Dubai" w:cs="Dubai"/>
        </w:rPr>
        <w:br w:type="page"/>
      </w:r>
    </w:p>
    <w:p w14:paraId="537C1ABE" w14:textId="77777777" w:rsidR="001E5B66" w:rsidRPr="00BA1F37" w:rsidRDefault="00CA5109" w:rsidP="001E5B66">
      <w:pPr>
        <w:pStyle w:val="Heading1"/>
        <w:bidi/>
        <w:rPr>
          <w:rFonts w:ascii="Dubai" w:hAnsi="Dubai" w:cs="Dubai"/>
          <w:bCs/>
        </w:rPr>
      </w:pPr>
      <w:bookmarkStart w:id="10" w:name="_Toc256000007"/>
      <w:r w:rsidRPr="00BA1F37">
        <w:rPr>
          <w:rFonts w:ascii="Dubai" w:hAnsi="Dubai" w:cs="Dubai"/>
          <w:bCs/>
          <w:rtl/>
          <w:lang w:val="ar"/>
        </w:rPr>
        <w:lastRenderedPageBreak/>
        <w:t>ما هي الأدوات والموارد التي تدعم الإطار؟</w:t>
      </w:r>
      <w:bookmarkEnd w:id="10"/>
    </w:p>
    <w:p w14:paraId="5B1ACED4" w14:textId="77777777" w:rsidR="001E5B66" w:rsidRPr="00BA1F37" w:rsidRDefault="00CA5109" w:rsidP="001E5B66">
      <w:pPr>
        <w:bidi/>
        <w:rPr>
          <w:rFonts w:ascii="Dubai" w:hAnsi="Dubai" w:cs="Dubai"/>
          <w:noProof/>
          <w:lang w:eastAsia="en-AU"/>
        </w:rPr>
      </w:pPr>
      <w:r w:rsidRPr="00BA1F37">
        <w:rPr>
          <w:rFonts w:ascii="Dubai" w:hAnsi="Dubai" w:cs="Dubai"/>
          <w:rtl/>
          <w:lang w:val="ar"/>
        </w:rPr>
        <w:t xml:space="preserve">يدعم الإطار أدوات وأدلة ارشادية تساعد في مجالات مثل التخطيط الوظيفي، والتوظيف، وتخطيط القوى العاملة وإدارتها، وتنمية القوة العاملة. </w:t>
      </w:r>
    </w:p>
    <w:p w14:paraId="2E7D72C2" w14:textId="5A2C82BB" w:rsidR="001E5B66" w:rsidRPr="00BA1F37" w:rsidRDefault="005B42AB" w:rsidP="00E37CF9">
      <w:pPr>
        <w:jc w:val="center"/>
        <w:rPr>
          <w:rFonts w:ascii="Dubai" w:hAnsi="Dubai" w:cs="Dubai"/>
          <w:noProof/>
          <w:lang w:eastAsia="en-AU"/>
        </w:rPr>
      </w:pPr>
      <w:r w:rsidRPr="005B42AB">
        <w:rPr>
          <w:rFonts w:ascii="Dubai" w:hAnsi="Dubai" w:cs="Dubai"/>
          <w:noProof/>
          <w:lang w:eastAsia="en-AU"/>
        </w:rPr>
        <w:drawing>
          <wp:inline distT="0" distB="0" distL="0" distR="0" wp14:anchorId="2AAA58D7" wp14:editId="78A0131A">
            <wp:extent cx="5120204" cy="3931200"/>
            <wp:effectExtent l="0" t="0" r="4445" b="0"/>
            <wp:docPr id="1690994773" name="Picture 1" descr="يوضح الرسم التخطيطي لإطار عمل كفاءة القوى العاملة كيفية ارتباط الإطار بتخطيط القوى العاملة وتطويرها والتخطيط الوظيفي وأنشطة التوظيف والاختيا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4773" name="Picture 1" descr="يوضح الرسم التخطيطي لإطار عمل كفاءة القوى العاملة كيفية ارتباط الإطار بتخطيط القوى العاملة وتطويرها والتخطيط الوظيفي وأنشطة التوظيف والاختيار.&#10;"/>
                    <pic:cNvPicPr/>
                  </pic:nvPicPr>
                  <pic:blipFill>
                    <a:blip r:embed="rId16"/>
                    <a:stretch>
                      <a:fillRect/>
                    </a:stretch>
                  </pic:blipFill>
                  <pic:spPr>
                    <a:xfrm>
                      <a:off x="0" y="0"/>
                      <a:ext cx="5120204" cy="3931200"/>
                    </a:xfrm>
                    <a:prstGeom prst="rect">
                      <a:avLst/>
                    </a:prstGeom>
                  </pic:spPr>
                </pic:pic>
              </a:graphicData>
            </a:graphic>
          </wp:inline>
        </w:drawing>
      </w:r>
    </w:p>
    <w:p w14:paraId="1DA84ADB" w14:textId="689C822C" w:rsidR="001E5B66" w:rsidRPr="00BA1F37" w:rsidRDefault="00CA5109" w:rsidP="001E5B66">
      <w:pPr>
        <w:bidi/>
        <w:rPr>
          <w:rFonts w:ascii="Dubai" w:hAnsi="Dubai" w:cs="Dubai"/>
        </w:rPr>
      </w:pPr>
      <w:r w:rsidRPr="00BA1F37">
        <w:rPr>
          <w:rFonts w:ascii="Dubai" w:hAnsi="Dubai" w:cs="Dubai"/>
          <w:rtl/>
          <w:lang w:val="ar"/>
        </w:rPr>
        <w:br w:type="page"/>
      </w:r>
    </w:p>
    <w:p w14:paraId="5C4C66E2" w14:textId="77777777" w:rsidR="001E5B66" w:rsidRPr="00BA1F37" w:rsidRDefault="00CA5109" w:rsidP="001E5B66">
      <w:pPr>
        <w:pStyle w:val="Heading2"/>
        <w:bidi/>
        <w:rPr>
          <w:rFonts w:ascii="Dubai" w:hAnsi="Dubai" w:cs="Dubai"/>
          <w:bCs/>
        </w:rPr>
      </w:pPr>
      <w:bookmarkStart w:id="11" w:name="_Toc256000008"/>
      <w:r w:rsidRPr="00BA1F37">
        <w:rPr>
          <w:rFonts w:ascii="Dubai" w:hAnsi="Dubai" w:cs="Dubai"/>
          <w:bCs/>
          <w:rtl/>
          <w:lang w:val="ar"/>
        </w:rPr>
        <w:lastRenderedPageBreak/>
        <w:t>أدوات وموارد للموظفين</w:t>
      </w:r>
      <w:bookmarkEnd w:id="11"/>
    </w:p>
    <w:p w14:paraId="7A13D632" w14:textId="77777777" w:rsidR="001E5B66" w:rsidRPr="00BA1F37" w:rsidRDefault="00DB5B15" w:rsidP="001E5B66">
      <w:pPr>
        <w:pStyle w:val="Heading3"/>
        <w:bidi/>
        <w:rPr>
          <w:rFonts w:ascii="Dubai" w:hAnsi="Dubai" w:cs="Dubai"/>
          <w:bCs/>
        </w:rPr>
      </w:pPr>
      <w:hyperlink r:id="rId17" w:history="1">
        <w:bookmarkStart w:id="12" w:name="_Toc256000009"/>
        <w:r w:rsidR="00CA5109" w:rsidRPr="00BA1F37">
          <w:rPr>
            <w:rStyle w:val="Hyperlink"/>
            <w:rFonts w:ascii="Dubai" w:hAnsi="Dubai" w:cs="Dubai"/>
            <w:bCs/>
            <w:color w:val="5F2E74" w:themeColor="text2"/>
            <w:u w:val="none"/>
            <w:rtl/>
            <w:lang w:val="ar"/>
          </w:rPr>
          <w:t>دليل الخيارات المهنية</w:t>
        </w:r>
        <w:bookmarkEnd w:id="12"/>
      </w:hyperlink>
    </w:p>
    <w:p w14:paraId="660D4428" w14:textId="77777777" w:rsidR="001E5B66" w:rsidRPr="00BA1F37" w:rsidRDefault="00CA5109" w:rsidP="00F968C7">
      <w:pPr>
        <w:pStyle w:val="Bullet1"/>
        <w:bidi/>
        <w:rPr>
          <w:rFonts w:ascii="Dubai" w:hAnsi="Dubai" w:cs="Dubai"/>
        </w:rPr>
      </w:pPr>
      <w:r w:rsidRPr="00BA1F37">
        <w:rPr>
          <w:rFonts w:ascii="Dubai" w:hAnsi="Dubai" w:cs="Dubai"/>
          <w:rtl/>
          <w:lang w:val="ar"/>
        </w:rPr>
        <w:t xml:space="preserve">يساعد الموظفين على استكشاف فرص العمل والمستقبل المهني في مجال الإعاقة والقطاعات ذات الصلة. </w:t>
      </w:r>
    </w:p>
    <w:p w14:paraId="25FCA672" w14:textId="77777777" w:rsidR="001E5B66" w:rsidRPr="00BA1F37" w:rsidRDefault="00CA5109" w:rsidP="00F968C7">
      <w:pPr>
        <w:pStyle w:val="Bullet1"/>
        <w:bidi/>
        <w:rPr>
          <w:rFonts w:ascii="Dubai" w:hAnsi="Dubai" w:cs="Dubai"/>
        </w:rPr>
      </w:pPr>
      <w:r w:rsidRPr="00BA1F37">
        <w:rPr>
          <w:rFonts w:ascii="Dubai" w:hAnsi="Dubai" w:cs="Dubai"/>
          <w:rtl/>
          <w:lang w:val="ar"/>
        </w:rPr>
        <w:t>يعتمد على الإطار لوصف المتوقع من العاملين في الوظائف المختلفة، كأساس لفهم المواضع التي تستدعي تطبيق وتطوير الكفاءات والاهتمامات.</w:t>
      </w:r>
    </w:p>
    <w:p w14:paraId="688A3D2D" w14:textId="77777777" w:rsidR="001E5B66" w:rsidRPr="00BA1F37" w:rsidRDefault="00CA5109" w:rsidP="00F968C7">
      <w:pPr>
        <w:pStyle w:val="Bullet1"/>
        <w:bidi/>
        <w:rPr>
          <w:rFonts w:ascii="Dubai" w:hAnsi="Dubai" w:cs="Dubai"/>
        </w:rPr>
      </w:pPr>
      <w:r w:rsidRPr="00BA1F37">
        <w:rPr>
          <w:rFonts w:ascii="Dubai" w:hAnsi="Dubai" w:cs="Dubai"/>
          <w:rtl/>
          <w:lang w:val="ar"/>
        </w:rPr>
        <w:t>يقدم نصائح واقتراحات حول كيفية استخدام كفاءات عمل دعم الإعاقة العامة بطرق جديدة، وكيفية البناء على هذه القدرات لتقديم جوانب مختلفة من الدعم أو تولي أدوار أكثر تخصصًا أو الانتقال إلى مناصب إدارية في الخطوط الأمامية.</w:t>
      </w:r>
    </w:p>
    <w:p w14:paraId="1A59D86B" w14:textId="77777777" w:rsidR="001E5B66" w:rsidRPr="00BA1F37" w:rsidRDefault="00CA5109" w:rsidP="00F968C7">
      <w:pPr>
        <w:pStyle w:val="Bullet1"/>
        <w:bidi/>
        <w:rPr>
          <w:rFonts w:ascii="Dubai" w:hAnsi="Dubai" w:cs="Dubai"/>
          <w:b/>
        </w:rPr>
      </w:pPr>
      <w:r w:rsidRPr="00810FC9">
        <w:rPr>
          <w:rFonts w:ascii="Dubai" w:hAnsi="Dubai" w:cs="Dubai"/>
          <w:bCs/>
          <w:rtl/>
          <w:lang w:val="ar"/>
        </w:rPr>
        <w:t>مفيد لـ:</w:t>
      </w:r>
      <w:r w:rsidRPr="00BA1F37">
        <w:rPr>
          <w:rFonts w:ascii="Dubai" w:hAnsi="Dubai" w:cs="Dubai"/>
          <w:b/>
          <w:rtl/>
          <w:lang w:val="ar"/>
        </w:rPr>
        <w:t xml:space="preserve"> </w:t>
      </w:r>
      <w:r w:rsidRPr="00BA1F37">
        <w:rPr>
          <w:rFonts w:ascii="Dubai" w:hAnsi="Dubai" w:cs="Dubai"/>
          <w:rtl/>
          <w:lang w:val="ar"/>
        </w:rPr>
        <w:t>موظفي NDIS المهتمين باستكشاف خيارات العمل وتطوير كفاءاتهم وحياتهم المهنية بشكل أكبر.</w:t>
      </w:r>
    </w:p>
    <w:p w14:paraId="03D03806" w14:textId="77777777" w:rsidR="001E5B66" w:rsidRPr="00BA1F37" w:rsidRDefault="00DB5B15" w:rsidP="001E5B66">
      <w:pPr>
        <w:pStyle w:val="Heading3"/>
        <w:bidi/>
        <w:rPr>
          <w:rStyle w:val="Hyperlink"/>
          <w:rFonts w:ascii="Dubai" w:hAnsi="Dubai" w:cs="Dubai"/>
          <w:bCs/>
          <w:color w:val="5F2E74" w:themeColor="text2"/>
          <w:u w:val="none"/>
        </w:rPr>
      </w:pPr>
      <w:hyperlink r:id="rId18" w:history="1">
        <w:bookmarkStart w:id="13" w:name="_Toc256000010"/>
        <w:r w:rsidR="00CA5109" w:rsidRPr="00BA1F37">
          <w:rPr>
            <w:rStyle w:val="Hyperlink"/>
            <w:rFonts w:ascii="Dubai" w:hAnsi="Dubai" w:cs="Dubai"/>
            <w:bCs/>
            <w:color w:val="5F2E74" w:themeColor="text2"/>
            <w:u w:val="none"/>
            <w:rtl/>
            <w:lang w:val="ar"/>
          </w:rPr>
          <w:t>أداة التقييم الذاتي للموظفين المحتملين</w:t>
        </w:r>
        <w:bookmarkEnd w:id="13"/>
      </w:hyperlink>
    </w:p>
    <w:p w14:paraId="6601E5AA" w14:textId="77777777" w:rsidR="001E5B66" w:rsidRPr="00BA1F37" w:rsidRDefault="00CA5109" w:rsidP="00F968C7">
      <w:pPr>
        <w:pStyle w:val="Bullet1"/>
        <w:bidi/>
        <w:rPr>
          <w:rFonts w:ascii="Dubai" w:hAnsi="Dubai" w:cs="Dubai"/>
        </w:rPr>
      </w:pPr>
      <w:r w:rsidRPr="00BA1F37">
        <w:rPr>
          <w:rFonts w:ascii="Dubai" w:hAnsi="Dubai" w:cs="Dubai"/>
          <w:rtl/>
          <w:lang w:val="ar"/>
        </w:rPr>
        <w:t>تعطي الباحثين عن عمل فكرة عن طبيعة العمل في وظيفة دعم الإعاقة.</w:t>
      </w:r>
    </w:p>
    <w:p w14:paraId="71D4A064" w14:textId="77777777" w:rsidR="001E5B66" w:rsidRPr="00BA1F37" w:rsidRDefault="00CA5109" w:rsidP="00F968C7">
      <w:pPr>
        <w:pStyle w:val="Bullet1"/>
        <w:bidi/>
        <w:rPr>
          <w:rFonts w:ascii="Dubai" w:hAnsi="Dubai" w:cs="Dubai"/>
        </w:rPr>
      </w:pPr>
      <w:r w:rsidRPr="00BA1F37">
        <w:rPr>
          <w:rFonts w:ascii="Dubai" w:hAnsi="Dubai" w:cs="Dubai"/>
          <w:rtl/>
          <w:lang w:val="ar"/>
        </w:rPr>
        <w:t>تستخدم الأسئلة والسيناريوهات العملية لدعم المستخدمين للتفكير في تصرفاتهم وقيمهم ومعتقداتهم، لمساعدتهم على تحديد ما إذا كانوا مناسبين للعمل في وظيفة لدعم الإعاقة.</w:t>
      </w:r>
    </w:p>
    <w:p w14:paraId="051A2347" w14:textId="77777777" w:rsidR="001E5B66" w:rsidRPr="00BA1F37" w:rsidRDefault="00CA5109" w:rsidP="00F968C7">
      <w:pPr>
        <w:pStyle w:val="Bullet1"/>
        <w:bidi/>
        <w:rPr>
          <w:rFonts w:ascii="Dubai" w:hAnsi="Dubai" w:cs="Dubai"/>
        </w:rPr>
      </w:pPr>
      <w:r w:rsidRPr="00BA1F37">
        <w:rPr>
          <w:rFonts w:ascii="Dubai" w:hAnsi="Dubai" w:cs="Dubai"/>
          <w:rtl/>
          <w:lang w:val="ar"/>
        </w:rPr>
        <w:t>تحدد التدريب والمهارات والخبرات الحياتية الحالية التي يمكن أن تجهز الشخص للعمل في قطاع الإعاقة.</w:t>
      </w:r>
    </w:p>
    <w:p w14:paraId="56C81383" w14:textId="77777777" w:rsidR="001E5B66" w:rsidRPr="00BA1F37" w:rsidRDefault="00CA5109" w:rsidP="00F968C7">
      <w:pPr>
        <w:pStyle w:val="Bullet1"/>
        <w:bidi/>
        <w:rPr>
          <w:rFonts w:ascii="Dubai" w:hAnsi="Dubai" w:cs="Dubai"/>
        </w:rPr>
      </w:pPr>
      <w:r w:rsidRPr="00BA1F37">
        <w:rPr>
          <w:rFonts w:ascii="Dubai" w:hAnsi="Dubai" w:cs="Dubai"/>
          <w:rtl/>
          <w:lang w:val="ar"/>
        </w:rPr>
        <w:t xml:space="preserve">توفر تقييمًا صمّم خصيصًا بناءً على استجابات المستخدمين، وتحدد النصائح العامة حول الخطوات التالية التي يجب اتخاذها. </w:t>
      </w:r>
    </w:p>
    <w:p w14:paraId="54A175AF" w14:textId="77777777" w:rsidR="001E5B66" w:rsidRPr="00BA1F37" w:rsidRDefault="00CA5109" w:rsidP="00F968C7">
      <w:pPr>
        <w:pStyle w:val="Bullet1"/>
        <w:bidi/>
        <w:rPr>
          <w:rFonts w:ascii="Dubai" w:hAnsi="Dubai" w:cs="Dubai"/>
        </w:rPr>
      </w:pPr>
      <w:r w:rsidRPr="00810FC9">
        <w:rPr>
          <w:rFonts w:ascii="Dubai" w:hAnsi="Dubai" w:cs="Dubai"/>
          <w:bCs/>
          <w:rtl/>
          <w:lang w:val="ar"/>
        </w:rPr>
        <w:t>مفيد لـ:</w:t>
      </w:r>
      <w:r w:rsidRPr="00BA1F37">
        <w:rPr>
          <w:rFonts w:ascii="Dubai" w:hAnsi="Dubai" w:cs="Dubai"/>
          <w:rtl/>
          <w:lang w:val="ar"/>
        </w:rPr>
        <w:t xml:space="preserve"> الأشخاص الذين يفكرون في العمل في NDIS. </w:t>
      </w:r>
    </w:p>
    <w:p w14:paraId="512CA665" w14:textId="77777777" w:rsidR="001E5B66" w:rsidRPr="00BA1F37" w:rsidRDefault="001E5B66" w:rsidP="001E5B66">
      <w:pPr>
        <w:pStyle w:val="ListParagraph"/>
        <w:ind w:left="709"/>
        <w:rPr>
          <w:rStyle w:val="CommentReference"/>
          <w:rFonts w:ascii="Dubai" w:hAnsi="Dubai" w:cs="Dubai"/>
          <w:szCs w:val="22"/>
        </w:rPr>
      </w:pPr>
    </w:p>
    <w:p w14:paraId="38F85924" w14:textId="77777777" w:rsidR="001E5B66" w:rsidRPr="00BA1F37" w:rsidRDefault="00CA5109" w:rsidP="001E5B66">
      <w:pPr>
        <w:pStyle w:val="Heading2"/>
        <w:bidi/>
        <w:rPr>
          <w:rFonts w:ascii="Dubai" w:hAnsi="Dubai" w:cs="Dubai"/>
          <w:bCs/>
        </w:rPr>
      </w:pPr>
      <w:bookmarkStart w:id="14" w:name="_Toc256000011"/>
      <w:r w:rsidRPr="00BA1F37">
        <w:rPr>
          <w:rFonts w:ascii="Dubai" w:hAnsi="Dubai" w:cs="Dubai"/>
          <w:bCs/>
          <w:rtl/>
          <w:lang w:val="ar"/>
        </w:rPr>
        <w:t>أدوات وموارد للمشاركين</w:t>
      </w:r>
      <w:bookmarkEnd w:id="14"/>
    </w:p>
    <w:p w14:paraId="2A809BDC" w14:textId="77777777" w:rsidR="001E5B66" w:rsidRPr="00BA1F37" w:rsidRDefault="00DB5B15" w:rsidP="001E5B66">
      <w:pPr>
        <w:pStyle w:val="Heading3"/>
        <w:bidi/>
        <w:rPr>
          <w:rFonts w:ascii="Dubai" w:hAnsi="Dubai" w:cs="Dubai"/>
          <w:bCs/>
        </w:rPr>
      </w:pPr>
      <w:hyperlink r:id="rId19" w:history="1">
        <w:bookmarkStart w:id="15" w:name="_Toc256000012"/>
        <w:r w:rsidR="00CA5109" w:rsidRPr="00BA1F37">
          <w:rPr>
            <w:rStyle w:val="Hyperlink"/>
            <w:rFonts w:ascii="Dubai" w:hAnsi="Dubai" w:cs="Dubai"/>
            <w:bCs/>
            <w:color w:val="5F2E74" w:themeColor="text2"/>
            <w:u w:val="none"/>
            <w:rtl/>
            <w:lang w:val="ar"/>
          </w:rPr>
          <w:t>موارد المشاركين</w:t>
        </w:r>
        <w:bookmarkEnd w:id="15"/>
      </w:hyperlink>
    </w:p>
    <w:p w14:paraId="22E82256" w14:textId="77777777" w:rsidR="001E5B66" w:rsidRPr="00BA1F37" w:rsidRDefault="00CA5109" w:rsidP="00F968C7">
      <w:pPr>
        <w:pStyle w:val="Bullet1"/>
        <w:bidi/>
        <w:rPr>
          <w:rFonts w:ascii="Dubai" w:hAnsi="Dubai" w:cs="Dubai"/>
        </w:rPr>
      </w:pPr>
      <w:r w:rsidRPr="00BA1F37">
        <w:rPr>
          <w:rFonts w:ascii="Dubai" w:hAnsi="Dubai" w:cs="Dubai"/>
          <w:rtl/>
          <w:lang w:val="ar"/>
        </w:rPr>
        <w:t>توفر إرشادات عملية للمشاركين حول استخدام إطار العمل والأدوات لدعمهم في العثور على الموظفين الذين يحتاجون إليهم والاحتفاظ بهم.</w:t>
      </w:r>
    </w:p>
    <w:p w14:paraId="3E7A07CC" w14:textId="77777777" w:rsidR="001E5B66" w:rsidRPr="00BA1F37" w:rsidRDefault="00CA5109" w:rsidP="00F968C7">
      <w:pPr>
        <w:pStyle w:val="Bullet1"/>
        <w:bidi/>
        <w:rPr>
          <w:rFonts w:ascii="Dubai" w:hAnsi="Dubai" w:cs="Dubai"/>
        </w:rPr>
      </w:pPr>
      <w:r w:rsidRPr="00BA1F37">
        <w:rPr>
          <w:rFonts w:ascii="Dubai" w:hAnsi="Dubai" w:cs="Dubai"/>
          <w:rtl/>
          <w:lang w:val="ar"/>
        </w:rPr>
        <w:t>توفر موارد سهلة القراءة ومقاطع فيديو ورسوم متحركة للمستندات والعمليات الرئيسية.</w:t>
      </w:r>
    </w:p>
    <w:p w14:paraId="6A89ECAE" w14:textId="77777777" w:rsidR="001E5B66" w:rsidRPr="00BA1F37" w:rsidRDefault="00CA5109" w:rsidP="00F968C7">
      <w:pPr>
        <w:pStyle w:val="Bullet1"/>
        <w:bidi/>
        <w:rPr>
          <w:rFonts w:ascii="Dubai" w:hAnsi="Dubai" w:cs="Dubai"/>
        </w:rPr>
      </w:pPr>
      <w:r w:rsidRPr="00BA1F37">
        <w:rPr>
          <w:rFonts w:ascii="Dubai" w:hAnsi="Dubai" w:cs="Dubai"/>
          <w:rtl/>
          <w:lang w:val="ar"/>
        </w:rPr>
        <w:t>تضم سيناريوهات توضح جوانب إطار العمل والأدوات المستخدمة في الموقع الإلكتروني لدعم المشاركين في العثور على الموظفين والاحتفاظ بهم.</w:t>
      </w:r>
    </w:p>
    <w:p w14:paraId="4849CBAB" w14:textId="77777777" w:rsidR="001E5B66" w:rsidRPr="00BA1F37" w:rsidRDefault="00CA5109" w:rsidP="001E5B66">
      <w:pPr>
        <w:rPr>
          <w:rFonts w:ascii="Dubai" w:hAnsi="Dubai" w:cs="Dubai"/>
        </w:rPr>
      </w:pPr>
      <w:r w:rsidRPr="00BA1F37">
        <w:rPr>
          <w:rFonts w:ascii="Dubai" w:hAnsi="Dubai" w:cs="Dubai"/>
        </w:rPr>
        <w:br w:type="page"/>
      </w:r>
    </w:p>
    <w:p w14:paraId="52172DA5" w14:textId="77777777" w:rsidR="001E5B66" w:rsidRPr="00BA1F37" w:rsidRDefault="00CA5109" w:rsidP="001E5B66">
      <w:pPr>
        <w:pStyle w:val="Heading2"/>
        <w:bidi/>
        <w:rPr>
          <w:rFonts w:ascii="Dubai" w:hAnsi="Dubai" w:cs="Dubai"/>
          <w:bCs/>
        </w:rPr>
      </w:pPr>
      <w:bookmarkStart w:id="16" w:name="_Toc256000013"/>
      <w:r w:rsidRPr="00BA1F37">
        <w:rPr>
          <w:rFonts w:ascii="Dubai" w:hAnsi="Dubai" w:cs="Dubai"/>
          <w:bCs/>
          <w:rtl/>
          <w:lang w:val="ar"/>
        </w:rPr>
        <w:lastRenderedPageBreak/>
        <w:t>أدوات وموارد للمشاركين ومقدمي الخدمات</w:t>
      </w:r>
      <w:bookmarkEnd w:id="16"/>
    </w:p>
    <w:p w14:paraId="5E3EFA91" w14:textId="77777777" w:rsidR="001E5B66" w:rsidRPr="00BA1F37" w:rsidRDefault="00DB5B15" w:rsidP="001E5B66">
      <w:pPr>
        <w:pStyle w:val="Heading3"/>
        <w:bidi/>
        <w:rPr>
          <w:rStyle w:val="Hyperlink"/>
          <w:rFonts w:ascii="Dubai" w:hAnsi="Dubai" w:cs="Dubai"/>
          <w:bCs/>
          <w:color w:val="5F2E74" w:themeColor="text2"/>
          <w:u w:val="none"/>
        </w:rPr>
      </w:pPr>
      <w:hyperlink r:id="rId20" w:history="1">
        <w:bookmarkStart w:id="17" w:name="_Toc256000014"/>
        <w:r w:rsidR="00CA5109" w:rsidRPr="00BA1F37">
          <w:rPr>
            <w:rStyle w:val="Hyperlink"/>
            <w:rFonts w:ascii="Dubai" w:hAnsi="Dubai" w:cs="Dubai"/>
            <w:bCs/>
            <w:color w:val="5F2E74" w:themeColor="text2"/>
            <w:u w:val="none"/>
            <w:rtl/>
            <w:lang w:val="ar"/>
          </w:rPr>
          <w:t>أداة وصف الوظيفة</w:t>
        </w:r>
        <w:bookmarkEnd w:id="17"/>
      </w:hyperlink>
    </w:p>
    <w:p w14:paraId="311F6E89" w14:textId="77777777" w:rsidR="001E5B66" w:rsidRPr="00BA1F37" w:rsidRDefault="00CA5109" w:rsidP="00F968C7">
      <w:pPr>
        <w:pStyle w:val="Bullet1"/>
        <w:bidi/>
        <w:rPr>
          <w:rFonts w:ascii="Dubai" w:hAnsi="Dubai" w:cs="Dubai"/>
        </w:rPr>
      </w:pPr>
      <w:r w:rsidRPr="00BA1F37">
        <w:rPr>
          <w:rFonts w:ascii="Dubai" w:hAnsi="Dubai" w:cs="Dubai"/>
          <w:rtl/>
          <w:lang w:val="ar"/>
        </w:rPr>
        <w:t>توجه المستخدم لتطوير وصف الوظيفة المستند إلى الكفاءة.</w:t>
      </w:r>
    </w:p>
    <w:p w14:paraId="1DE039CA" w14:textId="77777777" w:rsidR="001E5B66" w:rsidRPr="00BA1F37" w:rsidRDefault="00CA5109" w:rsidP="00F968C7">
      <w:pPr>
        <w:pStyle w:val="Bullet1"/>
        <w:bidi/>
        <w:rPr>
          <w:rFonts w:ascii="Dubai" w:hAnsi="Dubai" w:cs="Dubai"/>
        </w:rPr>
      </w:pPr>
      <w:r w:rsidRPr="00BA1F37">
        <w:rPr>
          <w:rFonts w:ascii="Dubai" w:hAnsi="Dubai" w:cs="Dubai"/>
          <w:rtl/>
          <w:lang w:val="ar"/>
        </w:rPr>
        <w:t xml:space="preserve">تقوم تلقائيًا بتحميل كفاءات إطار العمل ذات الصلة استنادًا إلى معلومات الوظيفة والمكان. </w:t>
      </w:r>
    </w:p>
    <w:p w14:paraId="3E15C0D1" w14:textId="77777777" w:rsidR="001E5B66" w:rsidRPr="00BA1F37" w:rsidRDefault="00CA5109" w:rsidP="00F968C7">
      <w:pPr>
        <w:pStyle w:val="Bullet1"/>
        <w:bidi/>
        <w:rPr>
          <w:rFonts w:ascii="Dubai" w:hAnsi="Dubai" w:cs="Dubai"/>
        </w:rPr>
      </w:pPr>
      <w:r w:rsidRPr="00BA1F37">
        <w:rPr>
          <w:rFonts w:ascii="Dubai" w:hAnsi="Dubai" w:cs="Dubai"/>
          <w:rtl/>
          <w:lang w:val="ar"/>
        </w:rPr>
        <w:t>مفيدة في بناء فهم متسق وقائم على الكفاءة لوظائف العاملين.</w:t>
      </w:r>
    </w:p>
    <w:p w14:paraId="6392E1DF" w14:textId="77777777" w:rsidR="001E5B66" w:rsidRPr="00BA1F37" w:rsidRDefault="00CA5109" w:rsidP="00F968C7">
      <w:pPr>
        <w:pStyle w:val="Bullet1"/>
        <w:bidi/>
        <w:rPr>
          <w:rFonts w:ascii="Dubai" w:hAnsi="Dubai" w:cs="Dubai"/>
        </w:rPr>
      </w:pPr>
      <w:r w:rsidRPr="00BA1F37">
        <w:rPr>
          <w:rFonts w:ascii="Dubai" w:hAnsi="Dubai" w:cs="Dubai"/>
          <w:rtl/>
          <w:lang w:val="ar"/>
        </w:rPr>
        <w:t>توفر نسختين مصممتين خصيصًا لاحتياجات مقدم الخدمة والمشارك.</w:t>
      </w:r>
    </w:p>
    <w:p w14:paraId="14F020F3" w14:textId="77777777" w:rsidR="001E5B66" w:rsidRPr="00BA1F37" w:rsidRDefault="00CA5109" w:rsidP="00F968C7">
      <w:pPr>
        <w:pStyle w:val="Bullet1"/>
        <w:bidi/>
        <w:rPr>
          <w:rFonts w:ascii="Dubai" w:hAnsi="Dubai" w:cs="Dubai"/>
        </w:rPr>
      </w:pPr>
      <w:r w:rsidRPr="00BA1F37">
        <w:rPr>
          <w:rFonts w:ascii="Dubai" w:hAnsi="Dubai" w:cs="Dubai"/>
          <w:rtl/>
          <w:lang w:val="ar"/>
        </w:rPr>
        <w:t>قابلة للتحميل في حالة الرغبة في إدخال مزيد من التعديلات.</w:t>
      </w:r>
    </w:p>
    <w:p w14:paraId="5B2CC432" w14:textId="77777777" w:rsidR="001E5B66" w:rsidRPr="00BA1F37" w:rsidRDefault="00CA5109" w:rsidP="00F968C7">
      <w:pPr>
        <w:pStyle w:val="Bullet1"/>
        <w:bidi/>
        <w:rPr>
          <w:rFonts w:ascii="Dubai" w:hAnsi="Dubai" w:cs="Dubai"/>
        </w:rPr>
      </w:pPr>
      <w:r w:rsidRPr="00810FC9">
        <w:rPr>
          <w:rFonts w:ascii="Dubai" w:hAnsi="Dubai" w:cs="Dubai"/>
          <w:bCs/>
          <w:rtl/>
          <w:lang w:val="ar"/>
        </w:rPr>
        <w:t>مفيدة لـ:</w:t>
      </w:r>
      <w:r w:rsidRPr="00BA1F37">
        <w:rPr>
          <w:rFonts w:ascii="Dubai" w:hAnsi="Dubai" w:cs="Dubai"/>
          <w:rtl/>
          <w:lang w:val="ar"/>
        </w:rPr>
        <w:t xml:space="preserve"> مقدمي خدمات NDIS والمشاركين الذين يديرون ذاتيًا الدعم الخاص بهم أو المشاركين في وصف دور مقدم الدعم.</w:t>
      </w:r>
    </w:p>
    <w:p w14:paraId="5F6F9BA9" w14:textId="77777777" w:rsidR="001E5B66" w:rsidRPr="00BA1F37" w:rsidRDefault="00DB5B15" w:rsidP="001E5B66">
      <w:pPr>
        <w:pStyle w:val="Heading3"/>
        <w:bidi/>
        <w:rPr>
          <w:rFonts w:ascii="Dubai" w:hAnsi="Dubai" w:cs="Dubai"/>
          <w:bCs/>
        </w:rPr>
      </w:pPr>
      <w:hyperlink r:id="rId21" w:history="1">
        <w:bookmarkStart w:id="18" w:name="_Toc256000015"/>
        <w:r w:rsidR="00CA5109" w:rsidRPr="00BA1F37">
          <w:rPr>
            <w:rStyle w:val="Hyperlink"/>
            <w:rFonts w:ascii="Dubai" w:hAnsi="Dubai" w:cs="Dubai"/>
            <w:bCs/>
            <w:color w:val="5F2E74" w:themeColor="text2"/>
            <w:u w:val="none"/>
            <w:rtl/>
            <w:lang w:val="ar"/>
          </w:rPr>
          <w:t>الإشراف على كفاءة الموظفين</w:t>
        </w:r>
        <w:bookmarkEnd w:id="18"/>
      </w:hyperlink>
    </w:p>
    <w:p w14:paraId="57B39901" w14:textId="77777777" w:rsidR="001E5B66" w:rsidRPr="00BA1F37" w:rsidRDefault="00CA5109" w:rsidP="00F968C7">
      <w:pPr>
        <w:pStyle w:val="Bullet1"/>
        <w:bidi/>
        <w:rPr>
          <w:rFonts w:ascii="Dubai" w:hAnsi="Dubai" w:cs="Dubai"/>
        </w:rPr>
      </w:pPr>
      <w:r w:rsidRPr="00BA1F37">
        <w:rPr>
          <w:rFonts w:ascii="Dubai" w:hAnsi="Dubai" w:cs="Dubai"/>
          <w:rtl/>
          <w:lang w:val="ar"/>
        </w:rPr>
        <w:t>يوفر إرشادات وأدوات عملية لرفع جودة واتساق الإشراف.</w:t>
      </w:r>
    </w:p>
    <w:p w14:paraId="2001A9CF" w14:textId="77777777" w:rsidR="001E5B66" w:rsidRPr="00BA1F37" w:rsidRDefault="00CA5109" w:rsidP="00F968C7">
      <w:pPr>
        <w:pStyle w:val="Bullet1"/>
        <w:bidi/>
        <w:rPr>
          <w:rFonts w:ascii="Dubai" w:hAnsi="Dubai" w:cs="Dubai"/>
        </w:rPr>
      </w:pPr>
      <w:r w:rsidRPr="00BA1F37">
        <w:rPr>
          <w:rFonts w:ascii="Dubai" w:hAnsi="Dubai" w:cs="Dubai"/>
          <w:rtl/>
          <w:lang w:val="ar"/>
        </w:rPr>
        <w:t>يوفر أوراق النصائح وقوائم المراجعة والنماذج لدعم كبار القادة والمشرفين والموظفين والمشاركين ليشاركوا في الإشراف.</w:t>
      </w:r>
    </w:p>
    <w:p w14:paraId="7ADC39FF" w14:textId="77777777" w:rsidR="001E5B66" w:rsidRPr="00BA1F37" w:rsidRDefault="00CA5109" w:rsidP="00F968C7">
      <w:pPr>
        <w:pStyle w:val="Bullet1"/>
        <w:bidi/>
        <w:rPr>
          <w:rFonts w:ascii="Dubai" w:hAnsi="Dubai" w:cs="Dubai"/>
        </w:rPr>
      </w:pPr>
      <w:r w:rsidRPr="00BA1F37">
        <w:rPr>
          <w:rFonts w:ascii="Dubai" w:hAnsi="Dubai" w:cs="Dubai"/>
          <w:rtl/>
          <w:lang w:val="ar"/>
        </w:rPr>
        <w:t xml:space="preserve">تسمح بتحميل النماذج والمستندات وتحريرها لتناسب الاحتياجات الفردية. </w:t>
      </w:r>
    </w:p>
    <w:p w14:paraId="6DA9D6A2" w14:textId="77777777" w:rsidR="001E5B66" w:rsidRPr="00BA1F37" w:rsidRDefault="00CA5109" w:rsidP="00F968C7">
      <w:pPr>
        <w:pStyle w:val="Bullet1"/>
        <w:bidi/>
        <w:rPr>
          <w:rFonts w:ascii="Dubai" w:hAnsi="Dubai" w:cs="Dubai"/>
        </w:rPr>
      </w:pPr>
      <w:r w:rsidRPr="00810FC9">
        <w:rPr>
          <w:rFonts w:ascii="Dubai" w:hAnsi="Dubai" w:cs="Dubai"/>
          <w:bCs/>
          <w:rtl/>
          <w:lang w:val="ar"/>
        </w:rPr>
        <w:t>مفيدة لـ:</w:t>
      </w:r>
      <w:r w:rsidRPr="00BA1F37">
        <w:rPr>
          <w:rFonts w:ascii="Dubai" w:hAnsi="Dubai" w:cs="Dubai"/>
          <w:rtl/>
          <w:lang w:val="ar"/>
        </w:rPr>
        <w:t xml:space="preserve"> مقدمي خدمات NDIS والمشرفين والموظفين والمشاركين في جمع الملاحظات والإشراف.</w:t>
      </w:r>
    </w:p>
    <w:p w14:paraId="279BED61" w14:textId="77777777" w:rsidR="001E5B66" w:rsidRPr="00BA1F37" w:rsidRDefault="00DB5B15" w:rsidP="001E5B66">
      <w:pPr>
        <w:pStyle w:val="Heading3"/>
        <w:bidi/>
        <w:rPr>
          <w:rStyle w:val="Hyperlink"/>
          <w:rFonts w:ascii="Dubai" w:hAnsi="Dubai" w:cs="Dubai"/>
          <w:bCs/>
          <w:color w:val="5F2E74" w:themeColor="text2"/>
          <w:u w:val="none"/>
        </w:rPr>
      </w:pPr>
      <w:hyperlink r:id="rId22" w:history="1">
        <w:bookmarkStart w:id="19" w:name="_Toc256000016"/>
        <w:r w:rsidR="00CA5109" w:rsidRPr="00BA1F37">
          <w:rPr>
            <w:rStyle w:val="Hyperlink"/>
            <w:rFonts w:ascii="Dubai" w:hAnsi="Dubai" w:cs="Dubai"/>
            <w:bCs/>
            <w:color w:val="5F2E74" w:themeColor="text2"/>
            <w:u w:val="none"/>
            <w:rtl/>
            <w:lang w:val="ar"/>
          </w:rPr>
          <w:t>موارد التوظيف والاختيار</w:t>
        </w:r>
        <w:bookmarkEnd w:id="19"/>
      </w:hyperlink>
    </w:p>
    <w:p w14:paraId="23EE64B4" w14:textId="77777777" w:rsidR="001E5B66" w:rsidRPr="00BA1F37" w:rsidRDefault="00CA5109" w:rsidP="00F968C7">
      <w:pPr>
        <w:pStyle w:val="Bullet1"/>
        <w:bidi/>
        <w:rPr>
          <w:rFonts w:ascii="Dubai" w:hAnsi="Dubai" w:cs="Dubai"/>
        </w:rPr>
      </w:pPr>
      <w:r w:rsidRPr="00BA1F37">
        <w:rPr>
          <w:rFonts w:ascii="Dubai" w:hAnsi="Dubai" w:cs="Dubai"/>
          <w:rtl/>
          <w:lang w:val="ar"/>
        </w:rPr>
        <w:t>توفر إرشادات ونصائح خطوة بخطوة حول اتباع نهج قائم على الكفاءات لتوظيف العاملين واختيارهم.</w:t>
      </w:r>
    </w:p>
    <w:p w14:paraId="0B9A054A" w14:textId="77777777" w:rsidR="001E5B66" w:rsidRPr="00BA1F37" w:rsidRDefault="00CA5109" w:rsidP="00F968C7">
      <w:pPr>
        <w:pStyle w:val="Bullet1"/>
        <w:bidi/>
        <w:rPr>
          <w:rFonts w:ascii="Dubai" w:hAnsi="Dubai" w:cs="Dubai"/>
        </w:rPr>
      </w:pPr>
      <w:r w:rsidRPr="00BA1F37">
        <w:rPr>
          <w:rFonts w:ascii="Dubai" w:hAnsi="Dubai" w:cs="Dubai"/>
          <w:rtl/>
          <w:lang w:val="ar"/>
        </w:rPr>
        <w:t xml:space="preserve">توفر المعلومات والنصائح العملية والنماذج والمواد لكل مرحلة من مراحل عملية التوظيف. </w:t>
      </w:r>
    </w:p>
    <w:p w14:paraId="2EC9AEB1" w14:textId="77777777" w:rsidR="001E5B66" w:rsidRPr="00BA1F37" w:rsidRDefault="00CA5109" w:rsidP="00F968C7">
      <w:pPr>
        <w:pStyle w:val="Bullet1"/>
        <w:bidi/>
        <w:rPr>
          <w:rFonts w:ascii="Dubai" w:hAnsi="Dubai" w:cs="Dubai"/>
        </w:rPr>
      </w:pPr>
      <w:r w:rsidRPr="00BA1F37">
        <w:rPr>
          <w:rFonts w:ascii="Dubai" w:hAnsi="Dubai" w:cs="Dubai"/>
          <w:rtl/>
          <w:lang w:val="ar"/>
        </w:rPr>
        <w:t xml:space="preserve">تسمح بتحميل النماذج والمستندات وتحريرها لتناسب الاحتياجات الفردية. </w:t>
      </w:r>
    </w:p>
    <w:p w14:paraId="0A3F88BB" w14:textId="77777777" w:rsidR="001E5B66" w:rsidRPr="00BA1F37" w:rsidRDefault="00CA5109" w:rsidP="00F968C7">
      <w:pPr>
        <w:pStyle w:val="Bullet1"/>
        <w:bidi/>
        <w:rPr>
          <w:rFonts w:ascii="Dubai" w:hAnsi="Dubai" w:cs="Dubai"/>
        </w:rPr>
      </w:pPr>
      <w:r w:rsidRPr="00BA1F37">
        <w:rPr>
          <w:rFonts w:ascii="Dubai" w:hAnsi="Dubai" w:cs="Dubai"/>
          <w:rtl/>
          <w:lang w:val="ar"/>
        </w:rPr>
        <w:t>توفر نسختين مصممتين خصيصًا لاحتياجات المزود والمشارك.</w:t>
      </w:r>
    </w:p>
    <w:p w14:paraId="426D2BE6" w14:textId="77777777" w:rsidR="001E5B66" w:rsidRPr="00BA1F37" w:rsidRDefault="00CA5109" w:rsidP="00F968C7">
      <w:pPr>
        <w:pStyle w:val="Bullet1"/>
        <w:bidi/>
        <w:rPr>
          <w:rFonts w:ascii="Dubai" w:hAnsi="Dubai" w:cs="Dubai"/>
        </w:rPr>
      </w:pPr>
      <w:r w:rsidRPr="00810FC9">
        <w:rPr>
          <w:rFonts w:ascii="Dubai" w:hAnsi="Dubai" w:cs="Dubai"/>
          <w:bCs/>
          <w:rtl/>
          <w:lang w:val="ar"/>
        </w:rPr>
        <w:t>مفيدة لـ:</w:t>
      </w:r>
      <w:r w:rsidRPr="00BA1F37">
        <w:rPr>
          <w:rFonts w:ascii="Dubai" w:hAnsi="Dubai" w:cs="Dubai"/>
          <w:rtl/>
          <w:lang w:val="ar"/>
        </w:rPr>
        <w:t xml:space="preserve"> مقدمي خدمات NDIS والمشاركين الذين يديرون ذاتيًا الدعم الخاص بهم أو أولئك الذين يشاركون في جلب الدعم.</w:t>
      </w:r>
    </w:p>
    <w:p w14:paraId="7139F8B5" w14:textId="77777777" w:rsidR="001E5B66" w:rsidRPr="00BA1F37" w:rsidRDefault="00CA5109" w:rsidP="001E5B66">
      <w:pPr>
        <w:rPr>
          <w:rFonts w:ascii="Dubai" w:hAnsi="Dubai" w:cs="Dubai"/>
        </w:rPr>
      </w:pPr>
      <w:r w:rsidRPr="00BA1F37">
        <w:rPr>
          <w:rFonts w:ascii="Dubai" w:hAnsi="Dubai" w:cs="Dubai"/>
        </w:rPr>
        <w:br w:type="page"/>
      </w:r>
    </w:p>
    <w:p w14:paraId="58073602" w14:textId="77777777" w:rsidR="001E5B66" w:rsidRPr="00BA1F37" w:rsidRDefault="00CA5109" w:rsidP="001E5B66">
      <w:pPr>
        <w:pStyle w:val="Heading2"/>
        <w:bidi/>
        <w:rPr>
          <w:rFonts w:ascii="Dubai" w:hAnsi="Dubai" w:cs="Dubai"/>
          <w:bCs/>
        </w:rPr>
      </w:pPr>
      <w:bookmarkStart w:id="20" w:name="_Toc256000017"/>
      <w:r w:rsidRPr="00BA1F37">
        <w:rPr>
          <w:rFonts w:ascii="Dubai" w:hAnsi="Dubai" w:cs="Dubai"/>
          <w:bCs/>
          <w:rtl/>
          <w:lang w:val="ar"/>
        </w:rPr>
        <w:lastRenderedPageBreak/>
        <w:t>أدوات وموارد لمقدمي الخدمات</w:t>
      </w:r>
      <w:bookmarkEnd w:id="20"/>
    </w:p>
    <w:p w14:paraId="27AFC71D" w14:textId="77777777" w:rsidR="001E5B66" w:rsidRPr="00BA1F37" w:rsidRDefault="00DB5B15" w:rsidP="001E5B66">
      <w:pPr>
        <w:pStyle w:val="Heading3"/>
        <w:bidi/>
        <w:rPr>
          <w:rFonts w:ascii="Dubai" w:hAnsi="Dubai" w:cs="Dubai"/>
          <w:bCs/>
        </w:rPr>
      </w:pPr>
      <w:hyperlink r:id="rId23" w:history="1">
        <w:bookmarkStart w:id="21" w:name="_Toc256000018"/>
        <w:r w:rsidR="00CA5109" w:rsidRPr="00BA1F37">
          <w:rPr>
            <w:rStyle w:val="Hyperlink"/>
            <w:rFonts w:ascii="Dubai" w:hAnsi="Dubai" w:cs="Dubai"/>
            <w:bCs/>
            <w:color w:val="5F2E74" w:themeColor="text2"/>
            <w:u w:val="none"/>
            <w:rtl/>
            <w:lang w:val="ar"/>
          </w:rPr>
          <w:t>دليل التدريب لتطوير الكفاءات</w:t>
        </w:r>
        <w:bookmarkEnd w:id="21"/>
      </w:hyperlink>
    </w:p>
    <w:p w14:paraId="1D767BF4" w14:textId="77777777" w:rsidR="001E5B66" w:rsidRPr="00BA1F37" w:rsidRDefault="00CA5109" w:rsidP="00F968C7">
      <w:pPr>
        <w:pStyle w:val="Bullet1"/>
        <w:bidi/>
        <w:rPr>
          <w:rFonts w:ascii="Dubai" w:hAnsi="Dubai" w:cs="Dubai"/>
        </w:rPr>
      </w:pPr>
      <w:r w:rsidRPr="00BA1F37">
        <w:rPr>
          <w:rFonts w:ascii="Dubai" w:hAnsi="Dubai" w:cs="Dubai"/>
          <w:rtl/>
          <w:lang w:val="ar"/>
        </w:rPr>
        <w:t>يقدم المشورة لمقدمي خدمات NDIS بشأن مصادر التدريب لدعم تطوير الكفاءات.</w:t>
      </w:r>
    </w:p>
    <w:p w14:paraId="657E0001" w14:textId="77777777" w:rsidR="001E5B66" w:rsidRPr="00BA1F37" w:rsidRDefault="00CA5109" w:rsidP="00F968C7">
      <w:pPr>
        <w:pStyle w:val="Bullet1"/>
        <w:bidi/>
        <w:rPr>
          <w:rFonts w:ascii="Dubai" w:hAnsi="Dubai" w:cs="Dubai"/>
        </w:rPr>
      </w:pPr>
      <w:r w:rsidRPr="00BA1F37">
        <w:rPr>
          <w:rFonts w:ascii="Dubai" w:hAnsi="Dubai" w:cs="Dubai"/>
          <w:rtl/>
          <w:lang w:val="ar"/>
        </w:rPr>
        <w:t>يوفر إرشادات عملية حول مراجعة الكفاءات في القوى العاملة وتقييم مواضع الثغرات.</w:t>
      </w:r>
    </w:p>
    <w:p w14:paraId="2DD30154" w14:textId="77777777" w:rsidR="001E5B66" w:rsidRPr="00BA1F37" w:rsidRDefault="00CA5109" w:rsidP="00F968C7">
      <w:pPr>
        <w:pStyle w:val="Bullet1"/>
        <w:bidi/>
        <w:rPr>
          <w:rFonts w:ascii="Dubai" w:hAnsi="Dubai" w:cs="Dubai"/>
        </w:rPr>
      </w:pPr>
      <w:r w:rsidRPr="00BA1F37">
        <w:rPr>
          <w:rFonts w:ascii="Dubai" w:hAnsi="Dubai" w:cs="Dubai"/>
          <w:rtl/>
          <w:lang w:val="ar"/>
        </w:rPr>
        <w:t>يستعرض كيفية العثور على التدريب الذي يعالج فجوات الكفاءات في القوى العاملة لدى مقدم الخدمة.</w:t>
      </w:r>
    </w:p>
    <w:p w14:paraId="12E6BAA0" w14:textId="77777777" w:rsidR="001E5B66" w:rsidRPr="00BA1F37" w:rsidRDefault="00CA5109" w:rsidP="00F968C7">
      <w:pPr>
        <w:pStyle w:val="Bullet1"/>
        <w:bidi/>
        <w:rPr>
          <w:rFonts w:ascii="Dubai" w:hAnsi="Dubai" w:cs="Dubai"/>
        </w:rPr>
      </w:pPr>
      <w:r w:rsidRPr="00810FC9">
        <w:rPr>
          <w:rFonts w:ascii="Dubai" w:hAnsi="Dubai" w:cs="Dubai"/>
          <w:bCs/>
          <w:rtl/>
          <w:lang w:val="ar"/>
        </w:rPr>
        <w:t>مفيد لـ:</w:t>
      </w:r>
      <w:r w:rsidRPr="00BA1F37">
        <w:rPr>
          <w:rFonts w:ascii="Dubai" w:hAnsi="Dubai" w:cs="Dubai"/>
          <w:rtl/>
          <w:lang w:val="ar"/>
        </w:rPr>
        <w:t xml:space="preserve"> مقدمي خدمات NDIS الذين يسعون إلى تحسين مهارات القوى العاملة لديهم وضمان استهداف التدريب لاحتياجات الموظفين وتركيزه على الكفاءة. </w:t>
      </w:r>
    </w:p>
    <w:p w14:paraId="38924E10" w14:textId="77777777" w:rsidR="001E5B66" w:rsidRPr="00BA1F37" w:rsidRDefault="00DB5B15" w:rsidP="001E5B66">
      <w:pPr>
        <w:pStyle w:val="Heading3"/>
        <w:bidi/>
        <w:rPr>
          <w:rStyle w:val="Hyperlink"/>
          <w:rFonts w:ascii="Dubai" w:hAnsi="Dubai" w:cs="Dubai"/>
          <w:bCs/>
          <w:color w:val="5F2E74" w:themeColor="text2"/>
          <w:u w:val="none"/>
        </w:rPr>
      </w:pPr>
      <w:hyperlink r:id="rId24" w:history="1">
        <w:bookmarkStart w:id="22" w:name="_Toc256000019"/>
        <w:r w:rsidR="00CA5109" w:rsidRPr="00BA1F37">
          <w:rPr>
            <w:rStyle w:val="Hyperlink"/>
            <w:rFonts w:ascii="Dubai" w:hAnsi="Dubai" w:cs="Dubai"/>
            <w:bCs/>
            <w:color w:val="5F2E74" w:themeColor="text2"/>
            <w:u w:val="none"/>
            <w:rtl/>
            <w:lang w:val="ar"/>
          </w:rPr>
          <w:t>أداة إدارة وتخطيط القوى العاملة</w:t>
        </w:r>
        <w:bookmarkEnd w:id="22"/>
      </w:hyperlink>
    </w:p>
    <w:p w14:paraId="5FC98FA8" w14:textId="77777777" w:rsidR="001E5B66" w:rsidRPr="00BA1F37" w:rsidRDefault="00CA5109" w:rsidP="00F968C7">
      <w:pPr>
        <w:pStyle w:val="Bullet1"/>
        <w:bidi/>
        <w:rPr>
          <w:rFonts w:ascii="Dubai" w:hAnsi="Dubai" w:cs="Dubai"/>
        </w:rPr>
      </w:pPr>
      <w:r w:rsidRPr="00BA1F37">
        <w:rPr>
          <w:rFonts w:ascii="Dubai" w:hAnsi="Dubai" w:cs="Dubai"/>
          <w:rtl/>
          <w:lang w:val="ar"/>
        </w:rPr>
        <w:t xml:space="preserve">تدعم مزودي خدمات NDIS في تقييم ممارسات إدارة القوى العاملة الحالية والتخطيط للقوى العاملة التي يحتاجون إليها الآن وفي المستقبل. </w:t>
      </w:r>
    </w:p>
    <w:p w14:paraId="529903AF" w14:textId="77777777" w:rsidR="001E5B66" w:rsidRPr="00BA1F37" w:rsidRDefault="00CA5109" w:rsidP="00F968C7">
      <w:pPr>
        <w:pStyle w:val="Bullet1"/>
        <w:bidi/>
        <w:rPr>
          <w:rFonts w:ascii="Dubai" w:hAnsi="Dubai" w:cs="Dubai"/>
        </w:rPr>
      </w:pPr>
      <w:r w:rsidRPr="00BA1F37">
        <w:rPr>
          <w:rFonts w:ascii="Dubai" w:hAnsi="Dubai" w:cs="Dubai"/>
          <w:rtl/>
          <w:lang w:val="ar"/>
        </w:rPr>
        <w:t>توفر خطة مفصلة للقوى العاملة بناء على المعلومات التي تم إدخالها في الأداة.</w:t>
      </w:r>
    </w:p>
    <w:p w14:paraId="532F40BE" w14:textId="77777777" w:rsidR="001E5B66" w:rsidRPr="00BA1F37" w:rsidRDefault="00CA5109" w:rsidP="00F968C7">
      <w:pPr>
        <w:pStyle w:val="Bullet1"/>
        <w:bidi/>
        <w:rPr>
          <w:rFonts w:ascii="Dubai" w:hAnsi="Dubai" w:cs="Dubai"/>
        </w:rPr>
      </w:pPr>
      <w:r w:rsidRPr="00BA1F37">
        <w:rPr>
          <w:rFonts w:ascii="Dubai" w:hAnsi="Dubai" w:cs="Dubai"/>
          <w:rtl/>
          <w:lang w:val="ar"/>
        </w:rPr>
        <w:t>مفيدة كقائمة مرجعية لتأكيد ما يجب مراعاته في تخطيط القوى العاملة و / أو كمصدر للأفكار حول كيفية دمج الإطار في عملية التخطيط لمواجهة تحديات القوى العاملة ووضع استراتيجيات لمعالجتها.</w:t>
      </w:r>
    </w:p>
    <w:p w14:paraId="56D38FA4" w14:textId="77777777" w:rsidR="001E5B66" w:rsidRPr="00BA1F37" w:rsidRDefault="00CA5109" w:rsidP="00F968C7">
      <w:pPr>
        <w:pStyle w:val="Bullet1"/>
        <w:bidi/>
        <w:rPr>
          <w:rFonts w:ascii="Dubai" w:hAnsi="Dubai" w:cs="Dubai"/>
        </w:rPr>
      </w:pPr>
      <w:r w:rsidRPr="00BA1F37">
        <w:rPr>
          <w:rFonts w:ascii="Dubai" w:hAnsi="Dubai" w:cs="Dubai"/>
          <w:rtl/>
          <w:lang w:val="ar"/>
        </w:rPr>
        <w:t>متوفرة بصيغة Excel كنموذج قابل للتحميل.</w:t>
      </w:r>
    </w:p>
    <w:p w14:paraId="0D3A5F85" w14:textId="77777777" w:rsidR="001E5B66" w:rsidRPr="00BA1F37" w:rsidRDefault="00CA5109" w:rsidP="00F968C7">
      <w:pPr>
        <w:pStyle w:val="Bullet1"/>
        <w:bidi/>
        <w:rPr>
          <w:rFonts w:ascii="Dubai" w:hAnsi="Dubai" w:cs="Dubai"/>
        </w:rPr>
      </w:pPr>
      <w:r w:rsidRPr="00810FC9">
        <w:rPr>
          <w:rFonts w:ascii="Dubai" w:hAnsi="Dubai" w:cs="Dubai"/>
          <w:bCs/>
          <w:rtl/>
          <w:lang w:val="ar"/>
        </w:rPr>
        <w:t>مفيدة لـ:</w:t>
      </w:r>
      <w:r w:rsidRPr="00BA1F37">
        <w:rPr>
          <w:rFonts w:ascii="Dubai" w:hAnsi="Dubai" w:cs="Dubai"/>
          <w:rtl/>
          <w:lang w:val="ar"/>
        </w:rPr>
        <w:t xml:space="preserve"> مقدمي خدمات NDIS.</w:t>
      </w:r>
    </w:p>
    <w:p w14:paraId="136F3C19" w14:textId="77777777" w:rsidR="001E5B66" w:rsidRPr="00BA1F37" w:rsidRDefault="00CA5109" w:rsidP="001E5B66">
      <w:pPr>
        <w:rPr>
          <w:rFonts w:ascii="Dubai" w:eastAsiaTheme="majorEastAsia" w:hAnsi="Dubai" w:cs="Dubai"/>
          <w:b/>
          <w:bCs/>
          <w:color w:val="7030A0"/>
          <w:sz w:val="32"/>
          <w:szCs w:val="32"/>
        </w:rPr>
      </w:pPr>
      <w:r w:rsidRPr="00BA1F37">
        <w:rPr>
          <w:rFonts w:ascii="Dubai" w:hAnsi="Dubai" w:cs="Dubai"/>
        </w:rPr>
        <w:br w:type="page"/>
      </w:r>
    </w:p>
    <w:p w14:paraId="2D614933" w14:textId="77777777" w:rsidR="001E5B66" w:rsidRPr="00BA1F37" w:rsidRDefault="00CA5109" w:rsidP="001E5B66">
      <w:pPr>
        <w:pStyle w:val="Heading1"/>
        <w:bidi/>
        <w:rPr>
          <w:rFonts w:ascii="Dubai" w:hAnsi="Dubai" w:cs="Dubai"/>
          <w:bCs/>
        </w:rPr>
      </w:pPr>
      <w:bookmarkStart w:id="23" w:name="_Toc256000020"/>
      <w:r w:rsidRPr="00BA1F37">
        <w:rPr>
          <w:rFonts w:ascii="Dubai" w:hAnsi="Dubai" w:cs="Dubai"/>
          <w:bCs/>
          <w:rtl/>
          <w:lang w:val="ar"/>
        </w:rPr>
        <w:lastRenderedPageBreak/>
        <w:t>كيف يرتبط الإطار بمدونة قواعد السلوك ومعايير الممارسة؟</w:t>
      </w:r>
      <w:bookmarkEnd w:id="23"/>
    </w:p>
    <w:p w14:paraId="0841F343" w14:textId="77777777" w:rsidR="001E5B66" w:rsidRPr="00BA1F37" w:rsidRDefault="00CA5109" w:rsidP="001E5B66">
      <w:pPr>
        <w:bidi/>
        <w:rPr>
          <w:rFonts w:ascii="Dubai" w:hAnsi="Dubai" w:cs="Dubai"/>
        </w:rPr>
      </w:pPr>
      <w:r w:rsidRPr="00BA1F37">
        <w:rPr>
          <w:rFonts w:ascii="Dubai" w:hAnsi="Dubai" w:cs="Dubai"/>
          <w:rtl/>
          <w:lang w:val="ar"/>
        </w:rPr>
        <w:t xml:space="preserve">تم إنشاء إطار العمل لدعم المشاركين ومقدمي الخدمات والموظفين والمدربين. </w:t>
      </w:r>
    </w:p>
    <w:p w14:paraId="651DFAA0" w14:textId="77777777" w:rsidR="001E5B66" w:rsidRPr="00BA1F37" w:rsidRDefault="00CA5109" w:rsidP="001E5B66">
      <w:pPr>
        <w:bidi/>
        <w:rPr>
          <w:rFonts w:ascii="Dubai" w:hAnsi="Dubai" w:cs="Dubai"/>
        </w:rPr>
      </w:pPr>
      <w:r w:rsidRPr="00BA1F37">
        <w:rPr>
          <w:rFonts w:ascii="Dubai" w:hAnsi="Dubai" w:cs="Dubai"/>
          <w:rtl/>
          <w:lang w:val="ar"/>
        </w:rPr>
        <w:t xml:space="preserve">تطلب مدونة قواعد السلوك الخاصة بـNDIS من الموظفين ومقدمي الخدمات الذين يقدمون خدمات دعم NDIS "تقديم الدعم والخدمات بطريقة آمنة ومختصة، بعناية ومهارة". </w:t>
      </w:r>
    </w:p>
    <w:p w14:paraId="4A24A930" w14:textId="77777777" w:rsidR="001E5B66" w:rsidRPr="00BA1F37" w:rsidRDefault="00CA5109" w:rsidP="001E5B66">
      <w:pPr>
        <w:bidi/>
        <w:rPr>
          <w:rFonts w:ascii="Dubai" w:hAnsi="Dubai" w:cs="Dubai"/>
          <w:i/>
        </w:rPr>
      </w:pPr>
      <w:r w:rsidRPr="00BA1F37">
        <w:rPr>
          <w:rFonts w:ascii="Dubai" w:hAnsi="Dubai" w:cs="Dubai"/>
          <w:rtl/>
          <w:lang w:val="ar"/>
        </w:rPr>
        <w:t xml:space="preserve">بموجب معايير الممارسة، يطلب من مقدمي الخدمات المسجلين في وحدة إدارة الموارد البشرية تحقيق الهدف المرجو: </w:t>
      </w:r>
      <w:r w:rsidRPr="00BA1F37">
        <w:rPr>
          <w:rFonts w:ascii="Dubai" w:hAnsi="Dubai" w:cs="Dubai"/>
          <w:i/>
          <w:iCs/>
          <w:rtl/>
          <w:lang w:val="ar"/>
        </w:rPr>
        <w:t>"يتم تلبية احتياجات الدعم لكل مشارك من قبل الموظفين الأكفاء فيما يتعلق بعملهم، ويجب أن يكون لديهم المؤهلات والخبرة والتجربة ذات الصلة لتقديم الدعم الذي يركز على المشارك."</w:t>
      </w:r>
      <w:r w:rsidRPr="00BA1F37">
        <w:rPr>
          <w:rStyle w:val="FootnoteReference"/>
          <w:rFonts w:ascii="Dubai" w:hAnsi="Dubai" w:cs="Dubai"/>
          <w:i/>
        </w:rPr>
        <w:footnoteReference w:id="1"/>
      </w:r>
    </w:p>
    <w:p w14:paraId="7B7B60D7" w14:textId="77777777" w:rsidR="001E5B66" w:rsidRPr="00BA1F37" w:rsidRDefault="00CA5109" w:rsidP="001E5B66">
      <w:pPr>
        <w:bidi/>
        <w:rPr>
          <w:rFonts w:ascii="Dubai" w:hAnsi="Dubai" w:cs="Dubai"/>
          <w:b/>
          <w:bCs/>
        </w:rPr>
      </w:pPr>
      <w:r w:rsidRPr="00BA1F37">
        <w:rPr>
          <w:rFonts w:ascii="Dubai" w:hAnsi="Dubai" w:cs="Dubai"/>
          <w:b/>
          <w:bCs/>
          <w:rtl/>
          <w:lang w:val="ar"/>
        </w:rPr>
        <w:t>يوفر الإطار الإرشادات والأدوات لدعم مقدمي خدمات NDIS للوفاء بهذه الالتزامات.</w:t>
      </w:r>
    </w:p>
    <w:p w14:paraId="473F001B" w14:textId="77777777" w:rsidR="001E5B66" w:rsidRPr="00BA1F37" w:rsidRDefault="00CA5109" w:rsidP="001E5B66">
      <w:pPr>
        <w:pStyle w:val="Heading1"/>
        <w:bidi/>
        <w:rPr>
          <w:rFonts w:ascii="Dubai" w:hAnsi="Dubai" w:cs="Dubai"/>
          <w:bCs/>
        </w:rPr>
      </w:pPr>
      <w:bookmarkStart w:id="24" w:name="_Toc256000021"/>
      <w:r w:rsidRPr="00BA1F37">
        <w:rPr>
          <w:rFonts w:ascii="Dubai" w:hAnsi="Dubai" w:cs="Dubai"/>
          <w:bCs/>
          <w:rtl/>
          <w:lang w:val="ar"/>
        </w:rPr>
        <w:t>مع من يمكنني التواصل للحصول على مزيد من المعلومات؟</w:t>
      </w:r>
      <w:bookmarkEnd w:id="24"/>
    </w:p>
    <w:p w14:paraId="56F3EA24" w14:textId="086F0095" w:rsidR="001E5B66" w:rsidRPr="00BA1F37" w:rsidRDefault="00CA5109" w:rsidP="001E5B66">
      <w:pPr>
        <w:bidi/>
        <w:rPr>
          <w:rFonts w:ascii="Dubai" w:hAnsi="Dubai" w:cs="Dubai"/>
        </w:rPr>
      </w:pPr>
      <w:r w:rsidRPr="00BA1F37">
        <w:rPr>
          <w:rFonts w:ascii="Dubai" w:hAnsi="Dubai" w:cs="Dubai"/>
          <w:rtl/>
          <w:lang w:val="ar"/>
        </w:rPr>
        <w:t>لمزيد من المعلومات حول إطار عمل كفاءة القوى العاملة التابع للجنة NDIS أو تنفيذه، قم بزيارة الموقع الالكتروني الخاص بإطار كفاءة القوى العاملة</w:t>
      </w:r>
      <w:r w:rsidRPr="00BA1F37">
        <w:rPr>
          <w:rFonts w:ascii="Dubai" w:hAnsi="Dubai" w:cs="Dubai"/>
          <w:b/>
          <w:rtl/>
          <w:lang w:val="ar"/>
        </w:rPr>
        <w:t xml:space="preserve">: </w:t>
      </w:r>
      <w:hyperlink r:id="rId25" w:history="1">
        <w:r w:rsidRPr="00BA1F37">
          <w:rPr>
            <w:rStyle w:val="Hyperlink"/>
            <w:rFonts w:ascii="Dubai" w:hAnsi="Dubai" w:cs="Dubai"/>
            <w:rtl/>
            <w:lang w:val="ar"/>
          </w:rPr>
          <w:t>صفحة إطار عمل كفاءة القوى العاملة NDIS | كفاءة القوى العاملة NDIS (ndiscommission.gov.au)</w:t>
        </w:r>
      </w:hyperlink>
      <w:r w:rsidRPr="00BA1F37">
        <w:rPr>
          <w:rFonts w:ascii="Dubai" w:hAnsi="Dubai" w:cs="Dubai"/>
          <w:b/>
          <w:rtl/>
          <w:lang w:val="ar"/>
        </w:rPr>
        <w:t>.</w:t>
      </w:r>
    </w:p>
    <w:p w14:paraId="666A5B37" w14:textId="69DF7DBA" w:rsidR="000A60A1" w:rsidRPr="00BA1F37" w:rsidRDefault="00CA5109" w:rsidP="001E5B66">
      <w:pPr>
        <w:bidi/>
        <w:rPr>
          <w:rFonts w:ascii="Dubai" w:hAnsi="Dubai" w:cs="Dubai"/>
        </w:rPr>
      </w:pPr>
      <w:r w:rsidRPr="00BA1F37">
        <w:rPr>
          <w:rFonts w:ascii="Dubai" w:hAnsi="Dubai" w:cs="Dubai"/>
          <w:b/>
          <w:bCs/>
          <w:rtl/>
          <w:lang w:val="ar"/>
        </w:rPr>
        <w:t>جهة اتصال المشروع:</w:t>
      </w:r>
      <w:r w:rsidRPr="00BA1F37">
        <w:rPr>
          <w:rFonts w:ascii="Dubai" w:hAnsi="Dubai" w:cs="Dubai"/>
          <w:b/>
          <w:rtl/>
          <w:lang w:val="ar"/>
        </w:rPr>
        <w:t xml:space="preserve"> </w:t>
      </w:r>
      <w:hyperlink r:id="rId26" w:history="1">
        <w:r w:rsidRPr="00BA1F37">
          <w:rPr>
            <w:rStyle w:val="Hyperlink"/>
            <w:rFonts w:ascii="Dubai" w:hAnsi="Dubai" w:cs="Dubai"/>
            <w:rtl/>
            <w:lang w:val="ar"/>
          </w:rPr>
          <w:t>workforcecapability@ndiscommission.gov.au</w:t>
        </w:r>
      </w:hyperlink>
      <w:r w:rsidRPr="00BA1F37">
        <w:rPr>
          <w:rFonts w:ascii="Dubai" w:hAnsi="Dubai" w:cs="Dubai"/>
          <w:rtl/>
          <w:lang w:val="ar"/>
        </w:rPr>
        <w:t xml:space="preserve"> أو 554 035 1800. </w:t>
      </w:r>
    </w:p>
    <w:sectPr w:rsidR="000A60A1" w:rsidRPr="00BA1F37" w:rsidSect="00383255">
      <w:headerReference w:type="default" r:id="rId27"/>
      <w:footerReference w:type="default" r:id="rId28"/>
      <w:headerReference w:type="first" r:id="rId29"/>
      <w:type w:val="continuous"/>
      <w:pgSz w:w="11906" w:h="16838" w:code="9"/>
      <w:pgMar w:top="1701"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47E1" w14:textId="77777777" w:rsidR="009510A0" w:rsidRDefault="009510A0">
      <w:pPr>
        <w:spacing w:before="0" w:after="0" w:line="240" w:lineRule="auto"/>
      </w:pPr>
      <w:r>
        <w:separator/>
      </w:r>
    </w:p>
  </w:endnote>
  <w:endnote w:type="continuationSeparator" w:id="0">
    <w:p w14:paraId="48EF1A92" w14:textId="77777777" w:rsidR="009510A0" w:rsidRDefault="009510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ubai">
    <w:altName w:val="Tahoma"/>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E12D" w14:textId="77777777" w:rsidR="00D23398" w:rsidRPr="00383255" w:rsidRDefault="00CA5109" w:rsidP="00D23398">
    <w:pPr>
      <w:pStyle w:val="Footer"/>
      <w:rPr>
        <w:rFonts w:ascii="Dubai" w:hAnsi="Dubai" w:cs="Dubai"/>
        <w:sz w:val="18"/>
        <w:szCs w:val="18"/>
      </w:rPr>
    </w:pPr>
    <w:r w:rsidRPr="00383255">
      <w:rPr>
        <w:rFonts w:ascii="Dubai" w:hAnsi="Dubai" w:cs="Dubai"/>
        <w:b/>
        <w:bCs/>
        <w:noProof/>
        <w:lang w:eastAsia="en-AU"/>
      </w:rPr>
      <mc:AlternateContent>
        <mc:Choice Requires="wps">
          <w:drawing>
            <wp:inline distT="0" distB="0" distL="0" distR="0" wp14:anchorId="5FF8BA32" wp14:editId="7B98B157">
              <wp:extent cx="5734050" cy="76200"/>
              <wp:effectExtent l="0" t="0" r="0" b="0"/>
              <wp:docPr id="20" name="Rectangle 20" descr="صورة زخرفية">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wps:spPr>
                      <a:xfrm flipH="1">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B42357" id="Rectangle 20" o:spid="_x0000_s1026" alt="صورة زخرفية" style="width:451.5pt;height:6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" fillcolor="#539250 [3207]" stroked="f" strokeweight="1pt">
              <v:fill color2="#83b14c [3208]" rotate="t" angle="90" colors="0 #539250;.5 #83b14c" focus="100%" type="gradient">
                <o:fill v:ext="view" type="gradientUnscaled"/>
              </v:fill>
              <w10:anchorlock/>
            </v:rect>
          </w:pict>
        </mc:Fallback>
      </mc:AlternateContent>
    </w:r>
  </w:p>
  <w:p w14:paraId="52C552A3" w14:textId="17AD4530" w:rsidR="00FD66D7" w:rsidRPr="00383255" w:rsidRDefault="00CA5109" w:rsidP="00D23398">
    <w:pPr>
      <w:pStyle w:val="Footer"/>
      <w:bidi/>
      <w:rPr>
        <w:rFonts w:ascii="Dubai" w:hAnsi="Dubai" w:cs="Dubai"/>
        <w:sz w:val="18"/>
        <w:szCs w:val="18"/>
      </w:rPr>
    </w:pPr>
    <w:r w:rsidRPr="00383255">
      <w:rPr>
        <w:rFonts w:ascii="Dubai" w:hAnsi="Dubai" w:cs="Dubai"/>
        <w:sz w:val="18"/>
        <w:szCs w:val="18"/>
        <w:rtl/>
        <w:lang w:val="ar"/>
      </w:rPr>
      <w:t>إطار عمل كفاءة القوى العاملة لدى NDIS | حزمة معلومات إطار عمل كفاءة القوى العاملة لدى NDIS - أبريل/ نيسان 2023</w:t>
    </w:r>
    <w:r w:rsidRPr="00383255">
      <w:rPr>
        <w:rFonts w:ascii="Dubai" w:hAnsi="Dubai" w:cs="Dubai"/>
        <w:sz w:val="18"/>
        <w:szCs w:val="18"/>
        <w:rtl/>
        <w:lang w:val="ar"/>
      </w:rPr>
      <w:tab/>
    </w:r>
    <w:r w:rsidRPr="00383255">
      <w:rPr>
        <w:rFonts w:ascii="Dubai" w:hAnsi="Dubai" w:cs="Dubai"/>
        <w:sz w:val="18"/>
        <w:szCs w:val="18"/>
      </w:rPr>
      <w:fldChar w:fldCharType="begin"/>
    </w:r>
    <w:r w:rsidRPr="00383255">
      <w:rPr>
        <w:rFonts w:ascii="Dubai" w:hAnsi="Dubai" w:cs="Dubai"/>
        <w:sz w:val="18"/>
        <w:szCs w:val="18"/>
        <w:rtl/>
        <w:lang w:val="ar"/>
      </w:rPr>
      <w:instrText xml:space="preserve"> PAGE   \* MERGEFORMAT </w:instrText>
    </w:r>
    <w:r w:rsidRPr="00383255">
      <w:rPr>
        <w:rFonts w:ascii="Dubai" w:hAnsi="Dubai" w:cs="Dubai"/>
        <w:sz w:val="18"/>
        <w:szCs w:val="18"/>
      </w:rPr>
      <w:fldChar w:fldCharType="separate"/>
    </w:r>
    <w:r w:rsidR="00DB5B15">
      <w:rPr>
        <w:rFonts w:ascii="Dubai" w:hAnsi="Dubai" w:cs="Dubai"/>
        <w:noProof/>
        <w:sz w:val="18"/>
        <w:szCs w:val="18"/>
        <w:rtl/>
        <w:lang w:val="ar"/>
      </w:rPr>
      <w:t>1</w:t>
    </w:r>
    <w:r w:rsidRPr="00383255">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6ED2" w14:textId="77777777" w:rsidR="009510A0" w:rsidRDefault="009510A0" w:rsidP="008E21DE">
      <w:pPr>
        <w:spacing w:before="0" w:after="0"/>
      </w:pPr>
      <w:r>
        <w:separator/>
      </w:r>
    </w:p>
  </w:footnote>
  <w:footnote w:type="continuationSeparator" w:id="0">
    <w:p w14:paraId="6F566D27" w14:textId="77777777" w:rsidR="009510A0" w:rsidRDefault="009510A0" w:rsidP="008E21DE">
      <w:pPr>
        <w:spacing w:before="0" w:after="0"/>
      </w:pPr>
      <w:r>
        <w:continuationSeparator/>
      </w:r>
    </w:p>
  </w:footnote>
  <w:footnote w:id="1">
    <w:p w14:paraId="2CB58F35" w14:textId="4637AE31" w:rsidR="001E5B66" w:rsidRPr="00F50845" w:rsidRDefault="00CA5109" w:rsidP="001E5B66">
      <w:pPr>
        <w:pStyle w:val="FootnoteText"/>
        <w:bidi/>
        <w:rPr>
          <w:rFonts w:ascii="Dubai" w:hAnsi="Dubai" w:cs="Dubai"/>
        </w:rPr>
      </w:pPr>
      <w:r w:rsidRPr="00F50845">
        <w:rPr>
          <w:rStyle w:val="FootnoteReference"/>
          <w:rFonts w:ascii="Dubai" w:hAnsi="Dubai" w:cs="Dubai"/>
        </w:rPr>
        <w:footnoteRef/>
      </w:r>
      <w:r w:rsidRPr="00F50845">
        <w:rPr>
          <w:rFonts w:ascii="Dubai" w:hAnsi="Dubai" w:cs="Dubai"/>
          <w:rtl/>
          <w:lang w:val="ar"/>
        </w:rPr>
        <w:t xml:space="preserve"> إرشادات الخطة الوطنية للتأمين ضد الإعاقة (مؤشرات الجودة لمعايير ممارسة NDIS) 2018 (2021). </w:t>
      </w:r>
      <w:hyperlink r:id="rId1" w:history="1">
        <w:r w:rsidRPr="00F50845">
          <w:rPr>
            <w:rStyle w:val="Hyperlink"/>
            <w:rFonts w:ascii="Dubai" w:hAnsi="Dubai" w:cs="Dubai"/>
            <w:rtl/>
            <w:lang w:val="ar"/>
          </w:rPr>
          <w:t>إرشادات الخطة الوطنية للتأمين ضد الإعاقة (مؤشرات الجودة لمعايير ممارسة NDIS) 2018 (legislation.gov.au)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EAE8" w14:textId="77777777" w:rsidR="008B7938" w:rsidRDefault="008B7938">
    <w:pPr>
      <w:pStyle w:val="Header"/>
    </w:pPr>
  </w:p>
  <w:p w14:paraId="3FBCB147" w14:textId="77777777" w:rsidR="00680A20" w:rsidRDefault="00CA5109">
    <w:pPr>
      <w:pStyle w:val="Header"/>
    </w:pPr>
    <w:r>
      <w:rPr>
        <w:b w:val="0"/>
        <w:bCs/>
        <w:noProof/>
        <w:lang w:eastAsia="en-AU"/>
      </w:rPr>
      <mc:AlternateContent>
        <mc:Choice Requires="wps">
          <w:drawing>
            <wp:inline distT="0" distB="0" distL="0" distR="0" wp14:anchorId="4FEC9983" wp14:editId="45A07179">
              <wp:extent cx="5734800" cy="75600"/>
              <wp:effectExtent l="0" t="0" r="0" b="635"/>
              <wp:docPr id="2" name="Rectangle 2" descr="صورة زخرفية">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wps:spPr>
                      <a:xfrm flipH="1">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114B0E" id="Rectangle 2" o:spid="_x0000_s1026" alt="صورة زخرفية" style="width:451.55pt;height:5.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ECF47" w14:textId="12D00227" w:rsidR="00182709" w:rsidRDefault="00383255" w:rsidP="00383255">
    <w:pPr>
      <w:pStyle w:val="Header"/>
      <w:tabs>
        <w:tab w:val="left" w:pos="4111"/>
      </w:tabs>
      <w:ind w:left="-1418"/>
    </w:pPr>
    <w:r>
      <w:rPr>
        <w:noProof/>
        <w:sz w:val="84"/>
        <w:szCs w:val="84"/>
        <w:lang w:eastAsia="en-AU"/>
      </w:rPr>
      <w:drawing>
        <wp:anchor distT="0" distB="0" distL="114300" distR="114300" simplePos="0" relativeHeight="251658240" behindDoc="0" locked="0" layoutInCell="1" allowOverlap="1" wp14:anchorId="3B4D554F" wp14:editId="6B616075">
          <wp:simplePos x="0" y="0"/>
          <wp:positionH relativeFrom="column">
            <wp:posOffset>3528060</wp:posOffset>
          </wp:positionH>
          <wp:positionV relativeFrom="paragraph">
            <wp:posOffset>-169281</wp:posOffset>
          </wp:positionV>
          <wp:extent cx="3043555" cy="1390015"/>
          <wp:effectExtent l="0" t="0" r="4445" b="635"/>
          <wp:wrapNone/>
          <wp:docPr id="1889224745" name="Picture 1889224745"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24745" name="Picture 1889224745" descr=" شعار الحكومة الأسترالية إلى جانب شعار لجنة الجودة والضمانات الخاصة بـ NDIS&#10;&#10;">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829" r="57837" b="86962"/>
                  <a:stretch/>
                </pic:blipFill>
                <pic:spPr bwMode="auto">
                  <a:xfrm>
                    <a:off x="0" y="0"/>
                    <a:ext cx="3043555" cy="1390015"/>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84"/>
        <w:szCs w:val="84"/>
        <w:lang w:eastAsia="en-AU"/>
      </w:rPr>
      <w:drawing>
        <wp:anchor distT="0" distB="0" distL="114300" distR="114300" simplePos="0" relativeHeight="251659264" behindDoc="0" locked="0" layoutInCell="1" allowOverlap="1" wp14:anchorId="679B472C" wp14:editId="748525AF">
          <wp:simplePos x="0" y="0"/>
          <wp:positionH relativeFrom="column">
            <wp:posOffset>-750570</wp:posOffset>
          </wp:positionH>
          <wp:positionV relativeFrom="paragraph">
            <wp:posOffset>-174996</wp:posOffset>
          </wp:positionV>
          <wp:extent cx="2841625" cy="1391285"/>
          <wp:effectExtent l="0" t="0" r="0" b="0"/>
          <wp:wrapNone/>
          <wp:docPr id="455230717" name="Picture 455230717" descr=" شعار إطار عمل كفاءة القوى العاملة في NDIS&#10;&#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30717" name="Picture 455230717" descr=" شعار إطار عمل كفاءة القوى العاملة في NDIS&#10;&#10;">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62395" r="1" b="86962"/>
                  <a:stretch/>
                </pic:blipFill>
                <pic:spPr bwMode="auto">
                  <a:xfrm>
                    <a:off x="0" y="0"/>
                    <a:ext cx="2841625" cy="13912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B6E"/>
    <w:multiLevelType w:val="hybridMultilevel"/>
    <w:tmpl w:val="586C9FA2"/>
    <w:lvl w:ilvl="0" w:tplc="02388334">
      <w:start w:val="1"/>
      <w:numFmt w:val="decimal"/>
      <w:pStyle w:val="Heading2-numbered"/>
      <w:lvlText w:val="%1."/>
      <w:lvlJc w:val="left"/>
      <w:pPr>
        <w:ind w:left="720" w:hanging="360"/>
      </w:pPr>
    </w:lvl>
    <w:lvl w:ilvl="1" w:tplc="FC222954" w:tentative="1">
      <w:start w:val="1"/>
      <w:numFmt w:val="lowerLetter"/>
      <w:lvlText w:val="%2."/>
      <w:lvlJc w:val="left"/>
      <w:pPr>
        <w:ind w:left="1440" w:hanging="360"/>
      </w:pPr>
    </w:lvl>
    <w:lvl w:ilvl="2" w:tplc="D428B078" w:tentative="1">
      <w:start w:val="1"/>
      <w:numFmt w:val="lowerRoman"/>
      <w:lvlText w:val="%3."/>
      <w:lvlJc w:val="right"/>
      <w:pPr>
        <w:ind w:left="2160" w:hanging="180"/>
      </w:pPr>
    </w:lvl>
    <w:lvl w:ilvl="3" w:tplc="5E6E3E0C" w:tentative="1">
      <w:start w:val="1"/>
      <w:numFmt w:val="decimal"/>
      <w:lvlText w:val="%4."/>
      <w:lvlJc w:val="left"/>
      <w:pPr>
        <w:ind w:left="2880" w:hanging="360"/>
      </w:pPr>
    </w:lvl>
    <w:lvl w:ilvl="4" w:tplc="BCB4D53A" w:tentative="1">
      <w:start w:val="1"/>
      <w:numFmt w:val="lowerLetter"/>
      <w:lvlText w:val="%5."/>
      <w:lvlJc w:val="left"/>
      <w:pPr>
        <w:ind w:left="3600" w:hanging="360"/>
      </w:pPr>
    </w:lvl>
    <w:lvl w:ilvl="5" w:tplc="8A6A84AC" w:tentative="1">
      <w:start w:val="1"/>
      <w:numFmt w:val="lowerRoman"/>
      <w:lvlText w:val="%6."/>
      <w:lvlJc w:val="right"/>
      <w:pPr>
        <w:ind w:left="4320" w:hanging="180"/>
      </w:pPr>
    </w:lvl>
    <w:lvl w:ilvl="6" w:tplc="3BF47778" w:tentative="1">
      <w:start w:val="1"/>
      <w:numFmt w:val="decimal"/>
      <w:lvlText w:val="%7."/>
      <w:lvlJc w:val="left"/>
      <w:pPr>
        <w:ind w:left="5040" w:hanging="360"/>
      </w:pPr>
    </w:lvl>
    <w:lvl w:ilvl="7" w:tplc="B6241BEA" w:tentative="1">
      <w:start w:val="1"/>
      <w:numFmt w:val="lowerLetter"/>
      <w:lvlText w:val="%8."/>
      <w:lvlJc w:val="left"/>
      <w:pPr>
        <w:ind w:left="5760" w:hanging="360"/>
      </w:pPr>
    </w:lvl>
    <w:lvl w:ilvl="8" w:tplc="410E0A56" w:tentative="1">
      <w:start w:val="1"/>
      <w:numFmt w:val="lowerRoman"/>
      <w:lvlText w:val="%9."/>
      <w:lvlJc w:val="right"/>
      <w:pPr>
        <w:ind w:left="6480" w:hanging="180"/>
      </w:pPr>
    </w:lvl>
  </w:abstractNum>
  <w:abstractNum w:abstractNumId="1" w15:restartNumberingAfterBreak="0">
    <w:nsid w:val="054C6195"/>
    <w:multiLevelType w:val="hybridMultilevel"/>
    <w:tmpl w:val="D71AA192"/>
    <w:lvl w:ilvl="0" w:tplc="411AE82E">
      <w:start w:val="1"/>
      <w:numFmt w:val="bullet"/>
      <w:lvlText w:val=""/>
      <w:lvlJc w:val="left"/>
      <w:pPr>
        <w:ind w:left="1800" w:hanging="360"/>
      </w:pPr>
      <w:rPr>
        <w:rFonts w:ascii="Symbol" w:hAnsi="Symbol" w:hint="default"/>
      </w:rPr>
    </w:lvl>
    <w:lvl w:ilvl="1" w:tplc="EAF8B152" w:tentative="1">
      <w:start w:val="1"/>
      <w:numFmt w:val="bullet"/>
      <w:lvlText w:val="o"/>
      <w:lvlJc w:val="left"/>
      <w:pPr>
        <w:ind w:left="2520" w:hanging="360"/>
      </w:pPr>
      <w:rPr>
        <w:rFonts w:ascii="Courier New" w:hAnsi="Courier New" w:cs="Courier New" w:hint="default"/>
      </w:rPr>
    </w:lvl>
    <w:lvl w:ilvl="2" w:tplc="27F06670" w:tentative="1">
      <w:start w:val="1"/>
      <w:numFmt w:val="bullet"/>
      <w:lvlText w:val=""/>
      <w:lvlJc w:val="left"/>
      <w:pPr>
        <w:ind w:left="3240" w:hanging="360"/>
      </w:pPr>
      <w:rPr>
        <w:rFonts w:ascii="Wingdings" w:hAnsi="Wingdings" w:hint="default"/>
      </w:rPr>
    </w:lvl>
    <w:lvl w:ilvl="3" w:tplc="369C5CA0" w:tentative="1">
      <w:start w:val="1"/>
      <w:numFmt w:val="bullet"/>
      <w:lvlText w:val=""/>
      <w:lvlJc w:val="left"/>
      <w:pPr>
        <w:ind w:left="3960" w:hanging="360"/>
      </w:pPr>
      <w:rPr>
        <w:rFonts w:ascii="Symbol" w:hAnsi="Symbol" w:hint="default"/>
      </w:rPr>
    </w:lvl>
    <w:lvl w:ilvl="4" w:tplc="F94ED58E" w:tentative="1">
      <w:start w:val="1"/>
      <w:numFmt w:val="bullet"/>
      <w:lvlText w:val="o"/>
      <w:lvlJc w:val="left"/>
      <w:pPr>
        <w:ind w:left="4680" w:hanging="360"/>
      </w:pPr>
      <w:rPr>
        <w:rFonts w:ascii="Courier New" w:hAnsi="Courier New" w:cs="Courier New" w:hint="default"/>
      </w:rPr>
    </w:lvl>
    <w:lvl w:ilvl="5" w:tplc="207A2FBC" w:tentative="1">
      <w:start w:val="1"/>
      <w:numFmt w:val="bullet"/>
      <w:lvlText w:val=""/>
      <w:lvlJc w:val="left"/>
      <w:pPr>
        <w:ind w:left="5400" w:hanging="360"/>
      </w:pPr>
      <w:rPr>
        <w:rFonts w:ascii="Wingdings" w:hAnsi="Wingdings" w:hint="default"/>
      </w:rPr>
    </w:lvl>
    <w:lvl w:ilvl="6" w:tplc="A4BC55B4" w:tentative="1">
      <w:start w:val="1"/>
      <w:numFmt w:val="bullet"/>
      <w:lvlText w:val=""/>
      <w:lvlJc w:val="left"/>
      <w:pPr>
        <w:ind w:left="6120" w:hanging="360"/>
      </w:pPr>
      <w:rPr>
        <w:rFonts w:ascii="Symbol" w:hAnsi="Symbol" w:hint="default"/>
      </w:rPr>
    </w:lvl>
    <w:lvl w:ilvl="7" w:tplc="4CF602C2" w:tentative="1">
      <w:start w:val="1"/>
      <w:numFmt w:val="bullet"/>
      <w:lvlText w:val="o"/>
      <w:lvlJc w:val="left"/>
      <w:pPr>
        <w:ind w:left="6840" w:hanging="360"/>
      </w:pPr>
      <w:rPr>
        <w:rFonts w:ascii="Courier New" w:hAnsi="Courier New" w:cs="Courier New" w:hint="default"/>
      </w:rPr>
    </w:lvl>
    <w:lvl w:ilvl="8" w:tplc="221047E2" w:tentative="1">
      <w:start w:val="1"/>
      <w:numFmt w:val="bullet"/>
      <w:lvlText w:val=""/>
      <w:lvlJc w:val="left"/>
      <w:pPr>
        <w:ind w:left="7560" w:hanging="360"/>
      </w:pPr>
      <w:rPr>
        <w:rFonts w:ascii="Wingdings" w:hAnsi="Wingdings" w:hint="default"/>
      </w:rPr>
    </w:lvl>
  </w:abstractNum>
  <w:abstractNum w:abstractNumId="2" w15:restartNumberingAfterBreak="0">
    <w:nsid w:val="09694070"/>
    <w:multiLevelType w:val="hybridMultilevel"/>
    <w:tmpl w:val="715E939E"/>
    <w:lvl w:ilvl="0" w:tplc="573C1342">
      <w:start w:val="1"/>
      <w:numFmt w:val="bullet"/>
      <w:lvlText w:val=""/>
      <w:lvlJc w:val="left"/>
      <w:pPr>
        <w:ind w:left="720" w:hanging="360"/>
      </w:pPr>
      <w:rPr>
        <w:rFonts w:ascii="Symbol" w:hAnsi="Symbol" w:hint="default"/>
      </w:rPr>
    </w:lvl>
    <w:lvl w:ilvl="1" w:tplc="1186BD80">
      <w:start w:val="1"/>
      <w:numFmt w:val="bullet"/>
      <w:lvlText w:val="o"/>
      <w:lvlJc w:val="left"/>
      <w:pPr>
        <w:ind w:left="1440" w:hanging="360"/>
      </w:pPr>
      <w:rPr>
        <w:rFonts w:ascii="Courier New" w:hAnsi="Courier New" w:cs="Courier New" w:hint="default"/>
      </w:rPr>
    </w:lvl>
    <w:lvl w:ilvl="2" w:tplc="6004F0E2" w:tentative="1">
      <w:start w:val="1"/>
      <w:numFmt w:val="bullet"/>
      <w:lvlText w:val=""/>
      <w:lvlJc w:val="left"/>
      <w:pPr>
        <w:ind w:left="2160" w:hanging="360"/>
      </w:pPr>
      <w:rPr>
        <w:rFonts w:ascii="Wingdings" w:hAnsi="Wingdings" w:hint="default"/>
      </w:rPr>
    </w:lvl>
    <w:lvl w:ilvl="3" w:tplc="C05E8C80" w:tentative="1">
      <w:start w:val="1"/>
      <w:numFmt w:val="bullet"/>
      <w:lvlText w:val=""/>
      <w:lvlJc w:val="left"/>
      <w:pPr>
        <w:ind w:left="2880" w:hanging="360"/>
      </w:pPr>
      <w:rPr>
        <w:rFonts w:ascii="Symbol" w:hAnsi="Symbol" w:hint="default"/>
      </w:rPr>
    </w:lvl>
    <w:lvl w:ilvl="4" w:tplc="9F4EE64A" w:tentative="1">
      <w:start w:val="1"/>
      <w:numFmt w:val="bullet"/>
      <w:lvlText w:val="o"/>
      <w:lvlJc w:val="left"/>
      <w:pPr>
        <w:ind w:left="3600" w:hanging="360"/>
      </w:pPr>
      <w:rPr>
        <w:rFonts w:ascii="Courier New" w:hAnsi="Courier New" w:cs="Courier New" w:hint="default"/>
      </w:rPr>
    </w:lvl>
    <w:lvl w:ilvl="5" w:tplc="560212C0" w:tentative="1">
      <w:start w:val="1"/>
      <w:numFmt w:val="bullet"/>
      <w:lvlText w:val=""/>
      <w:lvlJc w:val="left"/>
      <w:pPr>
        <w:ind w:left="4320" w:hanging="360"/>
      </w:pPr>
      <w:rPr>
        <w:rFonts w:ascii="Wingdings" w:hAnsi="Wingdings" w:hint="default"/>
      </w:rPr>
    </w:lvl>
    <w:lvl w:ilvl="6" w:tplc="9126E720" w:tentative="1">
      <w:start w:val="1"/>
      <w:numFmt w:val="bullet"/>
      <w:lvlText w:val=""/>
      <w:lvlJc w:val="left"/>
      <w:pPr>
        <w:ind w:left="5040" w:hanging="360"/>
      </w:pPr>
      <w:rPr>
        <w:rFonts w:ascii="Symbol" w:hAnsi="Symbol" w:hint="default"/>
      </w:rPr>
    </w:lvl>
    <w:lvl w:ilvl="7" w:tplc="410A801C" w:tentative="1">
      <w:start w:val="1"/>
      <w:numFmt w:val="bullet"/>
      <w:lvlText w:val="o"/>
      <w:lvlJc w:val="left"/>
      <w:pPr>
        <w:ind w:left="5760" w:hanging="360"/>
      </w:pPr>
      <w:rPr>
        <w:rFonts w:ascii="Courier New" w:hAnsi="Courier New" w:cs="Courier New" w:hint="default"/>
      </w:rPr>
    </w:lvl>
    <w:lvl w:ilvl="8" w:tplc="109A23A0"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F377C4"/>
    <w:multiLevelType w:val="hybridMultilevel"/>
    <w:tmpl w:val="CD48FBCC"/>
    <w:lvl w:ilvl="0" w:tplc="43FA2756">
      <w:start w:val="1"/>
      <w:numFmt w:val="bullet"/>
      <w:lvlText w:val=""/>
      <w:lvlJc w:val="left"/>
      <w:pPr>
        <w:ind w:left="1800" w:hanging="360"/>
      </w:pPr>
      <w:rPr>
        <w:rFonts w:ascii="Symbol" w:hAnsi="Symbol" w:hint="default"/>
      </w:rPr>
    </w:lvl>
    <w:lvl w:ilvl="1" w:tplc="827C2DAA" w:tentative="1">
      <w:start w:val="1"/>
      <w:numFmt w:val="bullet"/>
      <w:lvlText w:val="o"/>
      <w:lvlJc w:val="left"/>
      <w:pPr>
        <w:ind w:left="2520" w:hanging="360"/>
      </w:pPr>
      <w:rPr>
        <w:rFonts w:ascii="Courier New" w:hAnsi="Courier New" w:cs="Courier New" w:hint="default"/>
      </w:rPr>
    </w:lvl>
    <w:lvl w:ilvl="2" w:tplc="5650B30A" w:tentative="1">
      <w:start w:val="1"/>
      <w:numFmt w:val="bullet"/>
      <w:lvlText w:val=""/>
      <w:lvlJc w:val="left"/>
      <w:pPr>
        <w:ind w:left="3240" w:hanging="360"/>
      </w:pPr>
      <w:rPr>
        <w:rFonts w:ascii="Wingdings" w:hAnsi="Wingdings" w:hint="default"/>
      </w:rPr>
    </w:lvl>
    <w:lvl w:ilvl="3" w:tplc="1BBC61FA" w:tentative="1">
      <w:start w:val="1"/>
      <w:numFmt w:val="bullet"/>
      <w:lvlText w:val=""/>
      <w:lvlJc w:val="left"/>
      <w:pPr>
        <w:ind w:left="3960" w:hanging="360"/>
      </w:pPr>
      <w:rPr>
        <w:rFonts w:ascii="Symbol" w:hAnsi="Symbol" w:hint="default"/>
      </w:rPr>
    </w:lvl>
    <w:lvl w:ilvl="4" w:tplc="26AE3E38" w:tentative="1">
      <w:start w:val="1"/>
      <w:numFmt w:val="bullet"/>
      <w:lvlText w:val="o"/>
      <w:lvlJc w:val="left"/>
      <w:pPr>
        <w:ind w:left="4680" w:hanging="360"/>
      </w:pPr>
      <w:rPr>
        <w:rFonts w:ascii="Courier New" w:hAnsi="Courier New" w:cs="Courier New" w:hint="default"/>
      </w:rPr>
    </w:lvl>
    <w:lvl w:ilvl="5" w:tplc="5D96C8AA" w:tentative="1">
      <w:start w:val="1"/>
      <w:numFmt w:val="bullet"/>
      <w:lvlText w:val=""/>
      <w:lvlJc w:val="left"/>
      <w:pPr>
        <w:ind w:left="5400" w:hanging="360"/>
      </w:pPr>
      <w:rPr>
        <w:rFonts w:ascii="Wingdings" w:hAnsi="Wingdings" w:hint="default"/>
      </w:rPr>
    </w:lvl>
    <w:lvl w:ilvl="6" w:tplc="A9EC431C" w:tentative="1">
      <w:start w:val="1"/>
      <w:numFmt w:val="bullet"/>
      <w:lvlText w:val=""/>
      <w:lvlJc w:val="left"/>
      <w:pPr>
        <w:ind w:left="6120" w:hanging="360"/>
      </w:pPr>
      <w:rPr>
        <w:rFonts w:ascii="Symbol" w:hAnsi="Symbol" w:hint="default"/>
      </w:rPr>
    </w:lvl>
    <w:lvl w:ilvl="7" w:tplc="F5E84F7C" w:tentative="1">
      <w:start w:val="1"/>
      <w:numFmt w:val="bullet"/>
      <w:lvlText w:val="o"/>
      <w:lvlJc w:val="left"/>
      <w:pPr>
        <w:ind w:left="6840" w:hanging="360"/>
      </w:pPr>
      <w:rPr>
        <w:rFonts w:ascii="Courier New" w:hAnsi="Courier New" w:cs="Courier New" w:hint="default"/>
      </w:rPr>
    </w:lvl>
    <w:lvl w:ilvl="8" w:tplc="DB04DFC4" w:tentative="1">
      <w:start w:val="1"/>
      <w:numFmt w:val="bullet"/>
      <w:lvlText w:val=""/>
      <w:lvlJc w:val="left"/>
      <w:pPr>
        <w:ind w:left="7560" w:hanging="360"/>
      </w:pPr>
      <w:rPr>
        <w:rFonts w:ascii="Wingdings" w:hAnsi="Wingdings" w:hint="default"/>
      </w:rPr>
    </w:lvl>
  </w:abstractNum>
  <w:abstractNum w:abstractNumId="8" w15:restartNumberingAfterBreak="0">
    <w:nsid w:val="33B13904"/>
    <w:multiLevelType w:val="hybridMultilevel"/>
    <w:tmpl w:val="25E88A38"/>
    <w:lvl w:ilvl="0" w:tplc="FD88FCB0">
      <w:start w:val="1"/>
      <w:numFmt w:val="bullet"/>
      <w:lvlText w:val=""/>
      <w:lvlJc w:val="left"/>
      <w:pPr>
        <w:ind w:left="720" w:hanging="360"/>
      </w:pPr>
      <w:rPr>
        <w:rFonts w:ascii="Symbol" w:hAnsi="Symbol" w:hint="default"/>
      </w:rPr>
    </w:lvl>
    <w:lvl w:ilvl="1" w:tplc="76A86892">
      <w:start w:val="1"/>
      <w:numFmt w:val="bullet"/>
      <w:lvlText w:val="o"/>
      <w:lvlJc w:val="left"/>
      <w:pPr>
        <w:ind w:left="1440" w:hanging="360"/>
      </w:pPr>
      <w:rPr>
        <w:rFonts w:ascii="Courier New" w:hAnsi="Courier New" w:cs="Courier New" w:hint="default"/>
      </w:rPr>
    </w:lvl>
    <w:lvl w:ilvl="2" w:tplc="034008E2" w:tentative="1">
      <w:start w:val="1"/>
      <w:numFmt w:val="bullet"/>
      <w:lvlText w:val=""/>
      <w:lvlJc w:val="left"/>
      <w:pPr>
        <w:ind w:left="2160" w:hanging="360"/>
      </w:pPr>
      <w:rPr>
        <w:rFonts w:ascii="Wingdings" w:hAnsi="Wingdings" w:hint="default"/>
      </w:rPr>
    </w:lvl>
    <w:lvl w:ilvl="3" w:tplc="1842F6B6" w:tentative="1">
      <w:start w:val="1"/>
      <w:numFmt w:val="bullet"/>
      <w:lvlText w:val=""/>
      <w:lvlJc w:val="left"/>
      <w:pPr>
        <w:ind w:left="2880" w:hanging="360"/>
      </w:pPr>
      <w:rPr>
        <w:rFonts w:ascii="Symbol" w:hAnsi="Symbol" w:hint="default"/>
      </w:rPr>
    </w:lvl>
    <w:lvl w:ilvl="4" w:tplc="5986D4B2" w:tentative="1">
      <w:start w:val="1"/>
      <w:numFmt w:val="bullet"/>
      <w:lvlText w:val="o"/>
      <w:lvlJc w:val="left"/>
      <w:pPr>
        <w:ind w:left="3600" w:hanging="360"/>
      </w:pPr>
      <w:rPr>
        <w:rFonts w:ascii="Courier New" w:hAnsi="Courier New" w:cs="Courier New" w:hint="default"/>
      </w:rPr>
    </w:lvl>
    <w:lvl w:ilvl="5" w:tplc="58B8F182" w:tentative="1">
      <w:start w:val="1"/>
      <w:numFmt w:val="bullet"/>
      <w:lvlText w:val=""/>
      <w:lvlJc w:val="left"/>
      <w:pPr>
        <w:ind w:left="4320" w:hanging="360"/>
      </w:pPr>
      <w:rPr>
        <w:rFonts w:ascii="Wingdings" w:hAnsi="Wingdings" w:hint="default"/>
      </w:rPr>
    </w:lvl>
    <w:lvl w:ilvl="6" w:tplc="B38486AE" w:tentative="1">
      <w:start w:val="1"/>
      <w:numFmt w:val="bullet"/>
      <w:lvlText w:val=""/>
      <w:lvlJc w:val="left"/>
      <w:pPr>
        <w:ind w:left="5040" w:hanging="360"/>
      </w:pPr>
      <w:rPr>
        <w:rFonts w:ascii="Symbol" w:hAnsi="Symbol" w:hint="default"/>
      </w:rPr>
    </w:lvl>
    <w:lvl w:ilvl="7" w:tplc="3BCC52AC" w:tentative="1">
      <w:start w:val="1"/>
      <w:numFmt w:val="bullet"/>
      <w:lvlText w:val="o"/>
      <w:lvlJc w:val="left"/>
      <w:pPr>
        <w:ind w:left="5760" w:hanging="360"/>
      </w:pPr>
      <w:rPr>
        <w:rFonts w:ascii="Courier New" w:hAnsi="Courier New" w:cs="Courier New" w:hint="default"/>
      </w:rPr>
    </w:lvl>
    <w:lvl w:ilvl="8" w:tplc="F06625F6" w:tentative="1">
      <w:start w:val="1"/>
      <w:numFmt w:val="bullet"/>
      <w:lvlText w:val=""/>
      <w:lvlJc w:val="left"/>
      <w:pPr>
        <w:ind w:left="6480" w:hanging="360"/>
      </w:pPr>
      <w:rPr>
        <w:rFonts w:ascii="Wingdings" w:hAnsi="Wingdings" w:hint="default"/>
      </w:rPr>
    </w:lvl>
  </w:abstractNum>
  <w:abstractNum w:abstractNumId="9" w15:restartNumberingAfterBreak="0">
    <w:nsid w:val="357B727D"/>
    <w:multiLevelType w:val="hybridMultilevel"/>
    <w:tmpl w:val="FD4CFE42"/>
    <w:lvl w:ilvl="0" w:tplc="0FD83C9E">
      <w:start w:val="1"/>
      <w:numFmt w:val="bullet"/>
      <w:lvlText w:val=""/>
      <w:lvlJc w:val="left"/>
      <w:pPr>
        <w:ind w:left="1800" w:hanging="360"/>
      </w:pPr>
      <w:rPr>
        <w:rFonts w:ascii="Symbol" w:hAnsi="Symbol" w:hint="default"/>
      </w:rPr>
    </w:lvl>
    <w:lvl w:ilvl="1" w:tplc="F328FEA0" w:tentative="1">
      <w:start w:val="1"/>
      <w:numFmt w:val="bullet"/>
      <w:lvlText w:val="o"/>
      <w:lvlJc w:val="left"/>
      <w:pPr>
        <w:ind w:left="2520" w:hanging="360"/>
      </w:pPr>
      <w:rPr>
        <w:rFonts w:ascii="Courier New" w:hAnsi="Courier New" w:cs="Courier New" w:hint="default"/>
      </w:rPr>
    </w:lvl>
    <w:lvl w:ilvl="2" w:tplc="000E7F0C" w:tentative="1">
      <w:start w:val="1"/>
      <w:numFmt w:val="bullet"/>
      <w:lvlText w:val=""/>
      <w:lvlJc w:val="left"/>
      <w:pPr>
        <w:ind w:left="3240" w:hanging="360"/>
      </w:pPr>
      <w:rPr>
        <w:rFonts w:ascii="Wingdings" w:hAnsi="Wingdings" w:hint="default"/>
      </w:rPr>
    </w:lvl>
    <w:lvl w:ilvl="3" w:tplc="4DE6E0A2" w:tentative="1">
      <w:start w:val="1"/>
      <w:numFmt w:val="bullet"/>
      <w:lvlText w:val=""/>
      <w:lvlJc w:val="left"/>
      <w:pPr>
        <w:ind w:left="3960" w:hanging="360"/>
      </w:pPr>
      <w:rPr>
        <w:rFonts w:ascii="Symbol" w:hAnsi="Symbol" w:hint="default"/>
      </w:rPr>
    </w:lvl>
    <w:lvl w:ilvl="4" w:tplc="62105CD2" w:tentative="1">
      <w:start w:val="1"/>
      <w:numFmt w:val="bullet"/>
      <w:lvlText w:val="o"/>
      <w:lvlJc w:val="left"/>
      <w:pPr>
        <w:ind w:left="4680" w:hanging="360"/>
      </w:pPr>
      <w:rPr>
        <w:rFonts w:ascii="Courier New" w:hAnsi="Courier New" w:cs="Courier New" w:hint="default"/>
      </w:rPr>
    </w:lvl>
    <w:lvl w:ilvl="5" w:tplc="82569214" w:tentative="1">
      <w:start w:val="1"/>
      <w:numFmt w:val="bullet"/>
      <w:lvlText w:val=""/>
      <w:lvlJc w:val="left"/>
      <w:pPr>
        <w:ind w:left="5400" w:hanging="360"/>
      </w:pPr>
      <w:rPr>
        <w:rFonts w:ascii="Wingdings" w:hAnsi="Wingdings" w:hint="default"/>
      </w:rPr>
    </w:lvl>
    <w:lvl w:ilvl="6" w:tplc="AF48E7DC" w:tentative="1">
      <w:start w:val="1"/>
      <w:numFmt w:val="bullet"/>
      <w:lvlText w:val=""/>
      <w:lvlJc w:val="left"/>
      <w:pPr>
        <w:ind w:left="6120" w:hanging="360"/>
      </w:pPr>
      <w:rPr>
        <w:rFonts w:ascii="Symbol" w:hAnsi="Symbol" w:hint="default"/>
      </w:rPr>
    </w:lvl>
    <w:lvl w:ilvl="7" w:tplc="75362D84" w:tentative="1">
      <w:start w:val="1"/>
      <w:numFmt w:val="bullet"/>
      <w:lvlText w:val="o"/>
      <w:lvlJc w:val="left"/>
      <w:pPr>
        <w:ind w:left="6840" w:hanging="360"/>
      </w:pPr>
      <w:rPr>
        <w:rFonts w:ascii="Courier New" w:hAnsi="Courier New" w:cs="Courier New" w:hint="default"/>
      </w:rPr>
    </w:lvl>
    <w:lvl w:ilvl="8" w:tplc="991E8F02" w:tentative="1">
      <w:start w:val="1"/>
      <w:numFmt w:val="bullet"/>
      <w:lvlText w:val=""/>
      <w:lvlJc w:val="left"/>
      <w:pPr>
        <w:ind w:left="7560" w:hanging="360"/>
      </w:pPr>
      <w:rPr>
        <w:rFonts w:ascii="Wingdings" w:hAnsi="Wingdings" w:hint="default"/>
      </w:rPr>
    </w:lvl>
  </w:abstractNum>
  <w:abstractNum w:abstractNumId="10" w15:restartNumberingAfterBreak="0">
    <w:nsid w:val="3E3E1B4E"/>
    <w:multiLevelType w:val="hybridMultilevel"/>
    <w:tmpl w:val="6AF4A55A"/>
    <w:lvl w:ilvl="0" w:tplc="D36453D2">
      <w:start w:val="1"/>
      <w:numFmt w:val="bullet"/>
      <w:lvlText w:val=""/>
      <w:lvlJc w:val="left"/>
      <w:pPr>
        <w:ind w:left="1800" w:hanging="360"/>
      </w:pPr>
      <w:rPr>
        <w:rFonts w:ascii="Symbol" w:hAnsi="Symbol" w:hint="default"/>
      </w:rPr>
    </w:lvl>
    <w:lvl w:ilvl="1" w:tplc="F376B1BC" w:tentative="1">
      <w:start w:val="1"/>
      <w:numFmt w:val="bullet"/>
      <w:lvlText w:val="o"/>
      <w:lvlJc w:val="left"/>
      <w:pPr>
        <w:ind w:left="2520" w:hanging="360"/>
      </w:pPr>
      <w:rPr>
        <w:rFonts w:ascii="Courier New" w:hAnsi="Courier New" w:cs="Courier New" w:hint="default"/>
      </w:rPr>
    </w:lvl>
    <w:lvl w:ilvl="2" w:tplc="0588769A" w:tentative="1">
      <w:start w:val="1"/>
      <w:numFmt w:val="bullet"/>
      <w:lvlText w:val=""/>
      <w:lvlJc w:val="left"/>
      <w:pPr>
        <w:ind w:left="3240" w:hanging="360"/>
      </w:pPr>
      <w:rPr>
        <w:rFonts w:ascii="Wingdings" w:hAnsi="Wingdings" w:hint="default"/>
      </w:rPr>
    </w:lvl>
    <w:lvl w:ilvl="3" w:tplc="5D8C3A4E" w:tentative="1">
      <w:start w:val="1"/>
      <w:numFmt w:val="bullet"/>
      <w:lvlText w:val=""/>
      <w:lvlJc w:val="left"/>
      <w:pPr>
        <w:ind w:left="3960" w:hanging="360"/>
      </w:pPr>
      <w:rPr>
        <w:rFonts w:ascii="Symbol" w:hAnsi="Symbol" w:hint="default"/>
      </w:rPr>
    </w:lvl>
    <w:lvl w:ilvl="4" w:tplc="3CAA9162" w:tentative="1">
      <w:start w:val="1"/>
      <w:numFmt w:val="bullet"/>
      <w:lvlText w:val="o"/>
      <w:lvlJc w:val="left"/>
      <w:pPr>
        <w:ind w:left="4680" w:hanging="360"/>
      </w:pPr>
      <w:rPr>
        <w:rFonts w:ascii="Courier New" w:hAnsi="Courier New" w:cs="Courier New" w:hint="default"/>
      </w:rPr>
    </w:lvl>
    <w:lvl w:ilvl="5" w:tplc="E9E2421A" w:tentative="1">
      <w:start w:val="1"/>
      <w:numFmt w:val="bullet"/>
      <w:lvlText w:val=""/>
      <w:lvlJc w:val="left"/>
      <w:pPr>
        <w:ind w:left="5400" w:hanging="360"/>
      </w:pPr>
      <w:rPr>
        <w:rFonts w:ascii="Wingdings" w:hAnsi="Wingdings" w:hint="default"/>
      </w:rPr>
    </w:lvl>
    <w:lvl w:ilvl="6" w:tplc="644AFF04" w:tentative="1">
      <w:start w:val="1"/>
      <w:numFmt w:val="bullet"/>
      <w:lvlText w:val=""/>
      <w:lvlJc w:val="left"/>
      <w:pPr>
        <w:ind w:left="6120" w:hanging="360"/>
      </w:pPr>
      <w:rPr>
        <w:rFonts w:ascii="Symbol" w:hAnsi="Symbol" w:hint="default"/>
      </w:rPr>
    </w:lvl>
    <w:lvl w:ilvl="7" w:tplc="F440F6E0" w:tentative="1">
      <w:start w:val="1"/>
      <w:numFmt w:val="bullet"/>
      <w:lvlText w:val="o"/>
      <w:lvlJc w:val="left"/>
      <w:pPr>
        <w:ind w:left="6840" w:hanging="360"/>
      </w:pPr>
      <w:rPr>
        <w:rFonts w:ascii="Courier New" w:hAnsi="Courier New" w:cs="Courier New" w:hint="default"/>
      </w:rPr>
    </w:lvl>
    <w:lvl w:ilvl="8" w:tplc="A112E022" w:tentative="1">
      <w:start w:val="1"/>
      <w:numFmt w:val="bullet"/>
      <w:lvlText w:val=""/>
      <w:lvlJc w:val="left"/>
      <w:pPr>
        <w:ind w:left="756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13229C"/>
    <w:multiLevelType w:val="hybridMultilevel"/>
    <w:tmpl w:val="FEC0A744"/>
    <w:lvl w:ilvl="0" w:tplc="D19A7CB8">
      <w:start w:val="1"/>
      <w:numFmt w:val="bullet"/>
      <w:lvlText w:val=""/>
      <w:lvlJc w:val="left"/>
      <w:pPr>
        <w:ind w:left="720" w:hanging="360"/>
      </w:pPr>
      <w:rPr>
        <w:rFonts w:ascii="Symbol" w:hAnsi="Symbol" w:hint="default"/>
      </w:rPr>
    </w:lvl>
    <w:lvl w:ilvl="1" w:tplc="13306E1A">
      <w:start w:val="1"/>
      <w:numFmt w:val="bullet"/>
      <w:lvlText w:val="o"/>
      <w:lvlJc w:val="left"/>
      <w:pPr>
        <w:ind w:left="1440" w:hanging="360"/>
      </w:pPr>
      <w:rPr>
        <w:rFonts w:ascii="Courier New" w:hAnsi="Courier New" w:cs="Courier New" w:hint="default"/>
      </w:rPr>
    </w:lvl>
    <w:lvl w:ilvl="2" w:tplc="4344FEE0">
      <w:start w:val="1"/>
      <w:numFmt w:val="bullet"/>
      <w:lvlText w:val=""/>
      <w:lvlJc w:val="left"/>
      <w:pPr>
        <w:ind w:left="2160" w:hanging="360"/>
      </w:pPr>
      <w:rPr>
        <w:rFonts w:ascii="Wingdings" w:hAnsi="Wingdings" w:hint="default"/>
      </w:rPr>
    </w:lvl>
    <w:lvl w:ilvl="3" w:tplc="7A044678" w:tentative="1">
      <w:start w:val="1"/>
      <w:numFmt w:val="bullet"/>
      <w:lvlText w:val=""/>
      <w:lvlJc w:val="left"/>
      <w:pPr>
        <w:ind w:left="2880" w:hanging="360"/>
      </w:pPr>
      <w:rPr>
        <w:rFonts w:ascii="Symbol" w:hAnsi="Symbol" w:hint="default"/>
      </w:rPr>
    </w:lvl>
    <w:lvl w:ilvl="4" w:tplc="DB82C1EE" w:tentative="1">
      <w:start w:val="1"/>
      <w:numFmt w:val="bullet"/>
      <w:lvlText w:val="o"/>
      <w:lvlJc w:val="left"/>
      <w:pPr>
        <w:ind w:left="3600" w:hanging="360"/>
      </w:pPr>
      <w:rPr>
        <w:rFonts w:ascii="Courier New" w:hAnsi="Courier New" w:cs="Courier New" w:hint="default"/>
      </w:rPr>
    </w:lvl>
    <w:lvl w:ilvl="5" w:tplc="3EF00826" w:tentative="1">
      <w:start w:val="1"/>
      <w:numFmt w:val="bullet"/>
      <w:lvlText w:val=""/>
      <w:lvlJc w:val="left"/>
      <w:pPr>
        <w:ind w:left="4320" w:hanging="360"/>
      </w:pPr>
      <w:rPr>
        <w:rFonts w:ascii="Wingdings" w:hAnsi="Wingdings" w:hint="default"/>
      </w:rPr>
    </w:lvl>
    <w:lvl w:ilvl="6" w:tplc="FC04CD6E" w:tentative="1">
      <w:start w:val="1"/>
      <w:numFmt w:val="bullet"/>
      <w:lvlText w:val=""/>
      <w:lvlJc w:val="left"/>
      <w:pPr>
        <w:ind w:left="5040" w:hanging="360"/>
      </w:pPr>
      <w:rPr>
        <w:rFonts w:ascii="Symbol" w:hAnsi="Symbol" w:hint="default"/>
      </w:rPr>
    </w:lvl>
    <w:lvl w:ilvl="7" w:tplc="6ADCD228" w:tentative="1">
      <w:start w:val="1"/>
      <w:numFmt w:val="bullet"/>
      <w:lvlText w:val="o"/>
      <w:lvlJc w:val="left"/>
      <w:pPr>
        <w:ind w:left="5760" w:hanging="360"/>
      </w:pPr>
      <w:rPr>
        <w:rFonts w:ascii="Courier New" w:hAnsi="Courier New" w:cs="Courier New" w:hint="default"/>
      </w:rPr>
    </w:lvl>
    <w:lvl w:ilvl="8" w:tplc="C128BA8E" w:tentative="1">
      <w:start w:val="1"/>
      <w:numFmt w:val="bullet"/>
      <w:lvlText w:val=""/>
      <w:lvlJc w:val="left"/>
      <w:pPr>
        <w:ind w:left="6480" w:hanging="360"/>
      </w:pPr>
      <w:rPr>
        <w:rFonts w:ascii="Wingdings" w:hAnsi="Wingdings" w:hint="default"/>
      </w:rPr>
    </w:lvl>
  </w:abstractNum>
  <w:abstractNum w:abstractNumId="13" w15:restartNumberingAfterBreak="0">
    <w:nsid w:val="48B51003"/>
    <w:multiLevelType w:val="hybridMultilevel"/>
    <w:tmpl w:val="D53E2D00"/>
    <w:lvl w:ilvl="0" w:tplc="ED06A330">
      <w:start w:val="1"/>
      <w:numFmt w:val="bullet"/>
      <w:lvlText w:val=""/>
      <w:lvlJc w:val="left"/>
      <w:pPr>
        <w:ind w:left="720" w:hanging="360"/>
      </w:pPr>
      <w:rPr>
        <w:rFonts w:ascii="Symbol" w:hAnsi="Symbol" w:hint="default"/>
      </w:rPr>
    </w:lvl>
    <w:lvl w:ilvl="1" w:tplc="EEBEA254">
      <w:start w:val="1"/>
      <w:numFmt w:val="bullet"/>
      <w:lvlText w:val="o"/>
      <w:lvlJc w:val="left"/>
      <w:pPr>
        <w:ind w:left="1440" w:hanging="360"/>
      </w:pPr>
      <w:rPr>
        <w:rFonts w:ascii="Courier New" w:hAnsi="Courier New" w:cs="Courier New" w:hint="default"/>
      </w:rPr>
    </w:lvl>
    <w:lvl w:ilvl="2" w:tplc="DE7E1870">
      <w:start w:val="1"/>
      <w:numFmt w:val="bullet"/>
      <w:lvlText w:val=""/>
      <w:lvlJc w:val="left"/>
      <w:pPr>
        <w:ind w:left="2160" w:hanging="360"/>
      </w:pPr>
      <w:rPr>
        <w:rFonts w:ascii="Wingdings" w:hAnsi="Wingdings" w:hint="default"/>
      </w:rPr>
    </w:lvl>
    <w:lvl w:ilvl="3" w:tplc="F0DCE000" w:tentative="1">
      <w:start w:val="1"/>
      <w:numFmt w:val="bullet"/>
      <w:lvlText w:val=""/>
      <w:lvlJc w:val="left"/>
      <w:pPr>
        <w:ind w:left="2880" w:hanging="360"/>
      </w:pPr>
      <w:rPr>
        <w:rFonts w:ascii="Symbol" w:hAnsi="Symbol" w:hint="default"/>
      </w:rPr>
    </w:lvl>
    <w:lvl w:ilvl="4" w:tplc="FEDE33A2" w:tentative="1">
      <w:start w:val="1"/>
      <w:numFmt w:val="bullet"/>
      <w:lvlText w:val="o"/>
      <w:lvlJc w:val="left"/>
      <w:pPr>
        <w:ind w:left="3600" w:hanging="360"/>
      </w:pPr>
      <w:rPr>
        <w:rFonts w:ascii="Courier New" w:hAnsi="Courier New" w:cs="Courier New" w:hint="default"/>
      </w:rPr>
    </w:lvl>
    <w:lvl w:ilvl="5" w:tplc="4B6AB712" w:tentative="1">
      <w:start w:val="1"/>
      <w:numFmt w:val="bullet"/>
      <w:lvlText w:val=""/>
      <w:lvlJc w:val="left"/>
      <w:pPr>
        <w:ind w:left="4320" w:hanging="360"/>
      </w:pPr>
      <w:rPr>
        <w:rFonts w:ascii="Wingdings" w:hAnsi="Wingdings" w:hint="default"/>
      </w:rPr>
    </w:lvl>
    <w:lvl w:ilvl="6" w:tplc="C64E4DC4" w:tentative="1">
      <w:start w:val="1"/>
      <w:numFmt w:val="bullet"/>
      <w:lvlText w:val=""/>
      <w:lvlJc w:val="left"/>
      <w:pPr>
        <w:ind w:left="5040" w:hanging="360"/>
      </w:pPr>
      <w:rPr>
        <w:rFonts w:ascii="Symbol" w:hAnsi="Symbol" w:hint="default"/>
      </w:rPr>
    </w:lvl>
    <w:lvl w:ilvl="7" w:tplc="B7A0EC82" w:tentative="1">
      <w:start w:val="1"/>
      <w:numFmt w:val="bullet"/>
      <w:lvlText w:val="o"/>
      <w:lvlJc w:val="left"/>
      <w:pPr>
        <w:ind w:left="5760" w:hanging="360"/>
      </w:pPr>
      <w:rPr>
        <w:rFonts w:ascii="Courier New" w:hAnsi="Courier New" w:cs="Courier New" w:hint="default"/>
      </w:rPr>
    </w:lvl>
    <w:lvl w:ilvl="8" w:tplc="D5468644" w:tentative="1">
      <w:start w:val="1"/>
      <w:numFmt w:val="bullet"/>
      <w:lvlText w:val=""/>
      <w:lvlJc w:val="left"/>
      <w:pPr>
        <w:ind w:left="6480" w:hanging="360"/>
      </w:pPr>
      <w:rPr>
        <w:rFonts w:ascii="Wingdings" w:hAnsi="Wingding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5BE12344"/>
    <w:multiLevelType w:val="hybridMultilevel"/>
    <w:tmpl w:val="1B1420AE"/>
    <w:lvl w:ilvl="0" w:tplc="F760BDC2">
      <w:start w:val="1"/>
      <w:numFmt w:val="bullet"/>
      <w:lvlText w:val=""/>
      <w:lvlJc w:val="left"/>
      <w:pPr>
        <w:ind w:left="1800" w:hanging="360"/>
      </w:pPr>
      <w:rPr>
        <w:rFonts w:ascii="Symbol" w:hAnsi="Symbol" w:hint="default"/>
      </w:rPr>
    </w:lvl>
    <w:lvl w:ilvl="1" w:tplc="4FE44E9C" w:tentative="1">
      <w:start w:val="1"/>
      <w:numFmt w:val="bullet"/>
      <w:lvlText w:val="o"/>
      <w:lvlJc w:val="left"/>
      <w:pPr>
        <w:ind w:left="2520" w:hanging="360"/>
      </w:pPr>
      <w:rPr>
        <w:rFonts w:ascii="Courier New" w:hAnsi="Courier New" w:cs="Courier New" w:hint="default"/>
      </w:rPr>
    </w:lvl>
    <w:lvl w:ilvl="2" w:tplc="2C3EAB5C" w:tentative="1">
      <w:start w:val="1"/>
      <w:numFmt w:val="bullet"/>
      <w:lvlText w:val=""/>
      <w:lvlJc w:val="left"/>
      <w:pPr>
        <w:ind w:left="3240" w:hanging="360"/>
      </w:pPr>
      <w:rPr>
        <w:rFonts w:ascii="Wingdings" w:hAnsi="Wingdings" w:hint="default"/>
      </w:rPr>
    </w:lvl>
    <w:lvl w:ilvl="3" w:tplc="7108C104" w:tentative="1">
      <w:start w:val="1"/>
      <w:numFmt w:val="bullet"/>
      <w:lvlText w:val=""/>
      <w:lvlJc w:val="left"/>
      <w:pPr>
        <w:ind w:left="3960" w:hanging="360"/>
      </w:pPr>
      <w:rPr>
        <w:rFonts w:ascii="Symbol" w:hAnsi="Symbol" w:hint="default"/>
      </w:rPr>
    </w:lvl>
    <w:lvl w:ilvl="4" w:tplc="3496C194" w:tentative="1">
      <w:start w:val="1"/>
      <w:numFmt w:val="bullet"/>
      <w:lvlText w:val="o"/>
      <w:lvlJc w:val="left"/>
      <w:pPr>
        <w:ind w:left="4680" w:hanging="360"/>
      </w:pPr>
      <w:rPr>
        <w:rFonts w:ascii="Courier New" w:hAnsi="Courier New" w:cs="Courier New" w:hint="default"/>
      </w:rPr>
    </w:lvl>
    <w:lvl w:ilvl="5" w:tplc="C7C0AF5A" w:tentative="1">
      <w:start w:val="1"/>
      <w:numFmt w:val="bullet"/>
      <w:lvlText w:val=""/>
      <w:lvlJc w:val="left"/>
      <w:pPr>
        <w:ind w:left="5400" w:hanging="360"/>
      </w:pPr>
      <w:rPr>
        <w:rFonts w:ascii="Wingdings" w:hAnsi="Wingdings" w:hint="default"/>
      </w:rPr>
    </w:lvl>
    <w:lvl w:ilvl="6" w:tplc="96D87290" w:tentative="1">
      <w:start w:val="1"/>
      <w:numFmt w:val="bullet"/>
      <w:lvlText w:val=""/>
      <w:lvlJc w:val="left"/>
      <w:pPr>
        <w:ind w:left="6120" w:hanging="360"/>
      </w:pPr>
      <w:rPr>
        <w:rFonts w:ascii="Symbol" w:hAnsi="Symbol" w:hint="default"/>
      </w:rPr>
    </w:lvl>
    <w:lvl w:ilvl="7" w:tplc="591605C4" w:tentative="1">
      <w:start w:val="1"/>
      <w:numFmt w:val="bullet"/>
      <w:lvlText w:val="o"/>
      <w:lvlJc w:val="left"/>
      <w:pPr>
        <w:ind w:left="6840" w:hanging="360"/>
      </w:pPr>
      <w:rPr>
        <w:rFonts w:ascii="Courier New" w:hAnsi="Courier New" w:cs="Courier New" w:hint="default"/>
      </w:rPr>
    </w:lvl>
    <w:lvl w:ilvl="8" w:tplc="B2505E32" w:tentative="1">
      <w:start w:val="1"/>
      <w:numFmt w:val="bullet"/>
      <w:lvlText w:val=""/>
      <w:lvlJc w:val="left"/>
      <w:pPr>
        <w:ind w:left="7560" w:hanging="360"/>
      </w:pPr>
      <w:rPr>
        <w:rFonts w:ascii="Wingdings" w:hAnsi="Wingdings" w:hint="default"/>
      </w:rPr>
    </w:lvl>
  </w:abstractNum>
  <w:abstractNum w:abstractNumId="18" w15:restartNumberingAfterBreak="0">
    <w:nsid w:val="5C184CB3"/>
    <w:multiLevelType w:val="hybridMultilevel"/>
    <w:tmpl w:val="43F80E96"/>
    <w:lvl w:ilvl="0" w:tplc="FA0C37E6">
      <w:start w:val="1"/>
      <w:numFmt w:val="bullet"/>
      <w:lvlText w:val=""/>
      <w:lvlJc w:val="left"/>
      <w:pPr>
        <w:ind w:left="2520" w:hanging="360"/>
      </w:pPr>
      <w:rPr>
        <w:rFonts w:ascii="Symbol" w:hAnsi="Symbol" w:hint="default"/>
      </w:rPr>
    </w:lvl>
    <w:lvl w:ilvl="1" w:tplc="C008A532" w:tentative="1">
      <w:start w:val="1"/>
      <w:numFmt w:val="bullet"/>
      <w:lvlText w:val="o"/>
      <w:lvlJc w:val="left"/>
      <w:pPr>
        <w:ind w:left="3240" w:hanging="360"/>
      </w:pPr>
      <w:rPr>
        <w:rFonts w:ascii="Courier New" w:hAnsi="Courier New" w:cs="Courier New" w:hint="default"/>
      </w:rPr>
    </w:lvl>
    <w:lvl w:ilvl="2" w:tplc="FCCE0846" w:tentative="1">
      <w:start w:val="1"/>
      <w:numFmt w:val="bullet"/>
      <w:lvlText w:val=""/>
      <w:lvlJc w:val="left"/>
      <w:pPr>
        <w:ind w:left="3960" w:hanging="360"/>
      </w:pPr>
      <w:rPr>
        <w:rFonts w:ascii="Wingdings" w:hAnsi="Wingdings" w:hint="default"/>
      </w:rPr>
    </w:lvl>
    <w:lvl w:ilvl="3" w:tplc="D5E2E34A" w:tentative="1">
      <w:start w:val="1"/>
      <w:numFmt w:val="bullet"/>
      <w:lvlText w:val=""/>
      <w:lvlJc w:val="left"/>
      <w:pPr>
        <w:ind w:left="4680" w:hanging="360"/>
      </w:pPr>
      <w:rPr>
        <w:rFonts w:ascii="Symbol" w:hAnsi="Symbol" w:hint="default"/>
      </w:rPr>
    </w:lvl>
    <w:lvl w:ilvl="4" w:tplc="44AA7E3A" w:tentative="1">
      <w:start w:val="1"/>
      <w:numFmt w:val="bullet"/>
      <w:lvlText w:val="o"/>
      <w:lvlJc w:val="left"/>
      <w:pPr>
        <w:ind w:left="5400" w:hanging="360"/>
      </w:pPr>
      <w:rPr>
        <w:rFonts w:ascii="Courier New" w:hAnsi="Courier New" w:cs="Courier New" w:hint="default"/>
      </w:rPr>
    </w:lvl>
    <w:lvl w:ilvl="5" w:tplc="DF1E1848" w:tentative="1">
      <w:start w:val="1"/>
      <w:numFmt w:val="bullet"/>
      <w:lvlText w:val=""/>
      <w:lvlJc w:val="left"/>
      <w:pPr>
        <w:ind w:left="6120" w:hanging="360"/>
      </w:pPr>
      <w:rPr>
        <w:rFonts w:ascii="Wingdings" w:hAnsi="Wingdings" w:hint="default"/>
      </w:rPr>
    </w:lvl>
    <w:lvl w:ilvl="6" w:tplc="F4621730" w:tentative="1">
      <w:start w:val="1"/>
      <w:numFmt w:val="bullet"/>
      <w:lvlText w:val=""/>
      <w:lvlJc w:val="left"/>
      <w:pPr>
        <w:ind w:left="6840" w:hanging="360"/>
      </w:pPr>
      <w:rPr>
        <w:rFonts w:ascii="Symbol" w:hAnsi="Symbol" w:hint="default"/>
      </w:rPr>
    </w:lvl>
    <w:lvl w:ilvl="7" w:tplc="E2C4FB12" w:tentative="1">
      <w:start w:val="1"/>
      <w:numFmt w:val="bullet"/>
      <w:lvlText w:val="o"/>
      <w:lvlJc w:val="left"/>
      <w:pPr>
        <w:ind w:left="7560" w:hanging="360"/>
      </w:pPr>
      <w:rPr>
        <w:rFonts w:ascii="Courier New" w:hAnsi="Courier New" w:cs="Courier New" w:hint="default"/>
      </w:rPr>
    </w:lvl>
    <w:lvl w:ilvl="8" w:tplc="71FE79FC" w:tentative="1">
      <w:start w:val="1"/>
      <w:numFmt w:val="bullet"/>
      <w:lvlText w:val=""/>
      <w:lvlJc w:val="left"/>
      <w:pPr>
        <w:ind w:left="8280" w:hanging="360"/>
      </w:pPr>
      <w:rPr>
        <w:rFonts w:ascii="Wingdings" w:hAnsi="Wingdings" w:hint="default"/>
      </w:rPr>
    </w:lvl>
  </w:abstractNum>
  <w:abstractNum w:abstractNumId="19" w15:restartNumberingAfterBreak="0">
    <w:nsid w:val="6D4F423B"/>
    <w:multiLevelType w:val="multilevel"/>
    <w:tmpl w:val="4A7CCC2C"/>
    <w:numStyleLink w:val="DefaultBullets"/>
  </w:abstractNum>
  <w:abstractNum w:abstractNumId="20" w15:restartNumberingAfterBreak="0">
    <w:nsid w:val="732646F2"/>
    <w:multiLevelType w:val="hybridMultilevel"/>
    <w:tmpl w:val="7AE87FA4"/>
    <w:lvl w:ilvl="0" w:tplc="EB8CD8A8">
      <w:numFmt w:val="bullet"/>
      <w:lvlText w:val="-"/>
      <w:lvlJc w:val="left"/>
      <w:pPr>
        <w:ind w:left="720" w:hanging="360"/>
      </w:pPr>
      <w:rPr>
        <w:rFonts w:ascii="Arial" w:eastAsiaTheme="minorHAnsi" w:hAnsi="Arial" w:cs="Arial" w:hint="default"/>
      </w:rPr>
    </w:lvl>
    <w:lvl w:ilvl="1" w:tplc="558689A2">
      <w:start w:val="1"/>
      <w:numFmt w:val="bullet"/>
      <w:lvlText w:val="o"/>
      <w:lvlJc w:val="left"/>
      <w:pPr>
        <w:ind w:left="1440" w:hanging="360"/>
      </w:pPr>
      <w:rPr>
        <w:rFonts w:ascii="Courier New" w:hAnsi="Courier New" w:cs="Courier New" w:hint="default"/>
      </w:rPr>
    </w:lvl>
    <w:lvl w:ilvl="2" w:tplc="A664B7CA" w:tentative="1">
      <w:start w:val="1"/>
      <w:numFmt w:val="bullet"/>
      <w:lvlText w:val=""/>
      <w:lvlJc w:val="left"/>
      <w:pPr>
        <w:ind w:left="2160" w:hanging="360"/>
      </w:pPr>
      <w:rPr>
        <w:rFonts w:ascii="Wingdings" w:hAnsi="Wingdings" w:hint="default"/>
      </w:rPr>
    </w:lvl>
    <w:lvl w:ilvl="3" w:tplc="5DCCAED0" w:tentative="1">
      <w:start w:val="1"/>
      <w:numFmt w:val="bullet"/>
      <w:lvlText w:val=""/>
      <w:lvlJc w:val="left"/>
      <w:pPr>
        <w:ind w:left="2880" w:hanging="360"/>
      </w:pPr>
      <w:rPr>
        <w:rFonts w:ascii="Symbol" w:hAnsi="Symbol" w:hint="default"/>
      </w:rPr>
    </w:lvl>
    <w:lvl w:ilvl="4" w:tplc="0B7E3A3C" w:tentative="1">
      <w:start w:val="1"/>
      <w:numFmt w:val="bullet"/>
      <w:lvlText w:val="o"/>
      <w:lvlJc w:val="left"/>
      <w:pPr>
        <w:ind w:left="3600" w:hanging="360"/>
      </w:pPr>
      <w:rPr>
        <w:rFonts w:ascii="Courier New" w:hAnsi="Courier New" w:cs="Courier New" w:hint="default"/>
      </w:rPr>
    </w:lvl>
    <w:lvl w:ilvl="5" w:tplc="99328D18" w:tentative="1">
      <w:start w:val="1"/>
      <w:numFmt w:val="bullet"/>
      <w:lvlText w:val=""/>
      <w:lvlJc w:val="left"/>
      <w:pPr>
        <w:ind w:left="4320" w:hanging="360"/>
      </w:pPr>
      <w:rPr>
        <w:rFonts w:ascii="Wingdings" w:hAnsi="Wingdings" w:hint="default"/>
      </w:rPr>
    </w:lvl>
    <w:lvl w:ilvl="6" w:tplc="6008ABBE" w:tentative="1">
      <w:start w:val="1"/>
      <w:numFmt w:val="bullet"/>
      <w:lvlText w:val=""/>
      <w:lvlJc w:val="left"/>
      <w:pPr>
        <w:ind w:left="5040" w:hanging="360"/>
      </w:pPr>
      <w:rPr>
        <w:rFonts w:ascii="Symbol" w:hAnsi="Symbol" w:hint="default"/>
      </w:rPr>
    </w:lvl>
    <w:lvl w:ilvl="7" w:tplc="45505B66" w:tentative="1">
      <w:start w:val="1"/>
      <w:numFmt w:val="bullet"/>
      <w:lvlText w:val="o"/>
      <w:lvlJc w:val="left"/>
      <w:pPr>
        <w:ind w:left="5760" w:hanging="360"/>
      </w:pPr>
      <w:rPr>
        <w:rFonts w:ascii="Courier New" w:hAnsi="Courier New" w:cs="Courier New" w:hint="default"/>
      </w:rPr>
    </w:lvl>
    <w:lvl w:ilvl="8" w:tplc="AF3047FE" w:tentative="1">
      <w:start w:val="1"/>
      <w:numFmt w:val="bullet"/>
      <w:lvlText w:val=""/>
      <w:lvlJc w:val="left"/>
      <w:pPr>
        <w:ind w:left="6480" w:hanging="360"/>
      </w:pPr>
      <w:rPr>
        <w:rFonts w:ascii="Wingdings" w:hAnsi="Wingdings" w:hint="default"/>
      </w:r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800707D"/>
    <w:multiLevelType w:val="hybridMultilevel"/>
    <w:tmpl w:val="7D245196"/>
    <w:lvl w:ilvl="0" w:tplc="CF603CF8">
      <w:start w:val="1"/>
      <w:numFmt w:val="bullet"/>
      <w:lvlText w:val=""/>
      <w:lvlJc w:val="left"/>
      <w:pPr>
        <w:ind w:left="1800" w:hanging="360"/>
      </w:pPr>
      <w:rPr>
        <w:rFonts w:ascii="Symbol" w:hAnsi="Symbol" w:hint="default"/>
      </w:rPr>
    </w:lvl>
    <w:lvl w:ilvl="1" w:tplc="5DD084E8" w:tentative="1">
      <w:start w:val="1"/>
      <w:numFmt w:val="bullet"/>
      <w:lvlText w:val="o"/>
      <w:lvlJc w:val="left"/>
      <w:pPr>
        <w:ind w:left="2520" w:hanging="360"/>
      </w:pPr>
      <w:rPr>
        <w:rFonts w:ascii="Courier New" w:hAnsi="Courier New" w:cs="Courier New" w:hint="default"/>
      </w:rPr>
    </w:lvl>
    <w:lvl w:ilvl="2" w:tplc="477CED54" w:tentative="1">
      <w:start w:val="1"/>
      <w:numFmt w:val="bullet"/>
      <w:lvlText w:val=""/>
      <w:lvlJc w:val="left"/>
      <w:pPr>
        <w:ind w:left="3240" w:hanging="360"/>
      </w:pPr>
      <w:rPr>
        <w:rFonts w:ascii="Wingdings" w:hAnsi="Wingdings" w:hint="default"/>
      </w:rPr>
    </w:lvl>
    <w:lvl w:ilvl="3" w:tplc="6FB4EBF4" w:tentative="1">
      <w:start w:val="1"/>
      <w:numFmt w:val="bullet"/>
      <w:lvlText w:val=""/>
      <w:lvlJc w:val="left"/>
      <w:pPr>
        <w:ind w:left="3960" w:hanging="360"/>
      </w:pPr>
      <w:rPr>
        <w:rFonts w:ascii="Symbol" w:hAnsi="Symbol" w:hint="default"/>
      </w:rPr>
    </w:lvl>
    <w:lvl w:ilvl="4" w:tplc="7DD28460" w:tentative="1">
      <w:start w:val="1"/>
      <w:numFmt w:val="bullet"/>
      <w:lvlText w:val="o"/>
      <w:lvlJc w:val="left"/>
      <w:pPr>
        <w:ind w:left="4680" w:hanging="360"/>
      </w:pPr>
      <w:rPr>
        <w:rFonts w:ascii="Courier New" w:hAnsi="Courier New" w:cs="Courier New" w:hint="default"/>
      </w:rPr>
    </w:lvl>
    <w:lvl w:ilvl="5" w:tplc="D33639A0" w:tentative="1">
      <w:start w:val="1"/>
      <w:numFmt w:val="bullet"/>
      <w:lvlText w:val=""/>
      <w:lvlJc w:val="left"/>
      <w:pPr>
        <w:ind w:left="5400" w:hanging="360"/>
      </w:pPr>
      <w:rPr>
        <w:rFonts w:ascii="Wingdings" w:hAnsi="Wingdings" w:hint="default"/>
      </w:rPr>
    </w:lvl>
    <w:lvl w:ilvl="6" w:tplc="0ACEEF9C" w:tentative="1">
      <w:start w:val="1"/>
      <w:numFmt w:val="bullet"/>
      <w:lvlText w:val=""/>
      <w:lvlJc w:val="left"/>
      <w:pPr>
        <w:ind w:left="6120" w:hanging="360"/>
      </w:pPr>
      <w:rPr>
        <w:rFonts w:ascii="Symbol" w:hAnsi="Symbol" w:hint="default"/>
      </w:rPr>
    </w:lvl>
    <w:lvl w:ilvl="7" w:tplc="C3F2AE2C" w:tentative="1">
      <w:start w:val="1"/>
      <w:numFmt w:val="bullet"/>
      <w:lvlText w:val="o"/>
      <w:lvlJc w:val="left"/>
      <w:pPr>
        <w:ind w:left="6840" w:hanging="360"/>
      </w:pPr>
      <w:rPr>
        <w:rFonts w:ascii="Courier New" w:hAnsi="Courier New" w:cs="Courier New" w:hint="default"/>
      </w:rPr>
    </w:lvl>
    <w:lvl w:ilvl="8" w:tplc="3A289D30" w:tentative="1">
      <w:start w:val="1"/>
      <w:numFmt w:val="bullet"/>
      <w:lvlText w:val=""/>
      <w:lvlJc w:val="left"/>
      <w:pPr>
        <w:ind w:left="7560" w:hanging="360"/>
      </w:pPr>
      <w:rPr>
        <w:rFonts w:ascii="Wingdings" w:hAnsi="Wingding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BA840D0"/>
    <w:multiLevelType w:val="hybridMultilevel"/>
    <w:tmpl w:val="65D06F64"/>
    <w:lvl w:ilvl="0" w:tplc="C0063486">
      <w:start w:val="1"/>
      <w:numFmt w:val="bullet"/>
      <w:lvlText w:val=""/>
      <w:lvlJc w:val="left"/>
      <w:pPr>
        <w:ind w:left="1800" w:hanging="360"/>
      </w:pPr>
      <w:rPr>
        <w:rFonts w:ascii="Symbol" w:hAnsi="Symbol" w:hint="default"/>
      </w:rPr>
    </w:lvl>
    <w:lvl w:ilvl="1" w:tplc="52C4B0B6" w:tentative="1">
      <w:start w:val="1"/>
      <w:numFmt w:val="bullet"/>
      <w:lvlText w:val="o"/>
      <w:lvlJc w:val="left"/>
      <w:pPr>
        <w:ind w:left="2520" w:hanging="360"/>
      </w:pPr>
      <w:rPr>
        <w:rFonts w:ascii="Courier New" w:hAnsi="Courier New" w:cs="Courier New" w:hint="default"/>
      </w:rPr>
    </w:lvl>
    <w:lvl w:ilvl="2" w:tplc="D38E9AFA" w:tentative="1">
      <w:start w:val="1"/>
      <w:numFmt w:val="bullet"/>
      <w:lvlText w:val=""/>
      <w:lvlJc w:val="left"/>
      <w:pPr>
        <w:ind w:left="3240" w:hanging="360"/>
      </w:pPr>
      <w:rPr>
        <w:rFonts w:ascii="Wingdings" w:hAnsi="Wingdings" w:hint="default"/>
      </w:rPr>
    </w:lvl>
    <w:lvl w:ilvl="3" w:tplc="0F104252" w:tentative="1">
      <w:start w:val="1"/>
      <w:numFmt w:val="bullet"/>
      <w:lvlText w:val=""/>
      <w:lvlJc w:val="left"/>
      <w:pPr>
        <w:ind w:left="3960" w:hanging="360"/>
      </w:pPr>
      <w:rPr>
        <w:rFonts w:ascii="Symbol" w:hAnsi="Symbol" w:hint="default"/>
      </w:rPr>
    </w:lvl>
    <w:lvl w:ilvl="4" w:tplc="A1C0DBF6" w:tentative="1">
      <w:start w:val="1"/>
      <w:numFmt w:val="bullet"/>
      <w:lvlText w:val="o"/>
      <w:lvlJc w:val="left"/>
      <w:pPr>
        <w:ind w:left="4680" w:hanging="360"/>
      </w:pPr>
      <w:rPr>
        <w:rFonts w:ascii="Courier New" w:hAnsi="Courier New" w:cs="Courier New" w:hint="default"/>
      </w:rPr>
    </w:lvl>
    <w:lvl w:ilvl="5" w:tplc="F740DD0A" w:tentative="1">
      <w:start w:val="1"/>
      <w:numFmt w:val="bullet"/>
      <w:lvlText w:val=""/>
      <w:lvlJc w:val="left"/>
      <w:pPr>
        <w:ind w:left="5400" w:hanging="360"/>
      </w:pPr>
      <w:rPr>
        <w:rFonts w:ascii="Wingdings" w:hAnsi="Wingdings" w:hint="default"/>
      </w:rPr>
    </w:lvl>
    <w:lvl w:ilvl="6" w:tplc="81AC1CF8" w:tentative="1">
      <w:start w:val="1"/>
      <w:numFmt w:val="bullet"/>
      <w:lvlText w:val=""/>
      <w:lvlJc w:val="left"/>
      <w:pPr>
        <w:ind w:left="6120" w:hanging="360"/>
      </w:pPr>
      <w:rPr>
        <w:rFonts w:ascii="Symbol" w:hAnsi="Symbol" w:hint="default"/>
      </w:rPr>
    </w:lvl>
    <w:lvl w:ilvl="7" w:tplc="D272FAFE" w:tentative="1">
      <w:start w:val="1"/>
      <w:numFmt w:val="bullet"/>
      <w:lvlText w:val="o"/>
      <w:lvlJc w:val="left"/>
      <w:pPr>
        <w:ind w:left="6840" w:hanging="360"/>
      </w:pPr>
      <w:rPr>
        <w:rFonts w:ascii="Courier New" w:hAnsi="Courier New" w:cs="Courier New" w:hint="default"/>
      </w:rPr>
    </w:lvl>
    <w:lvl w:ilvl="8" w:tplc="A2DA1E9C" w:tentative="1">
      <w:start w:val="1"/>
      <w:numFmt w:val="bullet"/>
      <w:lvlText w:val=""/>
      <w:lvlJc w:val="left"/>
      <w:pPr>
        <w:ind w:left="7560" w:hanging="360"/>
      </w:pPr>
      <w:rPr>
        <w:rFonts w:ascii="Wingdings" w:hAnsi="Wingdings" w:hint="default"/>
      </w:rPr>
    </w:lvl>
  </w:abstractNum>
  <w:num w:numId="1">
    <w:abstractNumId w:val="3"/>
  </w:num>
  <w:num w:numId="2">
    <w:abstractNumId w:val="14"/>
  </w:num>
  <w:num w:numId="3">
    <w:abstractNumId w:val="23"/>
  </w:num>
  <w:num w:numId="4">
    <w:abstractNumId w:val="11"/>
  </w:num>
  <w:num w:numId="5">
    <w:abstractNumId w:val="5"/>
  </w:num>
  <w:num w:numId="6">
    <w:abstractNumId w:val="4"/>
  </w:num>
  <w:num w:numId="7">
    <w:abstractNumId w:val="16"/>
  </w:num>
  <w:num w:numId="8">
    <w:abstractNumId w:val="15"/>
  </w:num>
  <w:num w:numId="9">
    <w:abstractNumId w:val="6"/>
  </w:num>
  <w:num w:numId="10">
    <w:abstractNumId w:val="21"/>
  </w:num>
  <w:num w:numId="11">
    <w:abstractNumId w:val="1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20"/>
  </w:num>
  <w:num w:numId="14">
    <w:abstractNumId w:val="8"/>
  </w:num>
  <w:num w:numId="15">
    <w:abstractNumId w:val="2"/>
  </w:num>
  <w:num w:numId="16">
    <w:abstractNumId w:val="12"/>
  </w:num>
  <w:num w:numId="17">
    <w:abstractNumId w:val="13"/>
  </w:num>
  <w:num w:numId="18">
    <w:abstractNumId w:val="9"/>
  </w:num>
  <w:num w:numId="19">
    <w:abstractNumId w:val="7"/>
  </w:num>
  <w:num w:numId="20">
    <w:abstractNumId w:val="17"/>
  </w:num>
  <w:num w:numId="21">
    <w:abstractNumId w:val="24"/>
  </w:num>
  <w:num w:numId="22">
    <w:abstractNumId w:val="22"/>
  </w:num>
  <w:num w:numId="23">
    <w:abstractNumId w:val="18"/>
  </w:num>
  <w:num w:numId="24">
    <w:abstractNumId w:val="10"/>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31673"/>
    <w:rsid w:val="00043D08"/>
    <w:rsid w:val="00072BC8"/>
    <w:rsid w:val="00080615"/>
    <w:rsid w:val="0009105C"/>
    <w:rsid w:val="000977E9"/>
    <w:rsid w:val="000A60A1"/>
    <w:rsid w:val="000C252F"/>
    <w:rsid w:val="000C5DE0"/>
    <w:rsid w:val="000F3A54"/>
    <w:rsid w:val="000F48FC"/>
    <w:rsid w:val="001032F9"/>
    <w:rsid w:val="00135D2A"/>
    <w:rsid w:val="00182709"/>
    <w:rsid w:val="00183780"/>
    <w:rsid w:val="001E5B66"/>
    <w:rsid w:val="001F3BD3"/>
    <w:rsid w:val="00201052"/>
    <w:rsid w:val="002063EF"/>
    <w:rsid w:val="00226B11"/>
    <w:rsid w:val="00231AAC"/>
    <w:rsid w:val="002804D3"/>
    <w:rsid w:val="002876B1"/>
    <w:rsid w:val="00295D31"/>
    <w:rsid w:val="002B6700"/>
    <w:rsid w:val="002C3728"/>
    <w:rsid w:val="002F7E93"/>
    <w:rsid w:val="003449A0"/>
    <w:rsid w:val="00362AB6"/>
    <w:rsid w:val="00383255"/>
    <w:rsid w:val="00394BD2"/>
    <w:rsid w:val="003A43C5"/>
    <w:rsid w:val="003C31D5"/>
    <w:rsid w:val="003C44A6"/>
    <w:rsid w:val="003E3880"/>
    <w:rsid w:val="003F29B8"/>
    <w:rsid w:val="004107D6"/>
    <w:rsid w:val="00410F94"/>
    <w:rsid w:val="004154E2"/>
    <w:rsid w:val="0043244C"/>
    <w:rsid w:val="0048014D"/>
    <w:rsid w:val="004D4273"/>
    <w:rsid w:val="00534D53"/>
    <w:rsid w:val="00582740"/>
    <w:rsid w:val="005A3979"/>
    <w:rsid w:val="005B053D"/>
    <w:rsid w:val="005B42AB"/>
    <w:rsid w:val="005D532A"/>
    <w:rsid w:val="0061038F"/>
    <w:rsid w:val="00625854"/>
    <w:rsid w:val="00637EFA"/>
    <w:rsid w:val="00651348"/>
    <w:rsid w:val="006662A7"/>
    <w:rsid w:val="00680A20"/>
    <w:rsid w:val="00680F04"/>
    <w:rsid w:val="006A57B9"/>
    <w:rsid w:val="006C1CCB"/>
    <w:rsid w:val="006D6D91"/>
    <w:rsid w:val="006D7375"/>
    <w:rsid w:val="006E0EF3"/>
    <w:rsid w:val="006E4BD5"/>
    <w:rsid w:val="007611B2"/>
    <w:rsid w:val="0078103B"/>
    <w:rsid w:val="00787F84"/>
    <w:rsid w:val="007947EA"/>
    <w:rsid w:val="00795530"/>
    <w:rsid w:val="007C5D4A"/>
    <w:rsid w:val="007F398D"/>
    <w:rsid w:val="00810FC9"/>
    <w:rsid w:val="00824257"/>
    <w:rsid w:val="008466A4"/>
    <w:rsid w:val="00853B11"/>
    <w:rsid w:val="00860324"/>
    <w:rsid w:val="00870D8B"/>
    <w:rsid w:val="00890149"/>
    <w:rsid w:val="008967FF"/>
    <w:rsid w:val="008A649A"/>
    <w:rsid w:val="008A734E"/>
    <w:rsid w:val="008B7938"/>
    <w:rsid w:val="008E21DE"/>
    <w:rsid w:val="0092679E"/>
    <w:rsid w:val="009502A1"/>
    <w:rsid w:val="009510A0"/>
    <w:rsid w:val="009539C8"/>
    <w:rsid w:val="009709CE"/>
    <w:rsid w:val="009B193E"/>
    <w:rsid w:val="009B2F38"/>
    <w:rsid w:val="009D06E2"/>
    <w:rsid w:val="009F4EAA"/>
    <w:rsid w:val="00A07E4A"/>
    <w:rsid w:val="00A23E25"/>
    <w:rsid w:val="00A60009"/>
    <w:rsid w:val="00A71947"/>
    <w:rsid w:val="00AA094B"/>
    <w:rsid w:val="00AB12D5"/>
    <w:rsid w:val="00AB7A1D"/>
    <w:rsid w:val="00AC7B4A"/>
    <w:rsid w:val="00AD66AC"/>
    <w:rsid w:val="00AD735D"/>
    <w:rsid w:val="00AF0899"/>
    <w:rsid w:val="00B424A9"/>
    <w:rsid w:val="00B603C0"/>
    <w:rsid w:val="00B82641"/>
    <w:rsid w:val="00B83AB4"/>
    <w:rsid w:val="00BA1F37"/>
    <w:rsid w:val="00BA4FF9"/>
    <w:rsid w:val="00BC3BA1"/>
    <w:rsid w:val="00BD4FB5"/>
    <w:rsid w:val="00C0421C"/>
    <w:rsid w:val="00C10202"/>
    <w:rsid w:val="00C142DB"/>
    <w:rsid w:val="00C21944"/>
    <w:rsid w:val="00C2698C"/>
    <w:rsid w:val="00C37018"/>
    <w:rsid w:val="00C506B8"/>
    <w:rsid w:val="00C52C59"/>
    <w:rsid w:val="00C61A09"/>
    <w:rsid w:val="00C70F49"/>
    <w:rsid w:val="00C90DF2"/>
    <w:rsid w:val="00CA5109"/>
    <w:rsid w:val="00CB64BD"/>
    <w:rsid w:val="00CC13D2"/>
    <w:rsid w:val="00D23398"/>
    <w:rsid w:val="00D53C26"/>
    <w:rsid w:val="00DA4D5E"/>
    <w:rsid w:val="00DA6318"/>
    <w:rsid w:val="00DB5B15"/>
    <w:rsid w:val="00DF74BA"/>
    <w:rsid w:val="00E042E6"/>
    <w:rsid w:val="00E243C4"/>
    <w:rsid w:val="00E260AC"/>
    <w:rsid w:val="00E37CF9"/>
    <w:rsid w:val="00E40290"/>
    <w:rsid w:val="00E9457E"/>
    <w:rsid w:val="00EB64C8"/>
    <w:rsid w:val="00EE737C"/>
    <w:rsid w:val="00F24141"/>
    <w:rsid w:val="00F3511A"/>
    <w:rsid w:val="00F35F8D"/>
    <w:rsid w:val="00F41613"/>
    <w:rsid w:val="00F50845"/>
    <w:rsid w:val="00F672B5"/>
    <w:rsid w:val="00F9318C"/>
    <w:rsid w:val="00F968C7"/>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7DE36"/>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iscommission.gov.au/providers/registered-ndis-providers/provider-obligations-and-requirements/ndis-practice-standards-1" TargetMode="External"/><Relationship Id="rId18" Type="http://schemas.openxmlformats.org/officeDocument/2006/relationships/hyperlink" Target="about:blank" TargetMode="External"/><Relationship Id="rId26" Type="http://schemas.openxmlformats.org/officeDocument/2006/relationships/hyperlink" Target="mailto:workforcecapability@ndiscommission.gov.au"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https://www.ndiscommission.gov.au/about/ndis-code-conduct" TargetMode="External"/><Relationship Id="rId17" Type="http://schemas.openxmlformats.org/officeDocument/2006/relationships/hyperlink" Target="about:blank" TargetMode="External"/><Relationship Id="rId25" Type="http://schemas.openxmlformats.org/officeDocument/2006/relationships/hyperlink" Target="https://workforcecapability.ndiscommission.gov.a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about:blan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news"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workforcecapability.ndiscommission.gov.au/sites/default/files/Resources/2022-05/Workforce%20Capability%20Framework%20-%20Accessible%20Word%20Document%20-%20Final.docx"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hyperlink" Target="https://workforcecapability.ndiscommission.gov.au/tools-and-resources"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kforcecapability.ndiscommission.gov.au/" TargetMode="External"/><Relationship Id="rId14" Type="http://schemas.openxmlformats.org/officeDocument/2006/relationships/hyperlink" Target="https://workforcecapability.ndiscommission.gov.au/sites/default/files/Resources/2022-05/NDIS-Workforce-Capability-Framework.pdf" TargetMode="External"/><Relationship Id="rId22" Type="http://schemas.openxmlformats.org/officeDocument/2006/relationships/hyperlink" Target="about:blank"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C011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1016-4776-4CAB-A5CE-0454E38D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1551</Words>
  <Characters>8387</Characters>
  <Application>Microsoft Office Word</Application>
  <DocSecurity>0</DocSecurity>
  <Lines>189</Lines>
  <Paragraphs>129</Paragraphs>
  <ScaleCrop>false</ScaleCrop>
  <HeadingPairs>
    <vt:vector size="2" baseType="variant">
      <vt:variant>
        <vt:lpstr>Title</vt:lpstr>
      </vt:variant>
      <vt:variant>
        <vt:i4>1</vt:i4>
      </vt:variant>
    </vt:vector>
  </HeadingPairs>
  <TitlesOfParts>
    <vt:vector size="1" baseType="lpstr">
      <vt:lpstr>NDIS Workforce Capability Framework Information Pack</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Information Pack</dc:title>
  <dc:creator>Maddie Simpson</dc:creator>
  <cp:keywords>[SEC=OFFICIAL]</cp:keywords>
  <cp:lastModifiedBy>RAASSINA, Melissa</cp:lastModifiedBy>
  <cp:revision>9</cp:revision>
  <cp:lastPrinted>2023-08-25T04:28:00Z</cp:lastPrinted>
  <dcterms:created xsi:type="dcterms:W3CDTF">2023-08-25T00:18:00Z</dcterms:created>
  <dcterms:modified xsi:type="dcterms:W3CDTF">2023-08-30T01:57:00Z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8FF82F150E530F55449735C299C277DB</vt:lpwstr>
  </property>
  <property fmtid="{D5CDD505-2E9C-101B-9397-08002B2CF9AE}" pid="6" name="PM_Hash_Salt_Prev">
    <vt:lpwstr>883EB32CB7D1B47FC1C09A5C6BCD7A58</vt:lpwstr>
  </property>
  <property fmtid="{D5CDD505-2E9C-101B-9397-08002B2CF9AE}" pid="7" name="PM_Hash_SHA1">
    <vt:lpwstr>A38D8F92EF0B9684A8DEBF2CC5C8B4E2A651A233</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2023-08-30T01:57:54Z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B5430A7E43BF1F7239BC550D3EE14B23F892C6A710E50C39E8F8B1E075C6D825</vt:lpwstr>
  </property>
  <property fmtid="{D5CDD505-2E9C-101B-9397-08002B2CF9AE}" pid="17" name="PM_Originator_Hash_SHA1">
    <vt:lpwstr>CA4BEFA15D8F4093D4816AA9C8AE9FB51A150720</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