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5CF79" w14:textId="3C7494AB" w:rsidR="00A15DF8" w:rsidRPr="00B4069A" w:rsidRDefault="00A15DF8" w:rsidP="0042243F">
      <w:pPr>
        <w:pStyle w:val="Heading1"/>
        <w:spacing w:before="360" w:after="120" w:line="240" w:lineRule="auto"/>
        <w:rPr>
          <w:noProof/>
          <w:sz w:val="84"/>
          <w:szCs w:val="84"/>
          <w:lang w:eastAsia="en-AU"/>
        </w:rPr>
      </w:pPr>
      <w:bookmarkStart w:id="0" w:name="_Toc119420750"/>
      <w:r w:rsidRPr="00B4069A">
        <w:rPr>
          <w:noProof/>
          <w:sz w:val="84"/>
          <w:szCs w:val="84"/>
          <w:lang w:eastAsia="en-AU"/>
        </w:rPr>
        <w:t>Training for Capability</w:t>
      </w:r>
    </w:p>
    <w:p w14:paraId="30E434B7" w14:textId="5A15D73C" w:rsidR="004354B9" w:rsidRPr="00B4069A" w:rsidRDefault="004354B9" w:rsidP="00B4069A">
      <w:pPr>
        <w:spacing w:after="0" w:line="240" w:lineRule="auto"/>
        <w:contextualSpacing/>
        <w:rPr>
          <w:sz w:val="44"/>
          <w:szCs w:val="44"/>
          <w:lang w:eastAsia="en-AU"/>
        </w:rPr>
      </w:pPr>
    </w:p>
    <w:p w14:paraId="3278A7E4" w14:textId="77777777" w:rsidR="003E68D9" w:rsidRDefault="003E68D9" w:rsidP="0042243F">
      <w:pPr>
        <w:pStyle w:val="NewCoverSubtitle"/>
        <w:framePr w:w="8505" w:h="3969" w:hRule="exact" w:wrap="notBeside" w:hAnchor="page" w:x="2172" w:y="342"/>
        <w:spacing w:before="0" w:after="120" w:line="600" w:lineRule="atLeast"/>
        <w:contextualSpacing w:val="0"/>
        <w:rPr>
          <w:noProof/>
          <w:sz w:val="60"/>
          <w:szCs w:val="60"/>
          <w:lang w:eastAsia="en-AU"/>
        </w:rPr>
      </w:pPr>
      <w:r w:rsidRPr="00A15DF8">
        <w:rPr>
          <w:noProof/>
          <w:sz w:val="60"/>
          <w:szCs w:val="60"/>
          <w:lang w:eastAsia="en-AU"/>
        </w:rPr>
        <w:t xml:space="preserve">A </w:t>
      </w:r>
      <w:r>
        <w:rPr>
          <w:noProof/>
          <w:sz w:val="60"/>
          <w:szCs w:val="60"/>
          <w:lang w:eastAsia="en-AU"/>
        </w:rPr>
        <w:t>G</w:t>
      </w:r>
      <w:r w:rsidRPr="00A15DF8">
        <w:rPr>
          <w:noProof/>
          <w:sz w:val="60"/>
          <w:szCs w:val="60"/>
          <w:lang w:eastAsia="en-AU"/>
        </w:rPr>
        <w:t>uide for NDIS Providers</w:t>
      </w:r>
    </w:p>
    <w:p w14:paraId="59CD9764" w14:textId="001931FD" w:rsidR="003E68D9" w:rsidRPr="001D7B62" w:rsidRDefault="000A114A" w:rsidP="0042243F">
      <w:pPr>
        <w:pStyle w:val="NewCoverSubtitle"/>
        <w:framePr w:w="8505" w:h="3969" w:hRule="exact" w:wrap="notBeside" w:hAnchor="page" w:x="2172" w:y="342"/>
        <w:contextualSpacing w:val="0"/>
        <w:rPr>
          <w:sz w:val="40"/>
          <w:szCs w:val="40"/>
        </w:rPr>
      </w:pPr>
      <w:r>
        <w:rPr>
          <w:sz w:val="40"/>
          <w:szCs w:val="40"/>
        </w:rPr>
        <w:t>March</w:t>
      </w:r>
      <w:r w:rsidR="003E68D9" w:rsidRPr="001D7B62">
        <w:rPr>
          <w:sz w:val="40"/>
          <w:szCs w:val="40"/>
        </w:rPr>
        <w:t xml:space="preserve"> 202</w:t>
      </w:r>
      <w:r w:rsidR="003E68D9">
        <w:rPr>
          <w:sz w:val="40"/>
          <w:szCs w:val="40"/>
        </w:rPr>
        <w:t>3</w:t>
      </w:r>
    </w:p>
    <w:p w14:paraId="12EF109C" w14:textId="7EAA1379" w:rsidR="004354B9" w:rsidRPr="004354B9" w:rsidRDefault="004354B9" w:rsidP="00061E03">
      <w:pPr>
        <w:spacing w:after="0" w:line="240" w:lineRule="auto"/>
        <w:jc w:val="center"/>
        <w:rPr>
          <w:lang w:eastAsia="en-AU"/>
        </w:rPr>
      </w:pPr>
    </w:p>
    <w:p w14:paraId="29DD53A1" w14:textId="3A695D4D" w:rsidR="00061E03" w:rsidRDefault="00061E03" w:rsidP="00061E03">
      <w:pPr>
        <w:pStyle w:val="TOCHeading"/>
        <w:spacing w:after="0" w:line="240" w:lineRule="auto"/>
        <w:contextualSpacing/>
        <w:jc w:val="center"/>
      </w:pPr>
      <w:r>
        <w:rPr>
          <w:noProof/>
          <w:sz w:val="22"/>
          <w:szCs w:val="22"/>
          <w:lang w:eastAsia="en-AU"/>
        </w:rPr>
        <w:drawing>
          <wp:anchor distT="0" distB="0" distL="114300" distR="114300" simplePos="0" relativeHeight="251676672" behindDoc="1" locked="0" layoutInCell="1" allowOverlap="1" wp14:anchorId="3F744534" wp14:editId="32A3D9CA">
            <wp:simplePos x="0" y="0"/>
            <wp:positionH relativeFrom="page">
              <wp:align>right</wp:align>
            </wp:positionH>
            <wp:positionV relativeFrom="paragraph">
              <wp:posOffset>2631880</wp:posOffset>
            </wp:positionV>
            <wp:extent cx="7599338" cy="4864613"/>
            <wp:effectExtent l="0" t="0" r="1905" b="0"/>
            <wp:wrapNone/>
            <wp:docPr id="1" name="Picture 1" descr="Decorative background frieze with faded grey NDIS Workforce Capability Framework icons." title="Decorative backgroun 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 Frieze.PNG"/>
                    <pic:cNvPicPr/>
                  </pic:nvPicPr>
                  <pic:blipFill rotWithShape="1">
                    <a:blip r:embed="rId11">
                      <a:extLst>
                        <a:ext uri="{28A0092B-C50C-407E-A947-70E740481C1C}">
                          <a14:useLocalDpi xmlns:a14="http://schemas.microsoft.com/office/drawing/2010/main" val="0"/>
                        </a:ext>
                      </a:extLst>
                    </a:blip>
                    <a:srcRect t="53707"/>
                    <a:stretch/>
                  </pic:blipFill>
                  <pic:spPr bwMode="auto">
                    <a:xfrm>
                      <a:off x="0" y="0"/>
                      <a:ext cx="7599338" cy="4864613"/>
                    </a:xfrm>
                    <a:prstGeom prst="rect">
                      <a:avLst/>
                    </a:prstGeom>
                    <a:ln>
                      <a:noFill/>
                    </a:ln>
                    <a:effectLst>
                      <a:softEdge rad="317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55EBDC" w14:textId="77777777" w:rsidR="00061E03" w:rsidRDefault="00061E03" w:rsidP="00061E03">
      <w:pPr>
        <w:spacing w:after="0" w:line="240" w:lineRule="auto"/>
        <w:contextualSpacing/>
        <w:jc w:val="center"/>
      </w:pPr>
    </w:p>
    <w:p w14:paraId="332BDA3D" w14:textId="7693338C" w:rsidR="0042243F" w:rsidRDefault="0042243F" w:rsidP="00061E03">
      <w:pPr>
        <w:spacing w:after="0" w:line="240" w:lineRule="auto"/>
        <w:contextualSpacing/>
        <w:jc w:val="center"/>
      </w:pPr>
    </w:p>
    <w:p w14:paraId="082D87FC" w14:textId="4353190F" w:rsidR="0042243F" w:rsidRDefault="0042243F" w:rsidP="00061E03">
      <w:pPr>
        <w:spacing w:after="0" w:line="240" w:lineRule="auto"/>
        <w:contextualSpacing/>
        <w:jc w:val="center"/>
      </w:pPr>
    </w:p>
    <w:p w14:paraId="65F53195" w14:textId="7FD8B90F" w:rsidR="0042243F" w:rsidRDefault="0042243F" w:rsidP="00061E03">
      <w:pPr>
        <w:spacing w:after="0" w:line="240" w:lineRule="auto"/>
        <w:contextualSpacing/>
        <w:jc w:val="center"/>
      </w:pPr>
    </w:p>
    <w:p w14:paraId="38407600" w14:textId="77777777" w:rsidR="0042243F" w:rsidRDefault="0042243F" w:rsidP="00061E03">
      <w:pPr>
        <w:spacing w:after="0" w:line="240" w:lineRule="auto"/>
        <w:contextualSpacing/>
        <w:jc w:val="center"/>
      </w:pPr>
    </w:p>
    <w:p w14:paraId="64FA8FCC" w14:textId="77777777" w:rsidR="00061E03" w:rsidRDefault="00061E03" w:rsidP="00061E03">
      <w:pPr>
        <w:spacing w:after="0" w:line="240" w:lineRule="auto"/>
        <w:contextualSpacing/>
        <w:jc w:val="center"/>
      </w:pPr>
    </w:p>
    <w:p w14:paraId="1144D82D" w14:textId="6FCE6BE1" w:rsidR="00061E03" w:rsidRDefault="00061E03" w:rsidP="00061E03">
      <w:pPr>
        <w:spacing w:after="0" w:line="240" w:lineRule="auto"/>
        <w:contextualSpacing/>
        <w:jc w:val="center"/>
      </w:pPr>
    </w:p>
    <w:p w14:paraId="5D0D8AE0" w14:textId="77777777" w:rsidR="0042243F" w:rsidRDefault="0042243F" w:rsidP="00061E03">
      <w:pPr>
        <w:spacing w:after="0" w:line="240" w:lineRule="auto"/>
        <w:contextualSpacing/>
        <w:jc w:val="center"/>
      </w:pPr>
    </w:p>
    <w:p w14:paraId="458883FD" w14:textId="77777777" w:rsidR="00061E03" w:rsidRDefault="00061E03" w:rsidP="00061E03">
      <w:pPr>
        <w:spacing w:after="0" w:line="240" w:lineRule="auto"/>
        <w:contextualSpacing/>
        <w:jc w:val="center"/>
      </w:pPr>
    </w:p>
    <w:p w14:paraId="11C26164" w14:textId="77777777" w:rsidR="00061E03" w:rsidRDefault="00061E03" w:rsidP="00061E03">
      <w:pPr>
        <w:spacing w:after="0" w:line="240" w:lineRule="auto"/>
        <w:contextualSpacing/>
        <w:jc w:val="center"/>
      </w:pPr>
    </w:p>
    <w:p w14:paraId="243D0F53" w14:textId="77777777" w:rsidR="00061E03" w:rsidRDefault="00061E03" w:rsidP="00061E03">
      <w:pPr>
        <w:spacing w:after="0" w:line="240" w:lineRule="auto"/>
        <w:contextualSpacing/>
        <w:jc w:val="center"/>
      </w:pPr>
    </w:p>
    <w:p w14:paraId="741EAE0E" w14:textId="4327C761" w:rsidR="00B4069A" w:rsidRDefault="00987099" w:rsidP="00061E03">
      <w:pPr>
        <w:spacing w:after="0" w:line="240" w:lineRule="auto"/>
        <w:contextualSpacing/>
        <w:jc w:val="center"/>
      </w:pPr>
      <w:r>
        <w:rPr>
          <w:noProof/>
          <w:lang w:eastAsia="en-AU"/>
        </w:rPr>
        <mc:AlternateContent>
          <mc:Choice Requires="wps">
            <w:drawing>
              <wp:inline distT="0" distB="0" distL="0" distR="0" wp14:anchorId="02671859" wp14:editId="01E30235">
                <wp:extent cx="1249680" cy="1259840"/>
                <wp:effectExtent l="0" t="0" r="7620" b="0"/>
                <wp:docPr id="3" name="Flowchart: Connector 3" descr="Solid green circle with a white outlined icon shaped like three linked small case 'i' holding a document. This icon is used in the NDIS Workforce Capability Framework to represent senior managers and leaders" title="Senior managers and leaders "/>
                <wp:cNvGraphicFramePr/>
                <a:graphic xmlns:a="http://schemas.openxmlformats.org/drawingml/2006/main">
                  <a:graphicData uri="http://schemas.microsoft.com/office/word/2010/wordprocessingShape">
                    <wps:wsp>
                      <wps:cNvSpPr/>
                      <wps:spPr>
                        <a:xfrm>
                          <a:off x="0" y="0"/>
                          <a:ext cx="1249680" cy="1259840"/>
                        </a:xfrm>
                        <a:prstGeom prst="flowChartConnector">
                          <a:avLst/>
                        </a:prstGeom>
                        <a:blipFill dpi="0" rotWithShape="1">
                          <a:blip r:embed="rId12">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7B4371" w14:textId="7C841DAC" w:rsidR="00987099" w:rsidRDefault="00987099" w:rsidP="0098709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267185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alt="Title: Senior managers and leaders  - Description: Solid green circle with a white outlined icon shaped like three linked small case 'i' holding a document. This icon is used in the NDIS Workforce Capability Framework to represent senior managers and leaders" style="width:98.4pt;height:99.2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" stroked="f" strokeweight="1pt">
                <v:fill r:id="rId13" o:title="Solid green circle with a white outlined icon shaped like three linked small case 'i' holding a document" recolor="t" rotate="t" type="frame"/>
                <v:stroke joinstyle="miter"/>
                <v:textbox>
                  <w:txbxContent>
                    <w:p w14:paraId="697B4371" w14:textId="7C841DAC" w:rsidR="00987099" w:rsidRDefault="00987099" w:rsidP="00987099">
                      <w:pPr>
                        <w:jc w:val="center"/>
                      </w:pPr>
                      <w:r>
                        <w:t xml:space="preserve"> </w:t>
                      </w:r>
                    </w:p>
                  </w:txbxContent>
                </v:textbox>
                <w10:anchorlock/>
              </v:shape>
            </w:pict>
          </mc:Fallback>
        </mc:AlternateContent>
      </w:r>
      <w:r>
        <w:t xml:space="preserve">  </w:t>
      </w:r>
      <w:r>
        <w:rPr>
          <w:lang w:eastAsia="en-AU"/>
        </w:rPr>
        <w:tab/>
      </w:r>
      <w:r>
        <w:rPr>
          <w:lang w:eastAsia="en-AU"/>
        </w:rPr>
        <w:tab/>
      </w:r>
      <w:r>
        <w:rPr>
          <w:lang w:eastAsia="en-AU"/>
        </w:rPr>
        <w:tab/>
      </w:r>
      <w:r>
        <w:rPr>
          <w:lang w:eastAsia="en-AU"/>
        </w:rPr>
        <w:tab/>
        <w:t xml:space="preserve">     </w:t>
      </w:r>
      <w:r>
        <w:t xml:space="preserve"> </w:t>
      </w:r>
      <w:r w:rsidR="003E68D9">
        <w:rPr>
          <w:noProof/>
          <w:lang w:eastAsia="en-AU"/>
        </w:rPr>
        <mc:AlternateContent>
          <mc:Choice Requires="wps">
            <w:drawing>
              <wp:inline distT="0" distB="0" distL="0" distR="0" wp14:anchorId="05F7943B" wp14:editId="399522C7">
                <wp:extent cx="1249680" cy="1259840"/>
                <wp:effectExtent l="0" t="0" r="7620" b="0"/>
                <wp:docPr id="16" name="Flowchart: Connector 16" descr="Solid green circle with a white outlined icon shaped like three linked small case 'i' holding a shield. This icon presents providers.&#10;" title="Providers"/>
                <wp:cNvGraphicFramePr/>
                <a:graphic xmlns:a="http://schemas.openxmlformats.org/drawingml/2006/main">
                  <a:graphicData uri="http://schemas.microsoft.com/office/word/2010/wordprocessingShape">
                    <wps:wsp>
                      <wps:cNvSpPr/>
                      <wps:spPr>
                        <a:xfrm>
                          <a:off x="0" y="0"/>
                          <a:ext cx="1249680" cy="1259840"/>
                        </a:xfrm>
                        <a:prstGeom prst="flowChartConnector">
                          <a:avLst/>
                        </a:prstGeom>
                        <a:blipFill dpi="0" rotWithShape="1">
                          <a:blip r:embed="rId14">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55D7A9" id="Flowchart: Connector 16" o:spid="_x0000_s1026" type="#_x0000_t120" alt="Title: Providers - Description: Solid green circle with a white outlined icon shaped like three linked small case 'i' holding a shield. This icon presents providers.&#10;" style="width:98.4pt;height:99.2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" stroked="f" strokeweight="1pt">
                <v:fill r:id="rId15" o:title="Solid green circle with a white outlined icon shaped like three linked small case 'i' holding a shield. This icon presents providers" recolor="t" rotate="t" type="frame"/>
                <v:stroke joinstyle="miter"/>
                <w10:anchorlock/>
              </v:shape>
            </w:pict>
          </mc:Fallback>
        </mc:AlternateContent>
      </w:r>
    </w:p>
    <w:p w14:paraId="73FF1854" w14:textId="7CE9B78D" w:rsidR="0042243F" w:rsidRDefault="0042243F">
      <w:pPr>
        <w:spacing w:line="276" w:lineRule="auto"/>
        <w:ind w:left="714" w:hanging="357"/>
      </w:pPr>
      <w:r>
        <w:br w:type="page"/>
      </w:r>
    </w:p>
    <w:p w14:paraId="4CA5AE6B" w14:textId="279DB05D" w:rsidR="00D84DAE" w:rsidRDefault="00D84DAE" w:rsidP="00D84DAE">
      <w:pPr>
        <w:pStyle w:val="TOCHeading"/>
      </w:pPr>
      <w:r>
        <w:lastRenderedPageBreak/>
        <w:t>Contents</w:t>
      </w:r>
    </w:p>
    <w:p w14:paraId="63969D33" w14:textId="7AEA77C9" w:rsidR="00FA6EE1" w:rsidRDefault="00D84DAE">
      <w:pPr>
        <w:pStyle w:val="TOC1"/>
        <w:rPr>
          <w:rFonts w:eastAsiaTheme="minorEastAsia"/>
          <w:b w:val="0"/>
          <w:noProof/>
          <w:szCs w:val="22"/>
          <w:lang w:eastAsia="en-AU"/>
        </w:rPr>
      </w:pPr>
      <w:r>
        <w:fldChar w:fldCharType="begin"/>
      </w:r>
      <w:r>
        <w:instrText xml:space="preserve"> TOC \o "1-2" \h \z \u </w:instrText>
      </w:r>
      <w:r>
        <w:fldChar w:fldCharType="separate"/>
      </w:r>
      <w:hyperlink w:anchor="_Toc125532292" w:history="1">
        <w:r w:rsidR="00FA6EE1" w:rsidRPr="0094256B">
          <w:rPr>
            <w:rStyle w:val="Hyperlink"/>
            <w:noProof/>
          </w:rPr>
          <w:t>Introduction</w:t>
        </w:r>
        <w:r w:rsidR="00FA6EE1">
          <w:rPr>
            <w:noProof/>
            <w:webHidden/>
          </w:rPr>
          <w:tab/>
        </w:r>
        <w:r w:rsidR="00FA6EE1">
          <w:rPr>
            <w:noProof/>
            <w:webHidden/>
          </w:rPr>
          <w:fldChar w:fldCharType="begin"/>
        </w:r>
        <w:r w:rsidR="00FA6EE1">
          <w:rPr>
            <w:noProof/>
            <w:webHidden/>
          </w:rPr>
          <w:instrText xml:space="preserve"> PAGEREF _Toc125532292 \h </w:instrText>
        </w:r>
        <w:r w:rsidR="00FA6EE1">
          <w:rPr>
            <w:noProof/>
            <w:webHidden/>
          </w:rPr>
        </w:r>
        <w:r w:rsidR="00FA6EE1">
          <w:rPr>
            <w:noProof/>
            <w:webHidden/>
          </w:rPr>
          <w:fldChar w:fldCharType="separate"/>
        </w:r>
        <w:r w:rsidR="004404BE">
          <w:rPr>
            <w:noProof/>
            <w:webHidden/>
          </w:rPr>
          <w:t>3</w:t>
        </w:r>
        <w:r w:rsidR="00FA6EE1">
          <w:rPr>
            <w:noProof/>
            <w:webHidden/>
          </w:rPr>
          <w:fldChar w:fldCharType="end"/>
        </w:r>
      </w:hyperlink>
    </w:p>
    <w:p w14:paraId="24198B57" w14:textId="7C16E00A" w:rsidR="00FA6EE1" w:rsidRDefault="00E1360F">
      <w:pPr>
        <w:pStyle w:val="TOC2"/>
        <w:tabs>
          <w:tab w:val="right" w:leader="dot" w:pos="9061"/>
        </w:tabs>
        <w:rPr>
          <w:rFonts w:eastAsiaTheme="minorEastAsia"/>
          <w:noProof/>
          <w:szCs w:val="22"/>
          <w:lang w:eastAsia="en-AU"/>
        </w:rPr>
      </w:pPr>
      <w:hyperlink w:anchor="_Toc125532293" w:history="1">
        <w:r w:rsidR="00FA6EE1" w:rsidRPr="0094256B">
          <w:rPr>
            <w:rStyle w:val="Hyperlink"/>
            <w:noProof/>
          </w:rPr>
          <w:t>Purpose of this guide</w:t>
        </w:r>
        <w:r w:rsidR="00FA6EE1">
          <w:rPr>
            <w:noProof/>
            <w:webHidden/>
          </w:rPr>
          <w:tab/>
        </w:r>
        <w:r w:rsidR="00FA6EE1">
          <w:rPr>
            <w:noProof/>
            <w:webHidden/>
          </w:rPr>
          <w:fldChar w:fldCharType="begin"/>
        </w:r>
        <w:r w:rsidR="00FA6EE1">
          <w:rPr>
            <w:noProof/>
            <w:webHidden/>
          </w:rPr>
          <w:instrText xml:space="preserve"> PAGEREF _Toc125532293 \h </w:instrText>
        </w:r>
        <w:r w:rsidR="00FA6EE1">
          <w:rPr>
            <w:noProof/>
            <w:webHidden/>
          </w:rPr>
        </w:r>
        <w:r w:rsidR="00FA6EE1">
          <w:rPr>
            <w:noProof/>
            <w:webHidden/>
          </w:rPr>
          <w:fldChar w:fldCharType="separate"/>
        </w:r>
        <w:r w:rsidR="004404BE">
          <w:rPr>
            <w:noProof/>
            <w:webHidden/>
          </w:rPr>
          <w:t>3</w:t>
        </w:r>
        <w:r w:rsidR="00FA6EE1">
          <w:rPr>
            <w:noProof/>
            <w:webHidden/>
          </w:rPr>
          <w:fldChar w:fldCharType="end"/>
        </w:r>
      </w:hyperlink>
    </w:p>
    <w:p w14:paraId="03034BF8" w14:textId="09A64F37" w:rsidR="00FA6EE1" w:rsidRDefault="00E1360F">
      <w:pPr>
        <w:pStyle w:val="TOC2"/>
        <w:tabs>
          <w:tab w:val="right" w:leader="dot" w:pos="9061"/>
        </w:tabs>
        <w:rPr>
          <w:rFonts w:eastAsiaTheme="minorEastAsia"/>
          <w:noProof/>
          <w:szCs w:val="22"/>
          <w:lang w:eastAsia="en-AU"/>
        </w:rPr>
      </w:pPr>
      <w:hyperlink w:anchor="_Toc125532294" w:history="1">
        <w:r w:rsidR="00FA6EE1" w:rsidRPr="0094256B">
          <w:rPr>
            <w:rStyle w:val="Hyperlink"/>
            <w:noProof/>
          </w:rPr>
          <w:t>Who should use this guide</w:t>
        </w:r>
        <w:r w:rsidR="00FA6EE1">
          <w:rPr>
            <w:noProof/>
            <w:webHidden/>
          </w:rPr>
          <w:tab/>
        </w:r>
        <w:r w:rsidR="00FA6EE1">
          <w:rPr>
            <w:noProof/>
            <w:webHidden/>
          </w:rPr>
          <w:fldChar w:fldCharType="begin"/>
        </w:r>
        <w:r w:rsidR="00FA6EE1">
          <w:rPr>
            <w:noProof/>
            <w:webHidden/>
          </w:rPr>
          <w:instrText xml:space="preserve"> PAGEREF _Toc125532294 \h </w:instrText>
        </w:r>
        <w:r w:rsidR="00FA6EE1">
          <w:rPr>
            <w:noProof/>
            <w:webHidden/>
          </w:rPr>
        </w:r>
        <w:r w:rsidR="00FA6EE1">
          <w:rPr>
            <w:noProof/>
            <w:webHidden/>
          </w:rPr>
          <w:fldChar w:fldCharType="separate"/>
        </w:r>
        <w:r w:rsidR="004404BE">
          <w:rPr>
            <w:noProof/>
            <w:webHidden/>
          </w:rPr>
          <w:t>3</w:t>
        </w:r>
        <w:r w:rsidR="00FA6EE1">
          <w:rPr>
            <w:noProof/>
            <w:webHidden/>
          </w:rPr>
          <w:fldChar w:fldCharType="end"/>
        </w:r>
      </w:hyperlink>
    </w:p>
    <w:p w14:paraId="308627E3" w14:textId="5972992B" w:rsidR="00FA6EE1" w:rsidRDefault="00E1360F">
      <w:pPr>
        <w:pStyle w:val="TOC2"/>
        <w:tabs>
          <w:tab w:val="right" w:leader="dot" w:pos="9061"/>
        </w:tabs>
        <w:rPr>
          <w:rFonts w:eastAsiaTheme="minorEastAsia"/>
          <w:noProof/>
          <w:szCs w:val="22"/>
          <w:lang w:eastAsia="en-AU"/>
        </w:rPr>
      </w:pPr>
      <w:hyperlink w:anchor="_Toc125532295" w:history="1">
        <w:r w:rsidR="00FA6EE1" w:rsidRPr="0094256B">
          <w:rPr>
            <w:rStyle w:val="Hyperlink"/>
            <w:noProof/>
          </w:rPr>
          <w:t>What is in this guide</w:t>
        </w:r>
        <w:r w:rsidR="00FA6EE1">
          <w:rPr>
            <w:noProof/>
            <w:webHidden/>
          </w:rPr>
          <w:tab/>
        </w:r>
        <w:r w:rsidR="00FA6EE1">
          <w:rPr>
            <w:noProof/>
            <w:webHidden/>
          </w:rPr>
          <w:fldChar w:fldCharType="begin"/>
        </w:r>
        <w:r w:rsidR="00FA6EE1">
          <w:rPr>
            <w:noProof/>
            <w:webHidden/>
          </w:rPr>
          <w:instrText xml:space="preserve"> PAGEREF _Toc125532295 \h </w:instrText>
        </w:r>
        <w:r w:rsidR="00FA6EE1">
          <w:rPr>
            <w:noProof/>
            <w:webHidden/>
          </w:rPr>
        </w:r>
        <w:r w:rsidR="00FA6EE1">
          <w:rPr>
            <w:noProof/>
            <w:webHidden/>
          </w:rPr>
          <w:fldChar w:fldCharType="separate"/>
        </w:r>
        <w:r w:rsidR="004404BE">
          <w:rPr>
            <w:noProof/>
            <w:webHidden/>
          </w:rPr>
          <w:t>3</w:t>
        </w:r>
        <w:r w:rsidR="00FA6EE1">
          <w:rPr>
            <w:noProof/>
            <w:webHidden/>
          </w:rPr>
          <w:fldChar w:fldCharType="end"/>
        </w:r>
      </w:hyperlink>
    </w:p>
    <w:p w14:paraId="25B4EB30" w14:textId="4BE138A6" w:rsidR="00FA6EE1" w:rsidRDefault="00E1360F">
      <w:pPr>
        <w:pStyle w:val="TOC2"/>
        <w:tabs>
          <w:tab w:val="right" w:leader="dot" w:pos="9061"/>
        </w:tabs>
        <w:rPr>
          <w:rFonts w:eastAsiaTheme="minorEastAsia"/>
          <w:noProof/>
          <w:szCs w:val="22"/>
          <w:lang w:eastAsia="en-AU"/>
        </w:rPr>
      </w:pPr>
      <w:hyperlink w:anchor="_Toc125532296" w:history="1">
        <w:r w:rsidR="00FA6EE1" w:rsidRPr="0094256B">
          <w:rPr>
            <w:rStyle w:val="Hyperlink"/>
            <w:noProof/>
          </w:rPr>
          <w:t>Related resources</w:t>
        </w:r>
        <w:r w:rsidR="00FA6EE1">
          <w:rPr>
            <w:noProof/>
            <w:webHidden/>
          </w:rPr>
          <w:tab/>
        </w:r>
        <w:r w:rsidR="00FA6EE1">
          <w:rPr>
            <w:noProof/>
            <w:webHidden/>
          </w:rPr>
          <w:fldChar w:fldCharType="begin"/>
        </w:r>
        <w:r w:rsidR="00FA6EE1">
          <w:rPr>
            <w:noProof/>
            <w:webHidden/>
          </w:rPr>
          <w:instrText xml:space="preserve"> PAGEREF _Toc125532296 \h </w:instrText>
        </w:r>
        <w:r w:rsidR="00FA6EE1">
          <w:rPr>
            <w:noProof/>
            <w:webHidden/>
          </w:rPr>
        </w:r>
        <w:r w:rsidR="00FA6EE1">
          <w:rPr>
            <w:noProof/>
            <w:webHidden/>
          </w:rPr>
          <w:fldChar w:fldCharType="separate"/>
        </w:r>
        <w:r w:rsidR="004404BE">
          <w:rPr>
            <w:noProof/>
            <w:webHidden/>
          </w:rPr>
          <w:t>3</w:t>
        </w:r>
        <w:r w:rsidR="00FA6EE1">
          <w:rPr>
            <w:noProof/>
            <w:webHidden/>
          </w:rPr>
          <w:fldChar w:fldCharType="end"/>
        </w:r>
      </w:hyperlink>
    </w:p>
    <w:p w14:paraId="28AF5200" w14:textId="3610EA46" w:rsidR="00FA6EE1" w:rsidRDefault="00E1360F">
      <w:pPr>
        <w:pStyle w:val="TOC1"/>
        <w:tabs>
          <w:tab w:val="left" w:pos="660"/>
        </w:tabs>
        <w:rPr>
          <w:rFonts w:eastAsiaTheme="minorEastAsia"/>
          <w:b w:val="0"/>
          <w:noProof/>
          <w:szCs w:val="22"/>
          <w:lang w:eastAsia="en-AU"/>
        </w:rPr>
      </w:pPr>
      <w:hyperlink w:anchor="_Toc125532297" w:history="1">
        <w:r w:rsidR="00FA6EE1" w:rsidRPr="0094256B">
          <w:rPr>
            <w:rStyle w:val="Hyperlink"/>
            <w:noProof/>
          </w:rPr>
          <w:t>1.</w:t>
        </w:r>
        <w:r w:rsidR="00FA6EE1">
          <w:rPr>
            <w:rFonts w:eastAsiaTheme="minorEastAsia"/>
            <w:b w:val="0"/>
            <w:noProof/>
            <w:szCs w:val="22"/>
            <w:lang w:eastAsia="en-AU"/>
          </w:rPr>
          <w:tab/>
        </w:r>
        <w:r w:rsidR="00FA6EE1" w:rsidRPr="0094256B">
          <w:rPr>
            <w:rStyle w:val="Hyperlink"/>
            <w:noProof/>
          </w:rPr>
          <w:t>Identifying learning and development needs</w:t>
        </w:r>
        <w:r w:rsidR="00FA6EE1">
          <w:rPr>
            <w:noProof/>
            <w:webHidden/>
          </w:rPr>
          <w:tab/>
        </w:r>
        <w:r w:rsidR="00FA6EE1">
          <w:rPr>
            <w:noProof/>
            <w:webHidden/>
          </w:rPr>
          <w:fldChar w:fldCharType="begin"/>
        </w:r>
        <w:r w:rsidR="00FA6EE1">
          <w:rPr>
            <w:noProof/>
            <w:webHidden/>
          </w:rPr>
          <w:instrText xml:space="preserve"> PAGEREF _Toc125532297 \h </w:instrText>
        </w:r>
        <w:r w:rsidR="00FA6EE1">
          <w:rPr>
            <w:noProof/>
            <w:webHidden/>
          </w:rPr>
        </w:r>
        <w:r w:rsidR="00FA6EE1">
          <w:rPr>
            <w:noProof/>
            <w:webHidden/>
          </w:rPr>
          <w:fldChar w:fldCharType="separate"/>
        </w:r>
        <w:r w:rsidR="004404BE">
          <w:rPr>
            <w:noProof/>
            <w:webHidden/>
          </w:rPr>
          <w:t>4</w:t>
        </w:r>
        <w:r w:rsidR="00FA6EE1">
          <w:rPr>
            <w:noProof/>
            <w:webHidden/>
          </w:rPr>
          <w:fldChar w:fldCharType="end"/>
        </w:r>
      </w:hyperlink>
    </w:p>
    <w:p w14:paraId="68E9A15D" w14:textId="6FB65B8A" w:rsidR="00FA6EE1" w:rsidRDefault="00E1360F">
      <w:pPr>
        <w:pStyle w:val="TOC2"/>
        <w:tabs>
          <w:tab w:val="right" w:leader="dot" w:pos="9061"/>
        </w:tabs>
        <w:rPr>
          <w:rFonts w:eastAsiaTheme="minorEastAsia"/>
          <w:noProof/>
          <w:szCs w:val="22"/>
          <w:lang w:eastAsia="en-AU"/>
        </w:rPr>
      </w:pPr>
      <w:hyperlink w:anchor="_Toc125532298" w:history="1">
        <w:r w:rsidR="00FA6EE1" w:rsidRPr="0094256B">
          <w:rPr>
            <w:rStyle w:val="Hyperlink"/>
            <w:noProof/>
          </w:rPr>
          <w:t>Understanding learning and development drivers</w:t>
        </w:r>
        <w:r w:rsidR="00FA6EE1">
          <w:rPr>
            <w:noProof/>
            <w:webHidden/>
          </w:rPr>
          <w:tab/>
        </w:r>
        <w:r w:rsidR="00FA6EE1">
          <w:rPr>
            <w:noProof/>
            <w:webHidden/>
          </w:rPr>
          <w:fldChar w:fldCharType="begin"/>
        </w:r>
        <w:r w:rsidR="00FA6EE1">
          <w:rPr>
            <w:noProof/>
            <w:webHidden/>
          </w:rPr>
          <w:instrText xml:space="preserve"> PAGEREF _Toc125532298 \h </w:instrText>
        </w:r>
        <w:r w:rsidR="00FA6EE1">
          <w:rPr>
            <w:noProof/>
            <w:webHidden/>
          </w:rPr>
        </w:r>
        <w:r w:rsidR="00FA6EE1">
          <w:rPr>
            <w:noProof/>
            <w:webHidden/>
          </w:rPr>
          <w:fldChar w:fldCharType="separate"/>
        </w:r>
        <w:r w:rsidR="004404BE">
          <w:rPr>
            <w:noProof/>
            <w:webHidden/>
          </w:rPr>
          <w:t>4</w:t>
        </w:r>
        <w:r w:rsidR="00FA6EE1">
          <w:rPr>
            <w:noProof/>
            <w:webHidden/>
          </w:rPr>
          <w:fldChar w:fldCharType="end"/>
        </w:r>
      </w:hyperlink>
    </w:p>
    <w:p w14:paraId="65E0650B" w14:textId="2DB5358C" w:rsidR="00FA6EE1" w:rsidRDefault="00E1360F">
      <w:pPr>
        <w:pStyle w:val="TOC2"/>
        <w:tabs>
          <w:tab w:val="right" w:leader="dot" w:pos="9061"/>
        </w:tabs>
        <w:rPr>
          <w:rFonts w:eastAsiaTheme="minorEastAsia"/>
          <w:noProof/>
          <w:szCs w:val="22"/>
          <w:lang w:eastAsia="en-AU"/>
        </w:rPr>
      </w:pPr>
      <w:hyperlink w:anchor="_Toc125532299" w:history="1">
        <w:r w:rsidR="00FA6EE1" w:rsidRPr="0094256B">
          <w:rPr>
            <w:rStyle w:val="Hyperlink"/>
            <w:noProof/>
          </w:rPr>
          <w:t>Assessing capability</w:t>
        </w:r>
        <w:r w:rsidR="00FA6EE1">
          <w:rPr>
            <w:noProof/>
            <w:webHidden/>
          </w:rPr>
          <w:tab/>
        </w:r>
        <w:r w:rsidR="00FA6EE1">
          <w:rPr>
            <w:noProof/>
            <w:webHidden/>
          </w:rPr>
          <w:fldChar w:fldCharType="begin"/>
        </w:r>
        <w:r w:rsidR="00FA6EE1">
          <w:rPr>
            <w:noProof/>
            <w:webHidden/>
          </w:rPr>
          <w:instrText xml:space="preserve"> PAGEREF _Toc125532299 \h </w:instrText>
        </w:r>
        <w:r w:rsidR="00FA6EE1">
          <w:rPr>
            <w:noProof/>
            <w:webHidden/>
          </w:rPr>
        </w:r>
        <w:r w:rsidR="00FA6EE1">
          <w:rPr>
            <w:noProof/>
            <w:webHidden/>
          </w:rPr>
          <w:fldChar w:fldCharType="separate"/>
        </w:r>
        <w:r w:rsidR="004404BE">
          <w:rPr>
            <w:noProof/>
            <w:webHidden/>
          </w:rPr>
          <w:t>8</w:t>
        </w:r>
        <w:r w:rsidR="00FA6EE1">
          <w:rPr>
            <w:noProof/>
            <w:webHidden/>
          </w:rPr>
          <w:fldChar w:fldCharType="end"/>
        </w:r>
      </w:hyperlink>
    </w:p>
    <w:p w14:paraId="6C91454A" w14:textId="2F128B13" w:rsidR="00FA6EE1" w:rsidRDefault="00E1360F">
      <w:pPr>
        <w:pStyle w:val="TOC2"/>
        <w:tabs>
          <w:tab w:val="right" w:leader="dot" w:pos="9061"/>
        </w:tabs>
        <w:rPr>
          <w:rFonts w:eastAsiaTheme="minorEastAsia"/>
          <w:noProof/>
          <w:szCs w:val="22"/>
          <w:lang w:eastAsia="en-AU"/>
        </w:rPr>
      </w:pPr>
      <w:hyperlink w:anchor="_Toc125532300" w:history="1">
        <w:r w:rsidR="00FA6EE1" w:rsidRPr="0094256B">
          <w:rPr>
            <w:rStyle w:val="Hyperlink"/>
            <w:noProof/>
          </w:rPr>
          <w:t>Developing a learning and development strategy</w:t>
        </w:r>
        <w:r w:rsidR="00FA6EE1">
          <w:rPr>
            <w:noProof/>
            <w:webHidden/>
          </w:rPr>
          <w:tab/>
        </w:r>
        <w:r w:rsidR="00FA6EE1">
          <w:rPr>
            <w:noProof/>
            <w:webHidden/>
          </w:rPr>
          <w:fldChar w:fldCharType="begin"/>
        </w:r>
        <w:r w:rsidR="00FA6EE1">
          <w:rPr>
            <w:noProof/>
            <w:webHidden/>
          </w:rPr>
          <w:instrText xml:space="preserve"> PAGEREF _Toc125532300 \h </w:instrText>
        </w:r>
        <w:r w:rsidR="00FA6EE1">
          <w:rPr>
            <w:noProof/>
            <w:webHidden/>
          </w:rPr>
        </w:r>
        <w:r w:rsidR="00FA6EE1">
          <w:rPr>
            <w:noProof/>
            <w:webHidden/>
          </w:rPr>
          <w:fldChar w:fldCharType="separate"/>
        </w:r>
        <w:r w:rsidR="004404BE">
          <w:rPr>
            <w:noProof/>
            <w:webHidden/>
          </w:rPr>
          <w:t>11</w:t>
        </w:r>
        <w:r w:rsidR="00FA6EE1">
          <w:rPr>
            <w:noProof/>
            <w:webHidden/>
          </w:rPr>
          <w:fldChar w:fldCharType="end"/>
        </w:r>
      </w:hyperlink>
    </w:p>
    <w:p w14:paraId="1C1C101C" w14:textId="1FA7F580" w:rsidR="00FA6EE1" w:rsidRDefault="00E1360F">
      <w:pPr>
        <w:pStyle w:val="TOC1"/>
        <w:tabs>
          <w:tab w:val="left" w:pos="660"/>
        </w:tabs>
        <w:rPr>
          <w:rFonts w:eastAsiaTheme="minorEastAsia"/>
          <w:b w:val="0"/>
          <w:noProof/>
          <w:szCs w:val="22"/>
          <w:lang w:eastAsia="en-AU"/>
        </w:rPr>
      </w:pPr>
      <w:hyperlink w:anchor="_Toc125532301" w:history="1">
        <w:r w:rsidR="00FA6EE1" w:rsidRPr="0094256B">
          <w:rPr>
            <w:rStyle w:val="Hyperlink"/>
            <w:noProof/>
          </w:rPr>
          <w:t>2.</w:t>
        </w:r>
        <w:r w:rsidR="00FA6EE1">
          <w:rPr>
            <w:rFonts w:eastAsiaTheme="minorEastAsia"/>
            <w:b w:val="0"/>
            <w:noProof/>
            <w:szCs w:val="22"/>
            <w:lang w:eastAsia="en-AU"/>
          </w:rPr>
          <w:tab/>
        </w:r>
        <w:r w:rsidR="00FA6EE1" w:rsidRPr="0094256B">
          <w:rPr>
            <w:rStyle w:val="Hyperlink"/>
            <w:noProof/>
          </w:rPr>
          <w:t>Understanding structured training options</w:t>
        </w:r>
        <w:r w:rsidR="00FA6EE1">
          <w:rPr>
            <w:noProof/>
            <w:webHidden/>
          </w:rPr>
          <w:tab/>
        </w:r>
        <w:r w:rsidR="00FA6EE1">
          <w:rPr>
            <w:noProof/>
            <w:webHidden/>
          </w:rPr>
          <w:fldChar w:fldCharType="begin"/>
        </w:r>
        <w:r w:rsidR="00FA6EE1">
          <w:rPr>
            <w:noProof/>
            <w:webHidden/>
          </w:rPr>
          <w:instrText xml:space="preserve"> PAGEREF _Toc125532301 \h </w:instrText>
        </w:r>
        <w:r w:rsidR="00FA6EE1">
          <w:rPr>
            <w:noProof/>
            <w:webHidden/>
          </w:rPr>
        </w:r>
        <w:r w:rsidR="00FA6EE1">
          <w:rPr>
            <w:noProof/>
            <w:webHidden/>
          </w:rPr>
          <w:fldChar w:fldCharType="separate"/>
        </w:r>
        <w:r w:rsidR="004404BE">
          <w:rPr>
            <w:noProof/>
            <w:webHidden/>
          </w:rPr>
          <w:t>11</w:t>
        </w:r>
        <w:r w:rsidR="00FA6EE1">
          <w:rPr>
            <w:noProof/>
            <w:webHidden/>
          </w:rPr>
          <w:fldChar w:fldCharType="end"/>
        </w:r>
      </w:hyperlink>
    </w:p>
    <w:p w14:paraId="7BA2CF1F" w14:textId="57DED7A1" w:rsidR="00FA6EE1" w:rsidRDefault="00E1360F">
      <w:pPr>
        <w:pStyle w:val="TOC2"/>
        <w:tabs>
          <w:tab w:val="right" w:leader="dot" w:pos="9061"/>
        </w:tabs>
        <w:rPr>
          <w:rFonts w:eastAsiaTheme="minorEastAsia"/>
          <w:noProof/>
          <w:szCs w:val="22"/>
          <w:lang w:eastAsia="en-AU"/>
        </w:rPr>
      </w:pPr>
      <w:hyperlink w:anchor="_Toc125532302" w:history="1">
        <w:r w:rsidR="00FA6EE1" w:rsidRPr="0094256B">
          <w:rPr>
            <w:rStyle w:val="Hyperlink"/>
            <w:noProof/>
          </w:rPr>
          <w:t>Structured training as part of learning and development</w:t>
        </w:r>
        <w:r w:rsidR="00FA6EE1">
          <w:rPr>
            <w:noProof/>
            <w:webHidden/>
          </w:rPr>
          <w:tab/>
        </w:r>
        <w:r w:rsidR="00FA6EE1">
          <w:rPr>
            <w:noProof/>
            <w:webHidden/>
          </w:rPr>
          <w:fldChar w:fldCharType="begin"/>
        </w:r>
        <w:r w:rsidR="00FA6EE1">
          <w:rPr>
            <w:noProof/>
            <w:webHidden/>
          </w:rPr>
          <w:instrText xml:space="preserve"> PAGEREF _Toc125532302 \h </w:instrText>
        </w:r>
        <w:r w:rsidR="00FA6EE1">
          <w:rPr>
            <w:noProof/>
            <w:webHidden/>
          </w:rPr>
        </w:r>
        <w:r w:rsidR="00FA6EE1">
          <w:rPr>
            <w:noProof/>
            <w:webHidden/>
          </w:rPr>
          <w:fldChar w:fldCharType="separate"/>
        </w:r>
        <w:r w:rsidR="004404BE">
          <w:rPr>
            <w:noProof/>
            <w:webHidden/>
          </w:rPr>
          <w:t>11</w:t>
        </w:r>
        <w:r w:rsidR="00FA6EE1">
          <w:rPr>
            <w:noProof/>
            <w:webHidden/>
          </w:rPr>
          <w:fldChar w:fldCharType="end"/>
        </w:r>
      </w:hyperlink>
    </w:p>
    <w:p w14:paraId="2FF0C702" w14:textId="60224B84" w:rsidR="00FA6EE1" w:rsidRDefault="00E1360F">
      <w:pPr>
        <w:pStyle w:val="TOC2"/>
        <w:tabs>
          <w:tab w:val="right" w:leader="dot" w:pos="9061"/>
        </w:tabs>
        <w:rPr>
          <w:rFonts w:eastAsiaTheme="minorEastAsia"/>
          <w:noProof/>
          <w:szCs w:val="22"/>
          <w:lang w:eastAsia="en-AU"/>
        </w:rPr>
      </w:pPr>
      <w:hyperlink w:anchor="_Toc125532303" w:history="1">
        <w:r w:rsidR="00FA6EE1" w:rsidRPr="0094256B">
          <w:rPr>
            <w:rStyle w:val="Hyperlink"/>
            <w:noProof/>
          </w:rPr>
          <w:t>Structured training options</w:t>
        </w:r>
        <w:r w:rsidR="00FA6EE1">
          <w:rPr>
            <w:noProof/>
            <w:webHidden/>
          </w:rPr>
          <w:tab/>
        </w:r>
        <w:r w:rsidR="00FA6EE1">
          <w:rPr>
            <w:noProof/>
            <w:webHidden/>
          </w:rPr>
          <w:fldChar w:fldCharType="begin"/>
        </w:r>
        <w:r w:rsidR="00FA6EE1">
          <w:rPr>
            <w:noProof/>
            <w:webHidden/>
          </w:rPr>
          <w:instrText xml:space="preserve"> PAGEREF _Toc125532303 \h </w:instrText>
        </w:r>
        <w:r w:rsidR="00FA6EE1">
          <w:rPr>
            <w:noProof/>
            <w:webHidden/>
          </w:rPr>
        </w:r>
        <w:r w:rsidR="00FA6EE1">
          <w:rPr>
            <w:noProof/>
            <w:webHidden/>
          </w:rPr>
          <w:fldChar w:fldCharType="separate"/>
        </w:r>
        <w:r w:rsidR="004404BE">
          <w:rPr>
            <w:noProof/>
            <w:webHidden/>
          </w:rPr>
          <w:t>13</w:t>
        </w:r>
        <w:r w:rsidR="00FA6EE1">
          <w:rPr>
            <w:noProof/>
            <w:webHidden/>
          </w:rPr>
          <w:fldChar w:fldCharType="end"/>
        </w:r>
      </w:hyperlink>
    </w:p>
    <w:p w14:paraId="430F5D2F" w14:textId="0EC4A298" w:rsidR="00FA6EE1" w:rsidRDefault="00E1360F">
      <w:pPr>
        <w:pStyle w:val="TOC1"/>
        <w:tabs>
          <w:tab w:val="left" w:pos="660"/>
        </w:tabs>
        <w:rPr>
          <w:rFonts w:eastAsiaTheme="minorEastAsia"/>
          <w:b w:val="0"/>
          <w:noProof/>
          <w:szCs w:val="22"/>
          <w:lang w:eastAsia="en-AU"/>
        </w:rPr>
      </w:pPr>
      <w:hyperlink w:anchor="_Toc125532304" w:history="1">
        <w:r w:rsidR="00FA6EE1" w:rsidRPr="0094256B">
          <w:rPr>
            <w:rStyle w:val="Hyperlink"/>
            <w:noProof/>
          </w:rPr>
          <w:t>3.</w:t>
        </w:r>
        <w:r w:rsidR="00FA6EE1">
          <w:rPr>
            <w:rFonts w:eastAsiaTheme="minorEastAsia"/>
            <w:b w:val="0"/>
            <w:noProof/>
            <w:szCs w:val="22"/>
            <w:lang w:eastAsia="en-AU"/>
          </w:rPr>
          <w:tab/>
        </w:r>
        <w:r w:rsidR="00FA6EE1" w:rsidRPr="0094256B">
          <w:rPr>
            <w:rStyle w:val="Hyperlink"/>
            <w:noProof/>
          </w:rPr>
          <w:t>Finding training to meet your needs</w:t>
        </w:r>
        <w:r w:rsidR="00FA6EE1">
          <w:rPr>
            <w:noProof/>
            <w:webHidden/>
          </w:rPr>
          <w:tab/>
        </w:r>
        <w:r w:rsidR="00FA6EE1">
          <w:rPr>
            <w:noProof/>
            <w:webHidden/>
          </w:rPr>
          <w:fldChar w:fldCharType="begin"/>
        </w:r>
        <w:r w:rsidR="00FA6EE1">
          <w:rPr>
            <w:noProof/>
            <w:webHidden/>
          </w:rPr>
          <w:instrText xml:space="preserve"> PAGEREF _Toc125532304 \h </w:instrText>
        </w:r>
        <w:r w:rsidR="00FA6EE1">
          <w:rPr>
            <w:noProof/>
            <w:webHidden/>
          </w:rPr>
        </w:r>
        <w:r w:rsidR="00FA6EE1">
          <w:rPr>
            <w:noProof/>
            <w:webHidden/>
          </w:rPr>
          <w:fldChar w:fldCharType="separate"/>
        </w:r>
        <w:r w:rsidR="004404BE">
          <w:rPr>
            <w:noProof/>
            <w:webHidden/>
          </w:rPr>
          <w:t>15</w:t>
        </w:r>
        <w:r w:rsidR="00FA6EE1">
          <w:rPr>
            <w:noProof/>
            <w:webHidden/>
          </w:rPr>
          <w:fldChar w:fldCharType="end"/>
        </w:r>
      </w:hyperlink>
    </w:p>
    <w:p w14:paraId="3F76BC86" w14:textId="5EC7AF74" w:rsidR="00FA6EE1" w:rsidRDefault="00E1360F">
      <w:pPr>
        <w:pStyle w:val="TOC2"/>
        <w:tabs>
          <w:tab w:val="right" w:leader="dot" w:pos="9061"/>
        </w:tabs>
        <w:rPr>
          <w:rFonts w:eastAsiaTheme="minorEastAsia"/>
          <w:noProof/>
          <w:szCs w:val="22"/>
          <w:lang w:eastAsia="en-AU"/>
        </w:rPr>
      </w:pPr>
      <w:hyperlink w:anchor="_Toc125532305" w:history="1">
        <w:r w:rsidR="00FA6EE1" w:rsidRPr="0094256B">
          <w:rPr>
            <w:rStyle w:val="Hyperlink"/>
            <w:noProof/>
          </w:rPr>
          <w:t>Relevance</w:t>
        </w:r>
        <w:r w:rsidR="00FA6EE1">
          <w:rPr>
            <w:noProof/>
            <w:webHidden/>
          </w:rPr>
          <w:tab/>
        </w:r>
        <w:r w:rsidR="00FA6EE1">
          <w:rPr>
            <w:noProof/>
            <w:webHidden/>
          </w:rPr>
          <w:fldChar w:fldCharType="begin"/>
        </w:r>
        <w:r w:rsidR="00FA6EE1">
          <w:rPr>
            <w:noProof/>
            <w:webHidden/>
          </w:rPr>
          <w:instrText xml:space="preserve"> PAGEREF _Toc125532305 \h </w:instrText>
        </w:r>
        <w:r w:rsidR="00FA6EE1">
          <w:rPr>
            <w:noProof/>
            <w:webHidden/>
          </w:rPr>
        </w:r>
        <w:r w:rsidR="00FA6EE1">
          <w:rPr>
            <w:noProof/>
            <w:webHidden/>
          </w:rPr>
          <w:fldChar w:fldCharType="separate"/>
        </w:r>
        <w:r w:rsidR="004404BE">
          <w:rPr>
            <w:noProof/>
            <w:webHidden/>
          </w:rPr>
          <w:t>15</w:t>
        </w:r>
        <w:r w:rsidR="00FA6EE1">
          <w:rPr>
            <w:noProof/>
            <w:webHidden/>
          </w:rPr>
          <w:fldChar w:fldCharType="end"/>
        </w:r>
      </w:hyperlink>
    </w:p>
    <w:p w14:paraId="492B4276" w14:textId="5BABB0AE" w:rsidR="00FA6EE1" w:rsidRDefault="00E1360F">
      <w:pPr>
        <w:pStyle w:val="TOC2"/>
        <w:tabs>
          <w:tab w:val="right" w:leader="dot" w:pos="9061"/>
        </w:tabs>
        <w:rPr>
          <w:rFonts w:eastAsiaTheme="minorEastAsia"/>
          <w:noProof/>
          <w:szCs w:val="22"/>
          <w:lang w:eastAsia="en-AU"/>
        </w:rPr>
      </w:pPr>
      <w:hyperlink w:anchor="_Toc125532306" w:history="1">
        <w:r w:rsidR="00FA6EE1" w:rsidRPr="0094256B">
          <w:rPr>
            <w:rStyle w:val="Hyperlink"/>
            <w:noProof/>
          </w:rPr>
          <w:t>Expertise</w:t>
        </w:r>
        <w:r w:rsidR="00FA6EE1">
          <w:rPr>
            <w:noProof/>
            <w:webHidden/>
          </w:rPr>
          <w:tab/>
        </w:r>
        <w:r w:rsidR="00FA6EE1">
          <w:rPr>
            <w:noProof/>
            <w:webHidden/>
          </w:rPr>
          <w:fldChar w:fldCharType="begin"/>
        </w:r>
        <w:r w:rsidR="00FA6EE1">
          <w:rPr>
            <w:noProof/>
            <w:webHidden/>
          </w:rPr>
          <w:instrText xml:space="preserve"> PAGEREF _Toc125532306 \h </w:instrText>
        </w:r>
        <w:r w:rsidR="00FA6EE1">
          <w:rPr>
            <w:noProof/>
            <w:webHidden/>
          </w:rPr>
        </w:r>
        <w:r w:rsidR="00FA6EE1">
          <w:rPr>
            <w:noProof/>
            <w:webHidden/>
          </w:rPr>
          <w:fldChar w:fldCharType="separate"/>
        </w:r>
        <w:r w:rsidR="004404BE">
          <w:rPr>
            <w:noProof/>
            <w:webHidden/>
          </w:rPr>
          <w:t>16</w:t>
        </w:r>
        <w:r w:rsidR="00FA6EE1">
          <w:rPr>
            <w:noProof/>
            <w:webHidden/>
          </w:rPr>
          <w:fldChar w:fldCharType="end"/>
        </w:r>
      </w:hyperlink>
    </w:p>
    <w:p w14:paraId="1BA18448" w14:textId="4B713E22" w:rsidR="00FA6EE1" w:rsidRDefault="00E1360F">
      <w:pPr>
        <w:pStyle w:val="TOC2"/>
        <w:tabs>
          <w:tab w:val="right" w:leader="dot" w:pos="9061"/>
        </w:tabs>
        <w:rPr>
          <w:rFonts w:eastAsiaTheme="minorEastAsia"/>
          <w:noProof/>
          <w:szCs w:val="22"/>
          <w:lang w:eastAsia="en-AU"/>
        </w:rPr>
      </w:pPr>
      <w:hyperlink w:anchor="_Toc125532307" w:history="1">
        <w:r w:rsidR="00FA6EE1" w:rsidRPr="0094256B">
          <w:rPr>
            <w:rStyle w:val="Hyperlink"/>
            <w:noProof/>
          </w:rPr>
          <w:t>Delivery methods</w:t>
        </w:r>
        <w:r w:rsidR="00FA6EE1">
          <w:rPr>
            <w:noProof/>
            <w:webHidden/>
          </w:rPr>
          <w:tab/>
        </w:r>
        <w:r w:rsidR="00FA6EE1">
          <w:rPr>
            <w:noProof/>
            <w:webHidden/>
          </w:rPr>
          <w:fldChar w:fldCharType="begin"/>
        </w:r>
        <w:r w:rsidR="00FA6EE1">
          <w:rPr>
            <w:noProof/>
            <w:webHidden/>
          </w:rPr>
          <w:instrText xml:space="preserve"> PAGEREF _Toc125532307 \h </w:instrText>
        </w:r>
        <w:r w:rsidR="00FA6EE1">
          <w:rPr>
            <w:noProof/>
            <w:webHidden/>
          </w:rPr>
        </w:r>
        <w:r w:rsidR="00FA6EE1">
          <w:rPr>
            <w:noProof/>
            <w:webHidden/>
          </w:rPr>
          <w:fldChar w:fldCharType="separate"/>
        </w:r>
        <w:r w:rsidR="004404BE">
          <w:rPr>
            <w:noProof/>
            <w:webHidden/>
          </w:rPr>
          <w:t>17</w:t>
        </w:r>
        <w:r w:rsidR="00FA6EE1">
          <w:rPr>
            <w:noProof/>
            <w:webHidden/>
          </w:rPr>
          <w:fldChar w:fldCharType="end"/>
        </w:r>
      </w:hyperlink>
    </w:p>
    <w:p w14:paraId="1E5C88B6" w14:textId="3500ACC8" w:rsidR="00FA6EE1" w:rsidRDefault="00E1360F">
      <w:pPr>
        <w:pStyle w:val="TOC2"/>
        <w:tabs>
          <w:tab w:val="right" w:leader="dot" w:pos="9061"/>
        </w:tabs>
        <w:rPr>
          <w:rFonts w:eastAsiaTheme="minorEastAsia"/>
          <w:noProof/>
          <w:szCs w:val="22"/>
          <w:lang w:eastAsia="en-AU"/>
        </w:rPr>
      </w:pPr>
      <w:hyperlink w:anchor="_Toc125532308" w:history="1">
        <w:r w:rsidR="00FA6EE1" w:rsidRPr="0094256B">
          <w:rPr>
            <w:rStyle w:val="Hyperlink"/>
            <w:noProof/>
          </w:rPr>
          <w:t>Reaching rural and remote learners</w:t>
        </w:r>
        <w:r w:rsidR="00FA6EE1">
          <w:rPr>
            <w:noProof/>
            <w:webHidden/>
          </w:rPr>
          <w:tab/>
        </w:r>
        <w:r w:rsidR="00FA6EE1">
          <w:rPr>
            <w:noProof/>
            <w:webHidden/>
          </w:rPr>
          <w:fldChar w:fldCharType="begin"/>
        </w:r>
        <w:r w:rsidR="00FA6EE1">
          <w:rPr>
            <w:noProof/>
            <w:webHidden/>
          </w:rPr>
          <w:instrText xml:space="preserve"> PAGEREF _Toc125532308 \h </w:instrText>
        </w:r>
        <w:r w:rsidR="00FA6EE1">
          <w:rPr>
            <w:noProof/>
            <w:webHidden/>
          </w:rPr>
        </w:r>
        <w:r w:rsidR="00FA6EE1">
          <w:rPr>
            <w:noProof/>
            <w:webHidden/>
          </w:rPr>
          <w:fldChar w:fldCharType="separate"/>
        </w:r>
        <w:r w:rsidR="004404BE">
          <w:rPr>
            <w:noProof/>
            <w:webHidden/>
          </w:rPr>
          <w:t>18</w:t>
        </w:r>
        <w:r w:rsidR="00FA6EE1">
          <w:rPr>
            <w:noProof/>
            <w:webHidden/>
          </w:rPr>
          <w:fldChar w:fldCharType="end"/>
        </w:r>
      </w:hyperlink>
    </w:p>
    <w:p w14:paraId="5EF57DB1" w14:textId="4437FD00" w:rsidR="00FA6EE1" w:rsidRDefault="00E1360F">
      <w:pPr>
        <w:pStyle w:val="TOC2"/>
        <w:tabs>
          <w:tab w:val="right" w:leader="dot" w:pos="9061"/>
        </w:tabs>
        <w:rPr>
          <w:rFonts w:eastAsiaTheme="minorEastAsia"/>
          <w:noProof/>
          <w:szCs w:val="22"/>
          <w:lang w:eastAsia="en-AU"/>
        </w:rPr>
      </w:pPr>
      <w:hyperlink w:anchor="_Toc125532309" w:history="1">
        <w:r w:rsidR="00FA6EE1" w:rsidRPr="0094256B">
          <w:rPr>
            <w:rStyle w:val="Hyperlink"/>
            <w:noProof/>
          </w:rPr>
          <w:t>Post-training assessment</w:t>
        </w:r>
        <w:r w:rsidR="00FA6EE1">
          <w:rPr>
            <w:noProof/>
            <w:webHidden/>
          </w:rPr>
          <w:tab/>
        </w:r>
        <w:r w:rsidR="00FA6EE1">
          <w:rPr>
            <w:noProof/>
            <w:webHidden/>
          </w:rPr>
          <w:fldChar w:fldCharType="begin"/>
        </w:r>
        <w:r w:rsidR="00FA6EE1">
          <w:rPr>
            <w:noProof/>
            <w:webHidden/>
          </w:rPr>
          <w:instrText xml:space="preserve"> PAGEREF _Toc125532309 \h </w:instrText>
        </w:r>
        <w:r w:rsidR="00FA6EE1">
          <w:rPr>
            <w:noProof/>
            <w:webHidden/>
          </w:rPr>
        </w:r>
        <w:r w:rsidR="00FA6EE1">
          <w:rPr>
            <w:noProof/>
            <w:webHidden/>
          </w:rPr>
          <w:fldChar w:fldCharType="separate"/>
        </w:r>
        <w:r w:rsidR="004404BE">
          <w:rPr>
            <w:noProof/>
            <w:webHidden/>
          </w:rPr>
          <w:t>19</w:t>
        </w:r>
        <w:r w:rsidR="00FA6EE1">
          <w:rPr>
            <w:noProof/>
            <w:webHidden/>
          </w:rPr>
          <w:fldChar w:fldCharType="end"/>
        </w:r>
      </w:hyperlink>
    </w:p>
    <w:p w14:paraId="0AE3C566" w14:textId="7F7C0765" w:rsidR="00FA6EE1" w:rsidRDefault="00E1360F">
      <w:pPr>
        <w:pStyle w:val="TOC1"/>
        <w:tabs>
          <w:tab w:val="left" w:pos="660"/>
        </w:tabs>
        <w:rPr>
          <w:rFonts w:eastAsiaTheme="minorEastAsia"/>
          <w:b w:val="0"/>
          <w:noProof/>
          <w:szCs w:val="22"/>
          <w:lang w:eastAsia="en-AU"/>
        </w:rPr>
      </w:pPr>
      <w:hyperlink w:anchor="_Toc125532310" w:history="1">
        <w:r w:rsidR="00FA6EE1" w:rsidRPr="0094256B">
          <w:rPr>
            <w:rStyle w:val="Hyperlink"/>
            <w:noProof/>
          </w:rPr>
          <w:t>4.</w:t>
        </w:r>
        <w:r w:rsidR="00FA6EE1">
          <w:rPr>
            <w:rFonts w:eastAsiaTheme="minorEastAsia"/>
            <w:b w:val="0"/>
            <w:noProof/>
            <w:szCs w:val="22"/>
            <w:lang w:eastAsia="en-AU"/>
          </w:rPr>
          <w:tab/>
        </w:r>
        <w:r w:rsidR="00FA6EE1" w:rsidRPr="0094256B">
          <w:rPr>
            <w:rStyle w:val="Hyperlink"/>
            <w:noProof/>
          </w:rPr>
          <w:t>Evaluating training</w:t>
        </w:r>
        <w:r w:rsidR="00FA6EE1">
          <w:rPr>
            <w:noProof/>
            <w:webHidden/>
          </w:rPr>
          <w:tab/>
        </w:r>
        <w:r w:rsidR="00FA6EE1">
          <w:rPr>
            <w:noProof/>
            <w:webHidden/>
          </w:rPr>
          <w:fldChar w:fldCharType="begin"/>
        </w:r>
        <w:r w:rsidR="00FA6EE1">
          <w:rPr>
            <w:noProof/>
            <w:webHidden/>
          </w:rPr>
          <w:instrText xml:space="preserve"> PAGEREF _Toc125532310 \h </w:instrText>
        </w:r>
        <w:r w:rsidR="00FA6EE1">
          <w:rPr>
            <w:noProof/>
            <w:webHidden/>
          </w:rPr>
        </w:r>
        <w:r w:rsidR="00FA6EE1">
          <w:rPr>
            <w:noProof/>
            <w:webHidden/>
          </w:rPr>
          <w:fldChar w:fldCharType="separate"/>
        </w:r>
        <w:r w:rsidR="004404BE">
          <w:rPr>
            <w:noProof/>
            <w:webHidden/>
          </w:rPr>
          <w:t>19</w:t>
        </w:r>
        <w:r w:rsidR="00FA6EE1">
          <w:rPr>
            <w:noProof/>
            <w:webHidden/>
          </w:rPr>
          <w:fldChar w:fldCharType="end"/>
        </w:r>
      </w:hyperlink>
    </w:p>
    <w:p w14:paraId="5F188237" w14:textId="03FA3C33" w:rsidR="00FA6EE1" w:rsidRDefault="00E1360F">
      <w:pPr>
        <w:pStyle w:val="TOC2"/>
        <w:tabs>
          <w:tab w:val="right" w:leader="dot" w:pos="9061"/>
        </w:tabs>
        <w:rPr>
          <w:rFonts w:eastAsiaTheme="minorEastAsia"/>
          <w:noProof/>
          <w:szCs w:val="22"/>
          <w:lang w:eastAsia="en-AU"/>
        </w:rPr>
      </w:pPr>
      <w:hyperlink w:anchor="_Toc125532311" w:history="1">
        <w:r w:rsidR="00FA6EE1" w:rsidRPr="0094256B">
          <w:rPr>
            <w:rStyle w:val="Hyperlink"/>
            <w:noProof/>
          </w:rPr>
          <w:t>Measuring outputs</w:t>
        </w:r>
        <w:r w:rsidR="00FA6EE1">
          <w:rPr>
            <w:noProof/>
            <w:webHidden/>
          </w:rPr>
          <w:tab/>
        </w:r>
        <w:r w:rsidR="00FA6EE1">
          <w:rPr>
            <w:noProof/>
            <w:webHidden/>
          </w:rPr>
          <w:fldChar w:fldCharType="begin"/>
        </w:r>
        <w:r w:rsidR="00FA6EE1">
          <w:rPr>
            <w:noProof/>
            <w:webHidden/>
          </w:rPr>
          <w:instrText xml:space="preserve"> PAGEREF _Toc125532311 \h </w:instrText>
        </w:r>
        <w:r w:rsidR="00FA6EE1">
          <w:rPr>
            <w:noProof/>
            <w:webHidden/>
          </w:rPr>
        </w:r>
        <w:r w:rsidR="00FA6EE1">
          <w:rPr>
            <w:noProof/>
            <w:webHidden/>
          </w:rPr>
          <w:fldChar w:fldCharType="separate"/>
        </w:r>
        <w:r w:rsidR="004404BE">
          <w:rPr>
            <w:noProof/>
            <w:webHidden/>
          </w:rPr>
          <w:t>19</w:t>
        </w:r>
        <w:r w:rsidR="00FA6EE1">
          <w:rPr>
            <w:noProof/>
            <w:webHidden/>
          </w:rPr>
          <w:fldChar w:fldCharType="end"/>
        </w:r>
      </w:hyperlink>
    </w:p>
    <w:p w14:paraId="4A485F9B" w14:textId="1A7C528F" w:rsidR="00FA6EE1" w:rsidRDefault="00E1360F">
      <w:pPr>
        <w:pStyle w:val="TOC2"/>
        <w:tabs>
          <w:tab w:val="right" w:leader="dot" w:pos="9061"/>
        </w:tabs>
        <w:rPr>
          <w:rFonts w:eastAsiaTheme="minorEastAsia"/>
          <w:noProof/>
          <w:szCs w:val="22"/>
          <w:lang w:eastAsia="en-AU"/>
        </w:rPr>
      </w:pPr>
      <w:hyperlink w:anchor="_Toc125532312" w:history="1">
        <w:r w:rsidR="00FA6EE1" w:rsidRPr="0094256B">
          <w:rPr>
            <w:rStyle w:val="Hyperlink"/>
            <w:noProof/>
          </w:rPr>
          <w:t>Measuring outcomes</w:t>
        </w:r>
        <w:r w:rsidR="00FA6EE1">
          <w:rPr>
            <w:noProof/>
            <w:webHidden/>
          </w:rPr>
          <w:tab/>
        </w:r>
        <w:r w:rsidR="00FA6EE1">
          <w:rPr>
            <w:noProof/>
            <w:webHidden/>
          </w:rPr>
          <w:fldChar w:fldCharType="begin"/>
        </w:r>
        <w:r w:rsidR="00FA6EE1">
          <w:rPr>
            <w:noProof/>
            <w:webHidden/>
          </w:rPr>
          <w:instrText xml:space="preserve"> PAGEREF _Toc125532312 \h </w:instrText>
        </w:r>
        <w:r w:rsidR="00FA6EE1">
          <w:rPr>
            <w:noProof/>
            <w:webHidden/>
          </w:rPr>
        </w:r>
        <w:r w:rsidR="00FA6EE1">
          <w:rPr>
            <w:noProof/>
            <w:webHidden/>
          </w:rPr>
          <w:fldChar w:fldCharType="separate"/>
        </w:r>
        <w:r w:rsidR="004404BE">
          <w:rPr>
            <w:noProof/>
            <w:webHidden/>
          </w:rPr>
          <w:t>20</w:t>
        </w:r>
        <w:r w:rsidR="00FA6EE1">
          <w:rPr>
            <w:noProof/>
            <w:webHidden/>
          </w:rPr>
          <w:fldChar w:fldCharType="end"/>
        </w:r>
      </w:hyperlink>
    </w:p>
    <w:p w14:paraId="3646FD8F" w14:textId="77777777" w:rsidR="00987099" w:rsidRDefault="00D84DAE" w:rsidP="00987099">
      <w:pPr>
        <w:pStyle w:val="Heading2"/>
      </w:pPr>
      <w:r>
        <w:fldChar w:fldCharType="end"/>
      </w:r>
      <w:bookmarkStart w:id="1" w:name="_Toc125532292"/>
      <w:bookmarkEnd w:id="0"/>
    </w:p>
    <w:p w14:paraId="1E3A0C10" w14:textId="77777777" w:rsidR="00987099" w:rsidRDefault="00987099" w:rsidP="00987099">
      <w:pPr>
        <w:pStyle w:val="Heading2"/>
      </w:pPr>
    </w:p>
    <w:p w14:paraId="2871B5F2" w14:textId="515814B3" w:rsidR="00987099" w:rsidRDefault="00987099" w:rsidP="00987099">
      <w:pPr>
        <w:pStyle w:val="Heading2"/>
      </w:pPr>
    </w:p>
    <w:p w14:paraId="7BC63366" w14:textId="6B87EE01" w:rsidR="00987099" w:rsidRDefault="00987099" w:rsidP="00987099">
      <w:pPr>
        <w:pStyle w:val="Heading2"/>
        <w:rPr>
          <w:rFonts w:eastAsiaTheme="minorHAnsi" w:cstheme="minorBidi"/>
          <w:color w:val="auto"/>
          <w:sz w:val="22"/>
        </w:rPr>
      </w:pPr>
    </w:p>
    <w:p w14:paraId="58C28616" w14:textId="77777777" w:rsidR="00987099" w:rsidRPr="00987099" w:rsidRDefault="00987099" w:rsidP="00987099"/>
    <w:p w14:paraId="6D9096CD" w14:textId="4054441F" w:rsidR="00987099" w:rsidRDefault="00987099" w:rsidP="00987099">
      <w:pPr>
        <w:pStyle w:val="Heading2"/>
      </w:pPr>
      <w:r>
        <w:lastRenderedPageBreak/>
        <w:t>User icon key</w:t>
      </w:r>
    </w:p>
    <w:p w14:paraId="5EF6219E" w14:textId="77777777" w:rsidR="00987099" w:rsidRDefault="00987099" w:rsidP="00987099">
      <w:r>
        <w:t>Each document in the training for capability resources uses one or more icons to show the intended user or users.</w:t>
      </w:r>
    </w:p>
    <w:tbl>
      <w:tblPr>
        <w:tblStyle w:val="GridTable4-Accent1"/>
        <w:tblW w:w="0" w:type="auto"/>
        <w:tblLook w:val="06A0" w:firstRow="1" w:lastRow="0" w:firstColumn="1" w:lastColumn="0" w:noHBand="1" w:noVBand="1"/>
        <w:tblCaption w:val="User icon table"/>
        <w:tblDescription w:val="This table shows four icons and explains which audience the icon relates to. The NDIS Participant icon is solid green circle with a solid white icon shaped like a small case 'i'. This icon is used in the NDIS Workforce Capability Framework to represent NDIS participants. The worker icon is solid green circle with a white outlined icon shaped like a small case 'i' holding a shield. This icon is used in the NDIS Workforce Capability Framework to represent workers. The supervisors icon is solid green circle with a white outlined icon shaped like three linked small case 'i'. This icon is used in the NDIS Workforce Capability Framework to represent supervisors. The senior leaders and providers icon is solid green circle with a white outlined icon shaped like three linked small case 'i' holding a document. This icon is used in the NDIS Workforce Capability Framework to represent senior leaders and providers."/>
      </w:tblPr>
      <w:tblGrid>
        <w:gridCol w:w="1838"/>
        <w:gridCol w:w="7223"/>
      </w:tblGrid>
      <w:tr w:rsidR="00987099" w14:paraId="76133FC8" w14:textId="77777777" w:rsidTr="00006D5C">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2374A103" w14:textId="77777777" w:rsidR="00987099" w:rsidRPr="00C7650E" w:rsidRDefault="00987099" w:rsidP="00006D5C">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14:paraId="4C51B82C" w14:textId="77777777" w:rsidR="00987099" w:rsidRPr="00C7650E" w:rsidRDefault="00987099" w:rsidP="00006D5C">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987099" w14:paraId="3931898D" w14:textId="77777777" w:rsidTr="00006D5C">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5B82C6A7" w14:textId="77777777" w:rsidR="00987099" w:rsidRDefault="00987099" w:rsidP="00006D5C">
            <w:pPr>
              <w:pStyle w:val="NormalTables"/>
              <w:ind w:left="-111"/>
              <w:jc w:val="center"/>
              <w:rPr>
                <w:color w:val="97298B" w:themeColor="accent3"/>
                <w:lang w:val="en-US"/>
              </w:rPr>
            </w:pPr>
            <w:r>
              <w:rPr>
                <w:noProof/>
                <w:color w:val="602E75" w:themeColor="text2"/>
                <w:lang w:eastAsia="en-AU"/>
              </w:rPr>
              <w:drawing>
                <wp:inline distT="0" distB="0" distL="0" distR="0" wp14:anchorId="12E85976" wp14:editId="76BCC799">
                  <wp:extent cx="298450" cy="298450"/>
                  <wp:effectExtent l="0" t="0" r="6350" b="6350"/>
                  <wp:docPr id="17" name="Picture 17" descr="Solid green circle with a solid white icon shaped like a small case 'i'. This icon represents NDIS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430BDD31" w14:textId="77777777" w:rsidR="00987099" w:rsidRDefault="00987099" w:rsidP="00006D5C">
            <w:pPr>
              <w:pStyle w:val="NormalTables"/>
              <w:cnfStyle w:val="000000000000" w:firstRow="0" w:lastRow="0" w:firstColumn="0" w:lastColumn="0" w:oddVBand="0" w:evenVBand="0" w:oddHBand="0" w:evenHBand="0" w:firstRowFirstColumn="0" w:firstRowLastColumn="0" w:lastRowFirstColumn="0" w:lastRowLastColumn="0"/>
              <w:rPr>
                <w:color w:val="602E75" w:themeColor="text2"/>
                <w:lang w:val="en-US"/>
              </w:rPr>
            </w:pPr>
            <w:r>
              <w:rPr>
                <w:color w:val="602E75" w:themeColor="text2"/>
                <w:lang w:val="en-US"/>
              </w:rPr>
              <w:t>Participants</w:t>
            </w:r>
          </w:p>
        </w:tc>
      </w:tr>
      <w:tr w:rsidR="00987099" w14:paraId="71731927" w14:textId="77777777" w:rsidTr="00006D5C">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C76BD84" w14:textId="77777777" w:rsidR="00987099" w:rsidRDefault="00987099" w:rsidP="00006D5C">
            <w:pPr>
              <w:pStyle w:val="NormalTables"/>
              <w:ind w:left="-111"/>
              <w:jc w:val="center"/>
              <w:rPr>
                <w:color w:val="602E75" w:themeColor="text2"/>
                <w:lang w:val="en-US"/>
              </w:rPr>
            </w:pPr>
            <w:r>
              <w:rPr>
                <w:noProof/>
                <w:color w:val="602E75" w:themeColor="text2"/>
                <w:lang w:eastAsia="en-AU"/>
              </w:rPr>
              <w:drawing>
                <wp:inline distT="0" distB="0" distL="0" distR="0" wp14:anchorId="43424094" wp14:editId="5FB43B51">
                  <wp:extent cx="306070" cy="306070"/>
                  <wp:effectExtent l="0" t="0" r="0" b="0"/>
                  <wp:docPr id="18" name="Picture 18" descr="Solid green circle with a white outlined icon shaped like a small case 'i' holding a shield. This icon presents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14:paraId="32513BE2" w14:textId="77777777" w:rsidR="00987099" w:rsidRDefault="00987099" w:rsidP="00006D5C">
            <w:pPr>
              <w:pStyle w:val="NormalTables"/>
              <w:cnfStyle w:val="000000000000" w:firstRow="0" w:lastRow="0" w:firstColumn="0" w:lastColumn="0" w:oddVBand="0" w:evenVBand="0" w:oddHBand="0" w:evenHBand="0" w:firstRowFirstColumn="0" w:firstRowLastColumn="0" w:lastRowFirstColumn="0" w:lastRowLastColumn="0"/>
              <w:rPr>
                <w:color w:val="602E75" w:themeColor="text2"/>
                <w:lang w:val="en-US"/>
              </w:rPr>
            </w:pPr>
            <w:r>
              <w:rPr>
                <w:color w:val="602E75" w:themeColor="text2"/>
                <w:lang w:val="en-US"/>
              </w:rPr>
              <w:t>Workers</w:t>
            </w:r>
          </w:p>
        </w:tc>
      </w:tr>
      <w:tr w:rsidR="00987099" w14:paraId="09A860BE" w14:textId="77777777" w:rsidTr="00006D5C">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798D504" w14:textId="77777777" w:rsidR="00987099" w:rsidRDefault="00987099" w:rsidP="00006D5C">
            <w:pPr>
              <w:pStyle w:val="NormalTables"/>
              <w:ind w:left="-111"/>
              <w:jc w:val="center"/>
              <w:rPr>
                <w:color w:val="602E75" w:themeColor="text2"/>
                <w:lang w:val="en-US"/>
              </w:rPr>
            </w:pPr>
            <w:r>
              <w:rPr>
                <w:noProof/>
                <w:color w:val="602E75" w:themeColor="text2"/>
                <w:lang w:eastAsia="en-AU"/>
              </w:rPr>
              <w:drawing>
                <wp:inline distT="0" distB="0" distL="0" distR="0" wp14:anchorId="20546C31" wp14:editId="61C75E81">
                  <wp:extent cx="298450" cy="298450"/>
                  <wp:effectExtent l="0" t="0" r="6350" b="6350"/>
                  <wp:docPr id="19" name="Picture 19" descr="Solid green circle with a white outlined icon shaped like three linked small case 'i'. This icon represents supervisors."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6D30F15D" w14:textId="77777777" w:rsidR="00987099" w:rsidRDefault="00987099" w:rsidP="00006D5C">
            <w:pPr>
              <w:pStyle w:val="NormalTables"/>
              <w:cnfStyle w:val="000000000000" w:firstRow="0" w:lastRow="0" w:firstColumn="0" w:lastColumn="0" w:oddVBand="0" w:evenVBand="0" w:oddHBand="0" w:evenHBand="0" w:firstRowFirstColumn="0" w:firstRowLastColumn="0" w:lastRowFirstColumn="0" w:lastRowLastColumn="0"/>
              <w:rPr>
                <w:color w:val="602E75" w:themeColor="text2"/>
                <w:lang w:val="en-US"/>
              </w:rPr>
            </w:pPr>
            <w:r>
              <w:rPr>
                <w:color w:val="602E75" w:themeColor="text2"/>
                <w:lang w:val="en-US"/>
              </w:rPr>
              <w:t>Supervisors and Managers</w:t>
            </w:r>
          </w:p>
        </w:tc>
      </w:tr>
      <w:tr w:rsidR="00987099" w14:paraId="09CF0BE2" w14:textId="77777777" w:rsidTr="00006D5C">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B94187E" w14:textId="77777777" w:rsidR="00987099" w:rsidRDefault="00987099" w:rsidP="00006D5C">
            <w:pPr>
              <w:pStyle w:val="NormalTables"/>
              <w:ind w:left="-111"/>
              <w:jc w:val="center"/>
              <w:rPr>
                <w:color w:val="602E75" w:themeColor="text2"/>
                <w:lang w:val="en-US"/>
              </w:rPr>
            </w:pPr>
            <w:r>
              <w:rPr>
                <w:noProof/>
                <w:color w:val="602E75" w:themeColor="text2"/>
                <w:lang w:eastAsia="en-AU"/>
              </w:rPr>
              <w:drawing>
                <wp:inline distT="0" distB="0" distL="0" distR="0" wp14:anchorId="38815860" wp14:editId="123C2231">
                  <wp:extent cx="298450" cy="298450"/>
                  <wp:effectExtent l="0" t="0" r="6350" b="6350"/>
                  <wp:docPr id="20" name="Picture 20" descr="Solid green circle with a white outlined icon shaped like three linked small case 'i' holding a document. This icon represents senior managers and leaders."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1B7C477B" w14:textId="34A6A321" w:rsidR="00987099" w:rsidRDefault="00987099" w:rsidP="00490663">
            <w:pPr>
              <w:pStyle w:val="NormalTables"/>
              <w:cnfStyle w:val="000000000000" w:firstRow="0" w:lastRow="0" w:firstColumn="0" w:lastColumn="0" w:oddVBand="0" w:evenVBand="0" w:oddHBand="0" w:evenHBand="0" w:firstRowFirstColumn="0" w:firstRowLastColumn="0" w:lastRowFirstColumn="0" w:lastRowLastColumn="0"/>
              <w:rPr>
                <w:color w:val="602E75" w:themeColor="text2"/>
                <w:lang w:val="en-US"/>
              </w:rPr>
            </w:pPr>
            <w:r>
              <w:rPr>
                <w:color w:val="602E75" w:themeColor="text2"/>
                <w:lang w:val="en-US"/>
              </w:rPr>
              <w:t xml:space="preserve">Senior </w:t>
            </w:r>
            <w:r w:rsidR="00490663">
              <w:rPr>
                <w:color w:val="602E75" w:themeColor="text2"/>
                <w:lang w:val="en-US"/>
              </w:rPr>
              <w:t>Managers and L</w:t>
            </w:r>
            <w:r>
              <w:rPr>
                <w:color w:val="602E75" w:themeColor="text2"/>
                <w:lang w:val="en-US"/>
              </w:rPr>
              <w:t xml:space="preserve">eaders </w:t>
            </w:r>
          </w:p>
        </w:tc>
      </w:tr>
      <w:tr w:rsidR="00987099" w14:paraId="5D835889" w14:textId="77777777" w:rsidTr="00006D5C">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67079A8A" w14:textId="77777777" w:rsidR="00987099" w:rsidRDefault="00987099" w:rsidP="00006D5C">
            <w:pPr>
              <w:pStyle w:val="NormalTables"/>
              <w:ind w:left="-111"/>
              <w:jc w:val="center"/>
              <w:rPr>
                <w:noProof/>
                <w:color w:val="602E75" w:themeColor="text2"/>
                <w:lang w:eastAsia="en-AU"/>
              </w:rPr>
            </w:pPr>
            <w:r>
              <w:rPr>
                <w:noProof/>
                <w:color w:val="602E75" w:themeColor="text2"/>
                <w:lang w:eastAsia="en-AU"/>
              </w:rPr>
              <w:drawing>
                <wp:inline distT="0" distB="0" distL="0" distR="0" wp14:anchorId="00AF36D9" wp14:editId="40313236">
                  <wp:extent cx="298450" cy="298450"/>
                  <wp:effectExtent l="0" t="0" r="6350" b="6350"/>
                  <wp:docPr id="21" name="Picture 21" descr="Solid green circle with a white outlined icon shaped like three linked small case 'i' holding a shield. This icon presents providers.&#10;"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29C09E3D" w14:textId="77777777" w:rsidR="00987099" w:rsidRDefault="00987099" w:rsidP="00006D5C">
            <w:pPr>
              <w:pStyle w:val="NormalTables"/>
              <w:cnfStyle w:val="000000000000" w:firstRow="0" w:lastRow="0" w:firstColumn="0" w:lastColumn="0" w:oddVBand="0" w:evenVBand="0" w:oddHBand="0" w:evenHBand="0" w:firstRowFirstColumn="0" w:firstRowLastColumn="0" w:lastRowFirstColumn="0" w:lastRowLastColumn="0"/>
              <w:rPr>
                <w:color w:val="602E75" w:themeColor="text2"/>
                <w:lang w:val="en-US"/>
              </w:rPr>
            </w:pPr>
            <w:r>
              <w:rPr>
                <w:color w:val="602E75" w:themeColor="text2"/>
                <w:lang w:val="en-US"/>
              </w:rPr>
              <w:t>Providers</w:t>
            </w:r>
          </w:p>
        </w:tc>
      </w:tr>
    </w:tbl>
    <w:p w14:paraId="5C41572F" w14:textId="77777777" w:rsidR="00987099" w:rsidRDefault="00987099" w:rsidP="00FF51FE">
      <w:pPr>
        <w:pStyle w:val="Heading1"/>
      </w:pPr>
    </w:p>
    <w:p w14:paraId="452B6B00" w14:textId="77777777" w:rsidR="00987099" w:rsidRDefault="00987099" w:rsidP="00FF51FE">
      <w:pPr>
        <w:pStyle w:val="Heading1"/>
      </w:pPr>
    </w:p>
    <w:p w14:paraId="00BCDC07" w14:textId="77777777" w:rsidR="00987099" w:rsidRDefault="00987099" w:rsidP="00FF51FE">
      <w:pPr>
        <w:pStyle w:val="Heading1"/>
      </w:pPr>
    </w:p>
    <w:p w14:paraId="24EB962D" w14:textId="77777777" w:rsidR="00987099" w:rsidRDefault="00987099" w:rsidP="00FF51FE">
      <w:pPr>
        <w:pStyle w:val="Heading1"/>
      </w:pPr>
    </w:p>
    <w:p w14:paraId="175BDAEA" w14:textId="58E6D5FA" w:rsidR="00987099" w:rsidRDefault="00987099" w:rsidP="00FF51FE">
      <w:pPr>
        <w:pStyle w:val="Heading1"/>
      </w:pPr>
    </w:p>
    <w:p w14:paraId="2AABAFF0" w14:textId="6D749615" w:rsidR="00987099" w:rsidRDefault="00987099" w:rsidP="00987099"/>
    <w:p w14:paraId="2CAEA029" w14:textId="53F4E44C" w:rsidR="00987099" w:rsidRDefault="00987099" w:rsidP="00987099"/>
    <w:p w14:paraId="74E70DB3" w14:textId="19B5E3A6" w:rsidR="00987099" w:rsidRDefault="00987099" w:rsidP="00987099"/>
    <w:p w14:paraId="71EB1D5C" w14:textId="77777777" w:rsidR="00987099" w:rsidRPr="00987099" w:rsidRDefault="00987099" w:rsidP="00987099"/>
    <w:p w14:paraId="33D0424F" w14:textId="08DCBD6E" w:rsidR="00110A56" w:rsidRDefault="00110A56" w:rsidP="00FF51FE">
      <w:pPr>
        <w:pStyle w:val="Heading1"/>
      </w:pPr>
      <w:r>
        <w:lastRenderedPageBreak/>
        <w:t>Introduction</w:t>
      </w:r>
      <w:bookmarkEnd w:id="1"/>
    </w:p>
    <w:p w14:paraId="36289CAE" w14:textId="5381DA90" w:rsidR="006A7F5E" w:rsidRDefault="006A7F5E" w:rsidP="006A7F5E">
      <w:pPr>
        <w:pStyle w:val="Heading2"/>
      </w:pPr>
      <w:bookmarkStart w:id="2" w:name="_Toc125532293"/>
      <w:r>
        <w:t>Purpose of this guide</w:t>
      </w:r>
      <w:bookmarkEnd w:id="2"/>
    </w:p>
    <w:p w14:paraId="5E6B321B" w14:textId="57C76DFA" w:rsidR="00B26EB4" w:rsidRDefault="006A7F5E" w:rsidP="006A7F5E">
      <w:r>
        <w:t>T</w:t>
      </w:r>
      <w:r w:rsidR="0056195E">
        <w:t>he</w:t>
      </w:r>
      <w:r w:rsidR="00AE63ED">
        <w:t xml:space="preserve"> </w:t>
      </w:r>
      <w:hyperlink r:id="rId21" w:history="1">
        <w:r w:rsidR="00110A56" w:rsidRPr="009429AB">
          <w:rPr>
            <w:rStyle w:val="Hyperlink"/>
          </w:rPr>
          <w:t>NDIS Code of Conduct</w:t>
        </w:r>
      </w:hyperlink>
      <w:r w:rsidR="00110A56" w:rsidRPr="00794690">
        <w:t xml:space="preserve"> </w:t>
      </w:r>
      <w:r w:rsidR="00861688">
        <w:t xml:space="preserve">requires all </w:t>
      </w:r>
      <w:r w:rsidR="00110A56">
        <w:t xml:space="preserve">NDIS providers </w:t>
      </w:r>
      <w:r w:rsidR="00861688">
        <w:t>to “</w:t>
      </w:r>
      <w:r w:rsidR="00861688" w:rsidRPr="00861688">
        <w:t>provide supports and services in a safe and competent manner with care and skill</w:t>
      </w:r>
      <w:r w:rsidR="00861688">
        <w:t xml:space="preserve">”. </w:t>
      </w:r>
      <w:r w:rsidR="00B26EB4">
        <w:t xml:space="preserve">Registered NDIS Providers must meet the </w:t>
      </w:r>
      <w:hyperlink r:id="rId22" w:history="1">
        <w:r w:rsidR="0074319A">
          <w:rPr>
            <w:rStyle w:val="Hyperlink"/>
          </w:rPr>
          <w:t>NDIS Practice Standards</w:t>
        </w:r>
      </w:hyperlink>
      <w:r w:rsidR="0074319A">
        <w:t xml:space="preserve"> </w:t>
      </w:r>
      <w:r w:rsidR="00B26EB4">
        <w:t xml:space="preserve">outcome under </w:t>
      </w:r>
      <w:r w:rsidR="00B26EB4" w:rsidRPr="00B26EB4">
        <w:t xml:space="preserve">Human Resource Management </w:t>
      </w:r>
      <w:r w:rsidR="00B26EB4">
        <w:t>“</w:t>
      </w:r>
      <w:r w:rsidR="00B26EB4" w:rsidRPr="00B26EB4">
        <w:t>Each participant’s support needs are met by workers who are competent in relation to their role, hold relevant qualifications, and who have relevant expertise and experience to provide person-centred support</w:t>
      </w:r>
      <w:r w:rsidR="00B26EB4">
        <w:t>”</w:t>
      </w:r>
      <w:r w:rsidR="00B26EB4" w:rsidRPr="00B26EB4">
        <w:t xml:space="preserve">. </w:t>
      </w:r>
    </w:p>
    <w:p w14:paraId="5A052AA6" w14:textId="54F193E3" w:rsidR="006A7F5E" w:rsidRPr="00C72524" w:rsidRDefault="00861688" w:rsidP="006A7F5E">
      <w:r>
        <w:t xml:space="preserve">Providers </w:t>
      </w:r>
      <w:r w:rsidR="00110A56">
        <w:t xml:space="preserve">have a responsibility for ensuring workers have the necessary training, competence and qualifications to deliver supports and services. This </w:t>
      </w:r>
      <w:r w:rsidR="006A7F5E">
        <w:t xml:space="preserve">guide is designed to support providers to </w:t>
      </w:r>
      <w:r w:rsidR="00156614">
        <w:t>fulfil</w:t>
      </w:r>
      <w:r w:rsidR="006A7F5E">
        <w:t xml:space="preserve"> this responsibility. It explains how to </w:t>
      </w:r>
      <w:r w:rsidR="00B92E00">
        <w:t xml:space="preserve">identify </w:t>
      </w:r>
      <w:r w:rsidR="00E66853">
        <w:t>learning needs</w:t>
      </w:r>
      <w:r w:rsidR="00AE63ED">
        <w:t>,</w:t>
      </w:r>
      <w:r w:rsidR="00E66853">
        <w:t xml:space="preserve"> then </w:t>
      </w:r>
      <w:r w:rsidR="006A7F5E">
        <w:t xml:space="preserve">choose training </w:t>
      </w:r>
      <w:r w:rsidR="00AE63ED">
        <w:t xml:space="preserve">to </w:t>
      </w:r>
      <w:r w:rsidR="006A7F5E">
        <w:t>build and maintain workforce capabilities to achieve workforce management and planning goals.</w:t>
      </w:r>
      <w:r w:rsidR="00C345A0">
        <w:t xml:space="preserve"> </w:t>
      </w:r>
      <w:r w:rsidR="009B3E0E">
        <w:t xml:space="preserve">The guidance </w:t>
      </w:r>
      <w:r w:rsidR="00371722">
        <w:t>is mainly focused on how to choose</w:t>
      </w:r>
      <w:r w:rsidR="00C345A0">
        <w:t xml:space="preserve"> external training</w:t>
      </w:r>
      <w:r w:rsidR="001661AE">
        <w:t>.</w:t>
      </w:r>
      <w:r w:rsidR="00C345A0">
        <w:t xml:space="preserve"> </w:t>
      </w:r>
      <w:r w:rsidR="001661AE">
        <w:t>H</w:t>
      </w:r>
      <w:r w:rsidR="00C345A0">
        <w:t>owever</w:t>
      </w:r>
      <w:r w:rsidR="001661AE">
        <w:t>,</w:t>
      </w:r>
      <w:r w:rsidR="00C345A0">
        <w:t xml:space="preserve"> the same principles apply to choosing internal training solutions.</w:t>
      </w:r>
    </w:p>
    <w:p w14:paraId="5ED9804D" w14:textId="39344CF7" w:rsidR="00200C3D" w:rsidRDefault="00200C3D" w:rsidP="00200C3D">
      <w:pPr>
        <w:pStyle w:val="Heading2"/>
      </w:pPr>
      <w:bookmarkStart w:id="3" w:name="_Toc125532294"/>
      <w:r>
        <w:t>Who should use this guide</w:t>
      </w:r>
      <w:bookmarkEnd w:id="3"/>
    </w:p>
    <w:p w14:paraId="0D3866AE" w14:textId="585F16D1" w:rsidR="00110A56" w:rsidRDefault="00200C3D" w:rsidP="00110A56">
      <w:pPr>
        <w:pStyle w:val="ListBullet"/>
      </w:pPr>
      <w:r>
        <w:t xml:space="preserve">The intended users of this guide </w:t>
      </w:r>
      <w:r w:rsidR="00C1671F">
        <w:t>are</w:t>
      </w:r>
      <w:r>
        <w:t xml:space="preserve"> manager</w:t>
      </w:r>
      <w:r w:rsidR="00C1671F">
        <w:t>s</w:t>
      </w:r>
      <w:r>
        <w:t xml:space="preserve"> responsible for ensuring that workers have access to relevant learning and development, such as HR managers, learning and development managers, operational </w:t>
      </w:r>
      <w:r w:rsidR="00F8627E">
        <w:t>managers,</w:t>
      </w:r>
      <w:r>
        <w:t xml:space="preserve"> and supervisors.</w:t>
      </w:r>
    </w:p>
    <w:p w14:paraId="5F8E0775" w14:textId="319C99BC" w:rsidR="00110A56" w:rsidRDefault="00110A56" w:rsidP="00134D92">
      <w:pPr>
        <w:pStyle w:val="Heading2"/>
      </w:pPr>
      <w:bookmarkStart w:id="4" w:name="_Toc125532295"/>
      <w:r>
        <w:t>What</w:t>
      </w:r>
      <w:r w:rsidR="00483D6C">
        <w:t xml:space="preserve"> i</w:t>
      </w:r>
      <w:r>
        <w:t>s in this guide</w:t>
      </w:r>
      <w:bookmarkEnd w:id="4"/>
    </w:p>
    <w:p w14:paraId="66C10C5C" w14:textId="748A8B07" w:rsidR="00110A56" w:rsidRDefault="00110A56" w:rsidP="00110A56">
      <w:r>
        <w:t xml:space="preserve">This guide </w:t>
      </w:r>
      <w:r w:rsidR="00C1671F">
        <w:t>has</w:t>
      </w:r>
      <w:r>
        <w:t xml:space="preserve"> four sections: </w:t>
      </w:r>
    </w:p>
    <w:p w14:paraId="1704251A" w14:textId="3B269ED7" w:rsidR="00110A56" w:rsidRDefault="000848CE">
      <w:pPr>
        <w:pStyle w:val="ListBullet"/>
        <w:numPr>
          <w:ilvl w:val="0"/>
          <w:numId w:val="26"/>
        </w:numPr>
        <w:spacing w:after="0"/>
      </w:pPr>
      <w:r>
        <w:t xml:space="preserve">Identifying </w:t>
      </w:r>
      <w:r w:rsidR="00200C3D">
        <w:t>learning and development needs</w:t>
      </w:r>
    </w:p>
    <w:p w14:paraId="15101DB4" w14:textId="408B6839" w:rsidR="00110A56" w:rsidRDefault="00133FB0">
      <w:pPr>
        <w:pStyle w:val="ListBullet"/>
        <w:numPr>
          <w:ilvl w:val="0"/>
          <w:numId w:val="26"/>
        </w:numPr>
        <w:spacing w:after="0"/>
      </w:pPr>
      <w:r>
        <w:t>Understanding structured training options</w:t>
      </w:r>
    </w:p>
    <w:p w14:paraId="1B6E0574" w14:textId="7319827A" w:rsidR="0037696D" w:rsidRDefault="00AE63ED">
      <w:pPr>
        <w:pStyle w:val="ListBullet"/>
        <w:numPr>
          <w:ilvl w:val="0"/>
          <w:numId w:val="26"/>
        </w:numPr>
        <w:spacing w:after="0"/>
      </w:pPr>
      <w:r>
        <w:t xml:space="preserve">Finding </w:t>
      </w:r>
      <w:r w:rsidR="00200C3D">
        <w:t>training</w:t>
      </w:r>
      <w:r w:rsidR="00133FB0">
        <w:t xml:space="preserve"> to meet your needs</w:t>
      </w:r>
    </w:p>
    <w:p w14:paraId="7270C64E" w14:textId="0CCB0B42" w:rsidR="00110A56" w:rsidRDefault="00200C3D">
      <w:pPr>
        <w:pStyle w:val="ListBullet"/>
        <w:numPr>
          <w:ilvl w:val="0"/>
          <w:numId w:val="26"/>
        </w:numPr>
        <w:spacing w:after="0"/>
      </w:pPr>
      <w:r>
        <w:t>Evaluating training</w:t>
      </w:r>
      <w:r w:rsidR="001661AE">
        <w:t>.</w:t>
      </w:r>
      <w:r>
        <w:t xml:space="preserve"> </w:t>
      </w:r>
    </w:p>
    <w:p w14:paraId="7D41F907" w14:textId="444A2051" w:rsidR="00483D6C" w:rsidRDefault="00483D6C" w:rsidP="00483D6C">
      <w:pPr>
        <w:pStyle w:val="ListBullet"/>
        <w:spacing w:after="0"/>
      </w:pPr>
    </w:p>
    <w:p w14:paraId="6B7482BD" w14:textId="546E98B3" w:rsidR="00110A56" w:rsidRDefault="00C1671F" w:rsidP="00110A56">
      <w:r>
        <w:t>Each section has p</w:t>
      </w:r>
      <w:r w:rsidR="00200C3D">
        <w:t xml:space="preserve">ractical </w:t>
      </w:r>
      <w:r w:rsidR="002F31AC">
        <w:t>scenarios</w:t>
      </w:r>
      <w:r w:rsidR="00200C3D">
        <w:t xml:space="preserve"> that illustrate the application of guidance </w:t>
      </w:r>
      <w:r w:rsidR="000848CE">
        <w:t>in</w:t>
      </w:r>
      <w:r w:rsidR="00200C3D">
        <w:t xml:space="preserve"> typical workforce learning and development </w:t>
      </w:r>
      <w:r w:rsidR="002F31AC">
        <w:t>situations</w:t>
      </w:r>
      <w:r w:rsidR="00200C3D">
        <w:t>.</w:t>
      </w:r>
    </w:p>
    <w:p w14:paraId="2362D94D" w14:textId="77777777" w:rsidR="00C1671F" w:rsidRDefault="00C1671F" w:rsidP="00C1671F">
      <w:pPr>
        <w:pStyle w:val="Heading2"/>
      </w:pPr>
      <w:bookmarkStart w:id="5" w:name="_Toc125532296"/>
      <w:r>
        <w:t>Related resources</w:t>
      </w:r>
      <w:bookmarkEnd w:id="5"/>
    </w:p>
    <w:p w14:paraId="223732E5" w14:textId="0EFAA038" w:rsidR="00C1671F" w:rsidRDefault="00C1671F" w:rsidP="00C1671F">
      <w:r w:rsidRPr="00E4432A">
        <w:t xml:space="preserve">This </w:t>
      </w:r>
      <w:r>
        <w:t>resource</w:t>
      </w:r>
      <w:r w:rsidRPr="00E4432A">
        <w:t xml:space="preserve"> is part of a suite of </w:t>
      </w:r>
      <w:r>
        <w:t>tools</w:t>
      </w:r>
      <w:r w:rsidRPr="00E4432A">
        <w:t xml:space="preserve"> </w:t>
      </w:r>
      <w:r>
        <w:t xml:space="preserve">developed by the NDIS </w:t>
      </w:r>
      <w:r w:rsidR="001661AE">
        <w:t xml:space="preserve">Quality and Safeguards </w:t>
      </w:r>
      <w:r>
        <w:t xml:space="preserve">Commission </w:t>
      </w:r>
      <w:r w:rsidR="001661AE">
        <w:t xml:space="preserve">(NDIS Commission) </w:t>
      </w:r>
      <w:r>
        <w:t xml:space="preserve">to support NDIS providers to implement the </w:t>
      </w:r>
      <w:hyperlink r:id="rId23" w:history="1">
        <w:r w:rsidRPr="006A7F5E">
          <w:rPr>
            <w:rStyle w:val="Hyperlink"/>
          </w:rPr>
          <w:t>NDIS Workforce Capability Framework</w:t>
        </w:r>
      </w:hyperlink>
      <w:r w:rsidRPr="00E4432A">
        <w:t xml:space="preserve"> (</w:t>
      </w:r>
      <w:r w:rsidR="00F8627E">
        <w:t xml:space="preserve">the </w:t>
      </w:r>
      <w:r w:rsidRPr="00E4432A">
        <w:t>Framework)</w:t>
      </w:r>
      <w:r>
        <w:t xml:space="preserve"> in all aspects of workforce management. The Framework describes the attitudes, skills and knowledge (the capabilities) that NDIS workers need to demonstrate. </w:t>
      </w:r>
    </w:p>
    <w:p w14:paraId="624A5183" w14:textId="5069F945" w:rsidR="00987099" w:rsidRDefault="00C1671F" w:rsidP="00776D4B">
      <w:r>
        <w:t>Links to relevant resources are provided throughout this guide or you can access all</w:t>
      </w:r>
      <w:r w:rsidR="00F8627E">
        <w:t xml:space="preserve"> the</w:t>
      </w:r>
      <w:r>
        <w:t xml:space="preserve"> Framework </w:t>
      </w:r>
      <w:hyperlink r:id="rId24" w:history="1">
        <w:r w:rsidRPr="00227E82">
          <w:rPr>
            <w:rStyle w:val="Hyperlink"/>
          </w:rPr>
          <w:t>tools and resources</w:t>
        </w:r>
      </w:hyperlink>
      <w:r>
        <w:t xml:space="preserve"> </w:t>
      </w:r>
      <w:r w:rsidR="00227E82">
        <w:t xml:space="preserve">on its </w:t>
      </w:r>
      <w:r w:rsidR="00A36816" w:rsidRPr="001F5D9C">
        <w:t>website</w:t>
      </w:r>
      <w:r>
        <w:t>.</w:t>
      </w:r>
    </w:p>
    <w:p w14:paraId="690DAF6F" w14:textId="77777777" w:rsidR="00987099" w:rsidRPr="00776D4B" w:rsidRDefault="00987099" w:rsidP="00776D4B"/>
    <w:p w14:paraId="6778C903" w14:textId="3CE4DB77" w:rsidR="00110A56" w:rsidRDefault="007A3BD2">
      <w:pPr>
        <w:pStyle w:val="Heading1"/>
        <w:numPr>
          <w:ilvl w:val="0"/>
          <w:numId w:val="27"/>
        </w:numPr>
      </w:pPr>
      <w:bookmarkStart w:id="6" w:name="_Toc125532297"/>
      <w:r>
        <w:lastRenderedPageBreak/>
        <w:t xml:space="preserve">Identifying </w:t>
      </w:r>
      <w:r w:rsidR="00200C3D">
        <w:t>learning and development needs</w:t>
      </w:r>
      <w:bookmarkEnd w:id="6"/>
    </w:p>
    <w:p w14:paraId="366A8DA9" w14:textId="102ECAE8" w:rsidR="00110A56" w:rsidRPr="00685561" w:rsidRDefault="00110A56" w:rsidP="00685561">
      <w:pPr>
        <w:pStyle w:val="Heading2"/>
      </w:pPr>
      <w:bookmarkStart w:id="7" w:name="_Toc125532298"/>
      <w:r w:rsidRPr="00685561">
        <w:t xml:space="preserve">Understanding learning and development </w:t>
      </w:r>
      <w:r w:rsidR="0020450D">
        <w:t>drivers</w:t>
      </w:r>
      <w:bookmarkEnd w:id="7"/>
    </w:p>
    <w:p w14:paraId="30C96077" w14:textId="61F89111" w:rsidR="00110A56" w:rsidRDefault="00AE63ED" w:rsidP="00110A56">
      <w:r>
        <w:t>Taking</w:t>
      </w:r>
      <w:r w:rsidR="007B2F78" w:rsidRPr="007B2F78">
        <w:t xml:space="preserve"> an evidence-based approach to identify </w:t>
      </w:r>
      <w:r w:rsidR="00D55DAD">
        <w:t xml:space="preserve">learning and development </w:t>
      </w:r>
      <w:r w:rsidR="007B2F78" w:rsidRPr="007B2F78">
        <w:t xml:space="preserve">needs </w:t>
      </w:r>
      <w:r w:rsidR="00C1671F">
        <w:t>will help you choose</w:t>
      </w:r>
      <w:r w:rsidR="007B2F78" w:rsidRPr="007B2F78">
        <w:t xml:space="preserve"> </w:t>
      </w:r>
      <w:r w:rsidR="006C491E">
        <w:t xml:space="preserve">relevant training </w:t>
      </w:r>
      <w:r w:rsidR="007B2F78" w:rsidRPr="007B2F78">
        <w:t xml:space="preserve">solutions </w:t>
      </w:r>
      <w:r w:rsidR="007B2F78">
        <w:t xml:space="preserve">focused on </w:t>
      </w:r>
      <w:r w:rsidR="007B2F78" w:rsidRPr="007B2F78">
        <w:t xml:space="preserve">your priorities. </w:t>
      </w:r>
      <w:r>
        <w:t xml:space="preserve">This involves </w:t>
      </w:r>
      <w:r w:rsidR="007E5F29">
        <w:t>reviewing</w:t>
      </w:r>
      <w:r w:rsidR="003237FC">
        <w:t xml:space="preserve"> data </w:t>
      </w:r>
      <w:r w:rsidR="00C24463">
        <w:t xml:space="preserve">you have or will need to source </w:t>
      </w:r>
      <w:r w:rsidR="004119DA">
        <w:t>on</w:t>
      </w:r>
      <w:r w:rsidR="00D751CB">
        <w:t xml:space="preserve"> a range of different </w:t>
      </w:r>
      <w:r>
        <w:t xml:space="preserve">learning and development </w:t>
      </w:r>
      <w:r w:rsidR="00D751CB">
        <w:t>drivers</w:t>
      </w:r>
      <w:r w:rsidR="00685561">
        <w:t xml:space="preserve">. This section </w:t>
      </w:r>
      <w:r w:rsidR="00C9013D">
        <w:t>describes</w:t>
      </w:r>
      <w:r w:rsidR="00685561">
        <w:t xml:space="preserve"> the main drivers and </w:t>
      </w:r>
      <w:r w:rsidR="00B53649">
        <w:t>presents</w:t>
      </w:r>
      <w:r w:rsidR="00685561">
        <w:t xml:space="preserve"> scenarios to illustrate </w:t>
      </w:r>
      <w:r w:rsidR="007E5F29">
        <w:t>them</w:t>
      </w:r>
      <w:r w:rsidR="00685561">
        <w:t xml:space="preserve">. You can </w:t>
      </w:r>
      <w:r w:rsidR="00303A49">
        <w:t>find</w:t>
      </w:r>
      <w:r w:rsidR="0024045E">
        <w:t xml:space="preserve"> further</w:t>
      </w:r>
      <w:r w:rsidR="00685561">
        <w:t xml:space="preserve"> information on learning and development drivers in the </w:t>
      </w:r>
      <w:hyperlink r:id="rId25" w:history="1">
        <w:r w:rsidR="0074319A">
          <w:rPr>
            <w:rStyle w:val="Hyperlink"/>
          </w:rPr>
          <w:t>Learning and Capability Development</w:t>
        </w:r>
      </w:hyperlink>
      <w:r w:rsidR="00685561">
        <w:t xml:space="preserve"> </w:t>
      </w:r>
      <w:r w:rsidR="0074319A">
        <w:t>guide i</w:t>
      </w:r>
      <w:r w:rsidR="00685561">
        <w:t xml:space="preserve">n the </w:t>
      </w:r>
      <w:hyperlink r:id="rId26" w:history="1">
        <w:r w:rsidR="00417141" w:rsidRPr="00417141">
          <w:rPr>
            <w:rStyle w:val="Hyperlink"/>
          </w:rPr>
          <w:t xml:space="preserve">Supervision </w:t>
        </w:r>
        <w:r w:rsidR="00114DAD">
          <w:rPr>
            <w:rStyle w:val="Hyperlink"/>
          </w:rPr>
          <w:t>resources</w:t>
        </w:r>
      </w:hyperlink>
      <w:r w:rsidR="00685561">
        <w:t>.</w:t>
      </w:r>
      <w:r w:rsidR="008B54AE">
        <w:t xml:space="preserve"> </w:t>
      </w:r>
      <w:r w:rsidR="00711FF4">
        <w:t>You can also use t</w:t>
      </w:r>
      <w:r w:rsidR="00C1671F" w:rsidRPr="00C1671F">
        <w:t xml:space="preserve">he </w:t>
      </w:r>
      <w:hyperlink r:id="rId27" w:history="1">
        <w:r w:rsidR="00C1671F" w:rsidRPr="00417141">
          <w:rPr>
            <w:rStyle w:val="Hyperlink"/>
          </w:rPr>
          <w:t>Workforce Management and Planning tool</w:t>
        </w:r>
      </w:hyperlink>
      <w:r w:rsidR="00C1671F" w:rsidRPr="001661AE">
        <w:rPr>
          <w:color w:val="97298B" w:themeColor="accent3"/>
        </w:rPr>
        <w:t xml:space="preserve"> </w:t>
      </w:r>
      <w:r w:rsidR="00711FF4">
        <w:t>as a guide</w:t>
      </w:r>
      <w:r w:rsidR="000F0DEB" w:rsidRPr="000F0DEB">
        <w:t xml:space="preserve"> on how to use data to understand how well your workforce is supporting your current and future organisational needs</w:t>
      </w:r>
      <w:r w:rsidR="00711FF4">
        <w:t>.</w:t>
      </w:r>
    </w:p>
    <w:p w14:paraId="17E22380" w14:textId="082DCF32" w:rsidR="00307943" w:rsidRDefault="00307943" w:rsidP="00307943">
      <w:pPr>
        <w:pStyle w:val="Heading2"/>
      </w:pPr>
      <w:r>
        <w:t>L</w:t>
      </w:r>
      <w:r w:rsidRPr="00685561">
        <w:t xml:space="preserve">earning and development </w:t>
      </w:r>
      <w:r>
        <w:t>priorities</w:t>
      </w:r>
    </w:p>
    <w:p w14:paraId="5E90A548" w14:textId="3209E9DE" w:rsidR="00D54427" w:rsidRDefault="00307943" w:rsidP="00307943">
      <w:r>
        <w:t xml:space="preserve">There are three types of </w:t>
      </w:r>
      <w:r w:rsidR="00D54427">
        <w:t xml:space="preserve">drivers: </w:t>
      </w:r>
    </w:p>
    <w:p w14:paraId="24ABEE4B" w14:textId="4F448E3B" w:rsidR="00D54427" w:rsidRDefault="002359B0" w:rsidP="00D54427">
      <w:pPr>
        <w:pStyle w:val="ListParagraph"/>
        <w:numPr>
          <w:ilvl w:val="0"/>
          <w:numId w:val="49"/>
        </w:numPr>
      </w:pPr>
      <w:r>
        <w:rPr>
          <w:b/>
        </w:rPr>
        <w:t>NDIS Participant d</w:t>
      </w:r>
      <w:r w:rsidR="00D54427" w:rsidRPr="00D54427">
        <w:rPr>
          <w:b/>
        </w:rPr>
        <w:t>rivers:</w:t>
      </w:r>
      <w:r w:rsidR="00D54427">
        <w:t xml:space="preserve"> </w:t>
      </w:r>
      <w:r w:rsidR="00D54427" w:rsidRPr="00D54427">
        <w:t>Participant needs and preferences, participant rights, participant context</w:t>
      </w:r>
    </w:p>
    <w:p w14:paraId="2BE72CE9" w14:textId="3D6D86A9" w:rsidR="00D54427" w:rsidRDefault="00D54427" w:rsidP="00D54427">
      <w:pPr>
        <w:pStyle w:val="ListParagraph"/>
        <w:numPr>
          <w:ilvl w:val="0"/>
          <w:numId w:val="49"/>
        </w:numPr>
      </w:pPr>
      <w:r w:rsidRPr="00D54427">
        <w:rPr>
          <w:b/>
        </w:rPr>
        <w:t xml:space="preserve">Worker </w:t>
      </w:r>
      <w:r w:rsidR="002359B0">
        <w:rPr>
          <w:b/>
        </w:rPr>
        <w:t>development d</w:t>
      </w:r>
      <w:r w:rsidRPr="00D54427">
        <w:rPr>
          <w:b/>
        </w:rPr>
        <w:t>rivers:</w:t>
      </w:r>
      <w:r>
        <w:t xml:space="preserve"> </w:t>
      </w:r>
      <w:r w:rsidRPr="00D54427">
        <w:t>Workers current capabilities, confidence, and personal development goals</w:t>
      </w:r>
    </w:p>
    <w:p w14:paraId="29288820" w14:textId="5ADBC472" w:rsidR="006C491E" w:rsidRDefault="00D54427" w:rsidP="00110A56">
      <w:pPr>
        <w:pStyle w:val="ListParagraph"/>
        <w:numPr>
          <w:ilvl w:val="0"/>
          <w:numId w:val="49"/>
        </w:numPr>
      </w:pPr>
      <w:r w:rsidRPr="00D54427">
        <w:rPr>
          <w:b/>
        </w:rPr>
        <w:t xml:space="preserve">Organisational </w:t>
      </w:r>
      <w:r w:rsidR="002359B0">
        <w:rPr>
          <w:b/>
        </w:rPr>
        <w:t>d</w:t>
      </w:r>
      <w:r w:rsidRPr="00D54427">
        <w:rPr>
          <w:b/>
        </w:rPr>
        <w:t>rivers:</w:t>
      </w:r>
      <w:r>
        <w:t xml:space="preserve"> </w:t>
      </w:r>
      <w:r w:rsidRPr="00D54427">
        <w:t>Regulatory environment, business goals, workforce management and planning</w:t>
      </w:r>
      <w:r>
        <w:t xml:space="preserve"> </w:t>
      </w:r>
      <w:r w:rsidR="00307943">
        <w:t xml:space="preserve"> </w:t>
      </w:r>
    </w:p>
    <w:p w14:paraId="6C5B6F47" w14:textId="77777777" w:rsidR="00AA6E26" w:rsidRDefault="00AA6E26" w:rsidP="00AA6E26">
      <w:pPr>
        <w:pStyle w:val="Heading3"/>
      </w:pPr>
      <w:r>
        <w:t>Participant drivers</w:t>
      </w:r>
    </w:p>
    <w:p w14:paraId="0AC8E132" w14:textId="1D43BC46" w:rsidR="00AA6E26" w:rsidRDefault="00AA6E26" w:rsidP="00AA6E26">
      <w:r>
        <w:t>An essential feature of the NDIS is supports and services must be tailored to the NDIS participant’s individual needs. Participant drivers of a workers training needs are shaped by factors like participant goals and specific disability support needs, as well as factors including:</w:t>
      </w:r>
    </w:p>
    <w:p w14:paraId="5773EBF1" w14:textId="46DD311A" w:rsidR="00AA6E26" w:rsidRDefault="00AA6E26" w:rsidP="00E967CE">
      <w:pPr>
        <w:pStyle w:val="ListParagraph"/>
        <w:numPr>
          <w:ilvl w:val="0"/>
          <w:numId w:val="39"/>
        </w:numPr>
      </w:pPr>
      <w:r w:rsidRPr="001F5D9C">
        <w:rPr>
          <w:b/>
        </w:rPr>
        <w:t>Participant needs and preferences:</w:t>
      </w:r>
      <w:r>
        <w:t xml:space="preserve"> </w:t>
      </w:r>
      <w:r w:rsidR="00375EDD">
        <w:t>F</w:t>
      </w:r>
      <w:r>
        <w:t>or example</w:t>
      </w:r>
      <w:r w:rsidR="00375EDD">
        <w:t>,</w:t>
      </w:r>
      <w:r>
        <w:t xml:space="preserve"> where a participant might have a health related need such as managing diabetes and want to engage in cultural activities within their community as an aboriginal elder. All NDIS workers should have the core capabilities set out in the Framework, however workers supporting this participant would also need additional capabilities, such as those required to deliver diabetes-related supports and to deliver culturally safe and appropriate support to </w:t>
      </w:r>
      <w:r w:rsidRPr="00A93C28">
        <w:t>Aboriginal and Torres Strait I</w:t>
      </w:r>
      <w:r>
        <w:t xml:space="preserve">slander participants. </w:t>
      </w:r>
    </w:p>
    <w:p w14:paraId="152F5FE9" w14:textId="33DBC336" w:rsidR="00AA6E26" w:rsidRDefault="00AA6E26" w:rsidP="00E967CE">
      <w:pPr>
        <w:pStyle w:val="ListParagraph"/>
        <w:numPr>
          <w:ilvl w:val="0"/>
          <w:numId w:val="39"/>
        </w:numPr>
      </w:pPr>
      <w:r w:rsidRPr="001F5D9C">
        <w:rPr>
          <w:b/>
        </w:rPr>
        <w:t>Participant rights:</w:t>
      </w:r>
      <w:r>
        <w:t xml:space="preserve"> </w:t>
      </w:r>
      <w:r w:rsidR="00D834A6">
        <w:t>For example,</w:t>
      </w:r>
      <w:r>
        <w:t xml:space="preserve"> feedback from participants or through supervision may highlight a lack of understanding by workers of support for decision making and respect for privacy. The core capabilities of upholding </w:t>
      </w:r>
      <w:r w:rsidR="00375EDD">
        <w:t xml:space="preserve">participant </w:t>
      </w:r>
      <w:r>
        <w:t xml:space="preserve">rights might be identified as a training need that is more </w:t>
      </w:r>
      <w:r w:rsidR="00375EDD">
        <w:t xml:space="preserve">frequently </w:t>
      </w:r>
      <w:r>
        <w:t xml:space="preserve">refreshed </w:t>
      </w:r>
      <w:r w:rsidR="00D834A6">
        <w:t>as</w:t>
      </w:r>
      <w:r>
        <w:t xml:space="preserve"> part of all training. </w:t>
      </w:r>
    </w:p>
    <w:p w14:paraId="2CBA6C5F" w14:textId="2B531480" w:rsidR="00AA6E26" w:rsidRDefault="00AA6E26" w:rsidP="00AA6E26">
      <w:pPr>
        <w:pStyle w:val="ListParagraph"/>
        <w:numPr>
          <w:ilvl w:val="0"/>
          <w:numId w:val="39"/>
        </w:numPr>
      </w:pPr>
      <w:r w:rsidRPr="001F5D9C">
        <w:rPr>
          <w:b/>
        </w:rPr>
        <w:t>Participant context:</w:t>
      </w:r>
      <w:r>
        <w:t xml:space="preserve"> </w:t>
      </w:r>
      <w:r w:rsidR="00D834A6">
        <w:t>F</w:t>
      </w:r>
      <w:r>
        <w:t>or example</w:t>
      </w:r>
      <w:r w:rsidR="00D834A6">
        <w:t>,</w:t>
      </w:r>
      <w:r>
        <w:t xml:space="preserve"> training for some workers on additional capabilities may be related to where participants live, work and engage with the community</w:t>
      </w:r>
      <w:r w:rsidR="00596DBA">
        <w:t>. To support participants where their</w:t>
      </w:r>
      <w:r>
        <w:t xml:space="preserve"> background and previous experiences, such as past trauma</w:t>
      </w:r>
      <w:r w:rsidR="00596DBA">
        <w:t xml:space="preserve"> impacts their behaviour it is important that additional training is provided</w:t>
      </w:r>
      <w:r>
        <w:t xml:space="preserve">.   </w:t>
      </w:r>
    </w:p>
    <w:p w14:paraId="0240A0F2" w14:textId="6F7020E6" w:rsidR="001E6524" w:rsidRDefault="00AA6E26" w:rsidP="00E95810">
      <w:r>
        <w:t xml:space="preserve">The </w:t>
      </w:r>
      <w:hyperlink r:id="rId28" w:history="1">
        <w:r w:rsidR="00390949" w:rsidRPr="00390949">
          <w:rPr>
            <w:rStyle w:val="Hyperlink"/>
          </w:rPr>
          <w:t>Working Together</w:t>
        </w:r>
        <w:r w:rsidRPr="00390949">
          <w:rPr>
            <w:rStyle w:val="Hyperlink"/>
          </w:rPr>
          <w:t xml:space="preserve"> </w:t>
        </w:r>
        <w:r w:rsidR="00390949" w:rsidRPr="00390949">
          <w:rPr>
            <w:rStyle w:val="Hyperlink"/>
          </w:rPr>
          <w:t>G</w:t>
        </w:r>
        <w:r w:rsidRPr="00390949">
          <w:rPr>
            <w:rStyle w:val="Hyperlink"/>
          </w:rPr>
          <w:t>uide</w:t>
        </w:r>
      </w:hyperlink>
      <w:r>
        <w:t xml:space="preserve"> in the </w:t>
      </w:r>
      <w:hyperlink r:id="rId29" w:history="1">
        <w:r w:rsidRPr="00390949">
          <w:rPr>
            <w:rStyle w:val="Hyperlink"/>
          </w:rPr>
          <w:t xml:space="preserve">Supervision </w:t>
        </w:r>
        <w:r w:rsidR="00114DAD">
          <w:rPr>
            <w:rStyle w:val="Hyperlink"/>
          </w:rPr>
          <w:t>resources</w:t>
        </w:r>
      </w:hyperlink>
      <w:r>
        <w:t xml:space="preserve"> explains how to facilitate collaborative conversations between supervisors, NDIS participants and their workers, to agree on what support is </w:t>
      </w:r>
      <w:r>
        <w:lastRenderedPageBreak/>
        <w:t xml:space="preserve">needed and </w:t>
      </w:r>
      <w:r w:rsidRPr="004E75D8">
        <w:t xml:space="preserve">how </w:t>
      </w:r>
      <w:r>
        <w:t>it</w:t>
      </w:r>
      <w:r w:rsidRPr="004E75D8">
        <w:t xml:space="preserve"> will be delivered</w:t>
      </w:r>
      <w:r>
        <w:t xml:space="preserve">. A key next step is to check that the worker has the capabilities they need. To do this, organisations need systems in place to assess and record each worker’s capabilities and plan for their ongoing learning and development. You can find more information in the </w:t>
      </w:r>
      <w:hyperlink r:id="rId30" w:history="1">
        <w:r w:rsidRPr="006D2067">
          <w:rPr>
            <w:rStyle w:val="Hyperlink"/>
          </w:rPr>
          <w:t>Systems to Support Supervision</w:t>
        </w:r>
      </w:hyperlink>
      <w:r>
        <w:t xml:space="preserve"> and </w:t>
      </w:r>
      <w:hyperlink r:id="rId31" w:history="1">
        <w:r w:rsidR="00390949" w:rsidRPr="00390949">
          <w:rPr>
            <w:rStyle w:val="Hyperlink"/>
          </w:rPr>
          <w:t>Supervision and Support Relationship</w:t>
        </w:r>
      </w:hyperlink>
      <w:r w:rsidR="00390949">
        <w:t xml:space="preserve"> guides. </w:t>
      </w:r>
      <w:r>
        <w:t>More information on how to assess capability is provided at the end of this section.</w:t>
      </w:r>
    </w:p>
    <w:p w14:paraId="2877FC54" w14:textId="5D038BEA" w:rsidR="002F31AC" w:rsidRPr="002F31AC" w:rsidRDefault="002F31AC" w:rsidP="002F31AC">
      <w:r w:rsidRPr="0036438D">
        <w:t>In the scenario below, a participant’s need is driving specific training for the participants support workers, however the manager has also identified the organisational need for all support workers to undertake similar training.</w:t>
      </w:r>
    </w:p>
    <w:p w14:paraId="0E7C0ED9" w14:textId="77777777" w:rsidR="002F31AC" w:rsidRDefault="002F31AC" w:rsidP="00E95810"/>
    <w:p w14:paraId="19AF20BE" w14:textId="77777777" w:rsidR="00E95810" w:rsidRPr="001F5D9C" w:rsidRDefault="00E95810" w:rsidP="00E95810">
      <w:pPr>
        <w:pStyle w:val="Scenarioheading"/>
        <w:ind w:left="0" w:right="-1"/>
      </w:pPr>
      <w:r w:rsidRPr="00295051">
        <w:t>Scenario – Finding the right fit</w:t>
      </w:r>
    </w:p>
    <w:p w14:paraId="7FC8A1D3" w14:textId="77777777" w:rsidR="00E95810" w:rsidRDefault="00E95810" w:rsidP="00E95810">
      <w:pPr>
        <w:pStyle w:val="Scenario"/>
        <w:ind w:left="0" w:right="-1"/>
      </w:pPr>
      <w:r>
        <w:t xml:space="preserve">Ronny is a NDIS participant with a spinal cord injury living in Darwin, and identifies as an Aboriginal and Torres Strait Islander person. Ronny has had numerous support workers in the past and now has a small team from 123 Disability Care supporting him with daily activities and personal care. </w:t>
      </w:r>
    </w:p>
    <w:p w14:paraId="2A7FC639" w14:textId="77777777" w:rsidR="00E95810" w:rsidRDefault="00E95810" w:rsidP="00E95810">
      <w:pPr>
        <w:pStyle w:val="Scenario"/>
        <w:ind w:left="0" w:right="-1"/>
      </w:pPr>
      <w:r>
        <w:t xml:space="preserve">Ronny’s support worker notified Harpreet, the manager, that Ronny has expressed his interest in participating more in cultural events and a return to country now that his health has improved and he is able to do more things. Harpreet is aware of the importance of connection to culture, country and community for Ronny. </w:t>
      </w:r>
    </w:p>
    <w:p w14:paraId="0A99098C" w14:textId="77777777" w:rsidR="00E95810" w:rsidRDefault="00E95810" w:rsidP="00E95810">
      <w:pPr>
        <w:pStyle w:val="Scenario"/>
        <w:ind w:left="0" w:right="-1"/>
      </w:pPr>
      <w:r>
        <w:t xml:space="preserve">Harpreet take a person-centred approach with the participants he supports and meets with Ronny in person at his supported accommodation. He asks Ronny what types of community and cultural activities he would like to participate in, when he would like to return to country and if he requires any support connecting with his community. Ronny is eager to return to country in the next six months and wants to be involved with the local community in weekly events and activities. He gets on well with his support workers and tells Harpreet that he would like them to support him with accessing the community more. </w:t>
      </w:r>
    </w:p>
    <w:p w14:paraId="79B24185" w14:textId="77777777" w:rsidR="00E95810" w:rsidRDefault="00E95810" w:rsidP="00E95810">
      <w:pPr>
        <w:pStyle w:val="Scenario"/>
        <w:ind w:left="0" w:right="-1"/>
      </w:pPr>
      <w:r>
        <w:t xml:space="preserve">Ronny’s support team possess competency in the core capabilities set out in the </w:t>
      </w:r>
      <w:hyperlink r:id="rId32" w:history="1">
        <w:r w:rsidRPr="000333A5">
          <w:rPr>
            <w:rStyle w:val="Hyperlink"/>
          </w:rPr>
          <w:t>Framework</w:t>
        </w:r>
      </w:hyperlink>
      <w:r>
        <w:t>, and he has a diverse team with some Aboriginal and Torres Strait Islander support workers. However, as Ronny has new support workers that have never supported him in a return to country program, Harpreet identified that there are additional capabilities required to deliver culturally safe and appropriate support to Ronny.</w:t>
      </w:r>
    </w:p>
    <w:p w14:paraId="4AFDC1BF" w14:textId="22D3F310" w:rsidR="00142BD1" w:rsidRDefault="00E95810" w:rsidP="00E95810">
      <w:pPr>
        <w:pStyle w:val="Scenario"/>
        <w:ind w:left="0" w:right="-1"/>
      </w:pPr>
      <w:r>
        <w:t xml:space="preserve">Harpreet </w:t>
      </w:r>
      <w:r w:rsidRPr="00FE7539">
        <w:t>understands how important it is to</w:t>
      </w:r>
      <w:r w:rsidRPr="00295051">
        <w:t xml:space="preserve"> work</w:t>
      </w:r>
      <w:r w:rsidRPr="00FE7539">
        <w:t xml:space="preserve"> with NDIS participants and their nominated family and community members. He asks Ronny if he is comfortable participating in a team meeting with </w:t>
      </w:r>
      <w:r>
        <w:t xml:space="preserve">his support team </w:t>
      </w:r>
      <w:r w:rsidRPr="00FE7539">
        <w:t>to ensure that his</w:t>
      </w:r>
      <w:r>
        <w:t xml:space="preserve"> community engagement supports are individually tailored. Ronny agrees and brings along two community members to the meeting where they design an implementation plan for accessing Ronny’s chosen community activities and return to country in the next four months and highlight the specific cultural elements his support workers will need to understand. </w:t>
      </w:r>
    </w:p>
    <w:p w14:paraId="5AAC9133" w14:textId="49B5B31C" w:rsidR="00E95810" w:rsidRDefault="00E95810" w:rsidP="00E95810">
      <w:pPr>
        <w:pStyle w:val="Scenario"/>
        <w:ind w:left="0" w:right="-1"/>
      </w:pPr>
      <w:r>
        <w:t xml:space="preserve">Harpreet has a great relationship with one of the training companies ‘Do it my way’ in Darwin. Harpreet advised ‘Do it my way’ that he would like the staff at 123 Disability Care to do a re-fresher training session to embed culturally appropriate considerations and delivering culturally inclusive supports to Aboriginal and Torres Strait Islander participants. However, the training must be in-line with the ‘Be responsive to my Aboriginal and/or Torres Strait Islander identity’ additional identity capability outlined in the </w:t>
      </w:r>
      <w:hyperlink r:id="rId33" w:anchor="gen_ourRelationship_0_0" w:history="1">
        <w:r w:rsidRPr="000333A5">
          <w:rPr>
            <w:rStyle w:val="Hyperlink"/>
          </w:rPr>
          <w:t>Framework</w:t>
        </w:r>
      </w:hyperlink>
      <w:r>
        <w:t xml:space="preserve">. ’Do it my way’ advised Harpreet, that their training packages </w:t>
      </w:r>
      <w:r>
        <w:lastRenderedPageBreak/>
        <w:t>are always being refreshed to keep up with sector changes and ‘Do it my way’ is able to meet his requirements for the training.</w:t>
      </w:r>
    </w:p>
    <w:p w14:paraId="2375E13E" w14:textId="2F819D7E" w:rsidR="00776D4B" w:rsidRDefault="00E95810" w:rsidP="00E95810">
      <w:pPr>
        <w:pStyle w:val="Scenario"/>
        <w:ind w:left="0" w:right="-1"/>
      </w:pPr>
      <w:r>
        <w:t>While some staff are more experienced and identify as Aboriginal and Torres Strait Islander people, he plans to use the training by ‘Do it my way’ to also help support his team in keeping up to date with mainstream and community organisations in the local area that can provide support to participants that 123 Disability Care support who identify as Aboriginal and Torres Strait Islander.</w:t>
      </w:r>
    </w:p>
    <w:p w14:paraId="1A83B4E1" w14:textId="77777777" w:rsidR="00142BD1" w:rsidRPr="00F559A5" w:rsidRDefault="00142BD1" w:rsidP="00E95810">
      <w:pPr>
        <w:pStyle w:val="Scenario"/>
        <w:ind w:left="0" w:right="-1"/>
        <w:rPr>
          <w:sz w:val="8"/>
        </w:rPr>
      </w:pPr>
    </w:p>
    <w:p w14:paraId="1D7AB31C" w14:textId="33D9CCAB" w:rsidR="005A68E6" w:rsidRDefault="005A68E6" w:rsidP="005A68E6">
      <w:pPr>
        <w:pStyle w:val="Heading3"/>
      </w:pPr>
      <w:r>
        <w:t xml:space="preserve">Worker </w:t>
      </w:r>
      <w:r w:rsidR="00501B30">
        <w:t>development</w:t>
      </w:r>
      <w:r w:rsidR="006C491E">
        <w:t xml:space="preserve"> drivers</w:t>
      </w:r>
    </w:p>
    <w:p w14:paraId="7CFE4A49" w14:textId="66C13540" w:rsidR="00126D8D" w:rsidRDefault="005A68E6" w:rsidP="0020450D">
      <w:r>
        <w:t xml:space="preserve">In addition to </w:t>
      </w:r>
      <w:r w:rsidR="00DB7A80">
        <w:t>ensuring</w:t>
      </w:r>
      <w:r>
        <w:t xml:space="preserve"> worker</w:t>
      </w:r>
      <w:r w:rsidR="00D33776">
        <w:t>s</w:t>
      </w:r>
      <w:r w:rsidR="00DB7A80">
        <w:t xml:space="preserve"> have the</w:t>
      </w:r>
      <w:r>
        <w:t xml:space="preserve"> capabilities to meet </w:t>
      </w:r>
      <w:r w:rsidR="0040149D">
        <w:t xml:space="preserve">immediate </w:t>
      </w:r>
      <w:r>
        <w:t xml:space="preserve">participant needs, </w:t>
      </w:r>
      <w:r w:rsidR="007362A5">
        <w:t>the drivers from workers to inform training are related to job satisfaction and o</w:t>
      </w:r>
      <w:r w:rsidR="00C345A0">
        <w:t xml:space="preserve">pportunities </w:t>
      </w:r>
      <w:r w:rsidR="007362A5">
        <w:t>to</w:t>
      </w:r>
      <w:r w:rsidR="00C345A0">
        <w:t xml:space="preserve"> develop</w:t>
      </w:r>
      <w:r w:rsidR="007362A5">
        <w:t xml:space="preserve">. </w:t>
      </w:r>
      <w:r w:rsidR="00126D8D">
        <w:t>F</w:t>
      </w:r>
      <w:r w:rsidR="007362A5">
        <w:t xml:space="preserve">actors </w:t>
      </w:r>
      <w:r w:rsidR="00126D8D">
        <w:t>that influence training needs for workers include:</w:t>
      </w:r>
    </w:p>
    <w:p w14:paraId="093409E9" w14:textId="7CAC75C9" w:rsidR="00423A11" w:rsidRDefault="00126D8D" w:rsidP="00AA6E26">
      <w:pPr>
        <w:pStyle w:val="ListParagraph"/>
        <w:numPr>
          <w:ilvl w:val="0"/>
          <w:numId w:val="40"/>
        </w:numPr>
      </w:pPr>
      <w:r w:rsidRPr="00295051">
        <w:rPr>
          <w:b/>
        </w:rPr>
        <w:t>Workers current capabilities:</w:t>
      </w:r>
      <w:r w:rsidR="00423A11">
        <w:t xml:space="preserve"> </w:t>
      </w:r>
      <w:r w:rsidR="00375EDD">
        <w:t>F</w:t>
      </w:r>
      <w:r w:rsidR="00423A11">
        <w:t>or example</w:t>
      </w:r>
      <w:r w:rsidR="00375EDD">
        <w:t>,</w:t>
      </w:r>
      <w:r w:rsidR="00423A11">
        <w:t xml:space="preserve"> after assessing capability there might be specific areas a worker has strengths and other</w:t>
      </w:r>
      <w:r w:rsidR="008C4D61">
        <w:t>s</w:t>
      </w:r>
      <w:r w:rsidR="00423A11">
        <w:t xml:space="preserve"> where extra training or refreshers are needed.</w:t>
      </w:r>
      <w:r w:rsidR="00A33477" w:rsidRPr="00A33477">
        <w:t xml:space="preserve"> </w:t>
      </w:r>
      <w:r w:rsidR="00A33477">
        <w:t>How much knowledge or training a worker needs can also depend on their previous experience.</w:t>
      </w:r>
    </w:p>
    <w:p w14:paraId="4D7473C1" w14:textId="1D24C74C" w:rsidR="00126D8D" w:rsidRDefault="008C4D61" w:rsidP="00AA6E26">
      <w:pPr>
        <w:pStyle w:val="ListParagraph"/>
        <w:numPr>
          <w:ilvl w:val="0"/>
          <w:numId w:val="40"/>
        </w:numPr>
      </w:pPr>
      <w:r w:rsidRPr="00E95810">
        <w:rPr>
          <w:b/>
        </w:rPr>
        <w:t>Worker confidence:</w:t>
      </w:r>
      <w:r>
        <w:t xml:space="preserve"> for example how secure a worker feels in their job and how valued they feel can </w:t>
      </w:r>
      <w:r w:rsidR="00A33477">
        <w:t>affect</w:t>
      </w:r>
      <w:r>
        <w:t xml:space="preserve"> their confidence to deliver supports</w:t>
      </w:r>
      <w:r w:rsidR="00A33477">
        <w:t xml:space="preserve">. </w:t>
      </w:r>
      <w:r>
        <w:t xml:space="preserve">A workers confidence in delivering supports to </w:t>
      </w:r>
      <w:r w:rsidR="00C345A0">
        <w:t>their capabilities can be an important</w:t>
      </w:r>
      <w:r w:rsidR="005A68E6">
        <w:t xml:space="preserve"> factor</w:t>
      </w:r>
      <w:r w:rsidR="00C345A0">
        <w:t xml:space="preserve"> in job satisfaction</w:t>
      </w:r>
      <w:r w:rsidR="002D0D9D">
        <w:t xml:space="preserve"> and </w:t>
      </w:r>
      <w:r w:rsidR="0040149D">
        <w:t>develop</w:t>
      </w:r>
      <w:r w:rsidR="00957293">
        <w:t>ing</w:t>
      </w:r>
      <w:r w:rsidR="0040149D">
        <w:t xml:space="preserve"> </w:t>
      </w:r>
      <w:r w:rsidR="003E0FF6">
        <w:t>broad organisational capability</w:t>
      </w:r>
      <w:r w:rsidR="00C345A0">
        <w:t xml:space="preserve">. </w:t>
      </w:r>
      <w:r w:rsidR="00A33477">
        <w:t xml:space="preserve">Training that is practical and provides feedback can boost the confidence a worker has in their skills. </w:t>
      </w:r>
    </w:p>
    <w:p w14:paraId="679BC004" w14:textId="415638AC" w:rsidR="005A68E6" w:rsidRDefault="008C4D61" w:rsidP="00AA6E26">
      <w:pPr>
        <w:pStyle w:val="ListParagraph"/>
        <w:numPr>
          <w:ilvl w:val="0"/>
          <w:numId w:val="40"/>
        </w:numPr>
      </w:pPr>
      <w:r w:rsidRPr="00295051">
        <w:rPr>
          <w:b/>
        </w:rPr>
        <w:t>Workers personal development goals:</w:t>
      </w:r>
      <w:r>
        <w:t xml:space="preserve"> w</w:t>
      </w:r>
      <w:r w:rsidR="00C345A0">
        <w:t xml:space="preserve">orkers </w:t>
      </w:r>
      <w:r w:rsidR="0020450D">
        <w:t>value learning when it</w:t>
      </w:r>
      <w:r w:rsidR="0020450D" w:rsidRPr="0020450D">
        <w:t xml:space="preserve"> </w:t>
      </w:r>
      <w:r w:rsidR="0020450D">
        <w:t xml:space="preserve">supports them to achieve their personal development goals – either to help </w:t>
      </w:r>
      <w:r w:rsidR="00A33477">
        <w:t>with</w:t>
      </w:r>
      <w:r w:rsidR="0020450D">
        <w:t xml:space="preserve"> current work or to prepare for a new role. Understanding worker interests and providing aligned opportunities to support learning </w:t>
      </w:r>
      <w:r w:rsidR="00DB7A80">
        <w:t>also benefit</w:t>
      </w:r>
      <w:r>
        <w:t>s</w:t>
      </w:r>
      <w:r w:rsidR="0020450D">
        <w:t xml:space="preserve"> the organisation </w:t>
      </w:r>
      <w:r w:rsidR="00DB7A80">
        <w:t>as it increases</w:t>
      </w:r>
      <w:r w:rsidR="0020450D">
        <w:t xml:space="preserve"> the </w:t>
      </w:r>
      <w:r w:rsidR="008F742B">
        <w:t xml:space="preserve">likelihood that </w:t>
      </w:r>
      <w:r w:rsidR="0020450D">
        <w:t>workers</w:t>
      </w:r>
      <w:r w:rsidR="008F742B">
        <w:t xml:space="preserve"> will stay.</w:t>
      </w:r>
      <w:r w:rsidR="008B54AE">
        <w:t xml:space="preserve"> </w:t>
      </w:r>
      <w:r w:rsidR="0082760B">
        <w:t>A</w:t>
      </w:r>
      <w:r w:rsidR="005F3743">
        <w:t xml:space="preserve"> </w:t>
      </w:r>
      <w:r w:rsidR="00342CF3">
        <w:t>regular</w:t>
      </w:r>
      <w:r w:rsidR="00EA3A6D">
        <w:t xml:space="preserve"> six-monthly or yearly</w:t>
      </w:r>
      <w:r w:rsidR="00342CF3">
        <w:t xml:space="preserve"> in-person </w:t>
      </w:r>
      <w:r w:rsidR="00EA3A6D">
        <w:t>meeting between worker and supervisor provides a good opportunity to explore these interests.</w:t>
      </w:r>
      <w:r w:rsidR="008B54AE">
        <w:t xml:space="preserve"> </w:t>
      </w:r>
      <w:r w:rsidR="0020450D">
        <w:t xml:space="preserve">The </w:t>
      </w:r>
      <w:bookmarkStart w:id="8" w:name="_Hlk122629324"/>
      <w:r w:rsidR="006643AF">
        <w:fldChar w:fldCharType="begin"/>
      </w:r>
      <w:r w:rsidR="000333A5">
        <w:instrText>HYPERLINK "https://workforcecapability.ndiscommission.gov.au/sites/default/files/2023-01/Supervision%20and%20Support%20Relationship%20-%20A%20Guide%20for%20Supervisors%20and%20Workers.DOCX"</w:instrText>
      </w:r>
      <w:r w:rsidR="006643AF">
        <w:fldChar w:fldCharType="separate"/>
      </w:r>
      <w:r w:rsidR="0020450D" w:rsidRPr="0020450D">
        <w:rPr>
          <w:rStyle w:val="Hyperlink"/>
        </w:rPr>
        <w:t>Supervision and Support Relationship</w:t>
      </w:r>
      <w:r w:rsidR="006643AF">
        <w:rPr>
          <w:rStyle w:val="Hyperlink"/>
        </w:rPr>
        <w:fldChar w:fldCharType="end"/>
      </w:r>
      <w:r w:rsidR="0020450D">
        <w:t xml:space="preserve"> guide</w:t>
      </w:r>
      <w:bookmarkEnd w:id="8"/>
      <w:r w:rsidR="0020450D">
        <w:t xml:space="preserve"> provides practical advice on how to build ongoing development into performance agreements.</w:t>
      </w:r>
    </w:p>
    <w:p w14:paraId="704D0EFD" w14:textId="7D8B2691" w:rsidR="00142BD1" w:rsidRDefault="00142BD1" w:rsidP="00142BD1">
      <w:pPr>
        <w:pStyle w:val="Scenarioheading"/>
        <w:ind w:left="0"/>
      </w:pPr>
      <w:r w:rsidRPr="00295051">
        <w:t>Scenario – Managing expectations</w:t>
      </w:r>
    </w:p>
    <w:p w14:paraId="75B446BB" w14:textId="77777777" w:rsidR="00142BD1" w:rsidRDefault="00142BD1" w:rsidP="00142BD1">
      <w:pPr>
        <w:pStyle w:val="Scenario"/>
        <w:ind w:left="0"/>
      </w:pPr>
      <w:r>
        <w:t xml:space="preserve">Lee is new to working in disability. She participated in an on boarding program and has had regular contact with her supervisor (Jeff) since starting work, checking in and getting advice as needed. Lee has now worked for six months, and she is meeting with Jeff for her first ‘in person’ performance review to talk about how she is going in the job. </w:t>
      </w:r>
    </w:p>
    <w:p w14:paraId="4C02154B" w14:textId="77777777" w:rsidR="00142BD1" w:rsidRDefault="00142BD1" w:rsidP="00142BD1">
      <w:pPr>
        <w:pStyle w:val="Scenario"/>
        <w:ind w:left="0"/>
      </w:pPr>
      <w:r>
        <w:t xml:space="preserve">Lee understands how important it is to establish a good relationship with the NDIS participants she supports and is generally good at doing this. She enjoys talking with participants and getting to know them, but there is one participant she is a bit concerned about. They get on well – maybe too well, and </w:t>
      </w:r>
      <w:r w:rsidRPr="00D33776">
        <w:t>Amahle</w:t>
      </w:r>
      <w:r>
        <w:t xml:space="preserve"> (the participant) has started to ask Lee to come with her to family events out of working hours. Lee went to one of these but is concerned </w:t>
      </w:r>
      <w:r w:rsidRPr="00D33776">
        <w:t>Amahle</w:t>
      </w:r>
      <w:r>
        <w:t xml:space="preserve"> sees her as a close friend rather than as a paid worker and will ask her to come to more social occasions. Lee does not want to upset </w:t>
      </w:r>
      <w:r w:rsidRPr="00D33776">
        <w:t>Amahle</w:t>
      </w:r>
      <w:r>
        <w:t xml:space="preserve"> by saying ‘no’. She decides to talk with her supervisor about how to handle this situation.</w:t>
      </w:r>
    </w:p>
    <w:p w14:paraId="66DFA6DD" w14:textId="77777777" w:rsidR="00142BD1" w:rsidRDefault="00142BD1" w:rsidP="00142BD1">
      <w:pPr>
        <w:pStyle w:val="Scenario"/>
        <w:ind w:left="0"/>
      </w:pPr>
      <w:r>
        <w:t xml:space="preserve">Jeff agrees that managing boundaries and expectations can be difficult and gives Lee some tips on how to handle this kind of situation in a respectful, positive, and professional way. He encourages Lee to raise the issue with </w:t>
      </w:r>
      <w:r w:rsidRPr="00D33776">
        <w:t>Amahle</w:t>
      </w:r>
      <w:r>
        <w:t xml:space="preserve"> in a low key but clear manner. He also arranges for Lee to do a </w:t>
      </w:r>
      <w:r>
        <w:lastRenderedPageBreak/>
        <w:t xml:space="preserve">short course on relationship management. He did the course himself a few years ago and it really helped him understand how to give feedback to workers in a way that is supportive rather than critical. He thinks some of the same techniques could give Lee confidence to discuss sensitive issues with participants rather than avoid them. </w:t>
      </w:r>
    </w:p>
    <w:p w14:paraId="5E537C4A" w14:textId="494D44AA" w:rsidR="00142BD1" w:rsidRDefault="00142BD1" w:rsidP="00142BD1">
      <w:pPr>
        <w:pStyle w:val="Scenario"/>
        <w:ind w:left="0"/>
      </w:pPr>
      <w:r>
        <w:t>Jeff also decides to raise this as a topic in the next team meeting. While the other workers are more experienced than Lee, they can be set in their ways when it comes to managing relationships and agreeing on what both parties can expect from support. He plans to use some role play activities to help others open up about how they are approaching this issue.</w:t>
      </w:r>
    </w:p>
    <w:p w14:paraId="3450177C" w14:textId="77777777" w:rsidR="00142BD1" w:rsidRPr="00F559A5" w:rsidRDefault="00142BD1" w:rsidP="00142BD1">
      <w:pPr>
        <w:pStyle w:val="Scenario"/>
        <w:ind w:left="0"/>
        <w:rPr>
          <w:sz w:val="8"/>
        </w:rPr>
      </w:pPr>
    </w:p>
    <w:p w14:paraId="41EBEBEE" w14:textId="6CCEEE21" w:rsidR="00AA6E26" w:rsidRDefault="00AA6E26" w:rsidP="00AA6E26">
      <w:pPr>
        <w:pStyle w:val="Heading3"/>
      </w:pPr>
      <w:r>
        <w:t>Organisational drivers</w:t>
      </w:r>
      <w:bookmarkStart w:id="9" w:name="_GoBack"/>
      <w:bookmarkEnd w:id="9"/>
    </w:p>
    <w:p w14:paraId="12C6DAE9" w14:textId="792D042F" w:rsidR="00AA6E26" w:rsidRDefault="00AA6E26" w:rsidP="00AA6E26">
      <w:r>
        <w:t>Organisational drivers of learning and development are those strategic or high operational level factors which show a need for training by all staff or a specific group of staff. They are shaped by factors including:</w:t>
      </w:r>
    </w:p>
    <w:p w14:paraId="71C8E120" w14:textId="77777777" w:rsidR="00AA6E26" w:rsidRDefault="00AA6E26" w:rsidP="00AA6E26">
      <w:pPr>
        <w:pStyle w:val="ListParagraph"/>
        <w:numPr>
          <w:ilvl w:val="0"/>
          <w:numId w:val="29"/>
        </w:numPr>
      </w:pPr>
      <w:r w:rsidRPr="00295051">
        <w:rPr>
          <w:b/>
        </w:rPr>
        <w:t>Regulatory requirements:</w:t>
      </w:r>
      <w:r>
        <w:t xml:space="preserve"> f</w:t>
      </w:r>
      <w:r w:rsidRPr="00712CB8">
        <w:t>or example, there may be a new requirement concerning infection control</w:t>
      </w:r>
      <w:r>
        <w:t xml:space="preserve"> or the delivery of a specific type of support.</w:t>
      </w:r>
    </w:p>
    <w:p w14:paraId="42718994" w14:textId="77777777" w:rsidR="00AA6E26" w:rsidRDefault="00AA6E26" w:rsidP="00AA6E26">
      <w:pPr>
        <w:pStyle w:val="ListParagraph"/>
        <w:numPr>
          <w:ilvl w:val="0"/>
          <w:numId w:val="29"/>
        </w:numPr>
      </w:pPr>
      <w:r w:rsidRPr="00295051">
        <w:rPr>
          <w:b/>
        </w:rPr>
        <w:t>Business goals:</w:t>
      </w:r>
      <w:r>
        <w:t xml:space="preserve"> for example, </w:t>
      </w:r>
      <w:r w:rsidRPr="00160CC1">
        <w:t xml:space="preserve">your new strategic plan may include a goal to expand services in a new </w:t>
      </w:r>
      <w:r>
        <w:t xml:space="preserve">geographic </w:t>
      </w:r>
      <w:r w:rsidRPr="00160CC1">
        <w:t>area or provide different types of support</w:t>
      </w:r>
      <w:r>
        <w:t xml:space="preserve"> that rely on specific capabilities.</w:t>
      </w:r>
    </w:p>
    <w:p w14:paraId="18B7BD79" w14:textId="77777777" w:rsidR="00AA6E26" w:rsidRDefault="00AA6E26" w:rsidP="00AA6E26">
      <w:pPr>
        <w:pStyle w:val="ListParagraph"/>
        <w:numPr>
          <w:ilvl w:val="0"/>
          <w:numId w:val="29"/>
        </w:numPr>
      </w:pPr>
      <w:r w:rsidRPr="00295051">
        <w:rPr>
          <w:b/>
        </w:rPr>
        <w:t>Service delivery performance:</w:t>
      </w:r>
      <w:r>
        <w:t xml:space="preserve"> for example, your NDIS participant feedback data may indicate a general need to improve worker capabilities in supporting participants to make their own choices.</w:t>
      </w:r>
    </w:p>
    <w:p w14:paraId="5BEC821A" w14:textId="77777777" w:rsidR="00AA6E26" w:rsidRDefault="00AA6E26" w:rsidP="00AA6E26">
      <w:pPr>
        <w:pStyle w:val="ListParagraph"/>
        <w:numPr>
          <w:ilvl w:val="0"/>
          <w:numId w:val="29"/>
        </w:numPr>
      </w:pPr>
      <w:r w:rsidRPr="00295051">
        <w:rPr>
          <w:b/>
        </w:rPr>
        <w:t>Workforce management:</w:t>
      </w:r>
      <w:r>
        <w:t xml:space="preserve"> for example, informal worker feedback, risk management reports or climate surveys may indicate a need to improve knowledge of Work Health and Safety (WHS) risks and appropriate responses. </w:t>
      </w:r>
    </w:p>
    <w:p w14:paraId="1B4813A9" w14:textId="06493251" w:rsidR="00AA6E26" w:rsidRDefault="00AA6E26" w:rsidP="00AA6E26">
      <w:pPr>
        <w:pStyle w:val="ListParagraph"/>
        <w:numPr>
          <w:ilvl w:val="0"/>
          <w:numId w:val="29"/>
        </w:numPr>
      </w:pPr>
      <w:r w:rsidRPr="00295051">
        <w:rPr>
          <w:b/>
        </w:rPr>
        <w:t>Workforce planning:</w:t>
      </w:r>
      <w:r>
        <w:t xml:space="preserve"> for example, an analysis of your data shows you that key positions are likely to become vacant in the near future due to the planned retirement or departure of experienced staff. This information is the basis for succession planning. Building capability and filling roles from within your existing workforce has many advantages, including offering career steps to existing staff and minimising service disruption by filling roles with staff who are already familiar with your organisational values and operational arrangements. </w:t>
      </w:r>
    </w:p>
    <w:p w14:paraId="441B6F31" w14:textId="134D68D5" w:rsidR="00142BD1" w:rsidRPr="001F5D9C" w:rsidRDefault="00142BD1" w:rsidP="00142BD1">
      <w:pPr>
        <w:pStyle w:val="Scenarioheading"/>
        <w:ind w:left="0"/>
      </w:pPr>
      <w:r w:rsidRPr="00295051">
        <w:t>Scenario – Expanding to deliver new services to NDIS participants in remote locations</w:t>
      </w:r>
    </w:p>
    <w:p w14:paraId="78DC02E8" w14:textId="7DEDF7EF" w:rsidR="00142BD1" w:rsidRDefault="00142BD1" w:rsidP="00142BD1">
      <w:pPr>
        <w:pStyle w:val="Scenario"/>
        <w:ind w:left="0"/>
      </w:pPr>
      <w:r>
        <w:t xml:space="preserve">XYZ Disability Services (XYZ) is a small service provider located in a regional centre in Queensland. One of their service delivery goals is to expand the business to offer support across a larger geographic area and to introduce new types of support to meet known participant needs. The service frequently declines requests for support from NDIS participants in more remote locations due to workforce and capability gaps. In addition, some of these requests are from participants requiring higher levels of health-related supports than the organisation currently provides. The Board decides it is ready to expand the business to support this growing demand. </w:t>
      </w:r>
    </w:p>
    <w:p w14:paraId="2B688933" w14:textId="77777777" w:rsidR="00142BD1" w:rsidRDefault="00142BD1" w:rsidP="00142BD1">
      <w:pPr>
        <w:pStyle w:val="Scenario"/>
        <w:ind w:left="0"/>
      </w:pPr>
      <w:r>
        <w:t xml:space="preserve">Yasmin is the Chief Executive Officer and is responsible for briefing the Board members on workforce planning so XYZ can meet business goals. She uses the </w:t>
      </w:r>
      <w:hyperlink r:id="rId34" w:history="1">
        <w:r w:rsidRPr="00D10745">
          <w:rPr>
            <w:rStyle w:val="Hyperlink"/>
          </w:rPr>
          <w:t>Workforce Management and Planning Tool</w:t>
        </w:r>
      </w:hyperlink>
      <w:r>
        <w:t xml:space="preserve"> to compare the size and capabilities of the current workforce to what she expects will be needed in the next 6 months, 12 months, and 2 years if the expansion of service goes ahead. Yasmin estimates they will need 20 additional support workers and 1.25 additional supervisors within the next 12 months. </w:t>
      </w:r>
      <w:r>
        <w:lastRenderedPageBreak/>
        <w:t xml:space="preserve">To support this growth, Yasmin will need to budget for costs associated with on boarding new workers and providing more intensive supervision in the first few months. </w:t>
      </w:r>
    </w:p>
    <w:p w14:paraId="74204E56" w14:textId="77777777" w:rsidR="00142BD1" w:rsidRDefault="00142BD1" w:rsidP="00142BD1">
      <w:pPr>
        <w:pStyle w:val="Scenario"/>
        <w:ind w:left="0"/>
      </w:pPr>
      <w:r>
        <w:t xml:space="preserve">In addition to increasing the number of workers, she will also need workers with the right mix of capabilities. A number of recent inquiries have been from NDIS participants needing support to manage their diabetes. Yasmin expects to meet this demand by procuring external training for existing workers with an interest in developing this capability, as well as training some new recruits in this aspect of support. </w:t>
      </w:r>
    </w:p>
    <w:p w14:paraId="0378642F" w14:textId="77777777" w:rsidR="00142BD1" w:rsidRDefault="00142BD1" w:rsidP="00142BD1">
      <w:pPr>
        <w:pStyle w:val="Scenario"/>
        <w:ind w:left="0"/>
      </w:pPr>
      <w:r>
        <w:t xml:space="preserve">Yasmin has also reviewed feedback from the last 12 months provided by NDIS participants and XYZ supervisors. NDIS participant satisfaction is generally high but is markedly lower among Aboriginal and Torres Strait Islander participants. Expanding into more remote locations will increase the numbers of </w:t>
      </w:r>
      <w:r w:rsidRPr="00C67E4A">
        <w:t>Aboriginal and Torres Strait I</w:t>
      </w:r>
      <w:r>
        <w:t xml:space="preserve">slander participants being supported. </w:t>
      </w:r>
    </w:p>
    <w:p w14:paraId="372709AB" w14:textId="6822AF9B" w:rsidR="00AA6E26" w:rsidRDefault="00142BD1" w:rsidP="00142BD1">
      <w:pPr>
        <w:pStyle w:val="Scenario"/>
        <w:ind w:left="0"/>
      </w:pPr>
      <w:r>
        <w:t>Yasmin allows for likely costs of training workers to provide more relevant and effective support of the expected NDIS participant needs and includes this as a key point in her presentation to the Board.</w:t>
      </w:r>
    </w:p>
    <w:p w14:paraId="15B7B397" w14:textId="77777777" w:rsidR="00142BD1" w:rsidRPr="00F559A5" w:rsidRDefault="00142BD1" w:rsidP="00142BD1">
      <w:pPr>
        <w:pStyle w:val="Scenario"/>
        <w:ind w:left="0"/>
        <w:rPr>
          <w:sz w:val="8"/>
        </w:rPr>
      </w:pPr>
    </w:p>
    <w:p w14:paraId="7C52A042" w14:textId="1671B76A" w:rsidR="0020450D" w:rsidRDefault="0020450D" w:rsidP="0020450D">
      <w:pPr>
        <w:pStyle w:val="Heading2"/>
      </w:pPr>
      <w:bookmarkStart w:id="10" w:name="_Scenario_–_Expanding"/>
      <w:bookmarkStart w:id="11" w:name="_Toc125532299"/>
      <w:bookmarkEnd w:id="10"/>
      <w:r>
        <w:t>Assessing capability</w:t>
      </w:r>
      <w:bookmarkEnd w:id="11"/>
    </w:p>
    <w:p w14:paraId="29DAAF30" w14:textId="31E4E5EB" w:rsidR="0020450D" w:rsidRPr="0020450D" w:rsidRDefault="0082760B" w:rsidP="0020450D">
      <w:r>
        <w:t xml:space="preserve">Organisations need to assess worker </w:t>
      </w:r>
      <w:r w:rsidR="00B0355C">
        <w:t xml:space="preserve">capabilities to ensure </w:t>
      </w:r>
      <w:r>
        <w:t>they</w:t>
      </w:r>
      <w:r w:rsidR="00B0355C">
        <w:t xml:space="preserve"> </w:t>
      </w:r>
      <w:r w:rsidR="00DB7A80">
        <w:t xml:space="preserve">are equipped to meet current participant needs and </w:t>
      </w:r>
      <w:r w:rsidR="00B0355C">
        <w:t xml:space="preserve">to target training and development investment where it is most needed. It is also important for workers to </w:t>
      </w:r>
      <w:r w:rsidR="00BE39EA">
        <w:t>receive regular constructive</w:t>
      </w:r>
      <w:r w:rsidR="00B0355C">
        <w:t xml:space="preserve"> feedback about what they are doing well and any areas they need to further develop.</w:t>
      </w:r>
      <w:r w:rsidR="00C242C8">
        <w:t xml:space="preserve"> This section describes how organisations can use </w:t>
      </w:r>
      <w:r w:rsidR="00B0708D">
        <w:t>assessment strategies</w:t>
      </w:r>
      <w:r w:rsidR="00C242C8">
        <w:t xml:space="preserve"> to identify training priorities</w:t>
      </w:r>
      <w:r w:rsidR="00BE39EA">
        <w:t xml:space="preserve"> (this </w:t>
      </w:r>
      <w:r w:rsidR="00C242C8">
        <w:t xml:space="preserve">is known as a </w:t>
      </w:r>
      <w:r w:rsidR="00BE39EA">
        <w:t>‘</w:t>
      </w:r>
      <w:r w:rsidR="00C242C8">
        <w:t>training needs analysis</w:t>
      </w:r>
      <w:r w:rsidR="00BE39EA">
        <w:t>’)</w:t>
      </w:r>
      <w:r w:rsidR="00C242C8">
        <w:t xml:space="preserve">. </w:t>
      </w:r>
    </w:p>
    <w:p w14:paraId="584D551E" w14:textId="04B7E308" w:rsidR="00B0708D" w:rsidRDefault="00B0708D" w:rsidP="00110A56">
      <w:r>
        <w:t xml:space="preserve">Organisations need to ensure that the supervisor or manager assessing a worker has the relevant skills, understanding and expertise to assess a worker. </w:t>
      </w:r>
      <w:r w:rsidR="007C45A9">
        <w:t xml:space="preserve">Assessing workers capability </w:t>
      </w:r>
      <w:r w:rsidR="005465B7">
        <w:t xml:space="preserve">may at times need to be done by a different person to the direct supervisor if the skills are specialised or specific eg; use of a particular model of hoist. </w:t>
      </w:r>
    </w:p>
    <w:p w14:paraId="149FD476" w14:textId="0DDC5248" w:rsidR="004757C1" w:rsidRDefault="0053550E" w:rsidP="00110A56">
      <w:r>
        <w:t>Managers</w:t>
      </w:r>
      <w:r w:rsidR="008B54AE">
        <w:t xml:space="preserve"> </w:t>
      </w:r>
      <w:r w:rsidR="00B0355C">
        <w:t xml:space="preserve">need to be confident </w:t>
      </w:r>
      <w:r w:rsidR="0001404E">
        <w:t xml:space="preserve">that each worker has </w:t>
      </w:r>
      <w:r w:rsidR="00D44416">
        <w:t>the capabilities needed</w:t>
      </w:r>
      <w:r w:rsidR="008B54AE">
        <w:t xml:space="preserve"> </w:t>
      </w:r>
      <w:r w:rsidR="0001404E">
        <w:t xml:space="preserve">to do </w:t>
      </w:r>
      <w:r w:rsidR="00A767C0">
        <w:t xml:space="preserve">any </w:t>
      </w:r>
      <w:r w:rsidR="0001404E">
        <w:t>job</w:t>
      </w:r>
      <w:r w:rsidR="00642EF3">
        <w:t xml:space="preserve"> </w:t>
      </w:r>
      <w:r w:rsidR="00A767C0">
        <w:t xml:space="preserve">they are </w:t>
      </w:r>
      <w:r w:rsidR="001D4F52">
        <w:t>tasked with</w:t>
      </w:r>
      <w:r w:rsidR="00B0355C">
        <w:t xml:space="preserve">. </w:t>
      </w:r>
      <w:r w:rsidR="00C242C8">
        <w:t xml:space="preserve">Deciding </w:t>
      </w:r>
      <w:r w:rsidR="00922D89">
        <w:t>what</w:t>
      </w:r>
      <w:r w:rsidR="00C242C8">
        <w:t xml:space="preserve"> to focus on </w:t>
      </w:r>
      <w:r w:rsidR="00BE39EA">
        <w:t>is</w:t>
      </w:r>
      <w:r w:rsidR="007A3FD5">
        <w:t xml:space="preserve"> guided by</w:t>
      </w:r>
      <w:r w:rsidR="00B0355C">
        <w:t xml:space="preserve"> factors such as:</w:t>
      </w:r>
    </w:p>
    <w:p w14:paraId="263A4253" w14:textId="415B2DCA" w:rsidR="001D4F52" w:rsidRDefault="0001404E" w:rsidP="001D4F52">
      <w:pPr>
        <w:pStyle w:val="ListParagraph"/>
        <w:numPr>
          <w:ilvl w:val="0"/>
          <w:numId w:val="43"/>
        </w:numPr>
      </w:pPr>
      <w:r w:rsidRPr="001D4F52">
        <w:rPr>
          <w:b/>
          <w:bCs/>
        </w:rPr>
        <w:t xml:space="preserve">Work requirements: </w:t>
      </w:r>
      <w:r w:rsidR="00D55387">
        <w:t>T</w:t>
      </w:r>
      <w:r w:rsidR="00030D9F" w:rsidRPr="00BE39EA">
        <w:t xml:space="preserve">he </w:t>
      </w:r>
      <w:hyperlink r:id="rId35" w:history="1">
        <w:r w:rsidR="00D35E34" w:rsidRPr="00D10745">
          <w:rPr>
            <w:rStyle w:val="Hyperlink"/>
            <w:bCs/>
          </w:rPr>
          <w:t xml:space="preserve">Position Description </w:t>
        </w:r>
        <w:r w:rsidR="00D10745" w:rsidRPr="00D10745">
          <w:rPr>
            <w:rStyle w:val="Hyperlink"/>
          </w:rPr>
          <w:t>T</w:t>
        </w:r>
        <w:r w:rsidR="00030D9F" w:rsidRPr="00D10745">
          <w:rPr>
            <w:rStyle w:val="Hyperlink"/>
          </w:rPr>
          <w:t>ool</w:t>
        </w:r>
      </w:hyperlink>
      <w:r w:rsidR="00030D9F">
        <w:t xml:space="preserve"> </w:t>
      </w:r>
      <w:r w:rsidR="00D55387">
        <w:t xml:space="preserve">can help identify the key elements </w:t>
      </w:r>
      <w:r w:rsidR="003E37FF">
        <w:t xml:space="preserve">and capabilities needed in </w:t>
      </w:r>
      <w:r w:rsidR="009F7A7A">
        <w:t xml:space="preserve">each </w:t>
      </w:r>
      <w:r w:rsidR="003E37FF">
        <w:t>role.</w:t>
      </w:r>
      <w:r w:rsidR="008B54AE">
        <w:t xml:space="preserve"> </w:t>
      </w:r>
      <w:r w:rsidR="005874CA">
        <w:t>Alternatively,</w:t>
      </w:r>
      <w:r w:rsidR="008B54AE">
        <w:t xml:space="preserve"> </w:t>
      </w:r>
      <w:r w:rsidR="006761DF">
        <w:t xml:space="preserve">the </w:t>
      </w:r>
      <w:hyperlink r:id="rId36" w:anchor="gen_ourRelationship_0_0_" w:history="1">
        <w:r w:rsidR="006761DF" w:rsidRPr="00D10745">
          <w:rPr>
            <w:rStyle w:val="Hyperlink"/>
          </w:rPr>
          <w:t>Framework</w:t>
        </w:r>
      </w:hyperlink>
      <w:r w:rsidR="006761DF">
        <w:t xml:space="preserve"> </w:t>
      </w:r>
      <w:r w:rsidR="005874CA">
        <w:t xml:space="preserve">can be used </w:t>
      </w:r>
      <w:r w:rsidR="006761DF">
        <w:t>as a guide</w:t>
      </w:r>
      <w:r>
        <w:t xml:space="preserve">. </w:t>
      </w:r>
      <w:r w:rsidR="00EE62C8">
        <w:t xml:space="preserve">The core capabilities </w:t>
      </w:r>
      <w:r w:rsidR="0082760B">
        <w:t>are required</w:t>
      </w:r>
      <w:r w:rsidR="00B0708D">
        <w:t xml:space="preserve"> to be demonstrated</w:t>
      </w:r>
      <w:r w:rsidR="0082760B">
        <w:t xml:space="preserve"> by all workers. F</w:t>
      </w:r>
      <w:r w:rsidR="006761DF">
        <w:t>or example,</w:t>
      </w:r>
      <w:r w:rsidR="0082760B">
        <w:t xml:space="preserve"> </w:t>
      </w:r>
      <w:r w:rsidR="006761DF">
        <w:t>t</w:t>
      </w:r>
      <w:r>
        <w:t xml:space="preserve">he first core capability in the Framework </w:t>
      </w:r>
      <w:r w:rsidR="00A471C4">
        <w:t>describes</w:t>
      </w:r>
      <w:r>
        <w:t xml:space="preserve"> </w:t>
      </w:r>
      <w:r w:rsidR="00A471C4">
        <w:t xml:space="preserve">attitudes, </w:t>
      </w:r>
      <w:r w:rsidR="00BE39EA">
        <w:t>skills,</w:t>
      </w:r>
      <w:r w:rsidR="00A471C4">
        <w:t xml:space="preserve"> and knowledge</w:t>
      </w:r>
      <w:r>
        <w:t xml:space="preserve"> that all workers need to establish and maintain positive, respectful relationships with </w:t>
      </w:r>
      <w:r w:rsidR="00D35E34">
        <w:t xml:space="preserve">NDIS </w:t>
      </w:r>
      <w:r>
        <w:t>participants.</w:t>
      </w:r>
      <w:r w:rsidR="0082760B">
        <w:t xml:space="preserve"> You can see how it applies in different roles by selecting the type of work, </w:t>
      </w:r>
      <w:r w:rsidR="00BE39EA">
        <w:t>for either</w:t>
      </w:r>
      <w:r w:rsidR="0082760B">
        <w:t xml:space="preserve"> general </w:t>
      </w:r>
      <w:r w:rsidR="00BE39EA">
        <w:t>or</w:t>
      </w:r>
      <w:r w:rsidR="0082760B">
        <w:t xml:space="preserve"> advanced support roles</w:t>
      </w:r>
      <w:r w:rsidR="00BE39EA">
        <w:t>, or</w:t>
      </w:r>
      <w:r w:rsidR="0082760B">
        <w:t xml:space="preserve"> ancillary work.</w:t>
      </w:r>
      <w:r>
        <w:t xml:space="preserve"> </w:t>
      </w:r>
      <w:r w:rsidR="00A471C4">
        <w:t xml:space="preserve">There may </w:t>
      </w:r>
      <w:r w:rsidR="0058302E">
        <w:t xml:space="preserve">also </w:t>
      </w:r>
      <w:r w:rsidR="00A471C4">
        <w:t>be aspects of the role that require specific skills. For example</w:t>
      </w:r>
      <w:r w:rsidR="001D4F52">
        <w:t>:</w:t>
      </w:r>
    </w:p>
    <w:p w14:paraId="2F4E2A21" w14:textId="3A28ED3B" w:rsidR="001D4F52" w:rsidRDefault="001D4F52" w:rsidP="001D4F52">
      <w:pPr>
        <w:pStyle w:val="ListParagraph"/>
        <w:numPr>
          <w:ilvl w:val="0"/>
          <w:numId w:val="42"/>
        </w:numPr>
      </w:pPr>
      <w:r>
        <w:t xml:space="preserve">A </w:t>
      </w:r>
      <w:r w:rsidR="00A471C4">
        <w:t>worker supporting a participant with intellectual disability who sometimes uses supported decision</w:t>
      </w:r>
      <w:r w:rsidR="00BE39EA">
        <w:t>-</w:t>
      </w:r>
      <w:r w:rsidR="00A471C4">
        <w:t xml:space="preserve">making to reach </w:t>
      </w:r>
      <w:r w:rsidR="00D10745">
        <w:t xml:space="preserve">a </w:t>
      </w:r>
      <w:r w:rsidR="00A471C4">
        <w:t xml:space="preserve">decision needs </w:t>
      </w:r>
      <w:r w:rsidR="00BF74A6">
        <w:t>to understand the supported decision</w:t>
      </w:r>
      <w:r w:rsidR="00BE39EA">
        <w:t>-</w:t>
      </w:r>
      <w:r w:rsidR="00BF74A6">
        <w:t>making</w:t>
      </w:r>
      <w:r w:rsidR="00A471C4">
        <w:t xml:space="preserve"> arrangements</w:t>
      </w:r>
    </w:p>
    <w:p w14:paraId="46EAE4D0" w14:textId="6C767D06" w:rsidR="00A471C4" w:rsidRDefault="00A471C4" w:rsidP="001D4F52">
      <w:pPr>
        <w:pStyle w:val="ListParagraph"/>
        <w:numPr>
          <w:ilvl w:val="0"/>
          <w:numId w:val="42"/>
        </w:numPr>
      </w:pPr>
      <w:r>
        <w:t xml:space="preserve">Workers who support </w:t>
      </w:r>
      <w:r w:rsidR="00D35E34">
        <w:t xml:space="preserve">participants </w:t>
      </w:r>
      <w:r>
        <w:t xml:space="preserve">to </w:t>
      </w:r>
      <w:r w:rsidR="007362A5">
        <w:t xml:space="preserve">communicate and </w:t>
      </w:r>
      <w:r>
        <w:t xml:space="preserve">manage behaviours </w:t>
      </w:r>
      <w:r w:rsidR="007362A5">
        <w:t xml:space="preserve">of concern, </w:t>
      </w:r>
      <w:r>
        <w:t xml:space="preserve">need an understanding of positive behaviour support. </w:t>
      </w:r>
    </w:p>
    <w:p w14:paraId="547B4900" w14:textId="4DB7D552" w:rsidR="00A471C4" w:rsidRDefault="00A471C4" w:rsidP="001D4F52">
      <w:pPr>
        <w:pStyle w:val="ListParagraph"/>
        <w:numPr>
          <w:ilvl w:val="0"/>
          <w:numId w:val="43"/>
        </w:numPr>
      </w:pPr>
      <w:r w:rsidRPr="001D4F52">
        <w:rPr>
          <w:b/>
          <w:bCs/>
        </w:rPr>
        <w:t xml:space="preserve">Existing experience and training: </w:t>
      </w:r>
      <w:r>
        <w:t xml:space="preserve">Your approach is likely to be different depending on the experience of the worker you are assessing. For example, when assessing a new worker, </w:t>
      </w:r>
      <w:r w:rsidR="00ED1E6F">
        <w:t>you</w:t>
      </w:r>
      <w:r w:rsidR="00C35F3C">
        <w:t xml:space="preserve"> </w:t>
      </w:r>
      <w:r w:rsidR="0048312D">
        <w:lastRenderedPageBreak/>
        <w:t>may</w:t>
      </w:r>
      <w:r w:rsidR="00C35F3C">
        <w:t xml:space="preserve"> need</w:t>
      </w:r>
      <w:r>
        <w:t xml:space="preserve"> to </w:t>
      </w:r>
      <w:r w:rsidR="00C35F3C">
        <w:t>do a broad assessment</w:t>
      </w:r>
      <w:r>
        <w:t xml:space="preserve"> to check their understanding of what they learned in induction training and </w:t>
      </w:r>
      <w:r w:rsidR="00C35F3C">
        <w:t>to check that they know how to</w:t>
      </w:r>
      <w:r>
        <w:t xml:space="preserve"> apply this to different aspects of their role. </w:t>
      </w:r>
      <w:r w:rsidR="00AF4751" w:rsidRPr="00AF4751">
        <w:t>Assessment of a more experienced worker might focus on assessing that their knowledge and practice reflect</w:t>
      </w:r>
      <w:r w:rsidR="00BF74A6">
        <w:t>s</w:t>
      </w:r>
      <w:r w:rsidR="00AF4751" w:rsidRPr="00AF4751">
        <w:t xml:space="preserve"> current requirements. </w:t>
      </w:r>
      <w:r w:rsidR="00EC79F7">
        <w:t xml:space="preserve">For example, </w:t>
      </w:r>
      <w:r w:rsidR="00F6765A">
        <w:t xml:space="preserve">do they </w:t>
      </w:r>
      <w:r w:rsidR="00DE5F72">
        <w:t>check in with</w:t>
      </w:r>
      <w:r w:rsidR="00EC79F7">
        <w:t xml:space="preserve"> the </w:t>
      </w:r>
      <w:r w:rsidR="00D35E34">
        <w:t xml:space="preserve">NDIS </w:t>
      </w:r>
      <w:r w:rsidR="00EC79F7">
        <w:t xml:space="preserve">participant </w:t>
      </w:r>
      <w:r w:rsidR="00DE5F72">
        <w:t xml:space="preserve">about their preferences for how supports are </w:t>
      </w:r>
      <w:r w:rsidR="00BE39EA">
        <w:t>delivered,</w:t>
      </w:r>
      <w:r w:rsidR="00DE5F72">
        <w:t xml:space="preserve"> or do they</w:t>
      </w:r>
      <w:r w:rsidR="00EC79F7">
        <w:t xml:space="preserve"> simply do things the way they think they should be done?</w:t>
      </w:r>
    </w:p>
    <w:p w14:paraId="2D8C442A" w14:textId="766AE212" w:rsidR="00455017" w:rsidRPr="00455017" w:rsidRDefault="00455017" w:rsidP="001D4F52">
      <w:pPr>
        <w:pStyle w:val="ListParagraph"/>
        <w:numPr>
          <w:ilvl w:val="0"/>
          <w:numId w:val="43"/>
        </w:numPr>
      </w:pPr>
      <w:r w:rsidRPr="001D4F52">
        <w:rPr>
          <w:b/>
          <w:bCs/>
        </w:rPr>
        <w:t>Timing</w:t>
      </w:r>
      <w:r w:rsidRPr="00BE39EA">
        <w:t>:</w:t>
      </w:r>
      <w:r w:rsidR="008B54AE">
        <w:t xml:space="preserve"> </w:t>
      </w:r>
      <w:r w:rsidR="00882804" w:rsidRPr="00882804">
        <w:t>The</w:t>
      </w:r>
      <w:r w:rsidR="00882804" w:rsidRPr="00BE39EA">
        <w:t xml:space="preserve"> </w:t>
      </w:r>
      <w:hyperlink r:id="rId37" w:history="1">
        <w:r w:rsidR="00882804" w:rsidRPr="00BE39EA">
          <w:rPr>
            <w:rStyle w:val="Hyperlink"/>
          </w:rPr>
          <w:t>Supervision and Support Relationship</w:t>
        </w:r>
      </w:hyperlink>
      <w:r w:rsidR="00882804" w:rsidRPr="00BE39EA">
        <w:t xml:space="preserve"> guide </w:t>
      </w:r>
      <w:r w:rsidR="00193613" w:rsidRPr="00BE39EA">
        <w:t xml:space="preserve">provides </w:t>
      </w:r>
      <w:r w:rsidR="00193613">
        <w:t xml:space="preserve">advice on capability assessment </w:t>
      </w:r>
      <w:r w:rsidR="00450E13">
        <w:t xml:space="preserve">as part of the regular performance </w:t>
      </w:r>
      <w:r w:rsidR="004A2C63">
        <w:t>management cycle.</w:t>
      </w:r>
      <w:r w:rsidR="008B54AE">
        <w:t xml:space="preserve"> </w:t>
      </w:r>
      <w:r w:rsidR="004A2C63">
        <w:t xml:space="preserve">This involves worker self-assessment and supervisor </w:t>
      </w:r>
      <w:r w:rsidR="00315E94">
        <w:t xml:space="preserve">assessment, </w:t>
      </w:r>
      <w:r w:rsidR="00390418">
        <w:t xml:space="preserve">drawing on feedback and other evidence to </w:t>
      </w:r>
      <w:r w:rsidR="00315E94">
        <w:t xml:space="preserve">give a picture of </w:t>
      </w:r>
      <w:r w:rsidR="00390418">
        <w:t xml:space="preserve">how a worker is going and what additional support </w:t>
      </w:r>
      <w:r w:rsidR="00315E94">
        <w:t xml:space="preserve">or development </w:t>
      </w:r>
      <w:r w:rsidR="00390418">
        <w:t xml:space="preserve">they may need. </w:t>
      </w:r>
      <w:r w:rsidR="00623A5A">
        <w:t xml:space="preserve">If </w:t>
      </w:r>
      <w:r w:rsidR="00390418">
        <w:t>the worker</w:t>
      </w:r>
      <w:r w:rsidR="00623A5A">
        <w:t xml:space="preserve">’s job requires them </w:t>
      </w:r>
      <w:r w:rsidR="00390418">
        <w:t>to follow a specific procedure or deliver higher risk support</w:t>
      </w:r>
      <w:r w:rsidR="00843F21">
        <w:t xml:space="preserve"> types</w:t>
      </w:r>
      <w:r w:rsidR="00390418">
        <w:t xml:space="preserve">, you should assess </w:t>
      </w:r>
      <w:r w:rsidR="00F41704">
        <w:t xml:space="preserve">their capabilities </w:t>
      </w:r>
      <w:r w:rsidR="00220725">
        <w:t xml:space="preserve">in these specific areas </w:t>
      </w:r>
      <w:r w:rsidR="00390418">
        <w:t>prior to</w:t>
      </w:r>
      <w:r w:rsidR="00220725">
        <w:t xml:space="preserve"> asking</w:t>
      </w:r>
      <w:r w:rsidR="00390418">
        <w:t xml:space="preserve"> them </w:t>
      </w:r>
      <w:r w:rsidR="00BE39EA">
        <w:t>to apply</w:t>
      </w:r>
      <w:r w:rsidR="00AD5BA2">
        <w:t xml:space="preserve"> them in practice independently</w:t>
      </w:r>
      <w:r w:rsidR="00390418">
        <w:t xml:space="preserve">. You also need to plan </w:t>
      </w:r>
      <w:r w:rsidR="000F64D8">
        <w:t>to</w:t>
      </w:r>
      <w:r w:rsidR="00967372">
        <w:t xml:space="preserve"> confirm</w:t>
      </w:r>
      <w:r w:rsidR="00390418">
        <w:t xml:space="preserve"> </w:t>
      </w:r>
      <w:r w:rsidR="00BF74A6">
        <w:t xml:space="preserve">the </w:t>
      </w:r>
      <w:r w:rsidR="00390418">
        <w:t xml:space="preserve">currency of </w:t>
      </w:r>
      <w:r w:rsidR="000F64D8">
        <w:t xml:space="preserve">these </w:t>
      </w:r>
      <w:r w:rsidR="00390418">
        <w:t>capabilit</w:t>
      </w:r>
      <w:r w:rsidR="00967372">
        <w:t xml:space="preserve">ies </w:t>
      </w:r>
      <w:r w:rsidR="00DD3904">
        <w:t>on a regular basis</w:t>
      </w:r>
      <w:r w:rsidR="00390418">
        <w:t xml:space="preserve">, particularly if time has elapsed since the worker </w:t>
      </w:r>
      <w:r w:rsidR="00AD5BA2">
        <w:t xml:space="preserve">last </w:t>
      </w:r>
      <w:r w:rsidR="00390418">
        <w:t xml:space="preserve">delivered this </w:t>
      </w:r>
      <w:r w:rsidR="00DD3904">
        <w:t xml:space="preserve">kind of </w:t>
      </w:r>
      <w:r w:rsidR="00390418">
        <w:t>support</w:t>
      </w:r>
      <w:r w:rsidR="00BF74A6">
        <w:t xml:space="preserve"> or if procedures have changed</w:t>
      </w:r>
      <w:r w:rsidR="00390418">
        <w:t>. If a worker is delivering</w:t>
      </w:r>
      <w:r w:rsidR="00262750">
        <w:t xml:space="preserve"> one or more of the</w:t>
      </w:r>
      <w:r w:rsidR="00390418">
        <w:t xml:space="preserve"> supports described in the </w:t>
      </w:r>
      <w:hyperlink r:id="rId38" w:anchor="paragraph-id-2721" w:history="1">
        <w:r w:rsidR="00390418" w:rsidRPr="00BF74A6">
          <w:rPr>
            <w:rStyle w:val="Hyperlink"/>
          </w:rPr>
          <w:t>High Intensity Support Skills Descriptors</w:t>
        </w:r>
      </w:hyperlink>
      <w:r w:rsidR="00390418">
        <w:t xml:space="preserve"> refer to </w:t>
      </w:r>
      <w:r w:rsidR="00AC4631">
        <w:t>the</w:t>
      </w:r>
      <w:r w:rsidR="00390418">
        <w:t xml:space="preserve"> training advice in each of the</w:t>
      </w:r>
      <w:r w:rsidR="00266A7A">
        <w:t xml:space="preserve"> skills</w:t>
      </w:r>
      <w:r w:rsidR="00390418">
        <w:t xml:space="preserve"> descriptors</w:t>
      </w:r>
      <w:r w:rsidR="00AC4631">
        <w:t xml:space="preserve"> for further information on</w:t>
      </w:r>
      <w:r w:rsidR="00AD5BA2">
        <w:t xml:space="preserve"> </w:t>
      </w:r>
      <w:r w:rsidR="00262750">
        <w:t>the type and</w:t>
      </w:r>
      <w:r w:rsidR="00AC4631">
        <w:t xml:space="preserve"> timing of assessment</w:t>
      </w:r>
      <w:r w:rsidR="00390418">
        <w:t>.</w:t>
      </w:r>
    </w:p>
    <w:p w14:paraId="5DCE4978" w14:textId="47FD6FC0" w:rsidR="00EC79F7" w:rsidRDefault="00EC79F7" w:rsidP="001D4F52">
      <w:pPr>
        <w:pStyle w:val="ListParagraph"/>
        <w:numPr>
          <w:ilvl w:val="0"/>
          <w:numId w:val="43"/>
        </w:numPr>
      </w:pPr>
      <w:r w:rsidRPr="001D4F52">
        <w:rPr>
          <w:b/>
          <w:bCs/>
        </w:rPr>
        <w:t xml:space="preserve">Practicalities: </w:t>
      </w:r>
      <w:r>
        <w:t xml:space="preserve">Your approach needs to be realistic and </w:t>
      </w:r>
      <w:r w:rsidR="00F8257D">
        <w:t>practical,</w:t>
      </w:r>
      <w:r>
        <w:t xml:space="preserve"> </w:t>
      </w:r>
      <w:r w:rsidR="009E2583">
        <w:t>yielding</w:t>
      </w:r>
      <w:r>
        <w:t xml:space="preserve"> sufficient information to give you confidence that the worker is capable</w:t>
      </w:r>
      <w:r w:rsidR="00BE39EA">
        <w:t>,</w:t>
      </w:r>
      <w:r>
        <w:t xml:space="preserve"> </w:t>
      </w:r>
      <w:r w:rsidR="00FF46E2">
        <w:t>while</w:t>
      </w:r>
      <w:r>
        <w:t xml:space="preserve"> not being so time or resource intensive that it is unsustainable. </w:t>
      </w:r>
      <w:r w:rsidR="00064C7C">
        <w:t xml:space="preserve">A planned </w:t>
      </w:r>
      <w:r w:rsidR="00BE39EA">
        <w:t xml:space="preserve">annual </w:t>
      </w:r>
      <w:r w:rsidR="00064C7C">
        <w:t xml:space="preserve">program </w:t>
      </w:r>
      <w:r w:rsidR="001E3BD2">
        <w:t xml:space="preserve">covering all workers </w:t>
      </w:r>
      <w:r w:rsidR="00BF74A6">
        <w:t>is more effective</w:t>
      </w:r>
      <w:r w:rsidR="000D50C6">
        <w:t xml:space="preserve"> than a </w:t>
      </w:r>
      <w:r w:rsidR="00EE6573">
        <w:t>reactive approach that relies on</w:t>
      </w:r>
      <w:r w:rsidR="001E3BD2">
        <w:t xml:space="preserve"> one-off actions to </w:t>
      </w:r>
      <w:r w:rsidR="00EE6573">
        <w:t xml:space="preserve">respond </w:t>
      </w:r>
      <w:r w:rsidR="00BE39EA">
        <w:t>to unanticipated needs</w:t>
      </w:r>
      <w:r w:rsidR="001E3BD2">
        <w:t>.</w:t>
      </w:r>
    </w:p>
    <w:p w14:paraId="14153B13" w14:textId="5A2FF2CE" w:rsidR="00265510" w:rsidRDefault="00F43BE2" w:rsidP="00BE39EA">
      <w:pPr>
        <w:pStyle w:val="Heading3"/>
      </w:pPr>
      <w:r>
        <w:t>Conducting capability assessments</w:t>
      </w:r>
    </w:p>
    <w:p w14:paraId="2FECAC9B" w14:textId="0BA8C000" w:rsidR="00475546" w:rsidRDefault="005362C3" w:rsidP="00567A1C">
      <w:r>
        <w:t>The purpose of c</w:t>
      </w:r>
      <w:r w:rsidR="00265510">
        <w:t xml:space="preserve">apability assessments </w:t>
      </w:r>
      <w:r>
        <w:t xml:space="preserve">is to ensure the worker is well-prepared to do the job you have assigned to them and to </w:t>
      </w:r>
      <w:r w:rsidR="00AF398E">
        <w:t>identify any support or further development they may need to feel confident</w:t>
      </w:r>
      <w:r w:rsidR="006B07E0">
        <w:t xml:space="preserve"> and successful</w:t>
      </w:r>
      <w:r w:rsidR="00AF398E">
        <w:t xml:space="preserve"> in delivering supports to participants.</w:t>
      </w:r>
      <w:r w:rsidR="008B54AE">
        <w:t xml:space="preserve"> </w:t>
      </w:r>
      <w:r w:rsidR="00476CC4">
        <w:t xml:space="preserve">Assessments </w:t>
      </w:r>
      <w:r w:rsidR="00265510">
        <w:t xml:space="preserve">should be </w:t>
      </w:r>
      <w:r>
        <w:t xml:space="preserve">conducted </w:t>
      </w:r>
      <w:r w:rsidR="00476CC4">
        <w:t>collaboratively with the worker</w:t>
      </w:r>
      <w:r w:rsidR="00CD3324">
        <w:t xml:space="preserve">, in a positive and supportive </w:t>
      </w:r>
      <w:r w:rsidR="00BE39EA">
        <w:t>manner</w:t>
      </w:r>
      <w:r w:rsidR="00CD3324">
        <w:t>.</w:t>
      </w:r>
      <w:r w:rsidR="008B54AE">
        <w:t xml:space="preserve"> </w:t>
      </w:r>
      <w:r w:rsidR="00CD3324">
        <w:t xml:space="preserve">The </w:t>
      </w:r>
      <w:hyperlink r:id="rId39" w:history="1">
        <w:r w:rsidR="00CD3324" w:rsidRPr="00D10745">
          <w:rPr>
            <w:rStyle w:val="Hyperlink"/>
          </w:rPr>
          <w:t xml:space="preserve">Supervision </w:t>
        </w:r>
        <w:r w:rsidR="00114DAD">
          <w:rPr>
            <w:rStyle w:val="Hyperlink"/>
          </w:rPr>
          <w:t>resources</w:t>
        </w:r>
      </w:hyperlink>
      <w:r w:rsidR="00CD3324">
        <w:t xml:space="preserve"> provide </w:t>
      </w:r>
      <w:r w:rsidR="00607566">
        <w:t xml:space="preserve">extensive guidance on </w:t>
      </w:r>
      <w:r w:rsidR="00475546">
        <w:t>how to establish this kind of approach.</w:t>
      </w:r>
      <w:r w:rsidR="008B54AE">
        <w:t xml:space="preserve"> </w:t>
      </w:r>
    </w:p>
    <w:p w14:paraId="1A89ACA9" w14:textId="77A27EF0" w:rsidR="00567A1C" w:rsidRDefault="00567A1C" w:rsidP="00567A1C">
      <w:r>
        <w:t xml:space="preserve">Some </w:t>
      </w:r>
      <w:r w:rsidR="00475546">
        <w:t xml:space="preserve">further </w:t>
      </w:r>
      <w:r>
        <w:t>useful tips to keep in mind when planning your approach</w:t>
      </w:r>
      <w:r w:rsidR="00475546">
        <w:t xml:space="preserve"> to assessment</w:t>
      </w:r>
      <w:r>
        <w:t>:</w:t>
      </w:r>
    </w:p>
    <w:p w14:paraId="7CA7CF70" w14:textId="35552883" w:rsidR="009501CA" w:rsidRDefault="009501CA" w:rsidP="00BE39EA">
      <w:pPr>
        <w:pStyle w:val="ListParagraph"/>
        <w:numPr>
          <w:ilvl w:val="0"/>
          <w:numId w:val="32"/>
        </w:numPr>
      </w:pPr>
      <w:r>
        <w:t xml:space="preserve">As the assessor, you should be confident that you have the content expertise prior to assessing the worker. If you as a manager or supervisor do not have the skill or understanding of the content, look around the organisation for someone that is across the content and expertise required to assess the worker. </w:t>
      </w:r>
    </w:p>
    <w:p w14:paraId="100C4FCD" w14:textId="09221C64" w:rsidR="0002670D" w:rsidRDefault="00567A1C" w:rsidP="00BE39EA">
      <w:pPr>
        <w:pStyle w:val="ListParagraph"/>
        <w:numPr>
          <w:ilvl w:val="0"/>
          <w:numId w:val="32"/>
        </w:numPr>
      </w:pPr>
      <w:r>
        <w:t xml:space="preserve">The assessment process should help workers </w:t>
      </w:r>
      <w:r w:rsidR="00645472">
        <w:t>self-</w:t>
      </w:r>
      <w:r>
        <w:t xml:space="preserve">identify strengths and where they may need to address gaps. </w:t>
      </w:r>
      <w:r w:rsidR="00694DF1">
        <w:t xml:space="preserve">A supportive and </w:t>
      </w:r>
      <w:r w:rsidR="00505D78">
        <w:t>positive approach will encourage</w:t>
      </w:r>
      <w:r w:rsidR="00645472">
        <w:t xml:space="preserve"> workers </w:t>
      </w:r>
      <w:r w:rsidR="00505D78">
        <w:t>to see</w:t>
      </w:r>
      <w:r w:rsidR="00BE39EA">
        <w:t xml:space="preserve"> this</w:t>
      </w:r>
      <w:r w:rsidR="00505D78">
        <w:t xml:space="preserve"> </w:t>
      </w:r>
      <w:r w:rsidR="00645472">
        <w:t>as</w:t>
      </w:r>
      <w:r w:rsidR="00972E47">
        <w:t xml:space="preserve"> a </w:t>
      </w:r>
      <w:r w:rsidR="00505D78">
        <w:t xml:space="preserve">useful </w:t>
      </w:r>
      <w:r w:rsidR="00972E47">
        <w:t>regular opportunity</w:t>
      </w:r>
      <w:r w:rsidR="00645472">
        <w:t xml:space="preserve"> to </w:t>
      </w:r>
      <w:r w:rsidR="00645472" w:rsidRPr="00645472">
        <w:t>reflect on and develop practice.</w:t>
      </w:r>
    </w:p>
    <w:p w14:paraId="2EB19DEC" w14:textId="0C99F9B4" w:rsidR="00567A1C" w:rsidRDefault="00567A1C" w:rsidP="00BE39EA">
      <w:pPr>
        <w:pStyle w:val="ListParagraph"/>
        <w:numPr>
          <w:ilvl w:val="0"/>
          <w:numId w:val="32"/>
        </w:numPr>
      </w:pPr>
      <w:r>
        <w:t xml:space="preserve">Always let workers know what to expect during </w:t>
      </w:r>
      <w:r w:rsidR="00BE39EA">
        <w:t xml:space="preserve">the </w:t>
      </w:r>
      <w:r>
        <w:t>assessment</w:t>
      </w:r>
      <w:r w:rsidR="00BE39EA">
        <w:t xml:space="preserve"> process</w:t>
      </w:r>
      <w:r>
        <w:t>, invit</w:t>
      </w:r>
      <w:r w:rsidR="00EC1AAE">
        <w:t>ing</w:t>
      </w:r>
      <w:r>
        <w:t xml:space="preserve"> questions </w:t>
      </w:r>
      <w:r w:rsidR="00EC1AAE">
        <w:t>before beginning. P</w:t>
      </w:r>
      <w:r>
        <w:t xml:space="preserve">rovide feedback on what </w:t>
      </w:r>
      <w:r w:rsidR="004A7167">
        <w:t xml:space="preserve">you think </w:t>
      </w:r>
      <w:r>
        <w:t xml:space="preserve">they are doing well </w:t>
      </w:r>
      <w:r w:rsidR="00645472">
        <w:t>and</w:t>
      </w:r>
      <w:r>
        <w:t xml:space="preserve"> </w:t>
      </w:r>
      <w:r w:rsidR="00EC1AAE">
        <w:t xml:space="preserve">where you see a </w:t>
      </w:r>
      <w:r w:rsidR="00645472">
        <w:t>need for</w:t>
      </w:r>
      <w:r>
        <w:t xml:space="preserve"> further </w:t>
      </w:r>
      <w:r w:rsidR="00BE39EA">
        <w:t>development. A</w:t>
      </w:r>
      <w:r w:rsidR="004A7167">
        <w:t xml:space="preserve">sk </w:t>
      </w:r>
      <w:r w:rsidR="00BF74A6">
        <w:t>for their</w:t>
      </w:r>
      <w:r w:rsidR="004A7167">
        <w:t xml:space="preserve"> viewpoint on both</w:t>
      </w:r>
      <w:r w:rsidR="00094764">
        <w:t xml:space="preserve"> and discuss any points of difference in a constructive way</w:t>
      </w:r>
      <w:r>
        <w:t xml:space="preserve">. </w:t>
      </w:r>
    </w:p>
    <w:p w14:paraId="08CA526F" w14:textId="3C084C32" w:rsidR="00EE6573" w:rsidRDefault="00EE6573" w:rsidP="00EE6573">
      <w:pPr>
        <w:pStyle w:val="ListParagraph"/>
        <w:numPr>
          <w:ilvl w:val="0"/>
          <w:numId w:val="32"/>
        </w:numPr>
      </w:pPr>
      <w:r>
        <w:t>Basing</w:t>
      </w:r>
      <w:r w:rsidR="008337BD">
        <w:t xml:space="preserve"> assessment </w:t>
      </w:r>
      <w:r>
        <w:t>on</w:t>
      </w:r>
      <w:r w:rsidR="00567A1C">
        <w:t xml:space="preserve"> </w:t>
      </w:r>
      <w:r w:rsidR="00094764">
        <w:t>more than one source</w:t>
      </w:r>
      <w:r w:rsidR="00567A1C">
        <w:t xml:space="preserve"> of evidence</w:t>
      </w:r>
      <w:r>
        <w:t xml:space="preserve"> will give you a more reliable indication of capability</w:t>
      </w:r>
      <w:r w:rsidR="00567A1C">
        <w:t xml:space="preserve">. For example, </w:t>
      </w:r>
      <w:r w:rsidR="000302E8">
        <w:t xml:space="preserve">to assess </w:t>
      </w:r>
      <w:r w:rsidR="00567A1C">
        <w:t xml:space="preserve">core capabilities </w:t>
      </w:r>
      <w:r w:rsidR="003E104D">
        <w:t>you could draw</w:t>
      </w:r>
      <w:r w:rsidR="00567A1C">
        <w:t xml:space="preserve"> on worker </w:t>
      </w:r>
      <w:r w:rsidR="00567A1C">
        <w:lastRenderedPageBreak/>
        <w:t xml:space="preserve">self-assessment, participant </w:t>
      </w:r>
      <w:r w:rsidR="00636396">
        <w:t xml:space="preserve">feedback, </w:t>
      </w:r>
      <w:r w:rsidR="00567A1C">
        <w:t xml:space="preserve">and supervisor feedback. </w:t>
      </w:r>
      <w:r w:rsidR="003E104D">
        <w:t>To assist you with this, you</w:t>
      </w:r>
      <w:r w:rsidR="00567A1C">
        <w:t xml:space="preserve"> can download </w:t>
      </w:r>
      <w:r w:rsidR="00D10745">
        <w:t>a</w:t>
      </w:r>
      <w:r w:rsidR="00D10745" w:rsidRPr="00EE6573">
        <w:t xml:space="preserve"> </w:t>
      </w:r>
      <w:hyperlink r:id="rId40" w:history="1">
        <w:r w:rsidR="00567A1C" w:rsidRPr="00BF74A6">
          <w:rPr>
            <w:rStyle w:val="Hyperlink"/>
          </w:rPr>
          <w:t>tip sheet on types of evidence</w:t>
        </w:r>
      </w:hyperlink>
      <w:r w:rsidR="00567A1C">
        <w:t xml:space="preserve"> from the </w:t>
      </w:r>
      <w:hyperlink r:id="rId41" w:history="1">
        <w:r w:rsidR="003E104D" w:rsidRPr="00114DAD">
          <w:rPr>
            <w:rStyle w:val="Hyperlink"/>
          </w:rPr>
          <w:t xml:space="preserve">Supervision </w:t>
        </w:r>
        <w:r w:rsidR="00567A1C" w:rsidRPr="00114DAD">
          <w:rPr>
            <w:rStyle w:val="Hyperlink"/>
          </w:rPr>
          <w:t>resources</w:t>
        </w:r>
      </w:hyperlink>
      <w:r w:rsidR="00567A1C">
        <w:t>.</w:t>
      </w:r>
    </w:p>
    <w:p w14:paraId="497571DE" w14:textId="0A0D1CC6" w:rsidR="00EE6573" w:rsidRDefault="00094764" w:rsidP="00BE39EA">
      <w:pPr>
        <w:pStyle w:val="ListParagraph"/>
        <w:numPr>
          <w:ilvl w:val="0"/>
          <w:numId w:val="32"/>
        </w:numPr>
      </w:pPr>
      <w:r>
        <w:t xml:space="preserve">It is better to observe a worker demonstrating how </w:t>
      </w:r>
      <w:r w:rsidR="00567A1C">
        <w:t xml:space="preserve">they work on more than one occasion so you can be confident you are seeing typical practice rather than a one-off occurrence. </w:t>
      </w:r>
    </w:p>
    <w:p w14:paraId="4557A182" w14:textId="2A77FCF9" w:rsidR="00EE6573" w:rsidRDefault="00567A1C" w:rsidP="005963D6">
      <w:pPr>
        <w:pStyle w:val="ListParagraph"/>
        <w:numPr>
          <w:ilvl w:val="0"/>
          <w:numId w:val="32"/>
        </w:numPr>
      </w:pPr>
      <w:r>
        <w:t xml:space="preserve">The assessment method should be appropriate to what you are assessing. For example, to assess that a worker knows how to support a person at mealtimes, observing the worker demonstrate this is more reliable than relying on verbal or written questions. </w:t>
      </w:r>
      <w:r w:rsidR="00C44286">
        <w:t>However</w:t>
      </w:r>
      <w:r>
        <w:t>, verbal or written questions are a good way to test formal knowledge</w:t>
      </w:r>
      <w:r w:rsidR="00C44286">
        <w:t>.</w:t>
      </w:r>
      <w:r>
        <w:t xml:space="preserve"> </w:t>
      </w:r>
      <w:r w:rsidR="00C44286">
        <w:t>F</w:t>
      </w:r>
      <w:r>
        <w:t>or example: list three examples of restrictive practices that require authorisation before they are used.</w:t>
      </w:r>
      <w:r w:rsidR="00C44286">
        <w:t xml:space="preserve"> This example </w:t>
      </w:r>
      <w:r w:rsidR="005963D6">
        <w:t>s</w:t>
      </w:r>
      <w:r w:rsidR="00C44286">
        <w:t xml:space="preserve">hould also elicit a broad response </w:t>
      </w:r>
      <w:r w:rsidR="00156614">
        <w:t xml:space="preserve">demonstrating an understanding of </w:t>
      </w:r>
      <w:r w:rsidR="00C44286">
        <w:t>restrictive practice</w:t>
      </w:r>
      <w:r w:rsidR="00156614">
        <w:t xml:space="preserve">s as </w:t>
      </w:r>
      <w:r w:rsidR="005963D6">
        <w:t>a</w:t>
      </w:r>
      <w:r w:rsidR="005963D6" w:rsidRPr="005963D6">
        <w:t xml:space="preserve"> </w:t>
      </w:r>
      <w:r w:rsidR="00C44286">
        <w:t xml:space="preserve">last resort, </w:t>
      </w:r>
      <w:r w:rsidR="00156614">
        <w:t xml:space="preserve">with </w:t>
      </w:r>
      <w:r w:rsidR="00C44286">
        <w:t>the least restricti</w:t>
      </w:r>
      <w:r w:rsidR="00156614">
        <w:t>on</w:t>
      </w:r>
      <w:r w:rsidR="005963D6">
        <w:t xml:space="preserve"> and proportionate</w:t>
      </w:r>
      <w:r w:rsidR="005963D6" w:rsidRPr="005963D6">
        <w:t xml:space="preserve"> to the risk of harm</w:t>
      </w:r>
      <w:r w:rsidR="00A956D5">
        <w:t>,</w:t>
      </w:r>
      <w:r w:rsidR="005963D6" w:rsidRPr="005963D6">
        <w:t xml:space="preserve"> used only for the shortest possible time </w:t>
      </w:r>
      <w:r w:rsidR="00C44286">
        <w:t xml:space="preserve">and identified </w:t>
      </w:r>
      <w:r w:rsidR="00A956D5">
        <w:t xml:space="preserve">and approved </w:t>
      </w:r>
      <w:r w:rsidR="00C44286">
        <w:t>in a lodged behaviour support plan.</w:t>
      </w:r>
      <w:r>
        <w:t xml:space="preserve"> </w:t>
      </w:r>
    </w:p>
    <w:p w14:paraId="47891C66" w14:textId="5C7899B1" w:rsidR="00567A1C" w:rsidRDefault="00EE5711" w:rsidP="00094764">
      <w:pPr>
        <w:pStyle w:val="ListParagraph"/>
        <w:numPr>
          <w:ilvl w:val="0"/>
          <w:numId w:val="32"/>
        </w:numPr>
      </w:pPr>
      <w:r>
        <w:t xml:space="preserve">If the assessment process </w:t>
      </w:r>
      <w:r w:rsidR="00AE31C1">
        <w:t>identifies capability gaps</w:t>
      </w:r>
      <w:r w:rsidR="00567A1C">
        <w:t xml:space="preserve">, </w:t>
      </w:r>
      <w:r w:rsidR="00523CF9">
        <w:t xml:space="preserve">think about </w:t>
      </w:r>
      <w:r w:rsidR="00567A1C">
        <w:t xml:space="preserve">the </w:t>
      </w:r>
      <w:r w:rsidR="00094764">
        <w:t xml:space="preserve">practical </w:t>
      </w:r>
      <w:r w:rsidR="00567A1C">
        <w:t xml:space="preserve">change you hope to achieve and the information you could use to </w:t>
      </w:r>
      <w:r w:rsidR="00441EC7">
        <w:t>tell you if it has</w:t>
      </w:r>
      <w:r w:rsidR="00567A1C">
        <w:t xml:space="preserve"> occurred. Being clear about </w:t>
      </w:r>
      <w:r w:rsidR="009A6B52">
        <w:t xml:space="preserve">the </w:t>
      </w:r>
      <w:r w:rsidR="00441EC7">
        <w:t>change you</w:t>
      </w:r>
      <w:r w:rsidR="00567A1C">
        <w:t xml:space="preserve"> expect is important when looking for training solutions and talking to potential training providers. It also gives you a </w:t>
      </w:r>
      <w:r w:rsidR="005963D6">
        <w:t xml:space="preserve">benchmark </w:t>
      </w:r>
      <w:r w:rsidR="00567A1C">
        <w:t>to measure whether the training solution you use has the intended effect.</w:t>
      </w:r>
      <w:r w:rsidR="00BF74A6">
        <w:t xml:space="preserve"> See </w:t>
      </w:r>
      <w:r w:rsidR="005963D6">
        <w:t>S</w:t>
      </w:r>
      <w:r w:rsidR="00BF74A6">
        <w:t>ection 4 of this guide for further information on measuring outcomes.</w:t>
      </w:r>
    </w:p>
    <w:p w14:paraId="680F60BD" w14:textId="57969211" w:rsidR="00142BD1" w:rsidRDefault="00142BD1" w:rsidP="00142BD1">
      <w:pPr>
        <w:pStyle w:val="Scenarioheading"/>
        <w:ind w:left="0"/>
      </w:pPr>
      <w:r w:rsidRPr="001F5D9C">
        <w:t>Scenario – Assessing core capabilities</w:t>
      </w:r>
    </w:p>
    <w:p w14:paraId="39EF003D" w14:textId="3092DD59" w:rsidR="00142BD1" w:rsidRDefault="00142BD1" w:rsidP="00142BD1">
      <w:pPr>
        <w:pStyle w:val="Scenario"/>
        <w:ind w:left="0"/>
      </w:pPr>
      <w:r>
        <w:t xml:space="preserve">Anu is a learning and development manager responsible for managing assessment and is designing a strategy to assess recent recruits who have been in the role for about six months. She decides to focus on the quality of the worker-participant relationship as the starting point, using the ‘Our relationship’ capabilities from the </w:t>
      </w:r>
      <w:hyperlink r:id="rId42" w:anchor="gen_ourRelationship_0_0_" w:history="1">
        <w:r w:rsidRPr="00932D0C">
          <w:rPr>
            <w:rStyle w:val="Hyperlink"/>
          </w:rPr>
          <w:t>Framework</w:t>
        </w:r>
      </w:hyperlink>
      <w:r>
        <w:t xml:space="preserve">. She also knows that some of these workers will be supporting NDIS participants with unpredictable or heightened behaviours. This can be confronting for new workers. They need to know how to support the participant in the moment rather than take it personally, recognise when they are becoming stressed themselves, and know how to look after their own emotional health. Anu adds the ‘Your impact’ capabilities to cover this aspect. Anu will use three types of evidence: worker self-assessment, NDIS participant feedback, and supervisor feedback over the previous 6 months. </w:t>
      </w:r>
    </w:p>
    <w:p w14:paraId="0D427919" w14:textId="6FBCC475" w:rsidR="009501CA" w:rsidRDefault="009501CA" w:rsidP="00142BD1">
      <w:pPr>
        <w:pStyle w:val="Scenario"/>
        <w:ind w:left="0"/>
      </w:pPr>
      <w:r>
        <w:t xml:space="preserve">Anu engages the leadership team in the strategy she has developed. </w:t>
      </w:r>
      <w:r w:rsidR="00FC1793">
        <w:t>The organisation has a goal of continuous improvement and learning which the leadership team want to champion. Anu holds a leader’s forum and walks through the strategy’s purpose, process and intent.</w:t>
      </w:r>
      <w:r>
        <w:t xml:space="preserve"> She asks all the leaders individually to</w:t>
      </w:r>
      <w:r w:rsidR="00F7554E">
        <w:t xml:space="preserve"> </w:t>
      </w:r>
      <w:r>
        <w:t>complet</w:t>
      </w:r>
      <w:r w:rsidR="00FC1793">
        <w:t xml:space="preserve">e </w:t>
      </w:r>
      <w:r>
        <w:t xml:space="preserve">the self-assessment tool </w:t>
      </w:r>
      <w:r w:rsidR="00123AA8">
        <w:t>re</w:t>
      </w:r>
      <w:r w:rsidR="00F7554E">
        <w:t>flecting on themselves and the</w:t>
      </w:r>
      <w:r w:rsidR="00123AA8">
        <w:t xml:space="preserve"> teams </w:t>
      </w:r>
      <w:r w:rsidR="00F7554E">
        <w:t>they lead. Anu holds a follow up forum where she highlights the</w:t>
      </w:r>
      <w:r w:rsidR="00123AA8">
        <w:t xml:space="preserve"> key actions that the organisation can do to uphold the capabilities through continuous improvement initiatives.</w:t>
      </w:r>
    </w:p>
    <w:p w14:paraId="257C16A4" w14:textId="2484FCAE" w:rsidR="00142BD1" w:rsidRDefault="00142BD1" w:rsidP="00142BD1">
      <w:pPr>
        <w:pStyle w:val="Scenario"/>
        <w:ind w:left="0"/>
      </w:pPr>
      <w:r>
        <w:t xml:space="preserve">Anu </w:t>
      </w:r>
      <w:r w:rsidR="00123AA8">
        <w:t xml:space="preserve">then </w:t>
      </w:r>
      <w:r>
        <w:t xml:space="preserve">meets with the workers she is assessing to explain the process. She starts by emphasising that the purpose of the assessment is to let each worker know how they are going, give them the opportunity to reflect on their practice, and provide them with extra support where they need it. She knows that some workers have not previously done a self-assessment and suggests that they partner up and discuss their understanding of each of the capabilities under ‘Our relationship’ and ‘Your impact’ as well as working through the ‘What you know’ section. She then asks them to individually complete a self-assessment to describe how they believe they are going under each capability and lets them know she will also seek feedback from their supervisors and the participants they support. </w:t>
      </w:r>
      <w:r>
        <w:lastRenderedPageBreak/>
        <w:t>Their supervisor will then meet with each of them to talk with them about what they are doing well and how to address any gaps.</w:t>
      </w:r>
    </w:p>
    <w:p w14:paraId="466E7E53" w14:textId="1A85E73A" w:rsidR="00142BD1" w:rsidRDefault="00142BD1" w:rsidP="00142BD1">
      <w:pPr>
        <w:pStyle w:val="Scenario"/>
        <w:ind w:left="0"/>
      </w:pPr>
      <w:r>
        <w:t xml:space="preserve">See our webpage on </w:t>
      </w:r>
      <w:hyperlink r:id="rId43" w:history="1">
        <w:r w:rsidRPr="00932D0C">
          <w:rPr>
            <w:rStyle w:val="Hyperlink"/>
          </w:rPr>
          <w:t>Training for Capability</w:t>
        </w:r>
      </w:hyperlink>
      <w:r>
        <w:t xml:space="preserve"> to download the</w:t>
      </w:r>
      <w:r w:rsidRPr="009C12D9">
        <w:t xml:space="preserve"> </w:t>
      </w:r>
      <w:hyperlink r:id="rId44" w:history="1">
        <w:r w:rsidRPr="00E1360F">
          <w:rPr>
            <w:rStyle w:val="Hyperlink"/>
          </w:rPr>
          <w:t>Self-assessment Guide</w:t>
        </w:r>
      </w:hyperlink>
      <w:r w:rsidRPr="00094764">
        <w:t xml:space="preserve"> and worked example</w:t>
      </w:r>
      <w:r w:rsidRPr="009C12D9">
        <w:t>.</w:t>
      </w:r>
    </w:p>
    <w:p w14:paraId="3B7396C7" w14:textId="77777777" w:rsidR="00142BD1" w:rsidRPr="00F559A5" w:rsidRDefault="00142BD1" w:rsidP="00142BD1">
      <w:pPr>
        <w:pStyle w:val="Scenario"/>
        <w:ind w:left="0"/>
        <w:rPr>
          <w:sz w:val="8"/>
        </w:rPr>
      </w:pPr>
    </w:p>
    <w:p w14:paraId="4C9DED2F" w14:textId="7FCF5299" w:rsidR="004D2635" w:rsidRDefault="004D2635" w:rsidP="00E967CE">
      <w:pPr>
        <w:pStyle w:val="Heading2"/>
        <w:spacing w:before="240"/>
      </w:pPr>
      <w:bookmarkStart w:id="12" w:name="_Toc125532300"/>
      <w:r>
        <w:t>Developing a learning and development strategy</w:t>
      </w:r>
      <w:bookmarkEnd w:id="12"/>
    </w:p>
    <w:p w14:paraId="14065C5D" w14:textId="60ED9420" w:rsidR="00E61A49" w:rsidRDefault="00040E16" w:rsidP="00133FB0">
      <w:r>
        <w:t xml:space="preserve">A good starting point for developing or updating the organisation’s learning and development strategy is </w:t>
      </w:r>
      <w:r w:rsidR="00094764">
        <w:t>r</w:t>
      </w:r>
      <w:r w:rsidR="004D2635">
        <w:t xml:space="preserve">eviewing </w:t>
      </w:r>
      <w:r>
        <w:t xml:space="preserve">the </w:t>
      </w:r>
      <w:r w:rsidR="004D2635">
        <w:t>organisational</w:t>
      </w:r>
      <w:r>
        <w:t>, participant and workers</w:t>
      </w:r>
      <w:r w:rsidR="004D2635">
        <w:t xml:space="preserve"> drivers</w:t>
      </w:r>
      <w:r>
        <w:t>,</w:t>
      </w:r>
      <w:r w:rsidR="004D2635">
        <w:t xml:space="preserve"> and confirming the capabilities workers already hav</w:t>
      </w:r>
      <w:r>
        <w:t>e</w:t>
      </w:r>
      <w:r w:rsidR="004D2635">
        <w:t xml:space="preserve">. </w:t>
      </w:r>
      <w:r>
        <w:t>The strategy</w:t>
      </w:r>
      <w:r w:rsidR="00E61A49">
        <w:t xml:space="preserve"> should also guide </w:t>
      </w:r>
      <w:r w:rsidR="004D2635">
        <w:t xml:space="preserve">individual worker development </w:t>
      </w:r>
      <w:r w:rsidR="00094764">
        <w:t>plans</w:t>
      </w:r>
      <w:r w:rsidR="00E61A49">
        <w:t>, which can be recorded in each worker</w:t>
      </w:r>
      <w:r w:rsidR="007B154D">
        <w:t>’</w:t>
      </w:r>
      <w:r w:rsidR="00E61A49">
        <w:t xml:space="preserve">s </w:t>
      </w:r>
      <w:hyperlink r:id="rId45" w:history="1">
        <w:r w:rsidR="007352BD" w:rsidRPr="00932D0C">
          <w:rPr>
            <w:rStyle w:val="Hyperlink"/>
          </w:rPr>
          <w:t>Performance Agreement</w:t>
        </w:r>
      </w:hyperlink>
      <w:r w:rsidR="007352BD">
        <w:t xml:space="preserve">, including the </w:t>
      </w:r>
      <w:r w:rsidR="00E61A49">
        <w:t xml:space="preserve">capability development plan. </w:t>
      </w:r>
      <w:r w:rsidR="00730C22" w:rsidRPr="00730C22">
        <w:t>You can find more information and a template for recording individual learning goals</w:t>
      </w:r>
      <w:r w:rsidR="00FF148F">
        <w:t xml:space="preserve"> by </w:t>
      </w:r>
      <w:r w:rsidR="00932D0C">
        <w:t>accessing</w:t>
      </w:r>
      <w:r w:rsidR="00FF148F">
        <w:t xml:space="preserve"> </w:t>
      </w:r>
      <w:r w:rsidR="00227E82">
        <w:t xml:space="preserve">the Frameworks </w:t>
      </w:r>
      <w:hyperlink r:id="rId46" w:history="1">
        <w:r w:rsidR="00227E82" w:rsidRPr="00932D0C">
          <w:rPr>
            <w:rStyle w:val="Hyperlink"/>
          </w:rPr>
          <w:t>tools and resources</w:t>
        </w:r>
      </w:hyperlink>
      <w:r w:rsidR="00730C22" w:rsidRPr="00730C22">
        <w:t xml:space="preserve"> or use </w:t>
      </w:r>
      <w:r w:rsidR="00567B40">
        <w:t xml:space="preserve">your organisation’s existing system, such as </w:t>
      </w:r>
      <w:r>
        <w:t xml:space="preserve">a </w:t>
      </w:r>
      <w:r w:rsidR="00730C22" w:rsidRPr="00730C22">
        <w:t>Learning Management System (LMS)</w:t>
      </w:r>
      <w:r w:rsidR="00567B40">
        <w:t>,</w:t>
      </w:r>
      <w:r w:rsidR="00730C22" w:rsidRPr="00730C22">
        <w:t xml:space="preserve"> to manage training records.</w:t>
      </w:r>
    </w:p>
    <w:p w14:paraId="04DA9F92" w14:textId="714E050B" w:rsidR="00B63887" w:rsidRDefault="004D2635" w:rsidP="009A1436">
      <w:r>
        <w:t xml:space="preserve">The </w:t>
      </w:r>
      <w:hyperlink r:id="rId47" w:history="1">
        <w:r w:rsidR="00932D0C" w:rsidRPr="00932D0C">
          <w:rPr>
            <w:rStyle w:val="Hyperlink"/>
          </w:rPr>
          <w:t>Workforce Management and Planning</w:t>
        </w:r>
        <w:r w:rsidRPr="00932D0C">
          <w:rPr>
            <w:rStyle w:val="Hyperlink"/>
          </w:rPr>
          <w:t xml:space="preserve"> </w:t>
        </w:r>
        <w:r w:rsidR="00932D0C" w:rsidRPr="00932D0C">
          <w:rPr>
            <w:rStyle w:val="Hyperlink"/>
          </w:rPr>
          <w:t>T</w:t>
        </w:r>
        <w:r w:rsidRPr="00932D0C">
          <w:rPr>
            <w:rStyle w:val="Hyperlink"/>
          </w:rPr>
          <w:t>ool</w:t>
        </w:r>
      </w:hyperlink>
      <w:r>
        <w:t xml:space="preserve"> and the </w:t>
      </w:r>
      <w:hyperlink r:id="rId48" w:history="1">
        <w:r w:rsidR="00932D0C" w:rsidRPr="00932D0C">
          <w:rPr>
            <w:rStyle w:val="Hyperlink"/>
          </w:rPr>
          <w:t xml:space="preserve">Supervision </w:t>
        </w:r>
        <w:r w:rsidR="00114DAD">
          <w:rPr>
            <w:rStyle w:val="Hyperlink"/>
          </w:rPr>
          <w:t>resources</w:t>
        </w:r>
      </w:hyperlink>
      <w:r>
        <w:t xml:space="preserve"> provide further information on what to consider and how to plan</w:t>
      </w:r>
      <w:r w:rsidR="00A45934">
        <w:t xml:space="preserve"> for</w:t>
      </w:r>
      <w:r w:rsidR="00133FB0">
        <w:t xml:space="preserve"> and provide a broad range of </w:t>
      </w:r>
      <w:r>
        <w:t>learning and development</w:t>
      </w:r>
      <w:r w:rsidR="00040E16">
        <w:t xml:space="preserve"> actions</w:t>
      </w:r>
      <w:r w:rsidR="00B97788">
        <w:t>.</w:t>
      </w:r>
      <w:r w:rsidR="008B54AE">
        <w:t xml:space="preserve"> </w:t>
      </w:r>
      <w:r w:rsidR="00B97788" w:rsidRPr="00B97788">
        <w:t xml:space="preserve">Structured training </w:t>
      </w:r>
      <w:r w:rsidR="00EC61C5" w:rsidRPr="00EC61C5">
        <w:t>is not a ‘silver bullet’ for addressing all workforce learning needs</w:t>
      </w:r>
      <w:r w:rsidR="00EC61C5">
        <w:t>.</w:t>
      </w:r>
      <w:r w:rsidR="008B54AE">
        <w:t xml:space="preserve"> </w:t>
      </w:r>
      <w:r w:rsidR="00EC61C5">
        <w:t>It</w:t>
      </w:r>
      <w:r w:rsidR="00EC61C5" w:rsidRPr="00EC61C5">
        <w:t xml:space="preserve"> </w:t>
      </w:r>
      <w:r w:rsidR="00B97788" w:rsidRPr="00B97788">
        <w:t xml:space="preserve">is only one of many options to consider when planning how to meet your workforce capability development priorities. </w:t>
      </w:r>
      <w:r w:rsidR="00730C22">
        <w:t>Other options include</w:t>
      </w:r>
      <w:r w:rsidR="00133FB0">
        <w:t xml:space="preserve"> on-the-job feedback, structured buddy shifts, coaching and reflective practice</w:t>
      </w:r>
      <w:r w:rsidR="00730C22">
        <w:t>,</w:t>
      </w:r>
      <w:r w:rsidR="00133FB0">
        <w:t xml:space="preserve"> and so on.</w:t>
      </w:r>
      <w:r w:rsidR="008B54AE">
        <w:t xml:space="preserve"> </w:t>
      </w:r>
      <w:r w:rsidR="005260A2">
        <w:t xml:space="preserve">These options are often more effective to address capabilities </w:t>
      </w:r>
      <w:r w:rsidR="002B4051">
        <w:t xml:space="preserve">related to values and attitudes, while structured training may be more appropriate for </w:t>
      </w:r>
      <w:r w:rsidR="00567B40">
        <w:t xml:space="preserve">providing broad foundational knowledge and </w:t>
      </w:r>
      <w:r w:rsidR="0079015A">
        <w:t>developing specific skills.</w:t>
      </w:r>
      <w:r w:rsidR="008B54AE">
        <w:t xml:space="preserve"> </w:t>
      </w:r>
      <w:r w:rsidR="0079015A">
        <w:t>The next two sections of this guide are focused on understanding and finding structured training</w:t>
      </w:r>
      <w:r w:rsidR="004C3F1B">
        <w:t xml:space="preserve"> options.</w:t>
      </w:r>
      <w:r w:rsidR="008B54AE">
        <w:t xml:space="preserve"> </w:t>
      </w:r>
      <w:r w:rsidR="0079015A">
        <w:t xml:space="preserve"> </w:t>
      </w:r>
    </w:p>
    <w:p w14:paraId="32B3311C" w14:textId="77777777" w:rsidR="001E6524" w:rsidRDefault="001E6524" w:rsidP="009A1436"/>
    <w:p w14:paraId="5A1E75D2" w14:textId="5BA5DB4A" w:rsidR="00AC4631" w:rsidRDefault="004D2635" w:rsidP="00E967CE">
      <w:pPr>
        <w:pStyle w:val="Heading1"/>
        <w:numPr>
          <w:ilvl w:val="0"/>
          <w:numId w:val="27"/>
        </w:numPr>
        <w:spacing w:after="240"/>
        <w:ind w:left="357" w:hanging="357"/>
      </w:pPr>
      <w:bookmarkStart w:id="13" w:name="_Toc125532301"/>
      <w:r>
        <w:t xml:space="preserve">Understanding </w:t>
      </w:r>
      <w:r w:rsidR="00BA5AED">
        <w:t xml:space="preserve">structured </w:t>
      </w:r>
      <w:r>
        <w:t>training options</w:t>
      </w:r>
      <w:bookmarkEnd w:id="13"/>
    </w:p>
    <w:p w14:paraId="2B2F26CF" w14:textId="05FB7F84" w:rsidR="00E62D9F" w:rsidRPr="00E62D9F" w:rsidRDefault="00E62D9F" w:rsidP="00E967CE">
      <w:pPr>
        <w:pStyle w:val="Heading2"/>
        <w:spacing w:before="240"/>
      </w:pPr>
      <w:bookmarkStart w:id="14" w:name="_Toc125532302"/>
      <w:r>
        <w:t>Structured training as part of learning and development</w:t>
      </w:r>
      <w:bookmarkEnd w:id="14"/>
      <w:r>
        <w:t xml:space="preserve"> </w:t>
      </w:r>
    </w:p>
    <w:p w14:paraId="5D739140" w14:textId="77777777" w:rsidR="00C67E4A" w:rsidRDefault="00BA5AED" w:rsidP="002766EA">
      <w:r>
        <w:t xml:space="preserve">Structured training describes a </w:t>
      </w:r>
      <w:r w:rsidR="00A45934">
        <w:t xml:space="preserve">designed and time-limited </w:t>
      </w:r>
      <w:r>
        <w:t xml:space="preserve">program of learning </w:t>
      </w:r>
      <w:r w:rsidR="006917A0">
        <w:t>to meet</w:t>
      </w:r>
      <w:r w:rsidR="00485F89">
        <w:t xml:space="preserve"> specific </w:t>
      </w:r>
      <w:r w:rsidR="00A01412">
        <w:t xml:space="preserve">learning </w:t>
      </w:r>
      <w:r>
        <w:t>objective</w:t>
      </w:r>
      <w:r w:rsidR="006917A0">
        <w:t>s</w:t>
      </w:r>
      <w:r>
        <w:t xml:space="preserve">. </w:t>
      </w:r>
      <w:r w:rsidR="00485F89">
        <w:t>It</w:t>
      </w:r>
      <w:r>
        <w:t xml:space="preserve"> is </w:t>
      </w:r>
      <w:r w:rsidR="00AC4631">
        <w:t xml:space="preserve">only </w:t>
      </w:r>
      <w:r w:rsidR="00E62D9F">
        <w:t xml:space="preserve">ever </w:t>
      </w:r>
      <w:r w:rsidR="00AC4631">
        <w:t xml:space="preserve">one </w:t>
      </w:r>
      <w:r w:rsidR="00E62D9F">
        <w:t>element of an integrated learning and development approach</w:t>
      </w:r>
      <w:r w:rsidR="00485F89">
        <w:t xml:space="preserve"> and needs to be supported by </w:t>
      </w:r>
      <w:r w:rsidR="00912847">
        <w:t>opportunities to apply the learning on the job</w:t>
      </w:r>
      <w:r w:rsidR="00E62D9F">
        <w:t>.</w:t>
      </w:r>
      <w:r w:rsidR="00133009">
        <w:t xml:space="preserve"> U</w:t>
      </w:r>
      <w:r>
        <w:t>nderstand</w:t>
      </w:r>
      <w:r w:rsidR="00133009">
        <w:t>ing</w:t>
      </w:r>
      <w:r>
        <w:t xml:space="preserve"> what you can expect from structured training</w:t>
      </w:r>
      <w:r w:rsidR="00133009">
        <w:t xml:space="preserve"> and how </w:t>
      </w:r>
      <w:r w:rsidR="00A01412">
        <w:t>to reinforce it with</w:t>
      </w:r>
      <w:r w:rsidR="00133009">
        <w:t xml:space="preserve"> other elements of your learning and development </w:t>
      </w:r>
      <w:r w:rsidR="00A45934">
        <w:t>program</w:t>
      </w:r>
      <w:r w:rsidR="00133009">
        <w:t xml:space="preserve">, increases the likelihood that it will achieve your objectives. </w:t>
      </w:r>
    </w:p>
    <w:p w14:paraId="7AF07424" w14:textId="7407772B" w:rsidR="00A01412" w:rsidRDefault="00133009" w:rsidP="002766EA">
      <w:r>
        <w:t>This section describes</w:t>
      </w:r>
      <w:r w:rsidR="00BA5AED">
        <w:t xml:space="preserve"> </w:t>
      </w:r>
      <w:r w:rsidR="00A01412">
        <w:t xml:space="preserve">some of the </w:t>
      </w:r>
      <w:r w:rsidR="00BA5AED">
        <w:t>different options available</w:t>
      </w:r>
      <w:r>
        <w:t>,</w:t>
      </w:r>
      <w:r w:rsidR="00BA5AED">
        <w:t xml:space="preserve"> when they are likely to be most useful</w:t>
      </w:r>
      <w:r w:rsidR="00727C63">
        <w:t>,</w:t>
      </w:r>
      <w:r w:rsidR="00BA5AED">
        <w:t xml:space="preserve"> and what else organisations need to </w:t>
      </w:r>
      <w:r>
        <w:t xml:space="preserve">put in place to get the most </w:t>
      </w:r>
      <w:r w:rsidR="00A01412">
        <w:t>from</w:t>
      </w:r>
      <w:r w:rsidR="00A53C55">
        <w:t xml:space="preserve"> </w:t>
      </w:r>
      <w:r w:rsidR="00A45934">
        <w:t>this kind of</w:t>
      </w:r>
      <w:r w:rsidR="00A01412">
        <w:t xml:space="preserve"> training</w:t>
      </w:r>
      <w:r>
        <w:t xml:space="preserve"> investment</w:t>
      </w:r>
      <w:r w:rsidR="00BA5AED">
        <w:t>.</w:t>
      </w:r>
      <w:r w:rsidR="002766EA">
        <w:t xml:space="preserve"> </w:t>
      </w:r>
    </w:p>
    <w:p w14:paraId="76AE39AD" w14:textId="4833640B" w:rsidR="002766EA" w:rsidRDefault="002766EA" w:rsidP="002766EA">
      <w:r>
        <w:t xml:space="preserve">The following scenarios illustrate how structured training </w:t>
      </w:r>
      <w:r w:rsidR="00A01412">
        <w:t>fits into a larger</w:t>
      </w:r>
      <w:r>
        <w:t xml:space="preserve"> learning and development </w:t>
      </w:r>
      <w:r w:rsidR="007C1947">
        <w:t>solution</w:t>
      </w:r>
      <w:r>
        <w:t>.</w:t>
      </w:r>
    </w:p>
    <w:p w14:paraId="0713170A" w14:textId="6D6E2667" w:rsidR="00142BD1" w:rsidRDefault="00142BD1" w:rsidP="00142BD1">
      <w:pPr>
        <w:pStyle w:val="Scenarioheading"/>
        <w:ind w:left="0"/>
      </w:pPr>
      <w:bookmarkStart w:id="15" w:name="Scenario_Fill_Workforce_Capability_Gaps"/>
      <w:r w:rsidRPr="00970FFE">
        <w:t>Scenario: XYZ plans to fill workforce capability gaps</w:t>
      </w:r>
    </w:p>
    <w:bookmarkEnd w:id="15"/>
    <w:p w14:paraId="4A2E1FD3" w14:textId="77777777" w:rsidR="00142BD1" w:rsidRDefault="00142BD1" w:rsidP="00142BD1">
      <w:pPr>
        <w:pStyle w:val="Scenario"/>
        <w:ind w:left="0"/>
      </w:pPr>
      <w:r>
        <w:t xml:space="preserve">XYZ Disability Services (XYZ) in regional Queensland is expanding its services into more remote locations and will be supporting more Aboriginal </w:t>
      </w:r>
      <w:r w:rsidRPr="00A34098">
        <w:t xml:space="preserve">and Torres Strait </w:t>
      </w:r>
      <w:r>
        <w:t xml:space="preserve">Islander participants. XYZ will also </w:t>
      </w:r>
      <w:r>
        <w:lastRenderedPageBreak/>
        <w:t xml:space="preserve">be delivering more complex health-related supports. Yasmin is the organisation’s Chief Executive Officer and she is aware that NDIS participant satisfaction is lower among XYZ’s existing </w:t>
      </w:r>
      <w:r w:rsidRPr="00A93C28">
        <w:t>Aboriginal and Torres Strait I</w:t>
      </w:r>
      <w:r>
        <w:t>slander participants.</w:t>
      </w:r>
    </w:p>
    <w:p w14:paraId="73FD168F" w14:textId="77777777" w:rsidR="001E6524" w:rsidRDefault="00142BD1" w:rsidP="00142BD1">
      <w:pPr>
        <w:pStyle w:val="Scenario"/>
        <w:ind w:left="0"/>
      </w:pPr>
      <w:r>
        <w:t xml:space="preserve">Yasmin checks the Framework’s additional identity capability about supporting </w:t>
      </w:r>
      <w:r w:rsidRPr="00A93C28">
        <w:t>Aboriginal and Torres Strait I</w:t>
      </w:r>
      <w:r>
        <w:t xml:space="preserve">slander participants. She knows that supporting workers to develop this capability will depend on building connections with local </w:t>
      </w:r>
      <w:r w:rsidRPr="00A93C28">
        <w:t>Aboriginal and Torres Strait I</w:t>
      </w:r>
      <w:r>
        <w:t xml:space="preserve">slander community leaders; therefore Yasmin arranges to meet with the manager of the local Aboriginal Health Service. The health service has excellent training on culturally appropriate service delivery that it could deliver to XYZ staff. In addition, the health service offers to link XYZ to cultural advisors who can provide a sounding board for workers who need more intensive advice and guidance. Yasmin also arranges for the supervisors to attend the first training session to build their own capabilities and understand how to better support the workers they supervise with this aspect of their work. </w:t>
      </w:r>
    </w:p>
    <w:p w14:paraId="35C41E60" w14:textId="76DF6A47" w:rsidR="00142BD1" w:rsidRDefault="00142BD1" w:rsidP="00142BD1">
      <w:pPr>
        <w:pStyle w:val="Scenario"/>
        <w:ind w:left="0"/>
      </w:pPr>
      <w:r>
        <w:t xml:space="preserve">Yasmin then checks the </w:t>
      </w:r>
      <w:hyperlink r:id="rId49" w:anchor="paragraph-id-2721" w:history="1">
        <w:r w:rsidRPr="00932D0C">
          <w:rPr>
            <w:rStyle w:val="Hyperlink"/>
          </w:rPr>
          <w:t>High Intensity Support Skills Descriptors</w:t>
        </w:r>
      </w:hyperlink>
      <w:r>
        <w:t xml:space="preserve"> for information on more specialised health supports. She chooses a short course in supporting participants with diabetes that will equip workers with a basic understanding of diabetes and their role in delivering support. XYZ’s in-house clinical manager will be responsible for on-the-job training and supervision in this area.</w:t>
      </w:r>
    </w:p>
    <w:p w14:paraId="2A829438" w14:textId="0B620FA3" w:rsidR="00142BD1" w:rsidRPr="00F559A5" w:rsidRDefault="00142BD1" w:rsidP="00142BD1">
      <w:pPr>
        <w:pStyle w:val="Scenario"/>
        <w:ind w:left="0"/>
        <w:rPr>
          <w:sz w:val="8"/>
        </w:rPr>
      </w:pPr>
    </w:p>
    <w:p w14:paraId="4BFE8AA0" w14:textId="77777777" w:rsidR="00142BD1" w:rsidRPr="001F5D9C" w:rsidRDefault="00142BD1" w:rsidP="00142BD1">
      <w:pPr>
        <w:pStyle w:val="NormalTablesListBullet2"/>
        <w:numPr>
          <w:ilvl w:val="0"/>
          <w:numId w:val="0"/>
        </w:numPr>
        <w:ind w:left="567" w:hanging="283"/>
      </w:pPr>
    </w:p>
    <w:p w14:paraId="25B0C0B0" w14:textId="64E82D73" w:rsidR="00142BD1" w:rsidRDefault="00142BD1" w:rsidP="00142BD1">
      <w:pPr>
        <w:pStyle w:val="Scenarioheading"/>
        <w:ind w:left="0"/>
      </w:pPr>
      <w:bookmarkStart w:id="16" w:name="_Scenario:_XYZ_plans"/>
      <w:bookmarkStart w:id="17" w:name="Scenario_Responding_To_Needs"/>
      <w:bookmarkEnd w:id="16"/>
      <w:r w:rsidRPr="00970FFE">
        <w:t xml:space="preserve">Scenario: Responding to individual worker development needs </w:t>
      </w:r>
    </w:p>
    <w:bookmarkEnd w:id="17"/>
    <w:p w14:paraId="47343100" w14:textId="77777777" w:rsidR="00142BD1" w:rsidRPr="00435397" w:rsidRDefault="00142BD1" w:rsidP="00142BD1">
      <w:pPr>
        <w:pStyle w:val="Scenario"/>
        <w:ind w:left="0"/>
        <w:rPr>
          <w:bdr w:val="nil"/>
          <w:lang w:eastAsia="en-AU"/>
        </w:rPr>
      </w:pPr>
      <w:r w:rsidRPr="00435397">
        <w:rPr>
          <w:bdr w:val="nil"/>
          <w:lang w:eastAsia="en-AU"/>
        </w:rPr>
        <w:t xml:space="preserve">Michael </w:t>
      </w:r>
      <w:r>
        <w:rPr>
          <w:bdr w:val="nil"/>
          <w:lang w:eastAsia="en-AU"/>
        </w:rPr>
        <w:t>uses</w:t>
      </w:r>
      <w:r w:rsidRPr="00435397">
        <w:rPr>
          <w:bdr w:val="nil"/>
          <w:lang w:eastAsia="en-AU"/>
        </w:rPr>
        <w:t xml:space="preserve"> a wheelchair and receives personal care support for two hours every morning</w:t>
      </w:r>
      <w:r>
        <w:rPr>
          <w:bdr w:val="nil"/>
          <w:lang w:eastAsia="en-AU"/>
        </w:rPr>
        <w:t>,</w:t>
      </w:r>
      <w:r w:rsidRPr="00435397">
        <w:rPr>
          <w:bdr w:val="nil"/>
          <w:lang w:eastAsia="en-AU"/>
        </w:rPr>
        <w:t xml:space="preserve"> which includes showering. For the past two weeks, Michael has refused to take a shower and he has </w:t>
      </w:r>
      <w:r>
        <w:rPr>
          <w:bdr w:val="nil"/>
          <w:lang w:eastAsia="en-AU"/>
        </w:rPr>
        <w:t>also developed</w:t>
      </w:r>
      <w:r w:rsidRPr="00435397">
        <w:rPr>
          <w:bdr w:val="nil"/>
          <w:lang w:eastAsia="en-AU"/>
        </w:rPr>
        <w:t xml:space="preserve"> a pressure wound infection. </w:t>
      </w:r>
      <w:r>
        <w:rPr>
          <w:bdr w:val="nil"/>
          <w:lang w:eastAsia="en-AU"/>
        </w:rPr>
        <w:t>Initially, Michael’s support worker, Fred, did not tell anyone, thinking this was how to respect Michael’s choice</w:t>
      </w:r>
      <w:r w:rsidRPr="00435397">
        <w:rPr>
          <w:bdr w:val="nil"/>
          <w:lang w:eastAsia="en-AU"/>
        </w:rPr>
        <w:t>.</w:t>
      </w:r>
      <w:r>
        <w:rPr>
          <w:bdr w:val="nil"/>
          <w:lang w:eastAsia="en-AU"/>
        </w:rPr>
        <w:t xml:space="preserve"> When</w:t>
      </w:r>
      <w:r w:rsidRPr="00435397">
        <w:rPr>
          <w:bdr w:val="nil"/>
          <w:lang w:eastAsia="en-AU"/>
        </w:rPr>
        <w:t xml:space="preserve"> Michael was </w:t>
      </w:r>
      <w:r>
        <w:rPr>
          <w:bdr w:val="nil"/>
          <w:lang w:eastAsia="en-AU"/>
        </w:rPr>
        <w:t>admitted to hospital to treat his pressure wound, Fred told his supervisor, Bess.</w:t>
      </w:r>
    </w:p>
    <w:p w14:paraId="54DF472B" w14:textId="77777777" w:rsidR="00142BD1" w:rsidRDefault="00142BD1" w:rsidP="00142BD1">
      <w:pPr>
        <w:pStyle w:val="Scenario"/>
        <w:ind w:left="0"/>
      </w:pPr>
      <w:r>
        <w:t xml:space="preserve">Bess shows Fred the Framework’s capability ‘Support me to make my own choices’, explaining that supporting participants to take the risks they want needs to be balanced with also keeping them safe. </w:t>
      </w:r>
    </w:p>
    <w:p w14:paraId="3A2493DB" w14:textId="6FB65FF3" w:rsidR="00142BD1" w:rsidRDefault="00142BD1" w:rsidP="00142BD1">
      <w:pPr>
        <w:pStyle w:val="Scenario"/>
        <w:ind w:left="0"/>
      </w:pPr>
      <w:r>
        <w:t>They discuss the incident and Fred is happy to attend a short course about duty of care and dignity of risk. Bess knows that getting this balance right is often complicated and checks in with Fred more frequently to discuss how he is going in applying what he has learned. She suggests they meet with Michael when he is discharged to decide how best to support him to avoid this type of situation from happening again, as the outcome could be more severe. She also encourages Fred to share his experience at a team meeting on how to balance risk enablement with the organisation’s responsibilities for risk management.</w:t>
      </w:r>
    </w:p>
    <w:p w14:paraId="428BD4AE" w14:textId="77777777" w:rsidR="00142BD1" w:rsidRPr="00F559A5" w:rsidRDefault="00142BD1" w:rsidP="00142BD1">
      <w:pPr>
        <w:pStyle w:val="Scenario"/>
        <w:ind w:left="0"/>
        <w:rPr>
          <w:sz w:val="8"/>
        </w:rPr>
      </w:pPr>
    </w:p>
    <w:p w14:paraId="52FBE084" w14:textId="55A3522E" w:rsidR="004D2635" w:rsidRDefault="00450610" w:rsidP="00AC4631">
      <w:r>
        <w:t xml:space="preserve">Both </w:t>
      </w:r>
      <w:r w:rsidR="00E62D9F">
        <w:t xml:space="preserve">these </w:t>
      </w:r>
      <w:r>
        <w:t xml:space="preserve">scenarios illustrate how structured training </w:t>
      </w:r>
      <w:r w:rsidR="00E62D9F">
        <w:t xml:space="preserve">can meet aspects of worker capability when </w:t>
      </w:r>
      <w:r>
        <w:t>support</w:t>
      </w:r>
      <w:r w:rsidR="00E62D9F">
        <w:t>ed by</w:t>
      </w:r>
      <w:r>
        <w:t xml:space="preserve"> arrangements in the workplace that </w:t>
      </w:r>
      <w:r w:rsidR="00E62D9F">
        <w:t>encourage</w:t>
      </w:r>
      <w:r>
        <w:t xml:space="preserve"> workers to apply and refine what they learn</w:t>
      </w:r>
      <w:r w:rsidR="00E62D9F">
        <w:t>.</w:t>
      </w:r>
      <w:r w:rsidR="006D60FC">
        <w:t xml:space="preserve"> The scenarios also provide examples of how a provider is able to meet elements of the </w:t>
      </w:r>
      <w:hyperlink r:id="rId50" w:history="1">
        <w:r w:rsidR="009429AB">
          <w:rPr>
            <w:rStyle w:val="Hyperlink"/>
          </w:rPr>
          <w:t>NDIS Practice Standards</w:t>
        </w:r>
      </w:hyperlink>
      <w:r w:rsidR="009429AB">
        <w:t xml:space="preserve"> </w:t>
      </w:r>
      <w:r w:rsidR="006D60FC">
        <w:t>for example Risk Management, Human Resource Management and Support Planning if the appropriate records are kept and documentation is provided as part of the audit process.</w:t>
      </w:r>
    </w:p>
    <w:p w14:paraId="03CD09DF" w14:textId="45CDD7C3" w:rsidR="00E62D9F" w:rsidRPr="00E62D9F" w:rsidRDefault="00E62D9F" w:rsidP="00E62D9F">
      <w:pPr>
        <w:pStyle w:val="Heading2"/>
      </w:pPr>
      <w:bookmarkStart w:id="18" w:name="_Toc125532303"/>
      <w:r>
        <w:lastRenderedPageBreak/>
        <w:t>Structured training options</w:t>
      </w:r>
      <w:bookmarkEnd w:id="18"/>
      <w:r>
        <w:t xml:space="preserve"> </w:t>
      </w:r>
    </w:p>
    <w:p w14:paraId="2BA5D9B9" w14:textId="4EA65E65" w:rsidR="004407FA" w:rsidRDefault="004407FA" w:rsidP="004407FA">
      <w:pPr>
        <w:pStyle w:val="Heading3"/>
        <w:rPr>
          <w:b/>
          <w:bCs/>
        </w:rPr>
      </w:pPr>
      <w:r>
        <w:t>When to consider training</w:t>
      </w:r>
    </w:p>
    <w:p w14:paraId="2D2F0769" w14:textId="5EE83B9F" w:rsidR="00EA26A0" w:rsidRDefault="00EA26A0" w:rsidP="00EA26A0">
      <w:r>
        <w:t xml:space="preserve">Different types of structured training </w:t>
      </w:r>
      <w:r w:rsidR="00A45934">
        <w:t>suit</w:t>
      </w:r>
      <w:r>
        <w:t xml:space="preserve"> different learning needs and each approach has advantages and limitations. </w:t>
      </w:r>
      <w:r w:rsidR="004407FA">
        <w:t xml:space="preserve">The following description </w:t>
      </w:r>
      <w:r w:rsidR="00AC2664">
        <w:t>will</w:t>
      </w:r>
      <w:r w:rsidR="004407FA">
        <w:t xml:space="preserve"> help you </w:t>
      </w:r>
      <w:r w:rsidR="00903C62">
        <w:t xml:space="preserve">understand </w:t>
      </w:r>
      <w:r w:rsidR="004407FA">
        <w:t xml:space="preserve">what </w:t>
      </w:r>
      <w:r w:rsidR="00C467A4">
        <w:t xml:space="preserve">to </w:t>
      </w:r>
      <w:r w:rsidR="004407FA">
        <w:t xml:space="preserve">expect from structured training and what elements you will </w:t>
      </w:r>
      <w:r w:rsidR="00C467A4">
        <w:t xml:space="preserve">need to </w:t>
      </w:r>
      <w:r w:rsidR="00567B40">
        <w:t xml:space="preserve">address </w:t>
      </w:r>
      <w:r w:rsidR="004407FA">
        <w:t xml:space="preserve">in-house. In practice, </w:t>
      </w:r>
      <w:r w:rsidR="00A45934">
        <w:t xml:space="preserve">structured </w:t>
      </w:r>
      <w:r w:rsidR="004407FA">
        <w:t xml:space="preserve">training programs are likely to combine different types of training. For example, an on-line learning program could include a hands-on workshop. Section 3 of this guide provides advice about what to look </w:t>
      </w:r>
      <w:r w:rsidR="00F22C38">
        <w:t xml:space="preserve">for </w:t>
      </w:r>
      <w:r w:rsidR="004407FA">
        <w:t>when selecting training.</w:t>
      </w:r>
    </w:p>
    <w:p w14:paraId="76168EDF" w14:textId="0CC50363" w:rsidR="00584045" w:rsidRDefault="00EA26A0" w:rsidP="00602F9E">
      <w:r w:rsidRPr="00BF69CA">
        <w:rPr>
          <w:b/>
          <w:bCs/>
        </w:rPr>
        <w:t>Building knowledg</w:t>
      </w:r>
      <w:r w:rsidR="004407FA" w:rsidRPr="00BF69CA">
        <w:rPr>
          <w:b/>
          <w:bCs/>
        </w:rPr>
        <w:t>e</w:t>
      </w:r>
      <w:r w:rsidR="004407FA">
        <w:t xml:space="preserve">: Structured training can be a good way to build </w:t>
      </w:r>
      <w:r w:rsidR="00F22C38">
        <w:t xml:space="preserve">the </w:t>
      </w:r>
      <w:r w:rsidR="004407FA">
        <w:t>foundational knowledge needed to underpin practice.</w:t>
      </w:r>
      <w:r>
        <w:t xml:space="preserve"> </w:t>
      </w:r>
      <w:r w:rsidR="00847121">
        <w:t>You will find list</w:t>
      </w:r>
      <w:r w:rsidR="00532A2C">
        <w:t>s</w:t>
      </w:r>
      <w:r w:rsidR="00847121">
        <w:t xml:space="preserve"> of essential knowledge in the</w:t>
      </w:r>
      <w:r w:rsidR="004407FA">
        <w:t xml:space="preserve"> ‘what you know’ </w:t>
      </w:r>
      <w:r w:rsidR="0001239B">
        <w:t>s</w:t>
      </w:r>
      <w:r w:rsidR="00F2293B">
        <w:t xml:space="preserve">ection </w:t>
      </w:r>
      <w:r w:rsidR="004407FA">
        <w:t xml:space="preserve">for each set of capabilities </w:t>
      </w:r>
      <w:r w:rsidR="00A01412">
        <w:t xml:space="preserve">in the </w:t>
      </w:r>
      <w:hyperlink r:id="rId51" w:anchor="gen_ourRelationship_0_0" w:history="1">
        <w:r w:rsidR="00A01412" w:rsidRPr="00BA00DA">
          <w:rPr>
            <w:rStyle w:val="Hyperlink"/>
          </w:rPr>
          <w:t>Framework</w:t>
        </w:r>
      </w:hyperlink>
      <w:r w:rsidR="00E673C0">
        <w:t xml:space="preserve"> and </w:t>
      </w:r>
      <w:r w:rsidR="00532A2C">
        <w:t xml:space="preserve">in </w:t>
      </w:r>
      <w:r w:rsidR="00E673C0">
        <w:t xml:space="preserve">the ‘knowledge’ </w:t>
      </w:r>
      <w:r w:rsidR="00BA00DA">
        <w:t>s</w:t>
      </w:r>
      <w:r w:rsidR="00E673C0">
        <w:t>ection for each skills descriptor in the</w:t>
      </w:r>
      <w:r w:rsidR="008B54AE">
        <w:t xml:space="preserve"> </w:t>
      </w:r>
      <w:hyperlink r:id="rId52" w:anchor="paragraph-id-2721" w:history="1">
        <w:r w:rsidR="00BA00DA">
          <w:rPr>
            <w:rStyle w:val="Hyperlink"/>
          </w:rPr>
          <w:t>NDIS Practice Standards: High intensity support skills descriptors</w:t>
        </w:r>
      </w:hyperlink>
      <w:r w:rsidR="004407FA">
        <w:t xml:space="preserve">. </w:t>
      </w:r>
    </w:p>
    <w:p w14:paraId="3869463E" w14:textId="3F574D34" w:rsidR="00BF69CA" w:rsidRDefault="00A01412" w:rsidP="00602F9E">
      <w:r>
        <w:t>If you are relying on training to build knowledge, consider how you will</w:t>
      </w:r>
      <w:r w:rsidR="004407FA">
        <w:t xml:space="preserve"> </w:t>
      </w:r>
      <w:r w:rsidR="00BF69CA">
        <w:t xml:space="preserve">support </w:t>
      </w:r>
      <w:r>
        <w:t xml:space="preserve">the learner </w:t>
      </w:r>
      <w:r w:rsidR="00BF69CA">
        <w:t xml:space="preserve">to apply </w:t>
      </w:r>
      <w:r w:rsidR="00A45934">
        <w:t xml:space="preserve">their new </w:t>
      </w:r>
      <w:r w:rsidR="00BF69CA">
        <w:t xml:space="preserve">knowledge in practice. For example, </w:t>
      </w:r>
      <w:r>
        <w:t xml:space="preserve">in </w:t>
      </w:r>
      <w:hyperlink w:anchor="Scenario_Responding_To_Needs" w:history="1">
        <w:r w:rsidR="00567B40" w:rsidRPr="00BA00DA">
          <w:rPr>
            <w:rStyle w:val="Hyperlink"/>
          </w:rPr>
          <w:t xml:space="preserve">the </w:t>
        </w:r>
        <w:r w:rsidRPr="00BA00DA">
          <w:rPr>
            <w:rStyle w:val="Hyperlink"/>
          </w:rPr>
          <w:t xml:space="preserve">scenario </w:t>
        </w:r>
        <w:r w:rsidR="00567B40" w:rsidRPr="00BA00DA">
          <w:rPr>
            <w:rStyle w:val="Hyperlink"/>
          </w:rPr>
          <w:t>on supporting Michael</w:t>
        </w:r>
      </w:hyperlink>
      <w:r>
        <w:t xml:space="preserve">, </w:t>
      </w:r>
      <w:r w:rsidR="00F2293B">
        <w:t xml:space="preserve">Fred </w:t>
      </w:r>
      <w:r w:rsidR="00BF69CA">
        <w:t>can learn the principles of risk enablement and management</w:t>
      </w:r>
      <w:r w:rsidR="00F22C38">
        <w:t xml:space="preserve"> by attending training</w:t>
      </w:r>
      <w:r w:rsidR="00BF69CA">
        <w:t>. He</w:t>
      </w:r>
      <w:r w:rsidR="00F22C38">
        <w:t xml:space="preserve"> then</w:t>
      </w:r>
      <w:r w:rsidR="00BF69CA">
        <w:t xml:space="preserve"> needs support back in the workplace to understand how to apply this </w:t>
      </w:r>
      <w:r w:rsidR="00F22C38">
        <w:t xml:space="preserve">when </w:t>
      </w:r>
      <w:r w:rsidR="00567B40">
        <w:t>supporting Michael</w:t>
      </w:r>
      <w:r w:rsidR="00BF69CA">
        <w:t xml:space="preserve"> and how </w:t>
      </w:r>
      <w:r w:rsidR="009D5F2C">
        <w:t xml:space="preserve">the principles </w:t>
      </w:r>
      <w:r w:rsidR="00BF69CA">
        <w:t xml:space="preserve">fit with </w:t>
      </w:r>
      <w:r w:rsidR="00567B40">
        <w:t>the</w:t>
      </w:r>
      <w:r w:rsidR="009D5F2C">
        <w:t xml:space="preserve"> organisation’s </w:t>
      </w:r>
      <w:r w:rsidR="00BF69CA">
        <w:t>policies</w:t>
      </w:r>
      <w:r w:rsidR="009D5F2C">
        <w:t>.</w:t>
      </w:r>
    </w:p>
    <w:p w14:paraId="5C4A5683" w14:textId="4D212D4A" w:rsidR="00BF69CA" w:rsidRDefault="00BF69CA" w:rsidP="00BF69CA">
      <w:r>
        <w:rPr>
          <w:b/>
          <w:bCs/>
        </w:rPr>
        <w:t xml:space="preserve">Experiential learning: </w:t>
      </w:r>
      <w:r>
        <w:t xml:space="preserve">This type of training provides opportunities for ‘hands on’ practice. </w:t>
      </w:r>
      <w:r w:rsidR="00A01412">
        <w:t>Experiential learning is</w:t>
      </w:r>
      <w:r>
        <w:t xml:space="preserve"> especially </w:t>
      </w:r>
      <w:r w:rsidR="00A01412">
        <w:t>relevant</w:t>
      </w:r>
      <w:r>
        <w:t xml:space="preserve"> to develop practical </w:t>
      </w:r>
      <w:r w:rsidR="00A01412">
        <w:t>abilities</w:t>
      </w:r>
      <w:r>
        <w:t xml:space="preserve"> involving motor skills, such as how to use safe manual handling techniques when supporting transfers of participants with limited mobility. The best training solution</w:t>
      </w:r>
      <w:r w:rsidR="008F686B">
        <w:t xml:space="preserve"> for practical skills</w:t>
      </w:r>
      <w:r>
        <w:t xml:space="preserve"> </w:t>
      </w:r>
      <w:r w:rsidR="00A01412">
        <w:t>is one that</w:t>
      </w:r>
      <w:r>
        <w:t xml:space="preserve"> provide</w:t>
      </w:r>
      <w:r w:rsidR="00A01412">
        <w:t>s</w:t>
      </w:r>
      <w:r>
        <w:t xml:space="preserve"> workers with opportunities to directly observe and practice in a real or realistic simulated environment. </w:t>
      </w:r>
    </w:p>
    <w:p w14:paraId="5B48483C" w14:textId="0EF8AC90" w:rsidR="00EA26A0" w:rsidRDefault="00BF69CA" w:rsidP="00BF69CA">
      <w:r>
        <w:t xml:space="preserve">Not all experiential learning needs to be done face-to-face. For example, building relational capabilities such as how to have difficult conversations </w:t>
      </w:r>
      <w:r w:rsidR="00D32197">
        <w:t xml:space="preserve">is ideally supported by opportunities for learners to </w:t>
      </w:r>
      <w:r>
        <w:t>interact with others</w:t>
      </w:r>
      <w:r w:rsidR="006917A0">
        <w:t>, such as</w:t>
      </w:r>
      <w:r>
        <w:t xml:space="preserve"> </w:t>
      </w:r>
      <w:r w:rsidR="00744AA0">
        <w:t>in role play situations</w:t>
      </w:r>
      <w:r w:rsidR="006917A0">
        <w:t>,</w:t>
      </w:r>
      <w:r w:rsidR="00744AA0">
        <w:t xml:space="preserve"> </w:t>
      </w:r>
      <w:r>
        <w:t>to test out different approaches</w:t>
      </w:r>
      <w:r w:rsidR="00D32197">
        <w:t>. This could</w:t>
      </w:r>
      <w:r>
        <w:t xml:space="preserve"> be delivered either face-to-face or by interactive online learning.</w:t>
      </w:r>
      <w:r w:rsidR="008B54AE">
        <w:t xml:space="preserve"> </w:t>
      </w:r>
    </w:p>
    <w:p w14:paraId="6133C74D" w14:textId="7679570E" w:rsidR="00BF69CA" w:rsidRPr="00BF69CA" w:rsidRDefault="00BF69CA" w:rsidP="00BF69CA">
      <w:pPr>
        <w:rPr>
          <w:b/>
          <w:bCs/>
        </w:rPr>
      </w:pPr>
      <w:r w:rsidRPr="00BF69CA">
        <w:rPr>
          <w:b/>
          <w:bCs/>
        </w:rPr>
        <w:t>Prompting good practice and refreshing existing capabilities:</w:t>
      </w:r>
      <w:r w:rsidR="008B54AE">
        <w:rPr>
          <w:b/>
          <w:bCs/>
        </w:rPr>
        <w:t xml:space="preserve"> </w:t>
      </w:r>
    </w:p>
    <w:p w14:paraId="70AFD862" w14:textId="4404A5C4" w:rsidR="00B103C0" w:rsidRDefault="00BF69CA" w:rsidP="00AC4631">
      <w:r>
        <w:t>If a worker needs to refresh existing capability, they could review underpinning knowledge</w:t>
      </w:r>
      <w:r w:rsidR="00BF29FF">
        <w:t xml:space="preserve"> by accessing</w:t>
      </w:r>
      <w:r w:rsidR="006917A0">
        <w:t xml:space="preserve"> </w:t>
      </w:r>
      <w:r w:rsidR="00BF29FF">
        <w:t>o</w:t>
      </w:r>
      <w:r>
        <w:t xml:space="preserve">nline resources, </w:t>
      </w:r>
      <w:r w:rsidR="00A84700">
        <w:t>such as longer-form explanatory resources or</w:t>
      </w:r>
      <w:r w:rsidR="00BF29FF">
        <w:t xml:space="preserve"> </w:t>
      </w:r>
      <w:r>
        <w:t xml:space="preserve">micro-learning </w:t>
      </w:r>
      <w:r w:rsidR="00A84700">
        <w:t>quizzes or tips</w:t>
      </w:r>
      <w:r w:rsidR="00F946BC">
        <w:t xml:space="preserve">. If they are confident about their knowledge but need practice, structured training may not be the best solution. It might be more useful to partner them up with an experienced worker to attend some buddy/shadow shifts. </w:t>
      </w:r>
    </w:p>
    <w:p w14:paraId="6487C0D2" w14:textId="0C4BF04E" w:rsidR="00EA26A0" w:rsidRDefault="00EA26A0" w:rsidP="00EA26A0">
      <w:pPr>
        <w:pStyle w:val="Heading3"/>
        <w:rPr>
          <w:b/>
          <w:bCs/>
        </w:rPr>
      </w:pPr>
      <w:r>
        <w:t xml:space="preserve">Accredited </w:t>
      </w:r>
      <w:r w:rsidR="00F946BC">
        <w:t xml:space="preserve">and non-accredited </w:t>
      </w:r>
      <w:r>
        <w:t>training</w:t>
      </w:r>
    </w:p>
    <w:p w14:paraId="11D3132B" w14:textId="134860CA" w:rsidR="00F946BC" w:rsidRDefault="00BF29FF" w:rsidP="00F946BC">
      <w:r>
        <w:t>There are two broad categories of s</w:t>
      </w:r>
      <w:r w:rsidR="00F946BC">
        <w:t>tructured training.</w:t>
      </w:r>
    </w:p>
    <w:p w14:paraId="1D74CC21" w14:textId="3061F09A" w:rsidR="000C67CC" w:rsidRDefault="00EA26A0" w:rsidP="00AC4631">
      <w:r w:rsidRPr="00F946BC">
        <w:rPr>
          <w:b/>
          <w:bCs/>
        </w:rPr>
        <w:t>A</w:t>
      </w:r>
      <w:r w:rsidR="000C67CC" w:rsidRPr="00F946BC">
        <w:rPr>
          <w:b/>
          <w:bCs/>
        </w:rPr>
        <w:t>ccredited training</w:t>
      </w:r>
      <w:r w:rsidR="00F8257D" w:rsidRPr="00EA26A0">
        <w:t xml:space="preserve"> </w:t>
      </w:r>
      <w:r w:rsidR="00917CBB" w:rsidRPr="00EA26A0">
        <w:t>refers</w:t>
      </w:r>
      <w:r w:rsidR="00917CBB">
        <w:t xml:space="preserve"> to training that leads to a nationally recognised, vocational qualification</w:t>
      </w:r>
      <w:r w:rsidR="000C67CC" w:rsidRPr="000C67CC">
        <w:t xml:space="preserve"> </w:t>
      </w:r>
      <w:r w:rsidR="000C67CC">
        <w:t>and can only be delivered by a Registered Training Organisation (RTO).</w:t>
      </w:r>
      <w:r w:rsidR="00917CBB">
        <w:t xml:space="preserve"> The most common qualifications for support workers are Certificate 3 in Individual Support and Certificate 4 in Disability. </w:t>
      </w:r>
    </w:p>
    <w:p w14:paraId="6FA164B3" w14:textId="532B621C" w:rsidR="002F0199" w:rsidRDefault="00295B90" w:rsidP="00AC4631">
      <w:r>
        <w:t>Qualifications are designed to provide</w:t>
      </w:r>
      <w:r w:rsidR="000C67CC">
        <w:t xml:space="preserve"> broad, foundational or entry level skills based on a minimum number and type of units of competency.</w:t>
      </w:r>
      <w:r w:rsidR="00D32197">
        <w:t xml:space="preserve"> They are based on a combination of core (compulsory) and </w:t>
      </w:r>
      <w:r w:rsidR="00D32197">
        <w:lastRenderedPageBreak/>
        <w:t>elective units of competency.</w:t>
      </w:r>
      <w:r w:rsidR="00F77AAC">
        <w:t xml:space="preserve"> </w:t>
      </w:r>
      <w:r w:rsidR="00CF6B3D">
        <w:t>‘</w:t>
      </w:r>
      <w:r w:rsidR="000C67CC">
        <w:t>Skill sets</w:t>
      </w:r>
      <w:r w:rsidR="00CF6B3D">
        <w:t>’</w:t>
      </w:r>
      <w:r w:rsidR="000C67CC">
        <w:t xml:space="preserve"> </w:t>
      </w:r>
      <w:r w:rsidR="00CF6B3D">
        <w:t xml:space="preserve">are </w:t>
      </w:r>
      <w:r w:rsidR="000C67CC">
        <w:t>a different type of accredited training, based on one or a small number of units of competenc</w:t>
      </w:r>
      <w:r w:rsidR="00D32197">
        <w:t>y</w:t>
      </w:r>
      <w:r w:rsidR="000C67CC">
        <w:t xml:space="preserve">. Skill sets are typically </w:t>
      </w:r>
      <w:r w:rsidR="00D32197">
        <w:t>designed</w:t>
      </w:r>
      <w:r w:rsidR="000C67CC">
        <w:t xml:space="preserve"> to meet specific occupational needs and can be counted towards a full qualification. </w:t>
      </w:r>
      <w:r w:rsidR="00D32197">
        <w:t>The infection control</w:t>
      </w:r>
      <w:r w:rsidR="000C67CC">
        <w:t xml:space="preserve"> </w:t>
      </w:r>
      <w:r w:rsidR="00D32197">
        <w:t xml:space="preserve">skill set </w:t>
      </w:r>
      <w:r w:rsidR="000C67CC">
        <w:t xml:space="preserve">is </w:t>
      </w:r>
      <w:r w:rsidR="00D32197">
        <w:t>one</w:t>
      </w:r>
      <w:r w:rsidR="000C67CC">
        <w:t xml:space="preserve"> example. </w:t>
      </w:r>
    </w:p>
    <w:p w14:paraId="6A3B52C4" w14:textId="0D1670B6" w:rsidR="00295B90" w:rsidRDefault="00295B90" w:rsidP="00AC4631">
      <w:r>
        <w:t xml:space="preserve">Advantages of </w:t>
      </w:r>
      <w:r w:rsidR="00D32197">
        <w:t>accredited</w:t>
      </w:r>
      <w:r>
        <w:t xml:space="preserve"> training:</w:t>
      </w:r>
    </w:p>
    <w:p w14:paraId="2BBB59F3" w14:textId="30EEA58C" w:rsidR="00295B90" w:rsidRDefault="00CD10C6" w:rsidP="00E967CE">
      <w:pPr>
        <w:pStyle w:val="ListParagraph"/>
        <w:numPr>
          <w:ilvl w:val="0"/>
          <w:numId w:val="37"/>
        </w:numPr>
      </w:pPr>
      <w:r>
        <w:t>P</w:t>
      </w:r>
      <w:r w:rsidR="00295B90">
        <w:t xml:space="preserve">rovides </w:t>
      </w:r>
      <w:r w:rsidR="00B103C0">
        <w:t>workers with a nationally recognised record of competency</w:t>
      </w:r>
      <w:r>
        <w:t>.</w:t>
      </w:r>
      <w:r w:rsidR="008B54AE">
        <w:t xml:space="preserve"> </w:t>
      </w:r>
    </w:p>
    <w:p w14:paraId="73CC25B0" w14:textId="4E51C4E0" w:rsidR="00295B90" w:rsidRDefault="00CD10C6" w:rsidP="00E967CE">
      <w:pPr>
        <w:pStyle w:val="ListParagraph"/>
        <w:numPr>
          <w:ilvl w:val="0"/>
          <w:numId w:val="37"/>
        </w:numPr>
      </w:pPr>
      <w:r>
        <w:t>M</w:t>
      </w:r>
      <w:r w:rsidR="00295B90">
        <w:t>ay be free or subsidi</w:t>
      </w:r>
      <w:r w:rsidR="00B103C0">
        <w:t>s</w:t>
      </w:r>
      <w:r w:rsidR="00295B90">
        <w:t>ed</w:t>
      </w:r>
      <w:r w:rsidR="0062281E">
        <w:t xml:space="preserve"> -</w:t>
      </w:r>
      <w:r w:rsidR="002F0199">
        <w:t xml:space="preserve"> </w:t>
      </w:r>
      <w:r w:rsidR="00B10F52">
        <w:t>Government f</w:t>
      </w:r>
      <w:r w:rsidR="002F0199">
        <w:t xml:space="preserve">unding </w:t>
      </w:r>
      <w:r w:rsidR="00295B90">
        <w:t>of</w:t>
      </w:r>
      <w:r w:rsidR="002F0199">
        <w:t xml:space="preserve"> training</w:t>
      </w:r>
      <w:r w:rsidR="00B10F52">
        <w:t xml:space="preserve"> through</w:t>
      </w:r>
      <w:r w:rsidR="00295B90">
        <w:t xml:space="preserve"> subsidies and incentives</w:t>
      </w:r>
      <w:r w:rsidR="002F0199">
        <w:t xml:space="preserve"> is managed by state and territory </w:t>
      </w:r>
      <w:r w:rsidR="00B103C0">
        <w:t>governments,</w:t>
      </w:r>
      <w:r w:rsidR="002F0199">
        <w:t xml:space="preserve"> and you should check current arrangements based on your location</w:t>
      </w:r>
      <w:r>
        <w:t>.</w:t>
      </w:r>
    </w:p>
    <w:p w14:paraId="01CA4692" w14:textId="500EAC4C" w:rsidR="0075695A" w:rsidRDefault="00CD10C6" w:rsidP="0036438D">
      <w:pPr>
        <w:pStyle w:val="ListParagraph"/>
        <w:numPr>
          <w:ilvl w:val="0"/>
          <w:numId w:val="37"/>
        </w:numPr>
        <w:spacing w:line="276" w:lineRule="auto"/>
        <w:ind w:left="714" w:hanging="357"/>
      </w:pPr>
      <w:r>
        <w:t>T</w:t>
      </w:r>
      <w:r w:rsidR="00295B90">
        <w:t xml:space="preserve">raining providers </w:t>
      </w:r>
      <w:r w:rsidR="00B10F52">
        <w:t xml:space="preserve">are required to meet minimum quality standards and </w:t>
      </w:r>
      <w:r w:rsidR="00295B90">
        <w:t>are regulated by the Australian Skills Quality Authority (ASQA)</w:t>
      </w:r>
      <w:r w:rsidR="002F0199">
        <w:t>.</w:t>
      </w:r>
    </w:p>
    <w:p w14:paraId="541257E3" w14:textId="565B25E9" w:rsidR="00CB6470" w:rsidRDefault="009A3851" w:rsidP="00F77AAC">
      <w:pPr>
        <w:ind w:left="53"/>
      </w:pPr>
      <w:r>
        <w:t xml:space="preserve">You can use the </w:t>
      </w:r>
      <w:hyperlink r:id="rId53" w:history="1">
        <w:r w:rsidRPr="009A3851">
          <w:rPr>
            <w:rStyle w:val="Hyperlink"/>
          </w:rPr>
          <w:t>National Register of Vocational Education and Training</w:t>
        </w:r>
      </w:hyperlink>
      <w:r>
        <w:t xml:space="preserve"> (VET) to</w:t>
      </w:r>
      <w:r w:rsidR="00CB6470">
        <w:t>:</w:t>
      </w:r>
    </w:p>
    <w:p w14:paraId="74888F21" w14:textId="7584609E" w:rsidR="00CB6470" w:rsidRDefault="00CD10C6" w:rsidP="00CB6470">
      <w:pPr>
        <w:pStyle w:val="ListParagraph"/>
        <w:numPr>
          <w:ilvl w:val="0"/>
          <w:numId w:val="31"/>
        </w:numPr>
      </w:pPr>
      <w:r>
        <w:t>C</w:t>
      </w:r>
      <w:r w:rsidR="009A3851">
        <w:t>heck details of a qualification, such as a Certificate 3 in individual support</w:t>
      </w:r>
      <w:r>
        <w:t>.</w:t>
      </w:r>
    </w:p>
    <w:p w14:paraId="4B6EE644" w14:textId="727B7DDD" w:rsidR="005C5EAE" w:rsidRDefault="00CD10C6" w:rsidP="00CB6470">
      <w:pPr>
        <w:pStyle w:val="ListParagraph"/>
        <w:numPr>
          <w:ilvl w:val="0"/>
          <w:numId w:val="31"/>
        </w:numPr>
      </w:pPr>
      <w:r>
        <w:t>C</w:t>
      </w:r>
      <w:r w:rsidR="00D32197">
        <w:t xml:space="preserve">heck what is covered in </w:t>
      </w:r>
      <w:r w:rsidR="005C5EAE">
        <w:t>an individual</w:t>
      </w:r>
      <w:r w:rsidR="00D32197">
        <w:t xml:space="preserve"> unit of competency</w:t>
      </w:r>
      <w:r>
        <w:t>.</w:t>
      </w:r>
    </w:p>
    <w:p w14:paraId="2896607B" w14:textId="069879DB" w:rsidR="005C5EAE" w:rsidRDefault="00CD10C6" w:rsidP="00CB6470">
      <w:pPr>
        <w:pStyle w:val="ListParagraph"/>
        <w:numPr>
          <w:ilvl w:val="0"/>
          <w:numId w:val="31"/>
        </w:numPr>
      </w:pPr>
      <w:r>
        <w:t>F</w:t>
      </w:r>
      <w:r w:rsidR="009A3851">
        <w:t xml:space="preserve">ind out which RTOs deliver </w:t>
      </w:r>
      <w:r w:rsidR="005C5EAE">
        <w:t>specific units of competency</w:t>
      </w:r>
      <w:r>
        <w:t>.</w:t>
      </w:r>
    </w:p>
    <w:p w14:paraId="35F8FB77" w14:textId="22876FB2" w:rsidR="00631CB3" w:rsidRDefault="00CD10C6" w:rsidP="00006B2F">
      <w:pPr>
        <w:pStyle w:val="ListParagraph"/>
        <w:numPr>
          <w:ilvl w:val="0"/>
          <w:numId w:val="31"/>
        </w:numPr>
      </w:pPr>
      <w:r>
        <w:t>S</w:t>
      </w:r>
      <w:r w:rsidR="009A3851">
        <w:t xml:space="preserve">earch by subject to see if accredited training is available for a specific topic. </w:t>
      </w:r>
    </w:p>
    <w:p w14:paraId="03DCEE5C" w14:textId="37D65EA0" w:rsidR="00F77AAC" w:rsidRDefault="009A3851" w:rsidP="0062281E">
      <w:r>
        <w:t xml:space="preserve">You also can use the </w:t>
      </w:r>
      <w:hyperlink r:id="rId54" w:history="1">
        <w:r w:rsidRPr="009A3851">
          <w:rPr>
            <w:rStyle w:val="Hyperlink"/>
          </w:rPr>
          <w:t>MySkills</w:t>
        </w:r>
      </w:hyperlink>
      <w:r>
        <w:t xml:space="preserve"> website to search for and compare nationally recognised training courses and providers.</w:t>
      </w:r>
    </w:p>
    <w:p w14:paraId="294BE9EF" w14:textId="01CBDC4D" w:rsidR="00F77AAC" w:rsidRDefault="00EA26A0" w:rsidP="00AC4631">
      <w:r w:rsidRPr="00F946BC">
        <w:rPr>
          <w:b/>
          <w:bCs/>
        </w:rPr>
        <w:t>Non-accredited training</w:t>
      </w:r>
      <w:r w:rsidR="00F946BC">
        <w:rPr>
          <w:b/>
          <w:bCs/>
        </w:rPr>
        <w:t xml:space="preserve">: </w:t>
      </w:r>
      <w:r w:rsidR="00D32197">
        <w:t>In contrast to accredited training</w:t>
      </w:r>
      <w:r w:rsidR="005C65D9">
        <w:t>,</w:t>
      </w:r>
      <w:r w:rsidR="00D32197">
        <w:t xml:space="preserve"> which is based on </w:t>
      </w:r>
      <w:r w:rsidR="00F77AAC">
        <w:t>competency standards</w:t>
      </w:r>
      <w:r w:rsidR="00D32197">
        <w:t xml:space="preserve">, non-accredited training </w:t>
      </w:r>
      <w:r w:rsidR="00F77AAC">
        <w:t>is not based on an agreed standard and</w:t>
      </w:r>
      <w:r>
        <w:t xml:space="preserve"> t</w:t>
      </w:r>
      <w:r w:rsidR="002F0199">
        <w:t xml:space="preserve">here are no restrictions on who can provide </w:t>
      </w:r>
      <w:r w:rsidR="00F77AAC">
        <w:t xml:space="preserve">it. It is up to the purchaser to check that it is fit for purpose and likely to meet their needs. </w:t>
      </w:r>
    </w:p>
    <w:p w14:paraId="0F6AAC6D" w14:textId="7C1D7165" w:rsidR="00295B90" w:rsidRDefault="00F77AAC" w:rsidP="00AC4631">
      <w:r>
        <w:t>Non-accredited training is u</w:t>
      </w:r>
      <w:r w:rsidR="00295B90">
        <w:t>sually designed to address specific topics such as manual handling or communication skills.</w:t>
      </w:r>
      <w:r w:rsidR="0023079E">
        <w:t xml:space="preserve"> Within organisations, </w:t>
      </w:r>
      <w:r>
        <w:t xml:space="preserve">common </w:t>
      </w:r>
      <w:r w:rsidR="0023079E">
        <w:t>examples include induction training</w:t>
      </w:r>
      <w:r w:rsidR="00B62CF9">
        <w:t xml:space="preserve"> </w:t>
      </w:r>
      <w:r>
        <w:t>or training developed by an in-house health practitioner for workers providing more intensive health-related supports.</w:t>
      </w:r>
      <w:r w:rsidR="008B54AE">
        <w:t xml:space="preserve"> </w:t>
      </w:r>
    </w:p>
    <w:p w14:paraId="2E3219ED" w14:textId="40D4CECA" w:rsidR="0023079E" w:rsidRDefault="0023079E" w:rsidP="0023079E">
      <w:r>
        <w:t>Advantages of this type of training</w:t>
      </w:r>
      <w:r w:rsidR="00584045">
        <w:t xml:space="preserve"> includes</w:t>
      </w:r>
      <w:r>
        <w:t>:</w:t>
      </w:r>
    </w:p>
    <w:p w14:paraId="10F10328" w14:textId="06647A40" w:rsidR="0023079E" w:rsidRDefault="00584045" w:rsidP="00E967CE">
      <w:pPr>
        <w:pStyle w:val="ListParagraph"/>
        <w:numPr>
          <w:ilvl w:val="0"/>
          <w:numId w:val="38"/>
        </w:numPr>
      </w:pPr>
      <w:r>
        <w:t xml:space="preserve">Quick </w:t>
      </w:r>
      <w:r w:rsidR="0023079E">
        <w:t>respon</w:t>
      </w:r>
      <w:r>
        <w:t>ses</w:t>
      </w:r>
      <w:r w:rsidR="0023079E">
        <w:t xml:space="preserve"> to industry-wide and organisation</w:t>
      </w:r>
      <w:r w:rsidR="00B103C0">
        <w:t>-level</w:t>
      </w:r>
      <w:r w:rsidR="0023079E">
        <w:t xml:space="preserve"> needs</w:t>
      </w:r>
      <w:r w:rsidR="00B103C0">
        <w:t xml:space="preserve"> and priorities</w:t>
      </w:r>
      <w:r w:rsidR="00CD10C6">
        <w:t>.</w:t>
      </w:r>
    </w:p>
    <w:p w14:paraId="609D41F5" w14:textId="56433BFC" w:rsidR="0023079E" w:rsidRDefault="00584045" w:rsidP="00E967CE">
      <w:pPr>
        <w:pStyle w:val="ListParagraph"/>
        <w:numPr>
          <w:ilvl w:val="0"/>
          <w:numId w:val="38"/>
        </w:numPr>
      </w:pPr>
      <w:r>
        <w:t>Ability to</w:t>
      </w:r>
      <w:r w:rsidR="0023079E">
        <w:t xml:space="preserve"> utilise a wider range of subject matter experts. For example, you could engage a recognised behaviour support expert who does not work in the vocational education system.</w:t>
      </w:r>
    </w:p>
    <w:p w14:paraId="2DFF9F70" w14:textId="6C610989" w:rsidR="0023079E" w:rsidRDefault="00CD10C6" w:rsidP="00E967CE">
      <w:pPr>
        <w:pStyle w:val="ListParagraph"/>
        <w:numPr>
          <w:ilvl w:val="0"/>
          <w:numId w:val="38"/>
        </w:numPr>
      </w:pPr>
      <w:r>
        <w:t>C</w:t>
      </w:r>
      <w:r w:rsidR="0023079E">
        <w:t>an be used to deepen existing general skills developed through accredited training</w:t>
      </w:r>
      <w:r>
        <w:t>.</w:t>
      </w:r>
    </w:p>
    <w:p w14:paraId="4AC9A2BB" w14:textId="2204E9D5" w:rsidR="0023079E" w:rsidRDefault="00584045" w:rsidP="00E967CE">
      <w:pPr>
        <w:pStyle w:val="ListParagraph"/>
        <w:numPr>
          <w:ilvl w:val="0"/>
          <w:numId w:val="38"/>
        </w:numPr>
      </w:pPr>
      <w:r>
        <w:t>May</w:t>
      </w:r>
      <w:r w:rsidR="0023079E">
        <w:t xml:space="preserve"> be more cost-effective and easier to tailor to specific learning needs.</w:t>
      </w:r>
    </w:p>
    <w:p w14:paraId="73D62F83" w14:textId="5DF4C68F" w:rsidR="00B62CF9" w:rsidRDefault="009A3851" w:rsidP="00AC4631">
      <w:r>
        <w:t xml:space="preserve">There is no </w:t>
      </w:r>
      <w:r w:rsidR="00702663">
        <w:t xml:space="preserve">single website you can use </w:t>
      </w:r>
      <w:r>
        <w:t>to search for non-accredited training. A good place to start is word-of-mouth. Peak bodies, communities of practice</w:t>
      </w:r>
      <w:r w:rsidR="00702663">
        <w:t>, online resource hubs</w:t>
      </w:r>
      <w:r>
        <w:t xml:space="preserve"> and professional networks are a good way to find out what has </w:t>
      </w:r>
      <w:r w:rsidR="00702663">
        <w:t xml:space="preserve">worked </w:t>
      </w:r>
      <w:r>
        <w:t xml:space="preserve">well for other organisations with similar training needs. </w:t>
      </w:r>
      <w:r w:rsidR="00D637B7">
        <w:t>The other thing to consider is y</w:t>
      </w:r>
      <w:r w:rsidR="00C57A57">
        <w:t>our relevant s</w:t>
      </w:r>
      <w:r w:rsidR="000A6BBD">
        <w:t>tate an</w:t>
      </w:r>
      <w:r w:rsidR="00D637B7">
        <w:t>d</w:t>
      </w:r>
      <w:r w:rsidR="000A6BBD">
        <w:t xml:space="preserve"> </w:t>
      </w:r>
      <w:r w:rsidR="00C57A57">
        <w:t>territory</w:t>
      </w:r>
      <w:r w:rsidR="00D637B7">
        <w:t xml:space="preserve"> governments, as they </w:t>
      </w:r>
      <w:r w:rsidR="000A6BBD">
        <w:t xml:space="preserve">are a good </w:t>
      </w:r>
      <w:r w:rsidR="00F7554E">
        <w:t>place</w:t>
      </w:r>
      <w:r w:rsidR="000A6BBD">
        <w:t xml:space="preserve"> to find out whether there are any free or subsid</w:t>
      </w:r>
      <w:r w:rsidR="00FC1793">
        <w:t>ised</w:t>
      </w:r>
      <w:r w:rsidR="000A6BBD">
        <w:t xml:space="preserve"> </w:t>
      </w:r>
      <w:r w:rsidR="00C57A57">
        <w:t>non-accredited</w:t>
      </w:r>
      <w:r w:rsidR="000A6BBD">
        <w:t xml:space="preserve"> </w:t>
      </w:r>
      <w:r w:rsidR="00FC1793">
        <w:t xml:space="preserve">training </w:t>
      </w:r>
      <w:r w:rsidR="000A6BBD">
        <w:t>available.</w:t>
      </w:r>
      <w:r w:rsidR="00C57A57">
        <w:t xml:space="preserve"> </w:t>
      </w:r>
      <w:r>
        <w:t xml:space="preserve">Section 3 of this guide provides advice on questions to ask and factors to consider when looking for external training. </w:t>
      </w:r>
    </w:p>
    <w:p w14:paraId="6070411E" w14:textId="38DEEE85" w:rsidR="00F77AAC" w:rsidRDefault="00006B2F" w:rsidP="00E967CE">
      <w:pPr>
        <w:spacing w:after="120"/>
      </w:pPr>
      <w:r>
        <w:t>You can find more information about the difference between accredited and non-accredited training</w:t>
      </w:r>
      <w:r w:rsidR="00225395">
        <w:t xml:space="preserve"> as well as a range of guidance on selecting and working with accredited training providers</w:t>
      </w:r>
      <w:r>
        <w:t xml:space="preserve"> </w:t>
      </w:r>
      <w:r w:rsidR="00227E82">
        <w:t xml:space="preserve">by visiting </w:t>
      </w:r>
      <w:r w:rsidR="004222B7">
        <w:lastRenderedPageBreak/>
        <w:t xml:space="preserve">the </w:t>
      </w:r>
      <w:hyperlink r:id="rId55" w:history="1">
        <w:r w:rsidR="004222B7" w:rsidRPr="004222B7">
          <w:rPr>
            <w:rStyle w:val="Hyperlink"/>
          </w:rPr>
          <w:t>About training and workforce development</w:t>
        </w:r>
      </w:hyperlink>
      <w:r w:rsidR="004222B7">
        <w:t xml:space="preserve"> page on the </w:t>
      </w:r>
      <w:r w:rsidR="00227E82" w:rsidRPr="004222B7">
        <w:t>H</w:t>
      </w:r>
      <w:r w:rsidR="00D22F20" w:rsidRPr="004222B7">
        <w:t>uman</w:t>
      </w:r>
      <w:r w:rsidR="00D22F20">
        <w:t xml:space="preserve"> </w:t>
      </w:r>
      <w:r w:rsidR="00227E82">
        <w:t>S</w:t>
      </w:r>
      <w:r w:rsidR="00D22F20">
        <w:t xml:space="preserve">ervices </w:t>
      </w:r>
      <w:r w:rsidR="00227E82">
        <w:t>S</w:t>
      </w:r>
      <w:r w:rsidR="00D22F20">
        <w:t xml:space="preserve">kills </w:t>
      </w:r>
      <w:r w:rsidR="00227E82">
        <w:t>O</w:t>
      </w:r>
      <w:r w:rsidR="00D22F20">
        <w:t>rganisation</w:t>
      </w:r>
      <w:r w:rsidR="00227E82">
        <w:t>’s</w:t>
      </w:r>
      <w:r w:rsidR="00D22F20">
        <w:t xml:space="preserve"> (HSSO)</w:t>
      </w:r>
      <w:r w:rsidR="00227E82">
        <w:t xml:space="preserve"> website</w:t>
      </w:r>
      <w:r>
        <w:t>.</w:t>
      </w:r>
    </w:p>
    <w:p w14:paraId="3743AC2F" w14:textId="77777777" w:rsidR="002D29F5" w:rsidRDefault="002D29F5" w:rsidP="002D29F5"/>
    <w:p w14:paraId="72317F67" w14:textId="6E057674" w:rsidR="00073A24" w:rsidRDefault="00133009" w:rsidP="00E967CE">
      <w:pPr>
        <w:pStyle w:val="Heading1"/>
        <w:numPr>
          <w:ilvl w:val="0"/>
          <w:numId w:val="27"/>
        </w:numPr>
        <w:spacing w:after="240"/>
        <w:ind w:left="357" w:hanging="357"/>
      </w:pPr>
      <w:bookmarkStart w:id="19" w:name="_Toc125532304"/>
      <w:r>
        <w:t>Finding training to meet your needs</w:t>
      </w:r>
      <w:bookmarkEnd w:id="19"/>
    </w:p>
    <w:p w14:paraId="5F3AD08D" w14:textId="412DB7D4" w:rsidR="00133009" w:rsidRPr="005B0CFD" w:rsidRDefault="00DE73FA" w:rsidP="00133009">
      <w:r>
        <w:t xml:space="preserve">Unfortunately, finding quality training </w:t>
      </w:r>
      <w:r w:rsidR="00F2293B">
        <w:t>is not</w:t>
      </w:r>
      <w:r>
        <w:t xml:space="preserve"> as simple as choosing</w:t>
      </w:r>
      <w:r w:rsidR="00B10F52">
        <w:t xml:space="preserve"> </w:t>
      </w:r>
      <w:r>
        <w:t xml:space="preserve">accredited </w:t>
      </w:r>
      <w:r w:rsidR="00B10F52">
        <w:t>over</w:t>
      </w:r>
      <w:r>
        <w:t xml:space="preserve"> unaccredited options. Both </w:t>
      </w:r>
      <w:r w:rsidR="00F77AAC">
        <w:t xml:space="preserve">can </w:t>
      </w:r>
      <w:r>
        <w:t>be excellent or disappointing</w:t>
      </w:r>
      <w:r w:rsidR="00B10F52">
        <w:t xml:space="preserve"> and it is up to the purchaser to do due diligence when deciding which training </w:t>
      </w:r>
      <w:r w:rsidR="00F77AAC">
        <w:t>to choose</w:t>
      </w:r>
      <w:r>
        <w:t xml:space="preserve">. </w:t>
      </w:r>
      <w:r w:rsidR="00133009">
        <w:t xml:space="preserve">This section describes </w:t>
      </w:r>
      <w:r>
        <w:t>what</w:t>
      </w:r>
      <w:r w:rsidR="00133009">
        <w:t xml:space="preserve"> to look for and questions to ask </w:t>
      </w:r>
      <w:r>
        <w:t>to help you make the right choice</w:t>
      </w:r>
      <w:r w:rsidR="00133009">
        <w:t xml:space="preserve">. </w:t>
      </w:r>
      <w:r w:rsidR="00A84700">
        <w:t xml:space="preserve">You can </w:t>
      </w:r>
      <w:r w:rsidR="00A84700" w:rsidRPr="00E1360F">
        <w:t xml:space="preserve">download the </w:t>
      </w:r>
      <w:hyperlink r:id="rId56" w:history="1">
        <w:r w:rsidR="00E1360F" w:rsidRPr="00E1360F">
          <w:rPr>
            <w:rStyle w:val="Hyperlink"/>
          </w:rPr>
          <w:t>Training Selection Score Sheet</w:t>
        </w:r>
      </w:hyperlink>
      <w:r w:rsidR="00E1360F">
        <w:t xml:space="preserve"> </w:t>
      </w:r>
      <w:r w:rsidR="00A84700" w:rsidRPr="00E1360F">
        <w:t>to</w:t>
      </w:r>
      <w:r w:rsidR="00A84700">
        <w:t xml:space="preserve"> keep track of your assessment against the criteria outlined in this section.</w:t>
      </w:r>
    </w:p>
    <w:p w14:paraId="0E298229" w14:textId="31DAAF13" w:rsidR="005B0CFD" w:rsidRDefault="00DE73FA" w:rsidP="005B0CFD">
      <w:pPr>
        <w:pStyle w:val="Heading2"/>
      </w:pPr>
      <w:bookmarkStart w:id="20" w:name="_Toc125532305"/>
      <w:r>
        <w:t>Relevance</w:t>
      </w:r>
      <w:bookmarkEnd w:id="20"/>
    </w:p>
    <w:p w14:paraId="507C3EC1" w14:textId="5850BBBD" w:rsidR="002F25C0" w:rsidRDefault="002F25C0" w:rsidP="002F25C0">
      <w:pPr>
        <w:pStyle w:val="Heading3"/>
        <w:rPr>
          <w:b/>
          <w:bCs/>
        </w:rPr>
      </w:pPr>
      <w:r>
        <w:t>Course content</w:t>
      </w:r>
    </w:p>
    <w:p w14:paraId="63876970" w14:textId="47693236" w:rsidR="00584045" w:rsidRDefault="00B10F52" w:rsidP="00B10F52">
      <w:r>
        <w:t xml:space="preserve">The first characteristic to look for is whether the </w:t>
      </w:r>
      <w:r w:rsidR="00F77AAC">
        <w:t xml:space="preserve">training </w:t>
      </w:r>
      <w:r>
        <w:t>content is likely to meet learning needs</w:t>
      </w:r>
      <w:r w:rsidR="009669C9">
        <w:t xml:space="preserve"> and achieve the change in </w:t>
      </w:r>
      <w:r w:rsidR="00E463DC">
        <w:t xml:space="preserve">practical </w:t>
      </w:r>
      <w:r w:rsidR="009669C9">
        <w:t>performance you are looking for</w:t>
      </w:r>
      <w:r>
        <w:t xml:space="preserve">. </w:t>
      </w:r>
      <w:r w:rsidR="002C1FDC">
        <w:t>Look for a statement of course content</w:t>
      </w:r>
      <w:r w:rsidR="00F77AAC">
        <w:t xml:space="preserve"> </w:t>
      </w:r>
      <w:r w:rsidR="00006B2F">
        <w:t xml:space="preserve">and </w:t>
      </w:r>
      <w:r w:rsidR="00F77AAC">
        <w:t>learning outcomes</w:t>
      </w:r>
      <w:r w:rsidR="002C1FDC">
        <w:t xml:space="preserve"> and check it against the aspects of capability you want to develop.</w:t>
      </w:r>
      <w:r w:rsidR="00584045">
        <w:t xml:space="preserve"> </w:t>
      </w:r>
      <w:r w:rsidR="00F77AAC">
        <w:t>For example, if</w:t>
      </w:r>
      <w:r w:rsidR="002C1FDC">
        <w:t xml:space="preserve"> you are thinking of using accredited training such as Certificate 3 in Individual Support or Certificate 4 in Disability, you can look at </w:t>
      </w:r>
      <w:r w:rsidR="00F77AAC">
        <w:t>which</w:t>
      </w:r>
      <w:r w:rsidR="002C1FDC">
        <w:t xml:space="preserve"> competency standards will be delivered in the course. </w:t>
      </w:r>
    </w:p>
    <w:p w14:paraId="41D7016F" w14:textId="0BA768D4" w:rsidR="00F51310" w:rsidRDefault="00F51310" w:rsidP="00B10F52">
      <w:r>
        <w:t xml:space="preserve">Simply completing a qualification can be a good start but does not guarantee workers will have the capabilities </w:t>
      </w:r>
      <w:r w:rsidR="00A67835">
        <w:t>they</w:t>
      </w:r>
      <w:r>
        <w:t xml:space="preserve"> need</w:t>
      </w:r>
      <w:r w:rsidR="00A67835">
        <w:t xml:space="preserve"> unless training is aligned with your organisation’s specific requirements. T</w:t>
      </w:r>
      <w:r w:rsidR="00F77AAC">
        <w:t xml:space="preserve">raining providers </w:t>
      </w:r>
      <w:r>
        <w:t xml:space="preserve">can </w:t>
      </w:r>
      <w:r w:rsidR="00A84700">
        <w:t xml:space="preserve">include </w:t>
      </w:r>
      <w:r w:rsidR="00A67835">
        <w:t>different</w:t>
      </w:r>
      <w:r w:rsidR="00F77AAC">
        <w:t xml:space="preserve"> </w:t>
      </w:r>
      <w:r>
        <w:t>elective</w:t>
      </w:r>
      <w:r w:rsidR="00A84700">
        <w:t xml:space="preserve"> unit</w:t>
      </w:r>
      <w:r w:rsidR="00877C2A">
        <w:t>s</w:t>
      </w:r>
      <w:r>
        <w:t xml:space="preserve"> </w:t>
      </w:r>
      <w:r w:rsidR="00A67835">
        <w:t xml:space="preserve">as part of </w:t>
      </w:r>
      <w:r>
        <w:t xml:space="preserve">a </w:t>
      </w:r>
      <w:r w:rsidR="00E463DC">
        <w:t>qualification,</w:t>
      </w:r>
      <w:r w:rsidR="00A67835">
        <w:t xml:space="preserve"> </w:t>
      </w:r>
      <w:r w:rsidR="00A84700">
        <w:t>and you may want to discuss options to include those that best suit your needs</w:t>
      </w:r>
      <w:r w:rsidR="00A67835">
        <w:t>.</w:t>
      </w:r>
      <w:r w:rsidRPr="00F51310">
        <w:t xml:space="preserve"> </w:t>
      </w:r>
      <w:r>
        <w:t xml:space="preserve">You can find details of both qualifications and individual units of competency </w:t>
      </w:r>
      <w:r w:rsidR="00227E82">
        <w:t xml:space="preserve">by visiting </w:t>
      </w:r>
      <w:hyperlink r:id="rId57" w:history="1">
        <w:r w:rsidR="00227E82" w:rsidRPr="00227E82">
          <w:rPr>
            <w:rStyle w:val="Hyperlink"/>
          </w:rPr>
          <w:t>Training.gov.au</w:t>
        </w:r>
      </w:hyperlink>
      <w:r>
        <w:t xml:space="preserve">. </w:t>
      </w:r>
    </w:p>
    <w:p w14:paraId="0E05B004" w14:textId="10C8B40B" w:rsidR="00F51310" w:rsidRDefault="002C1FDC" w:rsidP="00B10F52">
      <w:r>
        <w:t xml:space="preserve">The </w:t>
      </w:r>
      <w:r w:rsidR="00E42CAB">
        <w:t xml:space="preserve">2022 </w:t>
      </w:r>
      <w:r>
        <w:t>version of these qualifications</w:t>
      </w:r>
      <w:r w:rsidR="00273E64">
        <w:t xml:space="preserve"> generally align</w:t>
      </w:r>
      <w:r>
        <w:t xml:space="preserve"> with the Framework capabilities so you should check that your </w:t>
      </w:r>
      <w:r w:rsidR="001A07C8">
        <w:t xml:space="preserve">training </w:t>
      </w:r>
      <w:r>
        <w:t>provider is using the most recent</w:t>
      </w:r>
      <w:r w:rsidR="00F51310">
        <w:t xml:space="preserve"> version. You can also ask training providers how their training maps against the Framework capabilities you want to develop.</w:t>
      </w:r>
    </w:p>
    <w:p w14:paraId="1E5F3631" w14:textId="4A2D0ED5" w:rsidR="00C51F54" w:rsidRDefault="00A67835" w:rsidP="00C51F54">
      <w:r>
        <w:t>You can use a</w:t>
      </w:r>
      <w:r w:rsidR="00F51310">
        <w:t xml:space="preserve"> similar approach when considering </w:t>
      </w:r>
      <w:r>
        <w:t xml:space="preserve">the relevance of </w:t>
      </w:r>
      <w:r w:rsidR="00F51310">
        <w:t xml:space="preserve">non-accredited training. </w:t>
      </w:r>
      <w:r>
        <w:t xml:space="preserve">Check learning outcomes against your priorities. </w:t>
      </w:r>
      <w:r w:rsidR="00134690">
        <w:t>The</w:t>
      </w:r>
      <w:r w:rsidR="00F77AAC">
        <w:t xml:space="preserve"> Framework provides an authoritative description of </w:t>
      </w:r>
      <w:r w:rsidR="00DC317C">
        <w:t xml:space="preserve">required </w:t>
      </w:r>
      <w:r w:rsidR="00F77AAC">
        <w:t>capabilit</w:t>
      </w:r>
      <w:r w:rsidR="00DC317C">
        <w:t>ies</w:t>
      </w:r>
      <w:r w:rsidR="00F77AAC">
        <w:t xml:space="preserve"> that </w:t>
      </w:r>
      <w:r>
        <w:t xml:space="preserve">can be used as a </w:t>
      </w:r>
      <w:r w:rsidR="001D4F52">
        <w:t xml:space="preserve">measure </w:t>
      </w:r>
      <w:r>
        <w:t>to judge the relevance of both non-accredited and accredited training</w:t>
      </w:r>
      <w:r w:rsidR="00F77AAC">
        <w:t>.</w:t>
      </w:r>
      <w:r>
        <w:t xml:space="preserve"> You can also use it to review </w:t>
      </w:r>
      <w:r w:rsidR="00C51F54">
        <w:t xml:space="preserve">in-house training. </w:t>
      </w:r>
    </w:p>
    <w:p w14:paraId="04EF07E7" w14:textId="4A9CD479" w:rsidR="00142BD1" w:rsidRDefault="00142BD1" w:rsidP="00142BD1">
      <w:pPr>
        <w:pStyle w:val="Scenarioheading"/>
        <w:ind w:left="0"/>
      </w:pPr>
      <w:r w:rsidRPr="00970FFE">
        <w:t xml:space="preserve">Scenario: Finding training content to deliver relevant capabilities </w:t>
      </w:r>
    </w:p>
    <w:p w14:paraId="6B1B7576" w14:textId="77777777" w:rsidR="00142BD1" w:rsidRDefault="00142BD1" w:rsidP="00142BD1">
      <w:pPr>
        <w:pStyle w:val="Scenario"/>
        <w:ind w:left="0"/>
        <w:rPr>
          <w:bdr w:val="nil"/>
          <w:lang w:eastAsia="en-AU"/>
        </w:rPr>
      </w:pPr>
      <w:r>
        <w:rPr>
          <w:bdr w:val="nil"/>
          <w:lang w:eastAsia="en-AU"/>
        </w:rPr>
        <w:t>Healthy Supports is a service provider in metropolitan Melbourne supporting NDIS participants with a range of needs, including participants with spinal cord injuries. They have assessed that they need to provide some specific training for staff on supporting people with spinal cord injury and that the training needs to include dysphagia support.</w:t>
      </w:r>
    </w:p>
    <w:p w14:paraId="2C4CF238" w14:textId="77777777" w:rsidR="00142BD1" w:rsidRDefault="00142BD1" w:rsidP="00142BD1">
      <w:pPr>
        <w:pStyle w:val="Scenario"/>
        <w:ind w:left="0"/>
        <w:rPr>
          <w:bdr w:val="nil"/>
          <w:lang w:eastAsia="en-AU"/>
        </w:rPr>
      </w:pPr>
      <w:r>
        <w:rPr>
          <w:bdr w:val="nil"/>
          <w:lang w:eastAsia="en-AU"/>
        </w:rPr>
        <w:t>Mary is a qualified health practitioner who oversees the delivery of health-related supports and trains support workers in this aspect of their work. Mary developed some online training materials workers can use and also provides practical demonstration sessions before workers are assessed to make sure they are able and confident to work independently.</w:t>
      </w:r>
    </w:p>
    <w:p w14:paraId="3AEBA916" w14:textId="2A18DE3B" w:rsidR="00142BD1" w:rsidRDefault="00142BD1" w:rsidP="00142BD1">
      <w:pPr>
        <w:pStyle w:val="Scenario"/>
        <w:ind w:left="0"/>
      </w:pPr>
      <w:r>
        <w:lastRenderedPageBreak/>
        <w:t>Healthy Supports have contacted Mary and checked the description of her training and course content against the needs they have identified. They have also spoken to referees Mary has provided from similar services.</w:t>
      </w:r>
    </w:p>
    <w:p w14:paraId="2C54B38B" w14:textId="77777777" w:rsidR="00142BD1" w:rsidRDefault="00142BD1" w:rsidP="00142BD1">
      <w:pPr>
        <w:pStyle w:val="Scenario"/>
        <w:ind w:left="0"/>
        <w:rPr>
          <w:bdr w:val="nil"/>
          <w:lang w:eastAsia="en-AU"/>
        </w:rPr>
      </w:pPr>
      <w:r>
        <w:t xml:space="preserve">In discussion with </w:t>
      </w:r>
      <w:r>
        <w:rPr>
          <w:bdr w:val="nil"/>
          <w:lang w:eastAsia="en-AU"/>
        </w:rPr>
        <w:t xml:space="preserve">Mary, Healthy Supports learn that she </w:t>
      </w:r>
      <w:r w:rsidRPr="00DC317C">
        <w:rPr>
          <w:bdr w:val="nil"/>
          <w:lang w:eastAsia="en-AU"/>
        </w:rPr>
        <w:t xml:space="preserve">uses </w:t>
      </w:r>
      <w:r>
        <w:rPr>
          <w:bdr w:val="nil"/>
          <w:lang w:eastAsia="en-AU"/>
        </w:rPr>
        <w:t xml:space="preserve">the Framework and related guidance, including the </w:t>
      </w:r>
      <w:hyperlink r:id="rId58" w:anchor="paragraph-id-2721" w:history="1">
        <w:r>
          <w:rPr>
            <w:rStyle w:val="Hyperlink"/>
            <w:rFonts w:eastAsia="Arial Unicode MS" w:cstheme="minorHAnsi"/>
            <w:bdr w:val="nil"/>
            <w:lang w:eastAsia="en-AU"/>
          </w:rPr>
          <w:t>High Intensity Support Skills Descriptor</w:t>
        </w:r>
      </w:hyperlink>
      <w:r>
        <w:rPr>
          <w:rStyle w:val="Hyperlink"/>
          <w:rFonts w:eastAsia="Arial Unicode MS" w:cstheme="minorHAnsi"/>
          <w:u w:val="none"/>
          <w:bdr w:val="nil"/>
          <w:lang w:eastAsia="en-AU"/>
        </w:rPr>
        <w:t xml:space="preserve"> </w:t>
      </w:r>
      <w:r>
        <w:rPr>
          <w:bdr w:val="nil"/>
          <w:lang w:eastAsia="en-AU"/>
        </w:rPr>
        <w:t>on</w:t>
      </w:r>
      <w:r w:rsidRPr="004222B7">
        <w:rPr>
          <w:bdr w:val="nil"/>
          <w:lang w:eastAsia="en-AU"/>
        </w:rPr>
        <w:t xml:space="preserve"> Dysphagia Support </w:t>
      </w:r>
      <w:r>
        <w:rPr>
          <w:bdr w:val="nil"/>
          <w:lang w:eastAsia="en-AU"/>
        </w:rPr>
        <w:t>to make sure training content is aligned with the NDIS Commission’s expectations. Mary can do a follow up assessment and refresher training with those workers who are supporting participants with dysphagia.</w:t>
      </w:r>
    </w:p>
    <w:p w14:paraId="7D9003EA" w14:textId="25A03235" w:rsidR="00142BD1" w:rsidRDefault="00142BD1" w:rsidP="00142BD1">
      <w:pPr>
        <w:pStyle w:val="Scenario"/>
        <w:ind w:left="0"/>
      </w:pPr>
      <w:r>
        <w:t>Healthy Supports decide to engage Mary to provide general training for all staff and specific training to the workers providing dysphagia support.</w:t>
      </w:r>
    </w:p>
    <w:p w14:paraId="0DB2DB2C" w14:textId="77777777" w:rsidR="00FB6DEC" w:rsidRPr="00F559A5" w:rsidRDefault="00FB6DEC" w:rsidP="00142BD1">
      <w:pPr>
        <w:pStyle w:val="Scenario"/>
        <w:ind w:left="0"/>
        <w:rPr>
          <w:sz w:val="8"/>
        </w:rPr>
      </w:pPr>
    </w:p>
    <w:p w14:paraId="6BD7D9D9" w14:textId="0C354B33" w:rsidR="002F25C0" w:rsidRDefault="002F25C0" w:rsidP="002F25C0">
      <w:pPr>
        <w:pStyle w:val="Heading3"/>
      </w:pPr>
      <w:r>
        <w:t>Fit with organisational requirements</w:t>
      </w:r>
    </w:p>
    <w:p w14:paraId="0E5EF489" w14:textId="5494F492" w:rsidR="002F25C0" w:rsidRPr="00702663" w:rsidRDefault="00702663" w:rsidP="00B10F52">
      <w:r>
        <w:t>If purchasing training from a training provider, y</w:t>
      </w:r>
      <w:r w:rsidR="002F25C0">
        <w:t>ou could check whether the</w:t>
      </w:r>
      <w:r>
        <w:t>y</w:t>
      </w:r>
      <w:r w:rsidR="002F25C0">
        <w:t xml:space="preserve"> </w:t>
      </w:r>
      <w:r w:rsidR="00DF500A">
        <w:t>will</w:t>
      </w:r>
      <w:r w:rsidR="002F25C0">
        <w:t xml:space="preserve"> </w:t>
      </w:r>
      <w:r>
        <w:t>customise</w:t>
      </w:r>
      <w:r w:rsidR="002F25C0">
        <w:t xml:space="preserve"> </w:t>
      </w:r>
      <w:r w:rsidR="00DF500A">
        <w:t xml:space="preserve">the content </w:t>
      </w:r>
      <w:r>
        <w:t>based</w:t>
      </w:r>
      <w:r w:rsidR="002F25C0">
        <w:t xml:space="preserve"> on the expectations, procedures and equipment used in your organisation. </w:t>
      </w:r>
      <w:r w:rsidR="00DF500A">
        <w:t>I</w:t>
      </w:r>
      <w:r>
        <w:t>f you are a larger provider with</w:t>
      </w:r>
      <w:r w:rsidR="002F25C0">
        <w:t xml:space="preserve"> ongoing training </w:t>
      </w:r>
      <w:r>
        <w:t xml:space="preserve">needs, you could look for a learning provider who will spend time getting to understand and tailor training to your needs. </w:t>
      </w:r>
      <w:r w:rsidR="00916271">
        <w:t>I</w:t>
      </w:r>
      <w:r>
        <w:t xml:space="preserve">f you are </w:t>
      </w:r>
      <w:r w:rsidR="00916271">
        <w:t xml:space="preserve">a small or medium sized </w:t>
      </w:r>
      <w:r>
        <w:t>organisation, you could consider combining with others with similar training needs to negotiate more tailored training and assessment activities to meet your needs.</w:t>
      </w:r>
    </w:p>
    <w:p w14:paraId="58A4B346" w14:textId="5EB1CCFF" w:rsidR="003A4B4C" w:rsidRDefault="003A4B4C" w:rsidP="003A4B4C">
      <w:pPr>
        <w:pStyle w:val="Heading2"/>
      </w:pPr>
      <w:bookmarkStart w:id="21" w:name="_Toc125532306"/>
      <w:r w:rsidRPr="00A84700">
        <w:t>Expertise</w:t>
      </w:r>
      <w:bookmarkEnd w:id="21"/>
    </w:p>
    <w:p w14:paraId="0FB595AE" w14:textId="43183752" w:rsidR="003A4B4C" w:rsidRDefault="00DF500A" w:rsidP="003A4B4C">
      <w:r>
        <w:t xml:space="preserve">The trainer’s qualifications and experience </w:t>
      </w:r>
      <w:r w:rsidR="006A54FA">
        <w:t>can bring</w:t>
      </w:r>
      <w:r>
        <w:t xml:space="preserve"> training</w:t>
      </w:r>
      <w:r w:rsidR="003A4B4C">
        <w:t xml:space="preserve"> to life for the learner</w:t>
      </w:r>
      <w:r w:rsidR="008F256B">
        <w:t xml:space="preserve">, offering </w:t>
      </w:r>
      <w:r>
        <w:t>insider anecdotes and applied</w:t>
      </w:r>
      <w:r w:rsidR="008F256B">
        <w:t xml:space="preserve"> examples to </w:t>
      </w:r>
      <w:r w:rsidR="006A54FA">
        <w:t>illustrate</w:t>
      </w:r>
      <w:r w:rsidR="008F256B">
        <w:t xml:space="preserve"> how principles apply in practice</w:t>
      </w:r>
      <w:r w:rsidR="003A4B4C">
        <w:t xml:space="preserve">. Here are some points </w:t>
      </w:r>
      <w:r w:rsidR="006A54FA">
        <w:t>you could check</w:t>
      </w:r>
      <w:r w:rsidR="003A4B4C">
        <w:t>:</w:t>
      </w:r>
    </w:p>
    <w:p w14:paraId="1A3320B6" w14:textId="4D7F60B8" w:rsidR="003A4B4C" w:rsidRDefault="003A4B4C" w:rsidP="003A4B4C">
      <w:pPr>
        <w:pStyle w:val="Heading3"/>
        <w:rPr>
          <w:b/>
          <w:bCs/>
        </w:rPr>
      </w:pPr>
      <w:r>
        <w:t>NDIS knowledge and experience</w:t>
      </w:r>
    </w:p>
    <w:p w14:paraId="66124174" w14:textId="03C27D1B" w:rsidR="003A4B4C" w:rsidRDefault="006A54FA" w:rsidP="003A4B4C">
      <w:r>
        <w:t>Does</w:t>
      </w:r>
      <w:r w:rsidR="003A4B4C">
        <w:t xml:space="preserve"> </w:t>
      </w:r>
      <w:r w:rsidR="008F256B">
        <w:t>the trainer ha</w:t>
      </w:r>
      <w:r>
        <w:t>ve</w:t>
      </w:r>
      <w:r w:rsidR="003A4B4C">
        <w:t xml:space="preserve"> experience working in </w:t>
      </w:r>
      <w:r w:rsidR="0093419F">
        <w:t xml:space="preserve">the </w:t>
      </w:r>
      <w:r w:rsidR="003A4B4C">
        <w:t>NDIS context</w:t>
      </w:r>
      <w:r>
        <w:t>?</w:t>
      </w:r>
      <w:r w:rsidR="003A4B4C">
        <w:t xml:space="preserve"> </w:t>
      </w:r>
      <w:r w:rsidR="00884DCD">
        <w:t xml:space="preserve">It is </w:t>
      </w:r>
      <w:r w:rsidR="00DC317C">
        <w:t>important to be aware that q</w:t>
      </w:r>
      <w:r w:rsidR="003A4B4C">
        <w:t xml:space="preserve">ualifications such as Certificate 3 in Individual support are shared with aged care. Some trainers have </w:t>
      </w:r>
      <w:r w:rsidR="00436726">
        <w:t>no</w:t>
      </w:r>
      <w:r w:rsidR="003A4B4C">
        <w:t xml:space="preserve"> experience working in disability. </w:t>
      </w:r>
      <w:r w:rsidR="008F256B">
        <w:t xml:space="preserve">At a minimum, you could expect that any trainer </w:t>
      </w:r>
      <w:r w:rsidR="002F25C0">
        <w:t xml:space="preserve">is familiar with the </w:t>
      </w:r>
      <w:r>
        <w:t xml:space="preserve">relevant capabilities in the </w:t>
      </w:r>
      <w:r w:rsidR="002F25C0">
        <w:t>Framework, is competen</w:t>
      </w:r>
      <w:r>
        <w:t>t</w:t>
      </w:r>
      <w:r w:rsidR="002F25C0">
        <w:t xml:space="preserve"> in the work that</w:t>
      </w:r>
      <w:r w:rsidR="00DC317C">
        <w:t xml:space="preserve"> the</w:t>
      </w:r>
      <w:r w:rsidR="002F25C0">
        <w:t xml:space="preserve"> training relates to</w:t>
      </w:r>
      <w:r w:rsidR="00436726">
        <w:t>,</w:t>
      </w:r>
      <w:r w:rsidR="002F25C0">
        <w:t xml:space="preserve"> and has</w:t>
      </w:r>
      <w:r w:rsidR="008F256B">
        <w:t xml:space="preserve"> completed </w:t>
      </w:r>
      <w:r w:rsidR="002F25C0">
        <w:t xml:space="preserve">the NDIS Commission’s </w:t>
      </w:r>
      <w:hyperlink r:id="rId59" w:history="1">
        <w:r w:rsidR="004222B7">
          <w:rPr>
            <w:rStyle w:val="Hyperlink"/>
          </w:rPr>
          <w:t>Worker Orientation Module: Quality, Safety and You</w:t>
        </w:r>
      </w:hyperlink>
      <w:r w:rsidR="002F25C0">
        <w:t>.</w:t>
      </w:r>
    </w:p>
    <w:p w14:paraId="41DAE795" w14:textId="4F38865B" w:rsidR="00884DCD" w:rsidRPr="003A4B4C" w:rsidRDefault="00F47F50" w:rsidP="003A4B4C">
      <w:r>
        <w:t>T</w:t>
      </w:r>
      <w:r w:rsidR="00884DCD">
        <w:t>raining providers may have a trainer with</w:t>
      </w:r>
      <w:r w:rsidR="006E38DB">
        <w:t xml:space="preserve"> experience working in the disability sector,</w:t>
      </w:r>
      <w:r w:rsidR="00884DCD">
        <w:t xml:space="preserve"> lived experience or ha</w:t>
      </w:r>
      <w:r>
        <w:t>ve</w:t>
      </w:r>
      <w:r w:rsidR="00884DCD">
        <w:t xml:space="preserve"> a person with disability deliver, or assist the trainer deliver</w:t>
      </w:r>
      <w:r w:rsidR="006E38DB">
        <w:t>,</w:t>
      </w:r>
      <w:r w:rsidR="00884DCD">
        <w:t xml:space="preserve"> the training.</w:t>
      </w:r>
    </w:p>
    <w:p w14:paraId="7BD4C656" w14:textId="7FC62835" w:rsidR="003A4B4C" w:rsidRDefault="003A4B4C" w:rsidP="003A4B4C">
      <w:pPr>
        <w:pStyle w:val="Heading3"/>
        <w:rPr>
          <w:b/>
          <w:bCs/>
        </w:rPr>
      </w:pPr>
      <w:r>
        <w:t>Technical/subject-specific knowledge and experience</w:t>
      </w:r>
    </w:p>
    <w:p w14:paraId="6A334810" w14:textId="718622AE" w:rsidR="00916271" w:rsidRDefault="003A4B4C" w:rsidP="00916271">
      <w:r>
        <w:t xml:space="preserve">If you are choosing a training course to develop specific skills, </w:t>
      </w:r>
      <w:r w:rsidR="006A54FA">
        <w:t>you may want</w:t>
      </w:r>
      <w:r>
        <w:t xml:space="preserve"> to check the qualifications and experience</w:t>
      </w:r>
      <w:r w:rsidR="00916271">
        <w:t xml:space="preserve"> of the course developer and presenter.</w:t>
      </w:r>
      <w:r>
        <w:t xml:space="preserve"> For example, if you are looking for training to develop health-related capabilities</w:t>
      </w:r>
      <w:r w:rsidR="00916271">
        <w:t>, such as how to support a person who uses a urinary catheter, it is important that training is based on current practice</w:t>
      </w:r>
      <w:r w:rsidR="00C33E72">
        <w:t xml:space="preserve">. Refer to the </w:t>
      </w:r>
      <w:hyperlink r:id="rId60" w:anchor="paragraph-id-2721" w:history="1">
        <w:r w:rsidR="00C33E72" w:rsidRPr="00C33E72">
          <w:rPr>
            <w:rStyle w:val="Hyperlink"/>
          </w:rPr>
          <w:t>High Intensity Support Skills Descriptors</w:t>
        </w:r>
      </w:hyperlink>
      <w:r w:rsidR="00C33E72">
        <w:t xml:space="preserve"> for further information. You should also check for any relevant NDIS </w:t>
      </w:r>
      <w:hyperlink r:id="rId61" w:history="1">
        <w:r w:rsidR="004222B7">
          <w:rPr>
            <w:rStyle w:val="Hyperlink"/>
          </w:rPr>
          <w:t>Practice Alerts</w:t>
        </w:r>
      </w:hyperlink>
      <w:r w:rsidR="00C33E72">
        <w:t>.</w:t>
      </w:r>
      <w:r w:rsidR="00916271">
        <w:t xml:space="preserve"> For online training, you could check the credentials of the organisation </w:t>
      </w:r>
      <w:r w:rsidR="006A54FA">
        <w:t>hosting</w:t>
      </w:r>
      <w:r w:rsidR="00916271">
        <w:t xml:space="preserve"> the training. </w:t>
      </w:r>
      <w:r w:rsidR="00006B2F">
        <w:t xml:space="preserve">Look for </w:t>
      </w:r>
      <w:r w:rsidR="00DC317C">
        <w:t xml:space="preserve">information available from </w:t>
      </w:r>
      <w:r w:rsidR="00006B2F">
        <w:t xml:space="preserve">credible organisations, for example a number of peak bodies provide advice and training resources to address specific health-related needs. </w:t>
      </w:r>
      <w:r w:rsidR="00916271">
        <w:t xml:space="preserve">For facilitated </w:t>
      </w:r>
      <w:r w:rsidR="00916271">
        <w:lastRenderedPageBreak/>
        <w:t xml:space="preserve">training, </w:t>
      </w:r>
      <w:r>
        <w:t xml:space="preserve">you may want to choose training presented by a relevant health or allied health practitioner. </w:t>
      </w:r>
    </w:p>
    <w:p w14:paraId="0DEE5E2F" w14:textId="292E6A3B" w:rsidR="006A54FA" w:rsidRPr="006A54FA" w:rsidRDefault="006A54FA" w:rsidP="006A54FA">
      <w:pPr>
        <w:pStyle w:val="Heading3"/>
        <w:rPr>
          <w:b/>
          <w:bCs/>
        </w:rPr>
      </w:pPr>
      <w:r>
        <w:t>Highly specialised training</w:t>
      </w:r>
    </w:p>
    <w:p w14:paraId="313E95A0" w14:textId="43BCCEF3" w:rsidR="00916271" w:rsidRDefault="006A54FA" w:rsidP="00916271">
      <w:r>
        <w:t>Finding trainers with highly specialised expertise can be difficult</w:t>
      </w:r>
      <w:r w:rsidR="004D09D5">
        <w:t xml:space="preserve"> and high worker turnover adds to the cost and challenge of ensuring capable workers are available. </w:t>
      </w:r>
      <w:r w:rsidR="008F256B">
        <w:t xml:space="preserve">For example, to train a worker to support a participant who relies on a ventilator, the trainer needs to be familiar with the type of ventilator the participant is using. </w:t>
      </w:r>
      <w:r w:rsidR="004D09D5">
        <w:t>Talking to</w:t>
      </w:r>
      <w:r w:rsidR="008F256B">
        <w:t xml:space="preserve"> health providers </w:t>
      </w:r>
      <w:r w:rsidR="004D09D5">
        <w:t xml:space="preserve">who are also supporting the participant, </w:t>
      </w:r>
      <w:r w:rsidR="008F256B">
        <w:t xml:space="preserve">such as hospital discharge units, </w:t>
      </w:r>
      <w:r w:rsidR="00DC317C">
        <w:t>can be</w:t>
      </w:r>
      <w:r w:rsidR="008F256B">
        <w:t xml:space="preserve"> a good place to start to find out how best to meet this </w:t>
      </w:r>
      <w:r w:rsidR="004D09D5">
        <w:t>kin</w:t>
      </w:r>
      <w:r w:rsidR="00DC317C">
        <w:t>d</w:t>
      </w:r>
      <w:r w:rsidR="004D09D5">
        <w:t xml:space="preserve"> of </w:t>
      </w:r>
      <w:r w:rsidR="008F256B">
        <w:t xml:space="preserve">training need. You could also consider contacting equipment suppliers for technical support on the equipment they supply. </w:t>
      </w:r>
      <w:r w:rsidR="00BD1AF7">
        <w:t xml:space="preserve">Another solution is to </w:t>
      </w:r>
      <w:r w:rsidR="004D09D5">
        <w:t xml:space="preserve">seek the participant’s agreement </w:t>
      </w:r>
      <w:r w:rsidR="00C0171A">
        <w:t>(</w:t>
      </w:r>
      <w:r w:rsidR="00BD5A4F">
        <w:t xml:space="preserve">and </w:t>
      </w:r>
      <w:r w:rsidR="00B9240C">
        <w:t xml:space="preserve"> </w:t>
      </w:r>
      <w:r w:rsidR="00C0171A">
        <w:t>keep a record of their consent)</w:t>
      </w:r>
      <w:r w:rsidR="00BD5A4F">
        <w:t xml:space="preserve"> </w:t>
      </w:r>
      <w:r w:rsidR="004D09D5">
        <w:t>to video how to provide this support</w:t>
      </w:r>
      <w:r w:rsidR="00411BF2">
        <w:t xml:space="preserve"> </w:t>
      </w:r>
      <w:r w:rsidR="002123F9">
        <w:t xml:space="preserve">and use it </w:t>
      </w:r>
      <w:r w:rsidR="004D09D5">
        <w:t>as reference material</w:t>
      </w:r>
      <w:r w:rsidR="00411BF2">
        <w:t xml:space="preserve"> for workers</w:t>
      </w:r>
      <w:r w:rsidR="001C690F">
        <w:t xml:space="preserve"> asked to provide that support to that participant</w:t>
      </w:r>
      <w:r w:rsidR="004D09D5">
        <w:t xml:space="preserve">. </w:t>
      </w:r>
    </w:p>
    <w:p w14:paraId="0D759067" w14:textId="4B9A8554" w:rsidR="00AC4631" w:rsidRPr="002F25C0" w:rsidRDefault="00D86414" w:rsidP="007302AC">
      <w:r>
        <w:t xml:space="preserve">Be mindful </w:t>
      </w:r>
      <w:r w:rsidR="008F256B">
        <w:t xml:space="preserve">that </w:t>
      </w:r>
      <w:r w:rsidR="00916271">
        <w:t xml:space="preserve">training developed by health providers or </w:t>
      </w:r>
      <w:r w:rsidR="008F256B">
        <w:t xml:space="preserve">equipment suppliers </w:t>
      </w:r>
      <w:r w:rsidR="00916271">
        <w:t xml:space="preserve">may be authoritative about technical procedures but </w:t>
      </w:r>
      <w:r w:rsidR="008F256B">
        <w:t xml:space="preserve">may </w:t>
      </w:r>
      <w:r w:rsidR="00916271">
        <w:t>lack the emphasis on</w:t>
      </w:r>
      <w:r w:rsidR="008F256B">
        <w:t xml:space="preserve"> supporting participant choice and independence</w:t>
      </w:r>
      <w:r w:rsidR="00916271">
        <w:t xml:space="preserve"> required in the NDIS</w:t>
      </w:r>
      <w:r w:rsidR="008F256B">
        <w:t xml:space="preserve">. </w:t>
      </w:r>
      <w:r w:rsidR="00916271">
        <w:t xml:space="preserve">You need to consider </w:t>
      </w:r>
      <w:r w:rsidR="007302AC">
        <w:t xml:space="preserve">what else you will do to equip workers </w:t>
      </w:r>
      <w:r>
        <w:t xml:space="preserve">with </w:t>
      </w:r>
      <w:r w:rsidR="007302AC">
        <w:t>the capability to deliver support that is not only technically correct but aligned with a participant-centred approach. The</w:t>
      </w:r>
      <w:r w:rsidR="00DC317C">
        <w:t xml:space="preserve"> Framework and the</w:t>
      </w:r>
      <w:r w:rsidR="008F256B">
        <w:t xml:space="preserve"> </w:t>
      </w:r>
      <w:hyperlink r:id="rId62" w:anchor="paragraph-id-2721" w:history="1">
        <w:r w:rsidR="008F256B" w:rsidRPr="008F256B">
          <w:rPr>
            <w:rStyle w:val="Hyperlink"/>
          </w:rPr>
          <w:t>High Intensity Support Skills Descriptors</w:t>
        </w:r>
      </w:hyperlink>
      <w:r w:rsidR="008F256B">
        <w:t xml:space="preserve"> describe specialised technical skills and knowledge as well as the attitudes and approach expected in the NDIS.</w:t>
      </w:r>
      <w:r w:rsidR="00916271">
        <w:t xml:space="preserve"> </w:t>
      </w:r>
    </w:p>
    <w:p w14:paraId="7DB28C77" w14:textId="1A42B89D" w:rsidR="002F25C0" w:rsidRDefault="00702663" w:rsidP="002F25C0">
      <w:pPr>
        <w:pStyle w:val="Heading2"/>
      </w:pPr>
      <w:bookmarkStart w:id="22" w:name="_Toc125532307"/>
      <w:r>
        <w:t>Delivery m</w:t>
      </w:r>
      <w:r w:rsidR="002F25C0">
        <w:t>ethod</w:t>
      </w:r>
      <w:r>
        <w:t>s</w:t>
      </w:r>
      <w:bookmarkEnd w:id="22"/>
      <w:r w:rsidR="002F25C0">
        <w:t xml:space="preserve"> </w:t>
      </w:r>
    </w:p>
    <w:p w14:paraId="40D04967" w14:textId="1729A977" w:rsidR="004910A0" w:rsidRDefault="00702663" w:rsidP="007302AC">
      <w:r>
        <w:t xml:space="preserve">There is no single ‘best’ delivery method </w:t>
      </w:r>
      <w:r w:rsidR="007302AC">
        <w:t xml:space="preserve">and often a single learning program combines mixed methods. </w:t>
      </w:r>
      <w:r w:rsidR="004910A0">
        <w:t>Here is a summary of some features to consider.</w:t>
      </w:r>
    </w:p>
    <w:p w14:paraId="5A17EE94" w14:textId="61AD0963" w:rsidR="004910A0" w:rsidRDefault="004910A0" w:rsidP="004910A0">
      <w:pPr>
        <w:pStyle w:val="Heading3"/>
      </w:pPr>
      <w:r>
        <w:t>Relevance to learning needs</w:t>
      </w:r>
    </w:p>
    <w:p w14:paraId="3F71962D" w14:textId="4F15DAD7" w:rsidR="004910A0" w:rsidRDefault="004D09D5" w:rsidP="007302AC">
      <w:r>
        <w:t xml:space="preserve">Does the training method suit </w:t>
      </w:r>
      <w:r w:rsidR="007302AC">
        <w:t>what you want to get out of the training</w:t>
      </w:r>
      <w:r>
        <w:t>?</w:t>
      </w:r>
      <w:r w:rsidR="004910A0">
        <w:t xml:space="preserve"> For example, if you want workers to develop relational skills, a non-interactive course delivered entirely online is less </w:t>
      </w:r>
      <w:r>
        <w:t>well suited</w:t>
      </w:r>
      <w:r w:rsidR="004910A0">
        <w:t xml:space="preserve"> than one where learners have a chance to question and practice the techniques they learn about</w:t>
      </w:r>
      <w:r w:rsidR="00BD5A4F">
        <w:t>, including through role play</w:t>
      </w:r>
      <w:r w:rsidR="004910A0">
        <w:t xml:space="preserve">. Building worker capabilities to </w:t>
      </w:r>
      <w:r w:rsidR="007302AC" w:rsidRPr="007302AC">
        <w:t xml:space="preserve">support a person </w:t>
      </w:r>
      <w:r w:rsidR="004910A0">
        <w:t xml:space="preserve">with limited mobility to transfer from a wheelchair would be difficult to do without providing hands-on opportunities to practice. </w:t>
      </w:r>
      <w:r>
        <w:t xml:space="preserve">Training that lacks practical demonstration can still be useful, </w:t>
      </w:r>
      <w:r w:rsidR="00FA4FDB">
        <w:t>provided</w:t>
      </w:r>
      <w:r>
        <w:t xml:space="preserve"> you </w:t>
      </w:r>
      <w:r w:rsidR="00227648">
        <w:t>fill the gap in other ways</w:t>
      </w:r>
      <w:r w:rsidR="004910A0">
        <w:t>.</w:t>
      </w:r>
    </w:p>
    <w:p w14:paraId="2B845277" w14:textId="661E220B" w:rsidR="00DE73FA" w:rsidRDefault="00DE73FA" w:rsidP="00DE73FA">
      <w:pPr>
        <w:pStyle w:val="Heading3"/>
      </w:pPr>
      <w:r>
        <w:t>Individual learning needs and preferences</w:t>
      </w:r>
    </w:p>
    <w:p w14:paraId="195BA85F" w14:textId="6255CE40" w:rsidR="005B346C" w:rsidRDefault="005B346C" w:rsidP="004910A0">
      <w:r>
        <w:t xml:space="preserve">Understanding the abilities, needs and preferences of learners and identifying possible barriers to participation will help to ensure you make the right choice. For example, </w:t>
      </w:r>
      <w:r w:rsidRPr="007302AC">
        <w:t>a worker with</w:t>
      </w:r>
      <w:r w:rsidR="00C0171A">
        <w:t xml:space="preserve"> low</w:t>
      </w:r>
      <w:r w:rsidRPr="007302AC">
        <w:t xml:space="preserve"> English literacy skills will struggle if learning requires reading and writing at a higher level than they need on the job</w:t>
      </w:r>
      <w:r>
        <w:t xml:space="preserve">. </w:t>
      </w:r>
      <w:r w:rsidR="00985EE7">
        <w:t>Some training providers offer additional support and coaching for adult learners with different learning needs.</w:t>
      </w:r>
    </w:p>
    <w:p w14:paraId="1C6160CE" w14:textId="60B636BB" w:rsidR="0028617F" w:rsidRDefault="0028617F" w:rsidP="004910A0">
      <w:r>
        <w:t xml:space="preserve">As online learning design improves, content is becoming more engaging. For example, </w:t>
      </w:r>
      <w:r w:rsidR="008143D9">
        <w:t>Learning Management Systems (</w:t>
      </w:r>
      <w:r>
        <w:t>LMS</w:t>
      </w:r>
      <w:r w:rsidR="008143D9">
        <w:t>)</w:t>
      </w:r>
      <w:r>
        <w:t xml:space="preserve"> and apps </w:t>
      </w:r>
      <w:r w:rsidR="008143D9">
        <w:t>can support</w:t>
      </w:r>
      <w:r>
        <w:t xml:space="preserve"> micro-learning or bit</w:t>
      </w:r>
      <w:r w:rsidR="00FA4FDB">
        <w:t>e</w:t>
      </w:r>
      <w:r>
        <w:t xml:space="preserve">-sized learning </w:t>
      </w:r>
      <w:r w:rsidR="008143D9">
        <w:t xml:space="preserve">in formats such as </w:t>
      </w:r>
      <w:r>
        <w:t>quizzes</w:t>
      </w:r>
      <w:r w:rsidR="008E270B">
        <w:t>,</w:t>
      </w:r>
      <w:r w:rsidR="004C4833">
        <w:t xml:space="preserve"> </w:t>
      </w:r>
      <w:r>
        <w:t>game-like activities, short podcas</w:t>
      </w:r>
      <w:r w:rsidR="00BD5A4F">
        <w:t>t</w:t>
      </w:r>
      <w:r>
        <w:t>s and video clips to appeal to learners who are time poor and unlikely to wade through text-heavy resources.</w:t>
      </w:r>
    </w:p>
    <w:p w14:paraId="5B702523" w14:textId="1DBD1F4F" w:rsidR="005B346C" w:rsidRDefault="005B346C" w:rsidP="004910A0">
      <w:r>
        <w:lastRenderedPageBreak/>
        <w:t xml:space="preserve">Online training options have a number of advantages, including cost and convenience. </w:t>
      </w:r>
      <w:r w:rsidR="00570406">
        <w:t>However, t</w:t>
      </w:r>
      <w:r>
        <w:t xml:space="preserve">hey also require the user to have computer literacy and access. </w:t>
      </w:r>
    </w:p>
    <w:p w14:paraId="73F47C28" w14:textId="28603CFF" w:rsidR="005B346C" w:rsidRDefault="005B346C" w:rsidP="005B346C">
      <w:pPr>
        <w:pStyle w:val="Heading3"/>
      </w:pPr>
      <w:r>
        <w:t>Online learning solutions</w:t>
      </w:r>
    </w:p>
    <w:p w14:paraId="6F820586" w14:textId="0F186FC4" w:rsidR="00227648" w:rsidRDefault="008611F0" w:rsidP="008611F0">
      <w:r>
        <w:t xml:space="preserve">Online learning solutions are increasingly popular. Initially this option was often associated with </w:t>
      </w:r>
      <w:r w:rsidR="00FA4FDB">
        <w:t>low-cost, low-quality</w:t>
      </w:r>
      <w:r>
        <w:t xml:space="preserve"> training. While this is sometimes still the case, the increasing use of online technologies has seen </w:t>
      </w:r>
      <w:r w:rsidR="00227648">
        <w:t xml:space="preserve">significant improvements in the options and quality available. </w:t>
      </w:r>
    </w:p>
    <w:p w14:paraId="0F10BE95" w14:textId="3E29426C" w:rsidR="008611F0" w:rsidRDefault="00227648" w:rsidP="008611F0">
      <w:r>
        <w:t xml:space="preserve">One of the disadvantages of self-paced online learning is that workers lack encouragement and interaction from a trainer. </w:t>
      </w:r>
      <w:r w:rsidR="0028617F">
        <w:t>Consider</w:t>
      </w:r>
      <w:r>
        <w:t xml:space="preserve"> blended options that provide real-time </w:t>
      </w:r>
      <w:r w:rsidR="0028617F">
        <w:t>sessions</w:t>
      </w:r>
      <w:r>
        <w:t xml:space="preserve"> where learners interact directly with a facilitator and/or co-learners</w:t>
      </w:r>
      <w:r w:rsidR="0028617F">
        <w:t xml:space="preserve"> online</w:t>
      </w:r>
      <w:r>
        <w:t xml:space="preserve">. </w:t>
      </w:r>
      <w:r w:rsidR="00B8015C">
        <w:t>Examples of well-designed online training involves skilled practitioners directly observing and providing live</w:t>
      </w:r>
      <w:r w:rsidR="00AA6FFC">
        <w:t xml:space="preserve"> </w:t>
      </w:r>
      <w:r w:rsidR="00B8015C">
        <w:t xml:space="preserve">feedback to the learner together with feedback from participants and their family members. </w:t>
      </w:r>
      <w:r w:rsidR="007E2916">
        <w:t xml:space="preserve">Supervisors also have an important role to play in </w:t>
      </w:r>
      <w:r w:rsidR="000272AF">
        <w:t xml:space="preserve">providing encouragement and the opportunity to discuss learnings. </w:t>
      </w:r>
    </w:p>
    <w:p w14:paraId="4FB2764F" w14:textId="687896E8" w:rsidR="008611F0" w:rsidRDefault="008611F0" w:rsidP="008611F0">
      <w:pPr>
        <w:pStyle w:val="Heading3"/>
      </w:pPr>
      <w:r>
        <w:t xml:space="preserve">Course length </w:t>
      </w:r>
    </w:p>
    <w:p w14:paraId="4B2A13D4" w14:textId="1299349B" w:rsidR="00985EE7" w:rsidRPr="00985EE7" w:rsidRDefault="00B8015C" w:rsidP="00985EE7">
      <w:r>
        <w:t>The length of</w:t>
      </w:r>
      <w:r w:rsidR="008611F0">
        <w:t xml:space="preserve"> a course </w:t>
      </w:r>
      <w:r>
        <w:t xml:space="preserve">is not necessarily a reliable indicator of </w:t>
      </w:r>
      <w:r w:rsidR="00570406">
        <w:t>quality,</w:t>
      </w:r>
      <w:r>
        <w:t xml:space="preserve"> but very short courses </w:t>
      </w:r>
      <w:r w:rsidR="000272AF">
        <w:t>are unlikely</w:t>
      </w:r>
      <w:r w:rsidR="005A3556">
        <w:t xml:space="preserve"> to</w:t>
      </w:r>
      <w:r>
        <w:t xml:space="preserve"> deliver the same learning outcomes</w:t>
      </w:r>
      <w:r w:rsidR="005A3556">
        <w:t xml:space="preserve"> as</w:t>
      </w:r>
      <w:r>
        <w:t xml:space="preserve"> longer courses </w:t>
      </w:r>
      <w:r w:rsidR="005A3556">
        <w:t>on the same topic</w:t>
      </w:r>
      <w:r>
        <w:t xml:space="preserve">. </w:t>
      </w:r>
      <w:r w:rsidR="00767302">
        <w:t xml:space="preserve">Poor quality  training undermines the viability of reputable training providers and confidence in the value of training credentials </w:t>
      </w:r>
      <w:r w:rsidR="00570406">
        <w:t>if</w:t>
      </w:r>
      <w:r w:rsidR="00767302">
        <w:t xml:space="preserve"> workers </w:t>
      </w:r>
      <w:r w:rsidR="00936DAF">
        <w:t xml:space="preserve">hold </w:t>
      </w:r>
      <w:r w:rsidR="00570406">
        <w:t>‘</w:t>
      </w:r>
      <w:r w:rsidR="00936DAF">
        <w:t>qualifications</w:t>
      </w:r>
      <w:r w:rsidR="00570406">
        <w:t>’</w:t>
      </w:r>
      <w:r w:rsidR="00936DAF">
        <w:t xml:space="preserve"> </w:t>
      </w:r>
      <w:r w:rsidR="00767302">
        <w:t xml:space="preserve">but lack real knowledge and skills. If a course is significantly shorter than others offering similar outcomes, </w:t>
      </w:r>
      <w:r w:rsidR="00B719F6">
        <w:t>you should check the offer carefully.</w:t>
      </w:r>
      <w:r w:rsidR="008B54AE">
        <w:t xml:space="preserve"> </w:t>
      </w:r>
      <w:r w:rsidR="00767302">
        <w:t>The Australian Skills Quality Authority is the national regulator</w:t>
      </w:r>
      <w:r w:rsidR="00767302" w:rsidRPr="00767302">
        <w:t xml:space="preserve"> </w:t>
      </w:r>
      <w:r w:rsidR="00767302">
        <w:t xml:space="preserve">for vocational education and training. You can find information on expectations about course length on their </w:t>
      </w:r>
      <w:hyperlink r:id="rId63" w:history="1">
        <w:r w:rsidR="00767302" w:rsidRPr="00767302">
          <w:rPr>
            <w:rStyle w:val="Hyperlink"/>
          </w:rPr>
          <w:t>website</w:t>
        </w:r>
      </w:hyperlink>
      <w:r w:rsidR="00767302">
        <w:t>.</w:t>
      </w:r>
    </w:p>
    <w:p w14:paraId="09707BF6" w14:textId="77777777" w:rsidR="009C12D9" w:rsidRPr="009C12D9" w:rsidRDefault="009C12D9" w:rsidP="009C12D9">
      <w:pPr>
        <w:pStyle w:val="Heading2"/>
      </w:pPr>
      <w:bookmarkStart w:id="23" w:name="_Toc125532308"/>
      <w:r w:rsidRPr="009C12D9">
        <w:t>Reaching rural and remote learners</w:t>
      </w:r>
      <w:bookmarkEnd w:id="23"/>
    </w:p>
    <w:p w14:paraId="3B502F0F" w14:textId="504D0416" w:rsidR="009C12D9" w:rsidRPr="008143D9" w:rsidRDefault="0026585D" w:rsidP="009C12D9">
      <w:r>
        <w:t>Accessing relevant</w:t>
      </w:r>
      <w:r w:rsidR="00D430DA">
        <w:t>, timely and effective training can be a challenge in rural and remote locations.  However, a</w:t>
      </w:r>
      <w:r w:rsidR="009C12D9">
        <w:t xml:space="preserve">dvances in the design and availability of online learning solutions present promising opportunities to address ongoing challenges in reaching learners in more remote geographic locations. These options can open up access to recognised experts and can be complemented by online service delivery ‘hub and spoke’ models where centrally located expert practitioners connect on-screen with support workers to provide </w:t>
      </w:r>
      <w:r w:rsidR="008C4DE3">
        <w:t>guidance</w:t>
      </w:r>
      <w:r w:rsidR="009C12D9">
        <w:t xml:space="preserve"> and </w:t>
      </w:r>
      <w:r w:rsidR="008C4DE3">
        <w:t xml:space="preserve">monitor and assess </w:t>
      </w:r>
      <w:r w:rsidR="009C12D9">
        <w:t>their work with participants.</w:t>
      </w:r>
    </w:p>
    <w:p w14:paraId="4DE01D77" w14:textId="7466DC1E" w:rsidR="00985EE7" w:rsidRDefault="005D568E" w:rsidP="00985EE7">
      <w:pPr>
        <w:pStyle w:val="Heading2"/>
      </w:pPr>
      <w:bookmarkStart w:id="24" w:name="_Toc125532309"/>
      <w:r>
        <w:t xml:space="preserve">Post-training </w:t>
      </w:r>
      <w:r w:rsidR="00906469">
        <w:t>assessment</w:t>
      </w:r>
      <w:bookmarkEnd w:id="24"/>
    </w:p>
    <w:p w14:paraId="52827121" w14:textId="1EC57C56" w:rsidR="00963C8A" w:rsidRPr="00985EE7" w:rsidRDefault="00963C8A" w:rsidP="00963C8A">
      <w:r>
        <w:t xml:space="preserve">Even if a training provider issues a certificate or qualification, NDIS providers are still responsible to make sure their workers have the capabilities required. </w:t>
      </w:r>
      <w:r w:rsidR="004C2C91">
        <w:t>Therefore,</w:t>
      </w:r>
      <w:r>
        <w:t xml:space="preserve"> it is important to </w:t>
      </w:r>
      <w:r w:rsidR="00827728">
        <w:t xml:space="preserve">ask the training provider </w:t>
      </w:r>
      <w:r>
        <w:t xml:space="preserve">if and how training </w:t>
      </w:r>
      <w:r w:rsidR="00AB250A">
        <w:t>is</w:t>
      </w:r>
      <w:r>
        <w:t xml:space="preserve"> assess</w:t>
      </w:r>
      <w:r w:rsidR="00AB250A">
        <w:t>ed</w:t>
      </w:r>
      <w:r>
        <w:t xml:space="preserve">. </w:t>
      </w:r>
    </w:p>
    <w:p w14:paraId="71B5F5DA" w14:textId="35A28F0B" w:rsidR="00963C8A" w:rsidRDefault="00963C8A" w:rsidP="00985EE7">
      <w:r>
        <w:t xml:space="preserve">Not all training programs include assessment. For example, a ‘pass’ may be based on course attendance rather than </w:t>
      </w:r>
      <w:r w:rsidR="00AB250A">
        <w:t xml:space="preserve">a </w:t>
      </w:r>
      <w:r w:rsidR="00570406">
        <w:t>test</w:t>
      </w:r>
      <w:r w:rsidR="00AB250A">
        <w:t xml:space="preserve"> to confirm </w:t>
      </w:r>
      <w:r>
        <w:t xml:space="preserve">that the learner has understood and can apply course content in practice. The method of delivering training will also influence the options and reliability of any assessment. For example, an online course in manual handling could ask the learner questions but this is not a reliable way to know how a worker would </w:t>
      </w:r>
      <w:r w:rsidR="00C0171A">
        <w:t>demonstrate that learning</w:t>
      </w:r>
      <w:r>
        <w:t xml:space="preserve"> back on the job. </w:t>
      </w:r>
    </w:p>
    <w:p w14:paraId="21CA4930" w14:textId="5E217818" w:rsidR="00006B2F" w:rsidRDefault="00AB250A" w:rsidP="00570406">
      <w:r>
        <w:lastRenderedPageBreak/>
        <w:t xml:space="preserve">If you are not confident that the </w:t>
      </w:r>
      <w:r w:rsidR="00D00A1B">
        <w:t xml:space="preserve">training provider’s </w:t>
      </w:r>
      <w:r>
        <w:t xml:space="preserve">assessment is </w:t>
      </w:r>
      <w:r w:rsidR="00963C8A">
        <w:t xml:space="preserve">a reliable indicator that the learner can demonstrate </w:t>
      </w:r>
      <w:r w:rsidR="00570406">
        <w:t>capability</w:t>
      </w:r>
      <w:r w:rsidR="00963C8A">
        <w:t xml:space="preserve"> on the job</w:t>
      </w:r>
      <w:r>
        <w:t xml:space="preserve">, develop your own assessment criteria and process. You can refer to the tip sheet on </w:t>
      </w:r>
      <w:hyperlink r:id="rId64" w:history="1">
        <w:r w:rsidR="004222B7">
          <w:rPr>
            <w:rStyle w:val="Hyperlink"/>
          </w:rPr>
          <w:t>Evidence for Assessing Capability</w:t>
        </w:r>
      </w:hyperlink>
      <w:r>
        <w:t xml:space="preserve"> and the </w:t>
      </w:r>
      <w:hyperlink r:id="rId65" w:history="1">
        <w:r w:rsidR="00CD10C6">
          <w:rPr>
            <w:rStyle w:val="Hyperlink"/>
          </w:rPr>
          <w:t>A</w:t>
        </w:r>
        <w:r w:rsidRPr="00AB250A">
          <w:rPr>
            <w:rStyle w:val="Hyperlink"/>
          </w:rPr>
          <w:t>ssessment</w:t>
        </w:r>
        <w:r w:rsidR="008C4DE3">
          <w:rPr>
            <w:rStyle w:val="Hyperlink"/>
          </w:rPr>
          <w:t xml:space="preserve"> </w:t>
        </w:r>
        <w:r w:rsidR="00CD10C6">
          <w:rPr>
            <w:rStyle w:val="Hyperlink"/>
          </w:rPr>
          <w:t>R</w:t>
        </w:r>
        <w:r w:rsidR="008C4DE3">
          <w:rPr>
            <w:rStyle w:val="Hyperlink"/>
          </w:rPr>
          <w:t>ecord</w:t>
        </w:r>
        <w:r w:rsidRPr="00AB250A">
          <w:rPr>
            <w:rStyle w:val="Hyperlink"/>
          </w:rPr>
          <w:t xml:space="preserve"> template</w:t>
        </w:r>
      </w:hyperlink>
      <w:r>
        <w:t xml:space="preserve"> in the </w:t>
      </w:r>
      <w:hyperlink r:id="rId66" w:history="1">
        <w:r w:rsidR="00D00A1B" w:rsidRPr="004222B7">
          <w:rPr>
            <w:rStyle w:val="Hyperlink"/>
          </w:rPr>
          <w:t>Supervision</w:t>
        </w:r>
      </w:hyperlink>
      <w:r w:rsidR="00114DAD">
        <w:rPr>
          <w:rStyle w:val="Hyperlink"/>
        </w:rPr>
        <w:t xml:space="preserve"> resources</w:t>
      </w:r>
      <w:r>
        <w:t xml:space="preserve"> for more information. Remember that it is always good practice to seek input from </w:t>
      </w:r>
      <w:r w:rsidR="008C4DE3">
        <w:t xml:space="preserve">NDIS </w:t>
      </w:r>
      <w:r>
        <w:t xml:space="preserve">participants when assessing worker capabilities. </w:t>
      </w:r>
      <w:r w:rsidR="00CA71AE">
        <w:t xml:space="preserve">In the </w:t>
      </w:r>
      <w:r>
        <w:t>example of the online course in manual handling</w:t>
      </w:r>
      <w:r w:rsidR="00CA71AE">
        <w:t xml:space="preserve"> mentioned above</w:t>
      </w:r>
      <w:r>
        <w:t>, this may be useful for developing theoretical knowledge but will not tell you whether a learner knows how to communicate with the participant to put them at ease when supporting them.</w:t>
      </w:r>
      <w:r w:rsidR="00D00A1B">
        <w:t xml:space="preserve"> </w:t>
      </w:r>
    </w:p>
    <w:p w14:paraId="57EAFEB7" w14:textId="77777777" w:rsidR="00570406" w:rsidRDefault="00570406" w:rsidP="00570406"/>
    <w:p w14:paraId="4EBA18BB" w14:textId="1CC98DA7" w:rsidR="00006B2F" w:rsidRDefault="00225395" w:rsidP="00006B2F">
      <w:pPr>
        <w:pStyle w:val="Heading1"/>
        <w:numPr>
          <w:ilvl w:val="0"/>
          <w:numId w:val="27"/>
        </w:numPr>
      </w:pPr>
      <w:bookmarkStart w:id="25" w:name="_Toc125532310"/>
      <w:r>
        <w:t>Evaluating</w:t>
      </w:r>
      <w:r w:rsidR="00006B2F">
        <w:t xml:space="preserve"> training</w:t>
      </w:r>
      <w:bookmarkEnd w:id="25"/>
      <w:r w:rsidR="00006B2F">
        <w:t xml:space="preserve"> </w:t>
      </w:r>
    </w:p>
    <w:p w14:paraId="6F44B35B" w14:textId="65CB7D4B" w:rsidR="00134A29" w:rsidRDefault="00134A29" w:rsidP="00006B2F">
      <w:r>
        <w:t xml:space="preserve">Evaluating training is an important step to confirm </w:t>
      </w:r>
      <w:r w:rsidR="00972025">
        <w:t xml:space="preserve">that </w:t>
      </w:r>
      <w:r>
        <w:t xml:space="preserve">the training you selected is achieving </w:t>
      </w:r>
      <w:r w:rsidR="00BB4056">
        <w:t>your</w:t>
      </w:r>
      <w:r>
        <w:t xml:space="preserve"> intended outcomes</w:t>
      </w:r>
      <w:r w:rsidR="00CE203C">
        <w:t xml:space="preserve"> and has been a worthwhile investment for your </w:t>
      </w:r>
      <w:r w:rsidR="00582047">
        <w:t>participants, your workers and your organisation</w:t>
      </w:r>
      <w:r>
        <w:t>.</w:t>
      </w:r>
      <w:r w:rsidR="008B54AE">
        <w:t xml:space="preserve"> </w:t>
      </w:r>
    </w:p>
    <w:p w14:paraId="5453A70F" w14:textId="40A828A0" w:rsidR="00006B2F" w:rsidRPr="005B0CFD" w:rsidRDefault="00134A29" w:rsidP="00006B2F">
      <w:r>
        <w:t>The easiest information to collect relates to training outputs. Outputs are activity-based and describe ‘</w:t>
      </w:r>
      <w:r w:rsidR="009C57DA">
        <w:t xml:space="preserve">what’ </w:t>
      </w:r>
      <w:r>
        <w:t>training was provided. For example, the number of people who enrolled in the training compared to the number who successfully completed</w:t>
      </w:r>
      <w:r w:rsidR="008C4DE3">
        <w:t xml:space="preserve"> it</w:t>
      </w:r>
      <w:r>
        <w:t>. Outcomes</w:t>
      </w:r>
      <w:r w:rsidR="00827728">
        <w:t xml:space="preserve"> focus on ‘why’ training</w:t>
      </w:r>
      <w:r>
        <w:t xml:space="preserve"> </w:t>
      </w:r>
      <w:r w:rsidR="00827728">
        <w:t>was provided, measured in term</w:t>
      </w:r>
      <w:r w:rsidR="008C4DE3">
        <w:t>s</w:t>
      </w:r>
      <w:r w:rsidR="00827728">
        <w:t xml:space="preserve"> of value and impact</w:t>
      </w:r>
      <w:r w:rsidR="00C427B3">
        <w:t xml:space="preserve"> on performance</w:t>
      </w:r>
      <w:r w:rsidR="00827728">
        <w:t xml:space="preserve">. </w:t>
      </w:r>
      <w:r w:rsidR="00C427B3">
        <w:t xml:space="preserve">Outcomes are </w:t>
      </w:r>
      <w:r w:rsidR="00827728">
        <w:t xml:space="preserve">the most important </w:t>
      </w:r>
      <w:r w:rsidR="00E11F7D">
        <w:t>measures,</w:t>
      </w:r>
      <w:r w:rsidR="00827728">
        <w:t xml:space="preserve"> but they are also </w:t>
      </w:r>
      <w:r w:rsidR="00972025">
        <w:t>more</w:t>
      </w:r>
      <w:r w:rsidR="00827728">
        <w:t xml:space="preserve"> difficult to measure. </w:t>
      </w:r>
    </w:p>
    <w:p w14:paraId="283CBE39" w14:textId="7C16E95F" w:rsidR="00006B2F" w:rsidRDefault="00827728" w:rsidP="00006B2F">
      <w:pPr>
        <w:pStyle w:val="Heading2"/>
      </w:pPr>
      <w:bookmarkStart w:id="26" w:name="_Toc125532311"/>
      <w:r>
        <w:t>Measuring outputs</w:t>
      </w:r>
      <w:bookmarkEnd w:id="26"/>
    </w:p>
    <w:p w14:paraId="114135DD" w14:textId="562A8790" w:rsidR="00BB585D" w:rsidRDefault="00972025" w:rsidP="00827728">
      <w:r>
        <w:t xml:space="preserve">Output measures are about the training program and can provide useful information to assess whether the type of training you chose was well suited to the learning preferences of </w:t>
      </w:r>
      <w:r w:rsidR="00C0171A">
        <w:t>workers</w:t>
      </w:r>
      <w:r>
        <w:t xml:space="preserve"> and whether it is likely to be seen as useful by other workers. Training providers routinely </w:t>
      </w:r>
      <w:r w:rsidR="00827728">
        <w:t>measure</w:t>
      </w:r>
      <w:r>
        <w:t xml:space="preserve"> outputs</w:t>
      </w:r>
      <w:r w:rsidR="00827728">
        <w:t xml:space="preserve"> such as enrolment numbers, assessment results (where assessment is conducted as part of the training) and learner satisfaction. Organisations should check with the training provider about </w:t>
      </w:r>
      <w:r w:rsidR="00BB585D">
        <w:t>the</w:t>
      </w:r>
      <w:r w:rsidR="00827728">
        <w:t xml:space="preserve"> information they will provide on training outputs and consider </w:t>
      </w:r>
      <w:r w:rsidR="00BB585D">
        <w:t>whether to collect</w:t>
      </w:r>
      <w:r w:rsidR="00827728">
        <w:t xml:space="preserve"> additional output </w:t>
      </w:r>
      <w:r w:rsidR="00BB585D">
        <w:t>data</w:t>
      </w:r>
      <w:r w:rsidR="00827728">
        <w:t xml:space="preserve"> to </w:t>
      </w:r>
      <w:r w:rsidR="00BB585D">
        <w:t>inform</w:t>
      </w:r>
      <w:r w:rsidR="00827728">
        <w:t xml:space="preserve"> their training choices.</w:t>
      </w:r>
      <w:r w:rsidR="00BB585D">
        <w:t xml:space="preserve"> </w:t>
      </w:r>
    </w:p>
    <w:p w14:paraId="334C19E7" w14:textId="5F03CE55" w:rsidR="00827728" w:rsidRDefault="00972025" w:rsidP="00827728">
      <w:r>
        <w:t>Some i</w:t>
      </w:r>
      <w:r w:rsidR="0072705A">
        <w:t xml:space="preserve">nformation you may want to </w:t>
      </w:r>
      <w:r w:rsidR="00F9472D">
        <w:t>review</w:t>
      </w:r>
      <w:r w:rsidR="0072705A">
        <w:t xml:space="preserve"> </w:t>
      </w:r>
      <w:r>
        <w:t>is</w:t>
      </w:r>
      <w:r w:rsidR="00815866">
        <w:t xml:space="preserve"> listed below</w:t>
      </w:r>
      <w:r w:rsidR="00E01419">
        <w:t>.</w:t>
      </w:r>
      <w:r w:rsidR="0072705A">
        <w:t xml:space="preserve"> If the training provider does not collect and provide you with this information, you could adapt these questions and discuss them with workers </w:t>
      </w:r>
      <w:r w:rsidR="00B63887">
        <w:t>who participated.</w:t>
      </w:r>
    </w:p>
    <w:p w14:paraId="04FD0C13" w14:textId="55F77E3F" w:rsidR="00E01419" w:rsidRPr="00E01419" w:rsidRDefault="00E01419" w:rsidP="00F9472D">
      <w:r>
        <w:t>Content:</w:t>
      </w:r>
    </w:p>
    <w:p w14:paraId="336C6397" w14:textId="77777777" w:rsidR="00E01419" w:rsidRDefault="00BB585D" w:rsidP="00BB585D">
      <w:pPr>
        <w:pStyle w:val="ListParagraph"/>
        <w:numPr>
          <w:ilvl w:val="0"/>
          <w:numId w:val="33"/>
        </w:numPr>
      </w:pPr>
      <w:r>
        <w:t xml:space="preserve">What was </w:t>
      </w:r>
      <w:r w:rsidR="00E01419">
        <w:t>most useful/relevant?</w:t>
      </w:r>
    </w:p>
    <w:p w14:paraId="2BCD0094" w14:textId="3B262D5A" w:rsidR="00E01419" w:rsidRDefault="00E01419" w:rsidP="00BB585D">
      <w:pPr>
        <w:pStyle w:val="ListParagraph"/>
        <w:numPr>
          <w:ilvl w:val="0"/>
          <w:numId w:val="33"/>
        </w:numPr>
      </w:pPr>
      <w:r>
        <w:t>What was least useful/relevant?</w:t>
      </w:r>
    </w:p>
    <w:p w14:paraId="76D31184" w14:textId="2CB8A8F8" w:rsidR="00E01419" w:rsidRPr="004C2C91" w:rsidRDefault="00E01419" w:rsidP="00E01419">
      <w:pPr>
        <w:pStyle w:val="ListParagraph"/>
        <w:numPr>
          <w:ilvl w:val="0"/>
          <w:numId w:val="33"/>
        </w:numPr>
      </w:pPr>
      <w:r>
        <w:t>Was there anything</w:t>
      </w:r>
      <w:r w:rsidR="00BB585D">
        <w:t xml:space="preserve"> </w:t>
      </w:r>
      <w:r>
        <w:t>else you expected would be covered?</w:t>
      </w:r>
    </w:p>
    <w:p w14:paraId="03114469" w14:textId="6E121C7E" w:rsidR="00E01419" w:rsidRPr="00E01419" w:rsidRDefault="00E01419" w:rsidP="00F9472D">
      <w:r>
        <w:t>Format</w:t>
      </w:r>
    </w:p>
    <w:p w14:paraId="2DE5EECB" w14:textId="64E75C7D" w:rsidR="00BB585D" w:rsidRDefault="00BB585D" w:rsidP="00BB585D">
      <w:pPr>
        <w:pStyle w:val="ListParagraph"/>
        <w:numPr>
          <w:ilvl w:val="0"/>
          <w:numId w:val="33"/>
        </w:numPr>
      </w:pPr>
      <w:r>
        <w:t xml:space="preserve">Did the format of the training suit your learning style? </w:t>
      </w:r>
    </w:p>
    <w:p w14:paraId="1A428820" w14:textId="6C498C23" w:rsidR="00BB585D" w:rsidRDefault="00BB585D" w:rsidP="00BB585D">
      <w:pPr>
        <w:pStyle w:val="ListParagraph"/>
        <w:numPr>
          <w:ilvl w:val="0"/>
          <w:numId w:val="33"/>
        </w:numPr>
      </w:pPr>
      <w:r>
        <w:t xml:space="preserve">What </w:t>
      </w:r>
      <w:r w:rsidR="00F9472D">
        <w:t xml:space="preserve">types of </w:t>
      </w:r>
      <w:r>
        <w:t>activities did you find most/least helpful?</w:t>
      </w:r>
    </w:p>
    <w:p w14:paraId="1603CC40" w14:textId="68E0CF4C" w:rsidR="00827728" w:rsidRPr="004C2C91" w:rsidRDefault="00E01419" w:rsidP="00827728">
      <w:pPr>
        <w:pStyle w:val="ListParagraph"/>
        <w:numPr>
          <w:ilvl w:val="0"/>
          <w:numId w:val="33"/>
        </w:numPr>
      </w:pPr>
      <w:r>
        <w:t xml:space="preserve">Do you have suggestions about how the presentation of training could be improved? </w:t>
      </w:r>
    </w:p>
    <w:p w14:paraId="12C37BA3" w14:textId="7CC15DAA" w:rsidR="00E01419" w:rsidRDefault="00E01419" w:rsidP="00827728">
      <w:r>
        <w:lastRenderedPageBreak/>
        <w:t>Trainer expertise (for facilitated presentations)</w:t>
      </w:r>
    </w:p>
    <w:p w14:paraId="6543F1B9" w14:textId="5A7F11D5" w:rsidR="00E01419" w:rsidRDefault="00966C72" w:rsidP="00E01419">
      <w:pPr>
        <w:pStyle w:val="ListParagraph"/>
        <w:numPr>
          <w:ilvl w:val="0"/>
          <w:numId w:val="33"/>
        </w:numPr>
      </w:pPr>
      <w:r>
        <w:t>Did</w:t>
      </w:r>
      <w:r w:rsidR="00E01419">
        <w:t xml:space="preserve"> the trainer </w:t>
      </w:r>
      <w:r w:rsidR="00F9472D">
        <w:t xml:space="preserve">seem to </w:t>
      </w:r>
      <w:r w:rsidR="00E01419">
        <w:t>have a good grasp of the topic they presented?</w:t>
      </w:r>
    </w:p>
    <w:p w14:paraId="31832EB5" w14:textId="5C91FDFE" w:rsidR="00E01419" w:rsidRDefault="00972025" w:rsidP="00E01419">
      <w:pPr>
        <w:pStyle w:val="ListParagraph"/>
        <w:numPr>
          <w:ilvl w:val="0"/>
          <w:numId w:val="33"/>
        </w:numPr>
      </w:pPr>
      <w:r>
        <w:t xml:space="preserve">Did the trainer </w:t>
      </w:r>
      <w:r w:rsidR="00966C72">
        <w:t>provide practical</w:t>
      </w:r>
      <w:r w:rsidR="00E01419">
        <w:t xml:space="preserve"> examples </w:t>
      </w:r>
      <w:r w:rsidR="00966C72">
        <w:t>to illustrate how theory or principles apply in practice</w:t>
      </w:r>
      <w:r w:rsidR="00E01419">
        <w:t>?</w:t>
      </w:r>
    </w:p>
    <w:p w14:paraId="6042F123" w14:textId="639EDE1A" w:rsidR="00966C72" w:rsidRPr="004C2C91" w:rsidRDefault="00966C72" w:rsidP="00966C72">
      <w:pPr>
        <w:pStyle w:val="ListParagraph"/>
        <w:numPr>
          <w:ilvl w:val="0"/>
          <w:numId w:val="33"/>
        </w:numPr>
      </w:pPr>
      <w:r>
        <w:t xml:space="preserve">Were </w:t>
      </w:r>
      <w:r w:rsidR="00972025">
        <w:t xml:space="preserve">the </w:t>
      </w:r>
      <w:r>
        <w:t>examples easy to relate to your work in disability?</w:t>
      </w:r>
    </w:p>
    <w:p w14:paraId="25F2B8F9" w14:textId="2015D9F2" w:rsidR="00966C72" w:rsidRDefault="00966C72" w:rsidP="00966C72">
      <w:r>
        <w:t>Application</w:t>
      </w:r>
    </w:p>
    <w:p w14:paraId="7E0DBA68" w14:textId="2F26DAA4" w:rsidR="00966C72" w:rsidRDefault="00966C72" w:rsidP="00966C72">
      <w:pPr>
        <w:pStyle w:val="ListParagraph"/>
        <w:numPr>
          <w:ilvl w:val="0"/>
          <w:numId w:val="33"/>
        </w:numPr>
      </w:pPr>
      <w:r>
        <w:t xml:space="preserve">Describe how you expect to use this learning on-the-job. For example, are there ways you expect to do or approach things differently </w:t>
      </w:r>
      <w:r w:rsidR="00F9472D">
        <w:t>because of</w:t>
      </w:r>
      <w:r>
        <w:t xml:space="preserve"> completing this training?</w:t>
      </w:r>
    </w:p>
    <w:p w14:paraId="52875840" w14:textId="0D783965" w:rsidR="00453ED9" w:rsidRDefault="00453ED9" w:rsidP="00966C72">
      <w:pPr>
        <w:pStyle w:val="ListParagraph"/>
        <w:numPr>
          <w:ilvl w:val="0"/>
          <w:numId w:val="33"/>
        </w:numPr>
      </w:pPr>
      <w:r>
        <w:t xml:space="preserve">Would you recommend this training to your work </w:t>
      </w:r>
      <w:r w:rsidR="00F9472D">
        <w:t>colleagues</w:t>
      </w:r>
      <w:r>
        <w:t>?</w:t>
      </w:r>
    </w:p>
    <w:p w14:paraId="40416121" w14:textId="5A02F5C3" w:rsidR="00966C72" w:rsidRDefault="00966C72" w:rsidP="00966C72">
      <w:pPr>
        <w:pStyle w:val="Heading2"/>
      </w:pPr>
      <w:bookmarkStart w:id="27" w:name="_Toc125532312"/>
      <w:r>
        <w:t>Measuring outcomes</w:t>
      </w:r>
      <w:bookmarkEnd w:id="27"/>
    </w:p>
    <w:p w14:paraId="09C2AC68" w14:textId="01CD90D1" w:rsidR="00536839" w:rsidRDefault="00966C72" w:rsidP="00966C72">
      <w:r>
        <w:t xml:space="preserve">Outcomes describe the changes you </w:t>
      </w:r>
      <w:r w:rsidR="00061FDA">
        <w:t>expect</w:t>
      </w:r>
      <w:r>
        <w:t xml:space="preserve"> to see </w:t>
      </w:r>
      <w:r w:rsidR="00560D47">
        <w:t>because of</w:t>
      </w:r>
      <w:r w:rsidR="00061FDA">
        <w:t xml:space="preserve"> </w:t>
      </w:r>
      <w:r>
        <w:t>training</w:t>
      </w:r>
      <w:r w:rsidR="00536839">
        <w:t xml:space="preserve"> and can be measured</w:t>
      </w:r>
      <w:r w:rsidR="00547341">
        <w:t xml:space="preserve"> in the short and longer-term</w:t>
      </w:r>
      <w:r w:rsidR="00FE3CC1">
        <w:t xml:space="preserve">. For example, </w:t>
      </w:r>
      <w:r w:rsidR="00536839">
        <w:t xml:space="preserve">at </w:t>
      </w:r>
      <w:hyperlink w:anchor="Scenario_Fill_Workforce_Capability_Gaps" w:history="1">
        <w:r w:rsidR="00536839" w:rsidRPr="00975DB9">
          <w:rPr>
            <w:rStyle w:val="Hyperlink"/>
          </w:rPr>
          <w:t>XYZ Disability Services</w:t>
        </w:r>
      </w:hyperlink>
      <w:r w:rsidR="00536839" w:rsidRPr="00975DB9">
        <w:t>,</w:t>
      </w:r>
      <w:r w:rsidR="00536839">
        <w:t xml:space="preserve"> </w:t>
      </w:r>
      <w:r w:rsidR="005B04E1">
        <w:t>one</w:t>
      </w:r>
      <w:r w:rsidR="00536839">
        <w:t xml:space="preserve"> outcome of </w:t>
      </w:r>
      <w:r w:rsidR="00FE3CC1">
        <w:t>training</w:t>
      </w:r>
      <w:r w:rsidR="00536839">
        <w:t xml:space="preserve"> </w:t>
      </w:r>
      <w:r w:rsidR="005B04E1">
        <w:t>is</w:t>
      </w:r>
      <w:r w:rsidR="00536839">
        <w:t xml:space="preserve"> </w:t>
      </w:r>
      <w:r w:rsidR="00834215">
        <w:t xml:space="preserve">for </w:t>
      </w:r>
      <w:r w:rsidR="00A93C28" w:rsidRPr="00A93C28">
        <w:t>Aboriginal and Torres Strait I</w:t>
      </w:r>
      <w:r w:rsidR="00A93C28">
        <w:t>slander</w:t>
      </w:r>
      <w:r w:rsidR="006E38DB">
        <w:t xml:space="preserve"> </w:t>
      </w:r>
      <w:r w:rsidR="00834215" w:rsidRPr="00834215">
        <w:t xml:space="preserve">participants </w:t>
      </w:r>
      <w:r w:rsidR="00536839">
        <w:t xml:space="preserve">to </w:t>
      </w:r>
      <w:r w:rsidR="00834215">
        <w:t>have better</w:t>
      </w:r>
      <w:r w:rsidR="00536839">
        <w:t xml:space="preserve"> access to culturally appropri</w:t>
      </w:r>
      <w:r w:rsidR="008A6609">
        <w:t>ate supports</w:t>
      </w:r>
      <w:r w:rsidR="00536839">
        <w:t xml:space="preserve">. </w:t>
      </w:r>
    </w:p>
    <w:p w14:paraId="27ABB7B9" w14:textId="319F2F26" w:rsidR="003C12ED" w:rsidRDefault="005B04E1" w:rsidP="00791530">
      <w:r>
        <w:t>The</w:t>
      </w:r>
      <w:r w:rsidR="00015A49">
        <w:t xml:space="preserve"> next step is </w:t>
      </w:r>
      <w:r w:rsidR="00536839">
        <w:t xml:space="preserve">to </w:t>
      </w:r>
      <w:r>
        <w:t>determine the indicators</w:t>
      </w:r>
      <w:r w:rsidR="00536839">
        <w:t xml:space="preserve"> that </w:t>
      </w:r>
      <w:r>
        <w:t xml:space="preserve">show that </w:t>
      </w:r>
      <w:r w:rsidR="00015A49">
        <w:t>the</w:t>
      </w:r>
      <w:r w:rsidR="00536839">
        <w:t xml:space="preserve"> outcome is being met</w:t>
      </w:r>
      <w:r w:rsidR="00791530">
        <w:t>, both in the short-term and over time</w:t>
      </w:r>
      <w:r>
        <w:t xml:space="preserve">. </w:t>
      </w:r>
      <w:r w:rsidR="00791530">
        <w:t xml:space="preserve">Short-term indicators track success in addressing an </w:t>
      </w:r>
      <w:r w:rsidR="008A6609">
        <w:t>immediate challenge</w:t>
      </w:r>
      <w:r w:rsidR="00791530">
        <w:t xml:space="preserve">, such as </w:t>
      </w:r>
      <w:r w:rsidR="003C12ED">
        <w:t xml:space="preserve">the provider </w:t>
      </w:r>
      <w:r w:rsidR="00791530">
        <w:t xml:space="preserve">lacking workers with the appropriate capabilities to fill shifts. Medium and longer-term indicators track how training contributes to achieving longer-term goals and priorities. For example, </w:t>
      </w:r>
      <w:r w:rsidR="003C12ED">
        <w:t xml:space="preserve">where the provider has a goal </w:t>
      </w:r>
      <w:r w:rsidR="00791530">
        <w:t xml:space="preserve">to increase the number of </w:t>
      </w:r>
      <w:r w:rsidR="00A93C28" w:rsidRPr="00A93C28">
        <w:t>Aboriginal and Torres Strait I</w:t>
      </w:r>
      <w:r w:rsidR="00A93C28">
        <w:t>slander</w:t>
      </w:r>
      <w:r w:rsidR="006E38DB">
        <w:t xml:space="preserve"> </w:t>
      </w:r>
      <w:r w:rsidR="00791530">
        <w:t>participants choosing XY</w:t>
      </w:r>
      <w:r w:rsidR="00A0189E">
        <w:t>Z</w:t>
      </w:r>
      <w:r w:rsidR="00791530">
        <w:t xml:space="preserve"> Disability Services</w:t>
      </w:r>
      <w:r w:rsidR="003C12ED">
        <w:t>, this can be measured through</w:t>
      </w:r>
      <w:r w:rsidR="00791530">
        <w:t xml:space="preserve"> word-of-mouth referrals</w:t>
      </w:r>
      <w:r w:rsidR="003C12ED">
        <w:t xml:space="preserve"> as current participants feel they are supported in </w:t>
      </w:r>
      <w:r w:rsidR="00E967CE">
        <w:t>culturally</w:t>
      </w:r>
      <w:r w:rsidR="003C12ED">
        <w:t xml:space="preserve"> appropriate ways</w:t>
      </w:r>
      <w:r w:rsidR="00791530">
        <w:t>.</w:t>
      </w:r>
      <w:r w:rsidR="007B1B77">
        <w:t xml:space="preserve"> </w:t>
      </w:r>
    </w:p>
    <w:p w14:paraId="1DC99472" w14:textId="68688C15" w:rsidR="00791530" w:rsidRDefault="007B1B77" w:rsidP="00791530">
      <w:r>
        <w:t xml:space="preserve">Tracking data over time can be useful to indicate when you may need to refresh capabilities or consider other strategies to achieve your organisation’s goals. The </w:t>
      </w:r>
      <w:hyperlink r:id="rId67" w:history="1">
        <w:r w:rsidR="00A0189E">
          <w:rPr>
            <w:rStyle w:val="Hyperlink"/>
          </w:rPr>
          <w:t>Workforce Management and Planning Tool</w:t>
        </w:r>
      </w:hyperlink>
      <w:r>
        <w:t xml:space="preserve"> provides guidance on using workforce data sources and indicators to track progress towards achieving business goals.</w:t>
      </w:r>
    </w:p>
    <w:p w14:paraId="1077E3B0" w14:textId="664BCE5F" w:rsidR="00536839" w:rsidRDefault="007B1B77" w:rsidP="00966C72">
      <w:r>
        <w:t>When measuring training outcomes, i</w:t>
      </w:r>
      <w:r w:rsidR="005B04E1">
        <w:t xml:space="preserve">ndicators </w:t>
      </w:r>
      <w:r w:rsidR="00791530">
        <w:t xml:space="preserve">should be considered </w:t>
      </w:r>
      <w:r w:rsidR="005B04E1">
        <w:t>from different perspectives. The</w:t>
      </w:r>
      <w:r w:rsidR="00015A49">
        <w:t xml:space="preserve"> </w:t>
      </w:r>
      <w:r w:rsidR="005B04E1">
        <w:t xml:space="preserve">participant </w:t>
      </w:r>
      <w:r w:rsidR="00015A49">
        <w:t xml:space="preserve">perspective </w:t>
      </w:r>
      <w:r w:rsidR="008A6609">
        <w:t>tells you</w:t>
      </w:r>
      <w:r w:rsidR="00EB47B2">
        <w:t xml:space="preserve"> about their assessment of</w:t>
      </w:r>
      <w:r w:rsidR="00015A49">
        <w:t xml:space="preserve"> access</w:t>
      </w:r>
      <w:r w:rsidR="00EB47B2">
        <w:t xml:space="preserve"> to</w:t>
      </w:r>
      <w:r w:rsidR="00015A49">
        <w:t xml:space="preserve"> the support they need</w:t>
      </w:r>
      <w:r w:rsidR="00791530">
        <w:t>. T</w:t>
      </w:r>
      <w:r w:rsidR="005B04E1">
        <w:t xml:space="preserve">he </w:t>
      </w:r>
      <w:r w:rsidR="00015A49">
        <w:t>worker</w:t>
      </w:r>
      <w:r w:rsidR="005B04E1">
        <w:t xml:space="preserve"> perspective provides feedback about whether</w:t>
      </w:r>
      <w:r w:rsidR="00015A49">
        <w:t xml:space="preserve"> </w:t>
      </w:r>
      <w:r w:rsidR="00791530">
        <w:t>workers</w:t>
      </w:r>
      <w:r w:rsidR="00015A49">
        <w:t xml:space="preserve"> feel confident</w:t>
      </w:r>
      <w:r w:rsidR="00EB47B2">
        <w:t>, supported</w:t>
      </w:r>
      <w:r w:rsidR="00015A49">
        <w:t xml:space="preserve"> and capable to </w:t>
      </w:r>
      <w:r>
        <w:t>deliver</w:t>
      </w:r>
      <w:r w:rsidR="00015A49">
        <w:t xml:space="preserve"> support</w:t>
      </w:r>
      <w:r w:rsidR="005B04E1">
        <w:t xml:space="preserve">. This is a strong determinant of job satisfaction and workforce stability. The organisational perspective considers </w:t>
      </w:r>
      <w:r>
        <w:t>the organisation’s capacity to provide and maintain</w:t>
      </w:r>
      <w:r w:rsidR="00015A49">
        <w:t xml:space="preserve"> quality </w:t>
      </w:r>
      <w:r>
        <w:t xml:space="preserve">supports and </w:t>
      </w:r>
      <w:r w:rsidR="00015A49">
        <w:t>service</w:t>
      </w:r>
      <w:r>
        <w:t>s</w:t>
      </w:r>
      <w:r w:rsidR="00015A49">
        <w:t>.</w:t>
      </w:r>
    </w:p>
    <w:p w14:paraId="44FE5095" w14:textId="3625950A" w:rsidR="00FB6DEC" w:rsidRDefault="00FB6DEC" w:rsidP="00FB6DEC">
      <w:pPr>
        <w:pStyle w:val="Scenarioheading"/>
        <w:ind w:left="0"/>
      </w:pPr>
      <w:r w:rsidRPr="00970FFE">
        <w:t xml:space="preserve">Scenario: XYZ measures training outcomes </w:t>
      </w:r>
    </w:p>
    <w:p w14:paraId="2BF995FF" w14:textId="77777777" w:rsidR="00FB6DEC" w:rsidRDefault="00FB6DEC" w:rsidP="00FB6DEC">
      <w:pPr>
        <w:pStyle w:val="Scenario"/>
        <w:ind w:left="0"/>
      </w:pPr>
      <w:r>
        <w:t>XYZ Disability Services arranges for workers to undertake training in delivering culturally appropriate support for local</w:t>
      </w:r>
      <w:r w:rsidRPr="00A93C28">
        <w:t xml:space="preserve"> Aboriginal and Torres Strait I</w:t>
      </w:r>
      <w:r>
        <w:t>slander participants and in supporting participants to manage their diabetes. They measure outcomes from three perspectives:</w:t>
      </w:r>
    </w:p>
    <w:p w14:paraId="015FBC68" w14:textId="77777777" w:rsidR="00FB6DEC" w:rsidRDefault="00FB6DEC" w:rsidP="00FB6DEC">
      <w:pPr>
        <w:pStyle w:val="Scenario"/>
        <w:ind w:left="0"/>
      </w:pPr>
      <w:r>
        <w:rPr>
          <w:b/>
          <w:bCs/>
        </w:rPr>
        <w:t xml:space="preserve">Participant Outcome Indicators: </w:t>
      </w:r>
    </w:p>
    <w:p w14:paraId="50CBA2D1" w14:textId="77777777" w:rsidR="00FB6DEC" w:rsidRDefault="00FB6DEC" w:rsidP="00FB6DEC">
      <w:pPr>
        <w:pStyle w:val="Scenario"/>
        <w:numPr>
          <w:ilvl w:val="0"/>
          <w:numId w:val="45"/>
        </w:numPr>
        <w:spacing w:after="0"/>
        <w:ind w:left="425" w:hanging="425"/>
      </w:pPr>
      <w:r>
        <w:t>Increased number of existing and new A</w:t>
      </w:r>
      <w:r w:rsidRPr="00A93C28">
        <w:t>boriginal and Torres Strait I</w:t>
      </w:r>
      <w:r>
        <w:t>slander participants receiving supports that meet their needs in a culturally appropriate manner.</w:t>
      </w:r>
    </w:p>
    <w:p w14:paraId="2F321F3E" w14:textId="77777777" w:rsidR="00FB6DEC" w:rsidRDefault="00FB6DEC" w:rsidP="00FB6DEC">
      <w:pPr>
        <w:pStyle w:val="Scenario"/>
        <w:numPr>
          <w:ilvl w:val="0"/>
          <w:numId w:val="45"/>
        </w:numPr>
        <w:spacing w:after="0"/>
        <w:ind w:left="425" w:hanging="425"/>
      </w:pPr>
      <w:r>
        <w:lastRenderedPageBreak/>
        <w:t>Decrease in numbers of complaints about workers not being culturally aware when delivering supports or not delivering supports that support the cultural needs of the participant.</w:t>
      </w:r>
    </w:p>
    <w:p w14:paraId="6AD536CD" w14:textId="77777777" w:rsidR="00FB6DEC" w:rsidRDefault="00FB6DEC" w:rsidP="00FB6DEC">
      <w:pPr>
        <w:pStyle w:val="Scenario"/>
        <w:ind w:left="0"/>
        <w:rPr>
          <w:b/>
          <w:bCs/>
        </w:rPr>
      </w:pPr>
      <w:r>
        <w:rPr>
          <w:b/>
          <w:bCs/>
        </w:rPr>
        <w:t xml:space="preserve">Worker Outcome Indicators: </w:t>
      </w:r>
    </w:p>
    <w:p w14:paraId="10A446A5" w14:textId="77777777" w:rsidR="00FB6DEC" w:rsidRDefault="00FB6DEC" w:rsidP="00FB6DEC">
      <w:pPr>
        <w:pStyle w:val="Scenario"/>
        <w:numPr>
          <w:ilvl w:val="0"/>
          <w:numId w:val="46"/>
        </w:numPr>
        <w:spacing w:after="0"/>
        <w:ind w:left="425" w:hanging="425"/>
      </w:pPr>
      <w:r>
        <w:t xml:space="preserve">Increased confidence to deliver support to </w:t>
      </w:r>
      <w:r w:rsidRPr="00A93C28">
        <w:t>Aboriginal and Torres Strait I</w:t>
      </w:r>
      <w:r>
        <w:t>slander participants.</w:t>
      </w:r>
    </w:p>
    <w:p w14:paraId="0936D846" w14:textId="77777777" w:rsidR="00FB6DEC" w:rsidRDefault="00FB6DEC" w:rsidP="00FB6DEC">
      <w:pPr>
        <w:pStyle w:val="Scenario"/>
        <w:numPr>
          <w:ilvl w:val="0"/>
          <w:numId w:val="46"/>
        </w:numPr>
        <w:spacing w:after="0"/>
        <w:ind w:left="425" w:hanging="425"/>
      </w:pPr>
      <w:r>
        <w:t>Increased job satisfaction.</w:t>
      </w:r>
    </w:p>
    <w:p w14:paraId="462C737A" w14:textId="77777777" w:rsidR="00FB6DEC" w:rsidRDefault="00FB6DEC" w:rsidP="00FB6DEC">
      <w:pPr>
        <w:pStyle w:val="Scenario"/>
        <w:ind w:left="0"/>
        <w:rPr>
          <w:b/>
          <w:bCs/>
        </w:rPr>
      </w:pPr>
      <w:r>
        <w:rPr>
          <w:b/>
          <w:bCs/>
        </w:rPr>
        <w:t xml:space="preserve">Organisational Outcome Indicators: </w:t>
      </w:r>
    </w:p>
    <w:p w14:paraId="3256F42D" w14:textId="77777777" w:rsidR="00FB6DEC" w:rsidRDefault="00FB6DEC" w:rsidP="00FB6DEC">
      <w:pPr>
        <w:pStyle w:val="Scenario"/>
        <w:numPr>
          <w:ilvl w:val="0"/>
          <w:numId w:val="47"/>
        </w:numPr>
        <w:spacing w:after="0"/>
        <w:ind w:left="425" w:hanging="425"/>
      </w:pPr>
      <w:r>
        <w:t>Reduction in the number of unfilled shifts due to lack of worker capability.</w:t>
      </w:r>
    </w:p>
    <w:p w14:paraId="4CE2288E" w14:textId="77777777" w:rsidR="00FB6DEC" w:rsidRDefault="00FB6DEC" w:rsidP="00FB6DEC">
      <w:pPr>
        <w:pStyle w:val="Scenario"/>
        <w:numPr>
          <w:ilvl w:val="0"/>
          <w:numId w:val="47"/>
        </w:numPr>
        <w:spacing w:after="0"/>
        <w:ind w:left="425" w:hanging="425"/>
      </w:pPr>
      <w:r>
        <w:t xml:space="preserve">Reduction in unplanned absences. </w:t>
      </w:r>
    </w:p>
    <w:p w14:paraId="5AD377A0" w14:textId="3923718C" w:rsidR="00FB6DEC" w:rsidRDefault="00FB6DEC" w:rsidP="00975DB9">
      <w:pPr>
        <w:pStyle w:val="Scenario"/>
        <w:numPr>
          <w:ilvl w:val="0"/>
          <w:numId w:val="47"/>
        </w:numPr>
        <w:spacing w:after="0"/>
        <w:ind w:left="425" w:hanging="425"/>
      </w:pPr>
      <w:r>
        <w:t xml:space="preserve">Increased demand for different supports and services from </w:t>
      </w:r>
      <w:r w:rsidRPr="00A93C28">
        <w:t>Aboriginal and Torres Strait I</w:t>
      </w:r>
      <w:r>
        <w:t>slander participants, or increase demand for supports and services from new participants.</w:t>
      </w:r>
    </w:p>
    <w:p w14:paraId="1FC7D975" w14:textId="77777777" w:rsidR="00975DB9" w:rsidRPr="001F5D9C" w:rsidRDefault="00975DB9" w:rsidP="00975DB9">
      <w:pPr>
        <w:pStyle w:val="Scenario"/>
        <w:spacing w:after="0"/>
        <w:ind w:left="0"/>
      </w:pPr>
    </w:p>
    <w:p w14:paraId="4241C6AB" w14:textId="77777777" w:rsidR="00B4069A" w:rsidRDefault="00B4069A" w:rsidP="00966C72"/>
    <w:p w14:paraId="6D20131E" w14:textId="2E316BC4" w:rsidR="00FE3CC1" w:rsidRDefault="005B04E1" w:rsidP="00966C72">
      <w:r>
        <w:t xml:space="preserve">This </w:t>
      </w:r>
      <w:hyperlink r:id="rId68" w:history="1">
        <w:r w:rsidR="00E1360F" w:rsidRPr="00E1360F">
          <w:rPr>
            <w:rStyle w:val="Hyperlink"/>
          </w:rPr>
          <w:t>Training Outcomes M</w:t>
        </w:r>
        <w:r w:rsidR="00E1360F" w:rsidRPr="00E1360F">
          <w:rPr>
            <w:rStyle w:val="Hyperlink"/>
          </w:rPr>
          <w:t>a</w:t>
        </w:r>
        <w:r w:rsidR="00E1360F" w:rsidRPr="00E1360F">
          <w:rPr>
            <w:rStyle w:val="Hyperlink"/>
          </w:rPr>
          <w:t>trix</w:t>
        </w:r>
      </w:hyperlink>
      <w:r w:rsidR="00E1360F">
        <w:t xml:space="preserve"> </w:t>
      </w:r>
      <w:r w:rsidR="00791530" w:rsidRPr="00E1360F">
        <w:t>illustrates</w:t>
      </w:r>
      <w:r w:rsidR="00791530">
        <w:t xml:space="preserve"> how to describe </w:t>
      </w:r>
      <w:r w:rsidR="007B1B77">
        <w:t xml:space="preserve">indicators </w:t>
      </w:r>
      <w:r w:rsidR="00791530">
        <w:t xml:space="preserve">and </w:t>
      </w:r>
      <w:r w:rsidR="007B1B77">
        <w:t>use</w:t>
      </w:r>
      <w:r w:rsidR="00791530">
        <w:t xml:space="preserve"> data to measure each indicator. </w:t>
      </w:r>
    </w:p>
    <w:p w14:paraId="7F69F996" w14:textId="6B3E0FED" w:rsidR="00FE7ED3" w:rsidRDefault="009716C0" w:rsidP="00527F41">
      <w:r>
        <w:t xml:space="preserve">Training is only one of many different variables that affect the delivery of </w:t>
      </w:r>
      <w:r w:rsidR="008B6008">
        <w:t>support,</w:t>
      </w:r>
      <w:r>
        <w:t xml:space="preserve"> </w:t>
      </w:r>
      <w:r w:rsidR="0072705A">
        <w:t>and</w:t>
      </w:r>
      <w:r>
        <w:t xml:space="preserve"> it is not possible to draw a direct link between training and outcomes, </w:t>
      </w:r>
      <w:r w:rsidR="0072705A">
        <w:t xml:space="preserve">especially </w:t>
      </w:r>
      <w:r w:rsidR="004F50A7">
        <w:t xml:space="preserve">over the </w:t>
      </w:r>
      <w:r w:rsidR="0072705A">
        <w:t>medium and longer term. The important point is whether you are seeing a positive trend in achieving your service deliver</w:t>
      </w:r>
      <w:r w:rsidR="005C6DEE">
        <w:t>y</w:t>
      </w:r>
      <w:r w:rsidR="0072705A">
        <w:t xml:space="preserve"> and workforce goals</w:t>
      </w:r>
      <w:r w:rsidR="00733F01">
        <w:t>,</w:t>
      </w:r>
      <w:r w:rsidR="008B54AE">
        <w:t xml:space="preserve"> </w:t>
      </w:r>
      <w:r w:rsidR="00DF315E">
        <w:t>with indicators such as</w:t>
      </w:r>
      <w:r w:rsidR="00346A75">
        <w:t xml:space="preserve"> </w:t>
      </w:r>
      <w:r>
        <w:t xml:space="preserve">supervisors </w:t>
      </w:r>
      <w:r w:rsidR="00733F01">
        <w:t>report</w:t>
      </w:r>
      <w:r w:rsidR="00446990">
        <w:t>ing</w:t>
      </w:r>
      <w:r>
        <w:t xml:space="preserve"> that workers are demonstrating the capabilities they need on-the-job</w:t>
      </w:r>
      <w:r w:rsidR="00733F01">
        <w:t xml:space="preserve">, </w:t>
      </w:r>
      <w:r w:rsidR="00985E64">
        <w:t>workers report</w:t>
      </w:r>
      <w:r w:rsidR="00446990">
        <w:t>ing</w:t>
      </w:r>
      <w:r w:rsidR="00985E64">
        <w:t xml:space="preserve"> that they feel more</w:t>
      </w:r>
      <w:r w:rsidR="00FE7ED3">
        <w:t xml:space="preserve"> </w:t>
      </w:r>
      <w:r w:rsidR="00985E64">
        <w:t xml:space="preserve">confident in delivering the relevant supports, and </w:t>
      </w:r>
      <w:r w:rsidR="00446990">
        <w:t xml:space="preserve">positive </w:t>
      </w:r>
      <w:r w:rsidR="00985E64">
        <w:t>participant</w:t>
      </w:r>
      <w:r w:rsidR="00C830C1">
        <w:t xml:space="preserve"> feedback about the relevant area of capability</w:t>
      </w:r>
      <w:r>
        <w:t xml:space="preserve">. </w:t>
      </w:r>
    </w:p>
    <w:p w14:paraId="5748B34E" w14:textId="77777777" w:rsidR="00FE7ED3" w:rsidRDefault="00FE7ED3" w:rsidP="00527F41"/>
    <w:p w14:paraId="27B8EDAB" w14:textId="77777777" w:rsidR="005B346C" w:rsidRPr="005B346C" w:rsidRDefault="005B346C" w:rsidP="005B346C"/>
    <w:p w14:paraId="323A8E96" w14:textId="17BFF10B" w:rsidR="0037696D" w:rsidRDefault="0037696D" w:rsidP="0037696D">
      <w:pPr>
        <w:pStyle w:val="ListBullet"/>
      </w:pPr>
    </w:p>
    <w:sectPr w:rsidR="0037696D" w:rsidSect="00A15DF8">
      <w:headerReference w:type="even" r:id="rId69"/>
      <w:headerReference w:type="default" r:id="rId70"/>
      <w:footerReference w:type="even" r:id="rId71"/>
      <w:footerReference w:type="default" r:id="rId72"/>
      <w:headerReference w:type="first" r:id="rId73"/>
      <w:footerReference w:type="first" r:id="rId74"/>
      <w:pgSz w:w="11907" w:h="16839" w:code="9"/>
      <w:pgMar w:top="1418" w:right="1418" w:bottom="1418" w:left="1418" w:header="709" w:footer="709"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82D3D" w16cex:dateUtc="2022-12-29T04:14:00Z"/>
  <w16cex:commentExtensible w16cex:durableId="274FF192" w16cex:dateUtc="2022-12-22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B02517" w16cid:durableId="27582D3D"/>
  <w16cid:commentId w16cid:paraId="05049360" w16cid:durableId="274FF1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AC32E" w14:textId="77777777" w:rsidR="001F565A" w:rsidRDefault="001F565A" w:rsidP="00B259EA">
      <w:r>
        <w:separator/>
      </w:r>
    </w:p>
  </w:endnote>
  <w:endnote w:type="continuationSeparator" w:id="0">
    <w:p w14:paraId="51FD9996" w14:textId="77777777" w:rsidR="001F565A" w:rsidRDefault="001F565A" w:rsidP="00B2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Headings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2144F" w14:textId="77777777" w:rsidR="0056051C" w:rsidRDefault="00560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920A8" w14:textId="7560329F" w:rsidR="002F31AC" w:rsidRDefault="00DA65AD" w:rsidP="00860248">
    <w:pPr>
      <w:pStyle w:val="Footer"/>
      <w:rPr>
        <w:sz w:val="18"/>
        <w:szCs w:val="18"/>
      </w:rPr>
    </w:pPr>
    <w:r>
      <w:rPr>
        <w:noProof/>
        <w:lang w:eastAsia="en-AU"/>
      </w:rPr>
      <mc:AlternateContent>
        <mc:Choice Requires="wps">
          <w:drawing>
            <wp:inline distT="0" distB="0" distL="0" distR="0" wp14:anchorId="0682F07B" wp14:editId="685055C1">
              <wp:extent cx="5760000" cy="76200"/>
              <wp:effectExtent l="0" t="0" r="6350" b="0"/>
              <wp:docPr id="7" name="Rectangle 7" descr="background" title="background"/>
              <wp:cNvGraphicFramePr/>
              <a:graphic xmlns:a="http://schemas.openxmlformats.org/drawingml/2006/main">
                <a:graphicData uri="http://schemas.microsoft.com/office/word/2010/wordprocessingShape">
                  <wps:wsp>
                    <wps:cNvSpPr/>
                    <wps:spPr>
                      <a:xfrm>
                        <a:off x="0" y="0"/>
                        <a:ext cx="576000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AEEB36" id="Rectangle 7" o:spid="_x0000_s1026" alt="Title: background - Description: background" style="width:453.5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" fillcolor="#509250 [3207]" stroked="f" strokeweight="1pt">
              <v:fill color2="#80b24c [3208]" angle="90" colors="0 #509250;.5 #80b24c" focus="100%" type="gradient">
                <o:fill v:ext="view" type="gradientUnscaled"/>
              </v:fill>
              <w10:anchorlock/>
            </v:rect>
          </w:pict>
        </mc:Fallback>
      </mc:AlternateContent>
    </w:r>
  </w:p>
  <w:p w14:paraId="100B3E9D" w14:textId="793E9F26" w:rsidR="002F31AC" w:rsidRPr="00860248" w:rsidRDefault="002F31AC" w:rsidP="00860248">
    <w:pPr>
      <w:pStyle w:val="Footer"/>
    </w:pPr>
    <w:r>
      <w:t>NDIS Workforce Capability Framework | Training</w:t>
    </w:r>
    <w:r w:rsidRPr="00110A56">
      <w:t xml:space="preserve"> for </w:t>
    </w:r>
    <w:r>
      <w:t>C</w:t>
    </w:r>
    <w:r w:rsidRPr="00110A56">
      <w:t>apability</w:t>
    </w:r>
    <w:r w:rsidR="001E0772">
      <w:t xml:space="preserve"> - </w:t>
    </w:r>
    <w:r>
      <w:t>A</w:t>
    </w:r>
    <w:r w:rsidRPr="00110A56">
      <w:t xml:space="preserve"> </w:t>
    </w:r>
    <w:r>
      <w:t>G</w:t>
    </w:r>
    <w:r w:rsidRPr="00110A56">
      <w:t xml:space="preserve">uide for </w:t>
    </w:r>
    <w:r>
      <w:t>NDIS Providers</w:t>
    </w:r>
    <w:r>
      <w:tab/>
    </w:r>
    <w:r>
      <w:fldChar w:fldCharType="begin"/>
    </w:r>
    <w:r>
      <w:instrText xml:space="preserve"> PAGE   \* MERGEFORMAT </w:instrText>
    </w:r>
    <w:r>
      <w:fldChar w:fldCharType="separate"/>
    </w:r>
    <w:r w:rsidR="00E1360F">
      <w:rPr>
        <w:noProof/>
      </w:rPr>
      <w:t>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F83D" w14:textId="77777777" w:rsidR="0056051C" w:rsidRDefault="00560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72DC1" w14:textId="77777777" w:rsidR="001F565A" w:rsidRDefault="001F565A" w:rsidP="00B259EA">
      <w:r>
        <w:separator/>
      </w:r>
    </w:p>
  </w:footnote>
  <w:footnote w:type="continuationSeparator" w:id="0">
    <w:p w14:paraId="2C8ECE36" w14:textId="77777777" w:rsidR="001F565A" w:rsidRDefault="001F565A" w:rsidP="00B2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AAF15" w14:textId="77777777" w:rsidR="0056051C" w:rsidRDefault="00560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9A0B" w14:textId="4A80AA52" w:rsidR="002F31AC" w:rsidRPr="00BD2062" w:rsidRDefault="00A15DF8" w:rsidP="00EE5651">
    <w:pPr>
      <w:pStyle w:val="Header"/>
      <w:jc w:val="right"/>
    </w:pPr>
    <w:r>
      <w:rPr>
        <w:b/>
        <w:bCs/>
        <w:noProof/>
        <w:lang w:eastAsia="en-AU"/>
      </w:rPr>
      <mc:AlternateContent>
        <mc:Choice Requires="wps">
          <w:drawing>
            <wp:inline distT="0" distB="0" distL="0" distR="0" wp14:anchorId="4512E22E" wp14:editId="007BE91D">
              <wp:extent cx="5760000" cy="75523"/>
              <wp:effectExtent l="0" t="0" r="6350" b="1270"/>
              <wp:docPr id="12" name="Rectangle 12" descr="background" title="background"/>
              <wp:cNvGraphicFramePr/>
              <a:graphic xmlns:a="http://schemas.openxmlformats.org/drawingml/2006/main">
                <a:graphicData uri="http://schemas.microsoft.com/office/word/2010/wordprocessingShape">
                  <wps:wsp>
                    <wps:cNvSpPr/>
                    <wps:spPr>
                      <a:xfrm>
                        <a:off x="0" y="0"/>
                        <a:ext cx="5760000" cy="75523"/>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1A1495" id="Rectangle 12" o:spid="_x0000_s1026" alt="Title: background - Description: background" style="width:453.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" fillcolor="#9bc44d [320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2824" w14:textId="7C281091" w:rsidR="00A15DF8" w:rsidRDefault="00A15DF8" w:rsidP="0056051C">
    <w:pPr>
      <w:pStyle w:val="Header"/>
      <w:tabs>
        <w:tab w:val="left" w:pos="8147"/>
      </w:tabs>
      <w:ind w:left="-1418"/>
    </w:pPr>
    <w:r>
      <w:rPr>
        <w:noProof/>
        <w:lang w:eastAsia="en-AU"/>
      </w:rPr>
      <w:drawing>
        <wp:anchor distT="0" distB="0" distL="114300" distR="114300" simplePos="0" relativeHeight="251658240" behindDoc="0" locked="0" layoutInCell="1" allowOverlap="1" wp14:anchorId="581C4135" wp14:editId="468FEE0B">
          <wp:simplePos x="0" y="0"/>
          <wp:positionH relativeFrom="page">
            <wp:align>right</wp:align>
          </wp:positionH>
          <wp:positionV relativeFrom="paragraph">
            <wp:posOffset>-442925</wp:posOffset>
          </wp:positionV>
          <wp:extent cx="7557135" cy="1392702"/>
          <wp:effectExtent l="0" t="0" r="5715" b="0"/>
          <wp:wrapSquare wrapText="bothSides"/>
          <wp:docPr id="13" name="Picture 13" descr="Front-page header contains the Australian Government NDIS Quality and Safeguards Commission logo in the top left corner and the NDIS Workforce Capability Framework logo in the top right corner">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2702"/>
                  </a:xfrm>
                  <a:prstGeom prst="rect">
                    <a:avLst/>
                  </a:prstGeom>
                  <a:noFill/>
                  <a:ln>
                    <a:noFill/>
                  </a:ln>
                  <a:extLst>
                    <a:ext uri="{53640926-AAD7-44D8-BBD7-CCE9431645EC}">
                      <a14:shadowObscured xmlns:a14="http://schemas.microsoft.com/office/drawing/2010/main"/>
                    </a:ext>
                  </a:extLst>
                </pic:spPr>
              </pic:pic>
            </a:graphicData>
          </a:graphic>
        </wp:anchor>
      </w:drawing>
    </w:r>
    <w:r w:rsidR="0056051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E27E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CB2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A5C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D423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D082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881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8277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261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EE75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DB2"/>
    <w:multiLevelType w:val="hybridMultilevel"/>
    <w:tmpl w:val="CAD0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A6675A"/>
    <w:multiLevelType w:val="hybridMultilevel"/>
    <w:tmpl w:val="89F4F810"/>
    <w:lvl w:ilvl="0" w:tplc="BF8E63BC">
      <w:start w:val="2"/>
      <w:numFmt w:val="bullet"/>
      <w:lvlText w:val="-"/>
      <w:lvlJc w:val="left"/>
      <w:pPr>
        <w:ind w:left="773" w:hanging="360"/>
      </w:pPr>
      <w:rPr>
        <w:rFonts w:ascii="Calibri" w:eastAsiaTheme="minorHAnsi" w:hAnsi="Calibri" w:cs="Calibri"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 w15:restartNumberingAfterBreak="0">
    <w:nsid w:val="01DF6A41"/>
    <w:multiLevelType w:val="hybridMultilevel"/>
    <w:tmpl w:val="0F128E66"/>
    <w:lvl w:ilvl="0" w:tplc="F79E0948">
      <w:start w:val="1"/>
      <w:numFmt w:val="bullet"/>
      <w:lvlText w:val=""/>
      <w:lvlJc w:val="left"/>
      <w:pPr>
        <w:ind w:left="720" w:hanging="360"/>
      </w:pPr>
      <w:rPr>
        <w:rFonts w:ascii="Symbol" w:hAnsi="Symbol" w:hint="default"/>
        <w:color w:val="000000" w:themeColor="text1"/>
        <w:u w:color="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4" w15:restartNumberingAfterBreak="0">
    <w:nsid w:val="03CD6F56"/>
    <w:multiLevelType w:val="hybridMultilevel"/>
    <w:tmpl w:val="A6744336"/>
    <w:lvl w:ilvl="0" w:tplc="E9562C44">
      <w:numFmt w:val="bullet"/>
      <w:lvlText w:val="-"/>
      <w:lvlJc w:val="left"/>
      <w:pPr>
        <w:ind w:left="396" w:hanging="360"/>
      </w:pPr>
      <w:rPr>
        <w:rFonts w:ascii="Calibri" w:eastAsiaTheme="minorHAnsi" w:hAnsi="Calibri" w:cs="Calibri" w:hint="default"/>
        <w:color w:val="000000"/>
        <w:sz w:val="16"/>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15" w15:restartNumberingAfterBreak="0">
    <w:nsid w:val="041F4069"/>
    <w:multiLevelType w:val="hybridMultilevel"/>
    <w:tmpl w:val="92148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7311232"/>
    <w:multiLevelType w:val="hybridMultilevel"/>
    <w:tmpl w:val="790A09EA"/>
    <w:lvl w:ilvl="0" w:tplc="F79E0948">
      <w:start w:val="1"/>
      <w:numFmt w:val="bullet"/>
      <w:lvlText w:val=""/>
      <w:lvlJc w:val="left"/>
      <w:pPr>
        <w:ind w:left="773" w:hanging="360"/>
      </w:pPr>
      <w:rPr>
        <w:rFonts w:ascii="Symbol" w:hAnsi="Symbol" w:hint="default"/>
        <w:color w:val="000000" w:themeColor="text1"/>
        <w:u w:color="000000" w:themeColor="text1"/>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088B72F4"/>
    <w:multiLevelType w:val="multilevel"/>
    <w:tmpl w:val="57B6678C"/>
    <w:styleLink w:val="ListNumbers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6%1."/>
      <w:lvlJc w:val="left"/>
      <w:pPr>
        <w:tabs>
          <w:tab w:val="num" w:pos="567"/>
        </w:tabs>
        <w:ind w:left="567" w:hanging="567"/>
      </w:pPr>
      <w:rPr>
        <w:rFonts w:hint="default"/>
      </w:rPr>
    </w:lvl>
    <w:lvl w:ilvl="6">
      <w:start w:val="1"/>
      <w:numFmt w:val="decimal"/>
      <w:lvlText w:val="%6.%7.%1"/>
      <w:lvlJc w:val="left"/>
      <w:pPr>
        <w:tabs>
          <w:tab w:val="num" w:pos="567"/>
        </w:tabs>
        <w:ind w:left="567" w:hanging="567"/>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18" w15:restartNumberingAfterBreak="0">
    <w:nsid w:val="168F1C00"/>
    <w:multiLevelType w:val="hybridMultilevel"/>
    <w:tmpl w:val="C69E4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747AC6"/>
    <w:multiLevelType w:val="hybridMultilevel"/>
    <w:tmpl w:val="84C0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A822F8"/>
    <w:multiLevelType w:val="hybridMultilevel"/>
    <w:tmpl w:val="837A6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9A642E"/>
    <w:multiLevelType w:val="hybridMultilevel"/>
    <w:tmpl w:val="ECB44A28"/>
    <w:lvl w:ilvl="0" w:tplc="190E7A82">
      <w:start w:val="1"/>
      <w:numFmt w:val="bullet"/>
      <w:pStyle w:val="List"/>
      <w:lvlText w:val="–"/>
      <w:lvlJc w:val="left"/>
      <w:pPr>
        <w:tabs>
          <w:tab w:val="num" w:pos="357"/>
        </w:tabs>
        <w:ind w:left="357"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7065A8"/>
    <w:multiLevelType w:val="multilevel"/>
    <w:tmpl w:val="0C08EC58"/>
    <w:styleLink w:val="111"/>
    <w:lvl w:ilvl="0">
      <w:start w:val="1"/>
      <w:numFmt w:val="decimal"/>
      <w:lvlText w:val="%1."/>
      <w:lvlJc w:val="left"/>
      <w:pPr>
        <w:tabs>
          <w:tab w:val="num" w:pos="357"/>
        </w:tabs>
        <w:ind w:left="357" w:hanging="357"/>
      </w:pPr>
      <w:rPr>
        <w:rFonts w:hint="default"/>
      </w:rPr>
    </w:lvl>
    <w:lvl w:ilvl="1">
      <w:start w:val="1"/>
      <w:numFmt w:val="decimal"/>
      <w:lvlText w:val="%1.%2."/>
      <w:lvlJc w:val="left"/>
      <w:pPr>
        <w:ind w:left="454" w:hanging="454"/>
      </w:pPr>
      <w:rPr>
        <w:rFonts w:hint="default"/>
      </w:rPr>
    </w:lvl>
    <w:lvl w:ilvl="2">
      <w:start w:val="1"/>
      <w:numFmt w:val="none"/>
      <w:lvlText w:val=""/>
      <w:lvlJc w:val="left"/>
      <w:pPr>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26F82C07"/>
    <w:multiLevelType w:val="hybridMultilevel"/>
    <w:tmpl w:val="88965614"/>
    <w:lvl w:ilvl="0" w:tplc="F79E0948">
      <w:start w:val="1"/>
      <w:numFmt w:val="bullet"/>
      <w:lvlText w:val=""/>
      <w:lvlJc w:val="left"/>
      <w:pPr>
        <w:ind w:left="773" w:hanging="360"/>
      </w:pPr>
      <w:rPr>
        <w:rFonts w:ascii="Symbol" w:hAnsi="Symbol" w:hint="default"/>
        <w:color w:val="000000" w:themeColor="text1"/>
        <w:u w:color="000000" w:themeColor="text1"/>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4" w15:restartNumberingAfterBreak="0">
    <w:nsid w:val="2A220F39"/>
    <w:multiLevelType w:val="hybridMultilevel"/>
    <w:tmpl w:val="5F1045FA"/>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5" w15:restartNumberingAfterBreak="0">
    <w:nsid w:val="2A5D70EA"/>
    <w:multiLevelType w:val="hybridMultilevel"/>
    <w:tmpl w:val="C8BEBBFC"/>
    <w:lvl w:ilvl="0" w:tplc="388CD30E">
      <w:start w:val="1"/>
      <w:numFmt w:val="bullet"/>
      <w:pStyle w:val="NormalTablesList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5321FB"/>
    <w:multiLevelType w:val="hybridMultilevel"/>
    <w:tmpl w:val="9926A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2A7743"/>
    <w:multiLevelType w:val="hybridMultilevel"/>
    <w:tmpl w:val="9F2497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5B10F71"/>
    <w:multiLevelType w:val="hybridMultilevel"/>
    <w:tmpl w:val="B0C05B28"/>
    <w:lvl w:ilvl="0" w:tplc="D9148D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86673A"/>
    <w:multiLevelType w:val="multilevel"/>
    <w:tmpl w:val="0C08EC58"/>
    <w:numStyleLink w:val="111"/>
  </w:abstractNum>
  <w:abstractNum w:abstractNumId="30" w15:restartNumberingAfterBreak="0">
    <w:nsid w:val="42E9154B"/>
    <w:multiLevelType w:val="hybridMultilevel"/>
    <w:tmpl w:val="42400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792B25"/>
    <w:multiLevelType w:val="hybridMultilevel"/>
    <w:tmpl w:val="45F8BE9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2" w15:restartNumberingAfterBreak="0">
    <w:nsid w:val="4C940414"/>
    <w:multiLevelType w:val="hybridMultilevel"/>
    <w:tmpl w:val="26920D06"/>
    <w:lvl w:ilvl="0" w:tplc="3D741314">
      <w:start w:val="1"/>
      <w:numFmt w:val="bullet"/>
      <w:pStyle w:val="NormalTablesListBullet2"/>
      <w:lvlText w:val="–"/>
      <w:lvlJc w:val="left"/>
      <w:pPr>
        <w:ind w:left="567"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8A20C2"/>
    <w:multiLevelType w:val="hybridMultilevel"/>
    <w:tmpl w:val="A5064D80"/>
    <w:lvl w:ilvl="0" w:tplc="19901EB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037262C"/>
    <w:multiLevelType w:val="hybridMultilevel"/>
    <w:tmpl w:val="5D3895FA"/>
    <w:lvl w:ilvl="0" w:tplc="BDEEC9D6">
      <w:start w:val="1"/>
      <w:numFmt w:val="bullet"/>
      <w:pStyle w:val="List4"/>
      <w:lvlText w:val="–"/>
      <w:lvlJc w:val="left"/>
      <w:pPr>
        <w:tabs>
          <w:tab w:val="num" w:pos="1206"/>
        </w:tabs>
        <w:ind w:left="1206" w:hanging="357"/>
      </w:pPr>
      <w:rPr>
        <w:rFonts w:ascii="Calibri" w:hAnsi="Calibri"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35" w15:restartNumberingAfterBreak="0">
    <w:nsid w:val="53AD509F"/>
    <w:multiLevelType w:val="hybridMultilevel"/>
    <w:tmpl w:val="386E4EE8"/>
    <w:lvl w:ilvl="0" w:tplc="F79E0948">
      <w:start w:val="1"/>
      <w:numFmt w:val="bullet"/>
      <w:lvlText w:val=""/>
      <w:lvlJc w:val="left"/>
      <w:pPr>
        <w:ind w:left="773" w:hanging="360"/>
      </w:pPr>
      <w:rPr>
        <w:rFonts w:ascii="Symbol" w:hAnsi="Symbol" w:hint="default"/>
        <w:color w:val="000000" w:themeColor="text1"/>
        <w:u w:color="000000" w:themeColor="text1"/>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6" w15:restartNumberingAfterBreak="0">
    <w:nsid w:val="5634600B"/>
    <w:multiLevelType w:val="hybridMultilevel"/>
    <w:tmpl w:val="ABD475D0"/>
    <w:lvl w:ilvl="0" w:tplc="1D3849A4">
      <w:start w:val="1"/>
      <w:numFmt w:val="bullet"/>
      <w:lvlText w:val="­"/>
      <w:lvlJc w:val="left"/>
      <w:pPr>
        <w:ind w:left="1490" w:hanging="360"/>
      </w:pPr>
      <w:rPr>
        <w:rFonts w:ascii="Courier New" w:hAnsi="Courier New"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37" w15:restartNumberingAfterBreak="0">
    <w:nsid w:val="5D4D1EC1"/>
    <w:multiLevelType w:val="hybridMultilevel"/>
    <w:tmpl w:val="1D92A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DE7329F"/>
    <w:multiLevelType w:val="hybridMultilevel"/>
    <w:tmpl w:val="A65802F8"/>
    <w:lvl w:ilvl="0" w:tplc="F79E0948">
      <w:start w:val="1"/>
      <w:numFmt w:val="bullet"/>
      <w:lvlText w:val=""/>
      <w:lvlJc w:val="left"/>
      <w:pPr>
        <w:ind w:left="720" w:hanging="360"/>
      </w:pPr>
      <w:rPr>
        <w:rFonts w:ascii="Symbol" w:hAnsi="Symbol" w:hint="default"/>
        <w:color w:val="000000" w:themeColor="text1"/>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8A63C0"/>
    <w:multiLevelType w:val="multilevel"/>
    <w:tmpl w:val="780CC2E4"/>
    <w:styleLink w:val="List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567"/>
        </w:tabs>
        <w:ind w:left="567" w:hanging="283"/>
      </w:pPr>
      <w:rPr>
        <w:rFonts w:ascii="Tahoma" w:hAnsi="Tahoma"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Tahoma" w:hAnsi="Tahoma"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15:restartNumberingAfterBreak="0">
    <w:nsid w:val="614C7747"/>
    <w:multiLevelType w:val="hybridMultilevel"/>
    <w:tmpl w:val="72C45E52"/>
    <w:lvl w:ilvl="0" w:tplc="667070EE">
      <w:start w:val="1"/>
      <w:numFmt w:val="bullet"/>
      <w:pStyle w:val="List3"/>
      <w:lvlText w:val="–"/>
      <w:lvlJc w:val="left"/>
      <w:pPr>
        <w:tabs>
          <w:tab w:val="num" w:pos="923"/>
        </w:tabs>
        <w:ind w:left="923" w:hanging="357"/>
      </w:pPr>
      <w:rPr>
        <w:rFonts w:ascii="Calibri" w:hAnsi="Calibri"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41" w15:restartNumberingAfterBreak="0">
    <w:nsid w:val="61B77832"/>
    <w:multiLevelType w:val="hybridMultilevel"/>
    <w:tmpl w:val="AC1C5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C0424E"/>
    <w:multiLevelType w:val="hybridMultilevel"/>
    <w:tmpl w:val="BD36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086AA0"/>
    <w:multiLevelType w:val="hybridMultilevel"/>
    <w:tmpl w:val="9CEEC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1E3583F"/>
    <w:multiLevelType w:val="hybridMultilevel"/>
    <w:tmpl w:val="538450E8"/>
    <w:lvl w:ilvl="0" w:tplc="A2483CD6">
      <w:start w:val="1"/>
      <w:numFmt w:val="decimal"/>
      <w:pStyle w:val="NormalTablesListNumber"/>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2F73FA0"/>
    <w:multiLevelType w:val="hybridMultilevel"/>
    <w:tmpl w:val="1CD45F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645759C"/>
    <w:multiLevelType w:val="hybridMultilevel"/>
    <w:tmpl w:val="4156F138"/>
    <w:lvl w:ilvl="0" w:tplc="F79E0948">
      <w:start w:val="1"/>
      <w:numFmt w:val="bullet"/>
      <w:lvlText w:val=""/>
      <w:lvlJc w:val="left"/>
      <w:pPr>
        <w:ind w:left="773" w:hanging="360"/>
      </w:pPr>
      <w:rPr>
        <w:rFonts w:ascii="Symbol" w:hAnsi="Symbol" w:hint="default"/>
        <w:color w:val="000000" w:themeColor="text1"/>
        <w:u w:color="000000" w:themeColor="text1"/>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7" w15:restartNumberingAfterBreak="0">
    <w:nsid w:val="7B012DDC"/>
    <w:multiLevelType w:val="multilevel"/>
    <w:tmpl w:val="1CCE64F2"/>
    <w:styleLink w:val="List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134"/>
        </w:tabs>
        <w:ind w:left="1134" w:hanging="85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ind w:left="2739" w:hanging="273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3744"/>
      </w:pPr>
      <w:rPr>
        <w:rFonts w:hint="default"/>
      </w:rPr>
    </w:lvl>
    <w:lvl w:ilvl="8">
      <w:start w:val="1"/>
      <w:numFmt w:val="none"/>
      <w:lvlText w:val=""/>
      <w:lvlJc w:val="left"/>
      <w:pPr>
        <w:ind w:left="4320" w:hanging="4320"/>
      </w:pPr>
      <w:rPr>
        <w:rFonts w:hint="default"/>
      </w:rPr>
    </w:lvl>
  </w:abstractNum>
  <w:abstractNum w:abstractNumId="48" w15:restartNumberingAfterBreak="0">
    <w:nsid w:val="7B7A3D95"/>
    <w:multiLevelType w:val="hybridMultilevel"/>
    <w:tmpl w:val="78F84668"/>
    <w:lvl w:ilvl="0" w:tplc="9FFADBC0">
      <w:start w:val="1"/>
      <w:numFmt w:val="bullet"/>
      <w:pStyle w:val="List5"/>
      <w:lvlText w:val="–"/>
      <w:lvlJc w:val="left"/>
      <w:pPr>
        <w:tabs>
          <w:tab w:val="num" w:pos="1489"/>
        </w:tabs>
        <w:ind w:left="1489"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2"/>
  </w:num>
  <w:num w:numId="11">
    <w:abstractNumId w:val="21"/>
  </w:num>
  <w:num w:numId="12">
    <w:abstractNumId w:val="13"/>
  </w:num>
  <w:num w:numId="13">
    <w:abstractNumId w:val="40"/>
  </w:num>
  <w:num w:numId="14">
    <w:abstractNumId w:val="34"/>
  </w:num>
  <w:num w:numId="15">
    <w:abstractNumId w:val="48"/>
  </w:num>
  <w:num w:numId="16">
    <w:abstractNumId w:val="25"/>
  </w:num>
  <w:num w:numId="17">
    <w:abstractNumId w:val="44"/>
  </w:num>
  <w:num w:numId="18">
    <w:abstractNumId w:val="17"/>
  </w:num>
  <w:num w:numId="19">
    <w:abstractNumId w:val="47"/>
  </w:num>
  <w:num w:numId="20">
    <w:abstractNumId w:val="39"/>
  </w:num>
  <w:num w:numId="21">
    <w:abstractNumId w:val="32"/>
  </w:num>
  <w:num w:numId="22">
    <w:abstractNumId w:val="29"/>
  </w:num>
  <w:num w:numId="23">
    <w:abstractNumId w:val="37"/>
  </w:num>
  <w:num w:numId="24">
    <w:abstractNumId w:val="10"/>
  </w:num>
  <w:num w:numId="25">
    <w:abstractNumId w:val="20"/>
  </w:num>
  <w:num w:numId="26">
    <w:abstractNumId w:val="41"/>
  </w:num>
  <w:num w:numId="27">
    <w:abstractNumId w:val="27"/>
  </w:num>
  <w:num w:numId="28">
    <w:abstractNumId w:val="11"/>
  </w:num>
  <w:num w:numId="29">
    <w:abstractNumId w:val="43"/>
  </w:num>
  <w:num w:numId="30">
    <w:abstractNumId w:val="9"/>
  </w:num>
  <w:num w:numId="31">
    <w:abstractNumId w:val="31"/>
  </w:num>
  <w:num w:numId="32">
    <w:abstractNumId w:val="19"/>
  </w:num>
  <w:num w:numId="33">
    <w:abstractNumId w:val="42"/>
  </w:num>
  <w:num w:numId="34">
    <w:abstractNumId w:val="35"/>
  </w:num>
  <w:num w:numId="35">
    <w:abstractNumId w:val="16"/>
  </w:num>
  <w:num w:numId="36">
    <w:abstractNumId w:val="46"/>
  </w:num>
  <w:num w:numId="37">
    <w:abstractNumId w:val="23"/>
  </w:num>
  <w:num w:numId="38">
    <w:abstractNumId w:val="12"/>
  </w:num>
  <w:num w:numId="39">
    <w:abstractNumId w:val="18"/>
  </w:num>
  <w:num w:numId="40">
    <w:abstractNumId w:val="24"/>
  </w:num>
  <w:num w:numId="41">
    <w:abstractNumId w:val="28"/>
  </w:num>
  <w:num w:numId="42">
    <w:abstractNumId w:val="36"/>
  </w:num>
  <w:num w:numId="43">
    <w:abstractNumId w:val="38"/>
  </w:num>
  <w:num w:numId="44">
    <w:abstractNumId w:val="14"/>
  </w:num>
  <w:num w:numId="45">
    <w:abstractNumId w:val="30"/>
  </w:num>
  <w:num w:numId="46">
    <w:abstractNumId w:val="26"/>
  </w:num>
  <w:num w:numId="47">
    <w:abstractNumId w:val="15"/>
  </w:num>
  <w:num w:numId="48">
    <w:abstractNumId w:val="33"/>
  </w:num>
  <w:num w:numId="49">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D1"/>
    <w:rsid w:val="000016EE"/>
    <w:rsid w:val="000040BF"/>
    <w:rsid w:val="00006B2F"/>
    <w:rsid w:val="0001239B"/>
    <w:rsid w:val="0001404E"/>
    <w:rsid w:val="00015A49"/>
    <w:rsid w:val="00017C9E"/>
    <w:rsid w:val="0002670D"/>
    <w:rsid w:val="000267B9"/>
    <w:rsid w:val="000272AF"/>
    <w:rsid w:val="000302E8"/>
    <w:rsid w:val="000309E8"/>
    <w:rsid w:val="00030D9F"/>
    <w:rsid w:val="00031F98"/>
    <w:rsid w:val="000329AC"/>
    <w:rsid w:val="000333A5"/>
    <w:rsid w:val="000403B1"/>
    <w:rsid w:val="00040E16"/>
    <w:rsid w:val="00041712"/>
    <w:rsid w:val="00046C1B"/>
    <w:rsid w:val="00050333"/>
    <w:rsid w:val="000515B6"/>
    <w:rsid w:val="00053456"/>
    <w:rsid w:val="00053E9B"/>
    <w:rsid w:val="000543E2"/>
    <w:rsid w:val="0005707D"/>
    <w:rsid w:val="000612CB"/>
    <w:rsid w:val="00061E03"/>
    <w:rsid w:val="00061FDA"/>
    <w:rsid w:val="000620D8"/>
    <w:rsid w:val="000645D4"/>
    <w:rsid w:val="00064C7C"/>
    <w:rsid w:val="00070AB3"/>
    <w:rsid w:val="000731A7"/>
    <w:rsid w:val="000731BD"/>
    <w:rsid w:val="00073A24"/>
    <w:rsid w:val="0007657E"/>
    <w:rsid w:val="00080520"/>
    <w:rsid w:val="000848CE"/>
    <w:rsid w:val="000861B3"/>
    <w:rsid w:val="00086C35"/>
    <w:rsid w:val="000907A4"/>
    <w:rsid w:val="00094764"/>
    <w:rsid w:val="00097A08"/>
    <w:rsid w:val="000A082C"/>
    <w:rsid w:val="000A114A"/>
    <w:rsid w:val="000A69BC"/>
    <w:rsid w:val="000A6BBD"/>
    <w:rsid w:val="000B1F64"/>
    <w:rsid w:val="000B635E"/>
    <w:rsid w:val="000B6631"/>
    <w:rsid w:val="000B6E49"/>
    <w:rsid w:val="000C5645"/>
    <w:rsid w:val="000C67CC"/>
    <w:rsid w:val="000D50C6"/>
    <w:rsid w:val="000D58CA"/>
    <w:rsid w:val="000D6518"/>
    <w:rsid w:val="000E0CDA"/>
    <w:rsid w:val="000E3103"/>
    <w:rsid w:val="000E49FC"/>
    <w:rsid w:val="000E5E4A"/>
    <w:rsid w:val="000F0DEB"/>
    <w:rsid w:val="000F64D8"/>
    <w:rsid w:val="00107DAF"/>
    <w:rsid w:val="00110497"/>
    <w:rsid w:val="00110A56"/>
    <w:rsid w:val="001113E5"/>
    <w:rsid w:val="001121D3"/>
    <w:rsid w:val="00114DAD"/>
    <w:rsid w:val="0011724D"/>
    <w:rsid w:val="00123AA8"/>
    <w:rsid w:val="00126BE9"/>
    <w:rsid w:val="00126D8D"/>
    <w:rsid w:val="00132FEA"/>
    <w:rsid w:val="00133009"/>
    <w:rsid w:val="00133FB0"/>
    <w:rsid w:val="00134690"/>
    <w:rsid w:val="001346E2"/>
    <w:rsid w:val="00134A29"/>
    <w:rsid w:val="00134D92"/>
    <w:rsid w:val="001405FA"/>
    <w:rsid w:val="0014084E"/>
    <w:rsid w:val="00142BD1"/>
    <w:rsid w:val="0015216B"/>
    <w:rsid w:val="00155CBF"/>
    <w:rsid w:val="00156502"/>
    <w:rsid w:val="00156614"/>
    <w:rsid w:val="00160CC1"/>
    <w:rsid w:val="001613E2"/>
    <w:rsid w:val="001661AE"/>
    <w:rsid w:val="00175A8C"/>
    <w:rsid w:val="00177600"/>
    <w:rsid w:val="0017764D"/>
    <w:rsid w:val="00180D11"/>
    <w:rsid w:val="0018207F"/>
    <w:rsid w:val="00185A3F"/>
    <w:rsid w:val="00187516"/>
    <w:rsid w:val="00193613"/>
    <w:rsid w:val="00197731"/>
    <w:rsid w:val="00197A3E"/>
    <w:rsid w:val="001A054C"/>
    <w:rsid w:val="001A07C8"/>
    <w:rsid w:val="001A149F"/>
    <w:rsid w:val="001A3745"/>
    <w:rsid w:val="001A51BF"/>
    <w:rsid w:val="001B2B12"/>
    <w:rsid w:val="001C08D0"/>
    <w:rsid w:val="001C2973"/>
    <w:rsid w:val="001C2BA9"/>
    <w:rsid w:val="001C2F8C"/>
    <w:rsid w:val="001C690F"/>
    <w:rsid w:val="001D10EA"/>
    <w:rsid w:val="001D4F52"/>
    <w:rsid w:val="001D52BD"/>
    <w:rsid w:val="001D5477"/>
    <w:rsid w:val="001E0772"/>
    <w:rsid w:val="001E3BD2"/>
    <w:rsid w:val="001E5870"/>
    <w:rsid w:val="001E6524"/>
    <w:rsid w:val="001E7EBE"/>
    <w:rsid w:val="001E7F06"/>
    <w:rsid w:val="001F565A"/>
    <w:rsid w:val="001F59F9"/>
    <w:rsid w:val="001F5D9C"/>
    <w:rsid w:val="001F696A"/>
    <w:rsid w:val="00200C3D"/>
    <w:rsid w:val="0020450D"/>
    <w:rsid w:val="002070C1"/>
    <w:rsid w:val="00207AD1"/>
    <w:rsid w:val="002103D1"/>
    <w:rsid w:val="002123F9"/>
    <w:rsid w:val="00220725"/>
    <w:rsid w:val="002217F7"/>
    <w:rsid w:val="00222ECE"/>
    <w:rsid w:val="00225395"/>
    <w:rsid w:val="00227648"/>
    <w:rsid w:val="00227E82"/>
    <w:rsid w:val="0023079E"/>
    <w:rsid w:val="00230967"/>
    <w:rsid w:val="002325F9"/>
    <w:rsid w:val="00233E3E"/>
    <w:rsid w:val="002355B7"/>
    <w:rsid w:val="002359B0"/>
    <w:rsid w:val="00237685"/>
    <w:rsid w:val="0024045E"/>
    <w:rsid w:val="002422DC"/>
    <w:rsid w:val="00244208"/>
    <w:rsid w:val="002456FD"/>
    <w:rsid w:val="00246F25"/>
    <w:rsid w:val="00256E9F"/>
    <w:rsid w:val="002573DB"/>
    <w:rsid w:val="00261BE0"/>
    <w:rsid w:val="00262171"/>
    <w:rsid w:val="00262750"/>
    <w:rsid w:val="002627EF"/>
    <w:rsid w:val="00262D83"/>
    <w:rsid w:val="002637C4"/>
    <w:rsid w:val="00265510"/>
    <w:rsid w:val="0026585D"/>
    <w:rsid w:val="00266A7A"/>
    <w:rsid w:val="00271528"/>
    <w:rsid w:val="00273E64"/>
    <w:rsid w:val="00276280"/>
    <w:rsid w:val="002766EA"/>
    <w:rsid w:val="00283C99"/>
    <w:rsid w:val="002845B5"/>
    <w:rsid w:val="0028617F"/>
    <w:rsid w:val="00290556"/>
    <w:rsid w:val="00295051"/>
    <w:rsid w:val="00295B90"/>
    <w:rsid w:val="002B3DEB"/>
    <w:rsid w:val="002B4051"/>
    <w:rsid w:val="002B558F"/>
    <w:rsid w:val="002C1FDC"/>
    <w:rsid w:val="002C21F0"/>
    <w:rsid w:val="002C5F88"/>
    <w:rsid w:val="002C7108"/>
    <w:rsid w:val="002D0663"/>
    <w:rsid w:val="002D0D9D"/>
    <w:rsid w:val="002D1DC2"/>
    <w:rsid w:val="002D29F5"/>
    <w:rsid w:val="002D3BB3"/>
    <w:rsid w:val="002E5FC7"/>
    <w:rsid w:val="002F0199"/>
    <w:rsid w:val="002F11AE"/>
    <w:rsid w:val="002F25C0"/>
    <w:rsid w:val="002F2D11"/>
    <w:rsid w:val="002F31AC"/>
    <w:rsid w:val="002F3B48"/>
    <w:rsid w:val="002F532B"/>
    <w:rsid w:val="002F5742"/>
    <w:rsid w:val="002F74A3"/>
    <w:rsid w:val="00301034"/>
    <w:rsid w:val="003029AC"/>
    <w:rsid w:val="0030391C"/>
    <w:rsid w:val="00303A49"/>
    <w:rsid w:val="003045DF"/>
    <w:rsid w:val="00307943"/>
    <w:rsid w:val="00315E94"/>
    <w:rsid w:val="0031644B"/>
    <w:rsid w:val="003168EA"/>
    <w:rsid w:val="003237FC"/>
    <w:rsid w:val="00323B3B"/>
    <w:rsid w:val="003249F6"/>
    <w:rsid w:val="00324DDB"/>
    <w:rsid w:val="00326879"/>
    <w:rsid w:val="00340E35"/>
    <w:rsid w:val="00341F37"/>
    <w:rsid w:val="00342CF2"/>
    <w:rsid w:val="00342CF3"/>
    <w:rsid w:val="0034452A"/>
    <w:rsid w:val="00345EF4"/>
    <w:rsid w:val="00346A75"/>
    <w:rsid w:val="00346F8B"/>
    <w:rsid w:val="0035024F"/>
    <w:rsid w:val="003525AB"/>
    <w:rsid w:val="0035431B"/>
    <w:rsid w:val="00355C60"/>
    <w:rsid w:val="00357467"/>
    <w:rsid w:val="00361066"/>
    <w:rsid w:val="00361FDD"/>
    <w:rsid w:val="0036438D"/>
    <w:rsid w:val="00371722"/>
    <w:rsid w:val="0037278E"/>
    <w:rsid w:val="0037377C"/>
    <w:rsid w:val="00375EDD"/>
    <w:rsid w:val="0037696D"/>
    <w:rsid w:val="00380D67"/>
    <w:rsid w:val="00390418"/>
    <w:rsid w:val="00390949"/>
    <w:rsid w:val="003942D0"/>
    <w:rsid w:val="00396DE3"/>
    <w:rsid w:val="003A053F"/>
    <w:rsid w:val="003A4B4C"/>
    <w:rsid w:val="003A609F"/>
    <w:rsid w:val="003B7DB6"/>
    <w:rsid w:val="003C0B12"/>
    <w:rsid w:val="003C12ED"/>
    <w:rsid w:val="003C199B"/>
    <w:rsid w:val="003C3332"/>
    <w:rsid w:val="003C5FBC"/>
    <w:rsid w:val="003D18F9"/>
    <w:rsid w:val="003D2B51"/>
    <w:rsid w:val="003D4DD3"/>
    <w:rsid w:val="003D6023"/>
    <w:rsid w:val="003E0FF6"/>
    <w:rsid w:val="003E104D"/>
    <w:rsid w:val="003E2C55"/>
    <w:rsid w:val="003E37FF"/>
    <w:rsid w:val="003E68D9"/>
    <w:rsid w:val="003F1CF2"/>
    <w:rsid w:val="0040053F"/>
    <w:rsid w:val="0040121A"/>
    <w:rsid w:val="0040149D"/>
    <w:rsid w:val="00403732"/>
    <w:rsid w:val="00405FE5"/>
    <w:rsid w:val="00407C43"/>
    <w:rsid w:val="004119DA"/>
    <w:rsid w:val="00411B8D"/>
    <w:rsid w:val="00411BF2"/>
    <w:rsid w:val="00413763"/>
    <w:rsid w:val="00417141"/>
    <w:rsid w:val="004222B7"/>
    <w:rsid w:val="0042243F"/>
    <w:rsid w:val="00423A11"/>
    <w:rsid w:val="0042546B"/>
    <w:rsid w:val="00425DD8"/>
    <w:rsid w:val="00426DF1"/>
    <w:rsid w:val="004354B9"/>
    <w:rsid w:val="00436726"/>
    <w:rsid w:val="004373BF"/>
    <w:rsid w:val="004404BE"/>
    <w:rsid w:val="004407FA"/>
    <w:rsid w:val="00441EC7"/>
    <w:rsid w:val="004455DA"/>
    <w:rsid w:val="00446990"/>
    <w:rsid w:val="00450610"/>
    <w:rsid w:val="00450E13"/>
    <w:rsid w:val="00453ED9"/>
    <w:rsid w:val="00455017"/>
    <w:rsid w:val="0046400D"/>
    <w:rsid w:val="00464CDD"/>
    <w:rsid w:val="00467693"/>
    <w:rsid w:val="00470B7E"/>
    <w:rsid w:val="0047113D"/>
    <w:rsid w:val="004721B0"/>
    <w:rsid w:val="00475546"/>
    <w:rsid w:val="004757C1"/>
    <w:rsid w:val="00476CC4"/>
    <w:rsid w:val="00482029"/>
    <w:rsid w:val="0048312D"/>
    <w:rsid w:val="00483D6C"/>
    <w:rsid w:val="00484E79"/>
    <w:rsid w:val="00485F89"/>
    <w:rsid w:val="00490663"/>
    <w:rsid w:val="004910A0"/>
    <w:rsid w:val="00492133"/>
    <w:rsid w:val="00494F48"/>
    <w:rsid w:val="0049504B"/>
    <w:rsid w:val="00495E52"/>
    <w:rsid w:val="004A2C63"/>
    <w:rsid w:val="004A3AEE"/>
    <w:rsid w:val="004A5C4D"/>
    <w:rsid w:val="004A7167"/>
    <w:rsid w:val="004B396F"/>
    <w:rsid w:val="004B3AA4"/>
    <w:rsid w:val="004C10CA"/>
    <w:rsid w:val="004C2C91"/>
    <w:rsid w:val="004C38A9"/>
    <w:rsid w:val="004C3BF5"/>
    <w:rsid w:val="004C3F1B"/>
    <w:rsid w:val="004C4833"/>
    <w:rsid w:val="004C7060"/>
    <w:rsid w:val="004D09D5"/>
    <w:rsid w:val="004D2635"/>
    <w:rsid w:val="004D488A"/>
    <w:rsid w:val="004E184F"/>
    <w:rsid w:val="004E193D"/>
    <w:rsid w:val="004E75D8"/>
    <w:rsid w:val="004F1F65"/>
    <w:rsid w:val="004F50A7"/>
    <w:rsid w:val="00501B30"/>
    <w:rsid w:val="00505D78"/>
    <w:rsid w:val="00506B2B"/>
    <w:rsid w:val="00515557"/>
    <w:rsid w:val="00516A26"/>
    <w:rsid w:val="00523CF9"/>
    <w:rsid w:val="00524DBC"/>
    <w:rsid w:val="005260A2"/>
    <w:rsid w:val="00527F41"/>
    <w:rsid w:val="00532A2C"/>
    <w:rsid w:val="00534D99"/>
    <w:rsid w:val="0053550E"/>
    <w:rsid w:val="005362C3"/>
    <w:rsid w:val="00536839"/>
    <w:rsid w:val="005419A7"/>
    <w:rsid w:val="00545690"/>
    <w:rsid w:val="00545872"/>
    <w:rsid w:val="00546541"/>
    <w:rsid w:val="005465B7"/>
    <w:rsid w:val="00547341"/>
    <w:rsid w:val="00552F29"/>
    <w:rsid w:val="00557597"/>
    <w:rsid w:val="00557D5D"/>
    <w:rsid w:val="0056051C"/>
    <w:rsid w:val="00560D47"/>
    <w:rsid w:val="0056195E"/>
    <w:rsid w:val="00561E58"/>
    <w:rsid w:val="0056542D"/>
    <w:rsid w:val="00566E43"/>
    <w:rsid w:val="00567A1C"/>
    <w:rsid w:val="00567B40"/>
    <w:rsid w:val="00570406"/>
    <w:rsid w:val="00571C7B"/>
    <w:rsid w:val="005752B7"/>
    <w:rsid w:val="0057771A"/>
    <w:rsid w:val="00582047"/>
    <w:rsid w:val="005824EF"/>
    <w:rsid w:val="00582DD2"/>
    <w:rsid w:val="0058302E"/>
    <w:rsid w:val="00583817"/>
    <w:rsid w:val="00583BB2"/>
    <w:rsid w:val="00584045"/>
    <w:rsid w:val="00584682"/>
    <w:rsid w:val="005862A2"/>
    <w:rsid w:val="005874CA"/>
    <w:rsid w:val="00587788"/>
    <w:rsid w:val="00591A4B"/>
    <w:rsid w:val="005940D1"/>
    <w:rsid w:val="005963D6"/>
    <w:rsid w:val="00596DBA"/>
    <w:rsid w:val="00597636"/>
    <w:rsid w:val="005A3556"/>
    <w:rsid w:val="005A68E6"/>
    <w:rsid w:val="005B04E1"/>
    <w:rsid w:val="005B0CFD"/>
    <w:rsid w:val="005B346C"/>
    <w:rsid w:val="005B3976"/>
    <w:rsid w:val="005C1123"/>
    <w:rsid w:val="005C54B4"/>
    <w:rsid w:val="005C5EAE"/>
    <w:rsid w:val="005C65D9"/>
    <w:rsid w:val="005C6DEE"/>
    <w:rsid w:val="005D3380"/>
    <w:rsid w:val="005D397A"/>
    <w:rsid w:val="005D4CE2"/>
    <w:rsid w:val="005D568E"/>
    <w:rsid w:val="005D5D2F"/>
    <w:rsid w:val="005E0F92"/>
    <w:rsid w:val="005E761E"/>
    <w:rsid w:val="005F3743"/>
    <w:rsid w:val="005F3CF0"/>
    <w:rsid w:val="005F5269"/>
    <w:rsid w:val="006019D6"/>
    <w:rsid w:val="00601A3A"/>
    <w:rsid w:val="00602F9E"/>
    <w:rsid w:val="00605789"/>
    <w:rsid w:val="0060585E"/>
    <w:rsid w:val="00605DBD"/>
    <w:rsid w:val="0060600E"/>
    <w:rsid w:val="00607471"/>
    <w:rsid w:val="00607566"/>
    <w:rsid w:val="006079C9"/>
    <w:rsid w:val="00610E47"/>
    <w:rsid w:val="00611360"/>
    <w:rsid w:val="00614E46"/>
    <w:rsid w:val="006156F5"/>
    <w:rsid w:val="00617AAA"/>
    <w:rsid w:val="0062028C"/>
    <w:rsid w:val="0062112A"/>
    <w:rsid w:val="0062281E"/>
    <w:rsid w:val="00623A5A"/>
    <w:rsid w:val="00623EC4"/>
    <w:rsid w:val="00624526"/>
    <w:rsid w:val="0062591A"/>
    <w:rsid w:val="006302CE"/>
    <w:rsid w:val="0063080C"/>
    <w:rsid w:val="00631CB3"/>
    <w:rsid w:val="00633102"/>
    <w:rsid w:val="0063419F"/>
    <w:rsid w:val="00635AC4"/>
    <w:rsid w:val="00636396"/>
    <w:rsid w:val="006365F4"/>
    <w:rsid w:val="0063696D"/>
    <w:rsid w:val="00637D6D"/>
    <w:rsid w:val="00641794"/>
    <w:rsid w:val="00642EF3"/>
    <w:rsid w:val="00645472"/>
    <w:rsid w:val="00645D65"/>
    <w:rsid w:val="00645F4C"/>
    <w:rsid w:val="0065332E"/>
    <w:rsid w:val="0065657B"/>
    <w:rsid w:val="006618AE"/>
    <w:rsid w:val="006643AF"/>
    <w:rsid w:val="00665C66"/>
    <w:rsid w:val="00666E95"/>
    <w:rsid w:val="00670D88"/>
    <w:rsid w:val="006761DF"/>
    <w:rsid w:val="0068051C"/>
    <w:rsid w:val="0068233B"/>
    <w:rsid w:val="006839AD"/>
    <w:rsid w:val="00685561"/>
    <w:rsid w:val="006905BA"/>
    <w:rsid w:val="006917A0"/>
    <w:rsid w:val="00691D39"/>
    <w:rsid w:val="00694DF1"/>
    <w:rsid w:val="006A1083"/>
    <w:rsid w:val="006A197B"/>
    <w:rsid w:val="006A2AD4"/>
    <w:rsid w:val="006A54FA"/>
    <w:rsid w:val="006A57FF"/>
    <w:rsid w:val="006A7F5E"/>
    <w:rsid w:val="006B07E0"/>
    <w:rsid w:val="006B1687"/>
    <w:rsid w:val="006B2906"/>
    <w:rsid w:val="006B6EFA"/>
    <w:rsid w:val="006C209D"/>
    <w:rsid w:val="006C217E"/>
    <w:rsid w:val="006C3FF0"/>
    <w:rsid w:val="006C491E"/>
    <w:rsid w:val="006C5403"/>
    <w:rsid w:val="006C7723"/>
    <w:rsid w:val="006D2067"/>
    <w:rsid w:val="006D40E2"/>
    <w:rsid w:val="006D491C"/>
    <w:rsid w:val="006D5FDD"/>
    <w:rsid w:val="006D60FC"/>
    <w:rsid w:val="006E13D3"/>
    <w:rsid w:val="006E151B"/>
    <w:rsid w:val="006E320C"/>
    <w:rsid w:val="006E32F7"/>
    <w:rsid w:val="006E38DB"/>
    <w:rsid w:val="006E6322"/>
    <w:rsid w:val="006F133A"/>
    <w:rsid w:val="006F153B"/>
    <w:rsid w:val="006F66D7"/>
    <w:rsid w:val="00701B3B"/>
    <w:rsid w:val="00702663"/>
    <w:rsid w:val="00703D72"/>
    <w:rsid w:val="007057FC"/>
    <w:rsid w:val="00711FF4"/>
    <w:rsid w:val="00712CB8"/>
    <w:rsid w:val="007164B7"/>
    <w:rsid w:val="00717D28"/>
    <w:rsid w:val="00721D29"/>
    <w:rsid w:val="007234B3"/>
    <w:rsid w:val="007252B7"/>
    <w:rsid w:val="00726390"/>
    <w:rsid w:val="00726732"/>
    <w:rsid w:val="0072705A"/>
    <w:rsid w:val="00727C63"/>
    <w:rsid w:val="007302AC"/>
    <w:rsid w:val="00730C22"/>
    <w:rsid w:val="007313A5"/>
    <w:rsid w:val="00732E97"/>
    <w:rsid w:val="007336BF"/>
    <w:rsid w:val="007336EA"/>
    <w:rsid w:val="00733F01"/>
    <w:rsid w:val="007352BD"/>
    <w:rsid w:val="007362A5"/>
    <w:rsid w:val="007374A5"/>
    <w:rsid w:val="0074319A"/>
    <w:rsid w:val="00744AA0"/>
    <w:rsid w:val="00745C26"/>
    <w:rsid w:val="0075658F"/>
    <w:rsid w:val="0075695A"/>
    <w:rsid w:val="00757211"/>
    <w:rsid w:val="00761053"/>
    <w:rsid w:val="007655AF"/>
    <w:rsid w:val="00765F5C"/>
    <w:rsid w:val="00767302"/>
    <w:rsid w:val="00770690"/>
    <w:rsid w:val="00772E3C"/>
    <w:rsid w:val="00774F02"/>
    <w:rsid w:val="00776D4B"/>
    <w:rsid w:val="00780372"/>
    <w:rsid w:val="00781940"/>
    <w:rsid w:val="00784E9E"/>
    <w:rsid w:val="00784F34"/>
    <w:rsid w:val="0078505E"/>
    <w:rsid w:val="007869FC"/>
    <w:rsid w:val="0079015A"/>
    <w:rsid w:val="00790209"/>
    <w:rsid w:val="00791530"/>
    <w:rsid w:val="00794690"/>
    <w:rsid w:val="007A2260"/>
    <w:rsid w:val="007A3A45"/>
    <w:rsid w:val="007A3BD2"/>
    <w:rsid w:val="007A3FD5"/>
    <w:rsid w:val="007A525B"/>
    <w:rsid w:val="007B0177"/>
    <w:rsid w:val="007B154D"/>
    <w:rsid w:val="007B1B77"/>
    <w:rsid w:val="007B27CF"/>
    <w:rsid w:val="007B2F78"/>
    <w:rsid w:val="007B639A"/>
    <w:rsid w:val="007C1947"/>
    <w:rsid w:val="007C4282"/>
    <w:rsid w:val="007C45A9"/>
    <w:rsid w:val="007D5EFE"/>
    <w:rsid w:val="007E2916"/>
    <w:rsid w:val="007E5F29"/>
    <w:rsid w:val="007F139D"/>
    <w:rsid w:val="00802E80"/>
    <w:rsid w:val="008041E6"/>
    <w:rsid w:val="0080558A"/>
    <w:rsid w:val="00807327"/>
    <w:rsid w:val="00807658"/>
    <w:rsid w:val="00812D9B"/>
    <w:rsid w:val="008143D9"/>
    <w:rsid w:val="00814442"/>
    <w:rsid w:val="00815866"/>
    <w:rsid w:val="00821B85"/>
    <w:rsid w:val="008252E9"/>
    <w:rsid w:val="00825909"/>
    <w:rsid w:val="008265BF"/>
    <w:rsid w:val="00827534"/>
    <w:rsid w:val="0082760B"/>
    <w:rsid w:val="00827728"/>
    <w:rsid w:val="00831B84"/>
    <w:rsid w:val="00833191"/>
    <w:rsid w:val="008337BD"/>
    <w:rsid w:val="00834215"/>
    <w:rsid w:val="00836ED8"/>
    <w:rsid w:val="00837D98"/>
    <w:rsid w:val="0084133F"/>
    <w:rsid w:val="00843F21"/>
    <w:rsid w:val="008457FF"/>
    <w:rsid w:val="0084669D"/>
    <w:rsid w:val="00847121"/>
    <w:rsid w:val="00852066"/>
    <w:rsid w:val="00854B80"/>
    <w:rsid w:val="00856AB3"/>
    <w:rsid w:val="00860154"/>
    <w:rsid w:val="00860248"/>
    <w:rsid w:val="008611F0"/>
    <w:rsid w:val="00861688"/>
    <w:rsid w:val="0087473A"/>
    <w:rsid w:val="00874C92"/>
    <w:rsid w:val="00877C2A"/>
    <w:rsid w:val="00881CB3"/>
    <w:rsid w:val="00882804"/>
    <w:rsid w:val="0088311C"/>
    <w:rsid w:val="00884DCD"/>
    <w:rsid w:val="0088510B"/>
    <w:rsid w:val="00886523"/>
    <w:rsid w:val="0088680F"/>
    <w:rsid w:val="008871F1"/>
    <w:rsid w:val="00891A55"/>
    <w:rsid w:val="00892872"/>
    <w:rsid w:val="00892A2C"/>
    <w:rsid w:val="008933F0"/>
    <w:rsid w:val="00894B56"/>
    <w:rsid w:val="0089501D"/>
    <w:rsid w:val="00895841"/>
    <w:rsid w:val="008A6609"/>
    <w:rsid w:val="008A7405"/>
    <w:rsid w:val="008B04DC"/>
    <w:rsid w:val="008B13AD"/>
    <w:rsid w:val="008B3DB5"/>
    <w:rsid w:val="008B40E6"/>
    <w:rsid w:val="008B51DE"/>
    <w:rsid w:val="008B54AE"/>
    <w:rsid w:val="008B6008"/>
    <w:rsid w:val="008B61C5"/>
    <w:rsid w:val="008C4D61"/>
    <w:rsid w:val="008C4DC1"/>
    <w:rsid w:val="008C4DE3"/>
    <w:rsid w:val="008C77A6"/>
    <w:rsid w:val="008D19C4"/>
    <w:rsid w:val="008D4B66"/>
    <w:rsid w:val="008E270B"/>
    <w:rsid w:val="008E4E18"/>
    <w:rsid w:val="008E60A0"/>
    <w:rsid w:val="008E6468"/>
    <w:rsid w:val="008F20A0"/>
    <w:rsid w:val="008F256B"/>
    <w:rsid w:val="008F686B"/>
    <w:rsid w:val="008F742B"/>
    <w:rsid w:val="00903ABD"/>
    <w:rsid w:val="00903C62"/>
    <w:rsid w:val="00904003"/>
    <w:rsid w:val="00906469"/>
    <w:rsid w:val="0090757F"/>
    <w:rsid w:val="009113EC"/>
    <w:rsid w:val="00912847"/>
    <w:rsid w:val="00916271"/>
    <w:rsid w:val="00917CBB"/>
    <w:rsid w:val="00920030"/>
    <w:rsid w:val="00922D89"/>
    <w:rsid w:val="00924401"/>
    <w:rsid w:val="00925280"/>
    <w:rsid w:val="00926B2E"/>
    <w:rsid w:val="009279F9"/>
    <w:rsid w:val="00932D0C"/>
    <w:rsid w:val="00933B51"/>
    <w:rsid w:val="0093419F"/>
    <w:rsid w:val="0093509B"/>
    <w:rsid w:val="00936DAF"/>
    <w:rsid w:val="00937039"/>
    <w:rsid w:val="009410A6"/>
    <w:rsid w:val="009429AB"/>
    <w:rsid w:val="0094437D"/>
    <w:rsid w:val="00944830"/>
    <w:rsid w:val="0094654D"/>
    <w:rsid w:val="00947D31"/>
    <w:rsid w:val="009501CA"/>
    <w:rsid w:val="00950B5C"/>
    <w:rsid w:val="00950FCE"/>
    <w:rsid w:val="00955520"/>
    <w:rsid w:val="00956DDF"/>
    <w:rsid w:val="00957293"/>
    <w:rsid w:val="009637A8"/>
    <w:rsid w:val="00963C8A"/>
    <w:rsid w:val="00965EBE"/>
    <w:rsid w:val="009669C9"/>
    <w:rsid w:val="00966C72"/>
    <w:rsid w:val="00967372"/>
    <w:rsid w:val="00970FFE"/>
    <w:rsid w:val="009716C0"/>
    <w:rsid w:val="00972025"/>
    <w:rsid w:val="00972E47"/>
    <w:rsid w:val="00975DB9"/>
    <w:rsid w:val="0098008E"/>
    <w:rsid w:val="00985E64"/>
    <w:rsid w:val="00985EE7"/>
    <w:rsid w:val="00986D95"/>
    <w:rsid w:val="00987099"/>
    <w:rsid w:val="0099799D"/>
    <w:rsid w:val="009A1436"/>
    <w:rsid w:val="009A3851"/>
    <w:rsid w:val="009A3858"/>
    <w:rsid w:val="009A5C77"/>
    <w:rsid w:val="009A6B52"/>
    <w:rsid w:val="009B3E0E"/>
    <w:rsid w:val="009B641A"/>
    <w:rsid w:val="009B650C"/>
    <w:rsid w:val="009B7AA0"/>
    <w:rsid w:val="009C12D9"/>
    <w:rsid w:val="009C57DA"/>
    <w:rsid w:val="009D47C8"/>
    <w:rsid w:val="009D5F2C"/>
    <w:rsid w:val="009D6E00"/>
    <w:rsid w:val="009E2583"/>
    <w:rsid w:val="009F38E5"/>
    <w:rsid w:val="009F56CD"/>
    <w:rsid w:val="009F6498"/>
    <w:rsid w:val="009F7A7A"/>
    <w:rsid w:val="00A00DDD"/>
    <w:rsid w:val="00A01412"/>
    <w:rsid w:val="00A0189E"/>
    <w:rsid w:val="00A07876"/>
    <w:rsid w:val="00A1357A"/>
    <w:rsid w:val="00A15DF8"/>
    <w:rsid w:val="00A16197"/>
    <w:rsid w:val="00A22339"/>
    <w:rsid w:val="00A27491"/>
    <w:rsid w:val="00A326BE"/>
    <w:rsid w:val="00A33477"/>
    <w:rsid w:val="00A33C0B"/>
    <w:rsid w:val="00A34098"/>
    <w:rsid w:val="00A36816"/>
    <w:rsid w:val="00A37077"/>
    <w:rsid w:val="00A378EE"/>
    <w:rsid w:val="00A41013"/>
    <w:rsid w:val="00A45934"/>
    <w:rsid w:val="00A465F6"/>
    <w:rsid w:val="00A471C4"/>
    <w:rsid w:val="00A50BBC"/>
    <w:rsid w:val="00A529F4"/>
    <w:rsid w:val="00A52BC8"/>
    <w:rsid w:val="00A53C55"/>
    <w:rsid w:val="00A54138"/>
    <w:rsid w:val="00A57BAC"/>
    <w:rsid w:val="00A67835"/>
    <w:rsid w:val="00A67BD6"/>
    <w:rsid w:val="00A70706"/>
    <w:rsid w:val="00A71107"/>
    <w:rsid w:val="00A71223"/>
    <w:rsid w:val="00A71FBA"/>
    <w:rsid w:val="00A74304"/>
    <w:rsid w:val="00A767C0"/>
    <w:rsid w:val="00A80256"/>
    <w:rsid w:val="00A84700"/>
    <w:rsid w:val="00A935E9"/>
    <w:rsid w:val="00A93C28"/>
    <w:rsid w:val="00A94E55"/>
    <w:rsid w:val="00A956D5"/>
    <w:rsid w:val="00AA12B4"/>
    <w:rsid w:val="00AA483B"/>
    <w:rsid w:val="00AA4F9B"/>
    <w:rsid w:val="00AA5522"/>
    <w:rsid w:val="00AA6E26"/>
    <w:rsid w:val="00AA6FFC"/>
    <w:rsid w:val="00AB154F"/>
    <w:rsid w:val="00AB250A"/>
    <w:rsid w:val="00AB68C7"/>
    <w:rsid w:val="00AB6D6E"/>
    <w:rsid w:val="00AB7663"/>
    <w:rsid w:val="00AC2664"/>
    <w:rsid w:val="00AC4631"/>
    <w:rsid w:val="00AC5D55"/>
    <w:rsid w:val="00AC728C"/>
    <w:rsid w:val="00AD217E"/>
    <w:rsid w:val="00AD59AD"/>
    <w:rsid w:val="00AD5BA2"/>
    <w:rsid w:val="00AE0ECC"/>
    <w:rsid w:val="00AE31C1"/>
    <w:rsid w:val="00AE5620"/>
    <w:rsid w:val="00AE63ED"/>
    <w:rsid w:val="00AE7475"/>
    <w:rsid w:val="00AE7F0B"/>
    <w:rsid w:val="00AF398E"/>
    <w:rsid w:val="00AF3D01"/>
    <w:rsid w:val="00AF4751"/>
    <w:rsid w:val="00AF6108"/>
    <w:rsid w:val="00B01FC1"/>
    <w:rsid w:val="00B0355C"/>
    <w:rsid w:val="00B0708D"/>
    <w:rsid w:val="00B073DF"/>
    <w:rsid w:val="00B103C0"/>
    <w:rsid w:val="00B10F52"/>
    <w:rsid w:val="00B12031"/>
    <w:rsid w:val="00B132BC"/>
    <w:rsid w:val="00B16B8D"/>
    <w:rsid w:val="00B23D24"/>
    <w:rsid w:val="00B259EA"/>
    <w:rsid w:val="00B26EB4"/>
    <w:rsid w:val="00B3129D"/>
    <w:rsid w:val="00B3170B"/>
    <w:rsid w:val="00B3204C"/>
    <w:rsid w:val="00B321FD"/>
    <w:rsid w:val="00B35695"/>
    <w:rsid w:val="00B368BF"/>
    <w:rsid w:val="00B4069A"/>
    <w:rsid w:val="00B44AAF"/>
    <w:rsid w:val="00B51CBE"/>
    <w:rsid w:val="00B5266C"/>
    <w:rsid w:val="00B53649"/>
    <w:rsid w:val="00B60644"/>
    <w:rsid w:val="00B62CF9"/>
    <w:rsid w:val="00B63887"/>
    <w:rsid w:val="00B6480E"/>
    <w:rsid w:val="00B6574F"/>
    <w:rsid w:val="00B668CA"/>
    <w:rsid w:val="00B67E1B"/>
    <w:rsid w:val="00B708B3"/>
    <w:rsid w:val="00B719F6"/>
    <w:rsid w:val="00B751DB"/>
    <w:rsid w:val="00B8015C"/>
    <w:rsid w:val="00B8024D"/>
    <w:rsid w:val="00B814D9"/>
    <w:rsid w:val="00B82A2B"/>
    <w:rsid w:val="00B86301"/>
    <w:rsid w:val="00B8706F"/>
    <w:rsid w:val="00B9240C"/>
    <w:rsid w:val="00B92E00"/>
    <w:rsid w:val="00B97788"/>
    <w:rsid w:val="00BA00BD"/>
    <w:rsid w:val="00BA00DA"/>
    <w:rsid w:val="00BA0345"/>
    <w:rsid w:val="00BA5AED"/>
    <w:rsid w:val="00BA62E3"/>
    <w:rsid w:val="00BA6EDD"/>
    <w:rsid w:val="00BB3E5B"/>
    <w:rsid w:val="00BB4056"/>
    <w:rsid w:val="00BB585D"/>
    <w:rsid w:val="00BC2A7D"/>
    <w:rsid w:val="00BC2B38"/>
    <w:rsid w:val="00BC5050"/>
    <w:rsid w:val="00BC5264"/>
    <w:rsid w:val="00BD1AF7"/>
    <w:rsid w:val="00BD5A4F"/>
    <w:rsid w:val="00BE002F"/>
    <w:rsid w:val="00BE05AB"/>
    <w:rsid w:val="00BE08FB"/>
    <w:rsid w:val="00BE2877"/>
    <w:rsid w:val="00BE2FF3"/>
    <w:rsid w:val="00BE39EA"/>
    <w:rsid w:val="00BE6239"/>
    <w:rsid w:val="00BE705E"/>
    <w:rsid w:val="00BF29FF"/>
    <w:rsid w:val="00BF69CA"/>
    <w:rsid w:val="00BF74A6"/>
    <w:rsid w:val="00C0171A"/>
    <w:rsid w:val="00C03396"/>
    <w:rsid w:val="00C03B7F"/>
    <w:rsid w:val="00C05F70"/>
    <w:rsid w:val="00C1306E"/>
    <w:rsid w:val="00C1671F"/>
    <w:rsid w:val="00C21C5D"/>
    <w:rsid w:val="00C242C8"/>
    <w:rsid w:val="00C24463"/>
    <w:rsid w:val="00C262A4"/>
    <w:rsid w:val="00C3174B"/>
    <w:rsid w:val="00C33E72"/>
    <w:rsid w:val="00C345A0"/>
    <w:rsid w:val="00C35F3C"/>
    <w:rsid w:val="00C41126"/>
    <w:rsid w:val="00C427B3"/>
    <w:rsid w:val="00C44286"/>
    <w:rsid w:val="00C467A4"/>
    <w:rsid w:val="00C51F54"/>
    <w:rsid w:val="00C52E24"/>
    <w:rsid w:val="00C57A57"/>
    <w:rsid w:val="00C6156D"/>
    <w:rsid w:val="00C619DC"/>
    <w:rsid w:val="00C628D8"/>
    <w:rsid w:val="00C64D92"/>
    <w:rsid w:val="00C655FA"/>
    <w:rsid w:val="00C67E4A"/>
    <w:rsid w:val="00C73107"/>
    <w:rsid w:val="00C73B32"/>
    <w:rsid w:val="00C73C86"/>
    <w:rsid w:val="00C77A16"/>
    <w:rsid w:val="00C830C1"/>
    <w:rsid w:val="00C9013D"/>
    <w:rsid w:val="00C91E6D"/>
    <w:rsid w:val="00C927C0"/>
    <w:rsid w:val="00CA01A4"/>
    <w:rsid w:val="00CA2027"/>
    <w:rsid w:val="00CA2AC3"/>
    <w:rsid w:val="00CA5F7A"/>
    <w:rsid w:val="00CA71AE"/>
    <w:rsid w:val="00CB5B36"/>
    <w:rsid w:val="00CB6470"/>
    <w:rsid w:val="00CC020A"/>
    <w:rsid w:val="00CC2253"/>
    <w:rsid w:val="00CD0C1A"/>
    <w:rsid w:val="00CD10C6"/>
    <w:rsid w:val="00CD3324"/>
    <w:rsid w:val="00CE0B02"/>
    <w:rsid w:val="00CE203C"/>
    <w:rsid w:val="00CE63DD"/>
    <w:rsid w:val="00CF172E"/>
    <w:rsid w:val="00CF1FF4"/>
    <w:rsid w:val="00CF4B40"/>
    <w:rsid w:val="00CF6B3D"/>
    <w:rsid w:val="00D00A1B"/>
    <w:rsid w:val="00D01A51"/>
    <w:rsid w:val="00D10745"/>
    <w:rsid w:val="00D10BF3"/>
    <w:rsid w:val="00D137EB"/>
    <w:rsid w:val="00D20E93"/>
    <w:rsid w:val="00D22F20"/>
    <w:rsid w:val="00D270A4"/>
    <w:rsid w:val="00D31BB8"/>
    <w:rsid w:val="00D32197"/>
    <w:rsid w:val="00D33776"/>
    <w:rsid w:val="00D34687"/>
    <w:rsid w:val="00D35E34"/>
    <w:rsid w:val="00D40ED2"/>
    <w:rsid w:val="00D430DA"/>
    <w:rsid w:val="00D44416"/>
    <w:rsid w:val="00D45403"/>
    <w:rsid w:val="00D54427"/>
    <w:rsid w:val="00D55387"/>
    <w:rsid w:val="00D55DAD"/>
    <w:rsid w:val="00D637B7"/>
    <w:rsid w:val="00D6472A"/>
    <w:rsid w:val="00D66B13"/>
    <w:rsid w:val="00D751CB"/>
    <w:rsid w:val="00D80C2D"/>
    <w:rsid w:val="00D834A6"/>
    <w:rsid w:val="00D8355D"/>
    <w:rsid w:val="00D84DAE"/>
    <w:rsid w:val="00D85378"/>
    <w:rsid w:val="00D86414"/>
    <w:rsid w:val="00D86576"/>
    <w:rsid w:val="00D936D2"/>
    <w:rsid w:val="00D94038"/>
    <w:rsid w:val="00DA2389"/>
    <w:rsid w:val="00DA312F"/>
    <w:rsid w:val="00DA616B"/>
    <w:rsid w:val="00DA620D"/>
    <w:rsid w:val="00DA65AD"/>
    <w:rsid w:val="00DA6BA1"/>
    <w:rsid w:val="00DB1846"/>
    <w:rsid w:val="00DB208A"/>
    <w:rsid w:val="00DB2788"/>
    <w:rsid w:val="00DB2C6E"/>
    <w:rsid w:val="00DB38C9"/>
    <w:rsid w:val="00DB6121"/>
    <w:rsid w:val="00DB7A80"/>
    <w:rsid w:val="00DB7C9F"/>
    <w:rsid w:val="00DC317C"/>
    <w:rsid w:val="00DC3735"/>
    <w:rsid w:val="00DC3DB1"/>
    <w:rsid w:val="00DD3904"/>
    <w:rsid w:val="00DD7F75"/>
    <w:rsid w:val="00DE54C5"/>
    <w:rsid w:val="00DE5F72"/>
    <w:rsid w:val="00DE73FA"/>
    <w:rsid w:val="00DF0753"/>
    <w:rsid w:val="00DF315E"/>
    <w:rsid w:val="00DF500A"/>
    <w:rsid w:val="00DF5EE6"/>
    <w:rsid w:val="00E0081D"/>
    <w:rsid w:val="00E01419"/>
    <w:rsid w:val="00E027AF"/>
    <w:rsid w:val="00E04C23"/>
    <w:rsid w:val="00E11F7D"/>
    <w:rsid w:val="00E1360F"/>
    <w:rsid w:val="00E14FEA"/>
    <w:rsid w:val="00E243D2"/>
    <w:rsid w:val="00E274AA"/>
    <w:rsid w:val="00E3042E"/>
    <w:rsid w:val="00E32B03"/>
    <w:rsid w:val="00E3327A"/>
    <w:rsid w:val="00E33F46"/>
    <w:rsid w:val="00E42CAB"/>
    <w:rsid w:val="00E42FEB"/>
    <w:rsid w:val="00E438B9"/>
    <w:rsid w:val="00E463DC"/>
    <w:rsid w:val="00E477A2"/>
    <w:rsid w:val="00E5099E"/>
    <w:rsid w:val="00E50A1A"/>
    <w:rsid w:val="00E550BF"/>
    <w:rsid w:val="00E554CC"/>
    <w:rsid w:val="00E57E2B"/>
    <w:rsid w:val="00E6138D"/>
    <w:rsid w:val="00E61A49"/>
    <w:rsid w:val="00E62C3F"/>
    <w:rsid w:val="00E62D9F"/>
    <w:rsid w:val="00E631F9"/>
    <w:rsid w:val="00E6495E"/>
    <w:rsid w:val="00E64AD2"/>
    <w:rsid w:val="00E66064"/>
    <w:rsid w:val="00E66853"/>
    <w:rsid w:val="00E66B30"/>
    <w:rsid w:val="00E673C0"/>
    <w:rsid w:val="00E6748C"/>
    <w:rsid w:val="00E6780A"/>
    <w:rsid w:val="00E71B74"/>
    <w:rsid w:val="00E71BBC"/>
    <w:rsid w:val="00E7533C"/>
    <w:rsid w:val="00E7539D"/>
    <w:rsid w:val="00E76377"/>
    <w:rsid w:val="00E77213"/>
    <w:rsid w:val="00E775DC"/>
    <w:rsid w:val="00E80E7E"/>
    <w:rsid w:val="00E82F40"/>
    <w:rsid w:val="00E836BA"/>
    <w:rsid w:val="00E938FA"/>
    <w:rsid w:val="00E9401C"/>
    <w:rsid w:val="00E95810"/>
    <w:rsid w:val="00E967CE"/>
    <w:rsid w:val="00E9722F"/>
    <w:rsid w:val="00EA26A0"/>
    <w:rsid w:val="00EA365A"/>
    <w:rsid w:val="00EA3A6D"/>
    <w:rsid w:val="00EA426E"/>
    <w:rsid w:val="00EA67C7"/>
    <w:rsid w:val="00EB1238"/>
    <w:rsid w:val="00EB32B6"/>
    <w:rsid w:val="00EB3A20"/>
    <w:rsid w:val="00EB4419"/>
    <w:rsid w:val="00EB4698"/>
    <w:rsid w:val="00EB47B2"/>
    <w:rsid w:val="00EB7393"/>
    <w:rsid w:val="00EC15E9"/>
    <w:rsid w:val="00EC1AAE"/>
    <w:rsid w:val="00EC4152"/>
    <w:rsid w:val="00EC4D5E"/>
    <w:rsid w:val="00EC61C5"/>
    <w:rsid w:val="00EC79F7"/>
    <w:rsid w:val="00ED02AF"/>
    <w:rsid w:val="00ED1E6F"/>
    <w:rsid w:val="00ED65AA"/>
    <w:rsid w:val="00EE231E"/>
    <w:rsid w:val="00EE3957"/>
    <w:rsid w:val="00EE3F42"/>
    <w:rsid w:val="00EE5651"/>
    <w:rsid w:val="00EE5711"/>
    <w:rsid w:val="00EE60A8"/>
    <w:rsid w:val="00EE62C8"/>
    <w:rsid w:val="00EE6573"/>
    <w:rsid w:val="00F01043"/>
    <w:rsid w:val="00F02F42"/>
    <w:rsid w:val="00F06CC1"/>
    <w:rsid w:val="00F14A62"/>
    <w:rsid w:val="00F21B8E"/>
    <w:rsid w:val="00F2293B"/>
    <w:rsid w:val="00F22C38"/>
    <w:rsid w:val="00F35726"/>
    <w:rsid w:val="00F36792"/>
    <w:rsid w:val="00F4088B"/>
    <w:rsid w:val="00F40E0B"/>
    <w:rsid w:val="00F41704"/>
    <w:rsid w:val="00F43BE2"/>
    <w:rsid w:val="00F45F9A"/>
    <w:rsid w:val="00F47F50"/>
    <w:rsid w:val="00F51310"/>
    <w:rsid w:val="00F559A5"/>
    <w:rsid w:val="00F55CB4"/>
    <w:rsid w:val="00F60499"/>
    <w:rsid w:val="00F621B8"/>
    <w:rsid w:val="00F62D74"/>
    <w:rsid w:val="00F649F6"/>
    <w:rsid w:val="00F66662"/>
    <w:rsid w:val="00F6765A"/>
    <w:rsid w:val="00F74922"/>
    <w:rsid w:val="00F75489"/>
    <w:rsid w:val="00F7554E"/>
    <w:rsid w:val="00F77AAC"/>
    <w:rsid w:val="00F77D7A"/>
    <w:rsid w:val="00F80A85"/>
    <w:rsid w:val="00F8257D"/>
    <w:rsid w:val="00F832B8"/>
    <w:rsid w:val="00F85278"/>
    <w:rsid w:val="00F8627E"/>
    <w:rsid w:val="00F946BC"/>
    <w:rsid w:val="00F9472D"/>
    <w:rsid w:val="00F94AB0"/>
    <w:rsid w:val="00FA17B9"/>
    <w:rsid w:val="00FA4BCD"/>
    <w:rsid w:val="00FA4FDB"/>
    <w:rsid w:val="00FA6EE1"/>
    <w:rsid w:val="00FB2088"/>
    <w:rsid w:val="00FB556B"/>
    <w:rsid w:val="00FB61D8"/>
    <w:rsid w:val="00FB648E"/>
    <w:rsid w:val="00FB6820"/>
    <w:rsid w:val="00FB6DEC"/>
    <w:rsid w:val="00FB7481"/>
    <w:rsid w:val="00FC1793"/>
    <w:rsid w:val="00FC2B86"/>
    <w:rsid w:val="00FC792E"/>
    <w:rsid w:val="00FD1BC4"/>
    <w:rsid w:val="00FD2325"/>
    <w:rsid w:val="00FD3E23"/>
    <w:rsid w:val="00FD6FE3"/>
    <w:rsid w:val="00FD7ECB"/>
    <w:rsid w:val="00FE3720"/>
    <w:rsid w:val="00FE3CC1"/>
    <w:rsid w:val="00FE7539"/>
    <w:rsid w:val="00FE7ED3"/>
    <w:rsid w:val="00FF148F"/>
    <w:rsid w:val="00FF264A"/>
    <w:rsid w:val="00FF46E2"/>
    <w:rsid w:val="00FF51FE"/>
    <w:rsid w:val="00FF6C8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DA9EA7"/>
  <w15:chartTrackingRefBased/>
  <w15:docId w15:val="{06F2BD32-FF6D-6945-96B8-0196105A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602E75" w:themeColor="text2"/>
        <w:sz w:val="26"/>
        <w:szCs w:val="26"/>
        <w:lang w:val="en-US" w:eastAsia="ja-JP" w:bidi="ar-SA"/>
      </w:rPr>
    </w:rPrDefault>
    <w:pPrDefault>
      <w:pPr>
        <w:spacing w:after="160"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088"/>
    <w:pPr>
      <w:spacing w:line="264" w:lineRule="auto"/>
      <w:ind w:left="0" w:firstLine="0"/>
    </w:pPr>
    <w:rPr>
      <w:color w:val="auto"/>
      <w:sz w:val="22"/>
      <w:lang w:val="en-AU"/>
    </w:rPr>
  </w:style>
  <w:style w:type="paragraph" w:styleId="Heading1">
    <w:name w:val="heading 1"/>
    <w:basedOn w:val="Normal"/>
    <w:next w:val="Normal"/>
    <w:link w:val="Heading1Char"/>
    <w:uiPriority w:val="9"/>
    <w:qFormat/>
    <w:rsid w:val="00FB2088"/>
    <w:pPr>
      <w:keepNext/>
      <w:keepLines/>
      <w:spacing w:after="440"/>
      <w:outlineLvl w:val="0"/>
    </w:pPr>
    <w:rPr>
      <w:rFonts w:eastAsiaTheme="majorEastAsia" w:cs="Times New Roman (Headings CS)"/>
      <w:b/>
      <w:color w:val="602E75" w:themeColor="accent1"/>
      <w:sz w:val="40"/>
      <w:szCs w:val="32"/>
    </w:rPr>
  </w:style>
  <w:style w:type="paragraph" w:styleId="Heading2">
    <w:name w:val="heading 2"/>
    <w:basedOn w:val="Normal"/>
    <w:next w:val="Normal"/>
    <w:link w:val="Heading2Char"/>
    <w:uiPriority w:val="9"/>
    <w:unhideWhenUsed/>
    <w:qFormat/>
    <w:rsid w:val="00860248"/>
    <w:pPr>
      <w:keepNext/>
      <w:keepLines/>
      <w:spacing w:before="320"/>
      <w:outlineLvl w:val="1"/>
    </w:pPr>
    <w:rPr>
      <w:rFonts w:eastAsiaTheme="majorEastAsia" w:cstheme="majorBidi"/>
      <w:color w:val="97298B" w:themeColor="accent3"/>
      <w:sz w:val="34"/>
    </w:rPr>
  </w:style>
  <w:style w:type="paragraph" w:styleId="Heading3">
    <w:name w:val="heading 3"/>
    <w:basedOn w:val="Normal"/>
    <w:next w:val="Normal"/>
    <w:link w:val="Heading3Char"/>
    <w:uiPriority w:val="9"/>
    <w:unhideWhenUsed/>
    <w:qFormat/>
    <w:rsid w:val="00860248"/>
    <w:pPr>
      <w:keepNext/>
      <w:keepLines/>
      <w:outlineLvl w:val="2"/>
    </w:pPr>
    <w:rPr>
      <w:rFonts w:eastAsiaTheme="majorEastAsia" w:cstheme="majorBidi"/>
      <w:color w:val="000000" w:themeColor="text1"/>
      <w:sz w:val="26"/>
      <w:szCs w:val="24"/>
    </w:rPr>
  </w:style>
  <w:style w:type="paragraph" w:styleId="Heading4">
    <w:name w:val="heading 4"/>
    <w:basedOn w:val="Normal"/>
    <w:next w:val="Normal"/>
    <w:link w:val="Heading4Char"/>
    <w:uiPriority w:val="9"/>
    <w:unhideWhenUsed/>
    <w:qFormat/>
    <w:rsid w:val="00B751DB"/>
    <w:pPr>
      <w:keepNext/>
      <w:keepLines/>
      <w:numPr>
        <w:ilvl w:val="3"/>
        <w:numId w:val="22"/>
      </w:numPr>
      <w:outlineLvl w:val="3"/>
    </w:pPr>
    <w:rPr>
      <w:rFonts w:eastAsiaTheme="majorEastAsia" w:cstheme="majorBidi"/>
      <w:i/>
      <w:iCs/>
      <w:color w:val="602E75" w:themeColor="text2"/>
      <w:sz w:val="26"/>
    </w:rPr>
  </w:style>
  <w:style w:type="paragraph" w:styleId="Heading5">
    <w:name w:val="heading 5"/>
    <w:basedOn w:val="Normal"/>
    <w:next w:val="Normal"/>
    <w:link w:val="Heading5Char"/>
    <w:uiPriority w:val="9"/>
    <w:unhideWhenUsed/>
    <w:qFormat/>
    <w:rsid w:val="00B751DB"/>
    <w:pPr>
      <w:keepNext/>
      <w:keepLines/>
      <w:numPr>
        <w:ilvl w:val="4"/>
        <w:numId w:val="22"/>
      </w:numPr>
      <w:outlineLvl w:val="4"/>
    </w:pPr>
    <w:rPr>
      <w:rFonts w:eastAsiaTheme="majorEastAsia" w:cstheme="majorBidi"/>
      <w:b/>
      <w:i/>
      <w:color w:val="602E75" w:themeColor="text2"/>
    </w:rPr>
  </w:style>
  <w:style w:type="paragraph" w:styleId="Heading6">
    <w:name w:val="heading 6"/>
    <w:basedOn w:val="Heading2"/>
    <w:next w:val="Normal"/>
    <w:link w:val="Heading6Char"/>
    <w:uiPriority w:val="9"/>
    <w:unhideWhenUsed/>
    <w:qFormat/>
    <w:rsid w:val="00B751DB"/>
    <w:pPr>
      <w:outlineLvl w:val="5"/>
    </w:pPr>
    <w:rPr>
      <w:i/>
      <w:color w:val="000000" w:themeColor="text1"/>
      <w:sz w:val="22"/>
    </w:rPr>
  </w:style>
  <w:style w:type="paragraph" w:styleId="Heading7">
    <w:name w:val="heading 7"/>
    <w:basedOn w:val="Heading3"/>
    <w:next w:val="Normal"/>
    <w:link w:val="Heading7Char"/>
    <w:uiPriority w:val="9"/>
    <w:unhideWhenUsed/>
    <w:qFormat/>
    <w:rsid w:val="00B751DB"/>
    <w:pPr>
      <w:outlineLvl w:val="6"/>
    </w:pPr>
    <w:rPr>
      <w:b/>
      <w:i/>
      <w:iCs/>
      <w:sz w:val="22"/>
    </w:rPr>
  </w:style>
  <w:style w:type="paragraph" w:styleId="Heading8">
    <w:name w:val="heading 8"/>
    <w:basedOn w:val="Normal"/>
    <w:next w:val="Normal"/>
    <w:link w:val="Heading8Char"/>
    <w:uiPriority w:val="9"/>
    <w:unhideWhenUsed/>
    <w:qFormat/>
    <w:rsid w:val="00290556"/>
    <w:pPr>
      <w:keepNext/>
      <w:keepLines/>
      <w:numPr>
        <w:ilvl w:val="7"/>
        <w:numId w:val="22"/>
      </w:numPr>
      <w:spacing w:after="640"/>
      <w:outlineLvl w:val="7"/>
    </w:pPr>
    <w:rPr>
      <w:rFonts w:eastAsiaTheme="majorEastAsia" w:cstheme="majorBidi"/>
      <w:color w:val="602E75" w:themeColor="accent1"/>
      <w:sz w:val="52"/>
      <w:szCs w:val="21"/>
    </w:rPr>
  </w:style>
  <w:style w:type="paragraph" w:styleId="Heading9">
    <w:name w:val="heading 9"/>
    <w:basedOn w:val="Heading3"/>
    <w:next w:val="Normal"/>
    <w:link w:val="Heading9Char"/>
    <w:uiPriority w:val="9"/>
    <w:unhideWhenUsed/>
    <w:qFormat/>
    <w:rsid w:val="00425DD8"/>
    <w:pPr>
      <w:numPr>
        <w:ilvl w:val="8"/>
      </w:numPr>
      <w:pBdr>
        <w:top w:val="single" w:sz="12" w:space="3" w:color="602E75" w:themeColor="accent1"/>
      </w:pBdr>
      <w:outlineLvl w:val="8"/>
    </w:pPr>
    <w:rPr>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27491"/>
    <w:rPr>
      <w:rFonts w:ascii="Arial" w:hAnsi="Arial"/>
      <w:b w:val="0"/>
      <w:bCs/>
      <w:i w:val="0"/>
      <w:iCs/>
      <w:color w:val="000000"/>
      <w:spacing w:val="5"/>
      <w:u w:val="single"/>
    </w:rPr>
  </w:style>
  <w:style w:type="character" w:styleId="IntenseReference">
    <w:name w:val="Intense Reference"/>
    <w:basedOn w:val="DefaultParagraphFont"/>
    <w:uiPriority w:val="32"/>
    <w:semiHidden/>
    <w:unhideWhenUsed/>
    <w:qFormat/>
    <w:rsid w:val="00A27491"/>
    <w:rPr>
      <w:rFonts w:asciiTheme="minorHAnsi" w:hAnsiTheme="minorHAnsi"/>
      <w:b/>
      <w:bCs/>
      <w:i/>
      <w:caps/>
      <w:smallCaps w:val="0"/>
      <w:color w:val="000000"/>
      <w:spacing w:val="5"/>
    </w:rPr>
  </w:style>
  <w:style w:type="character" w:customStyle="1" w:styleId="Heading1Char">
    <w:name w:val="Heading 1 Char"/>
    <w:basedOn w:val="DefaultParagraphFont"/>
    <w:link w:val="Heading1"/>
    <w:uiPriority w:val="9"/>
    <w:rsid w:val="00FB2088"/>
    <w:rPr>
      <w:rFonts w:eastAsiaTheme="majorEastAsia" w:cs="Times New Roman (Headings CS)"/>
      <w:b/>
      <w:color w:val="602E75" w:themeColor="accent1"/>
      <w:sz w:val="40"/>
      <w:szCs w:val="32"/>
    </w:rPr>
  </w:style>
  <w:style w:type="character" w:customStyle="1" w:styleId="Heading2Char">
    <w:name w:val="Heading 2 Char"/>
    <w:basedOn w:val="DefaultParagraphFont"/>
    <w:link w:val="Heading2"/>
    <w:uiPriority w:val="9"/>
    <w:rsid w:val="00860248"/>
    <w:rPr>
      <w:rFonts w:eastAsiaTheme="majorEastAsia" w:cstheme="majorBidi"/>
      <w:color w:val="97298B" w:themeColor="accent3"/>
      <w:sz w:val="34"/>
    </w:rPr>
  </w:style>
  <w:style w:type="paragraph" w:styleId="Title">
    <w:name w:val="Title"/>
    <w:basedOn w:val="Normal"/>
    <w:link w:val="TitleChar"/>
    <w:uiPriority w:val="1"/>
    <w:qFormat/>
    <w:rsid w:val="00BC2A7D"/>
    <w:pPr>
      <w:spacing w:before="240" w:after="360" w:line="920" w:lineRule="exact"/>
      <w:jc w:val="center"/>
    </w:pPr>
    <w:rPr>
      <w:rFonts w:eastAsiaTheme="majorEastAsia" w:cs="Times New Roman (Headings CS)"/>
      <w:b/>
      <w:color w:val="FFFFFF" w:themeColor="background1"/>
      <w:kern w:val="28"/>
      <w:sz w:val="88"/>
      <w:szCs w:val="56"/>
    </w:rPr>
  </w:style>
  <w:style w:type="character" w:customStyle="1" w:styleId="TitleChar">
    <w:name w:val="Title Char"/>
    <w:basedOn w:val="DefaultParagraphFont"/>
    <w:link w:val="Title"/>
    <w:uiPriority w:val="1"/>
    <w:rsid w:val="00BC2A7D"/>
    <w:rPr>
      <w:rFonts w:eastAsiaTheme="majorEastAsia" w:cs="Times New Roman (Headings CS)"/>
      <w:b/>
      <w:color w:val="FFFFFF" w:themeColor="background1"/>
      <w:kern w:val="28"/>
      <w:sz w:val="88"/>
      <w:szCs w:val="56"/>
    </w:rPr>
  </w:style>
  <w:style w:type="paragraph" w:styleId="Subtitle">
    <w:name w:val="Subtitle"/>
    <w:basedOn w:val="Normal"/>
    <w:link w:val="SubtitleChar"/>
    <w:uiPriority w:val="2"/>
    <w:qFormat/>
    <w:rsid w:val="00A00DDD"/>
    <w:pPr>
      <w:numPr>
        <w:ilvl w:val="1"/>
      </w:numPr>
      <w:spacing w:after="0"/>
      <w:jc w:val="center"/>
    </w:pPr>
    <w:rPr>
      <w:rFonts w:eastAsiaTheme="minorEastAsia"/>
      <w:color w:val="FFFFFF" w:themeColor="background1"/>
      <w:sz w:val="44"/>
    </w:rPr>
  </w:style>
  <w:style w:type="character" w:customStyle="1" w:styleId="SubtitleChar">
    <w:name w:val="Subtitle Char"/>
    <w:basedOn w:val="DefaultParagraphFont"/>
    <w:link w:val="Subtitle"/>
    <w:uiPriority w:val="2"/>
    <w:rsid w:val="00A00DDD"/>
    <w:rPr>
      <w:rFonts w:eastAsiaTheme="minorEastAsia"/>
      <w:color w:val="FFFFFF" w:themeColor="background1"/>
      <w:sz w:val="44"/>
    </w:rPr>
  </w:style>
  <w:style w:type="paragraph" w:styleId="Date">
    <w:name w:val="Date"/>
    <w:basedOn w:val="Normal"/>
    <w:next w:val="Heading1"/>
    <w:link w:val="DateChar"/>
    <w:uiPriority w:val="3"/>
    <w:qFormat/>
    <w:rsid w:val="006905BA"/>
    <w:pPr>
      <w:spacing w:after="0"/>
      <w:jc w:val="center"/>
    </w:pPr>
    <w:rPr>
      <w:color w:val="000000" w:themeColor="text1"/>
      <w:sz w:val="26"/>
    </w:rPr>
  </w:style>
  <w:style w:type="character" w:customStyle="1" w:styleId="DateChar">
    <w:name w:val="Date Char"/>
    <w:basedOn w:val="DefaultParagraphFont"/>
    <w:link w:val="Date"/>
    <w:uiPriority w:val="3"/>
    <w:rsid w:val="006905BA"/>
    <w:rPr>
      <w:color w:val="000000" w:themeColor="text1"/>
    </w:rPr>
  </w:style>
  <w:style w:type="paragraph" w:styleId="Footer">
    <w:name w:val="footer"/>
    <w:basedOn w:val="Normal"/>
    <w:link w:val="FooterChar"/>
    <w:uiPriority w:val="99"/>
    <w:unhideWhenUsed/>
    <w:qFormat/>
    <w:rsid w:val="00860248"/>
    <w:pPr>
      <w:tabs>
        <w:tab w:val="center" w:pos="4513"/>
        <w:tab w:val="right" w:pos="9027"/>
      </w:tabs>
      <w:spacing w:before="60" w:after="60"/>
    </w:pPr>
    <w:rPr>
      <w:sz w:val="20"/>
    </w:rPr>
  </w:style>
  <w:style w:type="character" w:customStyle="1" w:styleId="FooterChar">
    <w:name w:val="Footer Char"/>
    <w:basedOn w:val="DefaultParagraphFont"/>
    <w:link w:val="Footer"/>
    <w:uiPriority w:val="99"/>
    <w:rsid w:val="00860248"/>
    <w:rPr>
      <w:color w:val="auto"/>
      <w:sz w:val="20"/>
    </w:rPr>
  </w:style>
  <w:style w:type="table" w:styleId="TableGrid">
    <w:name w:val="Table Grid"/>
    <w:basedOn w:val="TableNormal"/>
    <w:uiPriority w:val="39"/>
    <w:rsid w:val="009A5C77"/>
    <w:pPr>
      <w:spacing w:after="0" w:line="240" w:lineRule="auto"/>
    </w:p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rPr>
      <w:rFonts w:asciiTheme="minorHAnsi" w:hAnsiTheme="minorHAnsi"/>
      <w:color w:val="000000"/>
    </w:rPr>
  </w:style>
  <w:style w:type="paragraph" w:styleId="Caption">
    <w:name w:val="caption"/>
    <w:basedOn w:val="Normal"/>
    <w:next w:val="Normal"/>
    <w:uiPriority w:val="35"/>
    <w:unhideWhenUsed/>
    <w:qFormat/>
    <w:rsid w:val="000612CB"/>
    <w:pPr>
      <w:spacing w:after="200"/>
    </w:pPr>
    <w:rPr>
      <w:b/>
      <w:iCs/>
      <w:color w:val="602E75" w:themeColor="accent1"/>
      <w:sz w:val="18"/>
      <w:szCs w:val="18"/>
    </w:rPr>
  </w:style>
  <w:style w:type="character" w:styleId="Emphasis">
    <w:name w:val="Emphasis"/>
    <w:basedOn w:val="DefaultParagraphFont"/>
    <w:uiPriority w:val="20"/>
    <w:semiHidden/>
    <w:unhideWhenUsed/>
    <w:qFormat/>
    <w:rsid w:val="00A27491"/>
    <w:rPr>
      <w:rFonts w:asciiTheme="minorHAnsi" w:hAnsiTheme="minorHAnsi"/>
      <w:i/>
      <w:iCs/>
      <w:caps/>
      <w:smallCaps w:val="0"/>
      <w:color w:val="000000"/>
    </w:rPr>
  </w:style>
  <w:style w:type="character" w:styleId="IntenseEmphasis">
    <w:name w:val="Intense Emphasis"/>
    <w:basedOn w:val="DefaultParagraphFont"/>
    <w:uiPriority w:val="21"/>
    <w:semiHidden/>
    <w:unhideWhenUsed/>
    <w:qFormat/>
    <w:rsid w:val="00A27491"/>
    <w:rPr>
      <w:rFonts w:asciiTheme="minorHAnsi" w:hAnsiTheme="minorHAnsi"/>
      <w:b/>
      <w:iCs/>
      <w:caps/>
      <w:smallCaps w:val="0"/>
      <w:color w:val="000000"/>
    </w:rPr>
  </w:style>
  <w:style w:type="paragraph" w:styleId="IntenseQuote">
    <w:name w:val="Intense Quote"/>
    <w:basedOn w:val="Normal"/>
    <w:next w:val="Normal"/>
    <w:link w:val="IntenseQuoteChar"/>
    <w:uiPriority w:val="30"/>
    <w:unhideWhenUsed/>
    <w:qFormat/>
    <w:rsid w:val="0018207F"/>
    <w:pPr>
      <w:pBdr>
        <w:bottom w:val="single" w:sz="8" w:space="10" w:color="602E75" w:themeColor="accent1"/>
      </w:pBdr>
      <w:spacing w:before="360" w:after="360"/>
    </w:pPr>
    <w:rPr>
      <w:i/>
      <w:iCs/>
      <w:color w:val="602E75" w:themeColor="accent1"/>
      <w:sz w:val="28"/>
    </w:rPr>
  </w:style>
  <w:style w:type="character" w:customStyle="1" w:styleId="IntenseQuoteChar">
    <w:name w:val="Intense Quote Char"/>
    <w:basedOn w:val="DefaultParagraphFont"/>
    <w:link w:val="IntenseQuote"/>
    <w:uiPriority w:val="30"/>
    <w:rsid w:val="0018207F"/>
    <w:rPr>
      <w:i/>
      <w:iCs/>
      <w:color w:val="602E75" w:themeColor="accent1"/>
      <w:sz w:val="28"/>
    </w:rPr>
  </w:style>
  <w:style w:type="character" w:styleId="PlaceholderText">
    <w:name w:val="Placeholder Text"/>
    <w:basedOn w:val="DefaultParagraphFont"/>
    <w:uiPriority w:val="99"/>
    <w:semiHidden/>
    <w:rsid w:val="00EE5651"/>
    <w:rPr>
      <w:rFonts w:asciiTheme="minorHAnsi" w:hAnsiTheme="minorHAnsi"/>
      <w:color w:val="808080"/>
    </w:rPr>
  </w:style>
  <w:style w:type="paragraph" w:styleId="Quote">
    <w:name w:val="Quote"/>
    <w:basedOn w:val="Normal"/>
    <w:next w:val="Normal"/>
    <w:link w:val="QuoteChar"/>
    <w:uiPriority w:val="29"/>
    <w:unhideWhenUsed/>
    <w:qFormat/>
    <w:rsid w:val="0018207F"/>
    <w:rPr>
      <w:i/>
      <w:iCs/>
      <w:color w:val="602E75" w:themeColor="accent1"/>
      <w:sz w:val="28"/>
    </w:rPr>
  </w:style>
  <w:style w:type="character" w:customStyle="1" w:styleId="QuoteChar">
    <w:name w:val="Quote Char"/>
    <w:basedOn w:val="DefaultParagraphFont"/>
    <w:link w:val="Quote"/>
    <w:uiPriority w:val="29"/>
    <w:rsid w:val="0018207F"/>
    <w:rPr>
      <w:i/>
      <w:iCs/>
      <w:color w:val="602E75" w:themeColor="accent1"/>
      <w:sz w:val="28"/>
    </w:rPr>
  </w:style>
  <w:style w:type="character" w:styleId="Strong">
    <w:name w:val="Strong"/>
    <w:basedOn w:val="DefaultParagraphFont"/>
    <w:uiPriority w:val="22"/>
    <w:semiHidden/>
    <w:unhideWhenUsed/>
    <w:qFormat/>
    <w:rsid w:val="00A27491"/>
    <w:rPr>
      <w:rFonts w:asciiTheme="minorHAnsi" w:hAnsiTheme="minorHAnsi"/>
      <w:b/>
      <w:bCs/>
      <w:color w:val="000000"/>
    </w:rPr>
  </w:style>
  <w:style w:type="character" w:styleId="SubtleEmphasis">
    <w:name w:val="Subtle Emphasis"/>
    <w:basedOn w:val="DefaultParagraphFont"/>
    <w:uiPriority w:val="19"/>
    <w:semiHidden/>
    <w:unhideWhenUsed/>
    <w:qFormat/>
    <w:rsid w:val="00A27491"/>
    <w:rPr>
      <w:rFonts w:ascii="Arial" w:hAnsi="Arial"/>
      <w:i/>
      <w:iCs/>
      <w:color w:val="000000"/>
    </w:rPr>
  </w:style>
  <w:style w:type="character" w:styleId="SubtleReference">
    <w:name w:val="Subtle Reference"/>
    <w:basedOn w:val="DefaultParagraphFont"/>
    <w:uiPriority w:val="31"/>
    <w:semiHidden/>
    <w:unhideWhenUsed/>
    <w:qFormat/>
    <w:rsid w:val="00A27491"/>
    <w:rPr>
      <w:rFonts w:asciiTheme="minorHAnsi" w:hAnsiTheme="minorHAnsi"/>
      <w:i/>
      <w:caps/>
      <w:smallCaps w:val="0"/>
      <w:color w:val="000000"/>
    </w:rPr>
  </w:style>
  <w:style w:type="paragraph" w:styleId="TOCHeading">
    <w:name w:val="TOC Heading"/>
    <w:basedOn w:val="Heading1"/>
    <w:next w:val="Normal"/>
    <w:uiPriority w:val="39"/>
    <w:unhideWhenUsed/>
    <w:qFormat/>
    <w:rsid w:val="00B751DB"/>
    <w:pPr>
      <w:outlineLvl w:val="9"/>
    </w:pPr>
  </w:style>
  <w:style w:type="character" w:customStyle="1" w:styleId="Heading3Char">
    <w:name w:val="Heading 3 Char"/>
    <w:basedOn w:val="DefaultParagraphFont"/>
    <w:link w:val="Heading3"/>
    <w:uiPriority w:val="9"/>
    <w:rsid w:val="00860248"/>
    <w:rPr>
      <w:rFonts w:eastAsiaTheme="majorEastAsia" w:cstheme="majorBidi"/>
      <w:color w:val="000000" w:themeColor="text1"/>
      <w:szCs w:val="24"/>
    </w:rPr>
  </w:style>
  <w:style w:type="character" w:customStyle="1" w:styleId="Heading4Char">
    <w:name w:val="Heading 4 Char"/>
    <w:basedOn w:val="DefaultParagraphFont"/>
    <w:link w:val="Heading4"/>
    <w:uiPriority w:val="9"/>
    <w:rsid w:val="00B751DB"/>
    <w:rPr>
      <w:rFonts w:eastAsiaTheme="majorEastAsia" w:cstheme="majorBidi"/>
      <w:i/>
      <w:iCs/>
    </w:rPr>
  </w:style>
  <w:style w:type="character" w:customStyle="1" w:styleId="Heading5Char">
    <w:name w:val="Heading 5 Char"/>
    <w:basedOn w:val="DefaultParagraphFont"/>
    <w:link w:val="Heading5"/>
    <w:uiPriority w:val="9"/>
    <w:rsid w:val="00B751DB"/>
    <w:rPr>
      <w:rFonts w:eastAsiaTheme="majorEastAsia" w:cstheme="majorBidi"/>
      <w:b/>
      <w:i/>
      <w:sz w:val="22"/>
    </w:rPr>
  </w:style>
  <w:style w:type="character" w:customStyle="1" w:styleId="Heading6Char">
    <w:name w:val="Heading 6 Char"/>
    <w:basedOn w:val="DefaultParagraphFont"/>
    <w:link w:val="Heading6"/>
    <w:uiPriority w:val="9"/>
    <w:rsid w:val="00B751DB"/>
    <w:rPr>
      <w:rFonts w:eastAsiaTheme="majorEastAsia" w:cstheme="majorBidi"/>
      <w:b/>
      <w:i/>
      <w:color w:val="000000" w:themeColor="text1"/>
      <w:sz w:val="22"/>
    </w:rPr>
  </w:style>
  <w:style w:type="character" w:customStyle="1" w:styleId="Heading7Char">
    <w:name w:val="Heading 7 Char"/>
    <w:basedOn w:val="DefaultParagraphFont"/>
    <w:link w:val="Heading7"/>
    <w:uiPriority w:val="9"/>
    <w:rsid w:val="00B751DB"/>
    <w:rPr>
      <w:rFonts w:eastAsiaTheme="majorEastAsia" w:cstheme="majorBidi"/>
      <w:i/>
      <w:iCs/>
      <w:color w:val="000000" w:themeColor="text1"/>
      <w:sz w:val="22"/>
      <w:szCs w:val="24"/>
    </w:rPr>
  </w:style>
  <w:style w:type="character" w:customStyle="1" w:styleId="Heading8Char">
    <w:name w:val="Heading 8 Char"/>
    <w:basedOn w:val="DefaultParagraphFont"/>
    <w:link w:val="Heading8"/>
    <w:uiPriority w:val="9"/>
    <w:rsid w:val="00290556"/>
    <w:rPr>
      <w:rFonts w:eastAsiaTheme="majorEastAsia" w:cstheme="majorBidi"/>
      <w:color w:val="602E75" w:themeColor="accent1"/>
      <w:sz w:val="52"/>
      <w:szCs w:val="21"/>
    </w:rPr>
  </w:style>
  <w:style w:type="character" w:customStyle="1" w:styleId="Heading9Char">
    <w:name w:val="Heading 9 Char"/>
    <w:basedOn w:val="DefaultParagraphFont"/>
    <w:link w:val="Heading9"/>
    <w:uiPriority w:val="9"/>
    <w:rsid w:val="00425DD8"/>
    <w:rPr>
      <w:rFonts w:eastAsiaTheme="majorEastAsia" w:cstheme="majorBidi"/>
      <w:b/>
      <w:iCs/>
      <w:color w:val="602E75" w:themeColor="accent1"/>
      <w:szCs w:val="21"/>
    </w:rPr>
  </w:style>
  <w:style w:type="paragraph" w:styleId="ListNumber">
    <w:name w:val="List Number"/>
    <w:basedOn w:val="Normal"/>
    <w:uiPriority w:val="99"/>
    <w:unhideWhenUsed/>
    <w:rsid w:val="006C5403"/>
    <w:pPr>
      <w:numPr>
        <w:numId w:val="5"/>
      </w:numPr>
      <w:ind w:left="357" w:hanging="357"/>
    </w:pPr>
  </w:style>
  <w:style w:type="paragraph" w:styleId="ListNumber2">
    <w:name w:val="List Number 2"/>
    <w:basedOn w:val="Normal"/>
    <w:uiPriority w:val="99"/>
    <w:unhideWhenUsed/>
    <w:rsid w:val="006C5403"/>
    <w:pPr>
      <w:numPr>
        <w:numId w:val="6"/>
      </w:numPr>
      <w:ind w:left="714" w:hanging="357"/>
    </w:pPr>
  </w:style>
  <w:style w:type="paragraph" w:styleId="ListParagraph">
    <w:name w:val="List Paragraph"/>
    <w:basedOn w:val="Normal"/>
    <w:link w:val="ListParagraphChar"/>
    <w:uiPriority w:val="34"/>
    <w:unhideWhenUsed/>
    <w:qFormat/>
    <w:rsid w:val="0087473A"/>
    <w:pPr>
      <w:ind w:left="720"/>
      <w:contextualSpacing/>
    </w:pPr>
  </w:style>
  <w:style w:type="paragraph" w:styleId="BalloonText">
    <w:name w:val="Balloon Text"/>
    <w:basedOn w:val="Normal"/>
    <w:link w:val="BalloonTextChar"/>
    <w:uiPriority w:val="99"/>
    <w:semiHidden/>
    <w:unhideWhenUsed/>
    <w:rsid w:val="003C3332"/>
    <w:pPr>
      <w:spacing w:after="0"/>
    </w:pPr>
    <w:rPr>
      <w:rFonts w:cs="Times New Roman"/>
      <w:sz w:val="18"/>
      <w:szCs w:val="18"/>
    </w:rPr>
  </w:style>
  <w:style w:type="numbering" w:customStyle="1" w:styleId="111">
    <w:name w:val="1./1.1."/>
    <w:basedOn w:val="NoList"/>
    <w:uiPriority w:val="99"/>
    <w:rsid w:val="00EA365A"/>
    <w:pPr>
      <w:numPr>
        <w:numId w:val="10"/>
      </w:numPr>
    </w:pPr>
  </w:style>
  <w:style w:type="character" w:customStyle="1" w:styleId="BalloonTextChar">
    <w:name w:val="Balloon Text Char"/>
    <w:basedOn w:val="DefaultParagraphFont"/>
    <w:link w:val="BalloonText"/>
    <w:uiPriority w:val="99"/>
    <w:semiHidden/>
    <w:rsid w:val="003C3332"/>
    <w:rPr>
      <w:rFonts w:ascii="Arial" w:hAnsi="Arial" w:cs="Times New Roman"/>
      <w:color w:val="auto"/>
      <w:sz w:val="18"/>
      <w:szCs w:val="18"/>
    </w:rPr>
  </w:style>
  <w:style w:type="paragraph" w:styleId="List">
    <w:name w:val="List"/>
    <w:basedOn w:val="Normal"/>
    <w:uiPriority w:val="99"/>
    <w:unhideWhenUsed/>
    <w:rsid w:val="006C5403"/>
    <w:pPr>
      <w:numPr>
        <w:numId w:val="11"/>
      </w:numPr>
      <w:tabs>
        <w:tab w:val="left" w:pos="357"/>
      </w:tabs>
    </w:pPr>
  </w:style>
  <w:style w:type="paragraph" w:styleId="ListBullet">
    <w:name w:val="List Bullet"/>
    <w:basedOn w:val="Normal"/>
    <w:uiPriority w:val="99"/>
    <w:unhideWhenUsed/>
    <w:rsid w:val="006C5403"/>
  </w:style>
  <w:style w:type="paragraph" w:styleId="ListBullet2">
    <w:name w:val="List Bullet 2"/>
    <w:basedOn w:val="Normal"/>
    <w:uiPriority w:val="99"/>
    <w:unhideWhenUsed/>
    <w:rsid w:val="006C5403"/>
    <w:pPr>
      <w:numPr>
        <w:numId w:val="1"/>
      </w:numPr>
      <w:ind w:left="714" w:hanging="357"/>
    </w:pPr>
  </w:style>
  <w:style w:type="paragraph" w:styleId="ListBullet3">
    <w:name w:val="List Bullet 3"/>
    <w:basedOn w:val="Normal"/>
    <w:uiPriority w:val="99"/>
    <w:unhideWhenUsed/>
    <w:rsid w:val="006C5403"/>
    <w:pPr>
      <w:numPr>
        <w:numId w:val="2"/>
      </w:numPr>
      <w:ind w:left="1077" w:hanging="357"/>
    </w:pPr>
  </w:style>
  <w:style w:type="paragraph" w:styleId="ListBullet4">
    <w:name w:val="List Bullet 4"/>
    <w:basedOn w:val="Normal"/>
    <w:uiPriority w:val="99"/>
    <w:unhideWhenUsed/>
    <w:rsid w:val="006C5403"/>
    <w:pPr>
      <w:numPr>
        <w:numId w:val="3"/>
      </w:numPr>
      <w:ind w:left="1434" w:hanging="357"/>
    </w:pPr>
  </w:style>
  <w:style w:type="paragraph" w:styleId="ListBullet5">
    <w:name w:val="List Bullet 5"/>
    <w:basedOn w:val="Normal"/>
    <w:uiPriority w:val="99"/>
    <w:unhideWhenUsed/>
    <w:rsid w:val="006C5403"/>
    <w:pPr>
      <w:numPr>
        <w:numId w:val="4"/>
      </w:numPr>
      <w:ind w:left="1797" w:hanging="357"/>
    </w:pPr>
  </w:style>
  <w:style w:type="paragraph" w:styleId="List2">
    <w:name w:val="List 2"/>
    <w:basedOn w:val="Normal"/>
    <w:uiPriority w:val="99"/>
    <w:unhideWhenUsed/>
    <w:rsid w:val="006C5403"/>
    <w:pPr>
      <w:numPr>
        <w:numId w:val="12"/>
      </w:numPr>
      <w:tabs>
        <w:tab w:val="clear" w:pos="640"/>
        <w:tab w:val="left" w:pos="357"/>
      </w:tabs>
      <w:ind w:left="714"/>
    </w:pPr>
  </w:style>
  <w:style w:type="paragraph" w:styleId="List3">
    <w:name w:val="List 3"/>
    <w:basedOn w:val="Normal"/>
    <w:uiPriority w:val="99"/>
    <w:unhideWhenUsed/>
    <w:rsid w:val="006C5403"/>
    <w:pPr>
      <w:numPr>
        <w:numId w:val="13"/>
      </w:numPr>
      <w:tabs>
        <w:tab w:val="clear" w:pos="923"/>
        <w:tab w:val="left" w:pos="1077"/>
      </w:tabs>
      <w:ind w:left="1077"/>
    </w:pPr>
  </w:style>
  <w:style w:type="paragraph" w:styleId="List4">
    <w:name w:val="List 4"/>
    <w:basedOn w:val="Normal"/>
    <w:uiPriority w:val="99"/>
    <w:unhideWhenUsed/>
    <w:rsid w:val="006C5403"/>
    <w:pPr>
      <w:numPr>
        <w:numId w:val="14"/>
      </w:numPr>
      <w:tabs>
        <w:tab w:val="clear" w:pos="1206"/>
        <w:tab w:val="left" w:pos="1440"/>
      </w:tabs>
      <w:ind w:left="1434"/>
    </w:pPr>
  </w:style>
  <w:style w:type="paragraph" w:styleId="List5">
    <w:name w:val="List 5"/>
    <w:basedOn w:val="Normal"/>
    <w:uiPriority w:val="99"/>
    <w:unhideWhenUsed/>
    <w:rsid w:val="006C5403"/>
    <w:pPr>
      <w:numPr>
        <w:numId w:val="15"/>
      </w:numPr>
      <w:tabs>
        <w:tab w:val="clear" w:pos="1489"/>
        <w:tab w:val="left" w:pos="1797"/>
      </w:tabs>
      <w:ind w:left="1797"/>
    </w:pPr>
  </w:style>
  <w:style w:type="paragraph" w:styleId="ListContinue">
    <w:name w:val="List Continue"/>
    <w:basedOn w:val="Normal"/>
    <w:uiPriority w:val="99"/>
    <w:unhideWhenUsed/>
    <w:rsid w:val="00C655FA"/>
    <w:pPr>
      <w:ind w:left="357"/>
    </w:pPr>
  </w:style>
  <w:style w:type="paragraph" w:styleId="ListContinue2">
    <w:name w:val="List Continue 2"/>
    <w:basedOn w:val="Normal"/>
    <w:uiPriority w:val="99"/>
    <w:unhideWhenUsed/>
    <w:rsid w:val="00C655FA"/>
    <w:pPr>
      <w:ind w:left="720"/>
    </w:pPr>
  </w:style>
  <w:style w:type="paragraph" w:styleId="ListContinue3">
    <w:name w:val="List Continue 3"/>
    <w:basedOn w:val="Normal"/>
    <w:uiPriority w:val="99"/>
    <w:semiHidden/>
    <w:unhideWhenUsed/>
    <w:rsid w:val="00C655FA"/>
    <w:pPr>
      <w:ind w:left="1077"/>
    </w:pPr>
  </w:style>
  <w:style w:type="paragraph" w:styleId="ListContinue4">
    <w:name w:val="List Continue 4"/>
    <w:basedOn w:val="Normal"/>
    <w:uiPriority w:val="99"/>
    <w:semiHidden/>
    <w:unhideWhenUsed/>
    <w:rsid w:val="00C655FA"/>
    <w:pPr>
      <w:ind w:left="1440"/>
    </w:pPr>
  </w:style>
  <w:style w:type="paragraph" w:styleId="ListContinue5">
    <w:name w:val="List Continue 5"/>
    <w:basedOn w:val="Normal"/>
    <w:uiPriority w:val="99"/>
    <w:semiHidden/>
    <w:unhideWhenUsed/>
    <w:rsid w:val="00C655FA"/>
    <w:pPr>
      <w:spacing w:after="120"/>
      <w:ind w:left="1797"/>
    </w:pPr>
  </w:style>
  <w:style w:type="paragraph" w:styleId="ListNumber3">
    <w:name w:val="List Number 3"/>
    <w:basedOn w:val="Normal"/>
    <w:uiPriority w:val="99"/>
    <w:unhideWhenUsed/>
    <w:rsid w:val="006C5403"/>
    <w:pPr>
      <w:numPr>
        <w:numId w:val="7"/>
      </w:numPr>
      <w:ind w:left="1077" w:hanging="357"/>
    </w:pPr>
  </w:style>
  <w:style w:type="paragraph" w:styleId="ListNumber4">
    <w:name w:val="List Number 4"/>
    <w:basedOn w:val="Normal"/>
    <w:uiPriority w:val="99"/>
    <w:unhideWhenUsed/>
    <w:rsid w:val="006C5403"/>
    <w:pPr>
      <w:numPr>
        <w:numId w:val="8"/>
      </w:numPr>
      <w:ind w:left="1434" w:hanging="357"/>
    </w:pPr>
  </w:style>
  <w:style w:type="paragraph" w:styleId="ListNumber5">
    <w:name w:val="List Number 5"/>
    <w:basedOn w:val="Normal"/>
    <w:uiPriority w:val="99"/>
    <w:unhideWhenUsed/>
    <w:rsid w:val="006C5403"/>
    <w:pPr>
      <w:numPr>
        <w:numId w:val="9"/>
      </w:numPr>
      <w:ind w:left="1797" w:hanging="357"/>
    </w:pPr>
  </w:style>
  <w:style w:type="paragraph" w:styleId="Index1">
    <w:name w:val="index 1"/>
    <w:basedOn w:val="Normal"/>
    <w:next w:val="Normal"/>
    <w:autoRedefine/>
    <w:uiPriority w:val="99"/>
    <w:semiHidden/>
    <w:unhideWhenUsed/>
    <w:rsid w:val="003C3332"/>
    <w:pPr>
      <w:spacing w:after="0"/>
      <w:ind w:left="200" w:hanging="200"/>
    </w:pPr>
  </w:style>
  <w:style w:type="paragraph" w:styleId="IndexHeading">
    <w:name w:val="index heading"/>
    <w:basedOn w:val="Normal"/>
    <w:next w:val="Index1"/>
    <w:uiPriority w:val="99"/>
    <w:semiHidden/>
    <w:unhideWhenUsed/>
    <w:rsid w:val="003C3332"/>
    <w:rPr>
      <w:rFonts w:eastAsiaTheme="majorEastAsia" w:cstheme="majorBidi"/>
      <w:b/>
      <w:bCs/>
    </w:rPr>
  </w:style>
  <w:style w:type="character" w:styleId="LineNumber">
    <w:name w:val="line number"/>
    <w:basedOn w:val="DefaultParagraphFont"/>
    <w:uiPriority w:val="99"/>
    <w:semiHidden/>
    <w:unhideWhenUsed/>
    <w:rsid w:val="003C3332"/>
    <w:rPr>
      <w:rFonts w:ascii="Arial" w:hAnsi="Arial"/>
      <w:color w:val="000000"/>
    </w:rPr>
  </w:style>
  <w:style w:type="character" w:customStyle="1" w:styleId="Mention">
    <w:name w:val="Mention"/>
    <w:basedOn w:val="DefaultParagraphFont"/>
    <w:uiPriority w:val="99"/>
    <w:semiHidden/>
    <w:unhideWhenUsed/>
    <w:rsid w:val="003C3332"/>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3C33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C3332"/>
    <w:rPr>
      <w:rFonts w:ascii="Arial" w:eastAsiaTheme="majorEastAsia" w:hAnsi="Arial" w:cstheme="majorBidi"/>
      <w:color w:val="auto"/>
      <w:sz w:val="24"/>
      <w:szCs w:val="24"/>
      <w:shd w:val="pct20" w:color="auto" w:fill="auto"/>
    </w:rPr>
  </w:style>
  <w:style w:type="paragraph" w:styleId="NormalWeb">
    <w:name w:val="Normal (Web)"/>
    <w:basedOn w:val="Normal"/>
    <w:uiPriority w:val="99"/>
    <w:semiHidden/>
    <w:unhideWhenUsed/>
    <w:rsid w:val="003C3332"/>
    <w:rPr>
      <w:rFonts w:cs="Times New Roman"/>
      <w:szCs w:val="24"/>
    </w:rPr>
  </w:style>
  <w:style w:type="character" w:styleId="PageNumber">
    <w:name w:val="page number"/>
    <w:basedOn w:val="DefaultParagraphFont"/>
    <w:uiPriority w:val="99"/>
    <w:semiHidden/>
    <w:unhideWhenUsed/>
    <w:rsid w:val="00EE5651"/>
    <w:rPr>
      <w:rFonts w:ascii="Calibri" w:hAnsi="Calibri"/>
      <w:color w:val="000000"/>
    </w:rPr>
  </w:style>
  <w:style w:type="character" w:customStyle="1" w:styleId="SmartHyperlink">
    <w:name w:val="Smart Hyperlink"/>
    <w:basedOn w:val="DefaultParagraphFont"/>
    <w:uiPriority w:val="99"/>
    <w:semiHidden/>
    <w:unhideWhenUsed/>
    <w:rsid w:val="00EE5651"/>
    <w:rPr>
      <w:rFonts w:ascii="Calibri" w:hAnsi="Calibri"/>
      <w:color w:val="000000"/>
      <w:u w:val="dotted"/>
    </w:rPr>
  </w:style>
  <w:style w:type="character" w:customStyle="1" w:styleId="SmartLink">
    <w:name w:val="Smart Link"/>
    <w:basedOn w:val="DefaultParagraphFont"/>
    <w:uiPriority w:val="99"/>
    <w:semiHidden/>
    <w:unhideWhenUsed/>
    <w:rsid w:val="000612CB"/>
    <w:rPr>
      <w:rFonts w:ascii="Calibri" w:hAnsi="Calibri"/>
      <w:color w:val="602E75" w:themeColor="accent1"/>
      <w:u w:val="single"/>
      <w:shd w:val="clear" w:color="auto" w:fill="F3F2F1"/>
    </w:rPr>
  </w:style>
  <w:style w:type="paragraph" w:styleId="TOAHeading">
    <w:name w:val="toa heading"/>
    <w:basedOn w:val="Normal"/>
    <w:next w:val="Normal"/>
    <w:uiPriority w:val="99"/>
    <w:semiHidden/>
    <w:unhideWhenUsed/>
    <w:rsid w:val="003C3332"/>
    <w:pPr>
      <w:spacing w:before="120"/>
    </w:pPr>
    <w:rPr>
      <w:rFonts w:eastAsiaTheme="majorEastAsia" w:cstheme="majorBidi"/>
      <w:b/>
      <w:bCs/>
      <w:szCs w:val="24"/>
    </w:rPr>
  </w:style>
  <w:style w:type="character" w:customStyle="1" w:styleId="UnresolvedMention">
    <w:name w:val="Unresolved Mention"/>
    <w:basedOn w:val="DefaultParagraphFont"/>
    <w:uiPriority w:val="99"/>
    <w:semiHidden/>
    <w:unhideWhenUsed/>
    <w:rsid w:val="00EE5651"/>
    <w:rPr>
      <w:rFonts w:ascii="Calibri" w:hAnsi="Calibri"/>
      <w:color w:val="605E5C"/>
      <w:shd w:val="clear" w:color="auto" w:fill="E1DFDD"/>
    </w:rPr>
  </w:style>
  <w:style w:type="character" w:styleId="Hyperlink">
    <w:name w:val="Hyperlink"/>
    <w:basedOn w:val="DefaultParagraphFont"/>
    <w:uiPriority w:val="99"/>
    <w:unhideWhenUsed/>
    <w:rsid w:val="00860248"/>
    <w:rPr>
      <w:rFonts w:asciiTheme="minorHAnsi" w:hAnsiTheme="minorHAnsi"/>
      <w:color w:val="97298B" w:themeColor="accent3"/>
      <w:u w:val="single"/>
    </w:rPr>
  </w:style>
  <w:style w:type="character" w:styleId="HTMLAcronym">
    <w:name w:val="HTML Acronym"/>
    <w:basedOn w:val="DefaultParagraphFont"/>
    <w:uiPriority w:val="99"/>
    <w:semiHidden/>
    <w:unhideWhenUsed/>
    <w:rsid w:val="003C3332"/>
    <w:rPr>
      <w:rFonts w:ascii="Arial" w:hAnsi="Arial"/>
      <w:color w:val="000000"/>
    </w:rPr>
  </w:style>
  <w:style w:type="paragraph" w:styleId="EnvelopeReturn">
    <w:name w:val="envelope return"/>
    <w:basedOn w:val="Normal"/>
    <w:uiPriority w:val="99"/>
    <w:semiHidden/>
    <w:unhideWhenUsed/>
    <w:rsid w:val="003C3332"/>
    <w:pPr>
      <w:spacing w:after="0"/>
    </w:pPr>
    <w:rPr>
      <w:rFonts w:eastAsiaTheme="majorEastAsia" w:cstheme="majorBidi"/>
      <w:szCs w:val="20"/>
    </w:rPr>
  </w:style>
  <w:style w:type="paragraph" w:styleId="EnvelopeAddress">
    <w:name w:val="envelope address"/>
    <w:basedOn w:val="Normal"/>
    <w:uiPriority w:val="99"/>
    <w:semiHidden/>
    <w:unhideWhenUsed/>
    <w:rsid w:val="00EE5651"/>
    <w:pPr>
      <w:framePr w:w="7920" w:h="1980" w:hRule="exact" w:hSpace="180" w:wrap="auto" w:hAnchor="page" w:xAlign="center" w:yAlign="bottom"/>
      <w:spacing w:after="0"/>
      <w:ind w:left="2880"/>
    </w:pPr>
    <w:rPr>
      <w:rFonts w:eastAsiaTheme="majorEastAsia" w:cstheme="majorBidi"/>
      <w:szCs w:val="24"/>
    </w:rPr>
  </w:style>
  <w:style w:type="character" w:styleId="FollowedHyperlink">
    <w:name w:val="FollowedHyperlink"/>
    <w:basedOn w:val="DefaultParagraphFont"/>
    <w:uiPriority w:val="99"/>
    <w:semiHidden/>
    <w:unhideWhenUsed/>
    <w:rsid w:val="00860248"/>
    <w:rPr>
      <w:rFonts w:asciiTheme="minorHAnsi" w:hAnsiTheme="minorHAnsi"/>
      <w:color w:val="97298B" w:themeColor="accent3"/>
      <w:u w:val="single"/>
    </w:rPr>
  </w:style>
  <w:style w:type="character" w:styleId="EndnoteReference">
    <w:name w:val="endnote reference"/>
    <w:basedOn w:val="DefaultParagraphFont"/>
    <w:uiPriority w:val="99"/>
    <w:semiHidden/>
    <w:unhideWhenUsed/>
    <w:rsid w:val="00EE5651"/>
    <w:rPr>
      <w:rFonts w:asciiTheme="minorHAnsi" w:hAnsiTheme="minorHAnsi"/>
      <w:color w:val="000000"/>
      <w:vertAlign w:val="superscript"/>
    </w:rPr>
  </w:style>
  <w:style w:type="character" w:styleId="CommentReference">
    <w:name w:val="annotation reference"/>
    <w:basedOn w:val="DefaultParagraphFont"/>
    <w:uiPriority w:val="99"/>
    <w:semiHidden/>
    <w:unhideWhenUsed/>
    <w:rsid w:val="00EE5651"/>
    <w:rPr>
      <w:rFonts w:asciiTheme="minorHAnsi" w:hAnsiTheme="minorHAnsi"/>
      <w:color w:val="000000"/>
      <w:sz w:val="16"/>
      <w:szCs w:val="16"/>
    </w:rPr>
  </w:style>
  <w:style w:type="paragraph" w:styleId="BlockText">
    <w:name w:val="Block Text"/>
    <w:basedOn w:val="Normal"/>
    <w:uiPriority w:val="99"/>
    <w:unhideWhenUsed/>
    <w:rsid w:val="003045DF"/>
    <w:pPr>
      <w:pBdr>
        <w:top w:val="single" w:sz="2" w:space="10" w:color="602E75" w:themeColor="accent1"/>
        <w:left w:val="single" w:sz="2" w:space="10" w:color="602E75" w:themeColor="accent1"/>
        <w:bottom w:val="single" w:sz="2" w:space="10" w:color="602E75" w:themeColor="accent1"/>
        <w:right w:val="single" w:sz="2" w:space="30" w:color="602E75" w:themeColor="accent1"/>
      </w:pBdr>
      <w:ind w:left="255" w:right="567"/>
    </w:pPr>
    <w:rPr>
      <w:rFonts w:eastAsiaTheme="minorEastAsia"/>
      <w:iCs/>
      <w:color w:val="000000" w:themeColor="text1"/>
    </w:rPr>
  </w:style>
  <w:style w:type="paragraph" w:customStyle="1" w:styleId="NormalTables">
    <w:name w:val="Normal – Tables"/>
    <w:basedOn w:val="Normal"/>
    <w:qFormat/>
    <w:rsid w:val="00780372"/>
    <w:pPr>
      <w:spacing w:before="80" w:after="80"/>
    </w:pPr>
  </w:style>
  <w:style w:type="paragraph" w:customStyle="1" w:styleId="NormalTablesListBullet">
    <w:name w:val="Normal – Tables – List Bullet"/>
    <w:basedOn w:val="NormalTables"/>
    <w:qFormat/>
    <w:rsid w:val="00E3327A"/>
    <w:pPr>
      <w:numPr>
        <w:numId w:val="16"/>
      </w:numPr>
    </w:pPr>
  </w:style>
  <w:style w:type="paragraph" w:customStyle="1" w:styleId="NormalTablesListNumber">
    <w:name w:val="Normal – Tables – List Number"/>
    <w:basedOn w:val="NormalTablesListBullet"/>
    <w:qFormat/>
    <w:rsid w:val="00E3327A"/>
    <w:pPr>
      <w:numPr>
        <w:numId w:val="17"/>
      </w:numPr>
    </w:pPr>
  </w:style>
  <w:style w:type="paragraph" w:styleId="TOC1">
    <w:name w:val="toc 1"/>
    <w:basedOn w:val="Normal"/>
    <w:next w:val="Normal"/>
    <w:autoRedefine/>
    <w:uiPriority w:val="39"/>
    <w:unhideWhenUsed/>
    <w:rsid w:val="009C12D9"/>
    <w:pPr>
      <w:tabs>
        <w:tab w:val="right" w:leader="dot" w:pos="9061"/>
      </w:tabs>
      <w:spacing w:after="100"/>
    </w:pPr>
    <w:rPr>
      <w:b/>
    </w:rPr>
  </w:style>
  <w:style w:type="paragraph" w:styleId="TOC2">
    <w:name w:val="toc 2"/>
    <w:basedOn w:val="Normal"/>
    <w:next w:val="Normal"/>
    <w:autoRedefine/>
    <w:uiPriority w:val="39"/>
    <w:unhideWhenUsed/>
    <w:rsid w:val="00FB2088"/>
    <w:pPr>
      <w:spacing w:after="100"/>
    </w:pPr>
  </w:style>
  <w:style w:type="paragraph" w:styleId="TOC3">
    <w:name w:val="toc 3"/>
    <w:basedOn w:val="Normal"/>
    <w:next w:val="Normal"/>
    <w:autoRedefine/>
    <w:uiPriority w:val="39"/>
    <w:unhideWhenUsed/>
    <w:rsid w:val="00FB2088"/>
    <w:pPr>
      <w:spacing w:after="100"/>
    </w:pPr>
  </w:style>
  <w:style w:type="paragraph" w:styleId="FootnoteText">
    <w:name w:val="footnote text"/>
    <w:basedOn w:val="Normal"/>
    <w:link w:val="FootnoteTextChar"/>
    <w:uiPriority w:val="99"/>
    <w:unhideWhenUsed/>
    <w:rsid w:val="00F74922"/>
    <w:pPr>
      <w:spacing w:after="0" w:line="240" w:lineRule="auto"/>
    </w:pPr>
    <w:rPr>
      <w:sz w:val="16"/>
      <w:szCs w:val="20"/>
    </w:rPr>
  </w:style>
  <w:style w:type="character" w:customStyle="1" w:styleId="FootnoteTextChar">
    <w:name w:val="Footnote Text Char"/>
    <w:basedOn w:val="DefaultParagraphFont"/>
    <w:link w:val="FootnoteText"/>
    <w:uiPriority w:val="99"/>
    <w:rsid w:val="00F74922"/>
    <w:rPr>
      <w:color w:val="auto"/>
      <w:sz w:val="16"/>
      <w:szCs w:val="20"/>
    </w:rPr>
  </w:style>
  <w:style w:type="character" w:styleId="FootnoteReference">
    <w:name w:val="footnote reference"/>
    <w:basedOn w:val="DefaultParagraphFont"/>
    <w:uiPriority w:val="99"/>
    <w:semiHidden/>
    <w:unhideWhenUsed/>
    <w:rsid w:val="00F74922"/>
    <w:rPr>
      <w:color w:val="000000"/>
      <w:vertAlign w:val="superscript"/>
    </w:rPr>
  </w:style>
  <w:style w:type="numbering" w:customStyle="1" w:styleId="ListNumbers2">
    <w:name w:val="ListNumbers2"/>
    <w:basedOn w:val="NoList"/>
    <w:uiPriority w:val="99"/>
    <w:rsid w:val="009A5C77"/>
    <w:pPr>
      <w:numPr>
        <w:numId w:val="18"/>
      </w:numPr>
    </w:pPr>
  </w:style>
  <w:style w:type="table" w:customStyle="1" w:styleId="TableGrid-Header">
    <w:name w:val="Table Grid - Header"/>
    <w:basedOn w:val="TableNormal"/>
    <w:uiPriority w:val="99"/>
    <w:rsid w:val="009A5C77"/>
    <w:pPr>
      <w:spacing w:after="0" w:line="240" w:lineRule="auto"/>
      <w:ind w:left="0" w:firstLine="0"/>
    </w:pPr>
    <w:rPr>
      <w:rFonts w:eastAsiaTheme="minorEastAsia"/>
      <w:color w:val="auto"/>
      <w:sz w:val="24"/>
      <w:szCs w:val="24"/>
      <w:lang w:val="en-AU" w:eastAsia="en-US"/>
    </w:rPr>
    <w:tblPr>
      <w:tblBorders>
        <w:top w:val="single" w:sz="4" w:space="0" w:color="949494"/>
        <w:bottom w:val="single" w:sz="4" w:space="0" w:color="949494"/>
        <w:insideH w:val="single" w:sz="4" w:space="0" w:color="949494"/>
        <w:insideV w:val="single" w:sz="4" w:space="0" w:color="949494"/>
      </w:tblBorders>
    </w:tblPr>
    <w:tblStylePr w:type="firstRow">
      <w:rPr>
        <w:b/>
      </w:rPr>
      <w:tblPr/>
      <w:tcPr>
        <w:shd w:val="clear" w:color="auto" w:fill="EFEFEF"/>
      </w:tcPr>
    </w:tblStylePr>
  </w:style>
  <w:style w:type="table" w:customStyle="1" w:styleId="TableGrid-Transparent">
    <w:name w:val="Table Grid - Transparent"/>
    <w:basedOn w:val="TableNormal"/>
    <w:uiPriority w:val="99"/>
    <w:rsid w:val="009A5C77"/>
    <w:pPr>
      <w:spacing w:after="0" w:line="240" w:lineRule="auto"/>
      <w:ind w:left="0" w:firstLine="0"/>
    </w:pPr>
    <w:rPr>
      <w:rFonts w:eastAsiaTheme="minorEastAsia"/>
      <w:color w:val="auto"/>
      <w:sz w:val="24"/>
      <w:szCs w:val="24"/>
      <w:lang w:val="en-AU" w:eastAsia="en-US"/>
    </w:rPr>
    <w:tblPr/>
  </w:style>
  <w:style w:type="table" w:customStyle="1" w:styleId="TableGrid-Header2">
    <w:name w:val="Table Grid - Header 2"/>
    <w:basedOn w:val="TableGrid-Header"/>
    <w:uiPriority w:val="99"/>
    <w:rsid w:val="009A5C77"/>
    <w:tblPr/>
    <w:tblStylePr w:type="firstRow">
      <w:rPr>
        <w:b/>
      </w:rPr>
      <w:tblPr/>
      <w:tcPr>
        <w:tcBorders>
          <w:top w:val="single" w:sz="24" w:space="0" w:color="97298B" w:themeColor="accent3"/>
        </w:tcBorders>
        <w:shd w:val="clear" w:color="auto" w:fill="EFEFEF"/>
        <w:tcMar>
          <w:top w:w="0" w:type="nil"/>
          <w:left w:w="0" w:type="nil"/>
          <w:bottom w:w="227" w:type="dxa"/>
          <w:right w:w="0" w:type="nil"/>
        </w:tcMar>
      </w:tcPr>
    </w:tblStylePr>
  </w:style>
  <w:style w:type="table" w:customStyle="1" w:styleId="TableGrid-Header3">
    <w:name w:val="Table Grid - Header 3"/>
    <w:basedOn w:val="TableGrid-Header2"/>
    <w:uiPriority w:val="99"/>
    <w:rsid w:val="009A5C77"/>
    <w:tblPr/>
    <w:tblStylePr w:type="firstRow">
      <w:rPr>
        <w:b/>
      </w:rPr>
      <w:tblPr/>
      <w:tcPr>
        <w:tcBorders>
          <w:top w:val="single" w:sz="24" w:space="0" w:color="97298B" w:themeColor="accent3"/>
        </w:tcBorders>
        <w:shd w:val="clear" w:color="auto" w:fill="EFEFEF"/>
        <w:tcMar>
          <w:top w:w="0" w:type="nil"/>
          <w:left w:w="0" w:type="nil"/>
          <w:bottom w:w="-1" w:type="dxa"/>
          <w:right w:w="0" w:type="nil"/>
        </w:tcMar>
      </w:tcPr>
    </w:tblStylePr>
  </w:style>
  <w:style w:type="numbering" w:customStyle="1" w:styleId="ListBullets">
    <w:name w:val="ListBullets"/>
    <w:uiPriority w:val="99"/>
    <w:rsid w:val="00624526"/>
    <w:pPr>
      <w:numPr>
        <w:numId w:val="20"/>
      </w:numPr>
    </w:pPr>
  </w:style>
  <w:style w:type="numbering" w:customStyle="1" w:styleId="ListNumbers">
    <w:name w:val="ListNumbers"/>
    <w:uiPriority w:val="99"/>
    <w:rsid w:val="00624526"/>
    <w:pPr>
      <w:numPr>
        <w:numId w:val="19"/>
      </w:numPr>
    </w:pPr>
  </w:style>
  <w:style w:type="paragraph" w:styleId="DocumentMap">
    <w:name w:val="Document Map"/>
    <w:basedOn w:val="Normal"/>
    <w:link w:val="DocumentMapChar"/>
    <w:uiPriority w:val="99"/>
    <w:semiHidden/>
    <w:unhideWhenUsed/>
    <w:rsid w:val="00EE5651"/>
    <w:pPr>
      <w:spacing w:after="0" w:line="240" w:lineRule="auto"/>
    </w:pPr>
    <w:rPr>
      <w:sz w:val="26"/>
    </w:rPr>
  </w:style>
  <w:style w:type="character" w:customStyle="1" w:styleId="DocumentMapChar">
    <w:name w:val="Document Map Char"/>
    <w:basedOn w:val="DefaultParagraphFont"/>
    <w:link w:val="DocumentMap"/>
    <w:uiPriority w:val="99"/>
    <w:semiHidden/>
    <w:rsid w:val="00EE5651"/>
    <w:rPr>
      <w:color w:val="auto"/>
    </w:rPr>
  </w:style>
  <w:style w:type="paragraph" w:customStyle="1" w:styleId="NormalTablesListBullet2">
    <w:name w:val="Normal – Tables – List Bullet 2"/>
    <w:basedOn w:val="NormalTablesListBullet"/>
    <w:qFormat/>
    <w:rsid w:val="00E3327A"/>
    <w:pPr>
      <w:numPr>
        <w:numId w:val="21"/>
      </w:numPr>
    </w:pPr>
    <w:rPr>
      <w:rFonts w:eastAsiaTheme="minorEastAsia"/>
      <w:szCs w:val="24"/>
      <w:lang w:eastAsia="en-US"/>
    </w:rPr>
  </w:style>
  <w:style w:type="table" w:styleId="TableGridLight">
    <w:name w:val="Grid Table Light"/>
    <w:basedOn w:val="TableNormal"/>
    <w:uiPriority w:val="40"/>
    <w:rsid w:val="00FB74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666E95"/>
    <w:pPr>
      <w:spacing w:line="240" w:lineRule="auto"/>
    </w:pPr>
    <w:rPr>
      <w:sz w:val="20"/>
      <w:szCs w:val="20"/>
    </w:rPr>
  </w:style>
  <w:style w:type="character" w:customStyle="1" w:styleId="CommentTextChar">
    <w:name w:val="Comment Text Char"/>
    <w:basedOn w:val="DefaultParagraphFont"/>
    <w:link w:val="CommentText"/>
    <w:uiPriority w:val="99"/>
    <w:rsid w:val="00666E95"/>
    <w:rPr>
      <w:color w:val="auto"/>
      <w:sz w:val="20"/>
      <w:szCs w:val="20"/>
    </w:rPr>
  </w:style>
  <w:style w:type="paragraph" w:styleId="CommentSubject">
    <w:name w:val="annotation subject"/>
    <w:basedOn w:val="CommentText"/>
    <w:next w:val="CommentText"/>
    <w:link w:val="CommentSubjectChar"/>
    <w:uiPriority w:val="99"/>
    <w:semiHidden/>
    <w:unhideWhenUsed/>
    <w:rsid w:val="00666E95"/>
    <w:rPr>
      <w:b/>
      <w:bCs/>
    </w:rPr>
  </w:style>
  <w:style w:type="character" w:customStyle="1" w:styleId="CommentSubjectChar">
    <w:name w:val="Comment Subject Char"/>
    <w:basedOn w:val="CommentTextChar"/>
    <w:link w:val="CommentSubject"/>
    <w:uiPriority w:val="99"/>
    <w:semiHidden/>
    <w:rsid w:val="00666E95"/>
    <w:rPr>
      <w:b/>
      <w:bCs/>
      <w:color w:val="auto"/>
      <w:sz w:val="20"/>
      <w:szCs w:val="20"/>
    </w:rPr>
  </w:style>
  <w:style w:type="character" w:customStyle="1" w:styleId="ListParagraphChar">
    <w:name w:val="List Paragraph Char"/>
    <w:link w:val="ListParagraph"/>
    <w:uiPriority w:val="34"/>
    <w:locked/>
    <w:rsid w:val="0099799D"/>
    <w:rPr>
      <w:color w:val="auto"/>
      <w:sz w:val="22"/>
    </w:rPr>
  </w:style>
  <w:style w:type="paragraph" w:styleId="Revision">
    <w:name w:val="Revision"/>
    <w:hidden/>
    <w:uiPriority w:val="99"/>
    <w:semiHidden/>
    <w:rsid w:val="000543E2"/>
    <w:pPr>
      <w:spacing w:after="0" w:line="240" w:lineRule="auto"/>
      <w:ind w:left="0" w:firstLine="0"/>
    </w:pPr>
    <w:rPr>
      <w:color w:val="auto"/>
      <w:sz w:val="22"/>
    </w:rPr>
  </w:style>
  <w:style w:type="paragraph" w:customStyle="1" w:styleId="Scenario">
    <w:name w:val="Scenario"/>
    <w:basedOn w:val="Normal"/>
    <w:link w:val="ScenarioChar"/>
    <w:qFormat/>
    <w:rsid w:val="00E95810"/>
    <w:pPr>
      <w:shd w:val="clear" w:color="auto" w:fill="F1CCED" w:themeFill="accent3" w:themeFillTint="33"/>
      <w:ind w:left="360"/>
    </w:pPr>
  </w:style>
  <w:style w:type="paragraph" w:customStyle="1" w:styleId="Scenarioheading">
    <w:name w:val="Scenario heading"/>
    <w:basedOn w:val="Heading4"/>
    <w:link w:val="ScenarioheadingChar"/>
    <w:qFormat/>
    <w:rsid w:val="00E95810"/>
    <w:pPr>
      <w:shd w:val="clear" w:color="auto" w:fill="F1CCED" w:themeFill="accent3" w:themeFillTint="33"/>
      <w:ind w:left="360"/>
    </w:pPr>
    <w:rPr>
      <w:color w:val="auto"/>
    </w:rPr>
  </w:style>
  <w:style w:type="character" w:customStyle="1" w:styleId="ScenarioChar">
    <w:name w:val="Scenario Char"/>
    <w:basedOn w:val="DefaultParagraphFont"/>
    <w:link w:val="Scenario"/>
    <w:rsid w:val="00E95810"/>
    <w:rPr>
      <w:color w:val="auto"/>
      <w:sz w:val="22"/>
      <w:shd w:val="clear" w:color="auto" w:fill="F1CCED" w:themeFill="accent3" w:themeFillTint="33"/>
      <w:lang w:val="en-AU"/>
    </w:rPr>
  </w:style>
  <w:style w:type="character" w:customStyle="1" w:styleId="ScenarioheadingChar">
    <w:name w:val="Scenario heading Char"/>
    <w:basedOn w:val="Heading4Char"/>
    <w:link w:val="Scenarioheading"/>
    <w:rsid w:val="00E95810"/>
    <w:rPr>
      <w:rFonts w:eastAsiaTheme="majorEastAsia" w:cstheme="majorBidi"/>
      <w:i/>
      <w:iCs/>
      <w:color w:val="auto"/>
      <w:shd w:val="clear" w:color="auto" w:fill="F1CCED" w:themeFill="accent3" w:themeFillTint="33"/>
      <w:lang w:val="en-AU"/>
    </w:rPr>
  </w:style>
  <w:style w:type="paragraph" w:customStyle="1" w:styleId="NewCoverSubtitle">
    <w:name w:val="New Cover Subtitle"/>
    <w:basedOn w:val="Normal"/>
    <w:qFormat/>
    <w:rsid w:val="00A15DF8"/>
    <w:pPr>
      <w:framePr w:wrap="notBeside" w:vAnchor="text" w:hAnchor="text" w:y="1"/>
      <w:pBdr>
        <w:left w:val="single" w:sz="48" w:space="30" w:color="80B24C" w:themeColor="accent5"/>
      </w:pBdr>
      <w:suppressAutoHyphens/>
      <w:spacing w:before="360" w:after="0" w:line="640" w:lineRule="atLeast"/>
      <w:contextualSpacing/>
    </w:pPr>
    <w:rPr>
      <w:rFonts w:cs="Times New Roman (Body CS)"/>
      <w:color w:val="602E75" w:themeColor="text2"/>
      <w:sz w:val="44"/>
      <w:szCs w:val="44"/>
      <w:lang w:eastAsia="en-US"/>
    </w:rPr>
  </w:style>
  <w:style w:type="table" w:styleId="GridTable4-Accent1">
    <w:name w:val="Grid Table 4 Accent 1"/>
    <w:basedOn w:val="TableNormal"/>
    <w:uiPriority w:val="49"/>
    <w:rsid w:val="006F153B"/>
    <w:pPr>
      <w:spacing w:before="120" w:after="0" w:line="240" w:lineRule="auto"/>
      <w:ind w:left="0" w:firstLine="0"/>
    </w:pPr>
    <w:rPr>
      <w:color w:val="000000" w:themeColor="text1"/>
      <w:sz w:val="20"/>
      <w:szCs w:val="20"/>
      <w:lang w:val="en-AU" w:eastAsia="en-US"/>
    </w:rPr>
    <w:tblPr>
      <w:tblStyleRowBandSize w:val="1"/>
      <w:tblStyleColBandSize w:val="1"/>
      <w:tblBorders>
        <w:top w:val="single" w:sz="4" w:space="0" w:color="A969C4" w:themeColor="accent1" w:themeTint="99"/>
        <w:left w:val="single" w:sz="4" w:space="0" w:color="A969C4" w:themeColor="accent1" w:themeTint="99"/>
        <w:bottom w:val="single" w:sz="4" w:space="0" w:color="A969C4" w:themeColor="accent1" w:themeTint="99"/>
        <w:right w:val="single" w:sz="4" w:space="0" w:color="A969C4" w:themeColor="accent1" w:themeTint="99"/>
        <w:insideH w:val="single" w:sz="4" w:space="0" w:color="A969C4" w:themeColor="accent1" w:themeTint="99"/>
        <w:insideV w:val="single" w:sz="4" w:space="0" w:color="A969C4" w:themeColor="accent1" w:themeTint="99"/>
      </w:tblBorders>
    </w:tblPr>
    <w:tblStylePr w:type="firstRow">
      <w:rPr>
        <w:b/>
        <w:bCs/>
        <w:color w:val="FFFFFF" w:themeColor="background1"/>
      </w:rPr>
      <w:tblPr/>
      <w:tcPr>
        <w:tcBorders>
          <w:top w:val="single" w:sz="4" w:space="0" w:color="602E75" w:themeColor="accent1"/>
          <w:left w:val="single" w:sz="4" w:space="0" w:color="602E75" w:themeColor="accent1"/>
          <w:bottom w:val="single" w:sz="4" w:space="0" w:color="602E75" w:themeColor="accent1"/>
          <w:right w:val="single" w:sz="4" w:space="0" w:color="602E75" w:themeColor="accent1"/>
          <w:insideH w:val="nil"/>
          <w:insideV w:val="nil"/>
        </w:tcBorders>
        <w:shd w:val="clear" w:color="auto" w:fill="602E75" w:themeFill="accent1"/>
      </w:tcPr>
    </w:tblStylePr>
    <w:tblStylePr w:type="lastRow">
      <w:rPr>
        <w:b/>
        <w:bCs/>
      </w:rPr>
      <w:tblPr/>
      <w:tcPr>
        <w:tcBorders>
          <w:top w:val="double" w:sz="4" w:space="0" w:color="602E75"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48211">
      <w:bodyDiv w:val="1"/>
      <w:marLeft w:val="0"/>
      <w:marRight w:val="0"/>
      <w:marTop w:val="0"/>
      <w:marBottom w:val="0"/>
      <w:divBdr>
        <w:top w:val="none" w:sz="0" w:space="0" w:color="auto"/>
        <w:left w:val="none" w:sz="0" w:space="0" w:color="auto"/>
        <w:bottom w:val="none" w:sz="0" w:space="0" w:color="auto"/>
        <w:right w:val="none" w:sz="0" w:space="0" w:color="auto"/>
      </w:divBdr>
    </w:div>
    <w:div w:id="883519476">
      <w:bodyDiv w:val="1"/>
      <w:marLeft w:val="0"/>
      <w:marRight w:val="0"/>
      <w:marTop w:val="0"/>
      <w:marBottom w:val="0"/>
      <w:divBdr>
        <w:top w:val="none" w:sz="0" w:space="0" w:color="auto"/>
        <w:left w:val="none" w:sz="0" w:space="0" w:color="auto"/>
        <w:bottom w:val="none" w:sz="0" w:space="0" w:color="auto"/>
        <w:right w:val="none" w:sz="0" w:space="0" w:color="auto"/>
      </w:divBdr>
    </w:div>
    <w:div w:id="924648335">
      <w:bodyDiv w:val="1"/>
      <w:marLeft w:val="0"/>
      <w:marRight w:val="0"/>
      <w:marTop w:val="0"/>
      <w:marBottom w:val="0"/>
      <w:divBdr>
        <w:top w:val="none" w:sz="0" w:space="0" w:color="auto"/>
        <w:left w:val="none" w:sz="0" w:space="0" w:color="auto"/>
        <w:bottom w:val="none" w:sz="0" w:space="0" w:color="auto"/>
        <w:right w:val="none" w:sz="0" w:space="0" w:color="auto"/>
      </w:divBdr>
    </w:div>
    <w:div w:id="1009258439">
      <w:bodyDiv w:val="1"/>
      <w:marLeft w:val="0"/>
      <w:marRight w:val="0"/>
      <w:marTop w:val="0"/>
      <w:marBottom w:val="0"/>
      <w:divBdr>
        <w:top w:val="none" w:sz="0" w:space="0" w:color="auto"/>
        <w:left w:val="none" w:sz="0" w:space="0" w:color="auto"/>
        <w:bottom w:val="none" w:sz="0" w:space="0" w:color="auto"/>
        <w:right w:val="none" w:sz="0" w:space="0" w:color="auto"/>
      </w:divBdr>
    </w:div>
    <w:div w:id="1293824144">
      <w:bodyDiv w:val="1"/>
      <w:marLeft w:val="0"/>
      <w:marRight w:val="0"/>
      <w:marTop w:val="0"/>
      <w:marBottom w:val="0"/>
      <w:divBdr>
        <w:top w:val="none" w:sz="0" w:space="0" w:color="auto"/>
        <w:left w:val="none" w:sz="0" w:space="0" w:color="auto"/>
        <w:bottom w:val="none" w:sz="0" w:space="0" w:color="auto"/>
        <w:right w:val="none" w:sz="0" w:space="0" w:color="auto"/>
      </w:divBdr>
    </w:div>
    <w:div w:id="1788311580">
      <w:bodyDiv w:val="1"/>
      <w:marLeft w:val="0"/>
      <w:marRight w:val="0"/>
      <w:marTop w:val="0"/>
      <w:marBottom w:val="0"/>
      <w:divBdr>
        <w:top w:val="none" w:sz="0" w:space="0" w:color="auto"/>
        <w:left w:val="none" w:sz="0" w:space="0" w:color="auto"/>
        <w:bottom w:val="none" w:sz="0" w:space="0" w:color="auto"/>
        <w:right w:val="none" w:sz="0" w:space="0" w:color="auto"/>
      </w:divBdr>
    </w:div>
    <w:div w:id="1815371017">
      <w:bodyDiv w:val="1"/>
      <w:marLeft w:val="0"/>
      <w:marRight w:val="0"/>
      <w:marTop w:val="0"/>
      <w:marBottom w:val="0"/>
      <w:divBdr>
        <w:top w:val="none" w:sz="0" w:space="0" w:color="auto"/>
        <w:left w:val="none" w:sz="0" w:space="0" w:color="auto"/>
        <w:bottom w:val="none" w:sz="0" w:space="0" w:color="auto"/>
        <w:right w:val="none" w:sz="0" w:space="0" w:color="auto"/>
      </w:divBdr>
    </w:div>
    <w:div w:id="183194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orkforcecapability.ndiscommission.gov.au/tools-and-resources/supervision-capability" TargetMode="External"/><Relationship Id="rId39" Type="http://schemas.openxmlformats.org/officeDocument/2006/relationships/hyperlink" Target="https://workforcecapability.ndiscommission.gov.au/tools-and-resources/supervision-capability" TargetMode="External"/><Relationship Id="rId21" Type="http://schemas.openxmlformats.org/officeDocument/2006/relationships/hyperlink" Target="https://www.ndiscommission.gov.au/about/ndis-code-conduct" TargetMode="External"/><Relationship Id="rId34" Type="http://schemas.openxmlformats.org/officeDocument/2006/relationships/hyperlink" Target="https://workforcecapability.ndiscommission.gov.au/tools-and-resources/workforce-management-and-planning-tool" TargetMode="External"/><Relationship Id="rId42" Type="http://schemas.openxmlformats.org/officeDocument/2006/relationships/hyperlink" Target="https://workforcecapability.ndiscommission.gov.au/framework/level" TargetMode="External"/><Relationship Id="rId47" Type="http://schemas.openxmlformats.org/officeDocument/2006/relationships/hyperlink" Target="https://workforcecapability.ndiscommission.gov.au/tools-and-resources/workforce-management-and-planning-tool" TargetMode="External"/><Relationship Id="rId50" Type="http://schemas.openxmlformats.org/officeDocument/2006/relationships/hyperlink" Target="https://www.ndiscommission.gov.au/providers/registered-ndis-providers/provider-obligations-and-requirements/ndis-practice-standards" TargetMode="External"/><Relationship Id="rId55" Type="http://schemas.openxmlformats.org/officeDocument/2006/relationships/hyperlink" Target="https://vetguide.hsso.org.au/a-brief-guide-to-vet/about-training-and-workforce-development/" TargetMode="External"/><Relationship Id="rId63" Type="http://schemas.openxmlformats.org/officeDocument/2006/relationships/hyperlink" Target="https://www.asqa.gov.au/course-accreditation/users-guide-standards-vet-accredited-courses/standards/standard-105-australian-qualifications-framework-levels" TargetMode="External"/><Relationship Id="rId68" Type="http://schemas.openxmlformats.org/officeDocument/2006/relationships/hyperlink" Target="https://workforcecapability.ndiscommission.gov.au/sites/default/files/2023-03/Training%20Outcomes%20Matrix.DOCX"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orkforcecapability.ndiscommission.gov.au/tools-and-resources/supervision-capability" TargetMode="External"/><Relationship Id="rId11" Type="http://schemas.openxmlformats.org/officeDocument/2006/relationships/image" Target="media/image1.PNG"/><Relationship Id="rId24" Type="http://schemas.openxmlformats.org/officeDocument/2006/relationships/hyperlink" Target="https://workforcecapability.ndiscommission.gov.au/tools-and-resources" TargetMode="External"/><Relationship Id="rId32" Type="http://schemas.openxmlformats.org/officeDocument/2006/relationships/hyperlink" Target="https://workforcecapability.ndiscommission.gov.au/framework" TargetMode="External"/><Relationship Id="rId37" Type="http://schemas.openxmlformats.org/officeDocument/2006/relationships/hyperlink" Target="https://workforcecapability.ndiscommission.gov.au/sites/default/files/2023-01/Supervision%20and%20Support%20Relationship%20-%20A%20Guide%20for%20Supervisors%20and%20Workers.DOCX" TargetMode="External"/><Relationship Id="rId40" Type="http://schemas.openxmlformats.org/officeDocument/2006/relationships/hyperlink" Target="https://workforcecapability.ndiscommission.gov.au/sites/default/files/2023-01/Evidence%20for%20Assessing%20Capability%20%E2%80%93%20Tip%20Sheet%20for%20Supervisors.DOCX" TargetMode="External"/><Relationship Id="rId45" Type="http://schemas.openxmlformats.org/officeDocument/2006/relationships/hyperlink" Target="https://workforcecapability.ndiscommission.gov.au/sites/default/files/2023-01/Performance%20Agreement%20template.DOCX" TargetMode="External"/><Relationship Id="rId53" Type="http://schemas.openxmlformats.org/officeDocument/2006/relationships/hyperlink" Target="https://training.gov.au/" TargetMode="External"/><Relationship Id="rId58" Type="http://schemas.openxmlformats.org/officeDocument/2006/relationships/hyperlink" Target="https://www.ndiscommission.gov.au/providers/registered-ndis-providers/provider-obligations-and-requirements/ndis-practice-standards-1" TargetMode="External"/><Relationship Id="rId66" Type="http://schemas.openxmlformats.org/officeDocument/2006/relationships/hyperlink" Target="https://workforcecapability.ndiscommission.gov.au/tools-and-resources/supervision-capability"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orkforcecapability.ndiscommission.gov.au/" TargetMode="External"/><Relationship Id="rId28" Type="http://schemas.openxmlformats.org/officeDocument/2006/relationships/hyperlink" Target="https://workforcecapability.ndiscommission.gov.au/sites/default/files/2023-01/Working%20Together%20-%20A%20Guide%20for%20Supervisors.DOCX" TargetMode="External"/><Relationship Id="rId36" Type="http://schemas.openxmlformats.org/officeDocument/2006/relationships/hyperlink" Target="https://workforcecapability.ndiscommission.gov.au/framework/level" TargetMode="External"/><Relationship Id="rId49" Type="http://schemas.openxmlformats.org/officeDocument/2006/relationships/hyperlink" Target="https://www.ndiscommission.gov.au/providers/registered-ndis-providers/provider-obligations-and-requirements/ndis-practice-standards-1" TargetMode="External"/><Relationship Id="rId57" Type="http://schemas.openxmlformats.org/officeDocument/2006/relationships/hyperlink" Target="https://training.gov.au/" TargetMode="External"/><Relationship Id="rId61" Type="http://schemas.openxmlformats.org/officeDocument/2006/relationships/hyperlink" Target="https://www.ndiscommission.gov.au/workerresources" TargetMode="External"/><Relationship Id="rId82"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orkforcecapability.ndiscommission.gov.au/sites/default/files/2023-01/Supervision%20and%20Support%20Relationship%20-%20A%20Guide%20for%20Supervisors%20and%20Workers.DOCX" TargetMode="External"/><Relationship Id="rId44" Type="http://schemas.openxmlformats.org/officeDocument/2006/relationships/hyperlink" Target="https://workforcecapability.ndiscommission.gov.au/sites/default/files/2023-03/Worker%20Capability%20Self-Assessment%20Guide%20and%20Self-Assessment%20Tool.DOCX" TargetMode="External"/><Relationship Id="rId52" Type="http://schemas.openxmlformats.org/officeDocument/2006/relationships/hyperlink" Target="https://www.ndiscommission.gov.au/providers/registered-ndis-providers/provider-obligations-and-requirements/ndis-practice-standards-1" TargetMode="External"/><Relationship Id="rId60" Type="http://schemas.openxmlformats.org/officeDocument/2006/relationships/hyperlink" Target="https://www.ndiscommission.gov.au/providers/registered-ndis-providers/provider-obligations-and-requirements/ndis-practice-standards-1" TargetMode="External"/><Relationship Id="rId65" Type="http://schemas.openxmlformats.org/officeDocument/2006/relationships/hyperlink" Target="https://workforcecapability.ndiscommission.gov.au/sites/default/files/2023-01/Assessment%20Record%20template.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ndiscommission.gov.au/providers/registered-ndis-providers/provider-obligations-and-requirements/ndis-practice-standards" TargetMode="External"/><Relationship Id="rId27" Type="http://schemas.openxmlformats.org/officeDocument/2006/relationships/hyperlink" Target="https://workforcecapability.ndiscommission.gov.au/tools-and-resources/workforce-management-and-planning-tool" TargetMode="External"/><Relationship Id="rId30" Type="http://schemas.openxmlformats.org/officeDocument/2006/relationships/hyperlink" Target="https://workforcecapability.ndiscommission.gov.au/sites/default/files/2023-01/Systems%20to%20Support%20Supervision%20A%20guide%20for%20Leaders%20and%20Senior%20Managers.DOCX" TargetMode="External"/><Relationship Id="rId35" Type="http://schemas.openxmlformats.org/officeDocument/2006/relationships/hyperlink" Target="https://workforcecapability.ndiscommission.gov.au/tools-and-resources/position-description-builder" TargetMode="External"/><Relationship Id="rId43" Type="http://schemas.openxmlformats.org/officeDocument/2006/relationships/hyperlink" Target="https://workforcecapability.ndiscommission.gov.au/tools-and-resources/training-capability" TargetMode="External"/><Relationship Id="rId48" Type="http://schemas.openxmlformats.org/officeDocument/2006/relationships/hyperlink" Target="https://workforcecapability.ndiscommission.gov.au/tools-and-resources/supervision-capability" TargetMode="External"/><Relationship Id="rId56" Type="http://schemas.openxmlformats.org/officeDocument/2006/relationships/hyperlink" Target="https://workforcecapability.ndiscommission.gov.au/sites/default/files/2023-03/Training%20Selection%20Scoresheet.DOCX" TargetMode="External"/><Relationship Id="rId64" Type="http://schemas.openxmlformats.org/officeDocument/2006/relationships/hyperlink" Target="https://workforcecapability.ndiscommission.gov.au/sites/default/files/2023-01/Evidence%20for%20Assessing%20Capability%20%E2%80%93%20Tip%20Sheet%20for%20Supervisors.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orkforcecapability.ndiscommission.gov.au/framework/level"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orkforcecapability.ndiscommission.gov.au/sites/default/files/2023-01/Learning%20and%20Capability%20Development%20-%20A%20Guide%20for%20Supervisors.DOCX" TargetMode="External"/><Relationship Id="rId33" Type="http://schemas.openxmlformats.org/officeDocument/2006/relationships/hyperlink" Target="https://workforcecapability.ndiscommission.gov.au/framework/level" TargetMode="External"/><Relationship Id="rId38" Type="http://schemas.openxmlformats.org/officeDocument/2006/relationships/hyperlink" Target="https://www.ndiscommission.gov.au/providers/registered-ndis-providers/provider-obligations-and-requirements/ndis-practice-standards-1" TargetMode="External"/><Relationship Id="rId46" Type="http://schemas.openxmlformats.org/officeDocument/2006/relationships/hyperlink" Target="https://workforcecapability.ndiscommission.gov.au/tools-and-resources" TargetMode="External"/><Relationship Id="rId59" Type="http://schemas.openxmlformats.org/officeDocument/2006/relationships/hyperlink" Target="https://www.ndiscommission.gov.au/workers/worker-training-modules-and-resources/worker-orientation-module" TargetMode="External"/><Relationship Id="rId67" Type="http://schemas.openxmlformats.org/officeDocument/2006/relationships/hyperlink" Target="https://workforcecapability.ndiscommission.gov.au/tools-and-resources/workforce-management-and-planning-tool" TargetMode="External"/><Relationship Id="rId20" Type="http://schemas.openxmlformats.org/officeDocument/2006/relationships/image" Target="media/image10.png"/><Relationship Id="rId41" Type="http://schemas.openxmlformats.org/officeDocument/2006/relationships/hyperlink" Target="https://workforcecapability.ndiscommission.gov.au/tools-and-resources/supervision-capability" TargetMode="External"/><Relationship Id="rId54" Type="http://schemas.openxmlformats.org/officeDocument/2006/relationships/hyperlink" Target="https://www.myskills.gov.au/" TargetMode="External"/><Relationship Id="rId62" Type="http://schemas.openxmlformats.org/officeDocument/2006/relationships/hyperlink" Target="https://www.ndiscommission.gov.au/providers/registered-ndis-providers/provider-obligations-and-requirements/ndis-practice-standards-1" TargetMode="External"/><Relationship Id="rId70" Type="http://schemas.openxmlformats.org/officeDocument/2006/relationships/header" Target="header2.xml"/><Relationship Id="rId75" Type="http://schemas.openxmlformats.org/officeDocument/2006/relationships/fontTable" Target="fontTable.xml"/><Relationship Id="rId8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NDIS2">
  <a:themeElements>
    <a:clrScheme name="NDIS">
      <a:dk1>
        <a:srgbClr val="000000"/>
      </a:dk1>
      <a:lt1>
        <a:srgbClr val="FFFFFF"/>
      </a:lt1>
      <a:dk2>
        <a:srgbClr val="602E75"/>
      </a:dk2>
      <a:lt2>
        <a:srgbClr val="DDDDDD"/>
      </a:lt2>
      <a:accent1>
        <a:srgbClr val="602E75"/>
      </a:accent1>
      <a:accent2>
        <a:srgbClr val="602E74"/>
      </a:accent2>
      <a:accent3>
        <a:srgbClr val="97298B"/>
      </a:accent3>
      <a:accent4>
        <a:srgbClr val="509250"/>
      </a:accent4>
      <a:accent5>
        <a:srgbClr val="80B24C"/>
      </a:accent5>
      <a:accent6>
        <a:srgbClr val="9BC44D"/>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2" id="{6EFD036B-7C3E-E247-AE47-B5F041B2558C}" vid="{1498EEEB-9623-3441-B19D-9C4E611301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edby_x002d_PM xmlns="40005e84-f0f3-489f-9d77-ac3886281377" xsi:nil="true"/>
    <lcf76f155ced4ddcb4097134ff3c332f xmlns="40005e84-f0f3-489f-9d77-ac3886281377">
      <Terms xmlns="http://schemas.microsoft.com/office/infopath/2007/PartnerControls"/>
    </lcf76f155ced4ddcb4097134ff3c332f>
    <TaxCatchAll xmlns="a85942da-c375-4be2-b8aa-dee8281912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B8548C685BA444B9EE5B92BA6144F5" ma:contentTypeVersion="17" ma:contentTypeDescription="Create a new document." ma:contentTypeScope="" ma:versionID="3d7a5d71d7e4236df83d771504399e10">
  <xsd:schema xmlns:xsd="http://www.w3.org/2001/XMLSchema" xmlns:xs="http://www.w3.org/2001/XMLSchema" xmlns:p="http://schemas.microsoft.com/office/2006/metadata/properties" xmlns:ns2="40005e84-f0f3-489f-9d77-ac3886281377" xmlns:ns3="a85942da-c375-4be2-b8aa-dee828191278" targetNamespace="http://schemas.microsoft.com/office/2006/metadata/properties" ma:root="true" ma:fieldsID="d615055f08141742bbaf89fb393f8eb1" ns2:_="" ns3:_="">
    <xsd:import namespace="40005e84-f0f3-489f-9d77-ac3886281377"/>
    <xsd:import namespace="a85942da-c375-4be2-b8aa-dee8281912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Approvedby_x002d_PM"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5e84-f0f3-489f-9d77-ac3886281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pprovedby_x002d_PM" ma:index="21" nillable="true" ma:displayName="Approved by - PM" ma:description="Name of PM who has approved" ma:format="Dropdown" ma:internalName="Approvedby_x002d_PM">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4a2fe34-5a58-44bb-b2f2-bb5d7786b5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5942da-c375-4be2-b8aa-dee8281912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e49f301-40d5-40a7-842f-c394fb5a90d2}" ma:internalName="TaxCatchAll" ma:showField="CatchAllData" ma:web="a85942da-c375-4be2-b8aa-dee828191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F0C2-2749-470A-9E61-2CFA9292E826}">
  <ds:schemaRefs>
    <ds:schemaRef ds:uri="http://schemas.microsoft.com/office/2006/metadata/properties"/>
    <ds:schemaRef ds:uri="http://schemas.microsoft.com/office/infopath/2007/PartnerControls"/>
    <ds:schemaRef ds:uri="40005e84-f0f3-489f-9d77-ac3886281377"/>
    <ds:schemaRef ds:uri="a85942da-c375-4be2-b8aa-dee828191278"/>
  </ds:schemaRefs>
</ds:datastoreItem>
</file>

<file path=customXml/itemProps2.xml><?xml version="1.0" encoding="utf-8"?>
<ds:datastoreItem xmlns:ds="http://schemas.openxmlformats.org/officeDocument/2006/customXml" ds:itemID="{D295A81F-DCB8-4765-B868-F1024658F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5e84-f0f3-489f-9d77-ac3886281377"/>
    <ds:schemaRef ds:uri="a85942da-c375-4be2-b8aa-dee828191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14B68-6005-4C49-9D57-F79B871A41F3}">
  <ds:schemaRefs>
    <ds:schemaRef ds:uri="http://schemas.microsoft.com/sharepoint/v3/contenttype/forms"/>
  </ds:schemaRefs>
</ds:datastoreItem>
</file>

<file path=customXml/itemProps4.xml><?xml version="1.0" encoding="utf-8"?>
<ds:datastoreItem xmlns:ds="http://schemas.openxmlformats.org/officeDocument/2006/customXml" ds:itemID="{1D97CE99-7724-42DE-B906-C92F59E2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9065</Words>
  <Characters>50186</Characters>
  <Application>Microsoft Office Word</Application>
  <DocSecurity>0</DocSecurity>
  <Lines>806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Williams</dc:creator>
  <cp:keywords>[SEC=OFFICIAL]</cp:keywords>
  <dc:description/>
  <cp:lastModifiedBy>OWEN, Emma</cp:lastModifiedBy>
  <cp:revision>5</cp:revision>
  <cp:lastPrinted>2023-03-07T21:16:00Z</cp:lastPrinted>
  <dcterms:created xsi:type="dcterms:W3CDTF">2023-03-23T04:10:00Z</dcterms:created>
  <dcterms:modified xsi:type="dcterms:W3CDTF">2023-03-27T00:40:00Z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y fmtid="{D5CDD505-2E9C-101B-9397-08002B2CF9AE}" pid="3" name="ContentTypeId">
    <vt:lpwstr>0x01010091B8548C685BA444B9EE5B92BA6144F5</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C4C16BD7139B47DA9DBAEC3F242CC52E</vt:lpwstr>
  </property>
  <property fmtid="{D5CDD505-2E9C-101B-9397-08002B2CF9AE}" pid="11" name="PM_ProtectiveMarkingValue_Footer">
    <vt:lpwstr>OFFICIAL</vt:lpwstr>
  </property>
  <property fmtid="{D5CDD505-2E9C-101B-9397-08002B2CF9AE}" pid="12" name="PM_Originator_Hash_SHA1">
    <vt:lpwstr>51C1F96106CD1F4F27242362EB742A7A2ADF4C0D</vt:lpwstr>
  </property>
  <property fmtid="{D5CDD505-2E9C-101B-9397-08002B2CF9AE}" pid="13" name="PM_OriginationTimeStamp">
    <vt:lpwstr>2023-03-27T00:40:54Z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Hash_Version">
    <vt:lpwstr>2018.0</vt:lpwstr>
  </property>
  <property fmtid="{D5CDD505-2E9C-101B-9397-08002B2CF9AE}" pid="22" name="PM_Hash_Salt_Prev">
    <vt:lpwstr>F6804C0D5D383118ED66D9A1A460D0ED</vt:lpwstr>
  </property>
  <property fmtid="{D5CDD505-2E9C-101B-9397-08002B2CF9AE}" pid="23" name="PM_Hash_Salt">
    <vt:lpwstr>6DA82602D7DD8FE543D371EA07123E7A</vt:lpwstr>
  </property>
  <property fmtid="{D5CDD505-2E9C-101B-9397-08002B2CF9AE}" pid="24" name="PM_Hash_SHA1">
    <vt:lpwstr>3DF1FAE954A02F046280DBE198BC9D8288575116</vt:lpwstr>
  </property>
  <property fmtid="{D5CDD505-2E9C-101B-9397-08002B2CF9AE}" pid="25" name="PM_OriginatorUserAccountName_SHA256">
    <vt:lpwstr>1DAEDBC4817A80AC68FC9094780E5A562F6D1EF642583888DB9953D9BA028259</vt:lpwstr>
  </property>
  <property fmtid="{D5CDD505-2E9C-101B-9397-08002B2CF9AE}" pid="26" name="PM_OriginatorDomainName_SHA256">
    <vt:lpwstr>CE53151D70EF3143B9B6CA1DC053F41E858E2C804CF2EE5AE813E5CCE407743B</vt:lpwstr>
  </property>
  <property fmtid="{D5CDD505-2E9C-101B-9397-08002B2CF9AE}" pid="27" name="PM_MinimumSecurityClassification">
    <vt:lpwstr/>
  </property>
  <property fmtid="{D5CDD505-2E9C-101B-9397-08002B2CF9AE}" pid="28" name="PM_SecurityClassification_Prev">
    <vt:lpwstr>OFFICIAL</vt:lpwstr>
  </property>
  <property fmtid="{D5CDD505-2E9C-101B-9397-08002B2CF9AE}" pid="29" name="PM_Qualifier_Prev">
    <vt:lpwstr/>
  </property>
</Properties>
</file>