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64578" w14:textId="77777777" w:rsidR="00CE4DAF" w:rsidRPr="00E30DA3" w:rsidRDefault="00CE4DAF" w:rsidP="00CE4DAF">
      <w:pPr>
        <w:pStyle w:val="Covertitle"/>
        <w:rPr>
          <w:sz w:val="80"/>
          <w:szCs w:val="80"/>
        </w:rPr>
      </w:pPr>
      <w:bookmarkStart w:id="0" w:name="_GoBack"/>
      <w:bookmarkEnd w:id="0"/>
      <w:r w:rsidRPr="00E30DA3">
        <w:rPr>
          <w:sz w:val="80"/>
          <w:szCs w:val="80"/>
        </w:rPr>
        <w:drawing>
          <wp:anchor distT="0" distB="0" distL="114300" distR="114300" simplePos="0" relativeHeight="251658240" behindDoc="0" locked="0" layoutInCell="1" allowOverlap="1" wp14:anchorId="6B905A92" wp14:editId="1BEF738D">
            <wp:simplePos x="0" y="0"/>
            <wp:positionH relativeFrom="column">
              <wp:posOffset>-219075</wp:posOffset>
            </wp:positionH>
            <wp:positionV relativeFrom="paragraph">
              <wp:posOffset>-476250</wp:posOffset>
            </wp:positionV>
            <wp:extent cx="3572566" cy="1109568"/>
            <wp:effectExtent l="0" t="0" r="0" b="0"/>
            <wp:wrapNone/>
            <wp:docPr id="10" name="Picture 10" descr="Australian Government cres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IS Q+S Commision logo_Rev.png"/>
                    <pic:cNvPicPr/>
                  </pic:nvPicPr>
                  <pic:blipFill>
                    <a:blip r:embed="rId11">
                      <a:extLst>
                        <a:ext uri="{28A0092B-C50C-407E-A947-70E740481C1C}">
                          <a14:useLocalDpi xmlns:a14="http://schemas.microsoft.com/office/drawing/2010/main" val="0"/>
                        </a:ext>
                      </a:extLst>
                    </a:blip>
                    <a:stretch>
                      <a:fillRect/>
                    </a:stretch>
                  </pic:blipFill>
                  <pic:spPr>
                    <a:xfrm>
                      <a:off x="0" y="0"/>
                      <a:ext cx="3572566" cy="1109568"/>
                    </a:xfrm>
                    <a:prstGeom prst="rect">
                      <a:avLst/>
                    </a:prstGeom>
                  </pic:spPr>
                </pic:pic>
              </a:graphicData>
            </a:graphic>
            <wp14:sizeRelH relativeFrom="page">
              <wp14:pctWidth>0</wp14:pctWidth>
            </wp14:sizeRelH>
            <wp14:sizeRelV relativeFrom="page">
              <wp14:pctHeight>0</wp14:pctHeight>
            </wp14:sizeRelV>
          </wp:anchor>
        </w:drawing>
      </w:r>
      <w:r w:rsidR="00AA75DD">
        <w:rPr>
          <w:sz w:val="80"/>
          <w:szCs w:val="80"/>
        </w:rPr>
        <w:t>Registration renewal</w:t>
      </w:r>
      <w:r w:rsidR="00A32AC6">
        <w:rPr>
          <w:sz w:val="80"/>
          <w:szCs w:val="80"/>
        </w:rPr>
        <w:t xml:space="preserve"> process guide</w:t>
      </w:r>
    </w:p>
    <w:p w14:paraId="7873D4E5" w14:textId="77777777" w:rsidR="00844B60" w:rsidRDefault="00A32AC6" w:rsidP="00926EBD">
      <w:pPr>
        <w:pStyle w:val="Coversubtitle"/>
        <w:tabs>
          <w:tab w:val="left" w:pos="709"/>
        </w:tabs>
        <w:ind w:firstLine="0"/>
      </w:pPr>
      <w:r>
        <w:t>Information for</w:t>
      </w:r>
      <w:r w:rsidR="003C6AF4">
        <w:t xml:space="preserve"> Residential Aged Care providers</w:t>
      </w:r>
      <w:r>
        <w:t xml:space="preserve"> </w:t>
      </w:r>
      <w:r w:rsidR="00AA75DD">
        <w:t>seeking to renew their registration</w:t>
      </w:r>
    </w:p>
    <w:p w14:paraId="0EBB6043" w14:textId="432CFB27" w:rsidR="00CE4DAF" w:rsidRDefault="00DA48E9" w:rsidP="00E30DA3">
      <w:pPr>
        <w:pBdr>
          <w:left w:val="single" w:sz="48" w:space="4" w:color="9DC44D" w:themeColor="accent6"/>
        </w:pBdr>
        <w:spacing w:before="0"/>
        <w:ind w:left="284" w:firstLine="425"/>
        <w:rPr>
          <w:color w:val="FFFFFF" w:themeColor="background1"/>
          <w:sz w:val="40"/>
          <w:szCs w:val="40"/>
        </w:rPr>
      </w:pPr>
      <w:r>
        <w:rPr>
          <w:color w:val="FFFFFF" w:themeColor="background1"/>
          <w:sz w:val="40"/>
          <w:szCs w:val="40"/>
        </w:rPr>
        <w:t>September</w:t>
      </w:r>
      <w:r w:rsidR="003C6AF4">
        <w:rPr>
          <w:color w:val="FFFFFF" w:themeColor="background1"/>
          <w:sz w:val="40"/>
          <w:szCs w:val="40"/>
        </w:rPr>
        <w:t xml:space="preserve"> 2022</w:t>
      </w:r>
    </w:p>
    <w:p w14:paraId="4568A29C" w14:textId="77777777" w:rsidR="00A32AC6" w:rsidRPr="00A32AC6" w:rsidRDefault="00543B2F" w:rsidP="00E30DA3">
      <w:pPr>
        <w:pBdr>
          <w:left w:val="single" w:sz="48" w:space="4" w:color="9DC44D" w:themeColor="accent6"/>
        </w:pBdr>
        <w:spacing w:before="0"/>
        <w:ind w:left="284" w:firstLine="425"/>
        <w:rPr>
          <w:color w:val="FFFFFF" w:themeColor="background1"/>
          <w:szCs w:val="24"/>
        </w:rPr>
      </w:pPr>
      <w:r>
        <w:rPr>
          <w:color w:val="FFFFFF" w:themeColor="background1"/>
          <w:szCs w:val="24"/>
        </w:rPr>
        <w:t>V</w:t>
      </w:r>
      <w:r w:rsidR="00AA75DD">
        <w:rPr>
          <w:color w:val="FFFFFF" w:themeColor="background1"/>
          <w:szCs w:val="24"/>
        </w:rPr>
        <w:t xml:space="preserve">ersion </w:t>
      </w:r>
      <w:r w:rsidR="003C6AF4">
        <w:rPr>
          <w:color w:val="FFFFFF" w:themeColor="background1"/>
          <w:szCs w:val="24"/>
        </w:rPr>
        <w:t>1</w:t>
      </w:r>
    </w:p>
    <w:p w14:paraId="5A332452" w14:textId="77777777" w:rsidR="00CE4DAF" w:rsidRDefault="00CE4DAF" w:rsidP="00CE4DAF"/>
    <w:p w14:paraId="77053BF9" w14:textId="77777777" w:rsidR="00CE4DAF" w:rsidRPr="00CE4DAF" w:rsidRDefault="00CE4DAF" w:rsidP="00CE4DAF">
      <w:pPr>
        <w:sectPr w:rsidR="00CE4DAF" w:rsidRPr="00CE4DAF" w:rsidSect="00362AB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40" w:right="1440" w:bottom="1440" w:left="1440" w:header="284" w:footer="397" w:gutter="0"/>
          <w:cols w:space="340"/>
          <w:titlePg/>
          <w:docGrid w:linePitch="360"/>
          <w15:footnoteColumns w:val="1"/>
        </w:sectPr>
      </w:pPr>
    </w:p>
    <w:sdt>
      <w:sdtPr>
        <w:rPr>
          <w:rFonts w:asciiTheme="minorHAnsi" w:eastAsiaTheme="minorHAnsi" w:hAnsiTheme="minorHAnsi" w:cstheme="minorBidi"/>
          <w:b w:val="0"/>
          <w:color w:val="000000" w:themeColor="text1"/>
          <w:sz w:val="24"/>
          <w:szCs w:val="20"/>
        </w:rPr>
        <w:id w:val="695432384"/>
        <w:docPartObj>
          <w:docPartGallery w:val="Table of Contents"/>
          <w:docPartUnique/>
        </w:docPartObj>
      </w:sdtPr>
      <w:sdtEndPr>
        <w:rPr>
          <w:bCs/>
          <w:noProof/>
        </w:rPr>
      </w:sdtEndPr>
      <w:sdtContent>
        <w:p w14:paraId="1EDAA5A9" w14:textId="77777777" w:rsidR="00A82B53" w:rsidRDefault="00A82B53">
          <w:pPr>
            <w:pStyle w:val="TOCHeading"/>
          </w:pPr>
          <w:r>
            <w:t>Contents</w:t>
          </w:r>
        </w:p>
        <w:p w14:paraId="43260681" w14:textId="4AC89DE5" w:rsidR="00011675" w:rsidRDefault="00A82B53">
          <w:pPr>
            <w:pStyle w:val="TOC1"/>
            <w:rPr>
              <w:rFonts w:asciiTheme="minorHAnsi" w:eastAsiaTheme="minorEastAsia" w:hAnsiTheme="minorHAnsi"/>
              <w:noProof/>
              <w:sz w:val="22"/>
              <w:szCs w:val="22"/>
              <w:lang w:eastAsia="en-AU"/>
            </w:rPr>
          </w:pPr>
          <w:r>
            <w:fldChar w:fldCharType="begin"/>
          </w:r>
          <w:r>
            <w:instrText xml:space="preserve"> TOC \o "1-3" \h \z \u </w:instrText>
          </w:r>
          <w:r>
            <w:fldChar w:fldCharType="separate"/>
          </w:r>
          <w:hyperlink w:anchor="_Toc103924824" w:history="1">
            <w:r w:rsidR="00011675" w:rsidRPr="0050605C">
              <w:rPr>
                <w:rStyle w:val="Hyperlink"/>
                <w:noProof/>
              </w:rPr>
              <w:t>What is this guide about?</w:t>
            </w:r>
            <w:r w:rsidR="00011675">
              <w:rPr>
                <w:noProof/>
                <w:webHidden/>
              </w:rPr>
              <w:tab/>
            </w:r>
            <w:r w:rsidR="00011675">
              <w:rPr>
                <w:noProof/>
                <w:webHidden/>
              </w:rPr>
              <w:fldChar w:fldCharType="begin"/>
            </w:r>
            <w:r w:rsidR="00011675">
              <w:rPr>
                <w:noProof/>
                <w:webHidden/>
              </w:rPr>
              <w:instrText xml:space="preserve"> PAGEREF _Toc103924824 \h </w:instrText>
            </w:r>
            <w:r w:rsidR="00011675">
              <w:rPr>
                <w:noProof/>
                <w:webHidden/>
              </w:rPr>
            </w:r>
            <w:r w:rsidR="00011675">
              <w:rPr>
                <w:noProof/>
                <w:webHidden/>
              </w:rPr>
              <w:fldChar w:fldCharType="separate"/>
            </w:r>
            <w:r w:rsidR="00011675">
              <w:rPr>
                <w:noProof/>
                <w:webHidden/>
              </w:rPr>
              <w:t>3</w:t>
            </w:r>
            <w:r w:rsidR="00011675">
              <w:rPr>
                <w:noProof/>
                <w:webHidden/>
              </w:rPr>
              <w:fldChar w:fldCharType="end"/>
            </w:r>
          </w:hyperlink>
        </w:p>
        <w:p w14:paraId="24D44C4C" w14:textId="0487AC7A" w:rsidR="00011675" w:rsidRDefault="004655A8">
          <w:pPr>
            <w:pStyle w:val="TOC1"/>
            <w:rPr>
              <w:rFonts w:asciiTheme="minorHAnsi" w:eastAsiaTheme="minorEastAsia" w:hAnsiTheme="minorHAnsi"/>
              <w:noProof/>
              <w:sz w:val="22"/>
              <w:szCs w:val="22"/>
              <w:lang w:eastAsia="en-AU"/>
            </w:rPr>
          </w:pPr>
          <w:hyperlink w:anchor="_Toc103924825" w:history="1">
            <w:r w:rsidR="00011675" w:rsidRPr="0050605C">
              <w:rPr>
                <w:rStyle w:val="Hyperlink"/>
                <w:noProof/>
              </w:rPr>
              <w:t>About us</w:t>
            </w:r>
            <w:r w:rsidR="00011675">
              <w:rPr>
                <w:noProof/>
                <w:webHidden/>
              </w:rPr>
              <w:tab/>
            </w:r>
            <w:r w:rsidR="00011675">
              <w:rPr>
                <w:noProof/>
                <w:webHidden/>
              </w:rPr>
              <w:fldChar w:fldCharType="begin"/>
            </w:r>
            <w:r w:rsidR="00011675">
              <w:rPr>
                <w:noProof/>
                <w:webHidden/>
              </w:rPr>
              <w:instrText xml:space="preserve"> PAGEREF _Toc103924825 \h </w:instrText>
            </w:r>
            <w:r w:rsidR="00011675">
              <w:rPr>
                <w:noProof/>
                <w:webHidden/>
              </w:rPr>
            </w:r>
            <w:r w:rsidR="00011675">
              <w:rPr>
                <w:noProof/>
                <w:webHidden/>
              </w:rPr>
              <w:fldChar w:fldCharType="separate"/>
            </w:r>
            <w:r w:rsidR="00011675">
              <w:rPr>
                <w:noProof/>
                <w:webHidden/>
              </w:rPr>
              <w:t>3</w:t>
            </w:r>
            <w:r w:rsidR="00011675">
              <w:rPr>
                <w:noProof/>
                <w:webHidden/>
              </w:rPr>
              <w:fldChar w:fldCharType="end"/>
            </w:r>
          </w:hyperlink>
        </w:p>
        <w:p w14:paraId="7F7FB362" w14:textId="4590E678" w:rsidR="00011675" w:rsidRDefault="004655A8">
          <w:pPr>
            <w:pStyle w:val="TOC1"/>
            <w:rPr>
              <w:rFonts w:asciiTheme="minorHAnsi" w:eastAsiaTheme="minorEastAsia" w:hAnsiTheme="minorHAnsi"/>
              <w:noProof/>
              <w:sz w:val="22"/>
              <w:szCs w:val="22"/>
              <w:lang w:eastAsia="en-AU"/>
            </w:rPr>
          </w:pPr>
          <w:hyperlink w:anchor="_Toc103924826" w:history="1">
            <w:r w:rsidR="00011675" w:rsidRPr="0050605C">
              <w:rPr>
                <w:rStyle w:val="Hyperlink"/>
                <w:noProof/>
              </w:rPr>
              <w:t>Residential aged care provider transition registration cycle</w:t>
            </w:r>
            <w:r w:rsidR="00011675">
              <w:rPr>
                <w:noProof/>
                <w:webHidden/>
              </w:rPr>
              <w:tab/>
            </w:r>
            <w:r w:rsidR="00011675">
              <w:rPr>
                <w:noProof/>
                <w:webHidden/>
              </w:rPr>
              <w:fldChar w:fldCharType="begin"/>
            </w:r>
            <w:r w:rsidR="00011675">
              <w:rPr>
                <w:noProof/>
                <w:webHidden/>
              </w:rPr>
              <w:instrText xml:space="preserve"> PAGEREF _Toc103924826 \h </w:instrText>
            </w:r>
            <w:r w:rsidR="00011675">
              <w:rPr>
                <w:noProof/>
                <w:webHidden/>
              </w:rPr>
            </w:r>
            <w:r w:rsidR="00011675">
              <w:rPr>
                <w:noProof/>
                <w:webHidden/>
              </w:rPr>
              <w:fldChar w:fldCharType="separate"/>
            </w:r>
            <w:r w:rsidR="00011675">
              <w:rPr>
                <w:noProof/>
                <w:webHidden/>
              </w:rPr>
              <w:t>4</w:t>
            </w:r>
            <w:r w:rsidR="00011675">
              <w:rPr>
                <w:noProof/>
                <w:webHidden/>
              </w:rPr>
              <w:fldChar w:fldCharType="end"/>
            </w:r>
          </w:hyperlink>
        </w:p>
        <w:p w14:paraId="6111A425" w14:textId="7B568E44" w:rsidR="00011675" w:rsidRDefault="004655A8">
          <w:pPr>
            <w:pStyle w:val="TOC1"/>
            <w:rPr>
              <w:rFonts w:asciiTheme="minorHAnsi" w:eastAsiaTheme="minorEastAsia" w:hAnsiTheme="minorHAnsi"/>
              <w:noProof/>
              <w:sz w:val="22"/>
              <w:szCs w:val="22"/>
              <w:lang w:eastAsia="en-AU"/>
            </w:rPr>
          </w:pPr>
          <w:hyperlink w:anchor="_Toc103924827" w:history="1">
            <w:r w:rsidR="00011675" w:rsidRPr="0050605C">
              <w:rPr>
                <w:rStyle w:val="Hyperlink"/>
                <w:noProof/>
              </w:rPr>
              <w:t>Why do I need to renew my registration with the NDIS Commission?</w:t>
            </w:r>
            <w:r w:rsidR="00011675">
              <w:rPr>
                <w:noProof/>
                <w:webHidden/>
              </w:rPr>
              <w:tab/>
            </w:r>
            <w:r w:rsidR="00011675">
              <w:rPr>
                <w:noProof/>
                <w:webHidden/>
              </w:rPr>
              <w:fldChar w:fldCharType="begin"/>
            </w:r>
            <w:r w:rsidR="00011675">
              <w:rPr>
                <w:noProof/>
                <w:webHidden/>
              </w:rPr>
              <w:instrText xml:space="preserve"> PAGEREF _Toc103924827 \h </w:instrText>
            </w:r>
            <w:r w:rsidR="00011675">
              <w:rPr>
                <w:noProof/>
                <w:webHidden/>
              </w:rPr>
            </w:r>
            <w:r w:rsidR="00011675">
              <w:rPr>
                <w:noProof/>
                <w:webHidden/>
              </w:rPr>
              <w:fldChar w:fldCharType="separate"/>
            </w:r>
            <w:r w:rsidR="00011675">
              <w:rPr>
                <w:noProof/>
                <w:webHidden/>
              </w:rPr>
              <w:t>6</w:t>
            </w:r>
            <w:r w:rsidR="00011675">
              <w:rPr>
                <w:noProof/>
                <w:webHidden/>
              </w:rPr>
              <w:fldChar w:fldCharType="end"/>
            </w:r>
          </w:hyperlink>
        </w:p>
        <w:p w14:paraId="7CD30EDB" w14:textId="444820FB" w:rsidR="00011675" w:rsidRDefault="004655A8">
          <w:pPr>
            <w:pStyle w:val="TOC1"/>
            <w:rPr>
              <w:rFonts w:asciiTheme="minorHAnsi" w:eastAsiaTheme="minorEastAsia" w:hAnsiTheme="minorHAnsi"/>
              <w:noProof/>
              <w:sz w:val="22"/>
              <w:szCs w:val="22"/>
              <w:lang w:eastAsia="en-AU"/>
            </w:rPr>
          </w:pPr>
          <w:hyperlink w:anchor="_Toc103924828" w:history="1">
            <w:r w:rsidR="00011675" w:rsidRPr="0050605C">
              <w:rPr>
                <w:rStyle w:val="Hyperlink"/>
                <w:noProof/>
              </w:rPr>
              <w:t>What are the requirements to register as an NDIS provider under the NDIS Commission?</w:t>
            </w:r>
            <w:r w:rsidR="00011675">
              <w:rPr>
                <w:noProof/>
                <w:webHidden/>
              </w:rPr>
              <w:tab/>
            </w:r>
            <w:r w:rsidR="00011675">
              <w:rPr>
                <w:noProof/>
                <w:webHidden/>
              </w:rPr>
              <w:fldChar w:fldCharType="begin"/>
            </w:r>
            <w:r w:rsidR="00011675">
              <w:rPr>
                <w:noProof/>
                <w:webHidden/>
              </w:rPr>
              <w:instrText xml:space="preserve"> PAGEREF _Toc103924828 \h </w:instrText>
            </w:r>
            <w:r w:rsidR="00011675">
              <w:rPr>
                <w:noProof/>
                <w:webHidden/>
              </w:rPr>
            </w:r>
            <w:r w:rsidR="00011675">
              <w:rPr>
                <w:noProof/>
                <w:webHidden/>
              </w:rPr>
              <w:fldChar w:fldCharType="separate"/>
            </w:r>
            <w:r w:rsidR="00011675">
              <w:rPr>
                <w:noProof/>
                <w:webHidden/>
              </w:rPr>
              <w:t>7</w:t>
            </w:r>
            <w:r w:rsidR="00011675">
              <w:rPr>
                <w:noProof/>
                <w:webHidden/>
              </w:rPr>
              <w:fldChar w:fldCharType="end"/>
            </w:r>
          </w:hyperlink>
        </w:p>
        <w:p w14:paraId="47EDEB95" w14:textId="14F0A483" w:rsidR="00011675" w:rsidRDefault="004655A8">
          <w:pPr>
            <w:pStyle w:val="TOC1"/>
            <w:rPr>
              <w:rFonts w:asciiTheme="minorHAnsi" w:eastAsiaTheme="minorEastAsia" w:hAnsiTheme="minorHAnsi"/>
              <w:noProof/>
              <w:sz w:val="22"/>
              <w:szCs w:val="22"/>
              <w:lang w:eastAsia="en-AU"/>
            </w:rPr>
          </w:pPr>
          <w:hyperlink w:anchor="_Toc103924829" w:history="1">
            <w:r w:rsidR="00011675" w:rsidRPr="0050605C">
              <w:rPr>
                <w:rStyle w:val="Hyperlink"/>
                <w:noProof/>
              </w:rPr>
              <w:t>What are the NDIS Practice Standards?</w:t>
            </w:r>
            <w:r w:rsidR="00011675">
              <w:rPr>
                <w:noProof/>
                <w:webHidden/>
              </w:rPr>
              <w:tab/>
            </w:r>
            <w:r w:rsidR="00011675">
              <w:rPr>
                <w:noProof/>
                <w:webHidden/>
              </w:rPr>
              <w:fldChar w:fldCharType="begin"/>
            </w:r>
            <w:r w:rsidR="00011675">
              <w:rPr>
                <w:noProof/>
                <w:webHidden/>
              </w:rPr>
              <w:instrText xml:space="preserve"> PAGEREF _Toc103924829 \h </w:instrText>
            </w:r>
            <w:r w:rsidR="00011675">
              <w:rPr>
                <w:noProof/>
                <w:webHidden/>
              </w:rPr>
            </w:r>
            <w:r w:rsidR="00011675">
              <w:rPr>
                <w:noProof/>
                <w:webHidden/>
              </w:rPr>
              <w:fldChar w:fldCharType="separate"/>
            </w:r>
            <w:r w:rsidR="00011675">
              <w:rPr>
                <w:noProof/>
                <w:webHidden/>
              </w:rPr>
              <w:t>8</w:t>
            </w:r>
            <w:r w:rsidR="00011675">
              <w:rPr>
                <w:noProof/>
                <w:webHidden/>
              </w:rPr>
              <w:fldChar w:fldCharType="end"/>
            </w:r>
          </w:hyperlink>
        </w:p>
        <w:p w14:paraId="0D738F12" w14:textId="34D1657F" w:rsidR="00011675" w:rsidRDefault="004655A8">
          <w:pPr>
            <w:pStyle w:val="TOC1"/>
            <w:rPr>
              <w:rFonts w:asciiTheme="minorHAnsi" w:eastAsiaTheme="minorEastAsia" w:hAnsiTheme="minorHAnsi"/>
              <w:noProof/>
              <w:sz w:val="22"/>
              <w:szCs w:val="22"/>
              <w:lang w:eastAsia="en-AU"/>
            </w:rPr>
          </w:pPr>
          <w:hyperlink w:anchor="_Toc103924830" w:history="1">
            <w:r w:rsidR="00011675" w:rsidRPr="0050605C">
              <w:rPr>
                <w:rStyle w:val="Hyperlink"/>
                <w:noProof/>
              </w:rPr>
              <w:t>When do I need to renew my registration with the NDIS Commission?</w:t>
            </w:r>
            <w:r w:rsidR="00011675">
              <w:rPr>
                <w:noProof/>
                <w:webHidden/>
              </w:rPr>
              <w:tab/>
            </w:r>
            <w:r w:rsidR="00011675">
              <w:rPr>
                <w:noProof/>
                <w:webHidden/>
              </w:rPr>
              <w:fldChar w:fldCharType="begin"/>
            </w:r>
            <w:r w:rsidR="00011675">
              <w:rPr>
                <w:noProof/>
                <w:webHidden/>
              </w:rPr>
              <w:instrText xml:space="preserve"> PAGEREF _Toc103924830 \h </w:instrText>
            </w:r>
            <w:r w:rsidR="00011675">
              <w:rPr>
                <w:noProof/>
                <w:webHidden/>
              </w:rPr>
            </w:r>
            <w:r w:rsidR="00011675">
              <w:rPr>
                <w:noProof/>
                <w:webHidden/>
              </w:rPr>
              <w:fldChar w:fldCharType="separate"/>
            </w:r>
            <w:r w:rsidR="00011675">
              <w:rPr>
                <w:noProof/>
                <w:webHidden/>
              </w:rPr>
              <w:t>10</w:t>
            </w:r>
            <w:r w:rsidR="00011675">
              <w:rPr>
                <w:noProof/>
                <w:webHidden/>
              </w:rPr>
              <w:fldChar w:fldCharType="end"/>
            </w:r>
          </w:hyperlink>
        </w:p>
        <w:p w14:paraId="25445425" w14:textId="01069849" w:rsidR="00011675" w:rsidRDefault="004655A8">
          <w:pPr>
            <w:pStyle w:val="TOC1"/>
            <w:rPr>
              <w:rFonts w:asciiTheme="minorHAnsi" w:eastAsiaTheme="minorEastAsia" w:hAnsiTheme="minorHAnsi"/>
              <w:noProof/>
              <w:sz w:val="22"/>
              <w:szCs w:val="22"/>
              <w:lang w:eastAsia="en-AU"/>
            </w:rPr>
          </w:pPr>
          <w:hyperlink w:anchor="_Toc103924831" w:history="1">
            <w:r w:rsidR="00011675" w:rsidRPr="0050605C">
              <w:rPr>
                <w:rStyle w:val="Hyperlink"/>
                <w:noProof/>
              </w:rPr>
              <w:t>How do I renew my registration?</w:t>
            </w:r>
            <w:r w:rsidR="00011675">
              <w:rPr>
                <w:noProof/>
                <w:webHidden/>
              </w:rPr>
              <w:tab/>
            </w:r>
            <w:r w:rsidR="00011675">
              <w:rPr>
                <w:noProof/>
                <w:webHidden/>
              </w:rPr>
              <w:fldChar w:fldCharType="begin"/>
            </w:r>
            <w:r w:rsidR="00011675">
              <w:rPr>
                <w:noProof/>
                <w:webHidden/>
              </w:rPr>
              <w:instrText xml:space="preserve"> PAGEREF _Toc103924831 \h </w:instrText>
            </w:r>
            <w:r w:rsidR="00011675">
              <w:rPr>
                <w:noProof/>
                <w:webHidden/>
              </w:rPr>
            </w:r>
            <w:r w:rsidR="00011675">
              <w:rPr>
                <w:noProof/>
                <w:webHidden/>
              </w:rPr>
              <w:fldChar w:fldCharType="separate"/>
            </w:r>
            <w:r w:rsidR="00011675">
              <w:rPr>
                <w:noProof/>
                <w:webHidden/>
              </w:rPr>
              <w:t>11</w:t>
            </w:r>
            <w:r w:rsidR="00011675">
              <w:rPr>
                <w:noProof/>
                <w:webHidden/>
              </w:rPr>
              <w:fldChar w:fldCharType="end"/>
            </w:r>
          </w:hyperlink>
        </w:p>
        <w:p w14:paraId="495CE888" w14:textId="46D9E10A" w:rsidR="00011675" w:rsidRDefault="004655A8">
          <w:pPr>
            <w:pStyle w:val="TOC1"/>
            <w:rPr>
              <w:rFonts w:asciiTheme="minorHAnsi" w:eastAsiaTheme="minorEastAsia" w:hAnsiTheme="minorHAnsi"/>
              <w:noProof/>
              <w:sz w:val="22"/>
              <w:szCs w:val="22"/>
              <w:lang w:eastAsia="en-AU"/>
            </w:rPr>
          </w:pPr>
          <w:hyperlink w:anchor="_Toc103924832" w:history="1">
            <w:r w:rsidR="00011675" w:rsidRPr="0050605C">
              <w:rPr>
                <w:rStyle w:val="Hyperlink"/>
                <w:noProof/>
              </w:rPr>
              <w:t>Assessing against the NDIS Practice Standards</w:t>
            </w:r>
            <w:r w:rsidR="00011675">
              <w:rPr>
                <w:noProof/>
                <w:webHidden/>
              </w:rPr>
              <w:tab/>
            </w:r>
            <w:r w:rsidR="00011675">
              <w:rPr>
                <w:noProof/>
                <w:webHidden/>
              </w:rPr>
              <w:fldChar w:fldCharType="begin"/>
            </w:r>
            <w:r w:rsidR="00011675">
              <w:rPr>
                <w:noProof/>
                <w:webHidden/>
              </w:rPr>
              <w:instrText xml:space="preserve"> PAGEREF _Toc103924832 \h </w:instrText>
            </w:r>
            <w:r w:rsidR="00011675">
              <w:rPr>
                <w:noProof/>
                <w:webHidden/>
              </w:rPr>
            </w:r>
            <w:r w:rsidR="00011675">
              <w:rPr>
                <w:noProof/>
                <w:webHidden/>
              </w:rPr>
              <w:fldChar w:fldCharType="separate"/>
            </w:r>
            <w:r w:rsidR="00011675">
              <w:rPr>
                <w:noProof/>
                <w:webHidden/>
              </w:rPr>
              <w:t>12</w:t>
            </w:r>
            <w:r w:rsidR="00011675">
              <w:rPr>
                <w:noProof/>
                <w:webHidden/>
              </w:rPr>
              <w:fldChar w:fldCharType="end"/>
            </w:r>
          </w:hyperlink>
        </w:p>
        <w:p w14:paraId="0C518220" w14:textId="1DCD0619" w:rsidR="00011675" w:rsidRDefault="004655A8">
          <w:pPr>
            <w:pStyle w:val="TOC2"/>
            <w:rPr>
              <w:rFonts w:asciiTheme="minorHAnsi" w:eastAsiaTheme="minorEastAsia" w:hAnsiTheme="minorHAnsi"/>
              <w:noProof/>
              <w:color w:val="auto"/>
              <w:sz w:val="22"/>
              <w:szCs w:val="22"/>
              <w:lang w:eastAsia="en-AU"/>
            </w:rPr>
          </w:pPr>
          <w:hyperlink w:anchor="_Toc103924833" w:history="1">
            <w:r w:rsidR="00011675" w:rsidRPr="0050605C">
              <w:rPr>
                <w:rStyle w:val="Hyperlink"/>
                <w:noProof/>
              </w:rPr>
              <w:t>Certification</w:t>
            </w:r>
            <w:r w:rsidR="00011675">
              <w:rPr>
                <w:noProof/>
                <w:webHidden/>
              </w:rPr>
              <w:tab/>
            </w:r>
            <w:r w:rsidR="00011675">
              <w:rPr>
                <w:noProof/>
                <w:webHidden/>
              </w:rPr>
              <w:fldChar w:fldCharType="begin"/>
            </w:r>
            <w:r w:rsidR="00011675">
              <w:rPr>
                <w:noProof/>
                <w:webHidden/>
              </w:rPr>
              <w:instrText xml:space="preserve"> PAGEREF _Toc103924833 \h </w:instrText>
            </w:r>
            <w:r w:rsidR="00011675">
              <w:rPr>
                <w:noProof/>
                <w:webHidden/>
              </w:rPr>
            </w:r>
            <w:r w:rsidR="00011675">
              <w:rPr>
                <w:noProof/>
                <w:webHidden/>
              </w:rPr>
              <w:fldChar w:fldCharType="separate"/>
            </w:r>
            <w:r w:rsidR="00011675">
              <w:rPr>
                <w:noProof/>
                <w:webHidden/>
              </w:rPr>
              <w:t>12</w:t>
            </w:r>
            <w:r w:rsidR="00011675">
              <w:rPr>
                <w:noProof/>
                <w:webHidden/>
              </w:rPr>
              <w:fldChar w:fldCharType="end"/>
            </w:r>
          </w:hyperlink>
        </w:p>
        <w:p w14:paraId="2DF9BB80" w14:textId="55DC4B27" w:rsidR="00011675" w:rsidRDefault="004655A8">
          <w:pPr>
            <w:pStyle w:val="TOC2"/>
            <w:rPr>
              <w:rFonts w:asciiTheme="minorHAnsi" w:eastAsiaTheme="minorEastAsia" w:hAnsiTheme="minorHAnsi"/>
              <w:noProof/>
              <w:color w:val="auto"/>
              <w:sz w:val="22"/>
              <w:szCs w:val="22"/>
              <w:lang w:eastAsia="en-AU"/>
            </w:rPr>
          </w:pPr>
          <w:hyperlink w:anchor="_Toc103924834" w:history="1">
            <w:r w:rsidR="00011675" w:rsidRPr="0050605C">
              <w:rPr>
                <w:rStyle w:val="Hyperlink"/>
                <w:noProof/>
              </w:rPr>
              <w:t>Proportionate requirements</w:t>
            </w:r>
            <w:r w:rsidR="00011675">
              <w:rPr>
                <w:noProof/>
                <w:webHidden/>
              </w:rPr>
              <w:tab/>
            </w:r>
            <w:r w:rsidR="00011675">
              <w:rPr>
                <w:noProof/>
                <w:webHidden/>
              </w:rPr>
              <w:fldChar w:fldCharType="begin"/>
            </w:r>
            <w:r w:rsidR="00011675">
              <w:rPr>
                <w:noProof/>
                <w:webHidden/>
              </w:rPr>
              <w:instrText xml:space="preserve"> PAGEREF _Toc103924834 \h </w:instrText>
            </w:r>
            <w:r w:rsidR="00011675">
              <w:rPr>
                <w:noProof/>
                <w:webHidden/>
              </w:rPr>
            </w:r>
            <w:r w:rsidR="00011675">
              <w:rPr>
                <w:noProof/>
                <w:webHidden/>
              </w:rPr>
              <w:fldChar w:fldCharType="separate"/>
            </w:r>
            <w:r w:rsidR="00011675">
              <w:rPr>
                <w:noProof/>
                <w:webHidden/>
              </w:rPr>
              <w:t>12</w:t>
            </w:r>
            <w:r w:rsidR="00011675">
              <w:rPr>
                <w:noProof/>
                <w:webHidden/>
              </w:rPr>
              <w:fldChar w:fldCharType="end"/>
            </w:r>
          </w:hyperlink>
        </w:p>
        <w:p w14:paraId="609AE7FA" w14:textId="6C3D6E27" w:rsidR="00011675" w:rsidRDefault="004655A8">
          <w:pPr>
            <w:pStyle w:val="TOC1"/>
            <w:rPr>
              <w:rFonts w:asciiTheme="minorHAnsi" w:eastAsiaTheme="minorEastAsia" w:hAnsiTheme="minorHAnsi"/>
              <w:noProof/>
              <w:sz w:val="22"/>
              <w:szCs w:val="22"/>
              <w:lang w:eastAsia="en-AU"/>
            </w:rPr>
          </w:pPr>
          <w:hyperlink w:anchor="_Toc103924835" w:history="1">
            <w:r w:rsidR="00011675" w:rsidRPr="0050605C">
              <w:rPr>
                <w:rStyle w:val="Hyperlink"/>
                <w:noProof/>
              </w:rPr>
              <w:t>What happens after I submit an application to renew registration?</w:t>
            </w:r>
            <w:r w:rsidR="00011675">
              <w:rPr>
                <w:noProof/>
                <w:webHidden/>
              </w:rPr>
              <w:tab/>
            </w:r>
            <w:r w:rsidR="00011675">
              <w:rPr>
                <w:noProof/>
                <w:webHidden/>
              </w:rPr>
              <w:fldChar w:fldCharType="begin"/>
            </w:r>
            <w:r w:rsidR="00011675">
              <w:rPr>
                <w:noProof/>
                <w:webHidden/>
              </w:rPr>
              <w:instrText xml:space="preserve"> PAGEREF _Toc103924835 \h </w:instrText>
            </w:r>
            <w:r w:rsidR="00011675">
              <w:rPr>
                <w:noProof/>
                <w:webHidden/>
              </w:rPr>
            </w:r>
            <w:r w:rsidR="00011675">
              <w:rPr>
                <w:noProof/>
                <w:webHidden/>
              </w:rPr>
              <w:fldChar w:fldCharType="separate"/>
            </w:r>
            <w:r w:rsidR="00011675">
              <w:rPr>
                <w:noProof/>
                <w:webHidden/>
              </w:rPr>
              <w:t>13</w:t>
            </w:r>
            <w:r w:rsidR="00011675">
              <w:rPr>
                <w:noProof/>
                <w:webHidden/>
              </w:rPr>
              <w:fldChar w:fldCharType="end"/>
            </w:r>
          </w:hyperlink>
        </w:p>
        <w:p w14:paraId="31C250CA" w14:textId="064B33DF" w:rsidR="00011675" w:rsidRDefault="004655A8">
          <w:pPr>
            <w:pStyle w:val="TOC1"/>
            <w:rPr>
              <w:rFonts w:asciiTheme="minorHAnsi" w:eastAsiaTheme="minorEastAsia" w:hAnsiTheme="minorHAnsi"/>
              <w:noProof/>
              <w:sz w:val="22"/>
              <w:szCs w:val="22"/>
              <w:lang w:eastAsia="en-AU"/>
            </w:rPr>
          </w:pPr>
          <w:hyperlink w:anchor="_Toc103924836" w:history="1">
            <w:r w:rsidR="00011675" w:rsidRPr="0050605C">
              <w:rPr>
                <w:rStyle w:val="Hyperlink"/>
                <w:noProof/>
              </w:rPr>
              <w:t>Can I change my renewal application after it is submitted?</w:t>
            </w:r>
            <w:r w:rsidR="00011675">
              <w:rPr>
                <w:noProof/>
                <w:webHidden/>
              </w:rPr>
              <w:tab/>
            </w:r>
            <w:r w:rsidR="00011675">
              <w:rPr>
                <w:noProof/>
                <w:webHidden/>
              </w:rPr>
              <w:fldChar w:fldCharType="begin"/>
            </w:r>
            <w:r w:rsidR="00011675">
              <w:rPr>
                <w:noProof/>
                <w:webHidden/>
              </w:rPr>
              <w:instrText xml:space="preserve"> PAGEREF _Toc103924836 \h </w:instrText>
            </w:r>
            <w:r w:rsidR="00011675">
              <w:rPr>
                <w:noProof/>
                <w:webHidden/>
              </w:rPr>
            </w:r>
            <w:r w:rsidR="00011675">
              <w:rPr>
                <w:noProof/>
                <w:webHidden/>
              </w:rPr>
              <w:fldChar w:fldCharType="separate"/>
            </w:r>
            <w:r w:rsidR="00011675">
              <w:rPr>
                <w:noProof/>
                <w:webHidden/>
              </w:rPr>
              <w:t>13</w:t>
            </w:r>
            <w:r w:rsidR="00011675">
              <w:rPr>
                <w:noProof/>
                <w:webHidden/>
              </w:rPr>
              <w:fldChar w:fldCharType="end"/>
            </w:r>
          </w:hyperlink>
        </w:p>
        <w:p w14:paraId="06A22F9A" w14:textId="5F3F5A85" w:rsidR="00011675" w:rsidRDefault="004655A8">
          <w:pPr>
            <w:pStyle w:val="TOC1"/>
            <w:rPr>
              <w:rFonts w:asciiTheme="minorHAnsi" w:eastAsiaTheme="minorEastAsia" w:hAnsiTheme="minorHAnsi"/>
              <w:noProof/>
              <w:sz w:val="22"/>
              <w:szCs w:val="22"/>
              <w:lang w:eastAsia="en-AU"/>
            </w:rPr>
          </w:pPr>
          <w:hyperlink w:anchor="_Toc103924837" w:history="1">
            <w:r w:rsidR="00011675" w:rsidRPr="0050605C">
              <w:rPr>
                <w:rStyle w:val="Hyperlink"/>
                <w:noProof/>
              </w:rPr>
              <w:t>More information</w:t>
            </w:r>
            <w:r w:rsidR="00011675">
              <w:rPr>
                <w:noProof/>
                <w:webHidden/>
              </w:rPr>
              <w:tab/>
            </w:r>
            <w:r w:rsidR="00011675">
              <w:rPr>
                <w:noProof/>
                <w:webHidden/>
              </w:rPr>
              <w:fldChar w:fldCharType="begin"/>
            </w:r>
            <w:r w:rsidR="00011675">
              <w:rPr>
                <w:noProof/>
                <w:webHidden/>
              </w:rPr>
              <w:instrText xml:space="preserve"> PAGEREF _Toc103924837 \h </w:instrText>
            </w:r>
            <w:r w:rsidR="00011675">
              <w:rPr>
                <w:noProof/>
                <w:webHidden/>
              </w:rPr>
            </w:r>
            <w:r w:rsidR="00011675">
              <w:rPr>
                <w:noProof/>
                <w:webHidden/>
              </w:rPr>
              <w:fldChar w:fldCharType="separate"/>
            </w:r>
            <w:r w:rsidR="00011675">
              <w:rPr>
                <w:noProof/>
                <w:webHidden/>
              </w:rPr>
              <w:t>14</w:t>
            </w:r>
            <w:r w:rsidR="00011675">
              <w:rPr>
                <w:noProof/>
                <w:webHidden/>
              </w:rPr>
              <w:fldChar w:fldCharType="end"/>
            </w:r>
          </w:hyperlink>
        </w:p>
        <w:p w14:paraId="1708CEBC" w14:textId="6AB8DD4A" w:rsidR="00011675" w:rsidRDefault="004655A8">
          <w:pPr>
            <w:pStyle w:val="TOC1"/>
            <w:rPr>
              <w:rFonts w:asciiTheme="minorHAnsi" w:eastAsiaTheme="minorEastAsia" w:hAnsiTheme="minorHAnsi"/>
              <w:noProof/>
              <w:sz w:val="22"/>
              <w:szCs w:val="22"/>
              <w:lang w:eastAsia="en-AU"/>
            </w:rPr>
          </w:pPr>
          <w:hyperlink w:anchor="_Toc103924838" w:history="1">
            <w:r w:rsidR="00011675" w:rsidRPr="0050605C">
              <w:rPr>
                <w:rStyle w:val="Hyperlink"/>
                <w:noProof/>
              </w:rPr>
              <w:t>Annexure A – Step-by-step guidance for renewal of registration with the NDIS Commission</w:t>
            </w:r>
            <w:r w:rsidR="00011675">
              <w:rPr>
                <w:noProof/>
                <w:webHidden/>
              </w:rPr>
              <w:tab/>
            </w:r>
            <w:r w:rsidR="00011675">
              <w:rPr>
                <w:noProof/>
                <w:webHidden/>
              </w:rPr>
              <w:fldChar w:fldCharType="begin"/>
            </w:r>
            <w:r w:rsidR="00011675">
              <w:rPr>
                <w:noProof/>
                <w:webHidden/>
              </w:rPr>
              <w:instrText xml:space="preserve"> PAGEREF _Toc103924838 \h </w:instrText>
            </w:r>
            <w:r w:rsidR="00011675">
              <w:rPr>
                <w:noProof/>
                <w:webHidden/>
              </w:rPr>
            </w:r>
            <w:r w:rsidR="00011675">
              <w:rPr>
                <w:noProof/>
                <w:webHidden/>
              </w:rPr>
              <w:fldChar w:fldCharType="separate"/>
            </w:r>
            <w:r w:rsidR="00011675">
              <w:rPr>
                <w:noProof/>
                <w:webHidden/>
              </w:rPr>
              <w:t>15</w:t>
            </w:r>
            <w:r w:rsidR="00011675">
              <w:rPr>
                <w:noProof/>
                <w:webHidden/>
              </w:rPr>
              <w:fldChar w:fldCharType="end"/>
            </w:r>
          </w:hyperlink>
        </w:p>
        <w:p w14:paraId="47EFC715" w14:textId="125565D1" w:rsidR="00011675" w:rsidRDefault="004655A8">
          <w:pPr>
            <w:pStyle w:val="TOC2"/>
            <w:rPr>
              <w:rFonts w:asciiTheme="minorHAnsi" w:eastAsiaTheme="minorEastAsia" w:hAnsiTheme="minorHAnsi"/>
              <w:noProof/>
              <w:color w:val="auto"/>
              <w:sz w:val="22"/>
              <w:szCs w:val="22"/>
              <w:lang w:eastAsia="en-AU"/>
            </w:rPr>
          </w:pPr>
          <w:hyperlink w:anchor="_Toc103924839" w:history="1">
            <w:r w:rsidR="00011675" w:rsidRPr="0050605C">
              <w:rPr>
                <w:rStyle w:val="Hyperlink"/>
                <w:noProof/>
              </w:rPr>
              <w:t>Step 1: Accessing PRODA</w:t>
            </w:r>
            <w:r w:rsidR="00011675">
              <w:rPr>
                <w:noProof/>
                <w:webHidden/>
              </w:rPr>
              <w:tab/>
            </w:r>
            <w:r w:rsidR="00011675">
              <w:rPr>
                <w:noProof/>
                <w:webHidden/>
              </w:rPr>
              <w:fldChar w:fldCharType="begin"/>
            </w:r>
            <w:r w:rsidR="00011675">
              <w:rPr>
                <w:noProof/>
                <w:webHidden/>
              </w:rPr>
              <w:instrText xml:space="preserve"> PAGEREF _Toc103924839 \h </w:instrText>
            </w:r>
            <w:r w:rsidR="00011675">
              <w:rPr>
                <w:noProof/>
                <w:webHidden/>
              </w:rPr>
            </w:r>
            <w:r w:rsidR="00011675">
              <w:rPr>
                <w:noProof/>
                <w:webHidden/>
              </w:rPr>
              <w:fldChar w:fldCharType="separate"/>
            </w:r>
            <w:r w:rsidR="00011675">
              <w:rPr>
                <w:noProof/>
                <w:webHidden/>
              </w:rPr>
              <w:t>15</w:t>
            </w:r>
            <w:r w:rsidR="00011675">
              <w:rPr>
                <w:noProof/>
                <w:webHidden/>
              </w:rPr>
              <w:fldChar w:fldCharType="end"/>
            </w:r>
          </w:hyperlink>
        </w:p>
        <w:p w14:paraId="54B540BA" w14:textId="2F57510B" w:rsidR="00011675" w:rsidRDefault="004655A8">
          <w:pPr>
            <w:pStyle w:val="TOC2"/>
            <w:rPr>
              <w:rFonts w:asciiTheme="minorHAnsi" w:eastAsiaTheme="minorEastAsia" w:hAnsiTheme="minorHAnsi"/>
              <w:noProof/>
              <w:color w:val="auto"/>
              <w:sz w:val="22"/>
              <w:szCs w:val="22"/>
              <w:lang w:eastAsia="en-AU"/>
            </w:rPr>
          </w:pPr>
          <w:hyperlink w:anchor="_Toc103924840" w:history="1">
            <w:r w:rsidR="00011675" w:rsidRPr="0050605C">
              <w:rPr>
                <w:rStyle w:val="Hyperlink"/>
                <w:noProof/>
              </w:rPr>
              <w:t>Step 2: Check your access</w:t>
            </w:r>
            <w:r w:rsidR="00011675">
              <w:rPr>
                <w:noProof/>
                <w:webHidden/>
              </w:rPr>
              <w:tab/>
            </w:r>
            <w:r w:rsidR="00011675">
              <w:rPr>
                <w:noProof/>
                <w:webHidden/>
              </w:rPr>
              <w:fldChar w:fldCharType="begin"/>
            </w:r>
            <w:r w:rsidR="00011675">
              <w:rPr>
                <w:noProof/>
                <w:webHidden/>
              </w:rPr>
              <w:instrText xml:space="preserve"> PAGEREF _Toc103924840 \h </w:instrText>
            </w:r>
            <w:r w:rsidR="00011675">
              <w:rPr>
                <w:noProof/>
                <w:webHidden/>
              </w:rPr>
            </w:r>
            <w:r w:rsidR="00011675">
              <w:rPr>
                <w:noProof/>
                <w:webHidden/>
              </w:rPr>
              <w:fldChar w:fldCharType="separate"/>
            </w:r>
            <w:r w:rsidR="00011675">
              <w:rPr>
                <w:noProof/>
                <w:webHidden/>
              </w:rPr>
              <w:t>16</w:t>
            </w:r>
            <w:r w:rsidR="00011675">
              <w:rPr>
                <w:noProof/>
                <w:webHidden/>
              </w:rPr>
              <w:fldChar w:fldCharType="end"/>
            </w:r>
          </w:hyperlink>
        </w:p>
        <w:p w14:paraId="48810014" w14:textId="19EB23E4" w:rsidR="00011675" w:rsidRDefault="004655A8">
          <w:pPr>
            <w:pStyle w:val="TOC2"/>
            <w:rPr>
              <w:rFonts w:asciiTheme="minorHAnsi" w:eastAsiaTheme="minorEastAsia" w:hAnsiTheme="minorHAnsi"/>
              <w:noProof/>
              <w:color w:val="auto"/>
              <w:sz w:val="22"/>
              <w:szCs w:val="22"/>
              <w:lang w:eastAsia="en-AU"/>
            </w:rPr>
          </w:pPr>
          <w:hyperlink w:anchor="_Toc103924841" w:history="1">
            <w:r w:rsidR="00011675" w:rsidRPr="0050605C">
              <w:rPr>
                <w:rStyle w:val="Hyperlink"/>
                <w:noProof/>
              </w:rPr>
              <w:t>Step 3: Commence renewal</w:t>
            </w:r>
            <w:r w:rsidR="00011675">
              <w:rPr>
                <w:noProof/>
                <w:webHidden/>
              </w:rPr>
              <w:tab/>
            </w:r>
            <w:r w:rsidR="00011675">
              <w:rPr>
                <w:noProof/>
                <w:webHidden/>
              </w:rPr>
              <w:fldChar w:fldCharType="begin"/>
            </w:r>
            <w:r w:rsidR="00011675">
              <w:rPr>
                <w:noProof/>
                <w:webHidden/>
              </w:rPr>
              <w:instrText xml:space="preserve"> PAGEREF _Toc103924841 \h </w:instrText>
            </w:r>
            <w:r w:rsidR="00011675">
              <w:rPr>
                <w:noProof/>
                <w:webHidden/>
              </w:rPr>
            </w:r>
            <w:r w:rsidR="00011675">
              <w:rPr>
                <w:noProof/>
                <w:webHidden/>
              </w:rPr>
              <w:fldChar w:fldCharType="separate"/>
            </w:r>
            <w:r w:rsidR="00011675">
              <w:rPr>
                <w:noProof/>
                <w:webHidden/>
              </w:rPr>
              <w:t>22</w:t>
            </w:r>
            <w:r w:rsidR="00011675">
              <w:rPr>
                <w:noProof/>
                <w:webHidden/>
              </w:rPr>
              <w:fldChar w:fldCharType="end"/>
            </w:r>
          </w:hyperlink>
        </w:p>
        <w:p w14:paraId="17ECD74F" w14:textId="5FD079E2" w:rsidR="00011675" w:rsidRDefault="004655A8">
          <w:pPr>
            <w:pStyle w:val="TOC2"/>
            <w:rPr>
              <w:rFonts w:asciiTheme="minorHAnsi" w:eastAsiaTheme="minorEastAsia" w:hAnsiTheme="minorHAnsi"/>
              <w:noProof/>
              <w:color w:val="auto"/>
              <w:sz w:val="22"/>
              <w:szCs w:val="22"/>
              <w:lang w:eastAsia="en-AU"/>
            </w:rPr>
          </w:pPr>
          <w:hyperlink w:anchor="_Toc103924842" w:history="1">
            <w:r w:rsidR="00011675" w:rsidRPr="0050605C">
              <w:rPr>
                <w:rStyle w:val="Hyperlink"/>
                <w:noProof/>
              </w:rPr>
              <w:t>Step 4: Start Application</w:t>
            </w:r>
            <w:r w:rsidR="00011675">
              <w:rPr>
                <w:noProof/>
                <w:webHidden/>
              </w:rPr>
              <w:tab/>
            </w:r>
            <w:r w:rsidR="00011675">
              <w:rPr>
                <w:noProof/>
                <w:webHidden/>
              </w:rPr>
              <w:fldChar w:fldCharType="begin"/>
            </w:r>
            <w:r w:rsidR="00011675">
              <w:rPr>
                <w:noProof/>
                <w:webHidden/>
              </w:rPr>
              <w:instrText xml:space="preserve"> PAGEREF _Toc103924842 \h </w:instrText>
            </w:r>
            <w:r w:rsidR="00011675">
              <w:rPr>
                <w:noProof/>
                <w:webHidden/>
              </w:rPr>
            </w:r>
            <w:r w:rsidR="00011675">
              <w:rPr>
                <w:noProof/>
                <w:webHidden/>
              </w:rPr>
              <w:fldChar w:fldCharType="separate"/>
            </w:r>
            <w:r w:rsidR="00011675">
              <w:rPr>
                <w:noProof/>
                <w:webHidden/>
              </w:rPr>
              <w:t>22</w:t>
            </w:r>
            <w:r w:rsidR="00011675">
              <w:rPr>
                <w:noProof/>
                <w:webHidden/>
              </w:rPr>
              <w:fldChar w:fldCharType="end"/>
            </w:r>
          </w:hyperlink>
        </w:p>
        <w:p w14:paraId="740CB595" w14:textId="7752D12B" w:rsidR="00011675" w:rsidRDefault="004655A8">
          <w:pPr>
            <w:pStyle w:val="TOC2"/>
            <w:rPr>
              <w:rFonts w:asciiTheme="minorHAnsi" w:eastAsiaTheme="minorEastAsia" w:hAnsiTheme="minorHAnsi"/>
              <w:noProof/>
              <w:color w:val="auto"/>
              <w:sz w:val="22"/>
              <w:szCs w:val="22"/>
              <w:lang w:eastAsia="en-AU"/>
            </w:rPr>
          </w:pPr>
          <w:hyperlink w:anchor="_Toc103924843" w:history="1">
            <w:r w:rsidR="00011675" w:rsidRPr="0050605C">
              <w:rPr>
                <w:rStyle w:val="Hyperlink"/>
                <w:noProof/>
              </w:rPr>
              <w:t>Step 5: Organisation details</w:t>
            </w:r>
            <w:r w:rsidR="00011675">
              <w:rPr>
                <w:noProof/>
                <w:webHidden/>
              </w:rPr>
              <w:tab/>
            </w:r>
            <w:r w:rsidR="00011675">
              <w:rPr>
                <w:noProof/>
                <w:webHidden/>
              </w:rPr>
              <w:fldChar w:fldCharType="begin"/>
            </w:r>
            <w:r w:rsidR="00011675">
              <w:rPr>
                <w:noProof/>
                <w:webHidden/>
              </w:rPr>
              <w:instrText xml:space="preserve"> PAGEREF _Toc103924843 \h </w:instrText>
            </w:r>
            <w:r w:rsidR="00011675">
              <w:rPr>
                <w:noProof/>
                <w:webHidden/>
              </w:rPr>
            </w:r>
            <w:r w:rsidR="00011675">
              <w:rPr>
                <w:noProof/>
                <w:webHidden/>
              </w:rPr>
              <w:fldChar w:fldCharType="separate"/>
            </w:r>
            <w:r w:rsidR="00011675">
              <w:rPr>
                <w:noProof/>
                <w:webHidden/>
              </w:rPr>
              <w:t>26</w:t>
            </w:r>
            <w:r w:rsidR="00011675">
              <w:rPr>
                <w:noProof/>
                <w:webHidden/>
              </w:rPr>
              <w:fldChar w:fldCharType="end"/>
            </w:r>
          </w:hyperlink>
        </w:p>
        <w:p w14:paraId="269F04B3" w14:textId="15D0D70B" w:rsidR="00011675" w:rsidRDefault="004655A8">
          <w:pPr>
            <w:pStyle w:val="TOC2"/>
            <w:rPr>
              <w:rFonts w:asciiTheme="minorHAnsi" w:eastAsiaTheme="minorEastAsia" w:hAnsiTheme="minorHAnsi"/>
              <w:noProof/>
              <w:color w:val="auto"/>
              <w:sz w:val="22"/>
              <w:szCs w:val="22"/>
              <w:lang w:eastAsia="en-AU"/>
            </w:rPr>
          </w:pPr>
          <w:hyperlink w:anchor="_Toc103924844" w:history="1">
            <w:r w:rsidR="00011675" w:rsidRPr="0050605C">
              <w:rPr>
                <w:rStyle w:val="Hyperlink"/>
                <w:noProof/>
              </w:rPr>
              <w:t>Step 6: Key personnel</w:t>
            </w:r>
            <w:r w:rsidR="00011675">
              <w:rPr>
                <w:noProof/>
                <w:webHidden/>
              </w:rPr>
              <w:tab/>
            </w:r>
            <w:r w:rsidR="00011675">
              <w:rPr>
                <w:noProof/>
                <w:webHidden/>
              </w:rPr>
              <w:fldChar w:fldCharType="begin"/>
            </w:r>
            <w:r w:rsidR="00011675">
              <w:rPr>
                <w:noProof/>
                <w:webHidden/>
              </w:rPr>
              <w:instrText xml:space="preserve"> PAGEREF _Toc103924844 \h </w:instrText>
            </w:r>
            <w:r w:rsidR="00011675">
              <w:rPr>
                <w:noProof/>
                <w:webHidden/>
              </w:rPr>
            </w:r>
            <w:r w:rsidR="00011675">
              <w:rPr>
                <w:noProof/>
                <w:webHidden/>
              </w:rPr>
              <w:fldChar w:fldCharType="separate"/>
            </w:r>
            <w:r w:rsidR="00011675">
              <w:rPr>
                <w:noProof/>
                <w:webHidden/>
              </w:rPr>
              <w:t>28</w:t>
            </w:r>
            <w:r w:rsidR="00011675">
              <w:rPr>
                <w:noProof/>
                <w:webHidden/>
              </w:rPr>
              <w:fldChar w:fldCharType="end"/>
            </w:r>
          </w:hyperlink>
        </w:p>
        <w:p w14:paraId="3D840C56" w14:textId="31F00D00" w:rsidR="00011675" w:rsidRDefault="004655A8">
          <w:pPr>
            <w:pStyle w:val="TOC2"/>
            <w:rPr>
              <w:rFonts w:asciiTheme="minorHAnsi" w:eastAsiaTheme="minorEastAsia" w:hAnsiTheme="minorHAnsi"/>
              <w:noProof/>
              <w:color w:val="auto"/>
              <w:sz w:val="22"/>
              <w:szCs w:val="22"/>
              <w:lang w:eastAsia="en-AU"/>
            </w:rPr>
          </w:pPr>
          <w:hyperlink w:anchor="_Toc103924845" w:history="1">
            <w:r w:rsidR="00011675" w:rsidRPr="0050605C">
              <w:rPr>
                <w:rStyle w:val="Hyperlink"/>
                <w:noProof/>
              </w:rPr>
              <w:t>Step 7: Addresses</w:t>
            </w:r>
            <w:r w:rsidR="00011675">
              <w:rPr>
                <w:noProof/>
                <w:webHidden/>
              </w:rPr>
              <w:tab/>
            </w:r>
            <w:r w:rsidR="00011675">
              <w:rPr>
                <w:noProof/>
                <w:webHidden/>
              </w:rPr>
              <w:fldChar w:fldCharType="begin"/>
            </w:r>
            <w:r w:rsidR="00011675">
              <w:rPr>
                <w:noProof/>
                <w:webHidden/>
              </w:rPr>
              <w:instrText xml:space="preserve"> PAGEREF _Toc103924845 \h </w:instrText>
            </w:r>
            <w:r w:rsidR="00011675">
              <w:rPr>
                <w:noProof/>
                <w:webHidden/>
              </w:rPr>
            </w:r>
            <w:r w:rsidR="00011675">
              <w:rPr>
                <w:noProof/>
                <w:webHidden/>
              </w:rPr>
              <w:fldChar w:fldCharType="separate"/>
            </w:r>
            <w:r w:rsidR="00011675">
              <w:rPr>
                <w:noProof/>
                <w:webHidden/>
              </w:rPr>
              <w:t>29</w:t>
            </w:r>
            <w:r w:rsidR="00011675">
              <w:rPr>
                <w:noProof/>
                <w:webHidden/>
              </w:rPr>
              <w:fldChar w:fldCharType="end"/>
            </w:r>
          </w:hyperlink>
        </w:p>
        <w:p w14:paraId="0DDA19C2" w14:textId="1CBF09BA" w:rsidR="00011675" w:rsidRDefault="004655A8">
          <w:pPr>
            <w:pStyle w:val="TOC2"/>
            <w:rPr>
              <w:rFonts w:asciiTheme="minorHAnsi" w:eastAsiaTheme="minorEastAsia" w:hAnsiTheme="minorHAnsi"/>
              <w:noProof/>
              <w:color w:val="auto"/>
              <w:sz w:val="22"/>
              <w:szCs w:val="22"/>
              <w:lang w:eastAsia="en-AU"/>
            </w:rPr>
          </w:pPr>
          <w:hyperlink w:anchor="_Toc103924846" w:history="1">
            <w:r w:rsidR="00011675" w:rsidRPr="0050605C">
              <w:rPr>
                <w:rStyle w:val="Hyperlink"/>
                <w:noProof/>
              </w:rPr>
              <w:t>Step 8: Registration groups</w:t>
            </w:r>
            <w:r w:rsidR="00011675">
              <w:rPr>
                <w:noProof/>
                <w:webHidden/>
              </w:rPr>
              <w:tab/>
            </w:r>
            <w:r w:rsidR="00011675">
              <w:rPr>
                <w:noProof/>
                <w:webHidden/>
              </w:rPr>
              <w:fldChar w:fldCharType="begin"/>
            </w:r>
            <w:r w:rsidR="00011675">
              <w:rPr>
                <w:noProof/>
                <w:webHidden/>
              </w:rPr>
              <w:instrText xml:space="preserve"> PAGEREF _Toc103924846 \h </w:instrText>
            </w:r>
            <w:r w:rsidR="00011675">
              <w:rPr>
                <w:noProof/>
                <w:webHidden/>
              </w:rPr>
            </w:r>
            <w:r w:rsidR="00011675">
              <w:rPr>
                <w:noProof/>
                <w:webHidden/>
              </w:rPr>
              <w:fldChar w:fldCharType="separate"/>
            </w:r>
            <w:r w:rsidR="00011675">
              <w:rPr>
                <w:noProof/>
                <w:webHidden/>
              </w:rPr>
              <w:t>29</w:t>
            </w:r>
            <w:r w:rsidR="00011675">
              <w:rPr>
                <w:noProof/>
                <w:webHidden/>
              </w:rPr>
              <w:fldChar w:fldCharType="end"/>
            </w:r>
          </w:hyperlink>
        </w:p>
        <w:p w14:paraId="031AEB24" w14:textId="1D67C6CA" w:rsidR="00011675" w:rsidRDefault="004655A8">
          <w:pPr>
            <w:pStyle w:val="TOC2"/>
            <w:rPr>
              <w:rFonts w:asciiTheme="minorHAnsi" w:eastAsiaTheme="minorEastAsia" w:hAnsiTheme="minorHAnsi"/>
              <w:noProof/>
              <w:color w:val="auto"/>
              <w:sz w:val="22"/>
              <w:szCs w:val="22"/>
              <w:lang w:eastAsia="en-AU"/>
            </w:rPr>
          </w:pPr>
          <w:hyperlink w:anchor="_Toc103924847" w:history="1">
            <w:r w:rsidR="00011675" w:rsidRPr="0050605C">
              <w:rPr>
                <w:rStyle w:val="Hyperlink"/>
                <w:noProof/>
              </w:rPr>
              <w:t>Step 9: Service delivery questions</w:t>
            </w:r>
            <w:r w:rsidR="00011675">
              <w:rPr>
                <w:noProof/>
                <w:webHidden/>
              </w:rPr>
              <w:tab/>
            </w:r>
            <w:r w:rsidR="00011675">
              <w:rPr>
                <w:noProof/>
                <w:webHidden/>
              </w:rPr>
              <w:fldChar w:fldCharType="begin"/>
            </w:r>
            <w:r w:rsidR="00011675">
              <w:rPr>
                <w:noProof/>
                <w:webHidden/>
              </w:rPr>
              <w:instrText xml:space="preserve"> PAGEREF _Toc103924847 \h </w:instrText>
            </w:r>
            <w:r w:rsidR="00011675">
              <w:rPr>
                <w:noProof/>
                <w:webHidden/>
              </w:rPr>
            </w:r>
            <w:r w:rsidR="00011675">
              <w:rPr>
                <w:noProof/>
                <w:webHidden/>
              </w:rPr>
              <w:fldChar w:fldCharType="separate"/>
            </w:r>
            <w:r w:rsidR="00011675">
              <w:rPr>
                <w:noProof/>
                <w:webHidden/>
              </w:rPr>
              <w:t>30</w:t>
            </w:r>
            <w:r w:rsidR="00011675">
              <w:rPr>
                <w:noProof/>
                <w:webHidden/>
              </w:rPr>
              <w:fldChar w:fldCharType="end"/>
            </w:r>
          </w:hyperlink>
        </w:p>
        <w:p w14:paraId="3ABB7861" w14:textId="772E2D09" w:rsidR="00011675" w:rsidRDefault="004655A8">
          <w:pPr>
            <w:pStyle w:val="TOC2"/>
            <w:rPr>
              <w:rFonts w:asciiTheme="minorHAnsi" w:eastAsiaTheme="minorEastAsia" w:hAnsiTheme="minorHAnsi"/>
              <w:noProof/>
              <w:color w:val="auto"/>
              <w:sz w:val="22"/>
              <w:szCs w:val="22"/>
              <w:lang w:eastAsia="en-AU"/>
            </w:rPr>
          </w:pPr>
          <w:hyperlink w:anchor="_Toc103924848" w:history="1">
            <w:r w:rsidR="00011675" w:rsidRPr="0050605C">
              <w:rPr>
                <w:rStyle w:val="Hyperlink"/>
                <w:noProof/>
              </w:rPr>
              <w:t>Step 10: Self-assessment</w:t>
            </w:r>
            <w:r w:rsidR="00011675">
              <w:rPr>
                <w:noProof/>
                <w:webHidden/>
              </w:rPr>
              <w:tab/>
            </w:r>
            <w:r w:rsidR="00011675">
              <w:rPr>
                <w:noProof/>
                <w:webHidden/>
              </w:rPr>
              <w:fldChar w:fldCharType="begin"/>
            </w:r>
            <w:r w:rsidR="00011675">
              <w:rPr>
                <w:noProof/>
                <w:webHidden/>
              </w:rPr>
              <w:instrText xml:space="preserve"> PAGEREF _Toc103924848 \h </w:instrText>
            </w:r>
            <w:r w:rsidR="00011675">
              <w:rPr>
                <w:noProof/>
                <w:webHidden/>
              </w:rPr>
            </w:r>
            <w:r w:rsidR="00011675">
              <w:rPr>
                <w:noProof/>
                <w:webHidden/>
              </w:rPr>
              <w:fldChar w:fldCharType="separate"/>
            </w:r>
            <w:r w:rsidR="00011675">
              <w:rPr>
                <w:noProof/>
                <w:webHidden/>
              </w:rPr>
              <w:t>31</w:t>
            </w:r>
            <w:r w:rsidR="00011675">
              <w:rPr>
                <w:noProof/>
                <w:webHidden/>
              </w:rPr>
              <w:fldChar w:fldCharType="end"/>
            </w:r>
          </w:hyperlink>
        </w:p>
        <w:p w14:paraId="4505F2D6" w14:textId="743C67A5" w:rsidR="00011675" w:rsidRDefault="004655A8">
          <w:pPr>
            <w:pStyle w:val="TOC2"/>
            <w:rPr>
              <w:rFonts w:asciiTheme="minorHAnsi" w:eastAsiaTheme="minorEastAsia" w:hAnsiTheme="minorHAnsi"/>
              <w:noProof/>
              <w:color w:val="auto"/>
              <w:sz w:val="22"/>
              <w:szCs w:val="22"/>
              <w:lang w:eastAsia="en-AU"/>
            </w:rPr>
          </w:pPr>
          <w:hyperlink w:anchor="_Toc103924849" w:history="1">
            <w:r w:rsidR="00011675" w:rsidRPr="0050605C">
              <w:rPr>
                <w:rStyle w:val="Hyperlink"/>
                <w:noProof/>
              </w:rPr>
              <w:t>Step 11: Suitability questions</w:t>
            </w:r>
            <w:r w:rsidR="00011675">
              <w:rPr>
                <w:noProof/>
                <w:webHidden/>
              </w:rPr>
              <w:tab/>
            </w:r>
            <w:r w:rsidR="00011675">
              <w:rPr>
                <w:noProof/>
                <w:webHidden/>
              </w:rPr>
              <w:fldChar w:fldCharType="begin"/>
            </w:r>
            <w:r w:rsidR="00011675">
              <w:rPr>
                <w:noProof/>
                <w:webHidden/>
              </w:rPr>
              <w:instrText xml:space="preserve"> PAGEREF _Toc103924849 \h </w:instrText>
            </w:r>
            <w:r w:rsidR="00011675">
              <w:rPr>
                <w:noProof/>
                <w:webHidden/>
              </w:rPr>
            </w:r>
            <w:r w:rsidR="00011675">
              <w:rPr>
                <w:noProof/>
                <w:webHidden/>
              </w:rPr>
              <w:fldChar w:fldCharType="separate"/>
            </w:r>
            <w:r w:rsidR="00011675">
              <w:rPr>
                <w:noProof/>
                <w:webHidden/>
              </w:rPr>
              <w:t>32</w:t>
            </w:r>
            <w:r w:rsidR="00011675">
              <w:rPr>
                <w:noProof/>
                <w:webHidden/>
              </w:rPr>
              <w:fldChar w:fldCharType="end"/>
            </w:r>
          </w:hyperlink>
        </w:p>
        <w:p w14:paraId="1041E52B" w14:textId="6E23BBB1" w:rsidR="00011675" w:rsidRDefault="004655A8">
          <w:pPr>
            <w:pStyle w:val="TOC2"/>
            <w:rPr>
              <w:rFonts w:asciiTheme="minorHAnsi" w:eastAsiaTheme="minorEastAsia" w:hAnsiTheme="minorHAnsi"/>
              <w:noProof/>
              <w:color w:val="auto"/>
              <w:sz w:val="22"/>
              <w:szCs w:val="22"/>
              <w:lang w:eastAsia="en-AU"/>
            </w:rPr>
          </w:pPr>
          <w:hyperlink w:anchor="_Toc103924850" w:history="1">
            <w:r w:rsidR="00011675" w:rsidRPr="0050605C">
              <w:rPr>
                <w:rStyle w:val="Hyperlink"/>
                <w:noProof/>
              </w:rPr>
              <w:t>Step 12: Outlets</w:t>
            </w:r>
            <w:r w:rsidR="00011675">
              <w:rPr>
                <w:noProof/>
                <w:webHidden/>
              </w:rPr>
              <w:tab/>
            </w:r>
            <w:r w:rsidR="00011675">
              <w:rPr>
                <w:noProof/>
                <w:webHidden/>
              </w:rPr>
              <w:fldChar w:fldCharType="begin"/>
            </w:r>
            <w:r w:rsidR="00011675">
              <w:rPr>
                <w:noProof/>
                <w:webHidden/>
              </w:rPr>
              <w:instrText xml:space="preserve"> PAGEREF _Toc103924850 \h </w:instrText>
            </w:r>
            <w:r w:rsidR="00011675">
              <w:rPr>
                <w:noProof/>
                <w:webHidden/>
              </w:rPr>
            </w:r>
            <w:r w:rsidR="00011675">
              <w:rPr>
                <w:noProof/>
                <w:webHidden/>
              </w:rPr>
              <w:fldChar w:fldCharType="separate"/>
            </w:r>
            <w:r w:rsidR="00011675">
              <w:rPr>
                <w:noProof/>
                <w:webHidden/>
              </w:rPr>
              <w:t>36</w:t>
            </w:r>
            <w:r w:rsidR="00011675">
              <w:rPr>
                <w:noProof/>
                <w:webHidden/>
              </w:rPr>
              <w:fldChar w:fldCharType="end"/>
            </w:r>
          </w:hyperlink>
        </w:p>
        <w:p w14:paraId="4B016BE7" w14:textId="6837321F" w:rsidR="00011675" w:rsidRDefault="004655A8">
          <w:pPr>
            <w:pStyle w:val="TOC2"/>
            <w:rPr>
              <w:rFonts w:asciiTheme="minorHAnsi" w:eastAsiaTheme="minorEastAsia" w:hAnsiTheme="minorHAnsi"/>
              <w:noProof/>
              <w:color w:val="auto"/>
              <w:sz w:val="22"/>
              <w:szCs w:val="22"/>
              <w:lang w:eastAsia="en-AU"/>
            </w:rPr>
          </w:pPr>
          <w:hyperlink w:anchor="_Toc103924851" w:history="1">
            <w:r w:rsidR="00011675" w:rsidRPr="0050605C">
              <w:rPr>
                <w:rStyle w:val="Hyperlink"/>
                <w:noProof/>
              </w:rPr>
              <w:t>Step 13: Scope of Audit</w:t>
            </w:r>
            <w:r w:rsidR="00011675">
              <w:rPr>
                <w:noProof/>
                <w:webHidden/>
              </w:rPr>
              <w:tab/>
            </w:r>
            <w:r w:rsidR="00011675">
              <w:rPr>
                <w:noProof/>
                <w:webHidden/>
              </w:rPr>
              <w:fldChar w:fldCharType="begin"/>
            </w:r>
            <w:r w:rsidR="00011675">
              <w:rPr>
                <w:noProof/>
                <w:webHidden/>
              </w:rPr>
              <w:instrText xml:space="preserve"> PAGEREF _Toc103924851 \h </w:instrText>
            </w:r>
            <w:r w:rsidR="00011675">
              <w:rPr>
                <w:noProof/>
                <w:webHidden/>
              </w:rPr>
            </w:r>
            <w:r w:rsidR="00011675">
              <w:rPr>
                <w:noProof/>
                <w:webHidden/>
              </w:rPr>
              <w:fldChar w:fldCharType="separate"/>
            </w:r>
            <w:r w:rsidR="00011675">
              <w:rPr>
                <w:noProof/>
                <w:webHidden/>
              </w:rPr>
              <w:t>38</w:t>
            </w:r>
            <w:r w:rsidR="00011675">
              <w:rPr>
                <w:noProof/>
                <w:webHidden/>
              </w:rPr>
              <w:fldChar w:fldCharType="end"/>
            </w:r>
          </w:hyperlink>
        </w:p>
        <w:p w14:paraId="10954920" w14:textId="424F36E3" w:rsidR="00011675" w:rsidRDefault="004655A8">
          <w:pPr>
            <w:pStyle w:val="TOC2"/>
            <w:rPr>
              <w:rFonts w:asciiTheme="minorHAnsi" w:eastAsiaTheme="minorEastAsia" w:hAnsiTheme="minorHAnsi"/>
              <w:noProof/>
              <w:color w:val="auto"/>
              <w:sz w:val="22"/>
              <w:szCs w:val="22"/>
              <w:lang w:eastAsia="en-AU"/>
            </w:rPr>
          </w:pPr>
          <w:hyperlink w:anchor="_Toc103924852" w:history="1">
            <w:r w:rsidR="00011675" w:rsidRPr="0050605C">
              <w:rPr>
                <w:rStyle w:val="Hyperlink"/>
                <w:noProof/>
              </w:rPr>
              <w:t>Step 14: Commence Audit process  See step 4 on page 5.</w:t>
            </w:r>
            <w:r w:rsidR="00011675">
              <w:rPr>
                <w:noProof/>
                <w:webHidden/>
              </w:rPr>
              <w:tab/>
            </w:r>
            <w:r w:rsidR="00011675">
              <w:rPr>
                <w:noProof/>
                <w:webHidden/>
              </w:rPr>
              <w:fldChar w:fldCharType="begin"/>
            </w:r>
            <w:r w:rsidR="00011675">
              <w:rPr>
                <w:noProof/>
                <w:webHidden/>
              </w:rPr>
              <w:instrText xml:space="preserve"> PAGEREF _Toc103924852 \h </w:instrText>
            </w:r>
            <w:r w:rsidR="00011675">
              <w:rPr>
                <w:noProof/>
                <w:webHidden/>
              </w:rPr>
            </w:r>
            <w:r w:rsidR="00011675">
              <w:rPr>
                <w:noProof/>
                <w:webHidden/>
              </w:rPr>
              <w:fldChar w:fldCharType="separate"/>
            </w:r>
            <w:r w:rsidR="00011675">
              <w:rPr>
                <w:noProof/>
                <w:webHidden/>
              </w:rPr>
              <w:t>38</w:t>
            </w:r>
            <w:r w:rsidR="00011675">
              <w:rPr>
                <w:noProof/>
                <w:webHidden/>
              </w:rPr>
              <w:fldChar w:fldCharType="end"/>
            </w:r>
          </w:hyperlink>
        </w:p>
        <w:p w14:paraId="4A22F9AF" w14:textId="588B38BD" w:rsidR="00011675" w:rsidRDefault="004655A8">
          <w:pPr>
            <w:pStyle w:val="TOC2"/>
            <w:rPr>
              <w:rFonts w:asciiTheme="minorHAnsi" w:eastAsiaTheme="minorEastAsia" w:hAnsiTheme="minorHAnsi"/>
              <w:noProof/>
              <w:color w:val="auto"/>
              <w:sz w:val="22"/>
              <w:szCs w:val="22"/>
              <w:lang w:eastAsia="en-AU"/>
            </w:rPr>
          </w:pPr>
          <w:hyperlink w:anchor="_Toc103924853" w:history="1">
            <w:r w:rsidR="00011675" w:rsidRPr="0050605C">
              <w:rPr>
                <w:rStyle w:val="Hyperlink"/>
                <w:noProof/>
              </w:rPr>
              <w:t xml:space="preserve">Step 15: </w:t>
            </w:r>
            <w:r w:rsidR="00011675" w:rsidRPr="0050605C">
              <w:rPr>
                <w:rStyle w:val="Hyperlink"/>
                <w:bCs/>
                <w:noProof/>
              </w:rPr>
              <w:t>Your auditor will submit your audit to the NDIS Commission through the NDIS Commission Portal</w:t>
            </w:r>
            <w:r w:rsidR="00011675">
              <w:rPr>
                <w:noProof/>
                <w:webHidden/>
              </w:rPr>
              <w:tab/>
            </w:r>
            <w:r w:rsidR="00011675">
              <w:rPr>
                <w:noProof/>
                <w:webHidden/>
              </w:rPr>
              <w:fldChar w:fldCharType="begin"/>
            </w:r>
            <w:r w:rsidR="00011675">
              <w:rPr>
                <w:noProof/>
                <w:webHidden/>
              </w:rPr>
              <w:instrText xml:space="preserve"> PAGEREF _Toc103924853 \h </w:instrText>
            </w:r>
            <w:r w:rsidR="00011675">
              <w:rPr>
                <w:noProof/>
                <w:webHidden/>
              </w:rPr>
            </w:r>
            <w:r w:rsidR="00011675">
              <w:rPr>
                <w:noProof/>
                <w:webHidden/>
              </w:rPr>
              <w:fldChar w:fldCharType="separate"/>
            </w:r>
            <w:r w:rsidR="00011675">
              <w:rPr>
                <w:noProof/>
                <w:webHidden/>
              </w:rPr>
              <w:t>38</w:t>
            </w:r>
            <w:r w:rsidR="00011675">
              <w:rPr>
                <w:noProof/>
                <w:webHidden/>
              </w:rPr>
              <w:fldChar w:fldCharType="end"/>
            </w:r>
          </w:hyperlink>
        </w:p>
        <w:p w14:paraId="3AD19D18" w14:textId="36D21152" w:rsidR="00011675" w:rsidRDefault="004655A8">
          <w:pPr>
            <w:pStyle w:val="TOC2"/>
            <w:rPr>
              <w:rFonts w:asciiTheme="minorHAnsi" w:eastAsiaTheme="minorEastAsia" w:hAnsiTheme="minorHAnsi"/>
              <w:noProof/>
              <w:color w:val="auto"/>
              <w:sz w:val="22"/>
              <w:szCs w:val="22"/>
              <w:lang w:eastAsia="en-AU"/>
            </w:rPr>
          </w:pPr>
          <w:hyperlink w:anchor="_Toc103924854" w:history="1">
            <w:r w:rsidR="00011675" w:rsidRPr="0050605C">
              <w:rPr>
                <w:rStyle w:val="Hyperlink"/>
                <w:noProof/>
              </w:rPr>
              <w:t>See step 5 on page 6.</w:t>
            </w:r>
            <w:r w:rsidR="00011675">
              <w:rPr>
                <w:noProof/>
                <w:webHidden/>
              </w:rPr>
              <w:tab/>
            </w:r>
            <w:r w:rsidR="00011675">
              <w:rPr>
                <w:noProof/>
                <w:webHidden/>
              </w:rPr>
              <w:fldChar w:fldCharType="begin"/>
            </w:r>
            <w:r w:rsidR="00011675">
              <w:rPr>
                <w:noProof/>
                <w:webHidden/>
              </w:rPr>
              <w:instrText xml:space="preserve"> PAGEREF _Toc103924854 \h </w:instrText>
            </w:r>
            <w:r w:rsidR="00011675">
              <w:rPr>
                <w:noProof/>
                <w:webHidden/>
              </w:rPr>
            </w:r>
            <w:r w:rsidR="00011675">
              <w:rPr>
                <w:noProof/>
                <w:webHidden/>
              </w:rPr>
              <w:fldChar w:fldCharType="separate"/>
            </w:r>
            <w:r w:rsidR="00011675">
              <w:rPr>
                <w:noProof/>
                <w:webHidden/>
              </w:rPr>
              <w:t>38</w:t>
            </w:r>
            <w:r w:rsidR="00011675">
              <w:rPr>
                <w:noProof/>
                <w:webHidden/>
              </w:rPr>
              <w:fldChar w:fldCharType="end"/>
            </w:r>
          </w:hyperlink>
        </w:p>
        <w:p w14:paraId="1684787D" w14:textId="130A65DE" w:rsidR="00011675" w:rsidRDefault="004655A8">
          <w:pPr>
            <w:pStyle w:val="TOC2"/>
            <w:rPr>
              <w:rFonts w:asciiTheme="minorHAnsi" w:eastAsiaTheme="minorEastAsia" w:hAnsiTheme="minorHAnsi"/>
              <w:noProof/>
              <w:color w:val="auto"/>
              <w:sz w:val="22"/>
              <w:szCs w:val="22"/>
              <w:lang w:eastAsia="en-AU"/>
            </w:rPr>
          </w:pPr>
          <w:hyperlink w:anchor="_Toc103924855" w:history="1">
            <w:r w:rsidR="00011675" w:rsidRPr="0050605C">
              <w:rPr>
                <w:rStyle w:val="Hyperlink"/>
                <w:noProof/>
              </w:rPr>
              <w:t>Step 16: The NDIS Commission will assess your suitability and advise you of the application outcome in writing</w:t>
            </w:r>
            <w:r w:rsidR="00011675">
              <w:rPr>
                <w:noProof/>
                <w:webHidden/>
              </w:rPr>
              <w:tab/>
            </w:r>
            <w:r w:rsidR="00011675">
              <w:rPr>
                <w:noProof/>
                <w:webHidden/>
              </w:rPr>
              <w:fldChar w:fldCharType="begin"/>
            </w:r>
            <w:r w:rsidR="00011675">
              <w:rPr>
                <w:noProof/>
                <w:webHidden/>
              </w:rPr>
              <w:instrText xml:space="preserve"> PAGEREF _Toc103924855 \h </w:instrText>
            </w:r>
            <w:r w:rsidR="00011675">
              <w:rPr>
                <w:noProof/>
                <w:webHidden/>
              </w:rPr>
            </w:r>
            <w:r w:rsidR="00011675">
              <w:rPr>
                <w:noProof/>
                <w:webHidden/>
              </w:rPr>
              <w:fldChar w:fldCharType="separate"/>
            </w:r>
            <w:r w:rsidR="00011675">
              <w:rPr>
                <w:noProof/>
                <w:webHidden/>
              </w:rPr>
              <w:t>38</w:t>
            </w:r>
            <w:r w:rsidR="00011675">
              <w:rPr>
                <w:noProof/>
                <w:webHidden/>
              </w:rPr>
              <w:fldChar w:fldCharType="end"/>
            </w:r>
          </w:hyperlink>
        </w:p>
        <w:p w14:paraId="730F13EC" w14:textId="0532395B" w:rsidR="00011675" w:rsidRDefault="004655A8">
          <w:pPr>
            <w:pStyle w:val="TOC2"/>
            <w:rPr>
              <w:rFonts w:asciiTheme="minorHAnsi" w:eastAsiaTheme="minorEastAsia" w:hAnsiTheme="minorHAnsi"/>
              <w:noProof/>
              <w:color w:val="auto"/>
              <w:sz w:val="22"/>
              <w:szCs w:val="22"/>
              <w:lang w:eastAsia="en-AU"/>
            </w:rPr>
          </w:pPr>
          <w:hyperlink w:anchor="_Toc103924856" w:history="1">
            <w:r w:rsidR="00011675" w:rsidRPr="0050605C">
              <w:rPr>
                <w:rStyle w:val="Hyperlink"/>
                <w:noProof/>
              </w:rPr>
              <w:t>See step 6 on page 6.</w:t>
            </w:r>
            <w:r w:rsidR="00011675">
              <w:rPr>
                <w:noProof/>
                <w:webHidden/>
              </w:rPr>
              <w:tab/>
            </w:r>
            <w:r w:rsidR="00011675">
              <w:rPr>
                <w:noProof/>
                <w:webHidden/>
              </w:rPr>
              <w:fldChar w:fldCharType="begin"/>
            </w:r>
            <w:r w:rsidR="00011675">
              <w:rPr>
                <w:noProof/>
                <w:webHidden/>
              </w:rPr>
              <w:instrText xml:space="preserve"> PAGEREF _Toc103924856 \h </w:instrText>
            </w:r>
            <w:r w:rsidR="00011675">
              <w:rPr>
                <w:noProof/>
                <w:webHidden/>
              </w:rPr>
            </w:r>
            <w:r w:rsidR="00011675">
              <w:rPr>
                <w:noProof/>
                <w:webHidden/>
              </w:rPr>
              <w:fldChar w:fldCharType="separate"/>
            </w:r>
            <w:r w:rsidR="00011675">
              <w:rPr>
                <w:noProof/>
                <w:webHidden/>
              </w:rPr>
              <w:t>38</w:t>
            </w:r>
            <w:r w:rsidR="00011675">
              <w:rPr>
                <w:noProof/>
                <w:webHidden/>
              </w:rPr>
              <w:fldChar w:fldCharType="end"/>
            </w:r>
          </w:hyperlink>
        </w:p>
        <w:p w14:paraId="247C2DA3" w14:textId="4924AFC3" w:rsidR="00011675" w:rsidRDefault="004655A8">
          <w:pPr>
            <w:pStyle w:val="TOC2"/>
            <w:rPr>
              <w:rFonts w:asciiTheme="minorHAnsi" w:eastAsiaTheme="minorEastAsia" w:hAnsiTheme="minorHAnsi"/>
              <w:noProof/>
              <w:color w:val="auto"/>
              <w:sz w:val="22"/>
              <w:szCs w:val="22"/>
              <w:lang w:eastAsia="en-AU"/>
            </w:rPr>
          </w:pPr>
          <w:hyperlink w:anchor="_Toc103924857" w:history="1">
            <w:r w:rsidR="00011675" w:rsidRPr="0050605C">
              <w:rPr>
                <w:rStyle w:val="Hyperlink"/>
                <w:noProof/>
              </w:rPr>
              <w:t>Glossary of Terms</w:t>
            </w:r>
            <w:r w:rsidR="00011675">
              <w:rPr>
                <w:noProof/>
                <w:webHidden/>
              </w:rPr>
              <w:tab/>
            </w:r>
            <w:r w:rsidR="00011675">
              <w:rPr>
                <w:noProof/>
                <w:webHidden/>
              </w:rPr>
              <w:fldChar w:fldCharType="begin"/>
            </w:r>
            <w:r w:rsidR="00011675">
              <w:rPr>
                <w:noProof/>
                <w:webHidden/>
              </w:rPr>
              <w:instrText xml:space="preserve"> PAGEREF _Toc103924857 \h </w:instrText>
            </w:r>
            <w:r w:rsidR="00011675">
              <w:rPr>
                <w:noProof/>
                <w:webHidden/>
              </w:rPr>
            </w:r>
            <w:r w:rsidR="00011675">
              <w:rPr>
                <w:noProof/>
                <w:webHidden/>
              </w:rPr>
              <w:fldChar w:fldCharType="separate"/>
            </w:r>
            <w:r w:rsidR="00011675">
              <w:rPr>
                <w:noProof/>
                <w:webHidden/>
              </w:rPr>
              <w:t>39</w:t>
            </w:r>
            <w:r w:rsidR="00011675">
              <w:rPr>
                <w:noProof/>
                <w:webHidden/>
              </w:rPr>
              <w:fldChar w:fldCharType="end"/>
            </w:r>
          </w:hyperlink>
        </w:p>
        <w:p w14:paraId="1B84E8E7" w14:textId="30198B8A" w:rsidR="00F00DA7" w:rsidRDefault="00A82B53" w:rsidP="00F00DA7">
          <w:pPr>
            <w:rPr>
              <w:bCs/>
              <w:noProof/>
            </w:rPr>
          </w:pPr>
          <w:r>
            <w:rPr>
              <w:b/>
              <w:bCs/>
              <w:noProof/>
            </w:rPr>
            <w:fldChar w:fldCharType="end"/>
          </w:r>
        </w:p>
      </w:sdtContent>
    </w:sdt>
    <w:p w14:paraId="1F473C2B" w14:textId="77777777" w:rsidR="005B58CF" w:rsidRDefault="005B58CF" w:rsidP="00A32AC6">
      <w:pPr>
        <w:pStyle w:val="Heading1"/>
      </w:pPr>
    </w:p>
    <w:p w14:paraId="0ABC8869" w14:textId="77777777" w:rsidR="005B58CF" w:rsidRDefault="005B58CF" w:rsidP="00A32AC6">
      <w:pPr>
        <w:pStyle w:val="Heading1"/>
      </w:pPr>
    </w:p>
    <w:p w14:paraId="4A7FB35D" w14:textId="77777777" w:rsidR="005B58CF" w:rsidRDefault="005B58CF" w:rsidP="00A32AC6">
      <w:pPr>
        <w:pStyle w:val="Heading1"/>
      </w:pPr>
    </w:p>
    <w:p w14:paraId="2E5970C1" w14:textId="77777777" w:rsidR="005B58CF" w:rsidRDefault="005B58CF" w:rsidP="00A32AC6">
      <w:pPr>
        <w:pStyle w:val="Heading1"/>
      </w:pPr>
    </w:p>
    <w:p w14:paraId="48C06832" w14:textId="77777777" w:rsidR="005B58CF" w:rsidRDefault="005B58CF" w:rsidP="00A32AC6">
      <w:pPr>
        <w:pStyle w:val="Heading1"/>
      </w:pPr>
    </w:p>
    <w:p w14:paraId="5E24F711" w14:textId="77777777" w:rsidR="005B58CF" w:rsidRDefault="005B58CF" w:rsidP="00A32AC6">
      <w:pPr>
        <w:pStyle w:val="Heading1"/>
      </w:pPr>
    </w:p>
    <w:p w14:paraId="400F982E" w14:textId="3FAA171E" w:rsidR="005B58CF" w:rsidRDefault="005B58CF" w:rsidP="00A32AC6">
      <w:pPr>
        <w:pStyle w:val="Heading1"/>
      </w:pPr>
    </w:p>
    <w:p w14:paraId="7B45B442" w14:textId="77777777" w:rsidR="005B58CF" w:rsidRPr="005B58CF" w:rsidRDefault="005B58CF" w:rsidP="005B58CF"/>
    <w:p w14:paraId="169A1CE4" w14:textId="77777777" w:rsidR="005B58CF" w:rsidRDefault="005B58CF" w:rsidP="00A32AC6">
      <w:pPr>
        <w:pStyle w:val="Heading1"/>
      </w:pPr>
    </w:p>
    <w:p w14:paraId="1985C538" w14:textId="54488732" w:rsidR="005B58CF" w:rsidRDefault="005B58CF" w:rsidP="005B58CF">
      <w:pPr>
        <w:pStyle w:val="Heading1"/>
        <w:tabs>
          <w:tab w:val="left" w:pos="2736"/>
        </w:tabs>
      </w:pPr>
    </w:p>
    <w:p w14:paraId="666B36CC" w14:textId="295D562F" w:rsidR="005B58CF" w:rsidRDefault="005B58CF" w:rsidP="005B58CF"/>
    <w:p w14:paraId="7CC01007" w14:textId="43EE0C1F" w:rsidR="005B58CF" w:rsidRDefault="005B58CF" w:rsidP="005B58CF"/>
    <w:p w14:paraId="1E53D6C2" w14:textId="2086FD29" w:rsidR="005B58CF" w:rsidRDefault="005B58CF" w:rsidP="005B58CF"/>
    <w:p w14:paraId="75AAE110" w14:textId="5FFC1FF7" w:rsidR="005B58CF" w:rsidRDefault="005B58CF" w:rsidP="005B58CF"/>
    <w:p w14:paraId="54E7B198" w14:textId="6C22C11A" w:rsidR="00A32AC6" w:rsidRDefault="00A32AC6" w:rsidP="00A32AC6">
      <w:pPr>
        <w:pStyle w:val="Heading1"/>
      </w:pPr>
      <w:bookmarkStart w:id="1" w:name="_Toc103924824"/>
      <w:r>
        <w:lastRenderedPageBreak/>
        <w:t>What is this guide about?</w:t>
      </w:r>
      <w:bookmarkEnd w:id="1"/>
      <w:r>
        <w:t xml:space="preserve"> </w:t>
      </w:r>
    </w:p>
    <w:p w14:paraId="5794FF97" w14:textId="46F8E876" w:rsidR="00A32AC6" w:rsidRDefault="00A32AC6" w:rsidP="00A32AC6">
      <w:bookmarkStart w:id="2" w:name="_Toc391890681"/>
      <w:r>
        <w:t>This guide</w:t>
      </w:r>
      <w:r w:rsidRPr="000F2213">
        <w:t xml:space="preserve"> outlines the </w:t>
      </w:r>
      <w:r>
        <w:t xml:space="preserve">process </w:t>
      </w:r>
      <w:r w:rsidR="004601BB">
        <w:t xml:space="preserve">for </w:t>
      </w:r>
      <w:r w:rsidR="00DC2D32">
        <w:t>residential aged care</w:t>
      </w:r>
      <w:r w:rsidR="006A5F19">
        <w:t xml:space="preserve"> providers </w:t>
      </w:r>
      <w:r w:rsidR="00AA75DD">
        <w:t xml:space="preserve">renewing </w:t>
      </w:r>
      <w:r w:rsidR="006A5F19">
        <w:t>their</w:t>
      </w:r>
      <w:r w:rsidR="00AA75DD">
        <w:t xml:space="preserve"> NDIS provider registration under the requirements of the </w:t>
      </w:r>
      <w:r>
        <w:t xml:space="preserve">NDIS Quality and Safeguards Commission (NDIS Commission). </w:t>
      </w:r>
    </w:p>
    <w:p w14:paraId="3C6E3F43" w14:textId="6C911870" w:rsidR="00DF4956" w:rsidRPr="00DF4956" w:rsidRDefault="00DF4956" w:rsidP="00DF4956">
      <w:pPr>
        <w:pStyle w:val="Heading1"/>
      </w:pPr>
      <w:bookmarkStart w:id="3" w:name="_Toc103924825"/>
      <w:r w:rsidRPr="00DF4956">
        <w:t xml:space="preserve">About </w:t>
      </w:r>
      <w:r w:rsidR="00F94514">
        <w:t>us</w:t>
      </w:r>
      <w:bookmarkEnd w:id="3"/>
    </w:p>
    <w:p w14:paraId="17D6B9B4" w14:textId="53858155" w:rsidR="00DF4956" w:rsidRDefault="00DF4956" w:rsidP="00DB1CF3">
      <w:pPr>
        <w:pStyle w:val="TPs"/>
        <w:numPr>
          <w:ilvl w:val="0"/>
          <w:numId w:val="0"/>
        </w:numPr>
        <w:spacing w:before="200" w:after="0" w:line="240" w:lineRule="auto"/>
        <w:rPr>
          <w:sz w:val="24"/>
          <w:szCs w:val="24"/>
          <w:shd w:val="clear" w:color="auto" w:fill="FFFFFF"/>
        </w:rPr>
      </w:pPr>
      <w:r w:rsidRPr="00DF4956">
        <w:rPr>
          <w:sz w:val="24"/>
          <w:szCs w:val="24"/>
          <w:shd w:val="clear" w:color="auto" w:fill="FFFFFF"/>
        </w:rPr>
        <w:t>The NDIS Quality and Safeguards Commission is an independent agency established to improve the quality and safety of NDIS supports and services.</w:t>
      </w:r>
    </w:p>
    <w:p w14:paraId="373750A6" w14:textId="046AF32F" w:rsidR="00DF4956" w:rsidRDefault="00DF4956" w:rsidP="00DB1CF3">
      <w:pPr>
        <w:pStyle w:val="TPs"/>
        <w:numPr>
          <w:ilvl w:val="0"/>
          <w:numId w:val="0"/>
        </w:numPr>
        <w:spacing w:before="200" w:after="0" w:line="240" w:lineRule="auto"/>
        <w:rPr>
          <w:sz w:val="24"/>
          <w:szCs w:val="24"/>
          <w:shd w:val="clear" w:color="auto" w:fill="FFFFFF"/>
        </w:rPr>
      </w:pPr>
      <w:r w:rsidRPr="00DF4956">
        <w:rPr>
          <w:sz w:val="24"/>
          <w:szCs w:val="24"/>
          <w:shd w:val="clear" w:color="auto" w:fill="FFFFFF"/>
        </w:rPr>
        <w:t>We work with NDIS participants, service providers, workers and the community to implement a nationally consistent approach so that across Australia</w:t>
      </w:r>
      <w:r w:rsidR="00F94514">
        <w:rPr>
          <w:sz w:val="24"/>
          <w:szCs w:val="24"/>
          <w:shd w:val="clear" w:color="auto" w:fill="FFFFFF"/>
        </w:rPr>
        <w:t>,</w:t>
      </w:r>
      <w:r w:rsidRPr="00DF4956">
        <w:rPr>
          <w:sz w:val="24"/>
          <w:szCs w:val="24"/>
          <w:shd w:val="clear" w:color="auto" w:fill="FFFFFF"/>
        </w:rPr>
        <w:t xml:space="preserve"> participants can access services and supports that promote choice, control and dignity.</w:t>
      </w:r>
    </w:p>
    <w:p w14:paraId="7EA087CE" w14:textId="5FF0F82F" w:rsidR="00DF4956" w:rsidRPr="00DF4956" w:rsidRDefault="00DF4956" w:rsidP="00DF4956">
      <w:pPr>
        <w:pStyle w:val="TPs"/>
        <w:numPr>
          <w:ilvl w:val="0"/>
          <w:numId w:val="0"/>
        </w:numPr>
        <w:spacing w:after="0" w:line="240" w:lineRule="auto"/>
        <w:rPr>
          <w:sz w:val="24"/>
          <w:szCs w:val="24"/>
          <w:shd w:val="clear" w:color="auto" w:fill="FFFFFF"/>
        </w:rPr>
      </w:pPr>
      <w:r>
        <w:rPr>
          <w:sz w:val="24"/>
          <w:szCs w:val="24"/>
          <w:shd w:val="clear" w:color="auto" w:fill="FFFFFF"/>
        </w:rPr>
        <w:t>The NDIS Commission:</w:t>
      </w:r>
    </w:p>
    <w:p w14:paraId="6F86E83D"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 xml:space="preserve">responds to concerns, complaints and reportable incidents, including abuse and neglect of NDIS participants </w:t>
      </w:r>
    </w:p>
    <w:p w14:paraId="2588567C"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promotes the NDIS principles of choice and control, and works to empower participants to exercise their rights to access quality services as informed, protected consumers</w:t>
      </w:r>
    </w:p>
    <w:p w14:paraId="7A6AA34B"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requires NDIS providers to uphold participants' rights to be free from harm</w:t>
      </w:r>
    </w:p>
    <w:p w14:paraId="680762B0" w14:textId="7312A366"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 xml:space="preserve">registers and regulates NDIS providers and oversees the NDIS Code of Conduct and NDIS Practice Standards </w:t>
      </w:r>
    </w:p>
    <w:p w14:paraId="7E61F03F"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 xml:space="preserve">provides guidance and best practice information to NDIS providers on how to comply with their registration responsibilities </w:t>
      </w:r>
    </w:p>
    <w:p w14:paraId="0E4A99D3"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 xml:space="preserve">monitors compliance against the NDIS Code of Conduct and NDIS Practice Standards, including undertaking investigations and taking enforcement action </w:t>
      </w:r>
    </w:p>
    <w:p w14:paraId="5EFBEDB8"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 xml:space="preserve">monitors the use of restrictive practices within the NDIS with the aim of reducing and eliminating such practices </w:t>
      </w:r>
    </w:p>
    <w:p w14:paraId="01DBA349"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is working in collaboration with states and territories to design and implement nationally consistent NDIS worker screening</w:t>
      </w:r>
    </w:p>
    <w:p w14:paraId="6213C929" w14:textId="77777777" w:rsidR="00DF4956" w:rsidRPr="00DF4956" w:rsidRDefault="00DF4956" w:rsidP="00DF4956">
      <w:pPr>
        <w:pStyle w:val="TPs"/>
        <w:spacing w:after="0" w:line="240" w:lineRule="auto"/>
        <w:rPr>
          <w:sz w:val="24"/>
          <w:szCs w:val="24"/>
          <w:shd w:val="clear" w:color="auto" w:fill="FFFFFF"/>
        </w:rPr>
      </w:pPr>
      <w:r w:rsidRPr="00DF4956">
        <w:rPr>
          <w:sz w:val="24"/>
          <w:szCs w:val="24"/>
          <w:shd w:val="clear" w:color="auto" w:fill="FFFFFF"/>
        </w:rPr>
        <w:t>focuses on education, capacity building and development for people with disability, NDIS providers and workers</w:t>
      </w:r>
    </w:p>
    <w:p w14:paraId="3E7FF7A4" w14:textId="6A0369A5" w:rsidR="00DF4956" w:rsidRPr="00DD09AD" w:rsidRDefault="00DF4956" w:rsidP="00DD09AD">
      <w:pPr>
        <w:pStyle w:val="TPs"/>
        <w:spacing w:after="0" w:line="240" w:lineRule="auto"/>
        <w:rPr>
          <w:rFonts w:asciiTheme="majorHAnsi" w:eastAsiaTheme="majorEastAsia" w:hAnsiTheme="majorHAnsi" w:cstheme="majorBidi"/>
          <w:b/>
          <w:color w:val="612C69"/>
          <w:sz w:val="28"/>
          <w:szCs w:val="40"/>
        </w:rPr>
      </w:pPr>
      <w:r w:rsidRPr="00DD09AD">
        <w:rPr>
          <w:sz w:val="24"/>
          <w:szCs w:val="24"/>
          <w:shd w:val="clear" w:color="auto" w:fill="FFFFFF"/>
        </w:rPr>
        <w:t>facilitates information sharing with the National Disability Insurance Agency (NDIA), state and territory authorities and other Commonwealth regulatory bodies.</w:t>
      </w:r>
      <w:r w:rsidR="00DD09AD" w:rsidRPr="00DD09AD">
        <w:rPr>
          <w:shd w:val="clear" w:color="auto" w:fill="FFFFFF"/>
        </w:rPr>
        <w:br/>
      </w:r>
      <w:r w:rsidR="00DD09AD" w:rsidRPr="00DD09AD">
        <w:rPr>
          <w:shd w:val="clear" w:color="auto" w:fill="FFFFFF"/>
        </w:rPr>
        <w:br/>
      </w:r>
      <w:r w:rsidR="00DD09AD">
        <w:rPr>
          <w:rFonts w:asciiTheme="majorHAnsi" w:eastAsiaTheme="majorEastAsia" w:hAnsiTheme="majorHAnsi" w:cstheme="majorBidi"/>
          <w:b/>
          <w:color w:val="612C69"/>
          <w:sz w:val="28"/>
          <w:szCs w:val="40"/>
        </w:rPr>
        <w:br/>
      </w:r>
    </w:p>
    <w:p w14:paraId="342C50AC" w14:textId="044750FA" w:rsidR="00DF4956" w:rsidRDefault="00DF4956" w:rsidP="00DF4956">
      <w:pPr>
        <w:pStyle w:val="TPs"/>
        <w:numPr>
          <w:ilvl w:val="0"/>
          <w:numId w:val="0"/>
        </w:numPr>
        <w:spacing w:before="200" w:after="0" w:line="240" w:lineRule="auto"/>
        <w:rPr>
          <w:rFonts w:asciiTheme="majorHAnsi" w:eastAsiaTheme="majorEastAsia" w:hAnsiTheme="majorHAnsi" w:cstheme="majorBidi"/>
          <w:b/>
          <w:color w:val="612C69"/>
          <w:sz w:val="28"/>
          <w:szCs w:val="40"/>
        </w:rPr>
      </w:pPr>
    </w:p>
    <w:p w14:paraId="3EFA4576" w14:textId="77777777" w:rsidR="00DD09AD" w:rsidRDefault="00DD09AD" w:rsidP="00DF4956">
      <w:pPr>
        <w:pStyle w:val="TPs"/>
        <w:numPr>
          <w:ilvl w:val="0"/>
          <w:numId w:val="0"/>
        </w:numPr>
        <w:spacing w:before="200" w:after="0" w:line="240" w:lineRule="auto"/>
        <w:rPr>
          <w:rFonts w:asciiTheme="majorHAnsi" w:eastAsiaTheme="majorEastAsia" w:hAnsiTheme="majorHAnsi" w:cstheme="majorBidi"/>
          <w:b/>
          <w:color w:val="612C69"/>
          <w:sz w:val="28"/>
          <w:szCs w:val="40"/>
        </w:rPr>
      </w:pPr>
    </w:p>
    <w:p w14:paraId="555A5B95" w14:textId="008F65F3" w:rsidR="00DF4956" w:rsidRPr="00DF4956" w:rsidRDefault="00DF4956" w:rsidP="00DD09AD">
      <w:pPr>
        <w:pStyle w:val="TPs"/>
        <w:numPr>
          <w:ilvl w:val="0"/>
          <w:numId w:val="0"/>
        </w:numPr>
        <w:spacing w:before="200" w:after="0" w:line="240" w:lineRule="auto"/>
        <w:jc w:val="center"/>
        <w:rPr>
          <w:rFonts w:asciiTheme="majorHAnsi" w:eastAsiaTheme="majorEastAsia" w:hAnsiTheme="majorHAnsi" w:cstheme="majorBidi"/>
          <w:b/>
          <w:color w:val="612C69"/>
          <w:sz w:val="28"/>
          <w:szCs w:val="40"/>
        </w:rPr>
      </w:pPr>
      <w:r w:rsidRPr="00A12416">
        <w:rPr>
          <w:rFonts w:asciiTheme="majorHAnsi" w:eastAsiaTheme="majorEastAsia" w:hAnsiTheme="majorHAnsi" w:cstheme="majorBidi"/>
          <w:b/>
          <w:noProof/>
          <w:color w:val="612C69"/>
          <w:sz w:val="40"/>
          <w:szCs w:val="40"/>
          <w:lang w:eastAsia="en-AU"/>
        </w:rPr>
        <w:lastRenderedPageBreak/>
        <mc:AlternateContent>
          <mc:Choice Requires="wps">
            <w:drawing>
              <wp:anchor distT="0" distB="0" distL="114300" distR="114300" simplePos="0" relativeHeight="251673600" behindDoc="1" locked="0" layoutInCell="1" allowOverlap="1" wp14:anchorId="247B11E5" wp14:editId="6147FF70">
                <wp:simplePos x="0" y="0"/>
                <wp:positionH relativeFrom="margin">
                  <wp:posOffset>-280768</wp:posOffset>
                </wp:positionH>
                <wp:positionV relativeFrom="paragraph">
                  <wp:posOffset>-133448</wp:posOffset>
                </wp:positionV>
                <wp:extent cx="6246055" cy="2799471"/>
                <wp:effectExtent l="19050" t="19050" r="21590" b="20320"/>
                <wp:wrapNone/>
                <wp:docPr id="6" name="Rounded Rectangle 6"/>
                <wp:cNvGraphicFramePr/>
                <a:graphic xmlns:a="http://schemas.openxmlformats.org/drawingml/2006/main">
                  <a:graphicData uri="http://schemas.microsoft.com/office/word/2010/wordprocessingShape">
                    <wps:wsp>
                      <wps:cNvSpPr/>
                      <wps:spPr>
                        <a:xfrm>
                          <a:off x="0" y="0"/>
                          <a:ext cx="6246055" cy="2799471"/>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283A2" id="Rounded Rectangle 6" o:spid="_x0000_s1026" style="position:absolute;margin-left:-22.1pt;margin-top:-10.5pt;width:491.8pt;height:220.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" filled="f" strokecolor="#2f1739 [1604]" strokeweight="2.25pt">
                <v:stroke joinstyle="miter"/>
                <w10:wrap anchorx="margin"/>
              </v:roundrect>
            </w:pict>
          </mc:Fallback>
        </mc:AlternateContent>
      </w:r>
      <w:r w:rsidR="00DD09AD">
        <w:rPr>
          <w:rFonts w:asciiTheme="majorHAnsi" w:eastAsiaTheme="majorEastAsia" w:hAnsiTheme="majorHAnsi" w:cstheme="majorBidi"/>
          <w:b/>
          <w:color w:val="612C69"/>
          <w:sz w:val="28"/>
          <w:szCs w:val="40"/>
        </w:rPr>
        <w:t>Is t</w:t>
      </w:r>
      <w:r w:rsidRPr="00DF4956">
        <w:rPr>
          <w:rFonts w:asciiTheme="majorHAnsi" w:eastAsiaTheme="majorEastAsia" w:hAnsiTheme="majorHAnsi" w:cstheme="majorBidi"/>
          <w:b/>
          <w:color w:val="612C69"/>
          <w:sz w:val="28"/>
          <w:szCs w:val="40"/>
        </w:rPr>
        <w:t xml:space="preserve">he NDIS Commission independent of the </w:t>
      </w:r>
      <w:r w:rsidR="001857DE">
        <w:rPr>
          <w:rFonts w:asciiTheme="majorHAnsi" w:eastAsiaTheme="majorEastAsia" w:hAnsiTheme="majorHAnsi" w:cstheme="majorBidi"/>
          <w:b/>
          <w:color w:val="612C69"/>
          <w:sz w:val="28"/>
          <w:szCs w:val="40"/>
        </w:rPr>
        <w:t>National Disability Insurance Agency (</w:t>
      </w:r>
      <w:r w:rsidRPr="00DF4956">
        <w:rPr>
          <w:rFonts w:asciiTheme="majorHAnsi" w:eastAsiaTheme="majorEastAsia" w:hAnsiTheme="majorHAnsi" w:cstheme="majorBidi"/>
          <w:b/>
          <w:color w:val="612C69"/>
          <w:sz w:val="28"/>
          <w:szCs w:val="40"/>
        </w:rPr>
        <w:t>NDIA</w:t>
      </w:r>
      <w:r w:rsidR="001857DE">
        <w:rPr>
          <w:rFonts w:asciiTheme="majorHAnsi" w:eastAsiaTheme="majorEastAsia" w:hAnsiTheme="majorHAnsi" w:cstheme="majorBidi"/>
          <w:b/>
          <w:color w:val="612C69"/>
          <w:sz w:val="28"/>
          <w:szCs w:val="40"/>
        </w:rPr>
        <w:t>)</w:t>
      </w:r>
      <w:r w:rsidR="00DD09AD">
        <w:rPr>
          <w:rFonts w:asciiTheme="majorHAnsi" w:eastAsiaTheme="majorEastAsia" w:hAnsiTheme="majorHAnsi" w:cstheme="majorBidi"/>
          <w:b/>
          <w:color w:val="612C69"/>
          <w:sz w:val="28"/>
          <w:szCs w:val="40"/>
        </w:rPr>
        <w:t>?</w:t>
      </w:r>
    </w:p>
    <w:p w14:paraId="4AEC21C9" w14:textId="60A024C8" w:rsidR="00DF4956" w:rsidRDefault="00DF4956" w:rsidP="00DF4956">
      <w:pPr>
        <w:pStyle w:val="TPs"/>
        <w:numPr>
          <w:ilvl w:val="0"/>
          <w:numId w:val="0"/>
        </w:numPr>
        <w:spacing w:before="200" w:after="0" w:line="240" w:lineRule="auto"/>
        <w:rPr>
          <w:sz w:val="24"/>
          <w:szCs w:val="24"/>
          <w:shd w:val="clear" w:color="auto" w:fill="FFFFFF"/>
        </w:rPr>
      </w:pPr>
      <w:r>
        <w:rPr>
          <w:sz w:val="24"/>
          <w:szCs w:val="24"/>
          <w:shd w:val="clear" w:color="auto" w:fill="FFFFFF"/>
        </w:rPr>
        <w:t xml:space="preserve">Both the NDIS Commission and the </w:t>
      </w:r>
      <w:hyperlink r:id="rId18" w:history="1">
        <w:r w:rsidRPr="00DF4956">
          <w:t>NDIA</w:t>
        </w:r>
      </w:hyperlink>
      <w:r>
        <w:rPr>
          <w:sz w:val="24"/>
          <w:szCs w:val="24"/>
          <w:shd w:val="clear" w:color="auto" w:fill="FFFFFF"/>
        </w:rPr>
        <w:t xml:space="preserve"> play a part in ensuring the delivery of the NDIS.</w:t>
      </w:r>
    </w:p>
    <w:p w14:paraId="6CD47060" w14:textId="7A5DB499" w:rsidR="00DF4956" w:rsidRDefault="00DF4956" w:rsidP="00DF4956">
      <w:pPr>
        <w:pStyle w:val="TPs"/>
        <w:numPr>
          <w:ilvl w:val="0"/>
          <w:numId w:val="0"/>
        </w:numPr>
        <w:spacing w:before="200" w:after="0" w:line="240" w:lineRule="auto"/>
        <w:rPr>
          <w:sz w:val="24"/>
          <w:szCs w:val="24"/>
          <w:shd w:val="clear" w:color="auto" w:fill="FFFFFF"/>
        </w:rPr>
      </w:pPr>
      <w:r>
        <w:rPr>
          <w:sz w:val="24"/>
          <w:szCs w:val="24"/>
          <w:shd w:val="clear" w:color="auto" w:fill="FFFFFF"/>
        </w:rPr>
        <w:t>The NDIA’S focus is on:</w:t>
      </w:r>
    </w:p>
    <w:p w14:paraId="49565313" w14:textId="3C691C2D" w:rsidR="00DF4956" w:rsidRPr="00DF4956" w:rsidRDefault="00DF4956" w:rsidP="00DF4956">
      <w:pPr>
        <w:pStyle w:val="TPs"/>
        <w:spacing w:before="200" w:after="0" w:line="240" w:lineRule="auto"/>
        <w:rPr>
          <w:sz w:val="24"/>
          <w:szCs w:val="24"/>
          <w:shd w:val="clear" w:color="auto" w:fill="FFFFFF"/>
        </w:rPr>
      </w:pPr>
      <w:r w:rsidRPr="00DF4956">
        <w:rPr>
          <w:sz w:val="24"/>
          <w:szCs w:val="24"/>
          <w:shd w:val="clear" w:color="auto" w:fill="FFFFFF"/>
        </w:rPr>
        <w:t>providing individualised plans for people with disability</w:t>
      </w:r>
      <w:r w:rsidR="0093422F">
        <w:rPr>
          <w:sz w:val="24"/>
          <w:szCs w:val="24"/>
          <w:shd w:val="clear" w:color="auto" w:fill="FFFFFF"/>
        </w:rPr>
        <w:t>; and</w:t>
      </w:r>
    </w:p>
    <w:p w14:paraId="4CF54542" w14:textId="4B28BA47" w:rsidR="00DF4956" w:rsidRPr="00DF4956" w:rsidRDefault="00DF4956" w:rsidP="00DF4956">
      <w:pPr>
        <w:pStyle w:val="TPs"/>
        <w:spacing w:before="200" w:after="0" w:line="240" w:lineRule="auto"/>
        <w:rPr>
          <w:sz w:val="24"/>
          <w:szCs w:val="24"/>
          <w:shd w:val="clear" w:color="auto" w:fill="FFFFFF"/>
        </w:rPr>
      </w:pPr>
      <w:r w:rsidRPr="00DF4956">
        <w:rPr>
          <w:sz w:val="24"/>
          <w:szCs w:val="24"/>
          <w:shd w:val="clear" w:color="auto" w:fill="FFFFFF"/>
        </w:rPr>
        <w:t>coordinating service bookings, payments and access to plans for providers</w:t>
      </w:r>
      <w:r w:rsidR="001857DE">
        <w:rPr>
          <w:sz w:val="24"/>
          <w:szCs w:val="24"/>
          <w:shd w:val="clear" w:color="auto" w:fill="FFFFFF"/>
        </w:rPr>
        <w:t>.</w:t>
      </w:r>
    </w:p>
    <w:p w14:paraId="784E666C" w14:textId="76EF0F96" w:rsidR="001857DE" w:rsidRDefault="00DF4956" w:rsidP="001857DE">
      <w:pPr>
        <w:pStyle w:val="TPs"/>
        <w:numPr>
          <w:ilvl w:val="0"/>
          <w:numId w:val="0"/>
        </w:numPr>
        <w:spacing w:before="200" w:after="0" w:line="240" w:lineRule="auto"/>
        <w:rPr>
          <w:sz w:val="24"/>
          <w:szCs w:val="24"/>
          <w:shd w:val="clear" w:color="auto" w:fill="FFFFFF"/>
        </w:rPr>
      </w:pPr>
      <w:r w:rsidRPr="00DF4956">
        <w:rPr>
          <w:sz w:val="24"/>
          <w:szCs w:val="24"/>
          <w:shd w:val="clear" w:color="auto" w:fill="FFFFFF"/>
        </w:rPr>
        <w:t xml:space="preserve">The NDIA will also detect and investigate allegations of fraud. The NDIS Commission does not regulate the NDIA. </w:t>
      </w:r>
      <w:hyperlink r:id="rId19" w:history="1">
        <w:r w:rsidRPr="001857DE">
          <w:rPr>
            <w:rStyle w:val="Hyperlink"/>
            <w:sz w:val="24"/>
            <w:szCs w:val="24"/>
          </w:rPr>
          <w:t>Complaints about the NDIA</w:t>
        </w:r>
      </w:hyperlink>
      <w:r w:rsidRPr="00DF4956">
        <w:rPr>
          <w:sz w:val="24"/>
          <w:szCs w:val="24"/>
          <w:shd w:val="clear" w:color="auto" w:fill="FFFFFF"/>
        </w:rPr>
        <w:t xml:space="preserve"> or participant plans should be made directly to the NDIA</w:t>
      </w:r>
      <w:bookmarkEnd w:id="2"/>
      <w:r w:rsidR="00A16035">
        <w:rPr>
          <w:sz w:val="24"/>
          <w:szCs w:val="24"/>
          <w:shd w:val="clear" w:color="auto" w:fill="FFFFFF"/>
        </w:rPr>
        <w:t>.</w:t>
      </w:r>
    </w:p>
    <w:p w14:paraId="413B8374" w14:textId="153A489A" w:rsidR="001857DE" w:rsidRDefault="001857DE" w:rsidP="001857DE">
      <w:pPr>
        <w:pStyle w:val="TPs"/>
        <w:numPr>
          <w:ilvl w:val="0"/>
          <w:numId w:val="0"/>
        </w:numPr>
        <w:spacing w:before="200" w:after="0" w:line="240" w:lineRule="auto"/>
      </w:pPr>
    </w:p>
    <w:p w14:paraId="542FE957" w14:textId="31DFF889" w:rsidR="006270FD" w:rsidRDefault="00DC2D32" w:rsidP="00A32AC6">
      <w:pPr>
        <w:pStyle w:val="Heading1"/>
      </w:pPr>
      <w:bookmarkStart w:id="4" w:name="_Toc103924826"/>
      <w:r>
        <w:t>Residential aged care</w:t>
      </w:r>
      <w:r w:rsidR="006270FD">
        <w:t xml:space="preserve"> provider transition registration cycle</w:t>
      </w:r>
      <w:bookmarkEnd w:id="4"/>
    </w:p>
    <w:p w14:paraId="4D178E4A" w14:textId="77777777" w:rsidR="006270FD" w:rsidRDefault="006270FD" w:rsidP="006270FD">
      <w:pPr>
        <w:suppressAutoHyphens w:val="0"/>
        <w:spacing w:before="120" w:after="120" w:line="240" w:lineRule="auto"/>
        <w:jc w:val="center"/>
        <w:rPr>
          <w:sz w:val="22"/>
        </w:rPr>
      </w:pPr>
      <w:r>
        <w:rPr>
          <w:noProof/>
          <w:lang w:eastAsia="en-AU"/>
        </w:rPr>
        <w:drawing>
          <wp:inline distT="0" distB="0" distL="0" distR="0" wp14:anchorId="4C3099E6" wp14:editId="77BE8539">
            <wp:extent cx="4248443" cy="4860387"/>
            <wp:effectExtent l="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D8D1BDA" w14:textId="07483B28" w:rsidR="00B16B0A" w:rsidRPr="00156603" w:rsidRDefault="00B16B0A" w:rsidP="006270FD">
      <w:pPr>
        <w:rPr>
          <w:rFonts w:asciiTheme="majorHAnsi" w:eastAsiaTheme="majorEastAsia" w:hAnsiTheme="majorHAnsi" w:cstheme="majorBidi"/>
          <w:b/>
          <w:color w:val="612C69"/>
          <w:szCs w:val="40"/>
        </w:rPr>
      </w:pPr>
      <w:r w:rsidRPr="00156603">
        <w:rPr>
          <w:rFonts w:asciiTheme="majorHAnsi" w:eastAsiaTheme="majorEastAsia" w:hAnsiTheme="majorHAnsi" w:cstheme="majorBidi"/>
          <w:b/>
          <w:color w:val="612C69"/>
          <w:szCs w:val="40"/>
        </w:rPr>
        <w:lastRenderedPageBreak/>
        <w:t xml:space="preserve">Step 1 – Residential aged care providers supporting NDIS participants transition to regulation by the NDIS Commission. </w:t>
      </w:r>
    </w:p>
    <w:p w14:paraId="097265A5" w14:textId="77777777" w:rsidR="00B16B0A" w:rsidRPr="00B26175" w:rsidRDefault="00B16B0A" w:rsidP="00B16B0A">
      <w:pPr>
        <w:pStyle w:val="TPs"/>
        <w:numPr>
          <w:ilvl w:val="0"/>
          <w:numId w:val="0"/>
        </w:numPr>
        <w:spacing w:before="200" w:after="0" w:line="240" w:lineRule="auto"/>
        <w:rPr>
          <w:sz w:val="24"/>
          <w:szCs w:val="24"/>
          <w:shd w:val="clear" w:color="auto" w:fill="FFFFFF"/>
        </w:rPr>
      </w:pPr>
      <w:r w:rsidRPr="00B26175">
        <w:rPr>
          <w:sz w:val="24"/>
          <w:szCs w:val="24"/>
          <w:shd w:val="clear" w:color="auto" w:fill="FFFFFF"/>
        </w:rPr>
        <w:t xml:space="preserve">The Department of Health invoices the NDIA for the NDIS support costs associated with NDIS participants living in residential aged care facilities and the funds are paid through your usual aged care contract payments. </w:t>
      </w:r>
    </w:p>
    <w:p w14:paraId="04B2308E" w14:textId="77777777" w:rsidR="00B16B0A" w:rsidRPr="00B26175" w:rsidRDefault="00B16B0A" w:rsidP="00B16B0A">
      <w:pPr>
        <w:pStyle w:val="TPs"/>
        <w:numPr>
          <w:ilvl w:val="0"/>
          <w:numId w:val="0"/>
        </w:numPr>
        <w:spacing w:before="200" w:after="0" w:line="240" w:lineRule="auto"/>
        <w:rPr>
          <w:sz w:val="24"/>
          <w:szCs w:val="24"/>
          <w:shd w:val="clear" w:color="auto" w:fill="FFFFFF"/>
        </w:rPr>
      </w:pPr>
      <w:r w:rsidRPr="00B26175">
        <w:rPr>
          <w:sz w:val="24"/>
          <w:szCs w:val="24"/>
          <w:shd w:val="clear" w:color="auto" w:fill="FFFFFF"/>
        </w:rPr>
        <w:t xml:space="preserve">The Department of Health and the NDIA advised the NDIS Commission in November 2020 of all residential aged care providers supporting NDIS participants receiving NDIA funding through their aged care payments. </w:t>
      </w:r>
    </w:p>
    <w:p w14:paraId="42FD613F" w14:textId="77777777" w:rsidR="00197775" w:rsidRDefault="00B16B0A" w:rsidP="00B16B0A">
      <w:pPr>
        <w:rPr>
          <w:szCs w:val="24"/>
          <w:shd w:val="clear" w:color="auto" w:fill="FFFFFF"/>
        </w:rPr>
      </w:pPr>
      <w:r w:rsidRPr="00B26175">
        <w:rPr>
          <w:szCs w:val="24"/>
          <w:shd w:val="clear" w:color="auto" w:fill="FFFFFF"/>
        </w:rPr>
        <w:t xml:space="preserve">These organisations were automatically registered </w:t>
      </w:r>
      <w:r w:rsidR="00197775">
        <w:rPr>
          <w:szCs w:val="24"/>
          <w:shd w:val="clear" w:color="auto" w:fill="FFFFFF"/>
        </w:rPr>
        <w:t xml:space="preserve">with the NDIS Commission on 1 December 2020. </w:t>
      </w:r>
    </w:p>
    <w:p w14:paraId="0D88876E" w14:textId="0372F3E4" w:rsidR="00197775" w:rsidRPr="00156603" w:rsidRDefault="00197775" w:rsidP="00B16B0A">
      <w:pPr>
        <w:rPr>
          <w:rFonts w:asciiTheme="majorHAnsi" w:eastAsiaTheme="majorEastAsia" w:hAnsiTheme="majorHAnsi" w:cstheme="majorBidi"/>
          <w:b/>
          <w:color w:val="612C69"/>
          <w:szCs w:val="40"/>
        </w:rPr>
      </w:pPr>
      <w:r w:rsidRPr="00156603">
        <w:rPr>
          <w:rFonts w:asciiTheme="majorHAnsi" w:eastAsiaTheme="majorEastAsia" w:hAnsiTheme="majorHAnsi" w:cstheme="majorBidi"/>
          <w:b/>
          <w:color w:val="612C69"/>
          <w:szCs w:val="40"/>
        </w:rPr>
        <w:t>Step 2 – Residential aged care providers supporting NDIS participants commence their registration renewal</w:t>
      </w:r>
      <w:r w:rsidR="001857DE" w:rsidRPr="00156603">
        <w:rPr>
          <w:rFonts w:asciiTheme="majorHAnsi" w:eastAsiaTheme="majorEastAsia" w:hAnsiTheme="majorHAnsi" w:cstheme="majorBidi"/>
          <w:b/>
          <w:color w:val="612C69"/>
          <w:szCs w:val="40"/>
        </w:rPr>
        <w:t>.</w:t>
      </w:r>
    </w:p>
    <w:p w14:paraId="49C03CC2" w14:textId="77777777" w:rsidR="00197775" w:rsidRDefault="00197775" w:rsidP="00B16B0A">
      <w:pPr>
        <w:rPr>
          <w:szCs w:val="24"/>
          <w:shd w:val="clear" w:color="auto" w:fill="FFFFFF"/>
        </w:rPr>
      </w:pPr>
      <w:r>
        <w:rPr>
          <w:szCs w:val="24"/>
          <w:shd w:val="clear" w:color="auto" w:fill="FFFFFF"/>
        </w:rPr>
        <w:t xml:space="preserve">When you were registered, the NDIS Commission sent your organisation a </w:t>
      </w:r>
      <w:r w:rsidRPr="00A12416">
        <w:rPr>
          <w:b/>
          <w:szCs w:val="24"/>
          <w:shd w:val="clear" w:color="auto" w:fill="FFFFFF"/>
        </w:rPr>
        <w:t>certificate of registration</w:t>
      </w:r>
      <w:r>
        <w:rPr>
          <w:b/>
          <w:szCs w:val="24"/>
          <w:shd w:val="clear" w:color="auto" w:fill="FFFFFF"/>
        </w:rPr>
        <w:t xml:space="preserve">. </w:t>
      </w:r>
      <w:r>
        <w:rPr>
          <w:szCs w:val="24"/>
          <w:shd w:val="clear" w:color="auto" w:fill="FFFFFF"/>
        </w:rPr>
        <w:t xml:space="preserve">Among other things, the certificate included a date by which your organisation has to commence registration renewal with the NDIS Commission. </w:t>
      </w:r>
    </w:p>
    <w:p w14:paraId="6EE7C859" w14:textId="49A965A6" w:rsidR="00197775" w:rsidRDefault="00197775" w:rsidP="00B16B0A">
      <w:pPr>
        <w:rPr>
          <w:szCs w:val="24"/>
          <w:shd w:val="clear" w:color="auto" w:fill="FFFFFF"/>
        </w:rPr>
      </w:pPr>
      <w:r>
        <w:rPr>
          <w:szCs w:val="24"/>
          <w:shd w:val="clear" w:color="auto" w:fill="FFFFFF"/>
        </w:rPr>
        <w:t>You must complete your registration renewal on, or by, the date on your certificate of registration. If you do not do this, there may be consequences for both your organisation and the NDIS participants you support. Those consequences may include:</w:t>
      </w:r>
    </w:p>
    <w:p w14:paraId="4CFDF16C" w14:textId="254824E4" w:rsidR="00197775" w:rsidRDefault="001E5EA7" w:rsidP="00A12416">
      <w:pPr>
        <w:pStyle w:val="ListParagraph"/>
        <w:numPr>
          <w:ilvl w:val="0"/>
          <w:numId w:val="31"/>
        </w:numPr>
        <w:rPr>
          <w:shd w:val="clear" w:color="auto" w:fill="FFFFFF"/>
        </w:rPr>
      </w:pPr>
      <w:r w:rsidRPr="00A12416">
        <w:rPr>
          <w:rFonts w:asciiTheme="minorHAnsi" w:eastAsiaTheme="minorHAnsi" w:hAnsiTheme="minorHAnsi" w:cstheme="minorBidi"/>
          <w:color w:val="000000" w:themeColor="text1"/>
          <w:spacing w:val="0"/>
          <w:shd w:val="clear" w:color="auto" w:fill="FFFFFF"/>
          <w:lang w:eastAsia="en-US"/>
        </w:rPr>
        <w:t xml:space="preserve">Compliance </w:t>
      </w:r>
      <w:r>
        <w:rPr>
          <w:rFonts w:asciiTheme="minorHAnsi" w:eastAsiaTheme="minorHAnsi" w:hAnsiTheme="minorHAnsi" w:cstheme="minorBidi"/>
          <w:color w:val="000000" w:themeColor="text1"/>
          <w:spacing w:val="0"/>
          <w:shd w:val="clear" w:color="auto" w:fill="FFFFFF"/>
          <w:lang w:eastAsia="en-US"/>
        </w:rPr>
        <w:t xml:space="preserve">action against your organisation, as you are required under the </w:t>
      </w:r>
      <w:r w:rsidRPr="00A12416">
        <w:rPr>
          <w:rFonts w:asciiTheme="minorHAnsi" w:eastAsiaTheme="minorHAnsi" w:hAnsiTheme="minorHAnsi" w:cstheme="minorBidi"/>
          <w:i/>
          <w:color w:val="000000" w:themeColor="text1"/>
          <w:spacing w:val="0"/>
          <w:shd w:val="clear" w:color="auto" w:fill="FFFFFF"/>
          <w:lang w:eastAsia="en-US"/>
        </w:rPr>
        <w:t>N</w:t>
      </w:r>
      <w:r w:rsidR="00A16035">
        <w:rPr>
          <w:rFonts w:asciiTheme="minorHAnsi" w:eastAsiaTheme="minorHAnsi" w:hAnsiTheme="minorHAnsi" w:cstheme="minorBidi"/>
          <w:i/>
          <w:color w:val="000000" w:themeColor="text1"/>
          <w:spacing w:val="0"/>
          <w:shd w:val="clear" w:color="auto" w:fill="FFFFFF"/>
          <w:lang w:eastAsia="en-US"/>
        </w:rPr>
        <w:t xml:space="preserve">ational Disability Insurance Scheme Act </w:t>
      </w:r>
      <w:r w:rsidRPr="00A12416">
        <w:rPr>
          <w:rFonts w:asciiTheme="minorHAnsi" w:eastAsiaTheme="minorHAnsi" w:hAnsiTheme="minorHAnsi" w:cstheme="minorBidi"/>
          <w:i/>
          <w:color w:val="000000" w:themeColor="text1"/>
          <w:spacing w:val="0"/>
          <w:shd w:val="clear" w:color="auto" w:fill="FFFFFF"/>
          <w:lang w:eastAsia="en-US"/>
        </w:rPr>
        <w:t>2013</w:t>
      </w:r>
      <w:r>
        <w:rPr>
          <w:rFonts w:asciiTheme="minorHAnsi" w:eastAsiaTheme="minorHAnsi" w:hAnsiTheme="minorHAnsi" w:cstheme="minorBidi"/>
          <w:color w:val="000000" w:themeColor="text1"/>
          <w:spacing w:val="0"/>
          <w:shd w:val="clear" w:color="auto" w:fill="FFFFFF"/>
          <w:lang w:eastAsia="en-US"/>
        </w:rPr>
        <w:t xml:space="preserve"> and supporting Rules to be registered while you support NDIS participants;</w:t>
      </w:r>
    </w:p>
    <w:p w14:paraId="45239613" w14:textId="77777777" w:rsidR="001E5EA7" w:rsidRDefault="001E5EA7" w:rsidP="00A12416">
      <w:pPr>
        <w:pStyle w:val="ListParagraph"/>
        <w:numPr>
          <w:ilvl w:val="0"/>
          <w:numId w:val="31"/>
        </w:numPr>
        <w:rPr>
          <w:shd w:val="clear" w:color="auto" w:fill="FFFFFF"/>
        </w:rPr>
      </w:pPr>
      <w:r>
        <w:rPr>
          <w:rFonts w:asciiTheme="minorHAnsi" w:eastAsiaTheme="minorHAnsi" w:hAnsiTheme="minorHAnsi" w:cstheme="minorBidi"/>
          <w:color w:val="000000" w:themeColor="text1"/>
          <w:spacing w:val="0"/>
          <w:shd w:val="clear" w:color="auto" w:fill="FFFFFF"/>
          <w:lang w:eastAsia="en-US"/>
        </w:rPr>
        <w:t xml:space="preserve">Loss of transition advantages – for example, if you re-register, you will be required to undertake a third party audit against the NDIS Practice Standards prior to determination by the NDIS Commissioner as to your suitability as a new registrant; </w:t>
      </w:r>
    </w:p>
    <w:p w14:paraId="01412894" w14:textId="297AEA57" w:rsidR="00B16B0A" w:rsidRDefault="001E5EA7" w:rsidP="00A12416">
      <w:pPr>
        <w:pStyle w:val="ListParagraph"/>
        <w:numPr>
          <w:ilvl w:val="0"/>
          <w:numId w:val="31"/>
        </w:numPr>
        <w:rPr>
          <w:rFonts w:asciiTheme="minorHAnsi" w:eastAsiaTheme="minorHAnsi" w:hAnsiTheme="minorHAnsi" w:cstheme="minorBidi"/>
          <w:color w:val="000000" w:themeColor="text1"/>
          <w:shd w:val="clear" w:color="auto" w:fill="FFFFFF"/>
        </w:rPr>
      </w:pPr>
      <w:r>
        <w:rPr>
          <w:rFonts w:asciiTheme="minorHAnsi" w:eastAsiaTheme="minorHAnsi" w:hAnsiTheme="minorHAnsi" w:cstheme="minorBidi"/>
          <w:color w:val="000000" w:themeColor="text1"/>
          <w:spacing w:val="0"/>
          <w:shd w:val="clear" w:color="auto" w:fill="FFFFFF"/>
          <w:lang w:eastAsia="en-US"/>
        </w:rPr>
        <w:t xml:space="preserve">An inability to continue to support the NDIS participants in your facility. This </w:t>
      </w:r>
      <w:r w:rsidR="00A16035">
        <w:rPr>
          <w:rFonts w:asciiTheme="minorHAnsi" w:eastAsiaTheme="minorHAnsi" w:hAnsiTheme="minorHAnsi" w:cstheme="minorBidi"/>
          <w:color w:val="000000" w:themeColor="text1"/>
          <w:spacing w:val="0"/>
          <w:shd w:val="clear" w:color="auto" w:fill="FFFFFF"/>
          <w:lang w:eastAsia="en-US"/>
        </w:rPr>
        <w:t xml:space="preserve">may have a </w:t>
      </w:r>
      <w:r>
        <w:rPr>
          <w:rFonts w:asciiTheme="minorHAnsi" w:eastAsiaTheme="minorHAnsi" w:hAnsiTheme="minorHAnsi" w:cstheme="minorBidi"/>
          <w:color w:val="000000" w:themeColor="text1"/>
          <w:spacing w:val="0"/>
          <w:shd w:val="clear" w:color="auto" w:fill="FFFFFF"/>
          <w:lang w:eastAsia="en-US"/>
        </w:rPr>
        <w:t xml:space="preserve">significant impact on the lives of the NDIS participants you support. </w:t>
      </w:r>
    </w:p>
    <w:p w14:paraId="3BBE68CB" w14:textId="0D012A30" w:rsidR="001E5EA7" w:rsidRDefault="00A16035" w:rsidP="00A12416">
      <w:pPr>
        <w:rPr>
          <w:shd w:val="clear" w:color="auto" w:fill="FFFFFF"/>
        </w:rPr>
      </w:pPr>
      <w:r>
        <w:rPr>
          <w:shd w:val="clear" w:color="auto" w:fill="FFFFFF"/>
        </w:rPr>
        <w:t>Commencing the r</w:t>
      </w:r>
      <w:r w:rsidR="001E5EA7">
        <w:rPr>
          <w:shd w:val="clear" w:color="auto" w:fill="FFFFFF"/>
        </w:rPr>
        <w:t xml:space="preserve">egistration renewal is a simple process that takes about five minutes. There is step-by-step information on how to do </w:t>
      </w:r>
      <w:r>
        <w:rPr>
          <w:shd w:val="clear" w:color="auto" w:fill="FFFFFF"/>
        </w:rPr>
        <w:t xml:space="preserve">this </w:t>
      </w:r>
      <w:r w:rsidR="001E5EA7">
        <w:rPr>
          <w:shd w:val="clear" w:color="auto" w:fill="FFFFFF"/>
        </w:rPr>
        <w:t>under the heading ‘</w:t>
      </w:r>
      <w:hyperlink w:anchor="_Annexure_A_–" w:history="1">
        <w:r w:rsidR="001E5EA7" w:rsidRPr="001E5EA7">
          <w:rPr>
            <w:rStyle w:val="Hyperlink"/>
            <w:shd w:val="clear" w:color="auto" w:fill="FFFFFF"/>
          </w:rPr>
          <w:t>How do I renew my registration</w:t>
        </w:r>
      </w:hyperlink>
      <w:r w:rsidR="001E5EA7">
        <w:rPr>
          <w:shd w:val="clear" w:color="auto" w:fill="FFFFFF"/>
        </w:rPr>
        <w:t>?’</w:t>
      </w:r>
      <w:r>
        <w:rPr>
          <w:shd w:val="clear" w:color="auto" w:fill="FFFFFF"/>
        </w:rPr>
        <w:t xml:space="preserve"> After starting the registration renewal process, you have nine months to complete all elements of the registration process including undergoing a quality audit against the NDIS Practice Standards. </w:t>
      </w:r>
    </w:p>
    <w:p w14:paraId="19FB063F" w14:textId="723677C5" w:rsidR="00DC2D32" w:rsidRPr="00156603" w:rsidRDefault="00DC2D32" w:rsidP="00DC2D32">
      <w:pPr>
        <w:rPr>
          <w:rFonts w:asciiTheme="majorHAnsi" w:eastAsiaTheme="majorEastAsia" w:hAnsiTheme="majorHAnsi" w:cstheme="majorBidi"/>
          <w:b/>
          <w:color w:val="612C69"/>
          <w:szCs w:val="40"/>
        </w:rPr>
      </w:pPr>
      <w:r w:rsidRPr="00156603">
        <w:rPr>
          <w:rFonts w:asciiTheme="majorHAnsi" w:eastAsiaTheme="majorEastAsia" w:hAnsiTheme="majorHAnsi" w:cstheme="majorBidi"/>
          <w:b/>
          <w:color w:val="612C69"/>
          <w:szCs w:val="40"/>
        </w:rPr>
        <w:t>Step 3 – The residential aged care provider submits the application and receives a</w:t>
      </w:r>
      <w:r w:rsidR="001857DE" w:rsidRPr="00156603">
        <w:rPr>
          <w:rFonts w:asciiTheme="majorHAnsi" w:eastAsiaTheme="majorEastAsia" w:hAnsiTheme="majorHAnsi" w:cstheme="majorBidi"/>
          <w:b/>
          <w:color w:val="612C69"/>
          <w:szCs w:val="40"/>
        </w:rPr>
        <w:t>n</w:t>
      </w:r>
      <w:r w:rsidRPr="00156603">
        <w:rPr>
          <w:rFonts w:asciiTheme="majorHAnsi" w:eastAsiaTheme="majorEastAsia" w:hAnsiTheme="majorHAnsi" w:cstheme="majorBidi"/>
          <w:b/>
          <w:color w:val="612C69"/>
          <w:szCs w:val="40"/>
        </w:rPr>
        <w:t xml:space="preserve"> </w:t>
      </w:r>
      <w:r w:rsidR="001857DE" w:rsidRPr="00156603">
        <w:rPr>
          <w:rFonts w:asciiTheme="majorHAnsi" w:eastAsiaTheme="majorEastAsia" w:hAnsiTheme="majorHAnsi" w:cstheme="majorBidi"/>
          <w:b/>
          <w:color w:val="612C69"/>
          <w:szCs w:val="40"/>
        </w:rPr>
        <w:t xml:space="preserve">Initial </w:t>
      </w:r>
      <w:r w:rsidRPr="00156603">
        <w:rPr>
          <w:rFonts w:asciiTheme="majorHAnsi" w:eastAsiaTheme="majorEastAsia" w:hAnsiTheme="majorHAnsi" w:cstheme="majorBidi"/>
          <w:b/>
          <w:color w:val="612C69"/>
          <w:szCs w:val="40"/>
        </w:rPr>
        <w:t xml:space="preserve">Scope of Audit </w:t>
      </w:r>
    </w:p>
    <w:p w14:paraId="07CEE8B6" w14:textId="77777777" w:rsidR="00DC2D32" w:rsidRPr="00832ED4" w:rsidRDefault="00DC2D32" w:rsidP="00DC2D32">
      <w:pPr>
        <w:spacing w:before="100" w:beforeAutospacing="1" w:after="100" w:afterAutospacing="1" w:line="300" w:lineRule="atLeast"/>
        <w:contextualSpacing/>
        <w:rPr>
          <w:szCs w:val="24"/>
        </w:rPr>
      </w:pPr>
      <w:r>
        <w:rPr>
          <w:szCs w:val="24"/>
        </w:rPr>
        <w:t xml:space="preserve">Once you have successfully submitted your application, you will receive </w:t>
      </w:r>
      <w:r w:rsidRPr="00832ED4">
        <w:rPr>
          <w:szCs w:val="24"/>
        </w:rPr>
        <w:t>an</w:t>
      </w:r>
      <w:r>
        <w:rPr>
          <w:szCs w:val="24"/>
        </w:rPr>
        <w:t xml:space="preserve"> </w:t>
      </w:r>
      <w:r w:rsidRPr="00832ED4">
        <w:rPr>
          <w:b/>
          <w:szCs w:val="24"/>
        </w:rPr>
        <w:t>‘initial scope of audit’</w:t>
      </w:r>
      <w:r w:rsidRPr="00832ED4">
        <w:rPr>
          <w:szCs w:val="24"/>
        </w:rPr>
        <w:t xml:space="preserve"> document by email from the NDIS Commission, summarising the registration requirements that apply to your organisation.</w:t>
      </w:r>
    </w:p>
    <w:p w14:paraId="7F39BE03" w14:textId="3FEADDE5" w:rsidR="00DC2D32" w:rsidRDefault="00DC2D32" w:rsidP="00DC2D32">
      <w:pPr>
        <w:rPr>
          <w:b/>
          <w:shd w:val="clear" w:color="auto" w:fill="FFFFFF"/>
          <w:lang w:val="en-US"/>
        </w:rPr>
      </w:pPr>
      <w:r>
        <w:rPr>
          <w:shd w:val="clear" w:color="auto" w:fill="FFFFFF"/>
          <w:lang w:val="en-US"/>
        </w:rPr>
        <w:br/>
      </w:r>
      <w:r w:rsidRPr="00156603">
        <w:rPr>
          <w:rFonts w:asciiTheme="majorHAnsi" w:eastAsiaTheme="majorEastAsia" w:hAnsiTheme="majorHAnsi" w:cstheme="majorBidi"/>
          <w:b/>
          <w:color w:val="612C69"/>
          <w:szCs w:val="40"/>
        </w:rPr>
        <w:t>Step 4 – The residential aged care provider contacts and engages an Approved Quality Auditor.</w:t>
      </w:r>
    </w:p>
    <w:p w14:paraId="76505663" w14:textId="77777777" w:rsidR="00A16035" w:rsidRDefault="00DC2D32" w:rsidP="00DC2D32">
      <w:pPr>
        <w:rPr>
          <w:color w:val="auto"/>
          <w:szCs w:val="24"/>
        </w:rPr>
      </w:pPr>
      <w:bookmarkStart w:id="5" w:name="_Toc103607884"/>
      <w:r w:rsidRPr="00832ED4">
        <w:rPr>
          <w:color w:val="auto"/>
          <w:szCs w:val="24"/>
        </w:rPr>
        <w:lastRenderedPageBreak/>
        <w:t>It is your responsibility</w:t>
      </w:r>
      <w:r>
        <w:rPr>
          <w:color w:val="auto"/>
          <w:szCs w:val="24"/>
        </w:rPr>
        <w:t xml:space="preserve"> as the applicant to engage an </w:t>
      </w:r>
      <w:hyperlink r:id="rId25" w:history="1">
        <w:r w:rsidRPr="00832ED4">
          <w:rPr>
            <w:rStyle w:val="Hyperlink"/>
            <w:szCs w:val="24"/>
          </w:rPr>
          <w:t>Approved Quality Auditor</w:t>
        </w:r>
      </w:hyperlink>
      <w:r w:rsidRPr="00832ED4">
        <w:rPr>
          <w:color w:val="auto"/>
          <w:szCs w:val="24"/>
        </w:rPr>
        <w:t xml:space="preserve"> to complete </w:t>
      </w:r>
      <w:r w:rsidR="001857DE">
        <w:rPr>
          <w:color w:val="auto"/>
          <w:szCs w:val="24"/>
        </w:rPr>
        <w:t>your certification</w:t>
      </w:r>
      <w:r w:rsidRPr="00832ED4">
        <w:rPr>
          <w:color w:val="auto"/>
          <w:szCs w:val="24"/>
        </w:rPr>
        <w:t xml:space="preserve"> audit. </w:t>
      </w:r>
      <w:r w:rsidR="00A16035">
        <w:rPr>
          <w:color w:val="auto"/>
          <w:szCs w:val="24"/>
        </w:rPr>
        <w:t>We recommend that you</w:t>
      </w:r>
      <w:r w:rsidRPr="00832ED4">
        <w:rPr>
          <w:color w:val="auto"/>
          <w:szCs w:val="24"/>
        </w:rPr>
        <w:t xml:space="preserve"> request a quote from more than one auditor to make your decision. </w:t>
      </w:r>
      <w:r w:rsidR="00A16035">
        <w:rPr>
          <w:color w:val="auto"/>
          <w:szCs w:val="24"/>
        </w:rPr>
        <w:t>Auditors</w:t>
      </w:r>
      <w:r w:rsidRPr="00832ED4">
        <w:rPr>
          <w:color w:val="auto"/>
          <w:szCs w:val="24"/>
        </w:rPr>
        <w:t xml:space="preserve"> will use the ‘initial scope of audit’ document you received to quote for their services.</w:t>
      </w:r>
      <w:r>
        <w:rPr>
          <w:color w:val="auto"/>
          <w:szCs w:val="24"/>
        </w:rPr>
        <w:t xml:space="preserve"> </w:t>
      </w:r>
    </w:p>
    <w:p w14:paraId="304F7EAC" w14:textId="13798A3D" w:rsidR="00DC2D32" w:rsidRPr="00DC2D32" w:rsidRDefault="00DC2D32" w:rsidP="00DC2D32">
      <w:pPr>
        <w:rPr>
          <w:b/>
          <w:shd w:val="clear" w:color="auto" w:fill="FFFFFF"/>
          <w:lang w:val="en-US"/>
        </w:rPr>
      </w:pPr>
      <w:r w:rsidRPr="00832ED4">
        <w:rPr>
          <w:color w:val="auto"/>
          <w:szCs w:val="24"/>
        </w:rPr>
        <w:t xml:space="preserve">Auditors will complete their </w:t>
      </w:r>
      <w:r w:rsidR="00A16035">
        <w:rPr>
          <w:color w:val="auto"/>
          <w:szCs w:val="24"/>
        </w:rPr>
        <w:t>audit</w:t>
      </w:r>
      <w:r w:rsidRPr="00832ED4">
        <w:rPr>
          <w:color w:val="auto"/>
          <w:szCs w:val="24"/>
        </w:rPr>
        <w:t xml:space="preserve"> in a way that takes </w:t>
      </w:r>
      <w:r>
        <w:rPr>
          <w:color w:val="auto"/>
          <w:szCs w:val="24"/>
        </w:rPr>
        <w:t xml:space="preserve">into consideration </w:t>
      </w:r>
      <w:r w:rsidRPr="00832ED4">
        <w:rPr>
          <w:color w:val="auto"/>
          <w:szCs w:val="24"/>
        </w:rPr>
        <w:t>your organisation’s size and scale</w:t>
      </w:r>
      <w:r w:rsidR="00A16035">
        <w:rPr>
          <w:color w:val="auto"/>
          <w:szCs w:val="24"/>
        </w:rPr>
        <w:t>, the number of NDIS participants you support and the ty</w:t>
      </w:r>
      <w:r w:rsidRPr="00832ED4">
        <w:rPr>
          <w:color w:val="auto"/>
          <w:szCs w:val="24"/>
        </w:rPr>
        <w:t>pe and complex</w:t>
      </w:r>
      <w:r>
        <w:rPr>
          <w:color w:val="auto"/>
          <w:szCs w:val="24"/>
        </w:rPr>
        <w:t xml:space="preserve">ity of the </w:t>
      </w:r>
      <w:r w:rsidR="00A16035">
        <w:rPr>
          <w:color w:val="auto"/>
          <w:szCs w:val="24"/>
        </w:rPr>
        <w:t xml:space="preserve">NDIS </w:t>
      </w:r>
      <w:r>
        <w:rPr>
          <w:color w:val="auto"/>
          <w:szCs w:val="24"/>
        </w:rPr>
        <w:t>services you deliver.</w:t>
      </w:r>
      <w:bookmarkEnd w:id="5"/>
      <w:r w:rsidR="00DA48E9">
        <w:rPr>
          <w:color w:val="auto"/>
          <w:szCs w:val="24"/>
        </w:rPr>
        <w:t xml:space="preserve"> They will also </w:t>
      </w:r>
      <w:r w:rsidR="00010843">
        <w:rPr>
          <w:color w:val="auto"/>
          <w:szCs w:val="24"/>
        </w:rPr>
        <w:t xml:space="preserve">seek </w:t>
      </w:r>
      <w:r w:rsidR="00FF2E4A">
        <w:rPr>
          <w:color w:val="auto"/>
          <w:szCs w:val="24"/>
        </w:rPr>
        <w:t>approval</w:t>
      </w:r>
      <w:r w:rsidR="00010843">
        <w:rPr>
          <w:color w:val="auto"/>
          <w:szCs w:val="24"/>
        </w:rPr>
        <w:t xml:space="preserve"> from </w:t>
      </w:r>
      <w:r w:rsidR="00DA48E9">
        <w:rPr>
          <w:color w:val="auto"/>
          <w:szCs w:val="24"/>
        </w:rPr>
        <w:t xml:space="preserve">the NDIS </w:t>
      </w:r>
      <w:r w:rsidR="00A16035">
        <w:rPr>
          <w:color w:val="auto"/>
          <w:szCs w:val="24"/>
        </w:rPr>
        <w:t>C</w:t>
      </w:r>
      <w:r w:rsidR="00DA48E9">
        <w:rPr>
          <w:color w:val="auto"/>
          <w:szCs w:val="24"/>
        </w:rPr>
        <w:t xml:space="preserve">ommission to undertake a modified </w:t>
      </w:r>
      <w:r w:rsidR="00FF2E4A">
        <w:rPr>
          <w:color w:val="auto"/>
          <w:szCs w:val="24"/>
        </w:rPr>
        <w:t xml:space="preserve">NDIS </w:t>
      </w:r>
      <w:r w:rsidR="00DA48E9">
        <w:rPr>
          <w:color w:val="auto"/>
          <w:szCs w:val="24"/>
        </w:rPr>
        <w:t>RAC audit</w:t>
      </w:r>
      <w:r w:rsidR="00010843">
        <w:rPr>
          <w:color w:val="auto"/>
          <w:szCs w:val="24"/>
        </w:rPr>
        <w:t xml:space="preserve"> in accordance with the NDIS Approved Quality Auditor Scheme Guidelines. </w:t>
      </w:r>
    </w:p>
    <w:p w14:paraId="73AE9234" w14:textId="7CC2C635" w:rsidR="00DC2D32" w:rsidRPr="00156603" w:rsidRDefault="00DC2D32" w:rsidP="00DC2D32">
      <w:pPr>
        <w:rPr>
          <w:rFonts w:asciiTheme="majorHAnsi" w:eastAsiaTheme="majorEastAsia" w:hAnsiTheme="majorHAnsi" w:cstheme="majorBidi"/>
          <w:b/>
          <w:color w:val="612C69"/>
          <w:szCs w:val="40"/>
        </w:rPr>
      </w:pPr>
      <w:r w:rsidRPr="00156603">
        <w:rPr>
          <w:rFonts w:asciiTheme="majorHAnsi" w:eastAsiaTheme="majorEastAsia" w:hAnsiTheme="majorHAnsi" w:cstheme="majorBidi"/>
          <w:b/>
          <w:color w:val="612C69"/>
          <w:szCs w:val="40"/>
        </w:rPr>
        <w:t>Step 5 – The audit is completed and submitted to the NDIS Commission by the auditor.</w:t>
      </w:r>
    </w:p>
    <w:p w14:paraId="590E4C8E" w14:textId="3FA357F1" w:rsidR="000A0513" w:rsidRDefault="00DC2D32" w:rsidP="00DC2D32">
      <w:r>
        <w:t xml:space="preserve">The auditor will work with you to help you understand the </w:t>
      </w:r>
      <w:r w:rsidR="00010843">
        <w:t xml:space="preserve">audit </w:t>
      </w:r>
      <w:r>
        <w:t>findings and give you the opportunity to ask and answer any questions. The auditor will submit the outcome of the audit through the NDIS Commission portal.</w:t>
      </w:r>
    </w:p>
    <w:p w14:paraId="484D1F80" w14:textId="765F2A43" w:rsidR="00DC2D32" w:rsidRPr="00156603" w:rsidRDefault="00DC2D32" w:rsidP="00DC2D32">
      <w:pPr>
        <w:rPr>
          <w:rFonts w:asciiTheme="majorHAnsi" w:eastAsiaTheme="majorEastAsia" w:hAnsiTheme="majorHAnsi" w:cstheme="majorBidi"/>
          <w:b/>
          <w:color w:val="612C69"/>
          <w:szCs w:val="40"/>
        </w:rPr>
      </w:pPr>
      <w:r w:rsidRPr="00156603">
        <w:rPr>
          <w:rFonts w:asciiTheme="majorHAnsi" w:eastAsiaTheme="majorEastAsia" w:hAnsiTheme="majorHAnsi" w:cstheme="majorBidi"/>
          <w:b/>
          <w:color w:val="612C69"/>
          <w:szCs w:val="40"/>
        </w:rPr>
        <w:t xml:space="preserve">Step 6 – The application is assessed </w:t>
      </w:r>
      <w:r w:rsidR="00010843">
        <w:rPr>
          <w:rFonts w:asciiTheme="majorHAnsi" w:eastAsiaTheme="majorEastAsia" w:hAnsiTheme="majorHAnsi" w:cstheme="majorBidi"/>
          <w:b/>
          <w:color w:val="612C69"/>
          <w:szCs w:val="40"/>
        </w:rPr>
        <w:t xml:space="preserve">by the NDIS Commission </w:t>
      </w:r>
      <w:r w:rsidRPr="00156603">
        <w:rPr>
          <w:rFonts w:asciiTheme="majorHAnsi" w:eastAsiaTheme="majorEastAsia" w:hAnsiTheme="majorHAnsi" w:cstheme="majorBidi"/>
          <w:b/>
          <w:color w:val="612C69"/>
          <w:szCs w:val="40"/>
        </w:rPr>
        <w:t>and a decision is made on the application.</w:t>
      </w:r>
    </w:p>
    <w:p w14:paraId="20C15889" w14:textId="77777777" w:rsidR="00010843" w:rsidRDefault="00010843" w:rsidP="00DC2D32">
      <w:r>
        <w:t xml:space="preserve">Once an application is complete with the submission of an audit report, the NDIS Commission is required to complete an assessment of the suitability of your organisation as the applicant and all key personnel. Sections 9 and 10 of the National Disability Insurance Scheme (Provider Registration and Practice Standards) Rules 2018 set out the matters that the Commissioner is required to consider in assessing suitability. </w:t>
      </w:r>
    </w:p>
    <w:p w14:paraId="3C378FE2" w14:textId="553EF7D0" w:rsidR="00DC2D32" w:rsidRDefault="00DC2D32" w:rsidP="00DC2D32">
      <w:r>
        <w:t xml:space="preserve">For successful applicants: </w:t>
      </w:r>
      <w:r w:rsidR="00010843">
        <w:t>Y</w:t>
      </w:r>
      <w:r>
        <w:t xml:space="preserve">ou will </w:t>
      </w:r>
      <w:r w:rsidR="00010843">
        <w:t xml:space="preserve">receive formal advice of the outcome of your application and </w:t>
      </w:r>
      <w:r>
        <w:t>a certificate of registration outlining the services you are registered to provide, the period of registration, and any conditions you must follow to keep your registration.</w:t>
      </w:r>
    </w:p>
    <w:p w14:paraId="3A97A40C" w14:textId="1AF6459B" w:rsidR="00DC2D32" w:rsidRDefault="00DC2D32" w:rsidP="00DC2D32">
      <w:r>
        <w:t xml:space="preserve">For unsuccessful applicants: </w:t>
      </w:r>
      <w:r w:rsidR="00010843">
        <w:t>Y</w:t>
      </w:r>
      <w:r>
        <w:t xml:space="preserve">ou </w:t>
      </w:r>
      <w:r w:rsidR="00010843">
        <w:t xml:space="preserve">will receive formal advice of the outcome of your application and reasons for the decision including information about how to request a review of the decision if you disagree with it. You </w:t>
      </w:r>
      <w:r>
        <w:t xml:space="preserve">may contact the </w:t>
      </w:r>
      <w:hyperlink r:id="rId26" w:history="1">
        <w:r w:rsidRPr="00832ED4">
          <w:rPr>
            <w:rStyle w:val="Hyperlink"/>
          </w:rPr>
          <w:t>NDIS Commission</w:t>
        </w:r>
      </w:hyperlink>
      <w:r>
        <w:t xml:space="preserve"> and request a review within three months of the decision. If your application is still unsuccessful following the review, you may seek a further review by the </w:t>
      </w:r>
      <w:hyperlink r:id="rId27" w:history="1">
        <w:r w:rsidRPr="00832ED4">
          <w:rPr>
            <w:rStyle w:val="Hyperlink"/>
          </w:rPr>
          <w:t>Administrative Appeals Tribunal</w:t>
        </w:r>
      </w:hyperlink>
      <w:r>
        <w:t>.</w:t>
      </w:r>
    </w:p>
    <w:p w14:paraId="74D9060D" w14:textId="0602BD4F" w:rsidR="00B53E53" w:rsidRPr="00B53E53" w:rsidRDefault="00B53E53" w:rsidP="00B53E53">
      <w:pPr>
        <w:rPr>
          <w:rFonts w:ascii="Calibri" w:eastAsia="Century Gothic" w:hAnsi="Calibri" w:cs="Calibri"/>
          <w:bCs/>
          <w:iCs/>
          <w:color w:val="231F20"/>
          <w:spacing w:val="-4"/>
          <w:szCs w:val="24"/>
        </w:rPr>
      </w:pPr>
      <w:r>
        <w:rPr>
          <w:rFonts w:ascii="Calibri" w:eastAsia="Century Gothic" w:hAnsi="Calibri" w:cs="Calibri"/>
          <w:bCs/>
          <w:iCs/>
          <w:color w:val="231F20"/>
          <w:spacing w:val="-4"/>
          <w:szCs w:val="24"/>
        </w:rPr>
        <w:t>For more information on the modified NDIS RAC audit refer to</w:t>
      </w:r>
      <w:r w:rsidRPr="00017654">
        <w:rPr>
          <w:rFonts w:ascii="Calibri" w:eastAsia="Century Gothic" w:hAnsi="Calibri" w:cs="Calibri"/>
          <w:bCs/>
          <w:iCs/>
          <w:color w:val="231F20"/>
          <w:spacing w:val="-4"/>
          <w:szCs w:val="24"/>
        </w:rPr>
        <w:t>:</w:t>
      </w:r>
      <w:r>
        <w:rPr>
          <w:rFonts w:ascii="Calibri" w:eastAsia="Century Gothic" w:hAnsi="Calibri" w:cs="Calibri"/>
          <w:bCs/>
          <w:iCs/>
          <w:color w:val="231F20"/>
          <w:spacing w:val="-4"/>
          <w:szCs w:val="24"/>
        </w:rPr>
        <w:t xml:space="preserve"> </w:t>
      </w:r>
      <w:r w:rsidRPr="00B53E53">
        <w:rPr>
          <w:rFonts w:ascii="Calibri" w:eastAsia="Century Gothic" w:hAnsi="Calibri" w:cs="Calibri"/>
          <w:bCs/>
          <w:i/>
          <w:iCs/>
          <w:color w:val="231F20"/>
          <w:spacing w:val="-4"/>
          <w:szCs w:val="24"/>
        </w:rPr>
        <w:t xml:space="preserve">Steps in the NDIS audit and registration </w:t>
      </w:r>
      <w:r>
        <w:rPr>
          <w:rFonts w:ascii="Calibri" w:eastAsia="Century Gothic" w:hAnsi="Calibri" w:cs="Calibri"/>
          <w:bCs/>
          <w:i/>
          <w:iCs/>
          <w:color w:val="231F20"/>
          <w:spacing w:val="-4"/>
          <w:szCs w:val="24"/>
        </w:rPr>
        <w:t>process (Part D)</w:t>
      </w:r>
      <w:r w:rsidRPr="00B53E53">
        <w:rPr>
          <w:rFonts w:ascii="Calibri" w:eastAsia="Century Gothic" w:hAnsi="Calibri" w:cs="Calibri"/>
          <w:bCs/>
          <w:i/>
          <w:iCs/>
          <w:color w:val="231F20"/>
          <w:spacing w:val="-4"/>
          <w:szCs w:val="24"/>
        </w:rPr>
        <w:t>.</w:t>
      </w:r>
    </w:p>
    <w:p w14:paraId="12C701FA" w14:textId="24CB7BFD" w:rsidR="00A32AC6" w:rsidRDefault="00A32AC6" w:rsidP="00A32AC6">
      <w:pPr>
        <w:pStyle w:val="Heading1"/>
      </w:pPr>
      <w:bookmarkStart w:id="6" w:name="_Toc103924827"/>
      <w:r>
        <w:t>Why do I need to renew my registration with the NDIS Commission?</w:t>
      </w:r>
      <w:bookmarkEnd w:id="6"/>
    </w:p>
    <w:p w14:paraId="77A384AC" w14:textId="77777777" w:rsidR="005435B6" w:rsidRDefault="005435B6" w:rsidP="003E4401">
      <w:pPr>
        <w:spacing w:after="0" w:line="240" w:lineRule="auto"/>
        <w:rPr>
          <w:rFonts w:cstheme="minorHAnsi"/>
        </w:rPr>
      </w:pPr>
      <w:bookmarkStart w:id="7" w:name="_Toc516943516"/>
      <w:r w:rsidRPr="00B26175">
        <w:rPr>
          <w:rFonts w:cstheme="minorHAnsi"/>
        </w:rPr>
        <w:t>NDIS providers are required to be registered to support NDIS participants in any of the following circumstances:</w:t>
      </w:r>
    </w:p>
    <w:p w14:paraId="5725A4CE" w14:textId="77777777" w:rsidR="005435B6" w:rsidRDefault="005435B6" w:rsidP="00FD7280">
      <w:pPr>
        <w:pStyle w:val="TPs"/>
        <w:numPr>
          <w:ilvl w:val="0"/>
          <w:numId w:val="20"/>
        </w:numPr>
        <w:spacing w:before="200" w:after="0" w:line="240" w:lineRule="auto"/>
        <w:rPr>
          <w:rFonts w:eastAsiaTheme="minorHAnsi"/>
          <w:sz w:val="24"/>
          <w:szCs w:val="22"/>
        </w:rPr>
      </w:pPr>
      <w:r w:rsidRPr="00B26175">
        <w:rPr>
          <w:rFonts w:eastAsiaTheme="minorHAnsi"/>
          <w:sz w:val="24"/>
          <w:szCs w:val="22"/>
        </w:rPr>
        <w:t>they receive direct funding from the NDIA to deliver supports and services to NDIS participants; and/or</w:t>
      </w:r>
    </w:p>
    <w:p w14:paraId="5A306972" w14:textId="77777777" w:rsidR="005435B6" w:rsidRDefault="005435B6" w:rsidP="00FD7280">
      <w:pPr>
        <w:pStyle w:val="TPs"/>
        <w:numPr>
          <w:ilvl w:val="0"/>
          <w:numId w:val="20"/>
        </w:numPr>
        <w:spacing w:before="200" w:after="0" w:line="240" w:lineRule="auto"/>
        <w:rPr>
          <w:rFonts w:eastAsiaTheme="minorHAnsi"/>
          <w:sz w:val="24"/>
          <w:szCs w:val="22"/>
        </w:rPr>
      </w:pPr>
      <w:r>
        <w:rPr>
          <w:rFonts w:eastAsiaTheme="minorHAnsi"/>
          <w:sz w:val="24"/>
          <w:szCs w:val="22"/>
        </w:rPr>
        <w:t>t</w:t>
      </w:r>
      <w:r w:rsidRPr="00B26175">
        <w:rPr>
          <w:rFonts w:eastAsiaTheme="minorHAnsi"/>
          <w:sz w:val="24"/>
          <w:szCs w:val="22"/>
        </w:rPr>
        <w:t>hey develop behaviour support plans; and/or</w:t>
      </w:r>
    </w:p>
    <w:p w14:paraId="0E4A28DD" w14:textId="77777777" w:rsidR="005435B6" w:rsidRPr="00B26175" w:rsidRDefault="005435B6" w:rsidP="00FD7280">
      <w:pPr>
        <w:pStyle w:val="TPs"/>
        <w:numPr>
          <w:ilvl w:val="0"/>
          <w:numId w:val="20"/>
        </w:numPr>
        <w:spacing w:before="200" w:after="0" w:line="240" w:lineRule="auto"/>
        <w:rPr>
          <w:rFonts w:eastAsiaTheme="minorHAnsi"/>
          <w:sz w:val="24"/>
          <w:szCs w:val="22"/>
        </w:rPr>
      </w:pPr>
      <w:r>
        <w:rPr>
          <w:rFonts w:eastAsiaTheme="minorHAnsi"/>
          <w:sz w:val="24"/>
          <w:szCs w:val="22"/>
        </w:rPr>
        <w:lastRenderedPageBreak/>
        <w:t>they i</w:t>
      </w:r>
      <w:r w:rsidRPr="00B26175">
        <w:rPr>
          <w:rFonts w:eastAsiaTheme="minorHAnsi"/>
          <w:sz w:val="24"/>
          <w:szCs w:val="22"/>
        </w:rPr>
        <w:t>mplement regulated restrictive practices; and/or</w:t>
      </w:r>
    </w:p>
    <w:p w14:paraId="4E0E4FB8" w14:textId="77777777" w:rsidR="005435B6" w:rsidRPr="00B26175" w:rsidRDefault="005435B6" w:rsidP="00FD7280">
      <w:pPr>
        <w:pStyle w:val="TPs"/>
        <w:numPr>
          <w:ilvl w:val="0"/>
          <w:numId w:val="20"/>
        </w:numPr>
        <w:spacing w:before="200" w:after="0" w:line="240" w:lineRule="auto"/>
        <w:rPr>
          <w:rFonts w:eastAsiaTheme="minorHAnsi"/>
          <w:sz w:val="24"/>
          <w:szCs w:val="22"/>
        </w:rPr>
      </w:pPr>
      <w:r w:rsidRPr="00B26175">
        <w:rPr>
          <w:rFonts w:eastAsiaTheme="minorHAnsi"/>
          <w:sz w:val="24"/>
          <w:szCs w:val="22"/>
        </w:rPr>
        <w:t>they operate Specialist Disability Accommodation; and/or</w:t>
      </w:r>
    </w:p>
    <w:p w14:paraId="161530D8" w14:textId="77777777" w:rsidR="005435B6" w:rsidRDefault="005435B6" w:rsidP="00FD7280">
      <w:pPr>
        <w:pStyle w:val="TPs"/>
        <w:numPr>
          <w:ilvl w:val="0"/>
          <w:numId w:val="20"/>
        </w:numPr>
        <w:spacing w:before="200" w:after="0" w:line="240" w:lineRule="auto"/>
        <w:rPr>
          <w:rFonts w:eastAsiaTheme="minorHAnsi"/>
          <w:sz w:val="24"/>
          <w:szCs w:val="22"/>
        </w:rPr>
      </w:pPr>
      <w:r w:rsidRPr="00B26175">
        <w:rPr>
          <w:rFonts w:eastAsiaTheme="minorHAnsi"/>
          <w:sz w:val="24"/>
          <w:szCs w:val="22"/>
        </w:rPr>
        <w:t xml:space="preserve">they deliver plan management supports to NDIS participants. </w:t>
      </w:r>
    </w:p>
    <w:p w14:paraId="45FF90A1" w14:textId="09C8D8C1" w:rsidR="005435B6" w:rsidRPr="00B26175" w:rsidRDefault="005435B6" w:rsidP="003E4401">
      <w:pPr>
        <w:pStyle w:val="TPs"/>
        <w:numPr>
          <w:ilvl w:val="0"/>
          <w:numId w:val="0"/>
        </w:numPr>
        <w:spacing w:before="200" w:after="0" w:line="240" w:lineRule="auto"/>
        <w:rPr>
          <w:sz w:val="24"/>
          <w:szCs w:val="24"/>
          <w:shd w:val="clear" w:color="auto" w:fill="FFFFFF"/>
        </w:rPr>
      </w:pPr>
      <w:r w:rsidRPr="00B26175">
        <w:rPr>
          <w:sz w:val="24"/>
          <w:szCs w:val="24"/>
          <w:shd w:val="clear" w:color="auto" w:fill="FFFFFF"/>
        </w:rPr>
        <w:t xml:space="preserve">The majority of residential aged care providers supporting NDIS participants are required to be registered with the NDIS Commission because they receive </w:t>
      </w:r>
      <w:r w:rsidR="00010843">
        <w:rPr>
          <w:sz w:val="24"/>
          <w:szCs w:val="24"/>
          <w:shd w:val="clear" w:color="auto" w:fill="FFFFFF"/>
        </w:rPr>
        <w:t xml:space="preserve">NDIS </w:t>
      </w:r>
      <w:r w:rsidRPr="00B26175">
        <w:rPr>
          <w:sz w:val="24"/>
          <w:szCs w:val="24"/>
          <w:shd w:val="clear" w:color="auto" w:fill="FFFFFF"/>
        </w:rPr>
        <w:t xml:space="preserve">funding </w:t>
      </w:r>
      <w:r w:rsidR="00010843">
        <w:rPr>
          <w:sz w:val="24"/>
          <w:szCs w:val="24"/>
          <w:shd w:val="clear" w:color="auto" w:fill="FFFFFF"/>
        </w:rPr>
        <w:t>through</w:t>
      </w:r>
      <w:r w:rsidRPr="00B26175">
        <w:rPr>
          <w:sz w:val="24"/>
          <w:szCs w:val="24"/>
          <w:shd w:val="clear" w:color="auto" w:fill="FFFFFF"/>
        </w:rPr>
        <w:t xml:space="preserve"> the National Disability Insurance Agency (NDIA) for the participants they support. The term used </w:t>
      </w:r>
      <w:r w:rsidR="001E5EA7">
        <w:rPr>
          <w:sz w:val="24"/>
          <w:szCs w:val="24"/>
          <w:shd w:val="clear" w:color="auto" w:fill="FFFFFF"/>
        </w:rPr>
        <w:t xml:space="preserve">to describe this arrangement </w:t>
      </w:r>
      <w:r w:rsidRPr="00B26175">
        <w:rPr>
          <w:sz w:val="24"/>
          <w:szCs w:val="24"/>
          <w:shd w:val="clear" w:color="auto" w:fill="FFFFFF"/>
        </w:rPr>
        <w:t xml:space="preserve">is that the NDIS participant’s plan is, ‘Agency managed.’ </w:t>
      </w:r>
    </w:p>
    <w:p w14:paraId="785C593C" w14:textId="32E2BADF" w:rsidR="005435B6" w:rsidRPr="001857DE" w:rsidRDefault="001E5EA7" w:rsidP="00A12416">
      <w:pPr>
        <w:pStyle w:val="TPs"/>
        <w:numPr>
          <w:ilvl w:val="0"/>
          <w:numId w:val="0"/>
        </w:numPr>
        <w:spacing w:before="200" w:after="0" w:line="240" w:lineRule="auto"/>
        <w:rPr>
          <w:sz w:val="24"/>
          <w:szCs w:val="24"/>
          <w:shd w:val="clear" w:color="auto" w:fill="FFFFFF"/>
        </w:rPr>
      </w:pPr>
      <w:r w:rsidRPr="001857DE">
        <w:rPr>
          <w:sz w:val="24"/>
          <w:szCs w:val="24"/>
        </w:rPr>
        <w:t xml:space="preserve">Registered </w:t>
      </w:r>
      <w:r w:rsidR="003A6E53" w:rsidRPr="001857DE">
        <w:rPr>
          <w:sz w:val="24"/>
          <w:szCs w:val="24"/>
        </w:rPr>
        <w:t xml:space="preserve">residential aged care </w:t>
      </w:r>
      <w:r w:rsidR="005435B6" w:rsidRPr="001857DE">
        <w:rPr>
          <w:sz w:val="24"/>
          <w:szCs w:val="24"/>
        </w:rPr>
        <w:t xml:space="preserve">providers are required to meet obligations under the </w:t>
      </w:r>
      <w:hyperlink r:id="rId28" w:history="1">
        <w:r w:rsidR="005435B6" w:rsidRPr="001857DE">
          <w:rPr>
            <w:rStyle w:val="Hyperlink"/>
            <w:sz w:val="24"/>
            <w:szCs w:val="24"/>
          </w:rPr>
          <w:t>NDIS Code of Conduct</w:t>
        </w:r>
      </w:hyperlink>
      <w:r w:rsidR="005435B6" w:rsidRPr="001857DE">
        <w:rPr>
          <w:sz w:val="24"/>
          <w:szCs w:val="24"/>
        </w:rPr>
        <w:t xml:space="preserve"> and the </w:t>
      </w:r>
      <w:hyperlink r:id="rId29" w:history="1">
        <w:r w:rsidR="005435B6" w:rsidRPr="001857DE">
          <w:rPr>
            <w:rStyle w:val="Hyperlink"/>
            <w:sz w:val="24"/>
            <w:szCs w:val="24"/>
          </w:rPr>
          <w:t>NDIS Practice Standards</w:t>
        </w:r>
      </w:hyperlink>
      <w:r w:rsidR="005435B6" w:rsidRPr="001857DE">
        <w:rPr>
          <w:sz w:val="24"/>
          <w:szCs w:val="24"/>
        </w:rPr>
        <w:t xml:space="preserve">. The </w:t>
      </w:r>
      <w:hyperlink r:id="rId30" w:history="1">
        <w:r w:rsidR="005435B6" w:rsidRPr="001857DE">
          <w:rPr>
            <w:rStyle w:val="Hyperlink"/>
            <w:sz w:val="24"/>
            <w:szCs w:val="24"/>
          </w:rPr>
          <w:t>Quality Indicators</w:t>
        </w:r>
      </w:hyperlink>
      <w:r w:rsidR="005435B6" w:rsidRPr="001857DE">
        <w:rPr>
          <w:sz w:val="24"/>
          <w:szCs w:val="24"/>
        </w:rPr>
        <w:t xml:space="preserve"> provide a guide to understanding your obligations under the NDIS Practice Standards as a registered NDIS provider delivering supports and services to NDIS participants. </w:t>
      </w:r>
    </w:p>
    <w:p w14:paraId="09D85075" w14:textId="77777777" w:rsidR="002931E2" w:rsidRPr="007C5440" w:rsidRDefault="002931E2" w:rsidP="002931E2">
      <w:pPr>
        <w:pStyle w:val="Heading1"/>
      </w:pPr>
      <w:bookmarkStart w:id="8" w:name="_Toc103924828"/>
      <w:r>
        <w:t>What are the requirements to register as an NDIS provider under the NDIS Commission</w:t>
      </w:r>
      <w:r w:rsidRPr="009169DF">
        <w:t>?</w:t>
      </w:r>
      <w:bookmarkEnd w:id="7"/>
      <w:bookmarkEnd w:id="8"/>
      <w:r w:rsidRPr="009169DF">
        <w:t xml:space="preserve">  </w:t>
      </w:r>
    </w:p>
    <w:p w14:paraId="4A933D25" w14:textId="388C7453" w:rsidR="004601BB" w:rsidRDefault="000A0513" w:rsidP="003E4401">
      <w:r>
        <w:t xml:space="preserve">Most </w:t>
      </w:r>
      <w:r w:rsidRPr="003E4401">
        <w:t>residential</w:t>
      </w:r>
      <w:r w:rsidR="003A6E53" w:rsidRPr="003A6E53">
        <w:t xml:space="preserve"> aged care </w:t>
      </w:r>
      <w:r w:rsidR="003E4401" w:rsidRPr="003E4401">
        <w:t xml:space="preserve">providers </w:t>
      </w:r>
      <w:r w:rsidR="004601BB">
        <w:t>delivering supports or services to</w:t>
      </w:r>
      <w:r w:rsidR="003E4401" w:rsidRPr="003E4401">
        <w:t xml:space="preserve"> NDIS participants mus</w:t>
      </w:r>
      <w:r w:rsidR="004601BB">
        <w:t xml:space="preserve">t register as an NDIS provider and </w:t>
      </w:r>
      <w:r w:rsidR="004601BB" w:rsidRPr="003E4401">
        <w:t xml:space="preserve">meet relevant parts of the NDIS Practice Standards in relation to </w:t>
      </w:r>
      <w:r w:rsidR="004601BB">
        <w:t>these</w:t>
      </w:r>
      <w:r w:rsidR="004601BB" w:rsidRPr="003E4401">
        <w:t xml:space="preserve"> supports and services</w:t>
      </w:r>
      <w:r w:rsidR="004601BB">
        <w:t>.</w:t>
      </w:r>
    </w:p>
    <w:p w14:paraId="5A47BC6D" w14:textId="77777777" w:rsidR="0093422F" w:rsidRDefault="001D7BAC" w:rsidP="0093422F">
      <w:r w:rsidRPr="0093422F">
        <w:t xml:space="preserve">There are cases where a </w:t>
      </w:r>
      <w:r w:rsidR="003A6E53" w:rsidRPr="0093422F">
        <w:t xml:space="preserve">residential aged care </w:t>
      </w:r>
      <w:r w:rsidRPr="0093422F">
        <w:t>provider does not have to be regi</w:t>
      </w:r>
      <w:r w:rsidR="0093422F">
        <w:t>stered with the NDIS Commission, these include:</w:t>
      </w:r>
      <w:r w:rsidRPr="0093422F">
        <w:t xml:space="preserve"> </w:t>
      </w:r>
    </w:p>
    <w:p w14:paraId="6F629D98" w14:textId="7637EB38" w:rsidR="001D7BAC" w:rsidRPr="0093422F" w:rsidRDefault="001D7BAC" w:rsidP="0093422F">
      <w:pPr>
        <w:pStyle w:val="ListParagraph"/>
        <w:numPr>
          <w:ilvl w:val="0"/>
          <w:numId w:val="46"/>
        </w:numPr>
        <w:rPr>
          <w:rFonts w:asciiTheme="minorHAnsi" w:eastAsiaTheme="minorHAnsi" w:hAnsiTheme="minorHAnsi" w:cstheme="minorHAnsi"/>
        </w:rPr>
      </w:pPr>
      <w:r w:rsidRPr="0093422F">
        <w:rPr>
          <w:rFonts w:asciiTheme="minorHAnsi" w:eastAsiaTheme="minorHAnsi" w:hAnsiTheme="minorHAnsi" w:cstheme="minorHAnsi"/>
        </w:rPr>
        <w:t>the participant’s NDIS support plan reflects their choice to reside in residential aged care; and</w:t>
      </w:r>
    </w:p>
    <w:p w14:paraId="3544C75B" w14:textId="68078CF6" w:rsidR="001D7BAC" w:rsidRPr="0093422F" w:rsidRDefault="00010843" w:rsidP="0093422F">
      <w:pPr>
        <w:pStyle w:val="ListParagraph"/>
        <w:numPr>
          <w:ilvl w:val="0"/>
          <w:numId w:val="45"/>
        </w:numPr>
        <w:rPr>
          <w:rFonts w:asciiTheme="minorHAnsi" w:eastAsiaTheme="minorHAnsi" w:hAnsiTheme="minorHAnsi" w:cstheme="minorHAnsi"/>
        </w:rPr>
      </w:pPr>
      <w:r>
        <w:rPr>
          <w:rFonts w:asciiTheme="minorHAnsi" w:eastAsiaTheme="minorHAnsi" w:hAnsiTheme="minorHAnsi" w:cstheme="minorHAnsi"/>
        </w:rPr>
        <w:t>payment</w:t>
      </w:r>
      <w:r w:rsidR="001D7BAC" w:rsidRPr="0093422F">
        <w:rPr>
          <w:rFonts w:asciiTheme="minorHAnsi" w:eastAsiaTheme="minorHAnsi" w:hAnsiTheme="minorHAnsi" w:cstheme="minorHAnsi"/>
        </w:rPr>
        <w:t xml:space="preserve"> for the NDIS supports provided by the residential aged care provider is paid from the </w:t>
      </w:r>
      <w:r>
        <w:rPr>
          <w:rFonts w:asciiTheme="minorHAnsi" w:eastAsiaTheme="minorHAnsi" w:hAnsiTheme="minorHAnsi" w:cstheme="minorHAnsi"/>
        </w:rPr>
        <w:t xml:space="preserve">NDIS </w:t>
      </w:r>
      <w:r w:rsidR="001D7BAC" w:rsidRPr="0093422F">
        <w:rPr>
          <w:rFonts w:asciiTheme="minorHAnsi" w:eastAsiaTheme="minorHAnsi" w:hAnsiTheme="minorHAnsi" w:cstheme="minorHAnsi"/>
        </w:rPr>
        <w:t>plan funds by the NDIS participant themselves or a registered plan manager; and</w:t>
      </w:r>
    </w:p>
    <w:p w14:paraId="2AA0C0B5" w14:textId="15677E00" w:rsidR="001D7BAC" w:rsidRPr="0093422F" w:rsidRDefault="001D7BAC" w:rsidP="0093422F">
      <w:pPr>
        <w:pStyle w:val="ListParagraph"/>
        <w:numPr>
          <w:ilvl w:val="0"/>
          <w:numId w:val="45"/>
        </w:numPr>
        <w:rPr>
          <w:rFonts w:asciiTheme="minorHAnsi" w:eastAsiaTheme="minorHAnsi" w:hAnsiTheme="minorHAnsi" w:cstheme="minorHAnsi"/>
        </w:rPr>
      </w:pPr>
      <w:r w:rsidRPr="0093422F">
        <w:rPr>
          <w:rFonts w:asciiTheme="minorHAnsi" w:eastAsiaTheme="minorHAnsi" w:hAnsiTheme="minorHAnsi" w:cstheme="minorHAnsi"/>
        </w:rPr>
        <w:t xml:space="preserve">The NDIS participant is not subject to regulated restrictive practices as part of the </w:t>
      </w:r>
      <w:r w:rsidR="00010843">
        <w:rPr>
          <w:rFonts w:asciiTheme="minorHAnsi" w:eastAsiaTheme="minorHAnsi" w:hAnsiTheme="minorHAnsi" w:cstheme="minorHAnsi"/>
        </w:rPr>
        <w:t xml:space="preserve">NDIS </w:t>
      </w:r>
      <w:r w:rsidRPr="0093422F">
        <w:rPr>
          <w:rFonts w:asciiTheme="minorHAnsi" w:eastAsiaTheme="minorHAnsi" w:hAnsiTheme="minorHAnsi" w:cstheme="minorHAnsi"/>
        </w:rPr>
        <w:t xml:space="preserve">support they receive from the residential aged care provider. </w:t>
      </w:r>
    </w:p>
    <w:p w14:paraId="740DA0A4" w14:textId="05F34922" w:rsidR="001D7BAC" w:rsidRDefault="001D7BAC" w:rsidP="003E4401">
      <w:r>
        <w:t xml:space="preserve">If </w:t>
      </w:r>
      <w:r w:rsidRPr="0093422F">
        <w:rPr>
          <w:b/>
        </w:rPr>
        <w:t>all</w:t>
      </w:r>
      <w:r w:rsidRPr="0093422F">
        <w:t xml:space="preserve"> </w:t>
      </w:r>
      <w:r>
        <w:t xml:space="preserve">of these elements </w:t>
      </w:r>
      <w:r w:rsidR="0093422F">
        <w:t>apply</w:t>
      </w:r>
      <w:r>
        <w:t xml:space="preserve">, residential aged care providers </w:t>
      </w:r>
      <w:r w:rsidR="0093422F">
        <w:t>do not have to be registered.</w:t>
      </w:r>
    </w:p>
    <w:p w14:paraId="49D898F5" w14:textId="182D1FD6" w:rsidR="003E4401" w:rsidRPr="003E4401" w:rsidRDefault="003E4401" w:rsidP="003E4401">
      <w:pPr>
        <w:spacing w:before="120" w:after="0" w:line="240" w:lineRule="auto"/>
        <w:rPr>
          <w:szCs w:val="24"/>
        </w:rPr>
      </w:pPr>
      <w:r w:rsidRPr="003E4401">
        <w:rPr>
          <w:szCs w:val="24"/>
        </w:rPr>
        <w:t xml:space="preserve">An important part of assessing </w:t>
      </w:r>
      <w:r w:rsidR="006F3B73">
        <w:rPr>
          <w:szCs w:val="24"/>
        </w:rPr>
        <w:t>that a provider meets</w:t>
      </w:r>
      <w:r w:rsidR="00010843">
        <w:rPr>
          <w:szCs w:val="24"/>
        </w:rPr>
        <w:t xml:space="preserve"> the NDIS Practice Standards through an audit</w:t>
      </w:r>
      <w:r w:rsidRPr="003E4401">
        <w:rPr>
          <w:szCs w:val="24"/>
        </w:rPr>
        <w:t xml:space="preserve"> is to consider how </w:t>
      </w:r>
      <w:r w:rsidR="006F3B73">
        <w:rPr>
          <w:szCs w:val="24"/>
        </w:rPr>
        <w:t>the</w:t>
      </w:r>
      <w:r w:rsidRPr="003E4401">
        <w:rPr>
          <w:szCs w:val="24"/>
        </w:rPr>
        <w:t xml:space="preserve"> provider </w:t>
      </w:r>
      <w:r w:rsidR="00010843">
        <w:rPr>
          <w:szCs w:val="24"/>
        </w:rPr>
        <w:t>implements its</w:t>
      </w:r>
      <w:r w:rsidRPr="003E4401">
        <w:rPr>
          <w:szCs w:val="24"/>
        </w:rPr>
        <w:t xml:space="preserve"> policies and procedures in the course of delivering supports and services</w:t>
      </w:r>
      <w:r w:rsidR="00010843">
        <w:rPr>
          <w:szCs w:val="24"/>
        </w:rPr>
        <w:t xml:space="preserve"> to NDIS participants</w:t>
      </w:r>
      <w:r w:rsidRPr="003E4401">
        <w:rPr>
          <w:szCs w:val="24"/>
        </w:rPr>
        <w:t xml:space="preserve">. The process of assessing </w:t>
      </w:r>
      <w:r w:rsidR="006F3B73">
        <w:rPr>
          <w:szCs w:val="24"/>
        </w:rPr>
        <w:t xml:space="preserve">a provider against the NDIS Practice Standards </w:t>
      </w:r>
      <w:r w:rsidRPr="003E4401">
        <w:rPr>
          <w:szCs w:val="24"/>
        </w:rPr>
        <w:t xml:space="preserve">includes inputs from NDIS participants and other stakeholders experiencing the services. </w:t>
      </w:r>
    </w:p>
    <w:p w14:paraId="1570BFB4" w14:textId="77777777" w:rsidR="003E4401" w:rsidRPr="003E4401" w:rsidRDefault="003E4401" w:rsidP="003E4401">
      <w:pPr>
        <w:spacing w:before="120" w:after="0" w:line="240" w:lineRule="auto"/>
        <w:rPr>
          <w:szCs w:val="24"/>
        </w:rPr>
      </w:pPr>
      <w:r w:rsidRPr="003E4401">
        <w:rPr>
          <w:szCs w:val="24"/>
        </w:rPr>
        <w:t xml:space="preserve">The NDIS Code of Conduct also considers the behaviours and conduct of workers (and the provider) in how it goes about supporting people accessing their services. </w:t>
      </w:r>
    </w:p>
    <w:p w14:paraId="217727EC" w14:textId="77777777" w:rsidR="003E4401" w:rsidRPr="003E4401" w:rsidRDefault="003E4401" w:rsidP="003E4401">
      <w:pPr>
        <w:spacing w:before="120" w:after="0" w:line="240" w:lineRule="auto"/>
        <w:rPr>
          <w:szCs w:val="24"/>
        </w:rPr>
      </w:pPr>
      <w:r w:rsidRPr="003E4401">
        <w:rPr>
          <w:szCs w:val="24"/>
        </w:rPr>
        <w:t xml:space="preserve">Approved Quality Auditors are trained in how to consider the experience of NDIS participants, and the operational practices of an NDIS provider in delivering supports and services. </w:t>
      </w:r>
    </w:p>
    <w:p w14:paraId="73433FCE" w14:textId="77777777" w:rsidR="003E4401" w:rsidRPr="003E4401" w:rsidRDefault="003E4401" w:rsidP="003E4401">
      <w:pPr>
        <w:spacing w:before="120" w:after="0" w:line="240" w:lineRule="auto"/>
        <w:rPr>
          <w:szCs w:val="24"/>
        </w:rPr>
      </w:pPr>
      <w:r w:rsidRPr="003E4401">
        <w:rPr>
          <w:szCs w:val="24"/>
        </w:rPr>
        <w:lastRenderedPageBreak/>
        <w:t>These are all important inputs the NDIS Commission considers with any new registration application, or renewal.</w:t>
      </w:r>
    </w:p>
    <w:p w14:paraId="75F3AF14" w14:textId="06F1ED84" w:rsidR="002931E2" w:rsidRPr="00477AC9" w:rsidRDefault="002931E2" w:rsidP="002931E2">
      <w:pPr>
        <w:pStyle w:val="Response"/>
        <w:ind w:left="0"/>
      </w:pPr>
      <w:r w:rsidRPr="00477AC9">
        <w:t>Registered NDIS providers are required to:</w:t>
      </w:r>
    </w:p>
    <w:p w14:paraId="20908C2D" w14:textId="48B84413" w:rsidR="002931E2" w:rsidRPr="00477AC9" w:rsidRDefault="002931E2" w:rsidP="002931E2">
      <w:pPr>
        <w:pStyle w:val="Bullet1"/>
      </w:pPr>
      <w:r w:rsidRPr="00477AC9">
        <w:t>comply with conditions of registration and the NDIS Practice Standards</w:t>
      </w:r>
      <w:r w:rsidR="0093422F">
        <w:t>;</w:t>
      </w:r>
    </w:p>
    <w:p w14:paraId="645E6234" w14:textId="6D214636" w:rsidR="002931E2" w:rsidRPr="00477AC9" w:rsidRDefault="002931E2" w:rsidP="002931E2">
      <w:pPr>
        <w:pStyle w:val="Bullet1"/>
      </w:pPr>
      <w:r w:rsidRPr="00477AC9">
        <w:t>as part of their registration application or renewal process, complete a self-assessment against the NDIS Practice Standards and undergo an audit against the NDIS Practice Standards by a certified auditing body approved by the NDIS Commission</w:t>
      </w:r>
      <w:r w:rsidR="0093422F">
        <w:t>;</w:t>
      </w:r>
    </w:p>
    <w:p w14:paraId="13EA4627" w14:textId="4FCD5A26" w:rsidR="002931E2" w:rsidRPr="00477AC9" w:rsidRDefault="002931E2" w:rsidP="002931E2">
      <w:pPr>
        <w:pStyle w:val="Bullet1"/>
      </w:pPr>
      <w:r w:rsidRPr="00477AC9">
        <w:t>comply with the NDIS Code of Conduct and support their workers to meet its requirements</w:t>
      </w:r>
      <w:r w:rsidR="0093422F">
        <w:t>;</w:t>
      </w:r>
    </w:p>
    <w:p w14:paraId="1D91F0CE" w14:textId="5F03E1F4" w:rsidR="002931E2" w:rsidRPr="00477AC9" w:rsidRDefault="002931E2" w:rsidP="002931E2">
      <w:pPr>
        <w:pStyle w:val="Bullet1"/>
      </w:pPr>
      <w:r w:rsidRPr="00477AC9">
        <w:t>have an in-house complaints management and resolution system and support participants to make a complaint</w:t>
      </w:r>
      <w:r w:rsidR="0093422F">
        <w:t>;</w:t>
      </w:r>
    </w:p>
    <w:p w14:paraId="02CFCFE1" w14:textId="799728A6" w:rsidR="002931E2" w:rsidRPr="00477AC9" w:rsidRDefault="002931E2" w:rsidP="002931E2">
      <w:pPr>
        <w:pStyle w:val="Bullet1"/>
      </w:pPr>
      <w:r w:rsidRPr="00477AC9">
        <w:t>have an in-house incident management system and notify the NDIS Commission of reportable incidents</w:t>
      </w:r>
      <w:r w:rsidR="0093422F">
        <w:t>;</w:t>
      </w:r>
    </w:p>
    <w:p w14:paraId="79669153" w14:textId="51FE7C33" w:rsidR="002931E2" w:rsidRPr="00477AC9" w:rsidRDefault="002931E2" w:rsidP="002931E2">
      <w:pPr>
        <w:pStyle w:val="Bullet1"/>
      </w:pPr>
      <w:r w:rsidRPr="00477AC9">
        <w:t>ensure all workers are screened through a new national worker screening process</w:t>
      </w:r>
      <w:r w:rsidR="0093422F">
        <w:t>; and</w:t>
      </w:r>
    </w:p>
    <w:p w14:paraId="6EE20BE5" w14:textId="3DEAAB56" w:rsidR="001D7BAC" w:rsidRDefault="002931E2" w:rsidP="00477AC9">
      <w:pPr>
        <w:pStyle w:val="Bullet1"/>
      </w:pPr>
      <w:r w:rsidRPr="00477AC9">
        <w:t>meet behaviour support requirements (if applicable), including reporting restrictive practices to the NDIS Commission.</w:t>
      </w:r>
    </w:p>
    <w:p w14:paraId="70EF52F0" w14:textId="77777777" w:rsidR="00A12416" w:rsidRDefault="001D7BAC" w:rsidP="00A12416">
      <w:pPr>
        <w:pStyle w:val="Bullet1"/>
        <w:numPr>
          <w:ilvl w:val="0"/>
          <w:numId w:val="0"/>
        </w:numPr>
        <w:rPr>
          <w:rFonts w:asciiTheme="majorHAnsi" w:eastAsiaTheme="majorEastAsia" w:hAnsiTheme="majorHAnsi" w:cstheme="majorBidi"/>
          <w:b/>
          <w:color w:val="612C69"/>
          <w:sz w:val="40"/>
          <w:szCs w:val="40"/>
        </w:rPr>
      </w:pPr>
      <w:r w:rsidRPr="00A12416">
        <w:rPr>
          <w:rFonts w:asciiTheme="majorHAnsi" w:eastAsiaTheme="majorEastAsia" w:hAnsiTheme="majorHAnsi" w:cstheme="majorBidi"/>
          <w:b/>
          <w:color w:val="612C69"/>
          <w:sz w:val="40"/>
          <w:szCs w:val="40"/>
        </w:rPr>
        <w:t>What are the advantages of registration?</w:t>
      </w:r>
    </w:p>
    <w:p w14:paraId="284DC00B" w14:textId="1A9EE201" w:rsidR="00A12416" w:rsidRPr="00F925CC" w:rsidRDefault="00F8755F" w:rsidP="00A12416">
      <w:pPr>
        <w:pStyle w:val="Bullet1"/>
        <w:numPr>
          <w:ilvl w:val="0"/>
          <w:numId w:val="0"/>
        </w:numPr>
        <w:rPr>
          <w:rFonts w:eastAsiaTheme="majorEastAsia" w:cstheme="minorHAnsi"/>
          <w:color w:val="auto"/>
          <w:szCs w:val="24"/>
        </w:rPr>
      </w:pPr>
      <w:r w:rsidRPr="00F925CC">
        <w:rPr>
          <w:rFonts w:eastAsiaTheme="majorEastAsia" w:cstheme="minorHAnsi"/>
          <w:color w:val="auto"/>
          <w:szCs w:val="24"/>
        </w:rPr>
        <w:t>A residential aged care provider registered with the NDIS Commission brings substantial opportunity to expand business operations, build workforce capability and assist a wider range of individuals within the community. Advantages of being NDIS registered include:</w:t>
      </w:r>
    </w:p>
    <w:p w14:paraId="470A5B88" w14:textId="648C2EA1" w:rsidR="000A0513" w:rsidRPr="000A0513" w:rsidRDefault="000A0513" w:rsidP="000A0513">
      <w:pPr>
        <w:pStyle w:val="Bullet1"/>
        <w:rPr>
          <w:rFonts w:asciiTheme="majorHAnsi" w:eastAsiaTheme="majorEastAsia" w:hAnsiTheme="majorHAnsi" w:cstheme="majorBidi"/>
          <w:color w:val="auto"/>
          <w:szCs w:val="24"/>
        </w:rPr>
      </w:pPr>
      <w:r w:rsidRPr="000A0513">
        <w:rPr>
          <w:rFonts w:asciiTheme="majorHAnsi" w:eastAsiaTheme="majorEastAsia" w:hAnsiTheme="majorHAnsi" w:cstheme="majorBidi"/>
          <w:color w:val="auto"/>
          <w:szCs w:val="24"/>
        </w:rPr>
        <w:t xml:space="preserve">connecting and delivering supports to a wide range of participants, </w:t>
      </w:r>
      <w:r>
        <w:rPr>
          <w:rFonts w:asciiTheme="majorHAnsi" w:eastAsiaTheme="majorEastAsia" w:hAnsiTheme="majorHAnsi" w:cstheme="majorBidi"/>
          <w:color w:val="auto"/>
          <w:szCs w:val="24"/>
        </w:rPr>
        <w:t>regardless of how their plan is managed</w:t>
      </w:r>
      <w:r w:rsidR="00F8755F">
        <w:rPr>
          <w:rFonts w:asciiTheme="majorHAnsi" w:eastAsiaTheme="majorEastAsia" w:hAnsiTheme="majorHAnsi" w:cstheme="majorBidi"/>
          <w:color w:val="auto"/>
          <w:szCs w:val="24"/>
        </w:rPr>
        <w:t>;</w:t>
      </w:r>
    </w:p>
    <w:p w14:paraId="7366429A" w14:textId="695B2C0F" w:rsidR="000A0513" w:rsidRPr="000A0513" w:rsidRDefault="000A0513" w:rsidP="000A0513">
      <w:pPr>
        <w:pStyle w:val="Bullet1"/>
        <w:rPr>
          <w:rFonts w:asciiTheme="majorHAnsi" w:eastAsiaTheme="majorEastAsia" w:hAnsiTheme="majorHAnsi" w:cstheme="majorBidi"/>
          <w:color w:val="auto"/>
          <w:szCs w:val="24"/>
        </w:rPr>
      </w:pPr>
      <w:r>
        <w:rPr>
          <w:rFonts w:asciiTheme="majorHAnsi" w:eastAsiaTheme="majorEastAsia" w:hAnsiTheme="majorHAnsi" w:cstheme="majorBidi"/>
          <w:color w:val="auto"/>
          <w:szCs w:val="24"/>
        </w:rPr>
        <w:t>being part</w:t>
      </w:r>
      <w:r w:rsidRPr="000A0513">
        <w:rPr>
          <w:rFonts w:asciiTheme="majorHAnsi" w:eastAsiaTheme="majorEastAsia" w:hAnsiTheme="majorHAnsi" w:cstheme="majorBidi"/>
          <w:color w:val="auto"/>
          <w:szCs w:val="24"/>
        </w:rPr>
        <w:t xml:space="preserve"> </w:t>
      </w:r>
      <w:r w:rsidR="00E36EE2">
        <w:rPr>
          <w:rFonts w:asciiTheme="majorHAnsi" w:eastAsiaTheme="majorEastAsia" w:hAnsiTheme="majorHAnsi" w:cstheme="majorBidi"/>
          <w:color w:val="auto"/>
          <w:szCs w:val="24"/>
        </w:rPr>
        <w:t xml:space="preserve">of </w:t>
      </w:r>
      <w:r w:rsidR="00995CCB">
        <w:rPr>
          <w:rFonts w:asciiTheme="majorHAnsi" w:eastAsiaTheme="majorEastAsia" w:hAnsiTheme="majorHAnsi" w:cstheme="majorBidi"/>
          <w:color w:val="auto"/>
          <w:szCs w:val="24"/>
        </w:rPr>
        <w:t xml:space="preserve">a </w:t>
      </w:r>
      <w:r w:rsidRPr="000A0513">
        <w:rPr>
          <w:rFonts w:asciiTheme="majorHAnsi" w:eastAsiaTheme="majorEastAsia" w:hAnsiTheme="majorHAnsi" w:cstheme="majorBidi"/>
          <w:color w:val="auto"/>
          <w:szCs w:val="24"/>
        </w:rPr>
        <w:t>competitive marketplace</w:t>
      </w:r>
      <w:r w:rsidR="00F8755F">
        <w:rPr>
          <w:rFonts w:asciiTheme="majorHAnsi" w:eastAsiaTheme="majorEastAsia" w:hAnsiTheme="majorHAnsi" w:cstheme="majorBidi"/>
          <w:color w:val="auto"/>
          <w:szCs w:val="24"/>
        </w:rPr>
        <w:t>;</w:t>
      </w:r>
      <w:r>
        <w:rPr>
          <w:rFonts w:asciiTheme="majorHAnsi" w:eastAsiaTheme="majorEastAsia" w:hAnsiTheme="majorHAnsi" w:cstheme="majorBidi"/>
          <w:color w:val="auto"/>
          <w:szCs w:val="24"/>
        </w:rPr>
        <w:t xml:space="preserve"> </w:t>
      </w:r>
    </w:p>
    <w:p w14:paraId="3515F1C0" w14:textId="2CC76560" w:rsidR="000A0513" w:rsidRDefault="000A0513" w:rsidP="000A0513">
      <w:pPr>
        <w:pStyle w:val="Bullet1"/>
        <w:rPr>
          <w:rFonts w:asciiTheme="majorHAnsi" w:eastAsiaTheme="majorEastAsia" w:hAnsiTheme="majorHAnsi" w:cstheme="majorBidi"/>
          <w:color w:val="auto"/>
          <w:szCs w:val="24"/>
        </w:rPr>
      </w:pPr>
      <w:r w:rsidRPr="000A0513">
        <w:rPr>
          <w:rFonts w:asciiTheme="majorHAnsi" w:eastAsiaTheme="majorEastAsia" w:hAnsiTheme="majorHAnsi" w:cstheme="majorBidi"/>
          <w:color w:val="auto"/>
          <w:szCs w:val="24"/>
        </w:rPr>
        <w:t xml:space="preserve">marketing your services as being a registered </w:t>
      </w:r>
      <w:r w:rsidR="006F3B73">
        <w:rPr>
          <w:rFonts w:asciiTheme="majorHAnsi" w:eastAsiaTheme="majorEastAsia" w:hAnsiTheme="majorHAnsi" w:cstheme="majorBidi"/>
          <w:color w:val="auto"/>
          <w:szCs w:val="24"/>
        </w:rPr>
        <w:t xml:space="preserve">NDIS </w:t>
      </w:r>
      <w:r w:rsidRPr="000A0513">
        <w:rPr>
          <w:rFonts w:asciiTheme="majorHAnsi" w:eastAsiaTheme="majorEastAsia" w:hAnsiTheme="majorHAnsi" w:cstheme="majorBidi"/>
          <w:color w:val="auto"/>
          <w:szCs w:val="24"/>
        </w:rPr>
        <w:t>provider</w:t>
      </w:r>
      <w:r w:rsidR="00F8755F">
        <w:rPr>
          <w:rFonts w:asciiTheme="majorHAnsi" w:eastAsiaTheme="majorEastAsia" w:hAnsiTheme="majorHAnsi" w:cstheme="majorBidi"/>
          <w:color w:val="auto"/>
          <w:szCs w:val="24"/>
        </w:rPr>
        <w:t>;</w:t>
      </w:r>
    </w:p>
    <w:p w14:paraId="51EC74DA" w14:textId="361C4B9C" w:rsidR="00E36EE2" w:rsidRPr="000A0513" w:rsidRDefault="00E36EE2" w:rsidP="000A0513">
      <w:pPr>
        <w:pStyle w:val="Bullet1"/>
        <w:rPr>
          <w:rFonts w:asciiTheme="majorHAnsi" w:eastAsiaTheme="majorEastAsia" w:hAnsiTheme="majorHAnsi" w:cstheme="majorBidi"/>
          <w:color w:val="auto"/>
          <w:szCs w:val="24"/>
        </w:rPr>
      </w:pPr>
      <w:r>
        <w:rPr>
          <w:rFonts w:asciiTheme="majorHAnsi" w:eastAsiaTheme="majorEastAsia" w:hAnsiTheme="majorHAnsi" w:cstheme="majorBidi"/>
          <w:color w:val="auto"/>
          <w:szCs w:val="24"/>
        </w:rPr>
        <w:t xml:space="preserve">creating opportunities to expand skills and </w:t>
      </w:r>
      <w:r w:rsidR="00995CCB">
        <w:rPr>
          <w:rFonts w:asciiTheme="majorHAnsi" w:eastAsiaTheme="majorEastAsia" w:hAnsiTheme="majorHAnsi" w:cstheme="majorBidi"/>
          <w:color w:val="auto"/>
          <w:szCs w:val="24"/>
        </w:rPr>
        <w:t xml:space="preserve">provide a </w:t>
      </w:r>
      <w:r>
        <w:rPr>
          <w:rFonts w:asciiTheme="majorHAnsi" w:eastAsiaTheme="majorEastAsia" w:hAnsiTheme="majorHAnsi" w:cstheme="majorBidi"/>
          <w:color w:val="auto"/>
          <w:szCs w:val="24"/>
        </w:rPr>
        <w:t>variety of duties within your workforce</w:t>
      </w:r>
      <w:r w:rsidR="00995CCB">
        <w:rPr>
          <w:rFonts w:asciiTheme="majorHAnsi" w:eastAsiaTheme="majorEastAsia" w:hAnsiTheme="majorHAnsi" w:cstheme="majorBidi"/>
          <w:color w:val="auto"/>
          <w:szCs w:val="24"/>
        </w:rPr>
        <w:t>;</w:t>
      </w:r>
      <w:r>
        <w:rPr>
          <w:rFonts w:asciiTheme="majorHAnsi" w:eastAsiaTheme="majorEastAsia" w:hAnsiTheme="majorHAnsi" w:cstheme="majorBidi"/>
          <w:color w:val="auto"/>
          <w:szCs w:val="24"/>
        </w:rPr>
        <w:t xml:space="preserve"> </w:t>
      </w:r>
      <w:r w:rsidR="00995CCB">
        <w:rPr>
          <w:rFonts w:asciiTheme="majorHAnsi" w:eastAsiaTheme="majorEastAsia" w:hAnsiTheme="majorHAnsi" w:cstheme="majorBidi"/>
          <w:color w:val="auto"/>
          <w:szCs w:val="24"/>
        </w:rPr>
        <w:t>and</w:t>
      </w:r>
    </w:p>
    <w:p w14:paraId="21113031" w14:textId="6C879357" w:rsidR="00DC2D32" w:rsidRPr="00F8755F" w:rsidRDefault="00E36EE2" w:rsidP="00F8755F">
      <w:pPr>
        <w:pStyle w:val="Bullet1"/>
        <w:rPr>
          <w:rFonts w:asciiTheme="majorHAnsi" w:eastAsiaTheme="majorEastAsia" w:hAnsiTheme="majorHAnsi" w:cstheme="majorBidi"/>
          <w:color w:val="auto"/>
          <w:szCs w:val="24"/>
        </w:rPr>
      </w:pPr>
      <w:r>
        <w:rPr>
          <w:rFonts w:asciiTheme="majorHAnsi" w:eastAsiaTheme="majorEastAsia" w:hAnsiTheme="majorHAnsi" w:cstheme="majorBidi"/>
          <w:color w:val="auto"/>
          <w:szCs w:val="24"/>
        </w:rPr>
        <w:t xml:space="preserve">provide </w:t>
      </w:r>
      <w:r w:rsidR="00F8755F">
        <w:rPr>
          <w:rFonts w:asciiTheme="majorHAnsi" w:eastAsiaTheme="majorEastAsia" w:hAnsiTheme="majorHAnsi" w:cstheme="majorBidi"/>
          <w:color w:val="auto"/>
          <w:szCs w:val="24"/>
        </w:rPr>
        <w:t xml:space="preserve">your workforce </w:t>
      </w:r>
      <w:r>
        <w:rPr>
          <w:rFonts w:asciiTheme="majorHAnsi" w:eastAsiaTheme="majorEastAsia" w:hAnsiTheme="majorHAnsi" w:cstheme="majorBidi"/>
          <w:color w:val="auto"/>
          <w:szCs w:val="24"/>
        </w:rPr>
        <w:t>access</w:t>
      </w:r>
      <w:r w:rsidR="000A0513" w:rsidRPr="000A0513">
        <w:rPr>
          <w:rFonts w:asciiTheme="majorHAnsi" w:eastAsiaTheme="majorEastAsia" w:hAnsiTheme="majorHAnsi" w:cstheme="majorBidi"/>
          <w:color w:val="auto"/>
          <w:szCs w:val="24"/>
        </w:rPr>
        <w:t xml:space="preserve"> </w:t>
      </w:r>
      <w:r>
        <w:rPr>
          <w:rFonts w:asciiTheme="majorHAnsi" w:eastAsiaTheme="majorEastAsia" w:hAnsiTheme="majorHAnsi" w:cstheme="majorBidi"/>
          <w:color w:val="auto"/>
          <w:szCs w:val="24"/>
        </w:rPr>
        <w:t xml:space="preserve">to </w:t>
      </w:r>
      <w:r w:rsidR="00F8755F">
        <w:rPr>
          <w:rFonts w:asciiTheme="majorHAnsi" w:eastAsiaTheme="majorEastAsia" w:hAnsiTheme="majorHAnsi" w:cstheme="majorBidi"/>
          <w:color w:val="auto"/>
          <w:szCs w:val="24"/>
        </w:rPr>
        <w:t>tools, resources</w:t>
      </w:r>
      <w:r>
        <w:rPr>
          <w:rFonts w:asciiTheme="majorHAnsi" w:eastAsiaTheme="majorEastAsia" w:hAnsiTheme="majorHAnsi" w:cstheme="majorBidi"/>
          <w:color w:val="auto"/>
          <w:szCs w:val="24"/>
        </w:rPr>
        <w:t xml:space="preserve"> and training </w:t>
      </w:r>
      <w:r w:rsidR="00F8755F">
        <w:rPr>
          <w:rFonts w:asciiTheme="majorHAnsi" w:eastAsiaTheme="majorEastAsia" w:hAnsiTheme="majorHAnsi" w:cstheme="majorBidi"/>
          <w:color w:val="auto"/>
          <w:szCs w:val="24"/>
        </w:rPr>
        <w:t xml:space="preserve">modules </w:t>
      </w:r>
      <w:r w:rsidR="000A0513" w:rsidRPr="00F8755F">
        <w:rPr>
          <w:rFonts w:asciiTheme="majorHAnsi" w:eastAsiaTheme="majorEastAsia" w:hAnsiTheme="majorHAnsi" w:cstheme="majorBidi"/>
          <w:color w:val="auto"/>
          <w:szCs w:val="24"/>
        </w:rPr>
        <w:t>offered by the NDIS Commission</w:t>
      </w:r>
      <w:r w:rsidR="00F8755F">
        <w:rPr>
          <w:rFonts w:asciiTheme="majorHAnsi" w:eastAsiaTheme="majorEastAsia" w:hAnsiTheme="majorHAnsi" w:cstheme="majorBidi"/>
          <w:color w:val="auto"/>
          <w:szCs w:val="24"/>
        </w:rPr>
        <w:t xml:space="preserve"> to enhance your business capability</w:t>
      </w:r>
      <w:r w:rsidR="000A0513" w:rsidRPr="00F8755F">
        <w:rPr>
          <w:rFonts w:asciiTheme="majorHAnsi" w:eastAsiaTheme="majorEastAsia" w:hAnsiTheme="majorHAnsi" w:cstheme="majorBidi"/>
          <w:color w:val="auto"/>
          <w:szCs w:val="24"/>
        </w:rPr>
        <w:t>.</w:t>
      </w:r>
    </w:p>
    <w:p w14:paraId="204BE5E4" w14:textId="77777777" w:rsidR="00FF2E4A" w:rsidRDefault="00FF2E4A">
      <w:pPr>
        <w:suppressAutoHyphens w:val="0"/>
        <w:spacing w:before="120" w:after="120" w:line="240" w:lineRule="auto"/>
        <w:rPr>
          <w:rFonts w:asciiTheme="majorHAnsi" w:eastAsiaTheme="majorEastAsia" w:hAnsiTheme="majorHAnsi" w:cstheme="majorBidi"/>
          <w:b/>
          <w:color w:val="612C69"/>
          <w:sz w:val="40"/>
          <w:szCs w:val="40"/>
        </w:rPr>
      </w:pPr>
      <w:r>
        <w:rPr>
          <w:rFonts w:asciiTheme="majorHAnsi" w:eastAsiaTheme="majorEastAsia" w:hAnsiTheme="majorHAnsi" w:cstheme="majorBidi"/>
          <w:b/>
          <w:color w:val="612C69"/>
          <w:sz w:val="40"/>
          <w:szCs w:val="40"/>
        </w:rPr>
        <w:br w:type="page"/>
      </w:r>
    </w:p>
    <w:p w14:paraId="6D9CEB6A" w14:textId="5EB9FDD6" w:rsidR="00DC2D32" w:rsidRDefault="00F8755F" w:rsidP="00A12416">
      <w:pPr>
        <w:pStyle w:val="Bullet1"/>
        <w:numPr>
          <w:ilvl w:val="0"/>
          <w:numId w:val="0"/>
        </w:numPr>
        <w:rPr>
          <w:rFonts w:asciiTheme="majorHAnsi" w:eastAsiaTheme="majorEastAsia" w:hAnsiTheme="majorHAnsi" w:cstheme="majorBidi"/>
          <w:b/>
          <w:color w:val="612C69"/>
          <w:sz w:val="40"/>
          <w:szCs w:val="40"/>
        </w:rPr>
      </w:pPr>
      <w:r w:rsidRPr="00A12416">
        <w:rPr>
          <w:rFonts w:asciiTheme="majorHAnsi" w:eastAsiaTheme="majorEastAsia" w:hAnsiTheme="majorHAnsi" w:cstheme="majorBidi"/>
          <w:b/>
          <w:noProof/>
          <w:color w:val="612C69"/>
          <w:sz w:val="40"/>
          <w:szCs w:val="40"/>
          <w:lang w:eastAsia="en-AU"/>
        </w:rPr>
        <w:lastRenderedPageBreak/>
        <mc:AlternateContent>
          <mc:Choice Requires="wps">
            <w:drawing>
              <wp:anchor distT="0" distB="0" distL="114300" distR="114300" simplePos="0" relativeHeight="251657215" behindDoc="1" locked="0" layoutInCell="1" allowOverlap="1" wp14:anchorId="51AEF030" wp14:editId="2B42C310">
                <wp:simplePos x="0" y="0"/>
                <wp:positionH relativeFrom="margin">
                  <wp:posOffset>-297180</wp:posOffset>
                </wp:positionH>
                <wp:positionV relativeFrom="paragraph">
                  <wp:posOffset>233045</wp:posOffset>
                </wp:positionV>
                <wp:extent cx="6121400" cy="3303905"/>
                <wp:effectExtent l="19050" t="19050" r="12700" b="10795"/>
                <wp:wrapNone/>
                <wp:docPr id="1" name="Rounded Rectangle 1"/>
                <wp:cNvGraphicFramePr/>
                <a:graphic xmlns:a="http://schemas.openxmlformats.org/drawingml/2006/main">
                  <a:graphicData uri="http://schemas.microsoft.com/office/word/2010/wordprocessingShape">
                    <wps:wsp>
                      <wps:cNvSpPr/>
                      <wps:spPr>
                        <a:xfrm>
                          <a:off x="0" y="0"/>
                          <a:ext cx="6121400" cy="330390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A6601" id="Rounded Rectangle 1" o:spid="_x0000_s1026" style="position:absolute;margin-left:-23.4pt;margin-top:18.35pt;width:482pt;height:260.1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" filled="f" strokecolor="#2f1739 [1604]" strokeweight="2.25pt">
                <v:stroke joinstyle="miter"/>
                <w10:wrap anchorx="margin"/>
              </v:roundrect>
            </w:pict>
          </mc:Fallback>
        </mc:AlternateContent>
      </w:r>
    </w:p>
    <w:p w14:paraId="5F53A63A" w14:textId="6F966730" w:rsidR="003E4401" w:rsidRPr="00B74BE8" w:rsidRDefault="004601BB" w:rsidP="00DC2D32">
      <w:pPr>
        <w:pStyle w:val="Bullet1"/>
        <w:numPr>
          <w:ilvl w:val="0"/>
          <w:numId w:val="0"/>
        </w:numPr>
        <w:rPr>
          <w:rFonts w:cstheme="minorHAnsi"/>
          <w:b/>
          <w:sz w:val="20"/>
          <w:szCs w:val="24"/>
        </w:rPr>
      </w:pPr>
      <w:r w:rsidRPr="00B74BE8">
        <w:rPr>
          <w:rFonts w:asciiTheme="majorHAnsi" w:eastAsiaTheme="majorEastAsia" w:hAnsiTheme="majorHAnsi" w:cstheme="majorBidi"/>
          <w:b/>
          <w:color w:val="612C69"/>
          <w:sz w:val="28"/>
          <w:szCs w:val="40"/>
        </w:rPr>
        <w:t xml:space="preserve">I already meet the requirements under aged care. </w:t>
      </w:r>
      <w:r w:rsidR="0055683D" w:rsidRPr="00B74BE8">
        <w:rPr>
          <w:rFonts w:asciiTheme="majorHAnsi" w:eastAsiaTheme="majorEastAsia" w:hAnsiTheme="majorHAnsi" w:cstheme="majorBidi"/>
          <w:b/>
          <w:color w:val="612C69"/>
          <w:sz w:val="28"/>
          <w:szCs w:val="40"/>
        </w:rPr>
        <w:t xml:space="preserve">Why do I need to undertake both an </w:t>
      </w:r>
      <w:r w:rsidR="003E4401" w:rsidRPr="00B74BE8">
        <w:rPr>
          <w:rFonts w:asciiTheme="majorHAnsi" w:eastAsiaTheme="majorEastAsia" w:hAnsiTheme="majorHAnsi" w:cstheme="majorBidi"/>
          <w:b/>
          <w:color w:val="612C69"/>
          <w:sz w:val="28"/>
          <w:szCs w:val="40"/>
        </w:rPr>
        <w:t>Aged Care Qual</w:t>
      </w:r>
      <w:r w:rsidR="0055683D" w:rsidRPr="00B74BE8">
        <w:rPr>
          <w:rFonts w:asciiTheme="majorHAnsi" w:eastAsiaTheme="majorEastAsia" w:hAnsiTheme="majorHAnsi" w:cstheme="majorBidi"/>
          <w:b/>
          <w:color w:val="612C69"/>
          <w:sz w:val="28"/>
          <w:szCs w:val="40"/>
        </w:rPr>
        <w:t>ity and Safety Commission audit</w:t>
      </w:r>
      <w:r w:rsidR="003E4401" w:rsidRPr="00B74BE8">
        <w:rPr>
          <w:rFonts w:asciiTheme="majorHAnsi" w:eastAsiaTheme="majorEastAsia" w:hAnsiTheme="majorHAnsi" w:cstheme="majorBidi"/>
          <w:b/>
          <w:color w:val="612C69"/>
          <w:sz w:val="28"/>
          <w:szCs w:val="40"/>
        </w:rPr>
        <w:t xml:space="preserve"> and NDIS audit?</w:t>
      </w:r>
    </w:p>
    <w:p w14:paraId="271CE8CC" w14:textId="57E1F723" w:rsidR="00320A33" w:rsidRDefault="00477AC9" w:rsidP="002931E2">
      <w:pPr>
        <w:rPr>
          <w:rFonts w:cstheme="minorHAnsi"/>
          <w:szCs w:val="24"/>
        </w:rPr>
      </w:pPr>
      <w:r>
        <w:rPr>
          <w:rFonts w:cstheme="minorHAnsi"/>
          <w:szCs w:val="24"/>
        </w:rPr>
        <w:t>R</w:t>
      </w:r>
      <w:r w:rsidR="00DC2D32">
        <w:rPr>
          <w:rFonts w:cstheme="minorHAnsi"/>
          <w:szCs w:val="24"/>
        </w:rPr>
        <w:t>esidential aged care</w:t>
      </w:r>
      <w:r>
        <w:rPr>
          <w:rFonts w:cstheme="minorHAnsi"/>
          <w:szCs w:val="24"/>
        </w:rPr>
        <w:t xml:space="preserve"> providers are required to undertake both the NDIS and Aged Care Quality and Safety Commission audits, demonstrating compliance against standards which have been legislated by the Australian Government. </w:t>
      </w:r>
    </w:p>
    <w:p w14:paraId="13EC85D0" w14:textId="77777777" w:rsidR="00F933A2" w:rsidRDefault="00F933A2" w:rsidP="00F933A2">
      <w:pPr>
        <w:shd w:val="clear" w:color="auto" w:fill="FFFFFF"/>
        <w:spacing w:after="0" w:line="240" w:lineRule="auto"/>
        <w:rPr>
          <w:rFonts w:cstheme="minorHAnsi"/>
          <w:szCs w:val="24"/>
        </w:rPr>
      </w:pPr>
      <w:r>
        <w:rPr>
          <w:rFonts w:cstheme="minorHAnsi"/>
          <w:szCs w:val="24"/>
        </w:rPr>
        <w:t xml:space="preserve">The Aged Care Quality Commission undertakes audits against the </w:t>
      </w:r>
      <w:hyperlink r:id="rId31" w:history="1">
        <w:r w:rsidRPr="006C3B11">
          <w:rPr>
            <w:rStyle w:val="Hyperlink"/>
            <w:rFonts w:cstheme="minorHAnsi"/>
            <w:szCs w:val="24"/>
          </w:rPr>
          <w:t>Aged Care Quality Standards</w:t>
        </w:r>
      </w:hyperlink>
      <w:r>
        <w:rPr>
          <w:rFonts w:cstheme="minorHAnsi"/>
          <w:szCs w:val="24"/>
        </w:rPr>
        <w:t xml:space="preserve">, while NDIS audits assess a provider’s conformity with the </w:t>
      </w:r>
      <w:hyperlink r:id="rId32" w:history="1">
        <w:r w:rsidRPr="006C3B11">
          <w:rPr>
            <w:rStyle w:val="Hyperlink"/>
            <w:rFonts w:cstheme="minorHAnsi"/>
            <w:szCs w:val="24"/>
          </w:rPr>
          <w:t>NDIS Practice Standards and Quality Indicators</w:t>
        </w:r>
      </w:hyperlink>
      <w:r>
        <w:rPr>
          <w:rFonts w:cstheme="minorHAnsi"/>
          <w:szCs w:val="24"/>
        </w:rPr>
        <w:t xml:space="preserve">. </w:t>
      </w:r>
    </w:p>
    <w:p w14:paraId="0CC591A4" w14:textId="77777777" w:rsidR="005435B6" w:rsidRDefault="00477AC9" w:rsidP="002931E2">
      <w:pPr>
        <w:rPr>
          <w:rFonts w:cstheme="minorHAnsi"/>
          <w:color w:val="auto"/>
        </w:rPr>
      </w:pPr>
      <w:r w:rsidRPr="00320A33">
        <w:rPr>
          <w:rFonts w:cstheme="minorHAnsi"/>
          <w:b/>
          <w:szCs w:val="24"/>
        </w:rPr>
        <w:t>NDIS audits focus on the quality and safety of services and supports delivered to NDIS participants and are not inclusive of other residents at the facility.</w:t>
      </w:r>
      <w:r w:rsidRPr="00477AC9">
        <w:rPr>
          <w:rFonts w:cstheme="minorHAnsi"/>
          <w:color w:val="auto"/>
        </w:rPr>
        <w:t xml:space="preserve"> </w:t>
      </w:r>
      <w:r w:rsidRPr="008415FC">
        <w:rPr>
          <w:rFonts w:cstheme="minorHAnsi"/>
          <w:color w:val="auto"/>
        </w:rPr>
        <w:t>Opportunities for acceptance of certain evidence from an aged care audit</w:t>
      </w:r>
      <w:r>
        <w:rPr>
          <w:rFonts w:cstheme="minorHAnsi"/>
          <w:color w:val="auto"/>
        </w:rPr>
        <w:t xml:space="preserve"> will be considered against applicable standards in the NDIS audit, avoiding any duplication. </w:t>
      </w:r>
    </w:p>
    <w:p w14:paraId="1270EB24" w14:textId="77777777" w:rsidR="003E4401" w:rsidRDefault="003E4401" w:rsidP="002931E2">
      <w:pPr>
        <w:rPr>
          <w:rFonts w:cstheme="minorHAnsi"/>
          <w:color w:val="auto"/>
        </w:rPr>
      </w:pPr>
    </w:p>
    <w:p w14:paraId="10F97E27" w14:textId="77777777" w:rsidR="002931E2" w:rsidRPr="00513C5A" w:rsidRDefault="002931E2" w:rsidP="002931E2">
      <w:pPr>
        <w:pStyle w:val="Heading1"/>
      </w:pPr>
      <w:bookmarkStart w:id="9" w:name="_Toc516943520"/>
      <w:bookmarkStart w:id="10" w:name="_Toc103924829"/>
      <w:r w:rsidRPr="00513C5A">
        <w:t>What are the NDIS Practice Standards?</w:t>
      </w:r>
      <w:bookmarkEnd w:id="9"/>
      <w:bookmarkEnd w:id="10"/>
      <w:r w:rsidRPr="00513C5A">
        <w:t xml:space="preserve"> </w:t>
      </w:r>
    </w:p>
    <w:p w14:paraId="4E6948E0" w14:textId="4C1E8271" w:rsidR="002931E2" w:rsidRPr="00A55F52" w:rsidRDefault="002931E2" w:rsidP="002C75D9">
      <w:pPr>
        <w:spacing w:after="0" w:line="240" w:lineRule="auto"/>
        <w:rPr>
          <w:rFonts w:cstheme="minorHAnsi"/>
          <w:szCs w:val="24"/>
          <w:lang w:val="en"/>
        </w:rPr>
      </w:pPr>
      <w:r w:rsidRPr="00A55F52">
        <w:rPr>
          <w:rFonts w:cstheme="minorHAnsi"/>
          <w:szCs w:val="24"/>
        </w:rPr>
        <w:t xml:space="preserve">NDIS Practice Standards </w:t>
      </w:r>
      <w:r w:rsidRPr="00A55F52">
        <w:rPr>
          <w:rFonts w:cstheme="minorHAnsi"/>
          <w:szCs w:val="24"/>
          <w:lang w:val="en"/>
        </w:rPr>
        <w:t xml:space="preserve">create an important benchmark for providers to assess their performance, and to demonstrate how they provide high quality and safe supports and services to NDIS participants. Together with the NDIS Code of Conduct, the NDIS Practice Standards will assist NDIS participants to be aware of </w:t>
      </w:r>
      <w:r w:rsidR="006F3B73">
        <w:rPr>
          <w:rFonts w:cstheme="minorHAnsi"/>
          <w:szCs w:val="24"/>
          <w:lang w:val="en"/>
        </w:rPr>
        <w:t>the</w:t>
      </w:r>
      <w:r w:rsidRPr="00A55F52">
        <w:rPr>
          <w:rFonts w:cstheme="minorHAnsi"/>
          <w:szCs w:val="24"/>
          <w:lang w:val="en"/>
        </w:rPr>
        <w:t xml:space="preserve"> quality service provision they should expect from NDIS providers. </w:t>
      </w:r>
    </w:p>
    <w:p w14:paraId="381DA7BF" w14:textId="645E33E7" w:rsidR="002931E2" w:rsidRPr="00A55F52" w:rsidRDefault="002931E2" w:rsidP="002C75D9">
      <w:pPr>
        <w:spacing w:after="0" w:line="240" w:lineRule="auto"/>
        <w:rPr>
          <w:rFonts w:eastAsia="Times New Roman" w:cstheme="minorHAnsi"/>
          <w:color w:val="222222"/>
          <w:szCs w:val="22"/>
          <w:lang w:val="en" w:eastAsia="en-AU"/>
        </w:rPr>
      </w:pPr>
      <w:r w:rsidRPr="00A55F52">
        <w:t xml:space="preserve">The NDIS Practice Standards set out requirements that applicants must </w:t>
      </w:r>
      <w:r w:rsidR="006F3B73">
        <w:t>meet</w:t>
      </w:r>
      <w:r w:rsidRPr="00A55F52">
        <w:t xml:space="preserve"> to be registered as an NDIS provider. </w:t>
      </w:r>
      <w:r w:rsidRPr="00A55F52">
        <w:rPr>
          <w:rFonts w:eastAsia="Times New Roman" w:cstheme="minorHAnsi"/>
          <w:color w:val="222222"/>
          <w:szCs w:val="22"/>
          <w:lang w:val="en" w:eastAsia="en-AU"/>
        </w:rPr>
        <w:t>The NDIS Practice Standards consist of a core module and several supplementary modules that apply according to the types of supports and services NDIS providers deliver.</w:t>
      </w:r>
    </w:p>
    <w:p w14:paraId="64B91337" w14:textId="77777777" w:rsidR="002931E2" w:rsidRPr="00A55F52" w:rsidRDefault="002931E2" w:rsidP="002C75D9">
      <w:pPr>
        <w:spacing w:after="0" w:line="240" w:lineRule="auto"/>
        <w:rPr>
          <w:rFonts w:eastAsia="Times New Roman" w:cstheme="minorHAnsi"/>
          <w:color w:val="222222"/>
          <w:szCs w:val="22"/>
          <w:lang w:val="en" w:eastAsia="en-AU"/>
        </w:rPr>
      </w:pPr>
      <w:r w:rsidRPr="00A55F52">
        <w:rPr>
          <w:rFonts w:eastAsia="Times New Roman" w:cstheme="minorHAnsi"/>
          <w:color w:val="222222"/>
          <w:szCs w:val="22"/>
          <w:lang w:val="en" w:eastAsia="en-AU"/>
        </w:rPr>
        <w:t xml:space="preserve">The </w:t>
      </w:r>
      <w:r w:rsidRPr="00A55F52">
        <w:rPr>
          <w:rFonts w:eastAsia="Times New Roman" w:cstheme="minorHAnsi"/>
          <w:b/>
          <w:color w:val="222222"/>
          <w:szCs w:val="22"/>
          <w:lang w:val="en" w:eastAsia="en-AU"/>
        </w:rPr>
        <w:t>Core</w:t>
      </w:r>
      <w:r w:rsidRPr="00A55F52">
        <w:rPr>
          <w:rFonts w:eastAsia="Times New Roman" w:cstheme="minorHAnsi"/>
          <w:color w:val="222222"/>
          <w:szCs w:val="22"/>
          <w:lang w:val="en" w:eastAsia="en-AU"/>
        </w:rPr>
        <w:t xml:space="preserve"> </w:t>
      </w:r>
      <w:r w:rsidRPr="00A55F52">
        <w:rPr>
          <w:rFonts w:eastAsia="Times New Roman" w:cstheme="minorHAnsi"/>
          <w:b/>
          <w:color w:val="222222"/>
          <w:szCs w:val="22"/>
          <w:lang w:val="en" w:eastAsia="en-AU"/>
        </w:rPr>
        <w:t>module</w:t>
      </w:r>
      <w:r w:rsidRPr="00A55F52">
        <w:rPr>
          <w:rFonts w:eastAsia="Times New Roman" w:cstheme="minorHAnsi"/>
          <w:color w:val="222222"/>
          <w:szCs w:val="22"/>
          <w:lang w:val="en" w:eastAsia="en-AU"/>
        </w:rPr>
        <w:t xml:space="preserve"> covers:</w:t>
      </w:r>
    </w:p>
    <w:p w14:paraId="2B23141A" w14:textId="77777777" w:rsidR="002931E2" w:rsidRPr="00A55F52" w:rsidRDefault="002931E2" w:rsidP="002C75D9">
      <w:pPr>
        <w:pStyle w:val="Bullet1"/>
        <w:spacing w:after="0" w:line="240" w:lineRule="auto"/>
        <w:rPr>
          <w:lang w:val="en" w:eastAsia="en-AU"/>
        </w:rPr>
      </w:pPr>
      <w:r w:rsidRPr="00A55F52">
        <w:rPr>
          <w:lang w:val="en" w:eastAsia="en-AU"/>
        </w:rPr>
        <w:t>rights and responsibility for participants</w:t>
      </w:r>
    </w:p>
    <w:p w14:paraId="7BC6EB3B" w14:textId="77777777" w:rsidR="002931E2" w:rsidRPr="00A55F52" w:rsidRDefault="002931E2" w:rsidP="002C75D9">
      <w:pPr>
        <w:pStyle w:val="Bullet1"/>
        <w:spacing w:after="0" w:line="240" w:lineRule="auto"/>
        <w:rPr>
          <w:lang w:val="en" w:eastAsia="en-AU"/>
        </w:rPr>
      </w:pPr>
      <w:r w:rsidRPr="00A55F52">
        <w:rPr>
          <w:lang w:val="en" w:eastAsia="en-AU"/>
        </w:rPr>
        <w:t>governance and operational management</w:t>
      </w:r>
    </w:p>
    <w:p w14:paraId="193B22B5" w14:textId="77777777" w:rsidR="002931E2" w:rsidRPr="00A55F52" w:rsidRDefault="002931E2" w:rsidP="002C75D9">
      <w:pPr>
        <w:pStyle w:val="Bullet1"/>
        <w:spacing w:after="0" w:line="240" w:lineRule="auto"/>
        <w:rPr>
          <w:lang w:val="en" w:eastAsia="en-AU"/>
        </w:rPr>
      </w:pPr>
      <w:r w:rsidRPr="00A55F52">
        <w:rPr>
          <w:lang w:val="en" w:eastAsia="en-AU"/>
        </w:rPr>
        <w:t>the provision of supports, and</w:t>
      </w:r>
    </w:p>
    <w:p w14:paraId="0CAF3F5E" w14:textId="77777777" w:rsidR="002931E2" w:rsidRPr="00A55F52" w:rsidRDefault="002931E2" w:rsidP="002C75D9">
      <w:pPr>
        <w:pStyle w:val="Bullet1"/>
        <w:spacing w:after="0" w:line="240" w:lineRule="auto"/>
        <w:rPr>
          <w:lang w:val="en" w:eastAsia="en-AU"/>
        </w:rPr>
      </w:pPr>
      <w:r w:rsidRPr="00A55F52">
        <w:rPr>
          <w:lang w:val="en" w:eastAsia="en-AU"/>
        </w:rPr>
        <w:t>the support provision environment</w:t>
      </w:r>
    </w:p>
    <w:p w14:paraId="3A1EA2CF" w14:textId="77777777" w:rsidR="002931E2" w:rsidRPr="00A55F52" w:rsidRDefault="002931E2" w:rsidP="002C75D9">
      <w:pPr>
        <w:spacing w:after="0" w:line="240" w:lineRule="auto"/>
        <w:rPr>
          <w:rFonts w:eastAsia="Times New Roman" w:cstheme="minorHAnsi"/>
          <w:color w:val="222222"/>
          <w:szCs w:val="22"/>
          <w:lang w:val="en" w:eastAsia="en-AU"/>
        </w:rPr>
      </w:pPr>
      <w:r w:rsidRPr="00A55F52">
        <w:rPr>
          <w:rFonts w:eastAsia="Times New Roman" w:cstheme="minorHAnsi"/>
          <w:color w:val="222222"/>
          <w:szCs w:val="22"/>
          <w:lang w:val="en" w:eastAsia="en-AU"/>
        </w:rPr>
        <w:t xml:space="preserve">The </w:t>
      </w:r>
      <w:r w:rsidRPr="00A55F52">
        <w:rPr>
          <w:rFonts w:eastAsia="Times New Roman" w:cstheme="minorHAnsi"/>
          <w:b/>
          <w:color w:val="222222"/>
          <w:szCs w:val="22"/>
          <w:lang w:val="en" w:eastAsia="en-AU"/>
        </w:rPr>
        <w:t>supplementary</w:t>
      </w:r>
      <w:r w:rsidRPr="00A55F52">
        <w:rPr>
          <w:rFonts w:eastAsia="Times New Roman" w:cstheme="minorHAnsi"/>
          <w:color w:val="222222"/>
          <w:szCs w:val="22"/>
          <w:lang w:val="en" w:eastAsia="en-AU"/>
        </w:rPr>
        <w:t xml:space="preserve"> </w:t>
      </w:r>
      <w:r w:rsidRPr="00A55F52">
        <w:rPr>
          <w:rFonts w:eastAsia="Times New Roman" w:cstheme="minorHAnsi"/>
          <w:b/>
          <w:color w:val="222222"/>
          <w:szCs w:val="22"/>
          <w:lang w:val="en" w:eastAsia="en-AU"/>
        </w:rPr>
        <w:t>modules</w:t>
      </w:r>
      <w:r w:rsidRPr="00A55F52">
        <w:rPr>
          <w:rFonts w:eastAsia="Times New Roman" w:cstheme="minorHAnsi"/>
          <w:color w:val="222222"/>
          <w:szCs w:val="22"/>
          <w:lang w:val="en" w:eastAsia="en-AU"/>
        </w:rPr>
        <w:t xml:space="preserve"> cover:</w:t>
      </w:r>
    </w:p>
    <w:p w14:paraId="4458B8BD" w14:textId="77777777" w:rsidR="002931E2" w:rsidRPr="00A55F52" w:rsidRDefault="002931E2" w:rsidP="002C75D9">
      <w:pPr>
        <w:pStyle w:val="Bullet1"/>
        <w:spacing w:after="0" w:line="240" w:lineRule="auto"/>
        <w:rPr>
          <w:lang w:val="en" w:eastAsia="en-AU"/>
        </w:rPr>
      </w:pPr>
      <w:r w:rsidRPr="00A55F52">
        <w:rPr>
          <w:lang w:val="en" w:eastAsia="en-AU"/>
        </w:rPr>
        <w:t>High intensity daily personal activities</w:t>
      </w:r>
    </w:p>
    <w:p w14:paraId="1AB406D3" w14:textId="77777777" w:rsidR="002931E2" w:rsidRPr="00A55F52" w:rsidRDefault="002931E2" w:rsidP="002C75D9">
      <w:pPr>
        <w:pStyle w:val="Bullet1"/>
        <w:spacing w:after="0" w:line="240" w:lineRule="auto"/>
        <w:rPr>
          <w:lang w:val="en" w:eastAsia="en-AU"/>
        </w:rPr>
      </w:pPr>
      <w:r w:rsidRPr="00A55F52">
        <w:rPr>
          <w:lang w:val="en" w:eastAsia="en-AU"/>
        </w:rPr>
        <w:t>Specialist behaviour support, including implementing behaviour support plans</w:t>
      </w:r>
    </w:p>
    <w:p w14:paraId="0776902B" w14:textId="77777777" w:rsidR="002931E2" w:rsidRPr="00A55F52" w:rsidRDefault="002931E2" w:rsidP="002C75D9">
      <w:pPr>
        <w:pStyle w:val="Bullet1"/>
        <w:spacing w:after="0" w:line="240" w:lineRule="auto"/>
        <w:rPr>
          <w:lang w:val="en" w:eastAsia="en-AU"/>
        </w:rPr>
      </w:pPr>
      <w:r w:rsidRPr="00A55F52">
        <w:rPr>
          <w:lang w:val="en" w:eastAsia="en-AU"/>
        </w:rPr>
        <w:lastRenderedPageBreak/>
        <w:t>Early childhood supports</w:t>
      </w:r>
    </w:p>
    <w:p w14:paraId="6A8567FB" w14:textId="45CDD98A" w:rsidR="002931E2" w:rsidRPr="00A55F52" w:rsidRDefault="002931E2" w:rsidP="002C75D9">
      <w:pPr>
        <w:pStyle w:val="Bullet1"/>
        <w:spacing w:after="0" w:line="240" w:lineRule="auto"/>
        <w:rPr>
          <w:lang w:val="en" w:eastAsia="en-AU"/>
        </w:rPr>
      </w:pPr>
      <w:r w:rsidRPr="00A55F52">
        <w:rPr>
          <w:lang w:val="en" w:eastAsia="en-AU"/>
        </w:rPr>
        <w:t>Specialised support co-ordination</w:t>
      </w:r>
      <w:r w:rsidR="006F3B73">
        <w:rPr>
          <w:lang w:val="en" w:eastAsia="en-AU"/>
        </w:rPr>
        <w:t>, and</w:t>
      </w:r>
    </w:p>
    <w:p w14:paraId="1AF30863" w14:textId="6CF2AAFE" w:rsidR="002931E2" w:rsidRPr="00A55F52" w:rsidRDefault="002931E2" w:rsidP="002C75D9">
      <w:pPr>
        <w:pStyle w:val="Bullet1"/>
        <w:spacing w:after="0" w:line="240" w:lineRule="auto"/>
        <w:rPr>
          <w:lang w:val="en" w:eastAsia="en-AU"/>
        </w:rPr>
      </w:pPr>
      <w:r w:rsidRPr="00A55F52">
        <w:rPr>
          <w:lang w:val="en" w:eastAsia="en-AU"/>
        </w:rPr>
        <w:t>Specialist disability accommodation</w:t>
      </w:r>
      <w:r w:rsidR="006F3B73">
        <w:rPr>
          <w:lang w:val="en" w:eastAsia="en-AU"/>
        </w:rPr>
        <w:t>.</w:t>
      </w:r>
    </w:p>
    <w:p w14:paraId="78958FA2" w14:textId="77777777" w:rsidR="00A12416" w:rsidRDefault="00A12416" w:rsidP="00A12416">
      <w:pPr>
        <w:spacing w:before="0" w:after="0" w:line="240" w:lineRule="auto"/>
        <w:rPr>
          <w:lang w:val="en" w:eastAsia="en-AU"/>
        </w:rPr>
      </w:pPr>
    </w:p>
    <w:p w14:paraId="1CB4399B" w14:textId="77777777" w:rsidR="00A12416" w:rsidRPr="00A12416" w:rsidRDefault="00A12416" w:rsidP="00A12416">
      <w:pPr>
        <w:spacing w:before="0" w:after="0" w:line="240" w:lineRule="auto"/>
        <w:rPr>
          <w:lang w:val="en" w:eastAsia="en-AU"/>
        </w:rPr>
      </w:pPr>
      <w:r w:rsidRPr="00A12416">
        <w:rPr>
          <w:lang w:val="en" w:eastAsia="en-AU"/>
        </w:rPr>
        <w:t>Each module has:</w:t>
      </w:r>
    </w:p>
    <w:p w14:paraId="4912BD9C" w14:textId="77777777" w:rsidR="00A12416" w:rsidRPr="00A12416" w:rsidRDefault="00A12416" w:rsidP="00A12416">
      <w:pPr>
        <w:pStyle w:val="Bullet2"/>
        <w:numPr>
          <w:ilvl w:val="1"/>
          <w:numId w:val="39"/>
        </w:numPr>
        <w:spacing w:after="0" w:line="240" w:lineRule="auto"/>
        <w:rPr>
          <w:lang w:val="en"/>
        </w:rPr>
      </w:pPr>
      <w:r w:rsidRPr="00A12416">
        <w:rPr>
          <w:lang w:val="en" w:eastAsia="en-AU"/>
        </w:rPr>
        <w:t>a series of high-level, participant-focused outcomes, and</w:t>
      </w:r>
    </w:p>
    <w:p w14:paraId="7CCC72DF" w14:textId="78398E05" w:rsidR="008819AE" w:rsidRDefault="00A12416" w:rsidP="008819AE">
      <w:pPr>
        <w:pStyle w:val="Bullet2"/>
        <w:numPr>
          <w:ilvl w:val="1"/>
          <w:numId w:val="39"/>
        </w:numPr>
        <w:spacing w:after="0" w:line="240" w:lineRule="auto"/>
        <w:rPr>
          <w:lang w:val="en"/>
        </w:rPr>
      </w:pPr>
      <w:r w:rsidRPr="00A12416">
        <w:rPr>
          <w:lang w:val="en" w:eastAsia="en-AU"/>
        </w:rPr>
        <w:t>for each outcome, quality indicators that auditors will use to assess a provider’s compliance with the Practice Standards</w:t>
      </w:r>
      <w:r w:rsidR="006F3B73">
        <w:rPr>
          <w:lang w:val="en" w:eastAsia="en-AU"/>
        </w:rPr>
        <w:t>.</w:t>
      </w:r>
    </w:p>
    <w:p w14:paraId="747A2DEC" w14:textId="77777777" w:rsidR="00FF2E4A" w:rsidRDefault="006F3B73" w:rsidP="008819AE">
      <w:pPr>
        <w:pStyle w:val="Bullet2"/>
        <w:numPr>
          <w:ilvl w:val="0"/>
          <w:numId w:val="0"/>
        </w:numPr>
        <w:spacing w:after="0" w:line="240" w:lineRule="auto"/>
        <w:ind w:left="568" w:hanging="284"/>
        <w:rPr>
          <w:rFonts w:asciiTheme="majorHAnsi" w:eastAsiaTheme="majorEastAsia" w:hAnsiTheme="majorHAnsi" w:cstheme="majorBidi"/>
          <w:b/>
          <w:color w:val="612C69"/>
          <w:sz w:val="28"/>
          <w:szCs w:val="40"/>
        </w:rPr>
      </w:pPr>
      <w:r w:rsidRPr="0096635D">
        <w:rPr>
          <w:noProof/>
          <w:sz w:val="28"/>
          <w:lang w:eastAsia="en-AU"/>
        </w:rPr>
        <mc:AlternateContent>
          <mc:Choice Requires="wps">
            <w:drawing>
              <wp:anchor distT="0" distB="0" distL="114300" distR="114300" simplePos="0" relativeHeight="251671552" behindDoc="1" locked="0" layoutInCell="1" allowOverlap="1" wp14:anchorId="0FFB9417" wp14:editId="03CFF64C">
                <wp:simplePos x="0" y="0"/>
                <wp:positionH relativeFrom="margin">
                  <wp:posOffset>-219075</wp:posOffset>
                </wp:positionH>
                <wp:positionV relativeFrom="paragraph">
                  <wp:posOffset>494665</wp:posOffset>
                </wp:positionV>
                <wp:extent cx="6153150" cy="451485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6153150" cy="451485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64A1A5" id="Rounded Rectangle 22" o:spid="_x0000_s1026" style="position:absolute;margin-left:-17.25pt;margin-top:38.95pt;width:484.5pt;height:355.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" fillcolor="white [3212]" strokecolor="#2f1739 [1604]" strokeweight="2.25pt">
                <v:stroke joinstyle="miter"/>
                <w10:wrap anchorx="margin"/>
              </v:roundrect>
            </w:pict>
          </mc:Fallback>
        </mc:AlternateContent>
      </w:r>
    </w:p>
    <w:p w14:paraId="6F00DC64" w14:textId="50A56756" w:rsidR="00097A57" w:rsidRPr="00A12416" w:rsidRDefault="008819AE" w:rsidP="008819AE">
      <w:pPr>
        <w:pStyle w:val="Bullet2"/>
        <w:numPr>
          <w:ilvl w:val="0"/>
          <w:numId w:val="0"/>
        </w:numPr>
        <w:spacing w:after="0" w:line="240" w:lineRule="auto"/>
        <w:ind w:left="568" w:hanging="284"/>
        <w:rPr>
          <w:lang w:val="en"/>
        </w:rPr>
      </w:pPr>
      <w:r>
        <w:br/>
      </w:r>
      <w:r w:rsidR="00097A57" w:rsidRPr="00A12416">
        <w:rPr>
          <w:rFonts w:asciiTheme="majorHAnsi" w:eastAsiaTheme="majorEastAsia" w:hAnsiTheme="majorHAnsi" w:cstheme="majorBidi"/>
          <w:b/>
          <w:color w:val="612C69"/>
          <w:sz w:val="28"/>
          <w:szCs w:val="40"/>
        </w:rPr>
        <w:t xml:space="preserve">Which modules apply to me as a </w:t>
      </w:r>
      <w:r w:rsidR="00DC2D32">
        <w:rPr>
          <w:rFonts w:asciiTheme="majorHAnsi" w:eastAsiaTheme="majorEastAsia" w:hAnsiTheme="majorHAnsi" w:cstheme="majorBidi"/>
          <w:b/>
          <w:color w:val="612C69"/>
          <w:sz w:val="28"/>
          <w:szCs w:val="40"/>
        </w:rPr>
        <w:t>residential aged care</w:t>
      </w:r>
      <w:r w:rsidR="00097A57" w:rsidRPr="00A12416">
        <w:rPr>
          <w:rFonts w:asciiTheme="majorHAnsi" w:eastAsiaTheme="majorEastAsia" w:hAnsiTheme="majorHAnsi" w:cstheme="majorBidi"/>
          <w:b/>
          <w:color w:val="612C69"/>
          <w:sz w:val="28"/>
          <w:szCs w:val="40"/>
        </w:rPr>
        <w:t xml:space="preserve"> provider?</w:t>
      </w:r>
    </w:p>
    <w:p w14:paraId="0F13D68D" w14:textId="71929090" w:rsidR="002931E2" w:rsidRDefault="00A55F52" w:rsidP="002931E2">
      <w:pPr>
        <w:rPr>
          <w:rFonts w:ascii="Calibri" w:hAnsi="Calibri" w:cs="Calibri"/>
          <w:b/>
          <w:szCs w:val="24"/>
        </w:rPr>
      </w:pPr>
      <w:r>
        <w:t xml:space="preserve">As a </w:t>
      </w:r>
      <w:r w:rsidR="00DC2D32">
        <w:t>residential aged care</w:t>
      </w:r>
      <w:r>
        <w:t xml:space="preserve"> provider, your </w:t>
      </w:r>
      <w:r>
        <w:rPr>
          <w:rFonts w:ascii="Calibri" w:hAnsi="Calibri" w:cs="Calibri"/>
          <w:szCs w:val="24"/>
        </w:rPr>
        <w:t xml:space="preserve">certificate of registration will show that you are currently registered for class of support </w:t>
      </w:r>
      <w:r w:rsidRPr="00A55F52">
        <w:rPr>
          <w:rFonts w:ascii="Calibri" w:hAnsi="Calibri" w:cs="Calibri"/>
          <w:b/>
          <w:szCs w:val="24"/>
        </w:rPr>
        <w:t>0115 Daily Tasks/Shared Living</w:t>
      </w:r>
      <w:r w:rsidR="00CF7CF5">
        <w:rPr>
          <w:rFonts w:ascii="Calibri" w:hAnsi="Calibri" w:cs="Calibri"/>
          <w:b/>
          <w:szCs w:val="24"/>
        </w:rPr>
        <w:t>.</w:t>
      </w:r>
      <w:r w:rsidR="00097A57">
        <w:rPr>
          <w:rFonts w:ascii="Calibri" w:hAnsi="Calibri" w:cs="Calibri"/>
          <w:b/>
          <w:szCs w:val="24"/>
        </w:rPr>
        <w:t xml:space="preserve"> </w:t>
      </w:r>
      <w:r w:rsidR="006F3B73">
        <w:rPr>
          <w:rFonts w:ascii="Calibri" w:hAnsi="Calibri" w:cs="Calibri"/>
          <w:b/>
          <w:szCs w:val="24"/>
        </w:rPr>
        <w:t>This means that y</w:t>
      </w:r>
      <w:r w:rsidR="00097A57">
        <w:rPr>
          <w:rFonts w:ascii="Calibri" w:hAnsi="Calibri" w:cs="Calibri"/>
          <w:b/>
          <w:szCs w:val="24"/>
        </w:rPr>
        <w:t>ou are required to complete the core module</w:t>
      </w:r>
      <w:r w:rsidR="00CF7CF5">
        <w:rPr>
          <w:rFonts w:ascii="Calibri" w:hAnsi="Calibri" w:cs="Calibri"/>
          <w:b/>
          <w:szCs w:val="24"/>
        </w:rPr>
        <w:t xml:space="preserve"> </w:t>
      </w:r>
      <w:r w:rsidR="00097A57">
        <w:rPr>
          <w:rFonts w:ascii="Calibri" w:hAnsi="Calibri" w:cs="Calibri"/>
          <w:b/>
          <w:szCs w:val="24"/>
        </w:rPr>
        <w:t xml:space="preserve">and undertake a certification audit. </w:t>
      </w:r>
    </w:p>
    <w:p w14:paraId="071A9A32" w14:textId="7E51A58E" w:rsidR="00CF7CF5" w:rsidRDefault="00CF7CF5" w:rsidP="002931E2">
      <w:pPr>
        <w:rPr>
          <w:rFonts w:cstheme="minorHAnsi"/>
          <w:szCs w:val="24"/>
        </w:rPr>
      </w:pPr>
      <w:r w:rsidRPr="00970934">
        <w:rPr>
          <w:rFonts w:cstheme="minorHAnsi"/>
          <w:szCs w:val="24"/>
        </w:rPr>
        <w:t xml:space="preserve">If your organisation uses regulated </w:t>
      </w:r>
      <w:r w:rsidRPr="00CF7CF5">
        <w:rPr>
          <w:rFonts w:cstheme="minorHAnsi"/>
          <w:b/>
          <w:szCs w:val="24"/>
        </w:rPr>
        <w:t>restrictive practices</w:t>
      </w:r>
      <w:r w:rsidRPr="00970934">
        <w:rPr>
          <w:rFonts w:cstheme="minorHAnsi"/>
          <w:szCs w:val="24"/>
        </w:rPr>
        <w:t xml:space="preserve"> </w:t>
      </w:r>
      <w:r w:rsidR="006F3B73">
        <w:rPr>
          <w:rFonts w:cstheme="minorHAnsi"/>
          <w:szCs w:val="24"/>
        </w:rPr>
        <w:t xml:space="preserve">as part of a behaviour support plan </w:t>
      </w:r>
      <w:r w:rsidRPr="00970934">
        <w:rPr>
          <w:rFonts w:cstheme="minorHAnsi"/>
          <w:szCs w:val="24"/>
        </w:rPr>
        <w:t xml:space="preserve">while delivering </w:t>
      </w:r>
      <w:r w:rsidR="006F3B73">
        <w:rPr>
          <w:rFonts w:cstheme="minorHAnsi"/>
          <w:szCs w:val="24"/>
        </w:rPr>
        <w:t xml:space="preserve">daily tasks/shared living </w:t>
      </w:r>
      <w:r w:rsidRPr="00970934">
        <w:rPr>
          <w:rFonts w:cstheme="minorHAnsi"/>
          <w:szCs w:val="24"/>
        </w:rPr>
        <w:t>supports to NDIS participants, under NDIS legislation your organisation is an “implementing provider”.</w:t>
      </w:r>
      <w:r>
        <w:rPr>
          <w:rFonts w:cstheme="minorHAnsi"/>
          <w:szCs w:val="24"/>
        </w:rPr>
        <w:t xml:space="preserve"> As an implementing provider, you will be required to also complete </w:t>
      </w:r>
      <w:r w:rsidRPr="00CF7CF5">
        <w:rPr>
          <w:rFonts w:cstheme="minorHAnsi"/>
          <w:b/>
          <w:szCs w:val="24"/>
        </w:rPr>
        <w:t>module 2A</w:t>
      </w:r>
      <w:r>
        <w:rPr>
          <w:rFonts w:cstheme="minorHAnsi"/>
          <w:szCs w:val="24"/>
        </w:rPr>
        <w:t xml:space="preserve"> under supplementary modules. </w:t>
      </w:r>
    </w:p>
    <w:p w14:paraId="6420E456" w14:textId="77777777" w:rsidR="006F3B73" w:rsidRDefault="00CF7CF5" w:rsidP="006F3B73">
      <w:r>
        <w:rPr>
          <w:rFonts w:cstheme="minorHAnsi"/>
          <w:szCs w:val="24"/>
        </w:rPr>
        <w:t xml:space="preserve">Some NDIS participants at your facility may receive </w:t>
      </w:r>
      <w:r w:rsidR="006F3B73">
        <w:t>supports under class of support</w:t>
      </w:r>
      <w:r w:rsidRPr="00CF7CF5">
        <w:rPr>
          <w:b/>
        </w:rPr>
        <w:t xml:space="preserve"> 0104</w:t>
      </w:r>
      <w:r>
        <w:t xml:space="preserve"> - high intensity personal daily activities. </w:t>
      </w:r>
      <w:r w:rsidR="006F3B73">
        <w:t xml:space="preserve">Where supports under 0104 are included in the participant’s NDIS support plan, you must also complete module 1 under supplementary modules. </w:t>
      </w:r>
      <w:r>
        <w:t xml:space="preserve">If your organisation does </w:t>
      </w:r>
      <w:r w:rsidRPr="00097A57">
        <w:rPr>
          <w:u w:val="single"/>
        </w:rPr>
        <w:t>not</w:t>
      </w:r>
      <w:r>
        <w:t xml:space="preserve"> deliver</w:t>
      </w:r>
      <w:r w:rsidR="006F3B73">
        <w:t xml:space="preserve"> high intensity personal daily activities under the class of support 104 </w:t>
      </w:r>
      <w:r>
        <w:t xml:space="preserve">(i.e. </w:t>
      </w:r>
      <w:r w:rsidR="006F3B73">
        <w:t>this type of support</w:t>
      </w:r>
      <w:r>
        <w:t xml:space="preserve"> is not in</w:t>
      </w:r>
      <w:r w:rsidR="006F3B73">
        <w:t>cluded</w:t>
      </w:r>
      <w:r>
        <w:t xml:space="preserve"> the participant’s </w:t>
      </w:r>
      <w:r w:rsidR="006F3B73">
        <w:t xml:space="preserve">NDIS </w:t>
      </w:r>
      <w:r>
        <w:t xml:space="preserve">plan), then you do not need to answer yes to service delivery questions numbered 4-10 </w:t>
      </w:r>
      <w:r w:rsidR="00097A57">
        <w:t>(step 11) and you are not required to complete module 1</w:t>
      </w:r>
      <w:r>
        <w:t xml:space="preserve">. </w:t>
      </w:r>
    </w:p>
    <w:p w14:paraId="229A21C5" w14:textId="0057A9AD" w:rsidR="00CF7CF5" w:rsidRPr="00097A57" w:rsidRDefault="00CF7CF5" w:rsidP="006F3B73">
      <w:r>
        <w:t>Please ensure that when answering service delivery questions</w:t>
      </w:r>
      <w:r w:rsidR="006F3B73">
        <w:t xml:space="preserve"> in your online application</w:t>
      </w:r>
      <w:r>
        <w:t xml:space="preserve">, your responses are in relation to the NDIS participants you support and </w:t>
      </w:r>
      <w:r w:rsidRPr="00097A57">
        <w:rPr>
          <w:b/>
        </w:rPr>
        <w:t>not inclusive of other aged care residents</w:t>
      </w:r>
      <w:r>
        <w:t xml:space="preserve"> at the facility. </w:t>
      </w:r>
    </w:p>
    <w:p w14:paraId="19CA47C3" w14:textId="77777777" w:rsidR="006F3B73" w:rsidRDefault="006F3B73" w:rsidP="00C97A89">
      <w:pPr>
        <w:pStyle w:val="Heading1"/>
        <w:spacing w:after="120"/>
      </w:pPr>
      <w:bookmarkStart w:id="11" w:name="_Toc103924830"/>
    </w:p>
    <w:p w14:paraId="0E0E3F7D" w14:textId="29360E2B" w:rsidR="00A32AC6" w:rsidRDefault="00A32AC6" w:rsidP="00C97A89">
      <w:pPr>
        <w:pStyle w:val="Heading1"/>
        <w:spacing w:after="120"/>
      </w:pPr>
      <w:r>
        <w:t>When do I need to renew my registration with the NDIS Commission?</w:t>
      </w:r>
      <w:bookmarkEnd w:id="11"/>
      <w:r>
        <w:t xml:space="preserve"> </w:t>
      </w:r>
    </w:p>
    <w:p w14:paraId="52900537" w14:textId="16460CBC" w:rsidR="009E5C83" w:rsidRDefault="009E5C83" w:rsidP="003E32A7">
      <w:pPr>
        <w:shd w:val="clear" w:color="auto" w:fill="FFFFFF"/>
        <w:spacing w:after="0" w:line="240" w:lineRule="auto"/>
        <w:rPr>
          <w:rFonts w:cstheme="minorHAnsi"/>
          <w:szCs w:val="24"/>
        </w:rPr>
      </w:pPr>
      <w:r>
        <w:rPr>
          <w:rFonts w:cstheme="minorHAnsi"/>
          <w:szCs w:val="24"/>
        </w:rPr>
        <w:t xml:space="preserve">You must commence an application </w:t>
      </w:r>
      <w:r w:rsidRPr="009E5C83">
        <w:rPr>
          <w:rFonts w:cstheme="minorHAnsi"/>
          <w:szCs w:val="24"/>
        </w:rPr>
        <w:t xml:space="preserve">in the NDIS Commission portal </w:t>
      </w:r>
      <w:r>
        <w:rPr>
          <w:rFonts w:cstheme="minorHAnsi"/>
          <w:szCs w:val="24"/>
        </w:rPr>
        <w:t xml:space="preserve">to renew registration no later than the registration end date (or renewal date) on your current certificate of registration. </w:t>
      </w:r>
    </w:p>
    <w:p w14:paraId="753D4B2D" w14:textId="04911A67" w:rsidR="009E5C83" w:rsidRDefault="009E5C83" w:rsidP="009E5C83">
      <w:pPr>
        <w:shd w:val="clear" w:color="auto" w:fill="FFFFFF"/>
        <w:spacing w:after="0" w:line="240" w:lineRule="auto"/>
        <w:rPr>
          <w:rFonts w:cstheme="minorHAnsi"/>
          <w:szCs w:val="24"/>
        </w:rPr>
      </w:pPr>
      <w:r>
        <w:rPr>
          <w:rFonts w:cstheme="minorHAnsi"/>
          <w:szCs w:val="24"/>
        </w:rPr>
        <w:lastRenderedPageBreak/>
        <w:t>After commencing the application, t</w:t>
      </w:r>
      <w:r w:rsidRPr="009E5C83">
        <w:rPr>
          <w:rFonts w:cstheme="minorHAnsi"/>
          <w:szCs w:val="24"/>
        </w:rPr>
        <w:t xml:space="preserve">ransitioned providers have </w:t>
      </w:r>
      <w:r w:rsidRPr="009E5C83">
        <w:rPr>
          <w:rFonts w:cstheme="minorHAnsi"/>
          <w:b/>
          <w:szCs w:val="24"/>
        </w:rPr>
        <w:t>9 months from your registration renewal date</w:t>
      </w:r>
      <w:r w:rsidRPr="009E5C83">
        <w:rPr>
          <w:rFonts w:cstheme="minorHAnsi"/>
          <w:szCs w:val="24"/>
        </w:rPr>
        <w:t xml:space="preserve"> to complete all elements of your registration, including a third party audit against the NDIS Practice Standards. </w:t>
      </w:r>
    </w:p>
    <w:p w14:paraId="34975F17" w14:textId="77777777" w:rsidR="009E5C83" w:rsidRPr="009E5C83" w:rsidRDefault="009E5C83" w:rsidP="009E5C83">
      <w:pPr>
        <w:shd w:val="clear" w:color="auto" w:fill="FFFFFF"/>
        <w:spacing w:after="0" w:line="240" w:lineRule="auto"/>
        <w:rPr>
          <w:rFonts w:cstheme="minorHAnsi"/>
          <w:szCs w:val="24"/>
        </w:rPr>
      </w:pPr>
      <w:r w:rsidRPr="009E5C83">
        <w:rPr>
          <w:rFonts w:cstheme="minorHAnsi"/>
          <w:szCs w:val="24"/>
        </w:rPr>
        <w:t xml:space="preserve">If the renewal application is not commenced in the NDIS Commission portal by the due date, </w:t>
      </w:r>
      <w:r w:rsidRPr="009E5C83">
        <w:rPr>
          <w:rFonts w:cstheme="minorHAnsi"/>
          <w:b/>
          <w:szCs w:val="24"/>
        </w:rPr>
        <w:t>your NDIS registration will lapse</w:t>
      </w:r>
      <w:r w:rsidRPr="009E5C83">
        <w:rPr>
          <w:rFonts w:cstheme="minorHAnsi"/>
          <w:szCs w:val="24"/>
        </w:rPr>
        <w:t>. This means there will be implications for the NDIS participants you support, and for your organisation, as you must be a registered NDIS provider to continue supporting NDIS participants in your facility.</w:t>
      </w:r>
    </w:p>
    <w:p w14:paraId="654D5B5D" w14:textId="5F7F21D0" w:rsidR="0096635D" w:rsidRDefault="0096635D" w:rsidP="00995CCB">
      <w:pPr>
        <w:shd w:val="clear" w:color="auto" w:fill="FFFFFF"/>
        <w:spacing w:after="0" w:line="240" w:lineRule="auto"/>
        <w:rPr>
          <w:rFonts w:cstheme="minorHAnsi"/>
          <w:b/>
          <w:szCs w:val="24"/>
        </w:rPr>
      </w:pPr>
      <w:r w:rsidRPr="00B74BE8">
        <w:rPr>
          <w:rFonts w:asciiTheme="majorHAnsi" w:eastAsiaTheme="majorEastAsia" w:hAnsiTheme="majorHAnsi" w:cstheme="majorBidi"/>
          <w:b/>
          <w:color w:val="612C69"/>
          <w:sz w:val="28"/>
          <w:szCs w:val="40"/>
        </w:rPr>
        <w:t>What are the implications if I don’t renew my registration with the NDIS Commission?</w:t>
      </w:r>
    </w:p>
    <w:p w14:paraId="63B6DB2B" w14:textId="58883154" w:rsidR="0096635D" w:rsidRPr="00D9278C" w:rsidRDefault="0096635D" w:rsidP="0096635D">
      <w:pPr>
        <w:rPr>
          <w:rFonts w:cstheme="minorHAnsi"/>
        </w:rPr>
      </w:pPr>
      <w:r w:rsidRPr="00D9278C">
        <w:rPr>
          <w:rFonts w:cstheme="minorHAnsi"/>
        </w:rPr>
        <w:t xml:space="preserve">If the renewal application is not commenced in the NDIS Commission portal by 1 December 2022, your NDIS registration will lapse. This means there will be implications for the NDIS participants you support, as you must be a registered NDIS provider to continue supporting NDIS participants in your facility. </w:t>
      </w:r>
      <w:r>
        <w:rPr>
          <w:rFonts w:cstheme="minorHAnsi"/>
        </w:rPr>
        <w:t xml:space="preserve">There may also be implications for you organisation under the </w:t>
      </w:r>
      <w:r w:rsidRPr="00970934">
        <w:rPr>
          <w:rFonts w:cstheme="minorHAnsi"/>
          <w:i/>
        </w:rPr>
        <w:t>N</w:t>
      </w:r>
      <w:r w:rsidR="009E5C83">
        <w:rPr>
          <w:rFonts w:cstheme="minorHAnsi"/>
          <w:i/>
        </w:rPr>
        <w:t xml:space="preserve">ational Disability Insurance Scheme </w:t>
      </w:r>
      <w:r w:rsidRPr="00970934">
        <w:rPr>
          <w:rFonts w:cstheme="minorHAnsi"/>
          <w:i/>
        </w:rPr>
        <w:t>Act 2013</w:t>
      </w:r>
      <w:r>
        <w:rPr>
          <w:rFonts w:cstheme="minorHAnsi"/>
        </w:rPr>
        <w:t xml:space="preserve"> </w:t>
      </w:r>
      <w:r w:rsidR="009E5C83">
        <w:rPr>
          <w:rFonts w:cstheme="minorHAnsi"/>
        </w:rPr>
        <w:t xml:space="preserve">(NDIS Act) </w:t>
      </w:r>
      <w:r>
        <w:rPr>
          <w:rFonts w:cstheme="minorHAnsi"/>
        </w:rPr>
        <w:t xml:space="preserve">and associated Rules. </w:t>
      </w:r>
    </w:p>
    <w:p w14:paraId="7902FF66" w14:textId="77777777" w:rsidR="0096635D" w:rsidRPr="0096635D" w:rsidRDefault="0096635D" w:rsidP="0096635D">
      <w:pPr>
        <w:spacing w:after="0"/>
        <w:rPr>
          <w:rFonts w:cstheme="minorHAnsi"/>
        </w:rPr>
      </w:pPr>
      <w:r w:rsidRPr="00D9278C">
        <w:rPr>
          <w:rFonts w:cstheme="minorHAnsi"/>
        </w:rPr>
        <w:t xml:space="preserve">NDIS participants in your facility are covered by security of tenure requirements for all care recipients in the </w:t>
      </w:r>
      <w:r w:rsidRPr="00BF55F4">
        <w:rPr>
          <w:rFonts w:cstheme="minorHAnsi"/>
          <w:i/>
        </w:rPr>
        <w:t>Aged Care Act 1997</w:t>
      </w:r>
      <w:r w:rsidRPr="00D9278C">
        <w:rPr>
          <w:rFonts w:cstheme="minorHAnsi"/>
        </w:rPr>
        <w:t xml:space="preserve">. It important for you to be aware that the NDIS Commission may advise the Aged Care Quality and Safety Commission if residential aged care providers do not commence their NDIS registration renewal 1 December 2022, as it risks those security of tenure provisions for NDIS participants residing in their facility. </w:t>
      </w:r>
    </w:p>
    <w:bookmarkStart w:id="12" w:name="Renew"/>
    <w:bookmarkStart w:id="13" w:name="_Toc103924831"/>
    <w:p w14:paraId="030CD2C9" w14:textId="77777777" w:rsidR="002C75D9" w:rsidRDefault="002C75D9" w:rsidP="002931E2">
      <w:pPr>
        <w:pStyle w:val="Heading1"/>
      </w:pPr>
      <w:r w:rsidRPr="00525BD7">
        <w:rPr>
          <w:noProof/>
          <w:lang w:eastAsia="en-AU"/>
        </w:rPr>
        <w:lastRenderedPageBreak/>
        <mc:AlternateContent>
          <mc:Choice Requires="wpc">
            <w:drawing>
              <wp:anchor distT="0" distB="0" distL="114300" distR="114300" simplePos="0" relativeHeight="251660288" behindDoc="0" locked="0" layoutInCell="1" allowOverlap="1" wp14:anchorId="29E76FC2" wp14:editId="2EB737D3">
                <wp:simplePos x="0" y="0"/>
                <wp:positionH relativeFrom="margin">
                  <wp:align>center</wp:align>
                </wp:positionH>
                <wp:positionV relativeFrom="margin">
                  <wp:posOffset>332105</wp:posOffset>
                </wp:positionV>
                <wp:extent cx="6386195" cy="9142730"/>
                <wp:effectExtent l="0" t="0" r="0" b="1270"/>
                <wp:wrapTopAndBottom/>
                <wp:docPr id="41" name="Canvas 41" title="Application process for an NDIS worker screening clearanc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Flowchart: Process 25" title="Worker submits an application online to their state or territory NDIS Worker Screening Unit (WSU) nominating an Employer."/>
                        <wps:cNvSpPr/>
                        <wps:spPr>
                          <a:xfrm>
                            <a:off x="0" y="35999"/>
                            <a:ext cx="6386195" cy="946151"/>
                          </a:xfrm>
                          <a:prstGeom prst="flowChartProcess">
                            <a:avLst/>
                          </a:prstGeom>
                          <a:solidFill>
                            <a:schemeClr val="accent5">
                              <a:lumMod val="60000"/>
                              <a:lumOff val="40000"/>
                            </a:schemeClr>
                          </a:solidFill>
                          <a:ln w="12700" cap="flat" cmpd="sng" algn="ctr">
                            <a:noFill/>
                            <a:prstDash val="solid"/>
                            <a:miter lim="800000"/>
                          </a:ln>
                          <a:effectLst/>
                        </wps:spPr>
                        <wps:txbx>
                          <w:txbxContent>
                            <w:p w14:paraId="3D12CC7B" w14:textId="32F2E2D6" w:rsidR="00A16035" w:rsidRPr="00067AE0" w:rsidRDefault="00A16035" w:rsidP="002C75D9">
                              <w:pPr>
                                <w:spacing w:before="0" w:after="0" w:line="240" w:lineRule="auto"/>
                                <w:jc w:val="center"/>
                                <w:rPr>
                                  <w:rFonts w:cs="Arial"/>
                                  <w:color w:val="auto"/>
                                  <w:sz w:val="20"/>
                                </w:rPr>
                              </w:pPr>
                              <w:r w:rsidRPr="00067AE0">
                                <w:rPr>
                                  <w:rFonts w:cs="Arial"/>
                                  <w:color w:val="auto"/>
                                  <w:sz w:val="20"/>
                                </w:rPr>
                                <w:t>All transitioned residential aged care providers have 9 months from their renewal date to complete all elements of their registration, including a third party audit against the NDIS Practice Standards. Audits are proportionate and focus on the NDIS participants you support – not other residents in your facility.</w:t>
                              </w:r>
                            </w:p>
                            <w:p w14:paraId="153B6DD1" w14:textId="13A79F8B" w:rsidR="00A16035" w:rsidRPr="007D05C4" w:rsidRDefault="00A16035" w:rsidP="002C75D9">
                              <w:pPr>
                                <w:spacing w:before="0" w:after="0" w:line="240" w:lineRule="auto"/>
                                <w:jc w:val="center"/>
                                <w:rPr>
                                  <w:rFonts w:cs="Arial"/>
                                  <w:color w:val="auto"/>
                                  <w:sz w:val="22"/>
                                  <w:szCs w:val="24"/>
                                </w:rPr>
                              </w:pPr>
                              <w:r w:rsidRPr="00067AE0">
                                <w:rPr>
                                  <w:rFonts w:cs="Arial"/>
                                  <w:color w:val="auto"/>
                                  <w:sz w:val="20"/>
                                </w:rPr>
                                <w:t>This step-by-step guide will assist residential aged care providers complete their renewal and audit requirements. If you need assistance, please contact the NDIS Commission’s Registration team on 1800 035 544.</w:t>
                              </w:r>
                            </w:p>
                            <w:p w14:paraId="23F0AA51" w14:textId="77777777" w:rsidR="00A16035" w:rsidRPr="002C75D9" w:rsidRDefault="00A16035" w:rsidP="002C75D9">
                              <w:pPr>
                                <w:pStyle w:val="FlowChart"/>
                                <w:rPr>
                                  <w:b/>
                                  <w:sz w:val="20"/>
                                </w:rPr>
                              </w:pPr>
                            </w:p>
                            <w:p w14:paraId="62C2B286" w14:textId="77777777" w:rsidR="00A16035" w:rsidRPr="002C75D9" w:rsidRDefault="00A16035" w:rsidP="002C75D9">
                              <w:pPr>
                                <w:pStyle w:val="FlowChart"/>
                                <w:rPr>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Flowchart: Process 26" title="Worker submits an application online to their state or territory NDIS Worker Screening Unit (WSU) nominating an Employer."/>
                        <wps:cNvSpPr/>
                        <wps:spPr>
                          <a:xfrm>
                            <a:off x="0" y="1013849"/>
                            <a:ext cx="6386195" cy="317551"/>
                          </a:xfrm>
                          <a:prstGeom prst="flowChartProcess">
                            <a:avLst/>
                          </a:prstGeom>
                          <a:solidFill>
                            <a:srgbClr val="612C69"/>
                          </a:solidFill>
                          <a:ln w="12700" cap="flat" cmpd="sng" algn="ctr">
                            <a:noFill/>
                            <a:prstDash val="solid"/>
                            <a:miter lim="800000"/>
                          </a:ln>
                          <a:effectLst/>
                        </wps:spPr>
                        <wps:txbx>
                          <w:txbxContent>
                            <w:p w14:paraId="74EB9BD9" w14:textId="77777777" w:rsidR="00A16035" w:rsidRDefault="00A16035" w:rsidP="002C75D9">
                              <w:pPr>
                                <w:pStyle w:val="FlowChart"/>
                                <w:rPr>
                                  <w:b/>
                                </w:rPr>
                              </w:pPr>
                              <w:r w:rsidRPr="00796F4E">
                                <w:rPr>
                                  <w:b/>
                                  <w:sz w:val="32"/>
                                </w:rPr>
                                <w:t>GET SET UP</w:t>
                              </w:r>
                              <w:r>
                                <w:rPr>
                                  <w:b/>
                                </w:rPr>
                                <w:br/>
                              </w:r>
                            </w:p>
                            <w:p w14:paraId="0DC6D576" w14:textId="77777777" w:rsidR="00A16035" w:rsidRPr="00380350" w:rsidRDefault="00A16035" w:rsidP="002C75D9">
                              <w:pPr>
                                <w:pStyle w:val="FlowChart"/>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Flowchart: Process 29" title="Worker submits an application online to their state or territory NDIS Worker Screening Unit (WSU) nominating an Employer."/>
                        <wps:cNvSpPr/>
                        <wps:spPr>
                          <a:xfrm>
                            <a:off x="0" y="1361065"/>
                            <a:ext cx="6386195" cy="440235"/>
                          </a:xfrm>
                          <a:prstGeom prst="flowChartProcess">
                            <a:avLst/>
                          </a:prstGeom>
                          <a:solidFill>
                            <a:schemeClr val="accent5">
                              <a:lumMod val="60000"/>
                              <a:lumOff val="40000"/>
                            </a:schemeClr>
                          </a:solidFill>
                          <a:ln w="12700" cap="flat" cmpd="sng" algn="ctr">
                            <a:noFill/>
                            <a:prstDash val="solid"/>
                            <a:miter lim="800000"/>
                          </a:ln>
                          <a:effectLst/>
                        </wps:spPr>
                        <wps:txbx>
                          <w:txbxContent>
                            <w:p w14:paraId="0072489C" w14:textId="117D60EA" w:rsidR="00A16035" w:rsidRPr="007D05C4" w:rsidRDefault="00A16035" w:rsidP="002C75D9">
                              <w:pPr>
                                <w:pStyle w:val="FlowChart"/>
                                <w:rPr>
                                  <w:b/>
                                  <w:color w:val="auto"/>
                                  <w:u w:val="single"/>
                                </w:rPr>
                              </w:pPr>
                              <w:r>
                                <w:rPr>
                                  <w:b/>
                                  <w:color w:val="auto"/>
                                  <w:u w:val="single"/>
                                </w:rPr>
                                <w:t>Step 1- page 16</w:t>
                              </w:r>
                            </w:p>
                            <w:p w14:paraId="3B582F69" w14:textId="4F5A9F52" w:rsidR="00A16035" w:rsidRPr="00D76212" w:rsidRDefault="00A16035" w:rsidP="002C75D9">
                              <w:pPr>
                                <w:pStyle w:val="FlowChart"/>
                              </w:pPr>
                              <w:r w:rsidRPr="007D05C4">
                                <w:rPr>
                                  <w:b/>
                                  <w:color w:val="auto"/>
                                </w:rPr>
                                <w:t>Log into the NDIS Commission Portal</w:t>
                              </w:r>
                              <w:r>
                                <w:rPr>
                                  <w:color w:val="auto"/>
                                </w:rPr>
                                <w:t xml:space="preserve"> – </w:t>
                              </w:r>
                              <w:hyperlink r:id="rId33" w:history="1">
                                <w:r w:rsidRPr="004C64C7">
                                  <w:rPr>
                                    <w:rStyle w:val="Hyperlink"/>
                                  </w:rPr>
                                  <w:t>PRODA</w:t>
                                </w:r>
                              </w:hyperlink>
                              <w: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Flowchart: Process 30" title="Worker submits an application online to their state or territory NDIS Worker Screening Unit (WSU) nominating an Employer."/>
                        <wps:cNvSpPr/>
                        <wps:spPr>
                          <a:xfrm>
                            <a:off x="0" y="4176162"/>
                            <a:ext cx="6386195" cy="317417"/>
                          </a:xfrm>
                          <a:prstGeom prst="flowChartProcess">
                            <a:avLst/>
                          </a:prstGeom>
                          <a:solidFill>
                            <a:srgbClr val="612C69"/>
                          </a:solidFill>
                          <a:ln w="12700" cap="flat" cmpd="sng" algn="ctr">
                            <a:noFill/>
                            <a:prstDash val="solid"/>
                            <a:miter lim="800000"/>
                          </a:ln>
                          <a:effectLst/>
                        </wps:spPr>
                        <wps:txbx>
                          <w:txbxContent>
                            <w:p w14:paraId="761B8EC2" w14:textId="77777777" w:rsidR="00A16035" w:rsidRPr="00796F4E" w:rsidRDefault="00A16035" w:rsidP="002C75D9">
                              <w:pPr>
                                <w:spacing w:before="0"/>
                                <w:jc w:val="center"/>
                                <w:rPr>
                                  <w:b/>
                                  <w:color w:val="FFFFFF" w:themeColor="background1"/>
                                  <w:sz w:val="28"/>
                                </w:rPr>
                              </w:pPr>
                              <w:r w:rsidRPr="00796F4E">
                                <w:rPr>
                                  <w:b/>
                                  <w:color w:val="FFFFFF" w:themeColor="background1"/>
                                  <w:sz w:val="28"/>
                                </w:rPr>
                                <w:t>START YOUR REGISTRATION RENEWAL APPLICATION</w:t>
                              </w:r>
                            </w:p>
                            <w:p w14:paraId="1A40A216" w14:textId="77777777" w:rsidR="00A16035" w:rsidRPr="00D76212" w:rsidRDefault="00A16035" w:rsidP="002C75D9">
                              <w:pPr>
                                <w:pStyle w:val="FlowChart"/>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Flowchart: Process 31"/>
                        <wps:cNvSpPr/>
                        <wps:spPr>
                          <a:xfrm>
                            <a:off x="0" y="1827929"/>
                            <a:ext cx="6386195" cy="2322872"/>
                          </a:xfrm>
                          <a:prstGeom prst="flowChartProcess">
                            <a:avLst/>
                          </a:prstGeom>
                          <a:solidFill>
                            <a:schemeClr val="accent5">
                              <a:lumMod val="60000"/>
                              <a:lumOff val="40000"/>
                            </a:schemeClr>
                          </a:solidFill>
                          <a:ln w="12700" cap="flat" cmpd="sng" algn="ctr">
                            <a:noFill/>
                            <a:prstDash val="solid"/>
                            <a:miter lim="800000"/>
                          </a:ln>
                          <a:effectLst/>
                        </wps:spPr>
                        <wps:txbx>
                          <w:txbxContent>
                            <w:p w14:paraId="06C1ECFD" w14:textId="674E8458" w:rsidR="00A16035" w:rsidRPr="007D05C4" w:rsidRDefault="00A16035" w:rsidP="002C75D9">
                              <w:pPr>
                                <w:pStyle w:val="FlowChart"/>
                                <w:rPr>
                                  <w:b/>
                                  <w:color w:val="auto"/>
                                  <w:szCs w:val="22"/>
                                  <w:u w:val="single"/>
                                </w:rPr>
                              </w:pPr>
                              <w:r w:rsidRPr="007D05C4">
                                <w:rPr>
                                  <w:b/>
                                  <w:color w:val="auto"/>
                                  <w:szCs w:val="22"/>
                                  <w:u w:val="single"/>
                                </w:rPr>
                                <w:t>Step 2</w:t>
                              </w:r>
                              <w:r>
                                <w:rPr>
                                  <w:b/>
                                  <w:color w:val="auto"/>
                                  <w:szCs w:val="22"/>
                                  <w:u w:val="single"/>
                                </w:rPr>
                                <w:t>- page 17</w:t>
                              </w:r>
                            </w:p>
                            <w:p w14:paraId="58AD4F0B" w14:textId="77777777" w:rsidR="00A16035" w:rsidRDefault="00A16035" w:rsidP="002C75D9">
                              <w:pPr>
                                <w:spacing w:before="0"/>
                                <w:jc w:val="center"/>
                                <w:rPr>
                                  <w:rFonts w:cs="Arial"/>
                                  <w:color w:val="auto"/>
                                  <w:sz w:val="22"/>
                                  <w:szCs w:val="24"/>
                                </w:rPr>
                              </w:pPr>
                              <w:r w:rsidRPr="007D05C4">
                                <w:rPr>
                                  <w:rFonts w:cs="Arial"/>
                                  <w:color w:val="auto"/>
                                  <w:sz w:val="22"/>
                                  <w:szCs w:val="24"/>
                                </w:rPr>
                                <w:t>Check your access:</w:t>
                              </w:r>
                            </w:p>
                            <w:p w14:paraId="0BBE4E7D" w14:textId="77777777" w:rsidR="00A16035" w:rsidRPr="004C64C7" w:rsidRDefault="00A16035" w:rsidP="004C64C7">
                              <w:pPr>
                                <w:spacing w:before="0"/>
                                <w:jc w:val="center"/>
                                <w:rPr>
                                  <w:color w:val="auto"/>
                                  <w:sz w:val="22"/>
                                  <w:szCs w:val="22"/>
                                </w:rPr>
                              </w:pPr>
                              <w:r>
                                <w:rPr>
                                  <w:b/>
                                  <w:color w:val="auto"/>
                                  <w:sz w:val="22"/>
                                  <w:szCs w:val="22"/>
                                </w:rPr>
                                <w:t>I don’t have access to PRODA – how do I get access</w:t>
                              </w:r>
                              <w:r w:rsidRPr="007D05C4">
                                <w:rPr>
                                  <w:b/>
                                  <w:color w:val="auto"/>
                                  <w:sz w:val="22"/>
                                  <w:szCs w:val="22"/>
                                </w:rPr>
                                <w:t>?</w:t>
                              </w:r>
                              <w:r w:rsidRPr="007D05C4">
                                <w:rPr>
                                  <w:color w:val="auto"/>
                                  <w:sz w:val="22"/>
                                  <w:szCs w:val="22"/>
                                </w:rPr>
                                <w:t xml:space="preserve"> </w:t>
                              </w:r>
                              <w:r w:rsidRPr="007D05C4">
                                <w:rPr>
                                  <w:color w:val="auto"/>
                                  <w:sz w:val="22"/>
                                  <w:szCs w:val="22"/>
                                </w:rPr>
                                <w:br/>
                              </w:r>
                              <w:r w:rsidRPr="004C64C7">
                                <w:rPr>
                                  <w:sz w:val="22"/>
                                  <w:szCs w:val="22"/>
                                </w:rPr>
                                <w:t xml:space="preserve">See </w:t>
                              </w:r>
                              <w:hyperlink r:id="rId34" w:history="1">
                                <w:r w:rsidRPr="004C64C7">
                                  <w:rPr>
                                    <w:rStyle w:val="Hyperlink"/>
                                    <w:rFonts w:cstheme="minorHAnsi"/>
                                    <w:spacing w:val="4"/>
                                    <w:sz w:val="22"/>
                                    <w:szCs w:val="22"/>
                                    <w:lang w:eastAsia="en-AU"/>
                                  </w:rPr>
                                  <w:t>Register for a PRODA account</w:t>
                                </w:r>
                              </w:hyperlink>
                              <w:r w:rsidRPr="004C64C7">
                                <w:rPr>
                                  <w:sz w:val="22"/>
                                  <w:szCs w:val="22"/>
                                </w:rPr>
                                <w:t xml:space="preserve"> to create a new account.</w:t>
                              </w:r>
                              <w:r>
                                <w:rPr>
                                  <w:color w:val="auto"/>
                                  <w:sz w:val="22"/>
                                  <w:szCs w:val="22"/>
                                </w:rPr>
                                <w:br/>
                              </w:r>
                              <w:r w:rsidRPr="007D05C4">
                                <w:rPr>
                                  <w:rFonts w:cs="Arial"/>
                                  <w:color w:val="auto"/>
                                  <w:sz w:val="22"/>
                                  <w:szCs w:val="24"/>
                                </w:rPr>
                                <w:br/>
                              </w:r>
                              <w:r w:rsidRPr="007D05C4">
                                <w:rPr>
                                  <w:b/>
                                  <w:color w:val="auto"/>
                                  <w:sz w:val="22"/>
                                  <w:szCs w:val="22"/>
                                </w:rPr>
                                <w:t>I don’t have access to PRODA but another staff member does:</w:t>
                              </w:r>
                              <w:r w:rsidRPr="007D05C4">
                                <w:rPr>
                                  <w:color w:val="auto"/>
                                  <w:sz w:val="22"/>
                                  <w:szCs w:val="22"/>
                                </w:rPr>
                                <w:t xml:space="preserve"> </w:t>
                              </w:r>
                              <w:r w:rsidRPr="007D05C4">
                                <w:rPr>
                                  <w:color w:val="auto"/>
                                  <w:sz w:val="22"/>
                                  <w:szCs w:val="22"/>
                                </w:rPr>
                                <w:br/>
                                <w:t xml:space="preserve">After logging in to </w:t>
                              </w:r>
                              <w:hyperlink r:id="rId35" w:history="1">
                                <w:r w:rsidRPr="004C64C7">
                                  <w:rPr>
                                    <w:rStyle w:val="Hyperlink"/>
                                    <w:sz w:val="22"/>
                                    <w:szCs w:val="22"/>
                                  </w:rPr>
                                  <w:t>PRODA</w:t>
                                </w:r>
                              </w:hyperlink>
                              <w:r w:rsidRPr="007D05C4">
                                <w:rPr>
                                  <w:color w:val="auto"/>
                                  <w:sz w:val="22"/>
                                  <w:szCs w:val="22"/>
                                </w:rPr>
                                <w:t xml:space="preserve">, at Portal entry screen, click </w:t>
                              </w:r>
                              <w:r w:rsidRPr="007D05C4">
                                <w:rPr>
                                  <w:b/>
                                  <w:color w:val="auto"/>
                                  <w:sz w:val="22"/>
                                  <w:szCs w:val="22"/>
                                </w:rPr>
                                <w:t>Request access for myself</w:t>
                              </w:r>
                              <w:r w:rsidRPr="007D05C4">
                                <w:rPr>
                                  <w:color w:val="auto"/>
                                  <w:sz w:val="22"/>
                                  <w:szCs w:val="22"/>
                                </w:rPr>
                                <w:t xml:space="preserve">. Complete steps under ‘Request new user roles’ </w:t>
                              </w:r>
                              <w:r>
                                <w:rPr>
                                  <w:color w:val="auto"/>
                                  <w:sz w:val="22"/>
                                  <w:szCs w:val="22"/>
                                </w:rPr>
                                <w:t>from page 4</w:t>
                              </w:r>
                              <w:r w:rsidRPr="007D05C4">
                                <w:rPr>
                                  <w:color w:val="auto"/>
                                  <w:sz w:val="22"/>
                                  <w:szCs w:val="22"/>
                                </w:rPr>
                                <w:t>.</w:t>
                              </w:r>
                            </w:p>
                            <w:p w14:paraId="1ED5BDB2" w14:textId="776A7FE3" w:rsidR="00A16035" w:rsidRPr="007D05C4" w:rsidRDefault="00A16035" w:rsidP="002C75D9">
                              <w:pPr>
                                <w:spacing w:before="0"/>
                                <w:jc w:val="center"/>
                                <w:rPr>
                                  <w:b/>
                                  <w:color w:val="auto"/>
                                  <w:sz w:val="22"/>
                                  <w:szCs w:val="22"/>
                                </w:rPr>
                              </w:pPr>
                              <w:r w:rsidRPr="007D05C4">
                                <w:rPr>
                                  <w:b/>
                                  <w:color w:val="auto"/>
                                  <w:sz w:val="22"/>
                                  <w:szCs w:val="22"/>
                                </w:rPr>
                                <w:t xml:space="preserve">I need to add myself as a Key Personnel so I can complete the renewal, how do I do this? </w:t>
                              </w:r>
                              <w:r w:rsidRPr="007D05C4">
                                <w:rPr>
                                  <w:b/>
                                  <w:color w:val="auto"/>
                                  <w:sz w:val="22"/>
                                  <w:szCs w:val="22"/>
                                </w:rPr>
                                <w:br/>
                              </w:r>
                              <w:r>
                                <w:rPr>
                                  <w:color w:val="auto"/>
                                  <w:sz w:val="22"/>
                                  <w:szCs w:val="22"/>
                                </w:rPr>
                                <w:t xml:space="preserve">See page 18 of this booklet. </w:t>
                              </w:r>
                              <w:r w:rsidRPr="004C64C7">
                                <w:rPr>
                                  <w:color w:val="auto"/>
                                  <w:sz w:val="22"/>
                                  <w:szCs w:val="22"/>
                                </w:rPr>
                                <w:t>The NDIS Commission will review information added and send you suitability questions before providing Key Personnel access.</w:t>
                              </w:r>
                            </w:p>
                            <w:p w14:paraId="08DB168E" w14:textId="77777777" w:rsidR="00A16035" w:rsidRPr="002C75D9" w:rsidRDefault="00A16035" w:rsidP="002C75D9">
                              <w:pPr>
                                <w:pStyle w:val="FlowChart"/>
                                <w:rPr>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lowchart: Process 32" title="Worker submits an application online to their state or territory NDIS Worker Screening Unit (WSU) nominating an Employer."/>
                        <wps:cNvSpPr/>
                        <wps:spPr>
                          <a:xfrm>
                            <a:off x="0" y="4527494"/>
                            <a:ext cx="6386195" cy="671055"/>
                          </a:xfrm>
                          <a:prstGeom prst="flowChartProcess">
                            <a:avLst/>
                          </a:prstGeom>
                          <a:solidFill>
                            <a:schemeClr val="accent5">
                              <a:lumMod val="60000"/>
                              <a:lumOff val="40000"/>
                            </a:schemeClr>
                          </a:solidFill>
                          <a:ln w="12700" cap="flat" cmpd="sng" algn="ctr">
                            <a:noFill/>
                            <a:prstDash val="solid"/>
                            <a:miter lim="800000"/>
                          </a:ln>
                          <a:effectLst/>
                        </wps:spPr>
                        <wps:txbx>
                          <w:txbxContent>
                            <w:p w14:paraId="20A65892" w14:textId="37753677" w:rsidR="00A16035" w:rsidRPr="007D05C4" w:rsidRDefault="00A16035" w:rsidP="002C75D9">
                              <w:pPr>
                                <w:spacing w:before="100" w:beforeAutospacing="1" w:after="600"/>
                                <w:jc w:val="center"/>
                                <w:rPr>
                                  <w:b/>
                                  <w:color w:val="auto"/>
                                  <w:sz w:val="22"/>
                                </w:rPr>
                              </w:pPr>
                              <w:r w:rsidRPr="007D05C4">
                                <w:rPr>
                                  <w:b/>
                                  <w:color w:val="auto"/>
                                  <w:sz w:val="22"/>
                                  <w:u w:val="single"/>
                                </w:rPr>
                                <w:t>Step 3</w:t>
                              </w:r>
                              <w:r>
                                <w:rPr>
                                  <w:b/>
                                  <w:color w:val="auto"/>
                                  <w:sz w:val="22"/>
                                  <w:u w:val="single"/>
                                </w:rPr>
                                <w:t>- page 22</w:t>
                              </w:r>
                              <w:r w:rsidRPr="007D05C4">
                                <w:rPr>
                                  <w:b/>
                                  <w:color w:val="auto"/>
                                  <w:sz w:val="22"/>
                                </w:rPr>
                                <w:br/>
                                <w:t>Commence your renewal:</w:t>
                              </w:r>
                              <w:r w:rsidRPr="007D05C4">
                                <w:rPr>
                                  <w:b/>
                                  <w:color w:val="auto"/>
                                  <w:sz w:val="22"/>
                                </w:rPr>
                                <w:br/>
                              </w:r>
                              <w:r w:rsidRPr="007D05C4">
                                <w:rPr>
                                  <w:color w:val="auto"/>
                                  <w:sz w:val="22"/>
                                </w:rPr>
                                <w:t>Select</w:t>
                              </w:r>
                              <w:r w:rsidRPr="007D05C4">
                                <w:rPr>
                                  <w:b/>
                                  <w:color w:val="auto"/>
                                  <w:sz w:val="22"/>
                                </w:rPr>
                                <w:t xml:space="preserve"> ‘My Applications’ </w:t>
                              </w:r>
                              <w:r w:rsidRPr="007D05C4">
                                <w:rPr>
                                  <w:color w:val="auto"/>
                                  <w:sz w:val="22"/>
                                </w:rPr>
                                <w:t>to commence the renewal process.</w:t>
                              </w:r>
                            </w:p>
                            <w:p w14:paraId="28A09D9A" w14:textId="77777777" w:rsidR="00A16035" w:rsidRPr="002C75D9" w:rsidRDefault="00A16035" w:rsidP="002C75D9">
                              <w:pPr>
                                <w:pStyle w:val="NormalWeb"/>
                                <w:spacing w:before="0" w:beforeAutospacing="0" w:after="0" w:afterAutospacing="0"/>
                                <w:jc w:val="center"/>
                                <w:rPr>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Flowchart: Process 33" title="Worker submits an application online to their state or territory NDIS Worker Screening Unit (WSU) nominating an Employer."/>
                        <wps:cNvSpPr/>
                        <wps:spPr>
                          <a:xfrm>
                            <a:off x="0" y="5238766"/>
                            <a:ext cx="6386195" cy="823384"/>
                          </a:xfrm>
                          <a:prstGeom prst="flowChartProcess">
                            <a:avLst/>
                          </a:prstGeom>
                          <a:solidFill>
                            <a:schemeClr val="accent5">
                              <a:lumMod val="60000"/>
                              <a:lumOff val="40000"/>
                            </a:schemeClr>
                          </a:solidFill>
                          <a:ln w="12700" cap="flat" cmpd="sng" algn="ctr">
                            <a:noFill/>
                            <a:prstDash val="solid"/>
                            <a:miter lim="800000"/>
                          </a:ln>
                          <a:effectLst/>
                        </wps:spPr>
                        <wps:txbx>
                          <w:txbxContent>
                            <w:p w14:paraId="64D2A395" w14:textId="2DEE9610" w:rsidR="00A16035" w:rsidRPr="007D05C4" w:rsidRDefault="00A16035" w:rsidP="002C75D9">
                              <w:pPr>
                                <w:spacing w:before="100" w:beforeAutospacing="1" w:after="0"/>
                                <w:jc w:val="center"/>
                                <w:rPr>
                                  <w:color w:val="auto"/>
                                  <w:sz w:val="22"/>
                                </w:rPr>
                              </w:pPr>
                              <w:r w:rsidRPr="007D05C4">
                                <w:rPr>
                                  <w:b/>
                                  <w:color w:val="auto"/>
                                  <w:sz w:val="22"/>
                                  <w:u w:val="single"/>
                                </w:rPr>
                                <w:t>Step 4</w:t>
                              </w:r>
                              <w:r>
                                <w:rPr>
                                  <w:b/>
                                  <w:color w:val="auto"/>
                                  <w:sz w:val="22"/>
                                  <w:u w:val="single"/>
                                </w:rPr>
                                <w:t>- page 23</w:t>
                              </w:r>
                              <w:r w:rsidRPr="007D05C4">
                                <w:rPr>
                                  <w:b/>
                                  <w:color w:val="auto"/>
                                  <w:sz w:val="22"/>
                                </w:rPr>
                                <w:br/>
                              </w:r>
                              <w:r w:rsidRPr="007D05C4">
                                <w:rPr>
                                  <w:color w:val="auto"/>
                                  <w:sz w:val="22"/>
                                </w:rPr>
                                <w:t>Select</w:t>
                              </w:r>
                              <w:r w:rsidRPr="007D05C4">
                                <w:rPr>
                                  <w:b/>
                                  <w:color w:val="auto"/>
                                  <w:sz w:val="22"/>
                                </w:rPr>
                                <w:t xml:space="preserve"> ‘Start application’ </w:t>
                              </w:r>
                              <w:r w:rsidRPr="007D05C4">
                                <w:rPr>
                                  <w:color w:val="auto"/>
                                  <w:sz w:val="22"/>
                                </w:rPr>
                                <w:t xml:space="preserve">and follow </w:t>
                              </w:r>
                              <w:r>
                                <w:rPr>
                                  <w:color w:val="auto"/>
                                  <w:sz w:val="22"/>
                                </w:rPr>
                                <w:t>steps from page 22 of this booklet</w:t>
                              </w:r>
                              <w:r w:rsidRPr="007D05C4">
                                <w:rPr>
                                  <w:color w:val="auto"/>
                                  <w:sz w:val="22"/>
                                </w:rPr>
                                <w:t>.</w:t>
                              </w:r>
                              <w:r w:rsidRPr="007D05C4">
                                <w:rPr>
                                  <w:color w:val="auto"/>
                                  <w:sz w:val="22"/>
                                </w:rPr>
                                <w:br/>
                                <w:t>You must complete all sections until you receive a green tick. Your application will remain in draft until it is submitted.</w:t>
                              </w:r>
                            </w:p>
                            <w:p w14:paraId="7FDA8868" w14:textId="77777777" w:rsidR="00A16035" w:rsidRPr="007D05C4" w:rsidRDefault="00A16035" w:rsidP="002C75D9">
                              <w:pPr>
                                <w:pStyle w:val="NormalWeb"/>
                                <w:spacing w:before="0" w:beforeAutospacing="0" w:after="0" w:afterAutospacing="0"/>
                                <w:jc w:val="center"/>
                                <w:rPr>
                                  <w:sz w:val="22"/>
                                </w:rPr>
                              </w:pPr>
                              <w:r w:rsidRPr="007D05C4">
                                <w:rPr>
                                  <w:rFonts w:eastAsia="SimSun"/>
                                  <w:sz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owchart: Process 34" title="Worker submits an application online to their state or territory NDIS Worker Screening Unit (WSU) nominating an Employer."/>
                        <wps:cNvSpPr/>
                        <wps:spPr>
                          <a:xfrm>
                            <a:off x="0" y="6089663"/>
                            <a:ext cx="6386195" cy="486837"/>
                          </a:xfrm>
                          <a:prstGeom prst="flowChartProcess">
                            <a:avLst/>
                          </a:prstGeom>
                          <a:solidFill>
                            <a:schemeClr val="accent5">
                              <a:lumMod val="60000"/>
                              <a:lumOff val="40000"/>
                            </a:schemeClr>
                          </a:solidFill>
                          <a:ln w="12700" cap="flat" cmpd="sng" algn="ctr">
                            <a:noFill/>
                            <a:prstDash val="solid"/>
                            <a:miter lim="800000"/>
                          </a:ln>
                          <a:effectLst/>
                        </wps:spPr>
                        <wps:txbx>
                          <w:txbxContent>
                            <w:p w14:paraId="61FA91F3" w14:textId="77244781" w:rsidR="00A16035" w:rsidRPr="007D05C4" w:rsidRDefault="00A16035" w:rsidP="002C75D9">
                              <w:pPr>
                                <w:spacing w:before="100" w:beforeAutospacing="1" w:after="0"/>
                                <w:jc w:val="center"/>
                                <w:rPr>
                                  <w:b/>
                                  <w:color w:val="auto"/>
                                  <w:sz w:val="22"/>
                                </w:rPr>
                              </w:pPr>
                              <w:r w:rsidRPr="00DA48E9">
                                <w:rPr>
                                  <w:b/>
                                  <w:color w:val="auto"/>
                                  <w:sz w:val="22"/>
                                  <w:u w:val="single"/>
                                </w:rPr>
                                <w:t>Step 5</w:t>
                              </w:r>
                              <w:r w:rsidRPr="00DA48E9">
                                <w:rPr>
                                  <w:b/>
                                  <w:color w:val="auto"/>
                                  <w:sz w:val="22"/>
                                </w:rPr>
                                <w:t>- page 36</w:t>
                              </w:r>
                              <w:r w:rsidRPr="007D05C4">
                                <w:rPr>
                                  <w:color w:val="auto"/>
                                  <w:sz w:val="22"/>
                                </w:rPr>
                                <w:br/>
                                <w:t>Once you have successfu</w:t>
                              </w:r>
                              <w:r>
                                <w:rPr>
                                  <w:color w:val="auto"/>
                                  <w:sz w:val="22"/>
                                </w:rPr>
                                <w:t xml:space="preserve">lly submitted your application, </w:t>
                              </w:r>
                              <w:r w:rsidRPr="007D05C4">
                                <w:rPr>
                                  <w:color w:val="auto"/>
                                  <w:sz w:val="22"/>
                                </w:rPr>
                                <w:t xml:space="preserve">you will received a </w:t>
                              </w:r>
                              <w:r w:rsidRPr="007D05C4">
                                <w:rPr>
                                  <w:b/>
                                  <w:color w:val="auto"/>
                                  <w:sz w:val="22"/>
                                </w:rPr>
                                <w:t>Scope of Audit.</w:t>
                              </w:r>
                              <w:r w:rsidRPr="007D05C4">
                                <w:rPr>
                                  <w:color w:val="auto"/>
                                  <w:sz w:val="22"/>
                                </w:rPr>
                                <w:t xml:space="preserve"> </w:t>
                              </w:r>
                            </w:p>
                            <w:p w14:paraId="64BE044C" w14:textId="77777777" w:rsidR="00A16035" w:rsidRPr="007D05C4" w:rsidRDefault="00A16035" w:rsidP="002C75D9">
                              <w:pPr>
                                <w:pStyle w:val="NormalWeb"/>
                                <w:spacing w:before="0" w:beforeAutospacing="0" w:after="0" w:afterAutospacing="0"/>
                                <w:jc w:val="center"/>
                                <w:rPr>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Process 35" title="Worker submits an application online to their state or territory NDIS Worker Screening Unit (WSU) nominating an Employer."/>
                        <wps:cNvSpPr/>
                        <wps:spPr>
                          <a:xfrm>
                            <a:off x="0" y="6959700"/>
                            <a:ext cx="6386195" cy="822960"/>
                          </a:xfrm>
                          <a:prstGeom prst="flowChartProcess">
                            <a:avLst/>
                          </a:prstGeom>
                          <a:solidFill>
                            <a:schemeClr val="accent5">
                              <a:lumMod val="60000"/>
                              <a:lumOff val="40000"/>
                            </a:schemeClr>
                          </a:solidFill>
                          <a:ln w="12700" cap="flat" cmpd="sng" algn="ctr">
                            <a:noFill/>
                            <a:prstDash val="solid"/>
                            <a:miter lim="800000"/>
                          </a:ln>
                          <a:effectLst/>
                        </wps:spPr>
                        <wps:txbx>
                          <w:txbxContent>
                            <w:p w14:paraId="6BC5E770" w14:textId="77777777" w:rsidR="00A16035" w:rsidRPr="007D05C4" w:rsidRDefault="00A16035" w:rsidP="002C75D9">
                              <w:pPr>
                                <w:pStyle w:val="NormalWeb"/>
                                <w:spacing w:before="0" w:beforeAutospacing="0" w:after="0" w:afterAutospacing="0"/>
                                <w:jc w:val="center"/>
                                <w:rPr>
                                  <w:rFonts w:asciiTheme="minorHAnsi" w:hAnsiTheme="minorHAnsi" w:cstheme="minorHAnsi"/>
                                  <w:sz w:val="22"/>
                                </w:rPr>
                              </w:pPr>
                              <w:r w:rsidRPr="007D05C4">
                                <w:rPr>
                                  <w:rFonts w:asciiTheme="minorHAnsi" w:hAnsiTheme="minorHAnsi" w:cstheme="minorHAnsi"/>
                                  <w:b/>
                                  <w:sz w:val="22"/>
                                  <w:u w:val="single"/>
                                </w:rPr>
                                <w:t>Step</w:t>
                              </w:r>
                              <w:r w:rsidRPr="007D05C4">
                                <w:rPr>
                                  <w:rFonts w:asciiTheme="minorHAnsi" w:hAnsiTheme="minorHAnsi" w:cstheme="minorHAnsi"/>
                                  <w:b/>
                                  <w:u w:val="single"/>
                                </w:rPr>
                                <w:t xml:space="preserve"> </w:t>
                              </w:r>
                              <w:r w:rsidRPr="007D05C4">
                                <w:rPr>
                                  <w:rFonts w:asciiTheme="minorHAnsi" w:hAnsiTheme="minorHAnsi" w:cstheme="minorHAnsi"/>
                                  <w:b/>
                                  <w:sz w:val="22"/>
                                  <w:u w:val="single"/>
                                </w:rPr>
                                <w:t>6</w:t>
                              </w:r>
                              <w:r w:rsidRPr="007D05C4">
                                <w:rPr>
                                  <w:rFonts w:asciiTheme="minorHAnsi" w:hAnsiTheme="minorHAnsi" w:cstheme="minorHAnsi"/>
                                  <w:b/>
                                </w:rPr>
                                <w:br/>
                              </w:r>
                              <w:r w:rsidRPr="007D05C4">
                                <w:rPr>
                                  <w:rFonts w:asciiTheme="minorHAnsi" w:hAnsiTheme="minorHAnsi" w:cstheme="minorHAnsi"/>
                                  <w:b/>
                                  <w:sz w:val="22"/>
                                </w:rPr>
                                <w:t>Commence the audit process:</w:t>
                              </w:r>
                              <w:r w:rsidRPr="007D05C4">
                                <w:rPr>
                                  <w:rFonts w:asciiTheme="minorHAnsi" w:hAnsiTheme="minorHAnsi" w:cstheme="minorHAnsi"/>
                                  <w:sz w:val="22"/>
                                </w:rPr>
                                <w:br/>
                                <w:t xml:space="preserve">Engage an </w:t>
                              </w:r>
                              <w:hyperlink r:id="rId36" w:history="1">
                                <w:r w:rsidRPr="007D05C4">
                                  <w:rPr>
                                    <w:rStyle w:val="Hyperlink"/>
                                    <w:rFonts w:asciiTheme="minorHAnsi" w:hAnsiTheme="minorHAnsi" w:cstheme="minorHAnsi"/>
                                    <w:color w:val="auto"/>
                                    <w:sz w:val="22"/>
                                  </w:rPr>
                                  <w:t>Approved Quality Auditor</w:t>
                                </w:r>
                              </w:hyperlink>
                              <w:r w:rsidRPr="007D05C4">
                                <w:rPr>
                                  <w:rFonts w:asciiTheme="minorHAnsi" w:hAnsiTheme="minorHAnsi" w:cstheme="minorHAnsi"/>
                                  <w:sz w:val="22"/>
                                </w:rPr>
                                <w:t xml:space="preserve"> to undertake the audit process.</w:t>
                              </w:r>
                              <w:r w:rsidRPr="007D05C4">
                                <w:rPr>
                                  <w:rFonts w:asciiTheme="minorHAnsi" w:hAnsiTheme="minorHAnsi" w:cstheme="minorHAnsi"/>
                                  <w:sz w:val="22"/>
                                </w:rPr>
                                <w:br/>
                              </w:r>
                              <w:r w:rsidRPr="007D05C4">
                                <w:rPr>
                                  <w:rFonts w:asciiTheme="minorHAnsi" w:hAnsiTheme="minorHAnsi" w:cstheme="minorHAnsi"/>
                                  <w:i/>
                                  <w:sz w:val="22"/>
                                </w:rPr>
                                <w:t>Tip: Obtain a quote from 2-3 auditors as quotes will vary.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Flowchart: Process 36" title="Worker submits an application online to their state or territory NDIS Worker Screening Unit (WSU) nominating an Employer."/>
                        <wps:cNvSpPr/>
                        <wps:spPr>
                          <a:xfrm>
                            <a:off x="0" y="6604100"/>
                            <a:ext cx="6386195" cy="316865"/>
                          </a:xfrm>
                          <a:prstGeom prst="flowChartProcess">
                            <a:avLst/>
                          </a:prstGeom>
                          <a:solidFill>
                            <a:srgbClr val="612C69"/>
                          </a:solidFill>
                          <a:ln w="12700" cap="flat" cmpd="sng" algn="ctr">
                            <a:noFill/>
                            <a:prstDash val="solid"/>
                            <a:miter lim="800000"/>
                          </a:ln>
                          <a:effectLst/>
                        </wps:spPr>
                        <wps:txbx>
                          <w:txbxContent>
                            <w:p w14:paraId="6F0098A6" w14:textId="77777777" w:rsidR="00A16035" w:rsidRDefault="00A16035" w:rsidP="002C75D9">
                              <w:pPr>
                                <w:pStyle w:val="NormalWeb"/>
                                <w:spacing w:before="0" w:beforeAutospacing="0" w:after="0" w:afterAutospacing="0" w:line="280" w:lineRule="exact"/>
                                <w:jc w:val="center"/>
                              </w:pPr>
                              <w:r>
                                <w:rPr>
                                  <w:rFonts w:ascii="Calibri" w:eastAsia="Calibri" w:hAnsi="Calibri" w:cs="Mangal"/>
                                  <w:b/>
                                  <w:bCs/>
                                  <w:color w:val="FFFFFF"/>
                                  <w:sz w:val="28"/>
                                  <w:szCs w:val="28"/>
                                </w:rPr>
                                <w:t>APPOINT AN APPROVED QUALITY AUDITOR &amp; COMMENCE AUDIT</w:t>
                              </w:r>
                            </w:p>
                            <w:p w14:paraId="04ED1DD5" w14:textId="77777777" w:rsidR="00A16035" w:rsidRDefault="00A16035" w:rsidP="002C75D9">
                              <w:pPr>
                                <w:pStyle w:val="NormalWeb"/>
                                <w:spacing w:before="0" w:beforeAutospacing="0" w:after="0" w:afterAutospacing="0"/>
                                <w:jc w:val="center"/>
                              </w:pPr>
                              <w:r>
                                <w:rPr>
                                  <w:rFonts w:ascii="Calibri" w:eastAsia="Calibri" w:hAnsi="Calibri" w:cs="Mangal"/>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Flowchart: Process 37" title="Worker submits an application online to their state or territory NDIS Worker Screening Unit (WSU) nominating an Employer."/>
                        <wps:cNvSpPr/>
                        <wps:spPr>
                          <a:xfrm>
                            <a:off x="0" y="7823157"/>
                            <a:ext cx="6386195" cy="480544"/>
                          </a:xfrm>
                          <a:prstGeom prst="flowChartProcess">
                            <a:avLst/>
                          </a:prstGeom>
                          <a:solidFill>
                            <a:schemeClr val="accent5">
                              <a:lumMod val="60000"/>
                              <a:lumOff val="40000"/>
                            </a:schemeClr>
                          </a:solidFill>
                          <a:ln w="12700" cap="flat" cmpd="sng" algn="ctr">
                            <a:noFill/>
                            <a:prstDash val="solid"/>
                            <a:miter lim="800000"/>
                          </a:ln>
                          <a:effectLst/>
                        </wps:spPr>
                        <wps:txbx>
                          <w:txbxContent>
                            <w:p w14:paraId="279FE2ED" w14:textId="77777777" w:rsidR="00A16035" w:rsidRPr="007D05C4" w:rsidRDefault="00A16035" w:rsidP="002C75D9">
                              <w:pPr>
                                <w:spacing w:before="0" w:after="0"/>
                                <w:jc w:val="center"/>
                                <w:rPr>
                                  <w:b/>
                                  <w:color w:val="auto"/>
                                  <w:sz w:val="28"/>
                                </w:rPr>
                              </w:pPr>
                              <w:r w:rsidRPr="007D05C4">
                                <w:rPr>
                                  <w:b/>
                                  <w:bCs/>
                                  <w:color w:val="auto"/>
                                  <w:sz w:val="22"/>
                                  <w:u w:val="single"/>
                                </w:rPr>
                                <w:t>Step 7</w:t>
                              </w:r>
                              <w:r w:rsidRPr="007D05C4">
                                <w:rPr>
                                  <w:b/>
                                  <w:bCs/>
                                  <w:color w:val="auto"/>
                                </w:rPr>
                                <w:br/>
                              </w:r>
                              <w:r w:rsidRPr="004C64C7">
                                <w:rPr>
                                  <w:bCs/>
                                  <w:color w:val="auto"/>
                                  <w:sz w:val="22"/>
                                </w:rPr>
                                <w:t xml:space="preserve">Your auditor will </w:t>
                              </w:r>
                              <w:r w:rsidRPr="004C64C7">
                                <w:rPr>
                                  <w:b/>
                                  <w:bCs/>
                                  <w:color w:val="auto"/>
                                  <w:sz w:val="22"/>
                                </w:rPr>
                                <w:t>submit your audit</w:t>
                              </w:r>
                              <w:r w:rsidRPr="004C64C7">
                                <w:rPr>
                                  <w:bCs/>
                                  <w:color w:val="auto"/>
                                  <w:sz w:val="22"/>
                                </w:rPr>
                                <w:t xml:space="preserve"> to the NDIS Commission through the NDIS Commission Portal</w:t>
                              </w:r>
                              <w:r w:rsidRPr="004C64C7">
                                <w:rPr>
                                  <w:b/>
                                  <w:bCs/>
                                  <w:color w:val="auto"/>
                                  <w:sz w:val="22"/>
                                </w:rPr>
                                <w:t>.</w:t>
                              </w:r>
                            </w:p>
                            <w:p w14:paraId="3BD15851" w14:textId="77777777" w:rsidR="00A16035" w:rsidRPr="007D05C4" w:rsidRDefault="00A16035" w:rsidP="002C75D9">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Flowchart: Process 38" title="Worker submits an application online to their state or territory NDIS Worker Screening Unit (WSU) nominating an Employer."/>
                        <wps:cNvSpPr/>
                        <wps:spPr>
                          <a:xfrm>
                            <a:off x="0" y="8337650"/>
                            <a:ext cx="6386195" cy="316230"/>
                          </a:xfrm>
                          <a:prstGeom prst="flowChartProcess">
                            <a:avLst/>
                          </a:prstGeom>
                          <a:solidFill>
                            <a:srgbClr val="612C69"/>
                          </a:solidFill>
                          <a:ln w="12700" cap="flat" cmpd="sng" algn="ctr">
                            <a:noFill/>
                            <a:prstDash val="solid"/>
                            <a:miter lim="800000"/>
                          </a:ln>
                          <a:effectLst/>
                        </wps:spPr>
                        <wps:txbx>
                          <w:txbxContent>
                            <w:p w14:paraId="56D55A73" w14:textId="77777777" w:rsidR="00A16035" w:rsidRDefault="00A16035" w:rsidP="002C75D9">
                              <w:pPr>
                                <w:pStyle w:val="NormalWeb"/>
                                <w:spacing w:before="0" w:beforeAutospacing="0" w:after="0" w:afterAutospacing="0" w:line="280" w:lineRule="exact"/>
                                <w:jc w:val="center"/>
                              </w:pPr>
                              <w:r>
                                <w:rPr>
                                  <w:rFonts w:ascii="Calibri" w:eastAsia="Calibri" w:hAnsi="Calibri" w:cs="Mangal"/>
                                  <w:b/>
                                  <w:bCs/>
                                  <w:color w:val="FFFFFF"/>
                                  <w:sz w:val="28"/>
                                  <w:szCs w:val="28"/>
                                </w:rPr>
                                <w:t>ASSESSMENT OUTCOME</w:t>
                              </w:r>
                            </w:p>
                            <w:p w14:paraId="51FBDDB8" w14:textId="77777777" w:rsidR="00A16035" w:rsidRDefault="00A16035" w:rsidP="002C75D9">
                              <w:pPr>
                                <w:pStyle w:val="NormalWeb"/>
                                <w:spacing w:before="0" w:beforeAutospacing="0" w:after="0" w:afterAutospacing="0"/>
                                <w:jc w:val="center"/>
                              </w:pPr>
                              <w:r>
                                <w:rPr>
                                  <w:rFonts w:ascii="Calibri" w:eastAsia="Calibri" w:hAnsi="Calibri" w:cs="Mangal"/>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Flowchart: Process 39" title="Worker submits an application online to their state or territory NDIS Worker Screening Unit (WSU) nominating an Employer."/>
                        <wps:cNvSpPr/>
                        <wps:spPr>
                          <a:xfrm>
                            <a:off x="0" y="8686800"/>
                            <a:ext cx="6386195" cy="455930"/>
                          </a:xfrm>
                          <a:prstGeom prst="flowChartProcess">
                            <a:avLst/>
                          </a:prstGeom>
                          <a:solidFill>
                            <a:schemeClr val="accent5">
                              <a:lumMod val="60000"/>
                              <a:lumOff val="40000"/>
                            </a:schemeClr>
                          </a:solidFill>
                          <a:ln w="12700" cap="flat" cmpd="sng" algn="ctr">
                            <a:noFill/>
                            <a:prstDash val="solid"/>
                            <a:miter lim="800000"/>
                          </a:ln>
                          <a:effectLst/>
                        </wps:spPr>
                        <wps:txbx>
                          <w:txbxContent>
                            <w:p w14:paraId="2EE9F3AD" w14:textId="77777777" w:rsidR="00A16035" w:rsidRPr="007D05C4" w:rsidRDefault="00A16035" w:rsidP="002C75D9">
                              <w:pPr>
                                <w:pStyle w:val="NormalWeb"/>
                                <w:spacing w:before="0" w:beforeAutospacing="0" w:after="0" w:afterAutospacing="0"/>
                                <w:jc w:val="center"/>
                                <w:rPr>
                                  <w:rFonts w:asciiTheme="minorHAnsi" w:hAnsiTheme="minorHAnsi" w:cstheme="minorHAnsi"/>
                                  <w:sz w:val="22"/>
                                </w:rPr>
                              </w:pPr>
                              <w:r w:rsidRPr="007D05C4">
                                <w:rPr>
                                  <w:rFonts w:asciiTheme="minorHAnsi" w:hAnsiTheme="minorHAnsi" w:cstheme="minorHAnsi"/>
                                  <w:b/>
                                  <w:sz w:val="22"/>
                                  <w:u w:val="single"/>
                                </w:rPr>
                                <w:t>Step 8</w:t>
                              </w:r>
                              <w:r w:rsidRPr="007D05C4">
                                <w:rPr>
                                  <w:rFonts w:asciiTheme="minorHAnsi" w:hAnsiTheme="minorHAnsi" w:cstheme="minorHAnsi"/>
                                  <w:b/>
                                </w:rPr>
                                <w:br/>
                              </w:r>
                              <w:r w:rsidRPr="007D05C4">
                                <w:rPr>
                                  <w:rFonts w:asciiTheme="minorHAnsi" w:hAnsiTheme="minorHAnsi" w:cstheme="minorHAnsi"/>
                                  <w:sz w:val="22"/>
                                </w:rPr>
                                <w:t>The NDIS Commission will assess your suitability and advise you of the application outcome in writing.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9E76FC2" id="Canvas 41" o:spid="_x0000_s1026" editas="canvas" alt="Title: Application process for an NDIS worker screening clearance" style="position:absolute;margin-left:0;margin-top:26.15pt;width:502.85pt;height:719.9pt;z-index:251660288;mso-position-horizontal:center;mso-position-horizontal-relative:margin;mso-position-vertical-relative:margin;mso-width-relative:margin;mso-height-relative:margin" coordsize="63861,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861;height:91427;visibility:visible;mso-wrap-style:square">
                  <v:fill o:detectmouseclick="t"/>
                  <v:path o:connecttype="none"/>
                </v:shape>
                <v:shapetype id="_x0000_t109" coordsize="21600,21600" o:spt="109" path="m,l,21600r21600,l21600,xe">
                  <v:stroke joinstyle="miter"/>
                  <v:path gradientshapeok="t" o:connecttype="rect"/>
                </v:shapetype>
                <v:shape id="Flowchart: Process 25" o:spid="_x0000_s1028" type="#_x0000_t109" style="position:absolute;top:359;width:63861;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" fillcolor="#b4d093 [1944]" stroked="f" strokeweight="1pt">
                  <v:textbox>
                    <w:txbxContent>
                      <w:p w14:paraId="3D12CC7B" w14:textId="32F2E2D6" w:rsidR="00A16035" w:rsidRPr="00067AE0" w:rsidRDefault="00A16035" w:rsidP="002C75D9">
                        <w:pPr>
                          <w:spacing w:before="0" w:after="0" w:line="240" w:lineRule="auto"/>
                          <w:jc w:val="center"/>
                          <w:rPr>
                            <w:rFonts w:cs="Arial"/>
                            <w:color w:val="auto"/>
                            <w:sz w:val="20"/>
                          </w:rPr>
                        </w:pPr>
                        <w:r w:rsidRPr="00067AE0">
                          <w:rPr>
                            <w:rFonts w:cs="Arial"/>
                            <w:color w:val="auto"/>
                            <w:sz w:val="20"/>
                          </w:rPr>
                          <w:t>All transitioned residential aged care providers have 9 months from their renewal date to complete all elements of their registration, including a third party audit against the NDIS Practice Standards. Audits are proportionate and focus on the NDIS participants you support – not other residents in your facility.</w:t>
                        </w:r>
                      </w:p>
                      <w:p w14:paraId="153B6DD1" w14:textId="13A79F8B" w:rsidR="00A16035" w:rsidRPr="007D05C4" w:rsidRDefault="00A16035" w:rsidP="002C75D9">
                        <w:pPr>
                          <w:spacing w:before="0" w:after="0" w:line="240" w:lineRule="auto"/>
                          <w:jc w:val="center"/>
                          <w:rPr>
                            <w:rFonts w:cs="Arial"/>
                            <w:color w:val="auto"/>
                            <w:sz w:val="22"/>
                            <w:szCs w:val="24"/>
                          </w:rPr>
                        </w:pPr>
                        <w:r w:rsidRPr="00067AE0">
                          <w:rPr>
                            <w:rFonts w:cs="Arial"/>
                            <w:color w:val="auto"/>
                            <w:sz w:val="20"/>
                          </w:rPr>
                          <w:t>This step-by-step guide will assist residential aged care providers complete their renewal and audit requirements. If you need assistance, please contact the NDIS Commission’s Registration team on 1800 035 544.</w:t>
                        </w:r>
                      </w:p>
                      <w:p w14:paraId="23F0AA51" w14:textId="77777777" w:rsidR="00A16035" w:rsidRPr="002C75D9" w:rsidRDefault="00A16035" w:rsidP="002C75D9">
                        <w:pPr>
                          <w:pStyle w:val="FlowChart"/>
                          <w:rPr>
                            <w:b/>
                            <w:sz w:val="20"/>
                          </w:rPr>
                        </w:pPr>
                      </w:p>
                      <w:p w14:paraId="62C2B286" w14:textId="77777777" w:rsidR="00A16035" w:rsidRPr="002C75D9" w:rsidRDefault="00A16035" w:rsidP="002C75D9">
                        <w:pPr>
                          <w:pStyle w:val="FlowChart"/>
                          <w:rPr>
                            <w:sz w:val="20"/>
                          </w:rPr>
                        </w:pPr>
                      </w:p>
                    </w:txbxContent>
                  </v:textbox>
                </v:shape>
                <v:shape id="Flowchart: Process 26" o:spid="_x0000_s1029" type="#_x0000_t109" style="position:absolute;top:10138;width:63861;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" fillcolor="#612c69" stroked="f" strokeweight="1pt">
                  <v:textbox>
                    <w:txbxContent>
                      <w:p w14:paraId="74EB9BD9" w14:textId="77777777" w:rsidR="00A16035" w:rsidRDefault="00A16035" w:rsidP="002C75D9">
                        <w:pPr>
                          <w:pStyle w:val="FlowChart"/>
                          <w:rPr>
                            <w:b/>
                          </w:rPr>
                        </w:pPr>
                        <w:r w:rsidRPr="00796F4E">
                          <w:rPr>
                            <w:b/>
                            <w:sz w:val="32"/>
                          </w:rPr>
                          <w:t>GET SET UP</w:t>
                        </w:r>
                        <w:r>
                          <w:rPr>
                            <w:b/>
                          </w:rPr>
                          <w:br/>
                        </w:r>
                      </w:p>
                      <w:p w14:paraId="0DC6D576" w14:textId="77777777" w:rsidR="00A16035" w:rsidRPr="00380350" w:rsidRDefault="00A16035" w:rsidP="002C75D9">
                        <w:pPr>
                          <w:pStyle w:val="FlowChart"/>
                        </w:pPr>
                      </w:p>
                    </w:txbxContent>
                  </v:textbox>
                </v:shape>
                <v:shape id="Flowchart: Process 29" o:spid="_x0000_s1030" type="#_x0000_t109" style="position:absolute;top:13610;width:63861;height: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" fillcolor="#b4d093 [1944]" stroked="f" strokeweight="1pt">
                  <v:textbox>
                    <w:txbxContent>
                      <w:p w14:paraId="0072489C" w14:textId="117D60EA" w:rsidR="00A16035" w:rsidRPr="007D05C4" w:rsidRDefault="00A16035" w:rsidP="002C75D9">
                        <w:pPr>
                          <w:pStyle w:val="FlowChart"/>
                          <w:rPr>
                            <w:b/>
                            <w:color w:val="auto"/>
                            <w:u w:val="single"/>
                          </w:rPr>
                        </w:pPr>
                        <w:r>
                          <w:rPr>
                            <w:b/>
                            <w:color w:val="auto"/>
                            <w:u w:val="single"/>
                          </w:rPr>
                          <w:t>Step 1- page 16</w:t>
                        </w:r>
                      </w:p>
                      <w:p w14:paraId="3B582F69" w14:textId="4F5A9F52" w:rsidR="00A16035" w:rsidRPr="00D76212" w:rsidRDefault="00A16035" w:rsidP="002C75D9">
                        <w:pPr>
                          <w:pStyle w:val="FlowChart"/>
                        </w:pPr>
                        <w:r w:rsidRPr="007D05C4">
                          <w:rPr>
                            <w:b/>
                            <w:color w:val="auto"/>
                          </w:rPr>
                          <w:t>Log into the NDIS Commission Portal</w:t>
                        </w:r>
                        <w:r>
                          <w:rPr>
                            <w:color w:val="auto"/>
                          </w:rPr>
                          <w:t xml:space="preserve"> – </w:t>
                        </w:r>
                        <w:hyperlink r:id="rId37" w:history="1">
                          <w:r w:rsidRPr="004C64C7">
                            <w:rPr>
                              <w:rStyle w:val="Hyperlink"/>
                            </w:rPr>
                            <w:t>PRODA</w:t>
                          </w:r>
                        </w:hyperlink>
                        <w:r>
                          <w:br/>
                        </w:r>
                      </w:p>
                    </w:txbxContent>
                  </v:textbox>
                </v:shape>
                <v:shape id="Flowchart: Process 30" o:spid="_x0000_s1031" type="#_x0000_t109" style="position:absolute;top:41761;width:63861;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" fillcolor="#612c69" stroked="f" strokeweight="1pt">
                  <v:textbox>
                    <w:txbxContent>
                      <w:p w14:paraId="761B8EC2" w14:textId="77777777" w:rsidR="00A16035" w:rsidRPr="00796F4E" w:rsidRDefault="00A16035" w:rsidP="002C75D9">
                        <w:pPr>
                          <w:spacing w:before="0"/>
                          <w:jc w:val="center"/>
                          <w:rPr>
                            <w:b/>
                            <w:color w:val="FFFFFF" w:themeColor="background1"/>
                            <w:sz w:val="28"/>
                          </w:rPr>
                        </w:pPr>
                        <w:r w:rsidRPr="00796F4E">
                          <w:rPr>
                            <w:b/>
                            <w:color w:val="FFFFFF" w:themeColor="background1"/>
                            <w:sz w:val="28"/>
                          </w:rPr>
                          <w:t>START YOUR REGISTRATION RENEWAL APPLICATION</w:t>
                        </w:r>
                      </w:p>
                      <w:p w14:paraId="1A40A216" w14:textId="77777777" w:rsidR="00A16035" w:rsidRPr="00D76212" w:rsidRDefault="00A16035" w:rsidP="002C75D9">
                        <w:pPr>
                          <w:pStyle w:val="FlowChart"/>
                        </w:pPr>
                      </w:p>
                    </w:txbxContent>
                  </v:textbox>
                </v:shape>
                <v:shape id="Flowchart: Process 31" o:spid="_x0000_s1032" type="#_x0000_t109" style="position:absolute;top:18279;width:63861;height:2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" fillcolor="#b4d093 [1944]" stroked="f" strokeweight="1pt">
                  <v:textbox>
                    <w:txbxContent>
                      <w:p w14:paraId="06C1ECFD" w14:textId="674E8458" w:rsidR="00A16035" w:rsidRPr="007D05C4" w:rsidRDefault="00A16035" w:rsidP="002C75D9">
                        <w:pPr>
                          <w:pStyle w:val="FlowChart"/>
                          <w:rPr>
                            <w:b/>
                            <w:color w:val="auto"/>
                            <w:szCs w:val="22"/>
                            <w:u w:val="single"/>
                          </w:rPr>
                        </w:pPr>
                        <w:r w:rsidRPr="007D05C4">
                          <w:rPr>
                            <w:b/>
                            <w:color w:val="auto"/>
                            <w:szCs w:val="22"/>
                            <w:u w:val="single"/>
                          </w:rPr>
                          <w:t>Step 2</w:t>
                        </w:r>
                        <w:r>
                          <w:rPr>
                            <w:b/>
                            <w:color w:val="auto"/>
                            <w:szCs w:val="22"/>
                            <w:u w:val="single"/>
                          </w:rPr>
                          <w:t>- page 17</w:t>
                        </w:r>
                      </w:p>
                      <w:p w14:paraId="58AD4F0B" w14:textId="77777777" w:rsidR="00A16035" w:rsidRDefault="00A16035" w:rsidP="002C75D9">
                        <w:pPr>
                          <w:spacing w:before="0"/>
                          <w:jc w:val="center"/>
                          <w:rPr>
                            <w:rFonts w:cs="Arial"/>
                            <w:color w:val="auto"/>
                            <w:sz w:val="22"/>
                            <w:szCs w:val="24"/>
                          </w:rPr>
                        </w:pPr>
                        <w:r w:rsidRPr="007D05C4">
                          <w:rPr>
                            <w:rFonts w:cs="Arial"/>
                            <w:color w:val="auto"/>
                            <w:sz w:val="22"/>
                            <w:szCs w:val="24"/>
                          </w:rPr>
                          <w:t>Check your access:</w:t>
                        </w:r>
                      </w:p>
                      <w:p w14:paraId="0BBE4E7D" w14:textId="77777777" w:rsidR="00A16035" w:rsidRPr="004C64C7" w:rsidRDefault="00A16035" w:rsidP="004C64C7">
                        <w:pPr>
                          <w:spacing w:before="0"/>
                          <w:jc w:val="center"/>
                          <w:rPr>
                            <w:color w:val="auto"/>
                            <w:sz w:val="22"/>
                            <w:szCs w:val="22"/>
                          </w:rPr>
                        </w:pPr>
                        <w:r>
                          <w:rPr>
                            <w:b/>
                            <w:color w:val="auto"/>
                            <w:sz w:val="22"/>
                            <w:szCs w:val="22"/>
                          </w:rPr>
                          <w:t>I don’t have access to PRODA – how do I get access</w:t>
                        </w:r>
                        <w:r w:rsidRPr="007D05C4">
                          <w:rPr>
                            <w:b/>
                            <w:color w:val="auto"/>
                            <w:sz w:val="22"/>
                            <w:szCs w:val="22"/>
                          </w:rPr>
                          <w:t>?</w:t>
                        </w:r>
                        <w:r w:rsidRPr="007D05C4">
                          <w:rPr>
                            <w:color w:val="auto"/>
                            <w:sz w:val="22"/>
                            <w:szCs w:val="22"/>
                          </w:rPr>
                          <w:t xml:space="preserve"> </w:t>
                        </w:r>
                        <w:r w:rsidRPr="007D05C4">
                          <w:rPr>
                            <w:color w:val="auto"/>
                            <w:sz w:val="22"/>
                            <w:szCs w:val="22"/>
                          </w:rPr>
                          <w:br/>
                        </w:r>
                        <w:r w:rsidRPr="004C64C7">
                          <w:rPr>
                            <w:sz w:val="22"/>
                            <w:szCs w:val="22"/>
                          </w:rPr>
                          <w:t xml:space="preserve">See </w:t>
                        </w:r>
                        <w:hyperlink r:id="rId38" w:history="1">
                          <w:r w:rsidRPr="004C64C7">
                            <w:rPr>
                              <w:rStyle w:val="Hyperlink"/>
                              <w:rFonts w:cstheme="minorHAnsi"/>
                              <w:spacing w:val="4"/>
                              <w:sz w:val="22"/>
                              <w:szCs w:val="22"/>
                              <w:lang w:eastAsia="en-AU"/>
                            </w:rPr>
                            <w:t>Register for a PRODA account</w:t>
                          </w:r>
                        </w:hyperlink>
                        <w:r w:rsidRPr="004C64C7">
                          <w:rPr>
                            <w:sz w:val="22"/>
                            <w:szCs w:val="22"/>
                          </w:rPr>
                          <w:t xml:space="preserve"> to create a new account.</w:t>
                        </w:r>
                        <w:r>
                          <w:rPr>
                            <w:color w:val="auto"/>
                            <w:sz w:val="22"/>
                            <w:szCs w:val="22"/>
                          </w:rPr>
                          <w:br/>
                        </w:r>
                        <w:r w:rsidRPr="007D05C4">
                          <w:rPr>
                            <w:rFonts w:cs="Arial"/>
                            <w:color w:val="auto"/>
                            <w:sz w:val="22"/>
                            <w:szCs w:val="24"/>
                          </w:rPr>
                          <w:br/>
                        </w:r>
                        <w:r w:rsidRPr="007D05C4">
                          <w:rPr>
                            <w:b/>
                            <w:color w:val="auto"/>
                            <w:sz w:val="22"/>
                            <w:szCs w:val="22"/>
                          </w:rPr>
                          <w:t>I don’t have access to PRODA but another staff member does:</w:t>
                        </w:r>
                        <w:r w:rsidRPr="007D05C4">
                          <w:rPr>
                            <w:color w:val="auto"/>
                            <w:sz w:val="22"/>
                            <w:szCs w:val="22"/>
                          </w:rPr>
                          <w:t xml:space="preserve"> </w:t>
                        </w:r>
                        <w:r w:rsidRPr="007D05C4">
                          <w:rPr>
                            <w:color w:val="auto"/>
                            <w:sz w:val="22"/>
                            <w:szCs w:val="22"/>
                          </w:rPr>
                          <w:br/>
                          <w:t xml:space="preserve">After logging in to </w:t>
                        </w:r>
                        <w:hyperlink r:id="rId39" w:history="1">
                          <w:r w:rsidRPr="004C64C7">
                            <w:rPr>
                              <w:rStyle w:val="Hyperlink"/>
                              <w:sz w:val="22"/>
                              <w:szCs w:val="22"/>
                            </w:rPr>
                            <w:t>PRODA</w:t>
                          </w:r>
                        </w:hyperlink>
                        <w:r w:rsidRPr="007D05C4">
                          <w:rPr>
                            <w:color w:val="auto"/>
                            <w:sz w:val="22"/>
                            <w:szCs w:val="22"/>
                          </w:rPr>
                          <w:t xml:space="preserve">, at Portal entry screen, click </w:t>
                        </w:r>
                        <w:r w:rsidRPr="007D05C4">
                          <w:rPr>
                            <w:b/>
                            <w:color w:val="auto"/>
                            <w:sz w:val="22"/>
                            <w:szCs w:val="22"/>
                          </w:rPr>
                          <w:t>Request access for myself</w:t>
                        </w:r>
                        <w:r w:rsidRPr="007D05C4">
                          <w:rPr>
                            <w:color w:val="auto"/>
                            <w:sz w:val="22"/>
                            <w:szCs w:val="22"/>
                          </w:rPr>
                          <w:t xml:space="preserve">. Complete steps under ‘Request new user roles’ </w:t>
                        </w:r>
                        <w:r>
                          <w:rPr>
                            <w:color w:val="auto"/>
                            <w:sz w:val="22"/>
                            <w:szCs w:val="22"/>
                          </w:rPr>
                          <w:t>from page 4</w:t>
                        </w:r>
                        <w:r w:rsidRPr="007D05C4">
                          <w:rPr>
                            <w:color w:val="auto"/>
                            <w:sz w:val="22"/>
                            <w:szCs w:val="22"/>
                          </w:rPr>
                          <w:t>.</w:t>
                        </w:r>
                      </w:p>
                      <w:p w14:paraId="1ED5BDB2" w14:textId="776A7FE3" w:rsidR="00A16035" w:rsidRPr="007D05C4" w:rsidRDefault="00A16035" w:rsidP="002C75D9">
                        <w:pPr>
                          <w:spacing w:before="0"/>
                          <w:jc w:val="center"/>
                          <w:rPr>
                            <w:b/>
                            <w:color w:val="auto"/>
                            <w:sz w:val="22"/>
                            <w:szCs w:val="22"/>
                          </w:rPr>
                        </w:pPr>
                        <w:r w:rsidRPr="007D05C4">
                          <w:rPr>
                            <w:b/>
                            <w:color w:val="auto"/>
                            <w:sz w:val="22"/>
                            <w:szCs w:val="22"/>
                          </w:rPr>
                          <w:t xml:space="preserve">I need to add myself as a Key Personnel so I can complete the renewal, how do I do this? </w:t>
                        </w:r>
                        <w:r w:rsidRPr="007D05C4">
                          <w:rPr>
                            <w:b/>
                            <w:color w:val="auto"/>
                            <w:sz w:val="22"/>
                            <w:szCs w:val="22"/>
                          </w:rPr>
                          <w:br/>
                        </w:r>
                        <w:r>
                          <w:rPr>
                            <w:color w:val="auto"/>
                            <w:sz w:val="22"/>
                            <w:szCs w:val="22"/>
                          </w:rPr>
                          <w:t xml:space="preserve">See page 18 of this booklet. </w:t>
                        </w:r>
                        <w:r w:rsidRPr="004C64C7">
                          <w:rPr>
                            <w:color w:val="auto"/>
                            <w:sz w:val="22"/>
                            <w:szCs w:val="22"/>
                          </w:rPr>
                          <w:t>The NDIS Commission will review information added and send you suitability questions before providing Key Personnel access.</w:t>
                        </w:r>
                      </w:p>
                      <w:p w14:paraId="08DB168E" w14:textId="77777777" w:rsidR="00A16035" w:rsidRPr="002C75D9" w:rsidRDefault="00A16035" w:rsidP="002C75D9">
                        <w:pPr>
                          <w:pStyle w:val="FlowChart"/>
                          <w:rPr>
                            <w:szCs w:val="22"/>
                          </w:rPr>
                        </w:pPr>
                      </w:p>
                    </w:txbxContent>
                  </v:textbox>
                </v:shape>
                <v:shape id="Flowchart: Process 32" o:spid="_x0000_s1033" type="#_x0000_t109" style="position:absolute;top:45274;width:63861;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" fillcolor="#b4d093 [1944]" stroked="f" strokeweight="1pt">
                  <v:textbox>
                    <w:txbxContent>
                      <w:p w14:paraId="20A65892" w14:textId="37753677" w:rsidR="00A16035" w:rsidRPr="007D05C4" w:rsidRDefault="00A16035" w:rsidP="002C75D9">
                        <w:pPr>
                          <w:spacing w:before="100" w:beforeAutospacing="1" w:after="600"/>
                          <w:jc w:val="center"/>
                          <w:rPr>
                            <w:b/>
                            <w:color w:val="auto"/>
                            <w:sz w:val="22"/>
                          </w:rPr>
                        </w:pPr>
                        <w:r w:rsidRPr="007D05C4">
                          <w:rPr>
                            <w:b/>
                            <w:color w:val="auto"/>
                            <w:sz w:val="22"/>
                            <w:u w:val="single"/>
                          </w:rPr>
                          <w:t>Step 3</w:t>
                        </w:r>
                        <w:r>
                          <w:rPr>
                            <w:b/>
                            <w:color w:val="auto"/>
                            <w:sz w:val="22"/>
                            <w:u w:val="single"/>
                          </w:rPr>
                          <w:t>- page 22</w:t>
                        </w:r>
                        <w:r w:rsidRPr="007D05C4">
                          <w:rPr>
                            <w:b/>
                            <w:color w:val="auto"/>
                            <w:sz w:val="22"/>
                          </w:rPr>
                          <w:br/>
                          <w:t>Commence your renewal:</w:t>
                        </w:r>
                        <w:r w:rsidRPr="007D05C4">
                          <w:rPr>
                            <w:b/>
                            <w:color w:val="auto"/>
                            <w:sz w:val="22"/>
                          </w:rPr>
                          <w:br/>
                        </w:r>
                        <w:r w:rsidRPr="007D05C4">
                          <w:rPr>
                            <w:color w:val="auto"/>
                            <w:sz w:val="22"/>
                          </w:rPr>
                          <w:t>Select</w:t>
                        </w:r>
                        <w:r w:rsidRPr="007D05C4">
                          <w:rPr>
                            <w:b/>
                            <w:color w:val="auto"/>
                            <w:sz w:val="22"/>
                          </w:rPr>
                          <w:t xml:space="preserve"> ‘My Applications’ </w:t>
                        </w:r>
                        <w:r w:rsidRPr="007D05C4">
                          <w:rPr>
                            <w:color w:val="auto"/>
                            <w:sz w:val="22"/>
                          </w:rPr>
                          <w:t>to commence the renewal process.</w:t>
                        </w:r>
                      </w:p>
                      <w:p w14:paraId="28A09D9A" w14:textId="77777777" w:rsidR="00A16035" w:rsidRPr="002C75D9" w:rsidRDefault="00A16035" w:rsidP="002C75D9">
                        <w:pPr>
                          <w:pStyle w:val="NormalWeb"/>
                          <w:spacing w:before="0" w:beforeAutospacing="0" w:after="0" w:afterAutospacing="0"/>
                          <w:jc w:val="center"/>
                          <w:rPr>
                            <w:sz w:val="22"/>
                          </w:rPr>
                        </w:pPr>
                      </w:p>
                    </w:txbxContent>
                  </v:textbox>
                </v:shape>
                <v:shape id="Flowchart: Process 33" o:spid="_x0000_s1034" type="#_x0000_t109" style="position:absolute;top:52387;width:63861;height:8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" fillcolor="#b4d093 [1944]" stroked="f" strokeweight="1pt">
                  <v:textbox>
                    <w:txbxContent>
                      <w:p w14:paraId="64D2A395" w14:textId="2DEE9610" w:rsidR="00A16035" w:rsidRPr="007D05C4" w:rsidRDefault="00A16035" w:rsidP="002C75D9">
                        <w:pPr>
                          <w:spacing w:before="100" w:beforeAutospacing="1" w:after="0"/>
                          <w:jc w:val="center"/>
                          <w:rPr>
                            <w:color w:val="auto"/>
                            <w:sz w:val="22"/>
                          </w:rPr>
                        </w:pPr>
                        <w:r w:rsidRPr="007D05C4">
                          <w:rPr>
                            <w:b/>
                            <w:color w:val="auto"/>
                            <w:sz w:val="22"/>
                            <w:u w:val="single"/>
                          </w:rPr>
                          <w:t>Step 4</w:t>
                        </w:r>
                        <w:r>
                          <w:rPr>
                            <w:b/>
                            <w:color w:val="auto"/>
                            <w:sz w:val="22"/>
                            <w:u w:val="single"/>
                          </w:rPr>
                          <w:t>- page 23</w:t>
                        </w:r>
                        <w:r w:rsidRPr="007D05C4">
                          <w:rPr>
                            <w:b/>
                            <w:color w:val="auto"/>
                            <w:sz w:val="22"/>
                          </w:rPr>
                          <w:br/>
                        </w:r>
                        <w:r w:rsidRPr="007D05C4">
                          <w:rPr>
                            <w:color w:val="auto"/>
                            <w:sz w:val="22"/>
                          </w:rPr>
                          <w:t>Select</w:t>
                        </w:r>
                        <w:r w:rsidRPr="007D05C4">
                          <w:rPr>
                            <w:b/>
                            <w:color w:val="auto"/>
                            <w:sz w:val="22"/>
                          </w:rPr>
                          <w:t xml:space="preserve"> ‘Start application’ </w:t>
                        </w:r>
                        <w:r w:rsidRPr="007D05C4">
                          <w:rPr>
                            <w:color w:val="auto"/>
                            <w:sz w:val="22"/>
                          </w:rPr>
                          <w:t xml:space="preserve">and follow </w:t>
                        </w:r>
                        <w:r>
                          <w:rPr>
                            <w:color w:val="auto"/>
                            <w:sz w:val="22"/>
                          </w:rPr>
                          <w:t>steps from page 22 of this booklet</w:t>
                        </w:r>
                        <w:r w:rsidRPr="007D05C4">
                          <w:rPr>
                            <w:color w:val="auto"/>
                            <w:sz w:val="22"/>
                          </w:rPr>
                          <w:t>.</w:t>
                        </w:r>
                        <w:r w:rsidRPr="007D05C4">
                          <w:rPr>
                            <w:color w:val="auto"/>
                            <w:sz w:val="22"/>
                          </w:rPr>
                          <w:br/>
                          <w:t>You must complete all sections until you receive a green tick. Your application will remain in draft until it is submitted.</w:t>
                        </w:r>
                      </w:p>
                      <w:p w14:paraId="7FDA8868" w14:textId="77777777" w:rsidR="00A16035" w:rsidRPr="007D05C4" w:rsidRDefault="00A16035" w:rsidP="002C75D9">
                        <w:pPr>
                          <w:pStyle w:val="NormalWeb"/>
                          <w:spacing w:before="0" w:beforeAutospacing="0" w:after="0" w:afterAutospacing="0"/>
                          <w:jc w:val="center"/>
                          <w:rPr>
                            <w:sz w:val="22"/>
                          </w:rPr>
                        </w:pPr>
                        <w:r w:rsidRPr="007D05C4">
                          <w:rPr>
                            <w:rFonts w:eastAsia="SimSun"/>
                            <w:sz w:val="22"/>
                          </w:rPr>
                          <w:t> </w:t>
                        </w:r>
                      </w:p>
                    </w:txbxContent>
                  </v:textbox>
                </v:shape>
                <v:shape id="Flowchart: Process 34" o:spid="_x0000_s1035" type="#_x0000_t109" style="position:absolute;top:60896;width:63861;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" fillcolor="#b4d093 [1944]" stroked="f" strokeweight="1pt">
                  <v:textbox>
                    <w:txbxContent>
                      <w:p w14:paraId="61FA91F3" w14:textId="77244781" w:rsidR="00A16035" w:rsidRPr="007D05C4" w:rsidRDefault="00A16035" w:rsidP="002C75D9">
                        <w:pPr>
                          <w:spacing w:before="100" w:beforeAutospacing="1" w:after="0"/>
                          <w:jc w:val="center"/>
                          <w:rPr>
                            <w:b/>
                            <w:color w:val="auto"/>
                            <w:sz w:val="22"/>
                          </w:rPr>
                        </w:pPr>
                        <w:r w:rsidRPr="00DA48E9">
                          <w:rPr>
                            <w:b/>
                            <w:color w:val="auto"/>
                            <w:sz w:val="22"/>
                            <w:u w:val="single"/>
                          </w:rPr>
                          <w:t>Step 5</w:t>
                        </w:r>
                        <w:r w:rsidRPr="00DA48E9">
                          <w:rPr>
                            <w:b/>
                            <w:color w:val="auto"/>
                            <w:sz w:val="22"/>
                          </w:rPr>
                          <w:t>- page 36</w:t>
                        </w:r>
                        <w:r w:rsidRPr="007D05C4">
                          <w:rPr>
                            <w:color w:val="auto"/>
                            <w:sz w:val="22"/>
                          </w:rPr>
                          <w:br/>
                          <w:t>Once you have successfu</w:t>
                        </w:r>
                        <w:r>
                          <w:rPr>
                            <w:color w:val="auto"/>
                            <w:sz w:val="22"/>
                          </w:rPr>
                          <w:t xml:space="preserve">lly submitted your application, </w:t>
                        </w:r>
                        <w:r w:rsidRPr="007D05C4">
                          <w:rPr>
                            <w:color w:val="auto"/>
                            <w:sz w:val="22"/>
                          </w:rPr>
                          <w:t xml:space="preserve">you will received a </w:t>
                        </w:r>
                        <w:r w:rsidRPr="007D05C4">
                          <w:rPr>
                            <w:b/>
                            <w:color w:val="auto"/>
                            <w:sz w:val="22"/>
                          </w:rPr>
                          <w:t>Scope of Audit.</w:t>
                        </w:r>
                        <w:r w:rsidRPr="007D05C4">
                          <w:rPr>
                            <w:color w:val="auto"/>
                            <w:sz w:val="22"/>
                          </w:rPr>
                          <w:t xml:space="preserve"> </w:t>
                        </w:r>
                      </w:p>
                      <w:p w14:paraId="64BE044C" w14:textId="77777777" w:rsidR="00A16035" w:rsidRPr="007D05C4" w:rsidRDefault="00A16035" w:rsidP="002C75D9">
                        <w:pPr>
                          <w:pStyle w:val="NormalWeb"/>
                          <w:spacing w:before="0" w:beforeAutospacing="0" w:after="0" w:afterAutospacing="0"/>
                          <w:jc w:val="center"/>
                          <w:rPr>
                            <w:sz w:val="22"/>
                          </w:rPr>
                        </w:pPr>
                      </w:p>
                    </w:txbxContent>
                  </v:textbox>
                </v:shape>
                <v:shape id="Flowchart: Process 35" o:spid="_x0000_s1036" type="#_x0000_t109" style="position:absolute;top:69597;width:63861;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" fillcolor="#b4d093 [1944]" stroked="f" strokeweight="1pt">
                  <v:textbox>
                    <w:txbxContent>
                      <w:p w14:paraId="6BC5E770" w14:textId="77777777" w:rsidR="00A16035" w:rsidRPr="007D05C4" w:rsidRDefault="00A16035" w:rsidP="002C75D9">
                        <w:pPr>
                          <w:pStyle w:val="NormalWeb"/>
                          <w:spacing w:before="0" w:beforeAutospacing="0" w:after="0" w:afterAutospacing="0"/>
                          <w:jc w:val="center"/>
                          <w:rPr>
                            <w:rFonts w:asciiTheme="minorHAnsi" w:hAnsiTheme="minorHAnsi" w:cstheme="minorHAnsi"/>
                            <w:sz w:val="22"/>
                          </w:rPr>
                        </w:pPr>
                        <w:r w:rsidRPr="007D05C4">
                          <w:rPr>
                            <w:rFonts w:asciiTheme="minorHAnsi" w:hAnsiTheme="minorHAnsi" w:cstheme="minorHAnsi"/>
                            <w:b/>
                            <w:sz w:val="22"/>
                            <w:u w:val="single"/>
                          </w:rPr>
                          <w:t>Step</w:t>
                        </w:r>
                        <w:r w:rsidRPr="007D05C4">
                          <w:rPr>
                            <w:rFonts w:asciiTheme="minorHAnsi" w:hAnsiTheme="minorHAnsi" w:cstheme="minorHAnsi"/>
                            <w:b/>
                            <w:u w:val="single"/>
                          </w:rPr>
                          <w:t xml:space="preserve"> </w:t>
                        </w:r>
                        <w:r w:rsidRPr="007D05C4">
                          <w:rPr>
                            <w:rFonts w:asciiTheme="minorHAnsi" w:hAnsiTheme="minorHAnsi" w:cstheme="minorHAnsi"/>
                            <w:b/>
                            <w:sz w:val="22"/>
                            <w:u w:val="single"/>
                          </w:rPr>
                          <w:t>6</w:t>
                        </w:r>
                        <w:r w:rsidRPr="007D05C4">
                          <w:rPr>
                            <w:rFonts w:asciiTheme="minorHAnsi" w:hAnsiTheme="minorHAnsi" w:cstheme="minorHAnsi"/>
                            <w:b/>
                          </w:rPr>
                          <w:br/>
                        </w:r>
                        <w:r w:rsidRPr="007D05C4">
                          <w:rPr>
                            <w:rFonts w:asciiTheme="minorHAnsi" w:hAnsiTheme="minorHAnsi" w:cstheme="minorHAnsi"/>
                            <w:b/>
                            <w:sz w:val="22"/>
                          </w:rPr>
                          <w:t>Commence the audit process:</w:t>
                        </w:r>
                        <w:r w:rsidRPr="007D05C4">
                          <w:rPr>
                            <w:rFonts w:asciiTheme="minorHAnsi" w:hAnsiTheme="minorHAnsi" w:cstheme="minorHAnsi"/>
                            <w:sz w:val="22"/>
                          </w:rPr>
                          <w:br/>
                          <w:t xml:space="preserve">Engage an </w:t>
                        </w:r>
                        <w:hyperlink r:id="rId40" w:history="1">
                          <w:r w:rsidRPr="007D05C4">
                            <w:rPr>
                              <w:rStyle w:val="Hyperlink"/>
                              <w:rFonts w:asciiTheme="minorHAnsi" w:hAnsiTheme="minorHAnsi" w:cstheme="minorHAnsi"/>
                              <w:color w:val="auto"/>
                              <w:sz w:val="22"/>
                            </w:rPr>
                            <w:t>Approved Quality Auditor</w:t>
                          </w:r>
                        </w:hyperlink>
                        <w:r w:rsidRPr="007D05C4">
                          <w:rPr>
                            <w:rFonts w:asciiTheme="minorHAnsi" w:hAnsiTheme="minorHAnsi" w:cstheme="minorHAnsi"/>
                            <w:sz w:val="22"/>
                          </w:rPr>
                          <w:t xml:space="preserve"> to undertake the audit process.</w:t>
                        </w:r>
                        <w:r w:rsidRPr="007D05C4">
                          <w:rPr>
                            <w:rFonts w:asciiTheme="minorHAnsi" w:hAnsiTheme="minorHAnsi" w:cstheme="minorHAnsi"/>
                            <w:sz w:val="22"/>
                          </w:rPr>
                          <w:br/>
                        </w:r>
                        <w:r w:rsidRPr="007D05C4">
                          <w:rPr>
                            <w:rFonts w:asciiTheme="minorHAnsi" w:hAnsiTheme="minorHAnsi" w:cstheme="minorHAnsi"/>
                            <w:i/>
                            <w:sz w:val="22"/>
                          </w:rPr>
                          <w:t>Tip: Obtain a quote from 2-3 auditors as quotes will vary.</w:t>
                        </w:r>
                      </w:p>
                    </w:txbxContent>
                  </v:textbox>
                </v:shape>
                <v:shape id="Flowchart: Process 36" o:spid="_x0000_s1037" type="#_x0000_t109" style="position:absolute;top:66041;width:63861;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" fillcolor="#612c69" stroked="f" strokeweight="1pt">
                  <v:textbox>
                    <w:txbxContent>
                      <w:p w14:paraId="6F0098A6" w14:textId="77777777" w:rsidR="00A16035" w:rsidRDefault="00A16035" w:rsidP="002C75D9">
                        <w:pPr>
                          <w:pStyle w:val="NormalWeb"/>
                          <w:spacing w:before="0" w:beforeAutospacing="0" w:after="0" w:afterAutospacing="0" w:line="280" w:lineRule="exact"/>
                          <w:jc w:val="center"/>
                        </w:pPr>
                        <w:r>
                          <w:rPr>
                            <w:rFonts w:ascii="Calibri" w:eastAsia="Calibri" w:hAnsi="Calibri" w:cs="Mangal"/>
                            <w:b/>
                            <w:bCs/>
                            <w:color w:val="FFFFFF"/>
                            <w:sz w:val="28"/>
                            <w:szCs w:val="28"/>
                          </w:rPr>
                          <w:t>APPOINT AN APPROVED QUALITY AUDITOR &amp; COMMENCE AUDIT</w:t>
                        </w:r>
                      </w:p>
                      <w:p w14:paraId="04ED1DD5" w14:textId="77777777" w:rsidR="00A16035" w:rsidRDefault="00A16035" w:rsidP="002C75D9">
                        <w:pPr>
                          <w:pStyle w:val="NormalWeb"/>
                          <w:spacing w:before="0" w:beforeAutospacing="0" w:after="0" w:afterAutospacing="0"/>
                          <w:jc w:val="center"/>
                        </w:pPr>
                        <w:r>
                          <w:rPr>
                            <w:rFonts w:ascii="Calibri" w:eastAsia="Calibri" w:hAnsi="Calibri" w:cs="Mangal"/>
                            <w:color w:val="FFFFFF"/>
                            <w:sz w:val="22"/>
                            <w:szCs w:val="22"/>
                          </w:rPr>
                          <w:t> </w:t>
                        </w:r>
                      </w:p>
                    </w:txbxContent>
                  </v:textbox>
                </v:shape>
                <v:shape id="Flowchart: Process 37" o:spid="_x0000_s1038" type="#_x0000_t109" style="position:absolute;top:78231;width:63861;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" fillcolor="#b4d093 [1944]" stroked="f" strokeweight="1pt">
                  <v:textbox>
                    <w:txbxContent>
                      <w:p w14:paraId="279FE2ED" w14:textId="77777777" w:rsidR="00A16035" w:rsidRPr="007D05C4" w:rsidRDefault="00A16035" w:rsidP="002C75D9">
                        <w:pPr>
                          <w:spacing w:before="0" w:after="0"/>
                          <w:jc w:val="center"/>
                          <w:rPr>
                            <w:b/>
                            <w:color w:val="auto"/>
                            <w:sz w:val="28"/>
                          </w:rPr>
                        </w:pPr>
                        <w:r w:rsidRPr="007D05C4">
                          <w:rPr>
                            <w:b/>
                            <w:bCs/>
                            <w:color w:val="auto"/>
                            <w:sz w:val="22"/>
                            <w:u w:val="single"/>
                          </w:rPr>
                          <w:t>Step 7</w:t>
                        </w:r>
                        <w:r w:rsidRPr="007D05C4">
                          <w:rPr>
                            <w:b/>
                            <w:bCs/>
                            <w:color w:val="auto"/>
                          </w:rPr>
                          <w:br/>
                        </w:r>
                        <w:r w:rsidRPr="004C64C7">
                          <w:rPr>
                            <w:bCs/>
                            <w:color w:val="auto"/>
                            <w:sz w:val="22"/>
                          </w:rPr>
                          <w:t xml:space="preserve">Your auditor will </w:t>
                        </w:r>
                        <w:r w:rsidRPr="004C64C7">
                          <w:rPr>
                            <w:b/>
                            <w:bCs/>
                            <w:color w:val="auto"/>
                            <w:sz w:val="22"/>
                          </w:rPr>
                          <w:t>submit your audit</w:t>
                        </w:r>
                        <w:r w:rsidRPr="004C64C7">
                          <w:rPr>
                            <w:bCs/>
                            <w:color w:val="auto"/>
                            <w:sz w:val="22"/>
                          </w:rPr>
                          <w:t xml:space="preserve"> to the NDIS Commission through the NDIS Commission Portal</w:t>
                        </w:r>
                        <w:r w:rsidRPr="004C64C7">
                          <w:rPr>
                            <w:b/>
                            <w:bCs/>
                            <w:color w:val="auto"/>
                            <w:sz w:val="22"/>
                          </w:rPr>
                          <w:t>.</w:t>
                        </w:r>
                      </w:p>
                      <w:p w14:paraId="3BD15851" w14:textId="77777777" w:rsidR="00A16035" w:rsidRPr="007D05C4" w:rsidRDefault="00A16035" w:rsidP="002C75D9">
                        <w:pPr>
                          <w:pStyle w:val="NormalWeb"/>
                          <w:spacing w:before="0" w:beforeAutospacing="0" w:after="0" w:afterAutospacing="0"/>
                          <w:jc w:val="center"/>
                        </w:pPr>
                      </w:p>
                    </w:txbxContent>
                  </v:textbox>
                </v:shape>
                <v:shape id="Flowchart: Process 38" o:spid="_x0000_s1039" type="#_x0000_t109" style="position:absolute;top:83376;width:63861;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" fillcolor="#612c69" stroked="f" strokeweight="1pt">
                  <v:textbox>
                    <w:txbxContent>
                      <w:p w14:paraId="56D55A73" w14:textId="77777777" w:rsidR="00A16035" w:rsidRDefault="00A16035" w:rsidP="002C75D9">
                        <w:pPr>
                          <w:pStyle w:val="NormalWeb"/>
                          <w:spacing w:before="0" w:beforeAutospacing="0" w:after="0" w:afterAutospacing="0" w:line="280" w:lineRule="exact"/>
                          <w:jc w:val="center"/>
                        </w:pPr>
                        <w:r>
                          <w:rPr>
                            <w:rFonts w:ascii="Calibri" w:eastAsia="Calibri" w:hAnsi="Calibri" w:cs="Mangal"/>
                            <w:b/>
                            <w:bCs/>
                            <w:color w:val="FFFFFF"/>
                            <w:sz w:val="28"/>
                            <w:szCs w:val="28"/>
                          </w:rPr>
                          <w:t>ASSESSMENT OUTCOME</w:t>
                        </w:r>
                      </w:p>
                      <w:p w14:paraId="51FBDDB8" w14:textId="77777777" w:rsidR="00A16035" w:rsidRDefault="00A16035" w:rsidP="002C75D9">
                        <w:pPr>
                          <w:pStyle w:val="NormalWeb"/>
                          <w:spacing w:before="0" w:beforeAutospacing="0" w:after="0" w:afterAutospacing="0"/>
                          <w:jc w:val="center"/>
                        </w:pPr>
                        <w:r>
                          <w:rPr>
                            <w:rFonts w:ascii="Calibri" w:eastAsia="Calibri" w:hAnsi="Calibri" w:cs="Mangal"/>
                            <w:color w:val="FFFFFF"/>
                            <w:sz w:val="22"/>
                            <w:szCs w:val="22"/>
                          </w:rPr>
                          <w:t> </w:t>
                        </w:r>
                      </w:p>
                    </w:txbxContent>
                  </v:textbox>
                </v:shape>
                <v:shape id="Flowchart: Process 39" o:spid="_x0000_s1040" type="#_x0000_t109" style="position:absolute;top:86868;width:6386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" fillcolor="#b4d093 [1944]" stroked="f" strokeweight="1pt">
                  <v:textbox>
                    <w:txbxContent>
                      <w:p w14:paraId="2EE9F3AD" w14:textId="77777777" w:rsidR="00A16035" w:rsidRPr="007D05C4" w:rsidRDefault="00A16035" w:rsidP="002C75D9">
                        <w:pPr>
                          <w:pStyle w:val="NormalWeb"/>
                          <w:spacing w:before="0" w:beforeAutospacing="0" w:after="0" w:afterAutospacing="0"/>
                          <w:jc w:val="center"/>
                          <w:rPr>
                            <w:rFonts w:asciiTheme="minorHAnsi" w:hAnsiTheme="minorHAnsi" w:cstheme="minorHAnsi"/>
                            <w:sz w:val="22"/>
                          </w:rPr>
                        </w:pPr>
                        <w:r w:rsidRPr="007D05C4">
                          <w:rPr>
                            <w:rFonts w:asciiTheme="minorHAnsi" w:hAnsiTheme="minorHAnsi" w:cstheme="minorHAnsi"/>
                            <w:b/>
                            <w:sz w:val="22"/>
                            <w:u w:val="single"/>
                          </w:rPr>
                          <w:t>Step 8</w:t>
                        </w:r>
                        <w:r w:rsidRPr="007D05C4">
                          <w:rPr>
                            <w:rFonts w:asciiTheme="minorHAnsi" w:hAnsiTheme="minorHAnsi" w:cstheme="minorHAnsi"/>
                            <w:b/>
                          </w:rPr>
                          <w:br/>
                        </w:r>
                        <w:r w:rsidRPr="007D05C4">
                          <w:rPr>
                            <w:rFonts w:asciiTheme="minorHAnsi" w:hAnsiTheme="minorHAnsi" w:cstheme="minorHAnsi"/>
                            <w:sz w:val="22"/>
                          </w:rPr>
                          <w:t>The NDIS Commission will assess your suitability and advise you of the application outcome in writing.</w:t>
                        </w:r>
                      </w:p>
                    </w:txbxContent>
                  </v:textbox>
                </v:shape>
                <w10:wrap type="topAndBottom" anchorx="margin" anchory="margin"/>
              </v:group>
            </w:pict>
          </mc:Fallback>
        </mc:AlternateContent>
      </w:r>
      <w:r w:rsidR="00A32AC6">
        <w:t>How do I renew my registration</w:t>
      </w:r>
      <w:bookmarkEnd w:id="12"/>
      <w:r w:rsidR="00A32AC6">
        <w:t>?</w:t>
      </w:r>
      <w:bookmarkEnd w:id="13"/>
    </w:p>
    <w:p w14:paraId="1DFF1DB2" w14:textId="77777777" w:rsidR="002931E2" w:rsidRPr="00DF126E" w:rsidRDefault="002931E2" w:rsidP="002931E2">
      <w:pPr>
        <w:pStyle w:val="Heading1"/>
      </w:pPr>
      <w:bookmarkStart w:id="14" w:name="_Toc103924832"/>
      <w:r>
        <w:lastRenderedPageBreak/>
        <w:t>Assessing</w:t>
      </w:r>
      <w:r w:rsidRPr="00DF126E">
        <w:t xml:space="preserve"> against the NDIS Practice Standards</w:t>
      </w:r>
      <w:bookmarkEnd w:id="14"/>
      <w:r w:rsidRPr="00DF126E">
        <w:t xml:space="preserve"> </w:t>
      </w:r>
    </w:p>
    <w:p w14:paraId="5F2303BD" w14:textId="18A02C3C" w:rsidR="002931E2" w:rsidRPr="00DD6582" w:rsidRDefault="002931E2" w:rsidP="002931E2">
      <w:r w:rsidRPr="00DD6582">
        <w:t xml:space="preserve">All </w:t>
      </w:r>
      <w:r w:rsidR="00DC2D32">
        <w:t>residential aged care</w:t>
      </w:r>
      <w:r w:rsidR="00D760BF">
        <w:t xml:space="preserve"> </w:t>
      </w:r>
      <w:r w:rsidRPr="00DD6582">
        <w:t xml:space="preserve">providers renewing </w:t>
      </w:r>
      <w:r w:rsidR="00D760BF">
        <w:t xml:space="preserve">their </w:t>
      </w:r>
      <w:r w:rsidRPr="00DD6582">
        <w:t xml:space="preserve">registration </w:t>
      </w:r>
      <w:r w:rsidR="009E5C83">
        <w:t xml:space="preserve">must undergo </w:t>
      </w:r>
      <w:r w:rsidRPr="00DD6582">
        <w:t xml:space="preserve">an audit </w:t>
      </w:r>
      <w:r w:rsidR="00DD6582" w:rsidRPr="00DD6582">
        <w:t xml:space="preserve">by an Approved Quality Auditor </w:t>
      </w:r>
      <w:r w:rsidRPr="00DD6582">
        <w:t>against the applicable NDIS Practice Standards</w:t>
      </w:r>
      <w:r w:rsidR="009E5C83">
        <w:t xml:space="preserve">, in accordance with requirements under Section 73E of the </w:t>
      </w:r>
      <w:r w:rsidR="009E5C83" w:rsidRPr="009E5C83">
        <w:rPr>
          <w:i/>
        </w:rPr>
        <w:t>National Disability Insurance Scheme Act 2013</w:t>
      </w:r>
      <w:r w:rsidRPr="00DD6582">
        <w:t xml:space="preserve">. </w:t>
      </w:r>
    </w:p>
    <w:p w14:paraId="5D5364D7" w14:textId="67001399" w:rsidR="002931E2" w:rsidRPr="00DF126E" w:rsidRDefault="00DD6582" w:rsidP="002931E2">
      <w:pPr>
        <w:rPr>
          <w:szCs w:val="24"/>
        </w:rPr>
      </w:pPr>
      <w:r>
        <w:rPr>
          <w:szCs w:val="24"/>
        </w:rPr>
        <w:t xml:space="preserve">As a </w:t>
      </w:r>
      <w:r w:rsidR="00DC2D32">
        <w:t xml:space="preserve">residential aged care </w:t>
      </w:r>
      <w:r>
        <w:rPr>
          <w:szCs w:val="24"/>
        </w:rPr>
        <w:t>provider</w:t>
      </w:r>
      <w:r w:rsidR="00D760BF">
        <w:rPr>
          <w:szCs w:val="24"/>
        </w:rPr>
        <w:t>, you will be</w:t>
      </w:r>
      <w:r>
        <w:rPr>
          <w:szCs w:val="24"/>
        </w:rPr>
        <w:t xml:space="preserve"> registered for the </w:t>
      </w:r>
      <w:r w:rsidRPr="00156603">
        <w:rPr>
          <w:szCs w:val="24"/>
          <w:u w:val="single"/>
        </w:rPr>
        <w:t>class of support 0115 Daily Tasks/Shared Living</w:t>
      </w:r>
      <w:r w:rsidR="009E5C83">
        <w:rPr>
          <w:szCs w:val="24"/>
          <w:u w:val="single"/>
        </w:rPr>
        <w:t>.</w:t>
      </w:r>
      <w:r w:rsidR="009E5C83">
        <w:rPr>
          <w:szCs w:val="24"/>
        </w:rPr>
        <w:t xml:space="preserve"> This class of support requires the provider to undergo a </w:t>
      </w:r>
      <w:r w:rsidRPr="006B1767">
        <w:rPr>
          <w:b/>
          <w:szCs w:val="24"/>
        </w:rPr>
        <w:t>certification audit</w:t>
      </w:r>
      <w:r>
        <w:rPr>
          <w:szCs w:val="24"/>
        </w:rPr>
        <w:t xml:space="preserve">. </w:t>
      </w:r>
    </w:p>
    <w:p w14:paraId="63507D9F" w14:textId="77777777" w:rsidR="002931E2" w:rsidRPr="00DF126E" w:rsidRDefault="002931E2" w:rsidP="006270FD">
      <w:pPr>
        <w:pStyle w:val="Heading2"/>
        <w:ind w:firstLine="720"/>
      </w:pPr>
      <w:bookmarkStart w:id="15" w:name="_Toc516937944"/>
      <w:bookmarkStart w:id="16" w:name="_Toc516943523"/>
      <w:bookmarkStart w:id="17" w:name="_Toc103607860"/>
      <w:bookmarkStart w:id="18" w:name="_Toc103924833"/>
      <w:r w:rsidRPr="00DF126E">
        <w:t>Certification</w:t>
      </w:r>
      <w:bookmarkEnd w:id="15"/>
      <w:bookmarkEnd w:id="16"/>
      <w:bookmarkEnd w:id="17"/>
      <w:bookmarkEnd w:id="18"/>
      <w:r w:rsidRPr="00DF126E">
        <w:t xml:space="preserve"> </w:t>
      </w:r>
    </w:p>
    <w:p w14:paraId="21F01DB9" w14:textId="01E5C842" w:rsidR="00DD6582" w:rsidRDefault="009E5C83" w:rsidP="00DD6582">
      <w:pPr>
        <w:spacing w:after="0" w:line="240" w:lineRule="auto"/>
      </w:pPr>
      <w:r>
        <w:t>A</w:t>
      </w:r>
      <w:r w:rsidR="00DD6582">
        <w:t xml:space="preserve"> certification audit </w:t>
      </w:r>
      <w:r>
        <w:t xml:space="preserve">includes a two stage audit. Stage one involves an assessment of documents, policies, procedures and systems, usually conducted off site. Stage two involves an on-site assessment and engagement with NDIS participants and workers. Providers have the opportunity to correct any areas of non-conformity identified at Stage one before undergoing Stage two. </w:t>
      </w:r>
    </w:p>
    <w:p w14:paraId="13B0F756" w14:textId="0963E4B9" w:rsidR="00DD6582" w:rsidRDefault="00DD6582" w:rsidP="00DD6582">
      <w:pPr>
        <w:tabs>
          <w:tab w:val="left" w:pos="9442"/>
        </w:tabs>
      </w:pPr>
      <w:r>
        <w:t>Providers will be assessed against t</w:t>
      </w:r>
      <w:r w:rsidR="0086406D">
        <w:t>he NDIS Practice Standards that apply for the supports being delivered under a participant’s NDIS plan. This will include an a</w:t>
      </w:r>
      <w:r>
        <w:t xml:space="preserve">ssessment against the core module and any supplementary module relevant to the type of support they deliver. </w:t>
      </w:r>
    </w:p>
    <w:p w14:paraId="070D4968" w14:textId="77777777" w:rsidR="00DD6582" w:rsidRDefault="00DD6582" w:rsidP="00DD6582">
      <w:pPr>
        <w:tabs>
          <w:tab w:val="left" w:pos="9442"/>
        </w:tabs>
      </w:pPr>
      <w:r>
        <w:t>To comply against the core module, providers will be assessed against:</w:t>
      </w:r>
    </w:p>
    <w:p w14:paraId="23C5BFDF" w14:textId="77777777" w:rsidR="00DD6582" w:rsidRPr="00DD6582" w:rsidRDefault="00DD6582" w:rsidP="00FD7280">
      <w:pPr>
        <w:pStyle w:val="ListParagraph"/>
        <w:numPr>
          <w:ilvl w:val="0"/>
          <w:numId w:val="21"/>
        </w:numPr>
        <w:spacing w:after="0" w:line="240" w:lineRule="auto"/>
        <w:rPr>
          <w:rFonts w:asciiTheme="minorHAnsi" w:eastAsiaTheme="minorHAnsi" w:hAnsiTheme="minorHAnsi" w:cstheme="minorBidi"/>
          <w:color w:val="000000" w:themeColor="text1"/>
          <w:spacing w:val="0"/>
          <w:szCs w:val="20"/>
          <w:lang w:eastAsia="en-US"/>
        </w:rPr>
      </w:pPr>
      <w:r w:rsidRPr="00DD6582">
        <w:rPr>
          <w:rFonts w:asciiTheme="minorHAnsi" w:eastAsiaTheme="minorHAnsi" w:hAnsiTheme="minorHAnsi" w:cstheme="minorBidi"/>
          <w:color w:val="000000" w:themeColor="text1"/>
          <w:spacing w:val="0"/>
          <w:szCs w:val="20"/>
          <w:lang w:eastAsia="en-US"/>
        </w:rPr>
        <w:t>Rights of participants and responsibilities of providers;</w:t>
      </w:r>
    </w:p>
    <w:p w14:paraId="745EA47A" w14:textId="77777777" w:rsidR="00DD6582" w:rsidRPr="00DD6582" w:rsidRDefault="00DD6582" w:rsidP="00FD7280">
      <w:pPr>
        <w:pStyle w:val="ListParagraph"/>
        <w:numPr>
          <w:ilvl w:val="0"/>
          <w:numId w:val="21"/>
        </w:numPr>
        <w:spacing w:after="0" w:line="240" w:lineRule="auto"/>
        <w:rPr>
          <w:rFonts w:asciiTheme="minorHAnsi" w:eastAsiaTheme="minorHAnsi" w:hAnsiTheme="minorHAnsi" w:cstheme="minorBidi"/>
          <w:color w:val="000000" w:themeColor="text1"/>
          <w:spacing w:val="0"/>
          <w:szCs w:val="20"/>
          <w:lang w:eastAsia="en-US"/>
        </w:rPr>
      </w:pPr>
      <w:r w:rsidRPr="00DD6582">
        <w:rPr>
          <w:rFonts w:asciiTheme="minorHAnsi" w:eastAsiaTheme="minorHAnsi" w:hAnsiTheme="minorHAnsi" w:cstheme="minorBidi"/>
          <w:color w:val="000000" w:themeColor="text1"/>
          <w:spacing w:val="0"/>
          <w:szCs w:val="20"/>
          <w:lang w:eastAsia="en-US"/>
        </w:rPr>
        <w:t>Provider governance and operational management;</w:t>
      </w:r>
    </w:p>
    <w:p w14:paraId="6DD8CDAF" w14:textId="77777777" w:rsidR="00DD6582" w:rsidRPr="00DD6582" w:rsidRDefault="00DD6582" w:rsidP="00FD7280">
      <w:pPr>
        <w:pStyle w:val="ListParagraph"/>
        <w:numPr>
          <w:ilvl w:val="0"/>
          <w:numId w:val="21"/>
        </w:numPr>
        <w:spacing w:after="0" w:line="240" w:lineRule="auto"/>
        <w:rPr>
          <w:rFonts w:asciiTheme="minorHAnsi" w:eastAsiaTheme="minorHAnsi" w:hAnsiTheme="minorHAnsi" w:cstheme="minorBidi"/>
          <w:color w:val="000000" w:themeColor="text1"/>
          <w:spacing w:val="0"/>
          <w:szCs w:val="20"/>
          <w:lang w:eastAsia="en-US"/>
        </w:rPr>
      </w:pPr>
      <w:r w:rsidRPr="00DD6582">
        <w:rPr>
          <w:rFonts w:asciiTheme="minorHAnsi" w:eastAsiaTheme="minorHAnsi" w:hAnsiTheme="minorHAnsi" w:cstheme="minorBidi"/>
          <w:color w:val="000000" w:themeColor="text1"/>
          <w:spacing w:val="0"/>
          <w:szCs w:val="20"/>
          <w:lang w:eastAsia="en-US"/>
        </w:rPr>
        <w:t xml:space="preserve">Provision of supports; and </w:t>
      </w:r>
    </w:p>
    <w:p w14:paraId="3157AC09" w14:textId="77777777" w:rsidR="00B74BE8" w:rsidRPr="00B74BE8" w:rsidRDefault="00DD6582" w:rsidP="00FD7280">
      <w:pPr>
        <w:pStyle w:val="ListParagraph"/>
        <w:numPr>
          <w:ilvl w:val="0"/>
          <w:numId w:val="21"/>
        </w:numPr>
        <w:spacing w:after="0" w:line="240" w:lineRule="auto"/>
        <w:rPr>
          <w:rFonts w:asciiTheme="minorHAnsi" w:eastAsiaTheme="minorHAnsi" w:hAnsiTheme="minorHAnsi" w:cstheme="minorBidi"/>
          <w:color w:val="000000" w:themeColor="text1"/>
          <w:spacing w:val="0"/>
          <w:szCs w:val="20"/>
          <w:lang w:eastAsia="en-US"/>
        </w:rPr>
      </w:pPr>
      <w:r w:rsidRPr="00DD6582">
        <w:rPr>
          <w:rFonts w:asciiTheme="minorHAnsi" w:eastAsiaTheme="minorHAnsi" w:hAnsiTheme="minorHAnsi" w:cstheme="minorBidi"/>
          <w:color w:val="000000" w:themeColor="text1"/>
          <w:spacing w:val="0"/>
          <w:szCs w:val="20"/>
          <w:lang w:eastAsia="en-US"/>
        </w:rPr>
        <w:t>Pr</w:t>
      </w:r>
      <w:r w:rsidR="00B74BE8">
        <w:rPr>
          <w:rFonts w:asciiTheme="minorHAnsi" w:eastAsiaTheme="minorHAnsi" w:hAnsiTheme="minorHAnsi" w:cstheme="minorBidi"/>
          <w:color w:val="000000" w:themeColor="text1"/>
          <w:spacing w:val="0"/>
          <w:szCs w:val="20"/>
          <w:lang w:eastAsia="en-US"/>
        </w:rPr>
        <w:t>ovision of supports environment.</w:t>
      </w:r>
    </w:p>
    <w:p w14:paraId="0B6F99AF" w14:textId="77777777" w:rsidR="002931E2" w:rsidRPr="00DF126E" w:rsidRDefault="002931E2" w:rsidP="006270FD">
      <w:pPr>
        <w:pStyle w:val="Heading2"/>
        <w:ind w:firstLine="720"/>
      </w:pPr>
      <w:bookmarkStart w:id="19" w:name="_Toc103607861"/>
      <w:bookmarkStart w:id="20" w:name="_Toc103924834"/>
      <w:r>
        <w:t>Proportionate requirements</w:t>
      </w:r>
      <w:bookmarkEnd w:id="19"/>
      <w:bookmarkEnd w:id="20"/>
    </w:p>
    <w:p w14:paraId="53677BD4" w14:textId="38633860" w:rsidR="002931E2" w:rsidRPr="00DD6582" w:rsidRDefault="002931E2" w:rsidP="002931E2">
      <w:pPr>
        <w:pStyle w:val="Response"/>
        <w:ind w:left="0"/>
        <w:rPr>
          <w:szCs w:val="24"/>
        </w:rPr>
      </w:pPr>
      <w:r w:rsidRPr="00DD6582">
        <w:t xml:space="preserve">Registration requirements under the NDIS Commission are designed to be proportionate. </w:t>
      </w:r>
      <w:r w:rsidR="0086406D">
        <w:t>This means</w:t>
      </w:r>
      <w:r w:rsidRPr="00DD6582">
        <w:t xml:space="preserve"> a provider with </w:t>
      </w:r>
      <w:r w:rsidR="0086406D">
        <w:t>few</w:t>
      </w:r>
      <w:r w:rsidRPr="00DD6582">
        <w:t xml:space="preserve"> participants</w:t>
      </w:r>
      <w:r w:rsidR="0086406D">
        <w:t xml:space="preserve"> and workers supporting them</w:t>
      </w:r>
      <w:r w:rsidRPr="00DD6582">
        <w:t xml:space="preserve"> is not expected to present the same evidence as a </w:t>
      </w:r>
      <w:r w:rsidR="0086406D">
        <w:t xml:space="preserve">large, </w:t>
      </w:r>
      <w:r w:rsidRPr="00DD6582">
        <w:t xml:space="preserve">national provider </w:t>
      </w:r>
      <w:r w:rsidRPr="00DD6582">
        <w:rPr>
          <w:szCs w:val="24"/>
        </w:rPr>
        <w:t xml:space="preserve">with a large workforce and many participants. Auditors will make sure that the way the NDIS provider demonstrates </w:t>
      </w:r>
      <w:r w:rsidR="0086406D">
        <w:rPr>
          <w:szCs w:val="24"/>
        </w:rPr>
        <w:t xml:space="preserve">how they </w:t>
      </w:r>
      <w:r w:rsidRPr="00DD6582">
        <w:rPr>
          <w:szCs w:val="24"/>
        </w:rPr>
        <w:t>meet each standard is appropriate to their size, scale and the supports they deliver.</w:t>
      </w:r>
    </w:p>
    <w:p w14:paraId="44066921" w14:textId="77777777" w:rsidR="006951A9" w:rsidRDefault="00B74BE8" w:rsidP="00B74BE8">
      <w:pPr>
        <w:spacing w:after="100" w:afterAutospacing="1"/>
      </w:pPr>
      <w:r w:rsidRPr="0096635D">
        <w:rPr>
          <w:noProof/>
          <w:sz w:val="28"/>
          <w:lang w:eastAsia="en-AU"/>
        </w:rPr>
        <mc:AlternateContent>
          <mc:Choice Requires="wps">
            <w:drawing>
              <wp:anchor distT="0" distB="0" distL="114300" distR="114300" simplePos="0" relativeHeight="251666432" behindDoc="1" locked="0" layoutInCell="1" allowOverlap="1" wp14:anchorId="45E56508" wp14:editId="58F261AF">
                <wp:simplePos x="0" y="0"/>
                <wp:positionH relativeFrom="margin">
                  <wp:posOffset>-218049</wp:posOffset>
                </wp:positionH>
                <wp:positionV relativeFrom="paragraph">
                  <wp:posOffset>696985</wp:posOffset>
                </wp:positionV>
                <wp:extent cx="6153150" cy="1610751"/>
                <wp:effectExtent l="19050" t="19050" r="19050" b="27940"/>
                <wp:wrapNone/>
                <wp:docPr id="68" name="Rounded Rectangle 68"/>
                <wp:cNvGraphicFramePr/>
                <a:graphic xmlns:a="http://schemas.openxmlformats.org/drawingml/2006/main">
                  <a:graphicData uri="http://schemas.microsoft.com/office/word/2010/wordprocessingShape">
                    <wps:wsp>
                      <wps:cNvSpPr/>
                      <wps:spPr>
                        <a:xfrm>
                          <a:off x="0" y="0"/>
                          <a:ext cx="6153150" cy="1610751"/>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76281" id="Rounded Rectangle 68" o:spid="_x0000_s1026" style="position:absolute;margin-left:-17.15pt;margin-top:54.9pt;width:484.5pt;height:126.85pt;z-index:-25165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" fillcolor="white [3212]" strokecolor="#2f1739 [1604]" strokeweight="2.25pt">
                <v:stroke joinstyle="miter"/>
                <w10:wrap anchorx="margin"/>
              </v:roundrect>
            </w:pict>
          </mc:Fallback>
        </mc:AlternateContent>
      </w:r>
      <w:r w:rsidR="00DD6582" w:rsidRPr="00DD6582">
        <w:t xml:space="preserve">NDIS audits focus on the quality and safety of services and supports delivered to NDIS participants and are not inclusive of other residents at the facility. </w:t>
      </w:r>
      <w:r w:rsidR="002931E2" w:rsidRPr="00EA4D20">
        <w:t xml:space="preserve"> </w:t>
      </w:r>
      <w:r>
        <w:br/>
      </w:r>
    </w:p>
    <w:p w14:paraId="44FBED28" w14:textId="77777777" w:rsidR="00B74BE8" w:rsidRPr="00B74BE8" w:rsidRDefault="00B74BE8" w:rsidP="00B74BE8">
      <w:pPr>
        <w:jc w:val="center"/>
        <w:rPr>
          <w:rFonts w:asciiTheme="majorHAnsi" w:eastAsiaTheme="majorEastAsia" w:hAnsiTheme="majorHAnsi" w:cstheme="majorBidi"/>
          <w:b/>
          <w:color w:val="612C69"/>
          <w:sz w:val="28"/>
          <w:szCs w:val="40"/>
        </w:rPr>
      </w:pPr>
      <w:r w:rsidRPr="00B74BE8">
        <w:rPr>
          <w:rFonts w:asciiTheme="majorHAnsi" w:eastAsiaTheme="majorEastAsia" w:hAnsiTheme="majorHAnsi" w:cstheme="majorBidi"/>
          <w:b/>
          <w:color w:val="612C69"/>
          <w:sz w:val="28"/>
          <w:szCs w:val="40"/>
        </w:rPr>
        <w:t>Third party audits are expensive. Why do I need to pay?</w:t>
      </w:r>
    </w:p>
    <w:p w14:paraId="0FC5ED07" w14:textId="1AFAB2AE" w:rsidR="00B74BE8" w:rsidRPr="00962A96" w:rsidRDefault="00B74BE8" w:rsidP="00B74BE8">
      <w:pPr>
        <w:rPr>
          <w:rFonts w:cstheme="minorHAnsi"/>
          <w:color w:val="222222"/>
          <w:shd w:val="clear" w:color="auto" w:fill="FFFFFF"/>
        </w:rPr>
      </w:pPr>
      <w:r w:rsidRPr="00962A96">
        <w:rPr>
          <w:rFonts w:cstheme="minorHAnsi"/>
          <w:color w:val="222222"/>
          <w:shd w:val="clear" w:color="auto" w:fill="FFFFFF"/>
        </w:rPr>
        <w:t>There is no cost to register your organisation with the NDIS Commission</w:t>
      </w:r>
      <w:r w:rsidR="0086406D">
        <w:rPr>
          <w:rFonts w:cstheme="minorHAnsi"/>
          <w:color w:val="222222"/>
          <w:shd w:val="clear" w:color="auto" w:fill="FFFFFF"/>
        </w:rPr>
        <w:t>. However, all provide</w:t>
      </w:r>
      <w:r w:rsidRPr="00962A96">
        <w:rPr>
          <w:rFonts w:cstheme="minorHAnsi"/>
          <w:color w:val="222222"/>
          <w:shd w:val="clear" w:color="auto" w:fill="FFFFFF"/>
        </w:rPr>
        <w:t xml:space="preserve">rs </w:t>
      </w:r>
      <w:r w:rsidR="0086406D">
        <w:rPr>
          <w:rFonts w:cstheme="minorHAnsi"/>
          <w:color w:val="222222"/>
          <w:shd w:val="clear" w:color="auto" w:fill="FFFFFF"/>
        </w:rPr>
        <w:t>are</w:t>
      </w:r>
      <w:r w:rsidRPr="00962A96">
        <w:rPr>
          <w:rFonts w:cstheme="minorHAnsi"/>
          <w:color w:val="222222"/>
          <w:shd w:val="clear" w:color="auto" w:fill="FFFFFF"/>
        </w:rPr>
        <w:t xml:space="preserve"> required to undergo </w:t>
      </w:r>
      <w:r w:rsidR="0086406D">
        <w:rPr>
          <w:rFonts w:cstheme="minorHAnsi"/>
          <w:color w:val="222222"/>
          <w:shd w:val="clear" w:color="auto" w:fill="FFFFFF"/>
        </w:rPr>
        <w:t>an</w:t>
      </w:r>
      <w:r w:rsidRPr="00962A96">
        <w:rPr>
          <w:rFonts w:cstheme="minorHAnsi"/>
          <w:color w:val="222222"/>
          <w:shd w:val="clear" w:color="auto" w:fill="FFFFFF"/>
        </w:rPr>
        <w:t xml:space="preserve"> audit as part of the registration process. </w:t>
      </w:r>
      <w:r>
        <w:rPr>
          <w:rFonts w:cstheme="minorHAnsi"/>
          <w:color w:val="222222"/>
          <w:shd w:val="clear" w:color="auto" w:fill="FFFFFF"/>
        </w:rPr>
        <w:t>NDIS a</w:t>
      </w:r>
      <w:r w:rsidRPr="00962A96">
        <w:rPr>
          <w:rFonts w:cstheme="minorHAnsi"/>
          <w:color w:val="222222"/>
          <w:shd w:val="clear" w:color="auto" w:fill="FFFFFF"/>
        </w:rPr>
        <w:t xml:space="preserve">udits are undertaken by </w:t>
      </w:r>
      <w:hyperlink r:id="rId41" w:history="1">
        <w:r w:rsidRPr="00962A96">
          <w:rPr>
            <w:rStyle w:val="Hyperlink"/>
            <w:rFonts w:cstheme="minorHAnsi"/>
            <w:shd w:val="clear" w:color="auto" w:fill="FFFFFF"/>
          </w:rPr>
          <w:t>Approved Quality Auditors</w:t>
        </w:r>
      </w:hyperlink>
      <w:r w:rsidRPr="00962A96">
        <w:rPr>
          <w:rFonts w:cstheme="minorHAnsi"/>
          <w:color w:val="222222"/>
          <w:shd w:val="clear" w:color="auto" w:fill="FFFFFF"/>
        </w:rPr>
        <w:t>. The cost of an audit is dependent on the size and scale of your organisation. It is encouraged that your organisation seek quotes from different Approved Quality Auditors as quotes between auditors can vary.</w:t>
      </w:r>
    </w:p>
    <w:p w14:paraId="6F9FFEB1" w14:textId="77777777" w:rsidR="00A32AC6" w:rsidRDefault="00A32AC6" w:rsidP="00A32AC6">
      <w:pPr>
        <w:pStyle w:val="Heading1"/>
      </w:pPr>
      <w:bookmarkStart w:id="21" w:name="_Toc103924835"/>
      <w:r>
        <w:lastRenderedPageBreak/>
        <w:t>What happens after I submit an application to renew registration?</w:t>
      </w:r>
      <w:bookmarkEnd w:id="21"/>
    </w:p>
    <w:p w14:paraId="67FACADA" w14:textId="77777777" w:rsidR="00A32AC6" w:rsidRPr="00DD6582" w:rsidRDefault="00A32AC6" w:rsidP="00A32AC6">
      <w:r w:rsidRPr="00DD6582">
        <w:t xml:space="preserve">Once you have submitted your </w:t>
      </w:r>
      <w:r w:rsidR="003D71EB" w:rsidRPr="00DD6582">
        <w:t>registration renewal application</w:t>
      </w:r>
      <w:r w:rsidRPr="00DD6582">
        <w:t xml:space="preserve"> with the NDIS Commission, you will receive confirmation of your submission in an email</w:t>
      </w:r>
      <w:r w:rsidR="003D71EB" w:rsidRPr="00DD6582">
        <w:t xml:space="preserve">. </w:t>
      </w:r>
      <w:r w:rsidR="00662F16" w:rsidRPr="00DD6582">
        <w:t>The NDIS Commission’s system will also generate an ‘initial scope of audit’ document</w:t>
      </w:r>
      <w:r w:rsidR="00A82B53" w:rsidRPr="00DD6582">
        <w:t xml:space="preserve"> based on the information provided on the registration renewal application</w:t>
      </w:r>
      <w:r w:rsidR="00662F16" w:rsidRPr="00DD6582">
        <w:t xml:space="preserve">. </w:t>
      </w:r>
      <w:r w:rsidRPr="00DD6582">
        <w:t xml:space="preserve">This document will assist you to engage an </w:t>
      </w:r>
      <w:r w:rsidR="00662F16" w:rsidRPr="00DD6582">
        <w:t xml:space="preserve">approved quality </w:t>
      </w:r>
      <w:r w:rsidRPr="00DD6582">
        <w:t xml:space="preserve">auditor to assess your organisation against the relevant </w:t>
      </w:r>
      <w:r w:rsidR="00662F16" w:rsidRPr="00DD6582">
        <w:t xml:space="preserve">modules, or parts of the modules of the </w:t>
      </w:r>
      <w:r w:rsidRPr="00DD6582">
        <w:t xml:space="preserve">NDIS Practice Standards. Once the audit is complete, your </w:t>
      </w:r>
      <w:r w:rsidR="00662F16" w:rsidRPr="00DD6582">
        <w:t xml:space="preserve">auditor will report the audit outcomes to the NDIS Commission. </w:t>
      </w:r>
    </w:p>
    <w:p w14:paraId="1B450575" w14:textId="3A1B3B0E" w:rsidR="00662F16" w:rsidRDefault="00A32AC6" w:rsidP="00A32AC6">
      <w:r w:rsidRPr="00DD6582">
        <w:t xml:space="preserve">The NDIS Commission will assess your application based on the audit </w:t>
      </w:r>
      <w:r w:rsidR="00662F16" w:rsidRPr="00DD6582">
        <w:t>outcomes and an assessment of the suitability of your organisation, and your organisation</w:t>
      </w:r>
      <w:r w:rsidR="0086406D">
        <w:t>’</w:t>
      </w:r>
      <w:r w:rsidR="00662F16" w:rsidRPr="00DD6582">
        <w:t>s key personne</w:t>
      </w:r>
      <w:r w:rsidR="00AC5252">
        <w:t>l, to provide supports and services to people with disability</w:t>
      </w:r>
      <w:r w:rsidR="00662F16" w:rsidRPr="00DD6582">
        <w:t>.</w:t>
      </w:r>
    </w:p>
    <w:p w14:paraId="41EF216F" w14:textId="77777777" w:rsidR="00662F16" w:rsidRDefault="006C78C2" w:rsidP="00662F16">
      <w:pPr>
        <w:pStyle w:val="Heading1"/>
      </w:pPr>
      <w:bookmarkStart w:id="22" w:name="_Toc103924836"/>
      <w:r>
        <w:t xml:space="preserve">Can I </w:t>
      </w:r>
      <w:r w:rsidR="00662F16">
        <w:t>change my renewal application after it is submitted?</w:t>
      </w:r>
      <w:bookmarkEnd w:id="22"/>
    </w:p>
    <w:p w14:paraId="0DE2878E" w14:textId="290E7961" w:rsidR="006C78C2" w:rsidRDefault="006C78C2" w:rsidP="006C78C2">
      <w:pPr>
        <w:rPr>
          <w:noProof/>
          <w:lang w:eastAsia="en-AU"/>
        </w:rPr>
      </w:pPr>
      <w:r w:rsidRPr="00DD6582">
        <w:t>Once you have submitted your application you will not be able to make any changes to the information provided. The quote(s) provided by an approved quality auditor will be based on th</w:t>
      </w:r>
      <w:r w:rsidR="00DD6582" w:rsidRPr="00DD6582">
        <w:t>e information which you provide</w:t>
      </w:r>
      <w:r w:rsidRPr="00DD6582">
        <w:t xml:space="preserve"> </w:t>
      </w:r>
      <w:r w:rsidR="009570B4" w:rsidRPr="00DD6582">
        <w:t>as part of your renewal</w:t>
      </w:r>
      <w:r w:rsidRPr="00DD6582">
        <w:t xml:space="preserve"> application. You are not able to update this information prior to selecting an approved quality auditor, and, once you have selected one, requesting them to change this information may impact on the quote provided, the timing or the duration of the audit. </w:t>
      </w:r>
      <w:r w:rsidR="00AC5252">
        <w:t>For this reason, i</w:t>
      </w:r>
      <w:r w:rsidRPr="00DD6582">
        <w:t>t is important that the informat</w:t>
      </w:r>
      <w:r w:rsidR="009570B4" w:rsidRPr="00DD6582">
        <w:t>ion you enter in the re</w:t>
      </w:r>
      <w:r w:rsidRPr="00DD6582">
        <w:t>n</w:t>
      </w:r>
      <w:r w:rsidR="009570B4" w:rsidRPr="00DD6582">
        <w:t>ewal</w:t>
      </w:r>
      <w:r w:rsidRPr="00DD6582">
        <w:t xml:space="preserve"> application is as complete and accurate as possible. You can discuss </w:t>
      </w:r>
      <w:r w:rsidR="00AC5252">
        <w:t>any</w:t>
      </w:r>
      <w:r w:rsidRPr="00DD6582">
        <w:t xml:space="preserve"> required changes with your </w:t>
      </w:r>
      <w:r w:rsidR="00AC5252">
        <w:t xml:space="preserve">chosen </w:t>
      </w:r>
      <w:r w:rsidRPr="00DD6582">
        <w:t>approved quality auditor once they are associated with your registration record on the NDIS Commission’s system.</w:t>
      </w:r>
      <w:r w:rsidR="006039D3" w:rsidRPr="006039D3">
        <w:rPr>
          <w:noProof/>
          <w:lang w:eastAsia="en-AU"/>
        </w:rPr>
        <w:t xml:space="preserve"> </w:t>
      </w:r>
    </w:p>
    <w:p w14:paraId="5D3F1BDB" w14:textId="32660886" w:rsidR="00B74BE8" w:rsidRPr="00EB2205" w:rsidRDefault="00EB2205" w:rsidP="00EB2205">
      <w:pPr>
        <w:jc w:val="center"/>
        <w:rPr>
          <w:noProof/>
          <w:lang w:eastAsia="en-AU"/>
        </w:rPr>
      </w:pPr>
      <w:r>
        <w:rPr>
          <w:noProof/>
          <w:lang w:eastAsia="en-AU"/>
        </w:rPr>
        <mc:AlternateContent>
          <mc:Choice Requires="wps">
            <w:drawing>
              <wp:anchor distT="0" distB="0" distL="114300" distR="114300" simplePos="0" relativeHeight="251668480" behindDoc="1" locked="0" layoutInCell="1" allowOverlap="1" wp14:anchorId="1B2C6BE8" wp14:editId="742F161C">
                <wp:simplePos x="0" y="0"/>
                <wp:positionH relativeFrom="margin">
                  <wp:posOffset>-257175</wp:posOffset>
                </wp:positionH>
                <wp:positionV relativeFrom="paragraph">
                  <wp:posOffset>26670</wp:posOffset>
                </wp:positionV>
                <wp:extent cx="6301105" cy="3790950"/>
                <wp:effectExtent l="19050" t="19050" r="23495" b="19050"/>
                <wp:wrapNone/>
                <wp:docPr id="69" name="Rounded Rectangle 69"/>
                <wp:cNvGraphicFramePr/>
                <a:graphic xmlns:a="http://schemas.openxmlformats.org/drawingml/2006/main">
                  <a:graphicData uri="http://schemas.microsoft.com/office/word/2010/wordprocessingShape">
                    <wps:wsp>
                      <wps:cNvSpPr/>
                      <wps:spPr>
                        <a:xfrm>
                          <a:off x="0" y="0"/>
                          <a:ext cx="6301105" cy="379095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D38CA" id="Rounded Rectangle 69" o:spid="_x0000_s1026" style="position:absolute;margin-left:-20.25pt;margin-top:2.1pt;width:496.15pt;height:29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" fillcolor="white [3212]" strokecolor="#2f1739 [1604]" strokeweight="2.25pt">
                <v:stroke joinstyle="miter"/>
                <w10:wrap anchorx="margin"/>
              </v:roundrect>
            </w:pict>
          </mc:Fallback>
        </mc:AlternateContent>
      </w:r>
      <w:r>
        <w:rPr>
          <w:rFonts w:asciiTheme="majorHAnsi" w:eastAsiaTheme="majorEastAsia" w:hAnsiTheme="majorHAnsi" w:cstheme="majorBidi"/>
          <w:b/>
          <w:color w:val="612C69"/>
          <w:sz w:val="28"/>
          <w:szCs w:val="40"/>
        </w:rPr>
        <w:br/>
      </w:r>
      <w:r w:rsidR="00B74BE8" w:rsidRPr="00B74BE8">
        <w:rPr>
          <w:rFonts w:asciiTheme="majorHAnsi" w:eastAsiaTheme="majorEastAsia" w:hAnsiTheme="majorHAnsi" w:cstheme="majorBidi"/>
          <w:b/>
          <w:color w:val="612C69"/>
          <w:sz w:val="28"/>
          <w:szCs w:val="40"/>
        </w:rPr>
        <w:t>I don’t want to be registered with the NDIS Commission. Can I move the NDIS participant out, or can I tell them to give up their NDIS plan?</w:t>
      </w:r>
    </w:p>
    <w:p w14:paraId="591C905A" w14:textId="419432D5" w:rsidR="00B74BE8" w:rsidRPr="00B762F6" w:rsidRDefault="00B74BE8" w:rsidP="00B74BE8">
      <w:pPr>
        <w:rPr>
          <w:rFonts w:cstheme="minorHAnsi"/>
        </w:rPr>
      </w:pPr>
      <w:r w:rsidRPr="00B762F6">
        <w:rPr>
          <w:rFonts w:cstheme="minorHAnsi"/>
        </w:rPr>
        <w:t>It remains a first principle</w:t>
      </w:r>
      <w:r w:rsidR="00AC5252">
        <w:rPr>
          <w:rFonts w:cstheme="minorHAnsi"/>
        </w:rPr>
        <w:t xml:space="preserve"> of the NDIS</w:t>
      </w:r>
      <w:r w:rsidRPr="00B762F6">
        <w:rPr>
          <w:rFonts w:cstheme="minorHAnsi"/>
        </w:rPr>
        <w:t xml:space="preserve"> that all NDIS participants are supported to exercise choice and control over their lives, including decisions about changes to their service providers. </w:t>
      </w:r>
    </w:p>
    <w:p w14:paraId="37DAA6D6" w14:textId="43C9C5AE" w:rsidR="00B74BE8" w:rsidRPr="00B762F6" w:rsidRDefault="00B74BE8" w:rsidP="00B74BE8">
      <w:pPr>
        <w:rPr>
          <w:rFonts w:cstheme="minorHAnsi"/>
          <w:color w:val="1F497D"/>
        </w:rPr>
      </w:pPr>
      <w:r w:rsidRPr="00B762F6">
        <w:rPr>
          <w:rFonts w:cstheme="minorHAnsi"/>
        </w:rPr>
        <w:t xml:space="preserve">NDIS participants must not be forced or coerced </w:t>
      </w:r>
      <w:r w:rsidR="00AC5252">
        <w:rPr>
          <w:rFonts w:cstheme="minorHAnsi"/>
        </w:rPr>
        <w:t xml:space="preserve">to move </w:t>
      </w:r>
      <w:r w:rsidRPr="00B762F6">
        <w:rPr>
          <w:rFonts w:cstheme="minorHAnsi"/>
        </w:rPr>
        <w:t xml:space="preserve">out of a </w:t>
      </w:r>
      <w:r w:rsidR="00DC2D32">
        <w:t xml:space="preserve">residential aged care </w:t>
      </w:r>
      <w:r w:rsidRPr="00B762F6">
        <w:rPr>
          <w:rFonts w:cstheme="minorHAnsi"/>
        </w:rPr>
        <w:t>facility</w:t>
      </w:r>
      <w:r w:rsidRPr="00FF2E4A">
        <w:rPr>
          <w:rFonts w:cstheme="minorHAnsi"/>
        </w:rPr>
        <w:t xml:space="preserve">. </w:t>
      </w:r>
      <w:r w:rsidR="00AC5252" w:rsidRPr="00FF2E4A">
        <w:rPr>
          <w:rFonts w:cstheme="minorHAnsi"/>
        </w:rPr>
        <w:t xml:space="preserve">Where there is </w:t>
      </w:r>
      <w:r w:rsidRPr="00FF2E4A">
        <w:rPr>
          <w:rFonts w:cstheme="minorHAnsi"/>
        </w:rPr>
        <w:t xml:space="preserve">mutual agreement with the participant to transition out, </w:t>
      </w:r>
      <w:r w:rsidR="00956D03" w:rsidRPr="00FF2E4A">
        <w:rPr>
          <w:rFonts w:cstheme="minorHAnsi"/>
        </w:rPr>
        <w:t>the registered residential aged care p</w:t>
      </w:r>
      <w:r w:rsidR="00956D03" w:rsidRPr="00956D03">
        <w:rPr>
          <w:rFonts w:cstheme="minorHAnsi"/>
        </w:rPr>
        <w:t xml:space="preserve">rovider </w:t>
      </w:r>
      <w:r w:rsidRPr="00B762F6">
        <w:rPr>
          <w:rFonts w:cstheme="minorHAnsi"/>
        </w:rPr>
        <w:t>must liaise with the NDIA Young Peopl</w:t>
      </w:r>
      <w:r>
        <w:rPr>
          <w:rFonts w:cstheme="minorHAnsi"/>
        </w:rPr>
        <w:t>e in Residential Aged Care Team (</w:t>
      </w:r>
      <w:hyperlink r:id="rId42" w:history="1">
        <w:r w:rsidRPr="00B762F6">
          <w:rPr>
            <w:rStyle w:val="Hyperlink"/>
            <w:rFonts w:cstheme="minorHAnsi"/>
          </w:rPr>
          <w:t>aged.care.advisory.team@ndis.gov.au</w:t>
        </w:r>
      </w:hyperlink>
      <w:r>
        <w:rPr>
          <w:rFonts w:cstheme="minorHAnsi"/>
        </w:rPr>
        <w:t xml:space="preserve">) </w:t>
      </w:r>
      <w:r w:rsidRPr="00B762F6">
        <w:rPr>
          <w:rFonts w:cstheme="minorHAnsi"/>
        </w:rPr>
        <w:t xml:space="preserve">to ensure smooth and timely transfer of NDIS participants. </w:t>
      </w:r>
    </w:p>
    <w:p w14:paraId="5A3F26EC" w14:textId="5ABEB256" w:rsidR="00B74BE8" w:rsidRDefault="00B74BE8" w:rsidP="00B74BE8">
      <w:pPr>
        <w:rPr>
          <w:rFonts w:cstheme="minorHAnsi"/>
        </w:rPr>
      </w:pPr>
      <w:r w:rsidRPr="00B762F6">
        <w:rPr>
          <w:rFonts w:cstheme="minorHAnsi"/>
        </w:rPr>
        <w:t>If the NDIS participant you support wishes</w:t>
      </w:r>
      <w:r>
        <w:rPr>
          <w:rFonts w:cstheme="minorHAnsi"/>
        </w:rPr>
        <w:t>,</w:t>
      </w:r>
      <w:r w:rsidRPr="00B762F6">
        <w:rPr>
          <w:rFonts w:cstheme="minorHAnsi"/>
        </w:rPr>
        <w:t xml:space="preserve"> or has a goal in their NDIS plan</w:t>
      </w:r>
      <w:r>
        <w:rPr>
          <w:rFonts w:cstheme="minorHAnsi"/>
        </w:rPr>
        <w:t>,</w:t>
      </w:r>
      <w:r w:rsidRPr="00B762F6">
        <w:rPr>
          <w:rFonts w:cstheme="minorHAnsi"/>
        </w:rPr>
        <w:t xml:space="preserve"> to leave </w:t>
      </w:r>
      <w:r w:rsidR="00DC2D32">
        <w:t>residential aged care</w:t>
      </w:r>
      <w:r w:rsidRPr="00B762F6">
        <w:rPr>
          <w:rFonts w:cstheme="minorHAnsi"/>
        </w:rPr>
        <w:t>, the NDIS participant should be encouraged to wo</w:t>
      </w:r>
      <w:r>
        <w:rPr>
          <w:rFonts w:cstheme="minorHAnsi"/>
        </w:rPr>
        <w:t>rk with the</w:t>
      </w:r>
      <w:r w:rsidR="00956D03">
        <w:rPr>
          <w:rFonts w:cstheme="minorHAnsi"/>
        </w:rPr>
        <w:t>ir</w:t>
      </w:r>
      <w:r>
        <w:rPr>
          <w:rFonts w:cstheme="minorHAnsi"/>
        </w:rPr>
        <w:t xml:space="preserve"> NDIA </w:t>
      </w:r>
      <w:r w:rsidR="00956D03">
        <w:rPr>
          <w:rFonts w:cstheme="minorHAnsi"/>
        </w:rPr>
        <w:t xml:space="preserve">planner </w:t>
      </w:r>
      <w:r>
        <w:rPr>
          <w:rFonts w:cstheme="minorHAnsi"/>
        </w:rPr>
        <w:t xml:space="preserve">to explore </w:t>
      </w:r>
      <w:r w:rsidR="00956D03">
        <w:rPr>
          <w:rFonts w:cstheme="minorHAnsi"/>
        </w:rPr>
        <w:t xml:space="preserve">the </w:t>
      </w:r>
      <w:r>
        <w:rPr>
          <w:rFonts w:cstheme="minorHAnsi"/>
        </w:rPr>
        <w:t>options</w:t>
      </w:r>
      <w:r w:rsidR="00956D03">
        <w:rPr>
          <w:rFonts w:cstheme="minorHAnsi"/>
        </w:rPr>
        <w:t xml:space="preserve"> available to them</w:t>
      </w:r>
      <w:r w:rsidRPr="00B762F6">
        <w:rPr>
          <w:rFonts w:cstheme="minorHAnsi"/>
        </w:rPr>
        <w:t xml:space="preserve">. The NDIA is able to support the participant with a </w:t>
      </w:r>
      <w:hyperlink r:id="rId43" w:history="1">
        <w:r w:rsidRPr="00B762F6">
          <w:rPr>
            <w:rStyle w:val="Hyperlink"/>
            <w:rFonts w:cstheme="minorHAnsi"/>
          </w:rPr>
          <w:t>plan review</w:t>
        </w:r>
      </w:hyperlink>
      <w:r w:rsidRPr="00B762F6">
        <w:rPr>
          <w:rFonts w:cstheme="minorHAnsi"/>
        </w:rPr>
        <w:t xml:space="preserve"> if appropriate, or provide information about </w:t>
      </w:r>
      <w:hyperlink r:id="rId44" w:history="1">
        <w:r w:rsidRPr="00DC2D32">
          <w:rPr>
            <w:rStyle w:val="Hyperlink"/>
            <w:rFonts w:cstheme="minorHAnsi"/>
          </w:rPr>
          <w:t xml:space="preserve">living in and moving out of </w:t>
        </w:r>
        <w:r w:rsidR="00DC2D32" w:rsidRPr="00DC2D32">
          <w:rPr>
            <w:rStyle w:val="Hyperlink"/>
          </w:rPr>
          <w:lastRenderedPageBreak/>
          <w:t xml:space="preserve">residential aged care </w:t>
        </w:r>
      </w:hyperlink>
      <w:r w:rsidRPr="00B762F6">
        <w:rPr>
          <w:rFonts w:cstheme="minorHAnsi"/>
        </w:rPr>
        <w:t xml:space="preserve"> so they are able to exercise choice and control about changes to their services providers and care needs.  </w:t>
      </w:r>
    </w:p>
    <w:p w14:paraId="46D8247F" w14:textId="3000B592" w:rsidR="00956D03" w:rsidRPr="00956D03" w:rsidRDefault="00956D03" w:rsidP="00956D03">
      <w:pPr>
        <w:rPr>
          <w:rFonts w:cstheme="minorHAnsi"/>
        </w:rPr>
      </w:pPr>
      <w:r w:rsidRPr="00956D03">
        <w:rPr>
          <w:rFonts w:cstheme="minorHAnsi"/>
        </w:rPr>
        <w:t xml:space="preserve">If you identify that a NDIS participant may require assistance, please encourage them to make contact with the YPIRAC team on 1800 800 110, or send an email to </w:t>
      </w:r>
      <w:hyperlink r:id="rId45" w:history="1">
        <w:r w:rsidRPr="00956D03">
          <w:rPr>
            <w:rStyle w:val="Hyperlink"/>
            <w:rFonts w:cstheme="minorHAnsi"/>
          </w:rPr>
          <w:t>aged.care.advisory.team@ndis.gov.au</w:t>
        </w:r>
      </w:hyperlink>
      <w:r w:rsidRPr="00956D03">
        <w:rPr>
          <w:rFonts w:cstheme="minorHAnsi"/>
        </w:rPr>
        <w:t>.</w:t>
      </w:r>
    </w:p>
    <w:p w14:paraId="60CC662E" w14:textId="77777777" w:rsidR="00956D03" w:rsidRPr="00B762F6" w:rsidRDefault="00956D03" w:rsidP="00B74BE8">
      <w:pPr>
        <w:rPr>
          <w:rFonts w:cstheme="minorHAnsi"/>
        </w:rPr>
      </w:pPr>
    </w:p>
    <w:p w14:paraId="43C51B01" w14:textId="77777777" w:rsidR="00A32AC6" w:rsidRDefault="00A32AC6" w:rsidP="00A32AC6">
      <w:pPr>
        <w:pStyle w:val="Heading1"/>
      </w:pPr>
      <w:bookmarkStart w:id="23" w:name="_Toc103924837"/>
      <w:r>
        <w:t>More information</w:t>
      </w:r>
      <w:bookmarkEnd w:id="23"/>
      <w:r>
        <w:t xml:space="preserve"> </w:t>
      </w:r>
    </w:p>
    <w:p w14:paraId="7BA9C515" w14:textId="77777777" w:rsidR="00A32AC6" w:rsidRDefault="00122CF4" w:rsidP="00A32AC6">
      <w:r>
        <w:t xml:space="preserve">For more information about NDIS </w:t>
      </w:r>
      <w:r w:rsidR="008F5928">
        <w:t>p</w:t>
      </w:r>
      <w:r>
        <w:t xml:space="preserve">rovider </w:t>
      </w:r>
      <w:r w:rsidR="008F5928">
        <w:t>r</w:t>
      </w:r>
      <w:r>
        <w:t xml:space="preserve">egistration please </w:t>
      </w:r>
      <w:r w:rsidR="00C36955">
        <w:t>visit</w:t>
      </w:r>
      <w:r>
        <w:t xml:space="preserve"> the NDIS</w:t>
      </w:r>
      <w:r w:rsidR="00C36955">
        <w:t xml:space="preserve"> Commission website at</w:t>
      </w:r>
      <w:r>
        <w:t xml:space="preserve">: </w:t>
      </w:r>
      <w:hyperlink r:id="rId46" w:history="1">
        <w:r w:rsidR="004C70C9" w:rsidRPr="00B70832">
          <w:rPr>
            <w:rStyle w:val="Hyperlink"/>
          </w:rPr>
          <w:t>www.ndiscommission.gov.au</w:t>
        </w:r>
      </w:hyperlink>
      <w:r w:rsidR="008F5928">
        <w:rPr>
          <w:rStyle w:val="Hyperlink"/>
        </w:rPr>
        <w:t>.</w:t>
      </w:r>
      <w:r w:rsidR="004C70C9">
        <w:t xml:space="preserve"> </w:t>
      </w:r>
    </w:p>
    <w:p w14:paraId="3AFAC106" w14:textId="77777777" w:rsidR="00A32AC6" w:rsidRDefault="00A32AC6" w:rsidP="00455AAF">
      <w:pPr>
        <w:sectPr w:rsidR="00A32AC6" w:rsidSect="00A32AC6">
          <w:headerReference w:type="first" r:id="rId47"/>
          <w:footerReference w:type="first" r:id="rId48"/>
          <w:pgSz w:w="11906" w:h="16838" w:code="9"/>
          <w:pgMar w:top="1440" w:right="1440" w:bottom="1440" w:left="1440" w:header="284" w:footer="397" w:gutter="0"/>
          <w:pgNumType w:start="1"/>
          <w:cols w:space="340"/>
          <w:titlePg/>
          <w:docGrid w:linePitch="360"/>
          <w15:footnoteColumns w:val="1"/>
        </w:sectPr>
      </w:pPr>
    </w:p>
    <w:p w14:paraId="40CBC98A" w14:textId="77777777" w:rsidR="00543789" w:rsidRDefault="00543789" w:rsidP="00543789">
      <w:pPr>
        <w:pStyle w:val="Heading1"/>
      </w:pPr>
      <w:bookmarkStart w:id="24" w:name="_Annexure_A_–"/>
      <w:bookmarkStart w:id="25" w:name="_Toc103924838"/>
      <w:bookmarkEnd w:id="24"/>
      <w:r>
        <w:lastRenderedPageBreak/>
        <w:t>Annexure A – Step-by-step guidance for renewal of registration with the NDIS Commission</w:t>
      </w:r>
      <w:bookmarkEnd w:id="25"/>
    </w:p>
    <w:p w14:paraId="64FF7C1C" w14:textId="77777777" w:rsidR="00EE0CEE" w:rsidRDefault="00EE0CEE" w:rsidP="00EE0CEE">
      <w:r>
        <w:t xml:space="preserve">This annexure provides step-by-step guidance for the renewal of your provider registration. You should review this information as you work your way through the registration renewal application within the NDIS Commission’s system. </w:t>
      </w:r>
    </w:p>
    <w:p w14:paraId="38493B3A" w14:textId="77777777" w:rsidR="00EE0CEE" w:rsidRDefault="00EE0CEE" w:rsidP="00EE0CEE"/>
    <w:p w14:paraId="6C71FFFA" w14:textId="77777777" w:rsidR="00EE0CEE" w:rsidRDefault="00EE0CEE" w:rsidP="00EE0CEE">
      <w:pPr>
        <w:pStyle w:val="Heading2"/>
        <w:suppressAutoHyphens w:val="0"/>
        <w:spacing w:before="240" w:after="180" w:line="240" w:lineRule="auto"/>
        <w:contextualSpacing/>
      </w:pPr>
      <w:bookmarkStart w:id="26" w:name="_Toc103924839"/>
      <w:r>
        <w:t>Step 1: Accessing PRODA</w:t>
      </w:r>
      <w:bookmarkEnd w:id="26"/>
    </w:p>
    <w:p w14:paraId="6C7606D7" w14:textId="77777777" w:rsidR="00EE0CEE" w:rsidRDefault="00EE0CEE" w:rsidP="00FD7280">
      <w:pPr>
        <w:numPr>
          <w:ilvl w:val="0"/>
          <w:numId w:val="22"/>
        </w:numPr>
        <w:suppressAutoHyphens w:val="0"/>
        <w:spacing w:before="120" w:after="120" w:line="240" w:lineRule="auto"/>
        <w:contextualSpacing/>
        <w:rPr>
          <w:szCs w:val="24"/>
        </w:rPr>
      </w:pPr>
      <w:r>
        <w:rPr>
          <w:color w:val="101010"/>
          <w:szCs w:val="24"/>
          <w:lang w:eastAsia="en-AU"/>
        </w:rPr>
        <w:t xml:space="preserve">Visit the NDIS Commission website to login to the </w:t>
      </w:r>
      <w:hyperlink r:id="rId49" w:history="1">
        <w:r w:rsidRPr="002E61EF">
          <w:rPr>
            <w:rStyle w:val="Hyperlink"/>
            <w:szCs w:val="24"/>
            <w:lang w:eastAsia="en-AU"/>
          </w:rPr>
          <w:t>NDIS Commission Portal</w:t>
        </w:r>
      </w:hyperlink>
      <w:r>
        <w:rPr>
          <w:color w:val="101010"/>
          <w:szCs w:val="24"/>
          <w:lang w:eastAsia="en-AU"/>
        </w:rPr>
        <w:t xml:space="preserve"> </w:t>
      </w:r>
    </w:p>
    <w:p w14:paraId="06F14B0A" w14:textId="77777777" w:rsidR="00EE0CEE" w:rsidRDefault="00EE0CEE" w:rsidP="00EE0CEE">
      <w:pPr>
        <w:suppressAutoHyphens w:val="0"/>
        <w:spacing w:before="120" w:after="120" w:line="240" w:lineRule="auto"/>
        <w:contextualSpacing/>
        <w:rPr>
          <w:szCs w:val="24"/>
        </w:rPr>
      </w:pPr>
    </w:p>
    <w:p w14:paraId="71D86585" w14:textId="77777777" w:rsidR="00EE0CEE" w:rsidRDefault="00EE0CEE" w:rsidP="00FD7280">
      <w:pPr>
        <w:numPr>
          <w:ilvl w:val="0"/>
          <w:numId w:val="22"/>
        </w:numPr>
        <w:suppressAutoHyphens w:val="0"/>
        <w:spacing w:before="120" w:after="120" w:line="240" w:lineRule="auto"/>
        <w:contextualSpacing/>
        <w:rPr>
          <w:szCs w:val="24"/>
        </w:rPr>
      </w:pPr>
      <w:r>
        <w:rPr>
          <w:szCs w:val="24"/>
        </w:rPr>
        <w:t xml:space="preserve">Click the </w:t>
      </w:r>
      <w:r w:rsidRPr="002E61EF">
        <w:rPr>
          <w:szCs w:val="24"/>
        </w:rPr>
        <w:t>Login with PRODA</w:t>
      </w:r>
      <w:r>
        <w:rPr>
          <w:szCs w:val="24"/>
        </w:rPr>
        <w:t xml:space="preserve"> button    </w:t>
      </w:r>
    </w:p>
    <w:p w14:paraId="15BB8393" w14:textId="77777777" w:rsidR="00EE0CEE" w:rsidRDefault="00EE0CEE" w:rsidP="00EE0CEE">
      <w:pPr>
        <w:suppressAutoHyphens w:val="0"/>
        <w:spacing w:before="120" w:after="120" w:line="240" w:lineRule="auto"/>
        <w:ind w:left="720"/>
        <w:contextualSpacing/>
        <w:rPr>
          <w:szCs w:val="24"/>
        </w:rPr>
      </w:pPr>
    </w:p>
    <w:p w14:paraId="55B35360" w14:textId="77777777" w:rsidR="00EE0CEE" w:rsidRDefault="00EE0CEE" w:rsidP="00EE0CEE">
      <w:pPr>
        <w:suppressAutoHyphens w:val="0"/>
        <w:spacing w:before="120" w:after="120" w:line="240" w:lineRule="auto"/>
        <w:ind w:left="720"/>
        <w:contextualSpacing/>
        <w:rPr>
          <w:szCs w:val="24"/>
        </w:rPr>
      </w:pPr>
      <w:r>
        <w:rPr>
          <w:noProof/>
          <w:szCs w:val="24"/>
          <w:lang w:eastAsia="en-AU"/>
        </w:rPr>
        <w:drawing>
          <wp:inline distT="0" distB="0" distL="0" distR="0" wp14:anchorId="019CEC5A" wp14:editId="7C23F7B5">
            <wp:extent cx="3287395" cy="1400810"/>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7395" cy="1400810"/>
                    </a:xfrm>
                    <a:prstGeom prst="rect">
                      <a:avLst/>
                    </a:prstGeom>
                    <a:noFill/>
                    <a:ln>
                      <a:noFill/>
                    </a:ln>
                  </pic:spPr>
                </pic:pic>
              </a:graphicData>
            </a:graphic>
          </wp:inline>
        </w:drawing>
      </w:r>
    </w:p>
    <w:p w14:paraId="5B9273D2" w14:textId="77777777" w:rsidR="00EE0CEE" w:rsidRDefault="00EE0CEE" w:rsidP="00EE0CEE">
      <w:pPr>
        <w:suppressAutoHyphens w:val="0"/>
        <w:spacing w:before="120" w:after="120" w:line="240" w:lineRule="auto"/>
        <w:rPr>
          <w:b/>
          <w:szCs w:val="24"/>
        </w:rPr>
      </w:pPr>
    </w:p>
    <w:p w14:paraId="1C72395A" w14:textId="77777777" w:rsidR="00EE0CEE" w:rsidRDefault="00EE0CEE" w:rsidP="00EE0CEE">
      <w:pPr>
        <w:suppressAutoHyphens w:val="0"/>
        <w:spacing w:before="120" w:after="120" w:line="240" w:lineRule="auto"/>
        <w:rPr>
          <w:b/>
          <w:szCs w:val="24"/>
        </w:rPr>
      </w:pPr>
    </w:p>
    <w:p w14:paraId="06DC81C6" w14:textId="74AB6EAE" w:rsidR="00EE0CEE" w:rsidRPr="009437AA" w:rsidRDefault="00EE0CEE" w:rsidP="00EE0CEE">
      <w:pPr>
        <w:pStyle w:val="Heading2"/>
        <w:suppressAutoHyphens w:val="0"/>
        <w:spacing w:before="240" w:after="180" w:line="240" w:lineRule="auto"/>
        <w:contextualSpacing/>
      </w:pPr>
      <w:bookmarkStart w:id="27" w:name="_Toc103924840"/>
      <w:r>
        <w:lastRenderedPageBreak/>
        <w:t>Step 2: Check your access</w:t>
      </w:r>
      <w:bookmarkEnd w:id="27"/>
    </w:p>
    <w:p w14:paraId="546B386F" w14:textId="77777777" w:rsidR="00D53855" w:rsidRPr="003521C5" w:rsidRDefault="00B757FC" w:rsidP="003521C5">
      <w:pPr>
        <w:rPr>
          <w:b/>
        </w:rPr>
      </w:pPr>
      <w:bookmarkStart w:id="28" w:name="_Toc103607868"/>
      <w:r w:rsidRPr="003521C5">
        <w:rPr>
          <w:b/>
        </w:rPr>
        <w:t>I don’t have access to PRODA</w:t>
      </w:r>
      <w:r w:rsidR="002E61EF" w:rsidRPr="003521C5">
        <w:rPr>
          <w:b/>
        </w:rPr>
        <w:t xml:space="preserve"> –</w:t>
      </w:r>
      <w:r w:rsidRPr="003521C5">
        <w:rPr>
          <w:b/>
        </w:rPr>
        <w:t xml:space="preserve"> how do I get access</w:t>
      </w:r>
      <w:r w:rsidR="00D53855" w:rsidRPr="003521C5">
        <w:rPr>
          <w:b/>
        </w:rPr>
        <w:t>?</w:t>
      </w:r>
      <w:bookmarkEnd w:id="28"/>
    </w:p>
    <w:tbl>
      <w:tblPr>
        <w:tblpPr w:leftFromText="45" w:rightFromText="45" w:topFromText="120" w:bottomFromText="255" w:vertAnchor="text" w:horzAnchor="page" w:tblpX="2130" w:tblpY="62"/>
        <w:tblW w:w="4912" w:type="pct"/>
        <w:tblCellSpacing w:w="0" w:type="dxa"/>
        <w:tblCellMar>
          <w:left w:w="0" w:type="dxa"/>
          <w:right w:w="0" w:type="dxa"/>
        </w:tblCellMar>
        <w:tblLook w:val="04A0" w:firstRow="1" w:lastRow="0" w:firstColumn="1" w:lastColumn="0" w:noHBand="0" w:noVBand="1"/>
      </w:tblPr>
      <w:tblGrid>
        <w:gridCol w:w="13712"/>
      </w:tblGrid>
      <w:tr w:rsidR="00D53855" w14:paraId="3E83673F" w14:textId="77777777" w:rsidTr="009437AA">
        <w:trPr>
          <w:trHeight w:val="1866"/>
          <w:tblCellSpacing w:w="0" w:type="dxa"/>
        </w:trPr>
        <w:tc>
          <w:tcPr>
            <w:tcW w:w="5000" w:type="pct"/>
            <w:shd w:val="clear" w:color="auto" w:fill="F2F2F2"/>
            <w:tcMar>
              <w:top w:w="150" w:type="dxa"/>
              <w:left w:w="150" w:type="dxa"/>
              <w:bottom w:w="150" w:type="dxa"/>
              <w:right w:w="150" w:type="dxa"/>
            </w:tcMar>
            <w:vAlign w:val="center"/>
            <w:hideMark/>
          </w:tcPr>
          <w:p w14:paraId="3060DA4F" w14:textId="77777777" w:rsidR="00D53855" w:rsidRDefault="00D53855" w:rsidP="00B16B0A">
            <w:pPr>
              <w:spacing w:before="100" w:beforeAutospacing="1" w:after="100" w:afterAutospacing="1" w:line="240" w:lineRule="atLeast"/>
              <w:rPr>
                <w:b/>
                <w:bCs/>
                <w:sz w:val="27"/>
                <w:szCs w:val="27"/>
                <w:lang w:eastAsia="en-AU"/>
              </w:rPr>
            </w:pPr>
            <w:r>
              <w:rPr>
                <w:b/>
                <w:bCs/>
                <w:sz w:val="27"/>
                <w:szCs w:val="27"/>
                <w:lang w:eastAsia="en-AU"/>
              </w:rPr>
              <w:t>If you don't have access to the 'Registrant' role for this provider:</w:t>
            </w:r>
          </w:p>
          <w:p w14:paraId="0EA3D654" w14:textId="77777777" w:rsidR="00D53855" w:rsidRDefault="00D53855" w:rsidP="00FD7280">
            <w:pPr>
              <w:numPr>
                <w:ilvl w:val="0"/>
                <w:numId w:val="28"/>
              </w:numPr>
              <w:suppressAutoHyphens w:val="0"/>
              <w:spacing w:before="100" w:beforeAutospacing="1" w:after="100" w:afterAutospacing="1" w:line="315" w:lineRule="atLeast"/>
              <w:rPr>
                <w:rFonts w:eastAsia="Times New Roman"/>
                <w:sz w:val="21"/>
                <w:szCs w:val="21"/>
                <w:lang w:eastAsia="en-AU"/>
              </w:rPr>
            </w:pPr>
            <w:r>
              <w:rPr>
                <w:rFonts w:eastAsia="Times New Roman"/>
                <w:sz w:val="21"/>
                <w:szCs w:val="21"/>
                <w:lang w:eastAsia="en-AU"/>
              </w:rPr>
              <w:t>Login to the NDIS Commission Portal with your PRODA account (if you do not have a PRODA account you will be prompted to create one).</w:t>
            </w:r>
          </w:p>
          <w:p w14:paraId="3E620EE3" w14:textId="77777777" w:rsidR="00D53855" w:rsidRDefault="00D53855" w:rsidP="00FD7280">
            <w:pPr>
              <w:numPr>
                <w:ilvl w:val="0"/>
                <w:numId w:val="28"/>
              </w:numPr>
              <w:suppressAutoHyphens w:val="0"/>
              <w:spacing w:before="100" w:beforeAutospacing="1" w:after="100" w:afterAutospacing="1" w:line="315" w:lineRule="atLeast"/>
              <w:rPr>
                <w:rFonts w:eastAsia="Times New Roman"/>
                <w:sz w:val="21"/>
                <w:szCs w:val="21"/>
                <w:lang w:eastAsia="en-AU"/>
              </w:rPr>
            </w:pPr>
            <w:r>
              <w:rPr>
                <w:rFonts w:eastAsia="Times New Roman"/>
                <w:sz w:val="21"/>
                <w:szCs w:val="21"/>
                <w:lang w:eastAsia="en-AU"/>
              </w:rPr>
              <w:t>Select 'Request/update my access' and instructions provided.</w:t>
            </w:r>
          </w:p>
          <w:p w14:paraId="52E1E10C" w14:textId="77777777" w:rsidR="00D53855" w:rsidRDefault="00D53855" w:rsidP="00FD7280">
            <w:pPr>
              <w:numPr>
                <w:ilvl w:val="0"/>
                <w:numId w:val="28"/>
              </w:numPr>
              <w:suppressAutoHyphens w:val="0"/>
              <w:spacing w:before="100" w:beforeAutospacing="1" w:after="100" w:afterAutospacing="1" w:line="315" w:lineRule="atLeast"/>
              <w:rPr>
                <w:rFonts w:eastAsia="Times New Roman"/>
                <w:sz w:val="21"/>
                <w:szCs w:val="21"/>
                <w:lang w:eastAsia="en-AU"/>
              </w:rPr>
            </w:pPr>
            <w:r>
              <w:rPr>
                <w:rFonts w:eastAsia="Times New Roman"/>
                <w:sz w:val="21"/>
                <w:szCs w:val="21"/>
                <w:lang w:eastAsia="en-AU"/>
              </w:rPr>
              <w:t>Use the below details to complete and submit your access request:</w:t>
            </w:r>
            <w:r>
              <w:rPr>
                <w:rFonts w:eastAsia="Times New Roman"/>
                <w:sz w:val="21"/>
                <w:szCs w:val="21"/>
                <w:lang w:eastAsia="en-AU"/>
              </w:rPr>
              <w:br/>
              <w:t xml:space="preserve">Required user role(s): </w:t>
            </w:r>
            <w:r>
              <w:rPr>
                <w:rFonts w:eastAsia="Times New Roman"/>
                <w:b/>
                <w:bCs/>
                <w:sz w:val="21"/>
                <w:szCs w:val="21"/>
                <w:lang w:eastAsia="en-AU"/>
              </w:rPr>
              <w:t>Registrant</w:t>
            </w:r>
            <w:r>
              <w:rPr>
                <w:rFonts w:eastAsia="Times New Roman"/>
                <w:sz w:val="21"/>
                <w:szCs w:val="21"/>
                <w:lang w:eastAsia="en-AU"/>
              </w:rPr>
              <w:br/>
              <w:t xml:space="preserve">Provider ABN: </w:t>
            </w:r>
            <w:r>
              <w:rPr>
                <w:rFonts w:eastAsia="Times New Roman"/>
                <w:sz w:val="21"/>
                <w:szCs w:val="21"/>
                <w:lang w:eastAsia="en-AU"/>
              </w:rPr>
              <w:br/>
              <w:t xml:space="preserve">Provider legal name: </w:t>
            </w:r>
            <w:r>
              <w:rPr>
                <w:rFonts w:eastAsia="Times New Roman"/>
                <w:sz w:val="21"/>
                <w:szCs w:val="21"/>
                <w:lang w:eastAsia="en-AU"/>
              </w:rPr>
              <w:br/>
              <w:t xml:space="preserve">Provider trading name: </w:t>
            </w:r>
          </w:p>
        </w:tc>
      </w:tr>
    </w:tbl>
    <w:p w14:paraId="521CA637" w14:textId="77777777" w:rsidR="00D53855" w:rsidRDefault="00D53855" w:rsidP="00D53855"/>
    <w:p w14:paraId="30216D04" w14:textId="77777777" w:rsidR="00D53855" w:rsidRDefault="00D53855" w:rsidP="00D53855"/>
    <w:p w14:paraId="0D5FEE8D" w14:textId="77777777" w:rsidR="00D53855" w:rsidRDefault="00D53855" w:rsidP="00D53855"/>
    <w:p w14:paraId="344F3E43" w14:textId="77777777" w:rsidR="00D53855" w:rsidRDefault="00D53855" w:rsidP="00D53855"/>
    <w:p w14:paraId="5F145C2A" w14:textId="77777777" w:rsidR="00D53855" w:rsidRDefault="00D53855" w:rsidP="00D53855"/>
    <w:p w14:paraId="39992CE6" w14:textId="77777777" w:rsidR="009437AA" w:rsidRDefault="009437AA" w:rsidP="009437AA">
      <w:bookmarkStart w:id="29" w:name="_Toc103607869"/>
    </w:p>
    <w:p w14:paraId="48B5D1E6" w14:textId="77777777" w:rsidR="009437AA" w:rsidRDefault="009437AA" w:rsidP="009437AA"/>
    <w:p w14:paraId="3438CF8D" w14:textId="77777777" w:rsidR="009437AA" w:rsidRDefault="009437AA" w:rsidP="009437AA"/>
    <w:p w14:paraId="45C84828" w14:textId="67BF62A9" w:rsidR="009437AA" w:rsidRDefault="009437AA" w:rsidP="009437AA">
      <w:r>
        <w:t xml:space="preserve">See </w:t>
      </w:r>
      <w:hyperlink r:id="rId51" w:history="1">
        <w:r w:rsidRPr="00FF3D9B">
          <w:rPr>
            <w:rStyle w:val="Hyperlink"/>
          </w:rPr>
          <w:t>Register for a PRODA account</w:t>
        </w:r>
      </w:hyperlink>
      <w:r>
        <w:t xml:space="preserve"> to create a new account.</w:t>
      </w:r>
    </w:p>
    <w:p w14:paraId="67B2A894" w14:textId="12A55D5A" w:rsidR="00D53855" w:rsidRPr="002E61EF" w:rsidRDefault="00B757FC" w:rsidP="009437AA">
      <w:pPr>
        <w:rPr>
          <w:sz w:val="28"/>
          <w:szCs w:val="28"/>
        </w:rPr>
      </w:pPr>
      <w:r w:rsidRPr="00B757FC">
        <w:t>Note: The Registrant is responsible for managing and varying an NDIS Provider’s current scope of registration, managing the organisation’s workers and notifying the NDIS Commission about a reportable incident. Registrant includes ‘Worker Screening Officer’ role.</w:t>
      </w:r>
      <w:bookmarkEnd w:id="29"/>
    </w:p>
    <w:p w14:paraId="13EDC490" w14:textId="6023C7AB" w:rsidR="002E61EF" w:rsidRDefault="00B757FC" w:rsidP="009437AA">
      <w:r w:rsidRPr="009437AA">
        <w:rPr>
          <w:b/>
        </w:rPr>
        <w:t>I don’t have access to PRODA but another staff member does:</w:t>
      </w:r>
      <w:r w:rsidRPr="009437AA">
        <w:t xml:space="preserve"> </w:t>
      </w:r>
      <w:r w:rsidRPr="009437AA">
        <w:br/>
        <w:t xml:space="preserve">The staff member who has access to PRODA will be required to log in. At Portal entry screen, click </w:t>
      </w:r>
      <w:r w:rsidRPr="009437AA">
        <w:rPr>
          <w:b/>
        </w:rPr>
        <w:t>Request access for myself</w:t>
      </w:r>
      <w:r w:rsidRPr="009437AA">
        <w:t xml:space="preserve">. Complete steps under </w:t>
      </w:r>
      <w:r w:rsidRPr="009437AA">
        <w:rPr>
          <w:b/>
        </w:rPr>
        <w:t>‘Request new user roles</w:t>
      </w:r>
      <w:r w:rsidRPr="009437AA">
        <w:t xml:space="preserve">’ from page </w:t>
      </w:r>
      <w:r w:rsidRPr="009437AA">
        <w:rPr>
          <w:rFonts w:cstheme="minorHAnsi"/>
        </w:rPr>
        <w:t xml:space="preserve">4 </w:t>
      </w:r>
      <w:hyperlink r:id="rId52" w:history="1">
        <w:r w:rsidRPr="009437AA">
          <w:rPr>
            <w:rStyle w:val="Hyperlink"/>
            <w:rFonts w:eastAsiaTheme="majorEastAsia" w:cstheme="minorHAnsi"/>
          </w:rPr>
          <w:t>here</w:t>
        </w:r>
      </w:hyperlink>
      <w:r w:rsidRPr="009437AA">
        <w:rPr>
          <w:rStyle w:val="Hyperlink"/>
          <w:rFonts w:eastAsiaTheme="majorEastAsia" w:cstheme="minorHAnsi"/>
        </w:rPr>
        <w:t>.</w:t>
      </w:r>
    </w:p>
    <w:p w14:paraId="239A7F3D" w14:textId="77777777" w:rsidR="00D53855" w:rsidRPr="00D53855" w:rsidRDefault="002E61EF" w:rsidP="009437AA">
      <w:bookmarkStart w:id="30" w:name="_Toc103607870"/>
      <w:r w:rsidRPr="009437AA">
        <w:rPr>
          <w:b/>
        </w:rPr>
        <w:t>I need to add myself as a Key Personnel so I can complete the renewal, how do I do this?</w:t>
      </w:r>
      <w:r w:rsidRPr="002E61EF">
        <w:rPr>
          <w:sz w:val="28"/>
          <w:szCs w:val="28"/>
        </w:rPr>
        <w:t xml:space="preserve"> </w:t>
      </w:r>
      <w:r w:rsidRPr="002E61EF">
        <w:rPr>
          <w:sz w:val="28"/>
          <w:szCs w:val="28"/>
        </w:rPr>
        <w:br/>
      </w:r>
      <w:r w:rsidR="00EE0CEE" w:rsidRPr="002E61EF">
        <w:t>Providers can add or manage their own key personnel in the NDIS Commission Portal.</w:t>
      </w:r>
      <w:r w:rsidR="00D53855">
        <w:br/>
      </w:r>
      <w:r w:rsidR="00D53855">
        <w:br/>
        <w:t xml:space="preserve">Note: </w:t>
      </w:r>
      <w:r w:rsidR="00D53855" w:rsidRPr="00D53855">
        <w:t xml:space="preserve">Registered NDIS providers are responsible for keeping their key personnel information and contact details in their registration record </w:t>
      </w:r>
      <w:r w:rsidR="00D53855" w:rsidRPr="00D53855">
        <w:lastRenderedPageBreak/>
        <w:t xml:space="preserve">with the NDIS Commission updated at all times via the NDIS Commission Portal. Key personnel can include, but is not limited to, CEO, executive staff members, managers and all members of the board of directors. </w:t>
      </w:r>
      <w:r w:rsidR="00D53855">
        <w:br/>
      </w:r>
      <w:r w:rsidR="00D53855" w:rsidRPr="00D53855">
        <w:t>It is your responsibility to inform the NDIS Commission at the time of applying for registration, or renewing registration, of all the people who are key personnel of your organisation.</w:t>
      </w:r>
      <w:bookmarkEnd w:id="30"/>
    </w:p>
    <w:p w14:paraId="7910001A" w14:textId="77777777" w:rsidR="00EE0CEE" w:rsidRPr="00CD154F" w:rsidRDefault="00EE0CEE" w:rsidP="00CD154F">
      <w:pPr>
        <w:rPr>
          <w:b/>
        </w:rPr>
      </w:pPr>
      <w:bookmarkStart w:id="31" w:name="_Toc103607871"/>
      <w:r w:rsidRPr="00CD154F">
        <w:rPr>
          <w:b/>
        </w:rPr>
        <w:t>Add or change key personnel</w:t>
      </w:r>
      <w:bookmarkEnd w:id="31"/>
      <w:r w:rsidRPr="00CD154F">
        <w:rPr>
          <w:b/>
        </w:rPr>
        <w:t xml:space="preserve"> </w:t>
      </w:r>
    </w:p>
    <w:p w14:paraId="75E0E771" w14:textId="77777777" w:rsidR="00EE0CEE" w:rsidRDefault="00EE0CEE" w:rsidP="00FD7280">
      <w:pPr>
        <w:numPr>
          <w:ilvl w:val="0"/>
          <w:numId w:val="24"/>
        </w:numPr>
        <w:spacing w:before="120" w:after="120"/>
        <w:ind w:left="1440"/>
        <w:rPr>
          <w:szCs w:val="24"/>
        </w:rPr>
      </w:pPr>
      <w:r>
        <w:rPr>
          <w:szCs w:val="24"/>
        </w:rPr>
        <w:t>Log in to the NDIS Commission’s business application system.</w:t>
      </w:r>
    </w:p>
    <w:p w14:paraId="501BDFF2" w14:textId="77777777" w:rsidR="00EE0CEE" w:rsidRDefault="00EE0CEE" w:rsidP="00FD7280">
      <w:pPr>
        <w:numPr>
          <w:ilvl w:val="0"/>
          <w:numId w:val="24"/>
        </w:numPr>
        <w:spacing w:before="120" w:after="120"/>
        <w:ind w:left="1440"/>
        <w:rPr>
          <w:szCs w:val="24"/>
        </w:rPr>
      </w:pPr>
      <w:r>
        <w:rPr>
          <w:szCs w:val="24"/>
        </w:rPr>
        <w:t xml:space="preserve">Select </w:t>
      </w:r>
      <w:r>
        <w:rPr>
          <w:b/>
          <w:szCs w:val="24"/>
        </w:rPr>
        <w:t>Registration</w:t>
      </w:r>
      <w:r>
        <w:rPr>
          <w:szCs w:val="24"/>
        </w:rPr>
        <w:t xml:space="preserve"> from the menu bar then click </w:t>
      </w:r>
      <w:r>
        <w:rPr>
          <w:b/>
          <w:szCs w:val="24"/>
        </w:rPr>
        <w:t>Registration details</w:t>
      </w:r>
      <w:r w:rsidR="00D53855">
        <w:rPr>
          <w:szCs w:val="24"/>
        </w:rPr>
        <w:t>.</w:t>
      </w:r>
    </w:p>
    <w:p w14:paraId="586B3788" w14:textId="77777777" w:rsidR="00EE0CEE" w:rsidRDefault="00EE0CEE" w:rsidP="00EE0CEE">
      <w:pPr>
        <w:spacing w:before="120" w:after="120"/>
        <w:ind w:left="1440"/>
        <w:rPr>
          <w:sz w:val="22"/>
        </w:rPr>
      </w:pPr>
      <w:r>
        <w:rPr>
          <w:noProof/>
          <w:sz w:val="22"/>
          <w:lang w:eastAsia="en-AU"/>
        </w:rPr>
        <w:drawing>
          <wp:inline distT="0" distB="0" distL="0" distR="0" wp14:anchorId="0AE2D1BF" wp14:editId="3A95361F">
            <wp:extent cx="3293110" cy="1568450"/>
            <wp:effectExtent l="19050" t="19050" r="2159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3110" cy="1568450"/>
                    </a:xfrm>
                    <a:prstGeom prst="rect">
                      <a:avLst/>
                    </a:prstGeom>
                    <a:noFill/>
                    <a:ln w="9525" cmpd="sng">
                      <a:solidFill>
                        <a:srgbClr val="5F2E74"/>
                      </a:solidFill>
                      <a:miter lim="800000"/>
                      <a:headEnd/>
                      <a:tailEnd/>
                    </a:ln>
                    <a:effectLst/>
                  </pic:spPr>
                </pic:pic>
              </a:graphicData>
            </a:graphic>
          </wp:inline>
        </w:drawing>
      </w:r>
    </w:p>
    <w:p w14:paraId="243E3679" w14:textId="77777777" w:rsidR="00EE0CEE" w:rsidRDefault="00EE0CEE" w:rsidP="00EE0CEE">
      <w:pPr>
        <w:spacing w:before="120" w:after="120"/>
        <w:ind w:left="1440"/>
        <w:rPr>
          <w:sz w:val="22"/>
        </w:rPr>
      </w:pPr>
    </w:p>
    <w:p w14:paraId="01BC802D" w14:textId="77777777" w:rsidR="00EE0CEE" w:rsidRDefault="00EE0CEE" w:rsidP="00FD7280">
      <w:pPr>
        <w:numPr>
          <w:ilvl w:val="0"/>
          <w:numId w:val="24"/>
        </w:numPr>
        <w:spacing w:before="120" w:after="120"/>
        <w:ind w:left="1440"/>
        <w:rPr>
          <w:szCs w:val="24"/>
        </w:rPr>
      </w:pPr>
      <w:r>
        <w:rPr>
          <w:szCs w:val="24"/>
        </w:rPr>
        <w:t xml:space="preserve">Select </w:t>
      </w:r>
      <w:r>
        <w:rPr>
          <w:b/>
          <w:szCs w:val="24"/>
        </w:rPr>
        <w:t>Key personnel</w:t>
      </w:r>
      <w:r>
        <w:rPr>
          <w:szCs w:val="24"/>
        </w:rPr>
        <w:t xml:space="preserve"> from the left hand menu bar.</w:t>
      </w:r>
    </w:p>
    <w:p w14:paraId="378DE503" w14:textId="77777777" w:rsidR="00EE0CEE" w:rsidRDefault="00EE0CEE" w:rsidP="00EE0CEE">
      <w:pPr>
        <w:spacing w:before="120" w:after="120"/>
        <w:ind w:left="1440"/>
        <w:rPr>
          <w:sz w:val="22"/>
        </w:rPr>
      </w:pPr>
      <w:r>
        <w:rPr>
          <w:noProof/>
          <w:sz w:val="22"/>
          <w:lang w:eastAsia="en-AU"/>
        </w:rPr>
        <w:lastRenderedPageBreak/>
        <w:drawing>
          <wp:inline distT="0" distB="0" distL="0" distR="0" wp14:anchorId="094A23C6" wp14:editId="7C4B149B">
            <wp:extent cx="1724660" cy="3044190"/>
            <wp:effectExtent l="19050" t="19050" r="27940" b="22860"/>
            <wp:docPr id="19" name="Picture 19" descr="Key personne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y personnel men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4660" cy="3044190"/>
                    </a:xfrm>
                    <a:prstGeom prst="rect">
                      <a:avLst/>
                    </a:prstGeom>
                    <a:noFill/>
                    <a:ln w="9525" cmpd="sng">
                      <a:solidFill>
                        <a:srgbClr val="5F2E74"/>
                      </a:solidFill>
                      <a:miter lim="800000"/>
                      <a:headEnd/>
                      <a:tailEnd/>
                    </a:ln>
                    <a:effectLst/>
                  </pic:spPr>
                </pic:pic>
              </a:graphicData>
            </a:graphic>
          </wp:inline>
        </w:drawing>
      </w:r>
    </w:p>
    <w:p w14:paraId="59977371" w14:textId="77777777" w:rsidR="00EE0CEE" w:rsidRDefault="00EE0CEE" w:rsidP="00EE0CEE">
      <w:pPr>
        <w:suppressAutoHyphens w:val="0"/>
        <w:spacing w:before="120" w:after="120" w:line="240" w:lineRule="auto"/>
        <w:ind w:left="720"/>
        <w:rPr>
          <w:rFonts w:asciiTheme="majorHAnsi" w:hAnsiTheme="majorHAnsi" w:cstheme="majorHAnsi"/>
          <w:b/>
          <w:szCs w:val="24"/>
        </w:rPr>
      </w:pPr>
      <w:r>
        <w:rPr>
          <w:rFonts w:asciiTheme="majorHAnsi" w:hAnsiTheme="majorHAnsi" w:cstheme="majorHAnsi"/>
          <w:b/>
          <w:szCs w:val="24"/>
        </w:rPr>
        <w:t>Add Key Personnel</w:t>
      </w:r>
    </w:p>
    <w:p w14:paraId="22348E3E" w14:textId="77777777" w:rsidR="00EE0CEE" w:rsidRDefault="00EE0CEE" w:rsidP="00FD7280">
      <w:pPr>
        <w:numPr>
          <w:ilvl w:val="0"/>
          <w:numId w:val="25"/>
        </w:numPr>
        <w:spacing w:before="120" w:after="120"/>
        <w:ind w:left="1440"/>
        <w:rPr>
          <w:rFonts w:cstheme="minorHAnsi"/>
          <w:szCs w:val="24"/>
        </w:rPr>
      </w:pPr>
      <w:r>
        <w:rPr>
          <w:rFonts w:cstheme="minorHAnsi"/>
          <w:szCs w:val="24"/>
        </w:rPr>
        <w:t xml:space="preserve">Click </w:t>
      </w:r>
      <w:r>
        <w:rPr>
          <w:rFonts w:cstheme="minorHAnsi"/>
          <w:b/>
          <w:szCs w:val="24"/>
        </w:rPr>
        <w:t>Add</w:t>
      </w:r>
      <w:r>
        <w:rPr>
          <w:rFonts w:cstheme="minorHAnsi"/>
          <w:szCs w:val="24"/>
        </w:rPr>
        <w:t>.</w:t>
      </w:r>
    </w:p>
    <w:p w14:paraId="5541B258" w14:textId="09740B14" w:rsidR="00EE0CEE" w:rsidRDefault="006930AF" w:rsidP="00EE0CEE">
      <w:pPr>
        <w:spacing w:before="120" w:after="120"/>
        <w:ind w:left="1440"/>
        <w:rPr>
          <w:rFonts w:cstheme="minorHAnsi"/>
          <w:sz w:val="22"/>
          <w:szCs w:val="22"/>
        </w:rPr>
      </w:pPr>
      <w:r>
        <w:rPr>
          <w:rFonts w:cstheme="minorHAnsi"/>
          <w:noProof/>
          <w:sz w:val="22"/>
          <w:szCs w:val="22"/>
          <w:lang w:eastAsia="en-AU"/>
        </w:rPr>
        <w:drawing>
          <wp:inline distT="0" distB="0" distL="0" distR="0" wp14:anchorId="14DC58B8" wp14:editId="721857E9">
            <wp:extent cx="6175094" cy="143704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1178" cy="1447771"/>
                    </a:xfrm>
                    <a:prstGeom prst="rect">
                      <a:avLst/>
                    </a:prstGeom>
                    <a:noFill/>
                    <a:ln>
                      <a:noFill/>
                    </a:ln>
                  </pic:spPr>
                </pic:pic>
              </a:graphicData>
            </a:graphic>
          </wp:inline>
        </w:drawing>
      </w:r>
    </w:p>
    <w:p w14:paraId="5463C14B" w14:textId="77777777" w:rsidR="00EE0CEE" w:rsidRDefault="00EE0CEE" w:rsidP="00EE0CEE">
      <w:pPr>
        <w:spacing w:before="120" w:after="120"/>
        <w:ind w:left="1440"/>
        <w:rPr>
          <w:sz w:val="22"/>
        </w:rPr>
      </w:pPr>
      <w:r>
        <w:rPr>
          <w:sz w:val="22"/>
        </w:rPr>
        <w:t>The Key personnel details window opens.</w:t>
      </w:r>
    </w:p>
    <w:p w14:paraId="11FB4698" w14:textId="54593A93" w:rsidR="00EE0CEE" w:rsidRDefault="00EE0CEE" w:rsidP="00EE0CEE">
      <w:pPr>
        <w:spacing w:before="120" w:after="120"/>
        <w:rPr>
          <w:sz w:val="22"/>
        </w:rPr>
      </w:pPr>
    </w:p>
    <w:p w14:paraId="7E28F32A" w14:textId="77777777" w:rsidR="00186137" w:rsidRDefault="00186137" w:rsidP="00EE0CEE">
      <w:pPr>
        <w:spacing w:before="120" w:after="120"/>
        <w:rPr>
          <w:sz w:val="22"/>
        </w:rPr>
      </w:pPr>
    </w:p>
    <w:p w14:paraId="6FD001B8" w14:textId="09FFFFD5" w:rsidR="00EE0CEE" w:rsidRDefault="00EE0CEE" w:rsidP="00FD7280">
      <w:pPr>
        <w:numPr>
          <w:ilvl w:val="0"/>
          <w:numId w:val="25"/>
        </w:numPr>
        <w:spacing w:before="120" w:after="120"/>
        <w:ind w:left="1440"/>
        <w:rPr>
          <w:szCs w:val="24"/>
        </w:rPr>
      </w:pPr>
      <w:r>
        <w:rPr>
          <w:szCs w:val="24"/>
        </w:rPr>
        <w:t xml:space="preserve">Type the </w:t>
      </w:r>
      <w:r>
        <w:rPr>
          <w:b/>
          <w:szCs w:val="24"/>
        </w:rPr>
        <w:t>details</w:t>
      </w:r>
      <w:r>
        <w:rPr>
          <w:szCs w:val="24"/>
        </w:rPr>
        <w:t xml:space="preserve"> of the new key personnel then click </w:t>
      </w:r>
      <w:r>
        <w:rPr>
          <w:b/>
          <w:szCs w:val="24"/>
        </w:rPr>
        <w:t>Save</w:t>
      </w:r>
      <w:r w:rsidR="00292573">
        <w:rPr>
          <w:b/>
          <w:szCs w:val="24"/>
        </w:rPr>
        <w:t xml:space="preserve"> and continue</w:t>
      </w:r>
      <w:r>
        <w:rPr>
          <w:szCs w:val="24"/>
        </w:rPr>
        <w:t>.</w:t>
      </w:r>
    </w:p>
    <w:p w14:paraId="3807E558" w14:textId="65769981" w:rsidR="00186137" w:rsidRDefault="00186137" w:rsidP="00186137">
      <w:pPr>
        <w:spacing w:before="120" w:after="120"/>
        <w:ind w:left="1440"/>
        <w:rPr>
          <w:sz w:val="22"/>
        </w:rPr>
      </w:pPr>
      <w:r>
        <w:rPr>
          <w:noProof/>
          <w:lang w:eastAsia="en-AU"/>
        </w:rPr>
        <w:drawing>
          <wp:inline distT="0" distB="0" distL="0" distR="0" wp14:anchorId="34F139C3" wp14:editId="11F6B19F">
            <wp:extent cx="4085863" cy="2168804"/>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3583" cy="2183518"/>
                    </a:xfrm>
                    <a:prstGeom prst="rect">
                      <a:avLst/>
                    </a:prstGeom>
                  </pic:spPr>
                </pic:pic>
              </a:graphicData>
            </a:graphic>
          </wp:inline>
        </w:drawing>
      </w:r>
    </w:p>
    <w:p w14:paraId="11EBE9FE" w14:textId="35D5280A" w:rsidR="00186137" w:rsidRPr="00186137" w:rsidRDefault="00186137" w:rsidP="00186137">
      <w:pPr>
        <w:pStyle w:val="ListParagraph"/>
        <w:numPr>
          <w:ilvl w:val="0"/>
          <w:numId w:val="25"/>
        </w:numPr>
        <w:spacing w:after="120"/>
        <w:rPr>
          <w:rFonts w:asciiTheme="minorHAnsi" w:hAnsiTheme="minorHAnsi" w:cstheme="minorBidi"/>
          <w:sz w:val="22"/>
          <w:szCs w:val="20"/>
        </w:rPr>
      </w:pPr>
      <w:r>
        <w:rPr>
          <w:rFonts w:asciiTheme="minorHAnsi" w:hAnsiTheme="minorHAnsi" w:cstheme="minorBidi"/>
          <w:sz w:val="22"/>
          <w:szCs w:val="20"/>
        </w:rPr>
        <w:t>Answer the</w:t>
      </w:r>
      <w:r w:rsidRPr="00186137">
        <w:rPr>
          <w:rFonts w:asciiTheme="minorHAnsi" w:hAnsiTheme="minorHAnsi" w:cstheme="minorBidi"/>
          <w:b/>
          <w:sz w:val="22"/>
          <w:szCs w:val="20"/>
        </w:rPr>
        <w:t xml:space="preserve"> suitability questions</w:t>
      </w:r>
      <w:r>
        <w:rPr>
          <w:rFonts w:asciiTheme="minorHAnsi" w:hAnsiTheme="minorHAnsi" w:cstheme="minorBidi"/>
          <w:sz w:val="22"/>
          <w:szCs w:val="20"/>
        </w:rPr>
        <w:t xml:space="preserve">, the click </w:t>
      </w:r>
      <w:r w:rsidRPr="00186137">
        <w:rPr>
          <w:rFonts w:asciiTheme="minorHAnsi" w:hAnsiTheme="minorHAnsi" w:cstheme="minorBidi"/>
          <w:b/>
          <w:sz w:val="22"/>
          <w:szCs w:val="20"/>
        </w:rPr>
        <w:t>Submit and return</w:t>
      </w:r>
    </w:p>
    <w:p w14:paraId="3E25CC5C" w14:textId="75DDFB1B" w:rsidR="00186137" w:rsidRDefault="00186137" w:rsidP="00EE0CEE">
      <w:pPr>
        <w:spacing w:before="120" w:after="120"/>
        <w:ind w:left="720"/>
        <w:rPr>
          <w:rFonts w:asciiTheme="majorHAnsi" w:hAnsiTheme="majorHAnsi" w:cstheme="majorHAnsi"/>
          <w:b/>
          <w:szCs w:val="24"/>
        </w:rPr>
      </w:pPr>
      <w:r>
        <w:rPr>
          <w:noProof/>
          <w:lang w:eastAsia="en-AU"/>
        </w:rPr>
        <w:drawing>
          <wp:inline distT="0" distB="0" distL="0" distR="0" wp14:anchorId="28FDA3A6" wp14:editId="40EBA9BF">
            <wp:extent cx="3460830" cy="2573103"/>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94893" cy="2598429"/>
                    </a:xfrm>
                    <a:prstGeom prst="rect">
                      <a:avLst/>
                    </a:prstGeom>
                  </pic:spPr>
                </pic:pic>
              </a:graphicData>
            </a:graphic>
          </wp:inline>
        </w:drawing>
      </w:r>
    </w:p>
    <w:p w14:paraId="1589D21E" w14:textId="116703C2" w:rsidR="00EE0CEE" w:rsidRDefault="00EE0CEE" w:rsidP="00EE0CEE">
      <w:pPr>
        <w:spacing w:before="120" w:after="120"/>
        <w:ind w:left="720"/>
        <w:rPr>
          <w:rFonts w:asciiTheme="majorHAnsi" w:hAnsiTheme="majorHAnsi" w:cstheme="majorHAnsi"/>
          <w:b/>
          <w:szCs w:val="24"/>
        </w:rPr>
      </w:pPr>
      <w:r>
        <w:rPr>
          <w:rFonts w:asciiTheme="majorHAnsi" w:hAnsiTheme="majorHAnsi" w:cstheme="majorHAnsi"/>
          <w:b/>
          <w:szCs w:val="24"/>
        </w:rPr>
        <w:lastRenderedPageBreak/>
        <w:t>Manage Key Personnel</w:t>
      </w:r>
    </w:p>
    <w:p w14:paraId="634E7ACD" w14:textId="77777777" w:rsidR="00EE0CEE" w:rsidRDefault="00EE0CEE" w:rsidP="00FD7280">
      <w:pPr>
        <w:numPr>
          <w:ilvl w:val="0"/>
          <w:numId w:val="26"/>
        </w:numPr>
        <w:spacing w:before="120" w:after="120"/>
        <w:ind w:left="1440"/>
        <w:rPr>
          <w:rFonts w:cstheme="minorHAnsi"/>
          <w:szCs w:val="24"/>
        </w:rPr>
      </w:pPr>
      <w:r>
        <w:rPr>
          <w:rFonts w:cstheme="minorHAnsi"/>
          <w:szCs w:val="24"/>
        </w:rPr>
        <w:t xml:space="preserve">Select </w:t>
      </w:r>
      <w:r>
        <w:rPr>
          <w:rFonts w:cstheme="minorHAnsi"/>
          <w:b/>
          <w:szCs w:val="24"/>
        </w:rPr>
        <w:t>Actions</w:t>
      </w:r>
      <w:r>
        <w:rPr>
          <w:rFonts w:cstheme="minorHAnsi"/>
          <w:szCs w:val="24"/>
        </w:rPr>
        <w:t xml:space="preserve"> then select an option from the drop down list. You can view, update, make primary or remove the selected key personnel. </w:t>
      </w:r>
    </w:p>
    <w:p w14:paraId="54C9E343" w14:textId="0CF035FD" w:rsidR="00EE0CEE" w:rsidRDefault="00292573" w:rsidP="00EE0CEE">
      <w:pPr>
        <w:spacing w:before="120" w:after="120"/>
        <w:ind w:left="1440"/>
        <w:rPr>
          <w:sz w:val="22"/>
        </w:rPr>
      </w:pPr>
      <w:r>
        <w:rPr>
          <w:noProof/>
          <w:sz w:val="22"/>
          <w:lang w:eastAsia="en-AU"/>
        </w:rPr>
        <w:drawing>
          <wp:inline distT="0" distB="0" distL="0" distR="0" wp14:anchorId="7C20C608" wp14:editId="42A82F7E">
            <wp:extent cx="6574118" cy="16248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96366" cy="1630318"/>
                    </a:xfrm>
                    <a:prstGeom prst="rect">
                      <a:avLst/>
                    </a:prstGeom>
                    <a:noFill/>
                    <a:ln>
                      <a:noFill/>
                    </a:ln>
                  </pic:spPr>
                </pic:pic>
              </a:graphicData>
            </a:graphic>
          </wp:inline>
        </w:drawing>
      </w:r>
      <w:r w:rsidR="00EE0CEE">
        <w:rPr>
          <w:sz w:val="22"/>
        </w:rPr>
        <w:t xml:space="preserve"> </w:t>
      </w:r>
    </w:p>
    <w:p w14:paraId="6020648B" w14:textId="77777777" w:rsidR="00EE0CEE" w:rsidRDefault="00EE0CEE" w:rsidP="00FD7280">
      <w:pPr>
        <w:numPr>
          <w:ilvl w:val="0"/>
          <w:numId w:val="27"/>
        </w:numPr>
        <w:suppressAutoHyphens w:val="0"/>
        <w:spacing w:before="120" w:after="180"/>
        <w:ind w:left="2160"/>
        <w:contextualSpacing/>
        <w:rPr>
          <w:rFonts w:ascii="Arial" w:eastAsia="Times New Roman" w:hAnsi="Arial" w:cs="Times New Roman"/>
          <w:b/>
          <w:color w:val="auto"/>
          <w:spacing w:val="4"/>
          <w:szCs w:val="24"/>
          <w:lang w:eastAsia="en-AU"/>
        </w:rPr>
      </w:pPr>
      <w:r>
        <w:rPr>
          <w:rFonts w:eastAsia="Times New Roman" w:cstheme="minorHAnsi"/>
          <w:color w:val="auto"/>
          <w:spacing w:val="4"/>
          <w:szCs w:val="24"/>
          <w:lang w:eastAsia="en-AU"/>
        </w:rPr>
        <w:t xml:space="preserve">To view the details of key personnel, click </w:t>
      </w:r>
      <w:r>
        <w:rPr>
          <w:rFonts w:eastAsia="Times New Roman" w:cstheme="minorHAnsi"/>
          <w:b/>
          <w:color w:val="auto"/>
          <w:spacing w:val="4"/>
          <w:szCs w:val="24"/>
          <w:lang w:eastAsia="en-AU"/>
        </w:rPr>
        <w:t>View</w:t>
      </w:r>
      <w:r>
        <w:rPr>
          <w:rFonts w:eastAsia="Times New Roman" w:cstheme="minorHAnsi"/>
          <w:color w:val="auto"/>
          <w:spacing w:val="4"/>
          <w:szCs w:val="24"/>
          <w:lang w:eastAsia="en-AU"/>
        </w:rPr>
        <w:t>. The personnel details are displayed.</w:t>
      </w:r>
    </w:p>
    <w:p w14:paraId="55BE1537" w14:textId="77777777" w:rsidR="00EE0CEE" w:rsidRDefault="00EE0CEE" w:rsidP="00FD7280">
      <w:pPr>
        <w:numPr>
          <w:ilvl w:val="0"/>
          <w:numId w:val="27"/>
        </w:numPr>
        <w:suppressAutoHyphens w:val="0"/>
        <w:spacing w:before="120" w:after="180"/>
        <w:ind w:left="2160"/>
        <w:contextualSpacing/>
        <w:rPr>
          <w:rFonts w:eastAsia="Times New Roman" w:cstheme="minorHAnsi"/>
          <w:b/>
          <w:color w:val="auto"/>
          <w:spacing w:val="4"/>
          <w:szCs w:val="24"/>
          <w:lang w:eastAsia="en-AU"/>
        </w:rPr>
      </w:pPr>
      <w:r>
        <w:rPr>
          <w:rFonts w:eastAsia="Times New Roman" w:cstheme="minorHAnsi"/>
          <w:color w:val="auto"/>
          <w:spacing w:val="4"/>
          <w:szCs w:val="24"/>
          <w:lang w:eastAsia="en-AU"/>
        </w:rPr>
        <w:t xml:space="preserve">To update the details on record for key personnel, click </w:t>
      </w:r>
      <w:r>
        <w:rPr>
          <w:rFonts w:eastAsia="Times New Roman" w:cstheme="minorHAnsi"/>
          <w:b/>
          <w:color w:val="auto"/>
          <w:spacing w:val="4"/>
          <w:szCs w:val="24"/>
          <w:lang w:eastAsia="en-AU"/>
        </w:rPr>
        <w:t>Update</w:t>
      </w:r>
      <w:r>
        <w:rPr>
          <w:rFonts w:eastAsia="Times New Roman" w:cstheme="minorHAnsi"/>
          <w:color w:val="auto"/>
          <w:spacing w:val="4"/>
          <w:szCs w:val="24"/>
          <w:lang w:eastAsia="en-AU"/>
        </w:rPr>
        <w:t>.</w:t>
      </w:r>
    </w:p>
    <w:p w14:paraId="69381CD8" w14:textId="77777777" w:rsidR="00EE0CEE" w:rsidRDefault="00EE0CEE" w:rsidP="00FD7280">
      <w:pPr>
        <w:numPr>
          <w:ilvl w:val="0"/>
          <w:numId w:val="27"/>
        </w:numPr>
        <w:suppressAutoHyphens w:val="0"/>
        <w:spacing w:before="120" w:after="180"/>
        <w:ind w:left="2160"/>
        <w:contextualSpacing/>
        <w:rPr>
          <w:rFonts w:eastAsia="Times New Roman" w:cstheme="minorHAnsi"/>
          <w:b/>
          <w:color w:val="auto"/>
          <w:spacing w:val="4"/>
          <w:szCs w:val="24"/>
          <w:lang w:eastAsia="en-AU"/>
        </w:rPr>
      </w:pPr>
      <w:r>
        <w:rPr>
          <w:rFonts w:eastAsia="Times New Roman" w:cstheme="minorHAnsi"/>
          <w:color w:val="auto"/>
          <w:spacing w:val="4"/>
          <w:szCs w:val="24"/>
          <w:lang w:eastAsia="en-AU"/>
        </w:rPr>
        <w:t xml:space="preserve">To make a key personnel the primary contact, select </w:t>
      </w:r>
      <w:r>
        <w:rPr>
          <w:rFonts w:eastAsia="Times New Roman" w:cstheme="minorHAnsi"/>
          <w:b/>
          <w:color w:val="auto"/>
          <w:spacing w:val="4"/>
          <w:szCs w:val="24"/>
          <w:lang w:eastAsia="en-AU"/>
        </w:rPr>
        <w:t>Make primary</w:t>
      </w:r>
      <w:r>
        <w:rPr>
          <w:rFonts w:eastAsia="Times New Roman" w:cstheme="minorHAnsi"/>
          <w:color w:val="auto"/>
          <w:spacing w:val="4"/>
          <w:szCs w:val="24"/>
          <w:lang w:eastAsia="en-AU"/>
        </w:rPr>
        <w:t xml:space="preserve">. </w:t>
      </w:r>
    </w:p>
    <w:p w14:paraId="28B76A74" w14:textId="77777777" w:rsidR="00EE0CEE" w:rsidRDefault="00EE0CEE" w:rsidP="00EE0CEE">
      <w:pPr>
        <w:suppressAutoHyphens w:val="0"/>
        <w:spacing w:before="120" w:after="180"/>
        <w:ind w:left="2160"/>
        <w:contextualSpacing/>
        <w:rPr>
          <w:rFonts w:eastAsia="Times New Roman" w:cstheme="minorHAnsi"/>
          <w:color w:val="auto"/>
          <w:spacing w:val="4"/>
          <w:szCs w:val="24"/>
          <w:lang w:eastAsia="en-AU"/>
        </w:rPr>
      </w:pPr>
      <w:r>
        <w:rPr>
          <w:rFonts w:eastAsia="Times New Roman" w:cstheme="minorHAnsi"/>
          <w:color w:val="auto"/>
          <w:spacing w:val="4"/>
          <w:szCs w:val="24"/>
          <w:lang w:eastAsia="en-AU"/>
        </w:rPr>
        <w:t xml:space="preserve">This option only appears if the person selected is not currently a primary contact. You can only have one primary contact.  </w:t>
      </w:r>
    </w:p>
    <w:p w14:paraId="1F7BB1C5" w14:textId="77777777" w:rsidR="00EE0CEE" w:rsidRDefault="00EE0CEE" w:rsidP="00EE0CEE">
      <w:pPr>
        <w:suppressAutoHyphens w:val="0"/>
        <w:spacing w:before="120" w:after="180"/>
        <w:ind w:left="2160"/>
        <w:contextualSpacing/>
        <w:rPr>
          <w:rFonts w:eastAsia="Times New Roman" w:cstheme="minorHAnsi"/>
          <w:b/>
          <w:color w:val="auto"/>
          <w:spacing w:val="4"/>
          <w:sz w:val="22"/>
          <w:szCs w:val="22"/>
          <w:lang w:eastAsia="en-AU"/>
        </w:rPr>
      </w:pPr>
    </w:p>
    <w:p w14:paraId="675F8CEF" w14:textId="6B591FC5" w:rsidR="00EE0CEE" w:rsidRDefault="00292573" w:rsidP="00EE0CEE">
      <w:pPr>
        <w:suppressAutoHyphens w:val="0"/>
        <w:spacing w:before="120" w:after="180"/>
        <w:ind w:left="2160"/>
        <w:contextualSpacing/>
        <w:rPr>
          <w:rFonts w:eastAsia="Times New Roman" w:cstheme="minorHAnsi"/>
          <w:color w:val="auto"/>
          <w:spacing w:val="4"/>
          <w:sz w:val="22"/>
          <w:szCs w:val="22"/>
          <w:lang w:eastAsia="en-AU"/>
        </w:rPr>
      </w:pPr>
      <w:r>
        <w:rPr>
          <w:rFonts w:eastAsia="Times New Roman" w:cstheme="minorHAnsi"/>
          <w:noProof/>
          <w:color w:val="auto"/>
          <w:spacing w:val="4"/>
          <w:sz w:val="22"/>
          <w:szCs w:val="22"/>
          <w:lang w:eastAsia="en-AU"/>
        </w:rPr>
        <w:drawing>
          <wp:inline distT="0" distB="0" distL="0" distR="0" wp14:anchorId="527C0679" wp14:editId="012F56EE">
            <wp:extent cx="6381262" cy="1681614"/>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11561" cy="1689599"/>
                    </a:xfrm>
                    <a:prstGeom prst="rect">
                      <a:avLst/>
                    </a:prstGeom>
                    <a:noFill/>
                    <a:ln>
                      <a:noFill/>
                    </a:ln>
                  </pic:spPr>
                </pic:pic>
              </a:graphicData>
            </a:graphic>
          </wp:inline>
        </w:drawing>
      </w:r>
    </w:p>
    <w:p w14:paraId="57AE99C5" w14:textId="77777777" w:rsidR="00EE0CEE" w:rsidRDefault="00EE0CEE" w:rsidP="00EE0CEE">
      <w:pPr>
        <w:suppressAutoHyphens w:val="0"/>
        <w:spacing w:before="120" w:after="180"/>
        <w:ind w:left="1440"/>
        <w:contextualSpacing/>
        <w:rPr>
          <w:rFonts w:eastAsia="Times New Roman" w:cstheme="minorHAnsi"/>
          <w:b/>
          <w:color w:val="auto"/>
          <w:spacing w:val="4"/>
          <w:sz w:val="22"/>
          <w:szCs w:val="22"/>
          <w:lang w:eastAsia="en-AU"/>
        </w:rPr>
      </w:pPr>
    </w:p>
    <w:p w14:paraId="604DF873" w14:textId="7EEC789F" w:rsidR="00EE0CEE" w:rsidRDefault="00EE0CEE" w:rsidP="00FD7280">
      <w:pPr>
        <w:numPr>
          <w:ilvl w:val="0"/>
          <w:numId w:val="27"/>
        </w:numPr>
        <w:suppressAutoHyphens w:val="0"/>
        <w:spacing w:before="120" w:after="180"/>
        <w:ind w:left="2160"/>
        <w:contextualSpacing/>
        <w:rPr>
          <w:rFonts w:eastAsia="Times New Roman" w:cstheme="minorHAnsi"/>
          <w:b/>
          <w:color w:val="auto"/>
          <w:spacing w:val="4"/>
          <w:szCs w:val="24"/>
          <w:lang w:eastAsia="en-AU"/>
        </w:rPr>
      </w:pPr>
      <w:r>
        <w:rPr>
          <w:rFonts w:eastAsia="Times New Roman" w:cstheme="minorHAnsi"/>
          <w:color w:val="auto"/>
          <w:spacing w:val="4"/>
          <w:szCs w:val="24"/>
          <w:lang w:eastAsia="en-AU"/>
        </w:rPr>
        <w:lastRenderedPageBreak/>
        <w:t>To make a key personnel</w:t>
      </w:r>
      <w:r>
        <w:rPr>
          <w:rFonts w:eastAsia="Times New Roman" w:cstheme="minorHAnsi"/>
          <w:b/>
          <w:color w:val="auto"/>
          <w:spacing w:val="4"/>
          <w:szCs w:val="24"/>
          <w:lang w:eastAsia="en-AU"/>
        </w:rPr>
        <w:t xml:space="preserve"> inactive</w:t>
      </w:r>
      <w:r>
        <w:rPr>
          <w:rFonts w:eastAsia="Times New Roman" w:cstheme="minorHAnsi"/>
          <w:color w:val="auto"/>
          <w:spacing w:val="4"/>
          <w:szCs w:val="24"/>
          <w:lang w:eastAsia="en-AU"/>
        </w:rPr>
        <w:t xml:space="preserve">, select </w:t>
      </w:r>
      <w:r w:rsidR="00292573">
        <w:rPr>
          <w:rFonts w:eastAsia="Times New Roman" w:cstheme="minorHAnsi"/>
          <w:color w:val="auto"/>
          <w:spacing w:val="4"/>
          <w:szCs w:val="24"/>
          <w:lang w:eastAsia="en-AU"/>
        </w:rPr>
        <w:t>set as inactive</w:t>
      </w:r>
      <w:r>
        <w:rPr>
          <w:rFonts w:eastAsia="Times New Roman" w:cstheme="minorHAnsi"/>
          <w:color w:val="auto"/>
          <w:spacing w:val="4"/>
          <w:szCs w:val="24"/>
          <w:lang w:eastAsia="en-AU"/>
        </w:rPr>
        <w:t xml:space="preserve">. Once a person is made inactive, they cannot be made active again. However, they can be added again as a new person. </w:t>
      </w:r>
    </w:p>
    <w:p w14:paraId="2A414479" w14:textId="77777777" w:rsidR="00EE0CEE" w:rsidRDefault="00EE0CEE" w:rsidP="00EE0CEE">
      <w:pPr>
        <w:suppressAutoHyphens w:val="0"/>
        <w:spacing w:before="120" w:after="180"/>
        <w:ind w:left="2160"/>
        <w:contextualSpacing/>
        <w:rPr>
          <w:rFonts w:eastAsia="Times New Roman" w:cstheme="minorHAnsi"/>
          <w:b/>
          <w:color w:val="auto"/>
          <w:spacing w:val="4"/>
          <w:sz w:val="22"/>
          <w:szCs w:val="22"/>
          <w:lang w:eastAsia="en-AU"/>
        </w:rPr>
      </w:pPr>
    </w:p>
    <w:p w14:paraId="24EC90A1" w14:textId="688D92C4" w:rsidR="00EE0CEE" w:rsidRDefault="00292573" w:rsidP="00EE0CEE">
      <w:pPr>
        <w:suppressAutoHyphens w:val="0"/>
        <w:spacing w:before="120" w:after="180"/>
        <w:ind w:left="2160"/>
        <w:contextualSpacing/>
        <w:rPr>
          <w:rFonts w:eastAsia="Times New Roman" w:cstheme="minorHAnsi"/>
          <w:color w:val="auto"/>
          <w:spacing w:val="4"/>
          <w:sz w:val="22"/>
          <w:szCs w:val="22"/>
          <w:lang w:eastAsia="en-AU"/>
        </w:rPr>
      </w:pPr>
      <w:r>
        <w:rPr>
          <w:rFonts w:eastAsia="Times New Roman" w:cstheme="minorHAnsi"/>
          <w:noProof/>
          <w:color w:val="auto"/>
          <w:spacing w:val="4"/>
          <w:sz w:val="22"/>
          <w:szCs w:val="22"/>
          <w:lang w:eastAsia="en-AU"/>
        </w:rPr>
        <w:drawing>
          <wp:inline distT="0" distB="0" distL="0" distR="0" wp14:anchorId="7B3A74E3" wp14:editId="5E51767B">
            <wp:extent cx="6337495" cy="1481250"/>
            <wp:effectExtent l="0" t="0" r="635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69477" cy="1488725"/>
                    </a:xfrm>
                    <a:prstGeom prst="rect">
                      <a:avLst/>
                    </a:prstGeom>
                    <a:noFill/>
                    <a:ln>
                      <a:noFill/>
                    </a:ln>
                  </pic:spPr>
                </pic:pic>
              </a:graphicData>
            </a:graphic>
          </wp:inline>
        </w:drawing>
      </w:r>
    </w:p>
    <w:p w14:paraId="22752C95" w14:textId="77777777" w:rsidR="00EE0CEE" w:rsidRDefault="00EE0CEE" w:rsidP="00EE0CEE"/>
    <w:p w14:paraId="3A6CEEBE" w14:textId="77777777" w:rsidR="00EE0CEE" w:rsidRDefault="00EE0CEE" w:rsidP="00EE0CEE">
      <w:pPr>
        <w:pStyle w:val="Heading2"/>
        <w:suppressAutoHyphens w:val="0"/>
        <w:spacing w:before="240" w:after="180" w:line="240" w:lineRule="auto"/>
        <w:contextualSpacing/>
      </w:pPr>
      <w:bookmarkStart w:id="32" w:name="_Toc103924841"/>
      <w:r>
        <w:t>Step 3: Commence renewal</w:t>
      </w:r>
      <w:bookmarkEnd w:id="32"/>
    </w:p>
    <w:p w14:paraId="000FCBCA" w14:textId="77777777" w:rsidR="00EE0CEE" w:rsidRDefault="00EE0CEE" w:rsidP="00FD7280">
      <w:pPr>
        <w:numPr>
          <w:ilvl w:val="0"/>
          <w:numId w:val="29"/>
        </w:numPr>
        <w:suppressAutoHyphens w:val="0"/>
        <w:spacing w:before="120" w:after="120" w:line="240" w:lineRule="auto"/>
        <w:contextualSpacing/>
        <w:rPr>
          <w:b/>
          <w:szCs w:val="24"/>
        </w:rPr>
      </w:pPr>
      <w:r>
        <w:rPr>
          <w:szCs w:val="24"/>
        </w:rPr>
        <w:t xml:space="preserve">Select </w:t>
      </w:r>
      <w:r>
        <w:rPr>
          <w:b/>
          <w:szCs w:val="24"/>
        </w:rPr>
        <w:t>MY APPLICATIONS</w:t>
      </w:r>
    </w:p>
    <w:p w14:paraId="7909B2E9" w14:textId="77777777" w:rsidR="00EE0CEE" w:rsidRDefault="00EE0CEE" w:rsidP="00EE0CEE">
      <w:pPr>
        <w:suppressAutoHyphens w:val="0"/>
        <w:spacing w:before="120" w:after="120" w:line="240" w:lineRule="auto"/>
        <w:ind w:left="720"/>
        <w:contextualSpacing/>
        <w:rPr>
          <w:szCs w:val="24"/>
        </w:rPr>
      </w:pPr>
    </w:p>
    <w:p w14:paraId="04218D22" w14:textId="77777777" w:rsidR="00EE0CEE" w:rsidRDefault="00EE0CEE" w:rsidP="00EE0CEE">
      <w:pPr>
        <w:suppressAutoHyphens w:val="0"/>
        <w:spacing w:before="120" w:after="120" w:line="240" w:lineRule="auto"/>
        <w:ind w:left="720"/>
        <w:contextualSpacing/>
        <w:rPr>
          <w:szCs w:val="24"/>
        </w:rPr>
      </w:pPr>
      <w:r>
        <w:rPr>
          <w:szCs w:val="24"/>
        </w:rPr>
        <w:t xml:space="preserve">NOTE: If you are eligible to start your Renewal in the </w:t>
      </w:r>
      <w:r w:rsidR="007F73CC">
        <w:rPr>
          <w:szCs w:val="24"/>
        </w:rPr>
        <w:t>‘</w:t>
      </w:r>
      <w:r>
        <w:rPr>
          <w:szCs w:val="24"/>
        </w:rPr>
        <w:t>My Applications</w:t>
      </w:r>
      <w:r w:rsidR="007F73CC">
        <w:rPr>
          <w:szCs w:val="24"/>
        </w:rPr>
        <w:t>’</w:t>
      </w:r>
      <w:r>
        <w:rPr>
          <w:szCs w:val="24"/>
        </w:rPr>
        <w:t xml:space="preserve"> box you will see Commence a formal renewal by xx/xx/xxxx. If this is not showing you are not able to commence your renewal yet- it will appear 6 months out from your renewal date.</w:t>
      </w:r>
    </w:p>
    <w:p w14:paraId="1630159D" w14:textId="77777777" w:rsidR="00EE0CEE" w:rsidRDefault="00EE0CEE" w:rsidP="00EE0CEE">
      <w:pPr>
        <w:suppressAutoHyphens w:val="0"/>
        <w:spacing w:before="120" w:after="120" w:line="240" w:lineRule="auto"/>
        <w:ind w:left="720"/>
        <w:contextualSpacing/>
        <w:rPr>
          <w:szCs w:val="24"/>
        </w:rPr>
      </w:pPr>
    </w:p>
    <w:p w14:paraId="4DB9EDB8" w14:textId="2577CD7C" w:rsidR="00EE0CEE" w:rsidRDefault="00AA4711" w:rsidP="00EE0CEE">
      <w:pPr>
        <w:suppressAutoHyphens w:val="0"/>
        <w:spacing w:before="120" w:after="120" w:line="240" w:lineRule="auto"/>
        <w:ind w:left="720"/>
        <w:contextualSpacing/>
        <w:rPr>
          <w:sz w:val="22"/>
          <w:szCs w:val="22"/>
        </w:rPr>
      </w:pPr>
      <w:r>
        <w:rPr>
          <w:noProof/>
          <w:lang w:eastAsia="en-AU"/>
        </w:rPr>
        <w:lastRenderedPageBreak/>
        <w:drawing>
          <wp:inline distT="0" distB="0" distL="0" distR="0" wp14:anchorId="0012CE6A" wp14:editId="1977C262">
            <wp:extent cx="5075499" cy="363035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17340" cy="3660282"/>
                    </a:xfrm>
                    <a:prstGeom prst="rect">
                      <a:avLst/>
                    </a:prstGeom>
                  </pic:spPr>
                </pic:pic>
              </a:graphicData>
            </a:graphic>
          </wp:inline>
        </w:drawing>
      </w:r>
    </w:p>
    <w:p w14:paraId="70E182D5" w14:textId="77777777" w:rsidR="00EE0CEE" w:rsidRDefault="00EE0CEE" w:rsidP="00EE0CEE">
      <w:pPr>
        <w:pStyle w:val="Heading2"/>
        <w:suppressAutoHyphens w:val="0"/>
        <w:spacing w:before="240" w:after="180" w:line="240" w:lineRule="auto"/>
        <w:contextualSpacing/>
      </w:pPr>
      <w:bookmarkStart w:id="33" w:name="_Toc103924842"/>
      <w:r>
        <w:t>Step 4: Start Application</w:t>
      </w:r>
      <w:bookmarkEnd w:id="33"/>
    </w:p>
    <w:p w14:paraId="1665212A" w14:textId="77777777" w:rsidR="00EE0CEE" w:rsidRDefault="00EE0CEE" w:rsidP="00EE0CEE">
      <w:pPr>
        <w:spacing w:after="120" w:line="240" w:lineRule="auto"/>
        <w:ind w:left="720"/>
      </w:pPr>
      <w:r>
        <w:rPr>
          <w:szCs w:val="24"/>
        </w:rPr>
        <w:t>1.</w:t>
      </w:r>
      <w:r>
        <w:t xml:space="preserve"> If you wish to commence your renewal select </w:t>
      </w:r>
      <w:r>
        <w:rPr>
          <w:b/>
        </w:rPr>
        <w:t>Start application</w:t>
      </w:r>
      <w:r>
        <w:t>.</w:t>
      </w:r>
    </w:p>
    <w:p w14:paraId="40B5FE6E" w14:textId="77777777" w:rsidR="00EE0CEE" w:rsidRDefault="00EE0CEE" w:rsidP="00EE0CEE">
      <w:pPr>
        <w:suppressAutoHyphens w:val="0"/>
        <w:spacing w:before="120" w:after="120" w:line="240" w:lineRule="auto"/>
        <w:ind w:left="720"/>
        <w:contextualSpacing/>
        <w:rPr>
          <w:szCs w:val="24"/>
        </w:rPr>
      </w:pPr>
    </w:p>
    <w:p w14:paraId="20EEA851" w14:textId="5F55A2AD" w:rsidR="00EE0CEE" w:rsidRDefault="006930AF" w:rsidP="00EE0CEE">
      <w:pPr>
        <w:suppressAutoHyphens w:val="0"/>
        <w:spacing w:before="120" w:after="120" w:line="240" w:lineRule="auto"/>
        <w:ind w:left="720"/>
        <w:contextualSpacing/>
        <w:rPr>
          <w:szCs w:val="24"/>
        </w:rPr>
      </w:pPr>
      <w:r>
        <w:rPr>
          <w:noProof/>
          <w:szCs w:val="24"/>
          <w:lang w:eastAsia="en-AU"/>
        </w:rPr>
        <w:lastRenderedPageBreak/>
        <w:drawing>
          <wp:inline distT="0" distB="0" distL="0" distR="0" wp14:anchorId="78519A43" wp14:editId="7A5399F0">
            <wp:extent cx="4137949" cy="127543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8747" cy="1291092"/>
                    </a:xfrm>
                    <a:prstGeom prst="rect">
                      <a:avLst/>
                    </a:prstGeom>
                    <a:noFill/>
                    <a:ln>
                      <a:noFill/>
                    </a:ln>
                  </pic:spPr>
                </pic:pic>
              </a:graphicData>
            </a:graphic>
          </wp:inline>
        </w:drawing>
      </w:r>
    </w:p>
    <w:p w14:paraId="734EB763" w14:textId="77777777" w:rsidR="006930AF" w:rsidRDefault="006930AF" w:rsidP="00EE0CEE">
      <w:pPr>
        <w:suppressAutoHyphens w:val="0"/>
        <w:spacing w:before="120" w:after="120" w:line="240" w:lineRule="auto"/>
        <w:ind w:left="720"/>
        <w:contextualSpacing/>
        <w:rPr>
          <w:szCs w:val="24"/>
        </w:rPr>
      </w:pPr>
    </w:p>
    <w:p w14:paraId="1364A5E7" w14:textId="4E988A45" w:rsidR="00AA4711" w:rsidRDefault="006930AF" w:rsidP="00EE0CEE">
      <w:pPr>
        <w:suppressAutoHyphens w:val="0"/>
        <w:spacing w:before="120" w:after="120" w:line="240" w:lineRule="auto"/>
        <w:ind w:left="720"/>
        <w:contextualSpacing/>
        <w:rPr>
          <w:szCs w:val="24"/>
        </w:rPr>
      </w:pPr>
      <w:r>
        <w:rPr>
          <w:noProof/>
          <w:szCs w:val="24"/>
          <w:lang w:eastAsia="en-AU"/>
        </w:rPr>
        <w:drawing>
          <wp:inline distT="0" distB="0" distL="0" distR="0" wp14:anchorId="30110976" wp14:editId="5893B3F2">
            <wp:extent cx="4195823" cy="116877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3701" cy="1176541"/>
                    </a:xfrm>
                    <a:prstGeom prst="rect">
                      <a:avLst/>
                    </a:prstGeom>
                    <a:noFill/>
                    <a:ln>
                      <a:noFill/>
                    </a:ln>
                  </pic:spPr>
                </pic:pic>
              </a:graphicData>
            </a:graphic>
          </wp:inline>
        </w:drawing>
      </w:r>
    </w:p>
    <w:p w14:paraId="68360236" w14:textId="5D8C4155" w:rsidR="00AA4711" w:rsidRDefault="00AA4711" w:rsidP="00EE0CEE">
      <w:pPr>
        <w:suppressAutoHyphens w:val="0"/>
        <w:spacing w:before="120" w:after="120" w:line="240" w:lineRule="auto"/>
        <w:ind w:left="720"/>
        <w:contextualSpacing/>
        <w:rPr>
          <w:szCs w:val="24"/>
        </w:rPr>
      </w:pPr>
    </w:p>
    <w:p w14:paraId="7EBBE38B" w14:textId="1841BA2F" w:rsidR="00EE0CEE" w:rsidRPr="00734E3D" w:rsidRDefault="00EE0CEE" w:rsidP="00734E3D">
      <w:pPr>
        <w:pStyle w:val="ListParagraph"/>
        <w:numPr>
          <w:ilvl w:val="0"/>
          <w:numId w:val="29"/>
        </w:numPr>
        <w:rPr>
          <w:rFonts w:asciiTheme="minorHAnsi" w:hAnsiTheme="minorHAnsi" w:cstheme="minorHAnsi"/>
        </w:rPr>
      </w:pPr>
      <w:r w:rsidRPr="00734E3D">
        <w:rPr>
          <w:rFonts w:asciiTheme="minorHAnsi" w:hAnsiTheme="minorHAnsi" w:cstheme="minorHAnsi"/>
        </w:rPr>
        <w:t>Start to complete the renewal process by working through each of the different sections in the left hand menu and update each screen ensuring the correct details are captured.</w:t>
      </w:r>
    </w:p>
    <w:p w14:paraId="09154D93" w14:textId="77777777" w:rsidR="00EE0CEE" w:rsidRDefault="00EE0CEE" w:rsidP="00734E3D">
      <w:pPr>
        <w:ind w:firstLine="720"/>
        <w:rPr>
          <w:szCs w:val="24"/>
        </w:rPr>
      </w:pPr>
      <w:r>
        <w:rPr>
          <w:szCs w:val="24"/>
        </w:rPr>
        <w:t xml:space="preserve">You will be able to submit the application once you have completed and a green tick shows for all the relevant pages. </w:t>
      </w:r>
    </w:p>
    <w:p w14:paraId="114DC078" w14:textId="77777777" w:rsidR="00EE0CEE" w:rsidRDefault="00EE0CEE" w:rsidP="00EE0CEE">
      <w:pPr>
        <w:suppressAutoHyphens w:val="0"/>
        <w:spacing w:before="120" w:after="120" w:line="240" w:lineRule="auto"/>
        <w:ind w:left="720"/>
        <w:contextualSpacing/>
        <w:rPr>
          <w:rFonts w:cstheme="minorHAnsi"/>
          <w:szCs w:val="24"/>
        </w:rPr>
      </w:pPr>
    </w:p>
    <w:p w14:paraId="6EDD7AAE" w14:textId="77777777" w:rsidR="00EE0CEE" w:rsidRDefault="00EE0CEE" w:rsidP="00EE0CEE">
      <w:pPr>
        <w:suppressAutoHyphens w:val="0"/>
        <w:spacing w:before="120" w:after="120" w:line="240" w:lineRule="auto"/>
        <w:ind w:left="720"/>
        <w:contextualSpacing/>
        <w:rPr>
          <w:rFonts w:cstheme="minorHAnsi"/>
          <w:szCs w:val="24"/>
        </w:rPr>
      </w:pPr>
      <w:r>
        <w:rPr>
          <w:rFonts w:cstheme="minorHAnsi"/>
          <w:szCs w:val="24"/>
        </w:rPr>
        <w:t>Note: Please be aware that your application is considered draft until it is completed and submitted.</w:t>
      </w:r>
    </w:p>
    <w:p w14:paraId="41B8632A" w14:textId="77777777" w:rsidR="00EE0CEE" w:rsidRDefault="007F73CC" w:rsidP="00EE0CEE">
      <w:pPr>
        <w:suppressAutoHyphens w:val="0"/>
        <w:spacing w:before="120" w:after="120" w:line="240" w:lineRule="auto"/>
        <w:ind w:left="720"/>
        <w:contextualSpacing/>
        <w:rPr>
          <w:rFonts w:cstheme="minorHAnsi"/>
          <w:szCs w:val="24"/>
        </w:rPr>
      </w:pPr>
      <w:r>
        <w:rPr>
          <w:rFonts w:cstheme="minorHAnsi"/>
          <w:szCs w:val="24"/>
        </w:rPr>
        <w:t>After you have</w:t>
      </w:r>
      <w:r w:rsidR="00EE0CEE">
        <w:rPr>
          <w:rFonts w:cstheme="minorHAnsi"/>
          <w:szCs w:val="24"/>
        </w:rPr>
        <w:t xml:space="preserve"> commenced this application, you may return to</w:t>
      </w:r>
      <w:r>
        <w:rPr>
          <w:rFonts w:cstheme="minorHAnsi"/>
          <w:szCs w:val="24"/>
        </w:rPr>
        <w:t xml:space="preserve"> it at any time by going to ‘My A</w:t>
      </w:r>
      <w:r w:rsidR="00EE0CEE">
        <w:rPr>
          <w:rFonts w:cstheme="minorHAnsi"/>
          <w:szCs w:val="24"/>
        </w:rPr>
        <w:t>pplications</w:t>
      </w:r>
      <w:r>
        <w:rPr>
          <w:rFonts w:cstheme="minorHAnsi"/>
          <w:szCs w:val="24"/>
        </w:rPr>
        <w:t>’</w:t>
      </w:r>
      <w:r w:rsidR="00EE0CEE">
        <w:rPr>
          <w:rFonts w:cstheme="minorHAnsi"/>
          <w:szCs w:val="24"/>
        </w:rPr>
        <w:t xml:space="preserve"> and viewing your renewal application</w:t>
      </w:r>
      <w:r>
        <w:rPr>
          <w:rFonts w:cstheme="minorHAnsi"/>
          <w:szCs w:val="24"/>
        </w:rPr>
        <w:t>.</w:t>
      </w:r>
    </w:p>
    <w:p w14:paraId="2C724832" w14:textId="6D246297" w:rsidR="007F73CC" w:rsidRDefault="006930AF" w:rsidP="00AA4711">
      <w:pPr>
        <w:suppressAutoHyphens w:val="0"/>
        <w:spacing w:before="120" w:after="120" w:line="240" w:lineRule="auto"/>
        <w:ind w:left="720"/>
        <w:contextualSpacing/>
        <w:jc w:val="both"/>
        <w:rPr>
          <w:sz w:val="22"/>
          <w:szCs w:val="22"/>
        </w:rPr>
      </w:pPr>
      <w:r>
        <w:rPr>
          <w:noProof/>
          <w:sz w:val="22"/>
          <w:szCs w:val="22"/>
          <w:lang w:eastAsia="en-AU"/>
        </w:rPr>
        <w:lastRenderedPageBreak/>
        <w:drawing>
          <wp:inline distT="0" distB="0" distL="0" distR="0" wp14:anchorId="2B126945" wp14:editId="3BFC7F61">
            <wp:extent cx="7509092" cy="4027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15185" cy="4031258"/>
                    </a:xfrm>
                    <a:prstGeom prst="rect">
                      <a:avLst/>
                    </a:prstGeom>
                    <a:noFill/>
                    <a:ln>
                      <a:noFill/>
                    </a:ln>
                  </pic:spPr>
                </pic:pic>
              </a:graphicData>
            </a:graphic>
          </wp:inline>
        </w:drawing>
      </w:r>
    </w:p>
    <w:p w14:paraId="5F3F447C" w14:textId="77777777" w:rsidR="00EE0CEE" w:rsidRDefault="00EE0CEE" w:rsidP="00EE0CEE">
      <w:pPr>
        <w:spacing w:before="0" w:after="0" w:line="240" w:lineRule="auto"/>
        <w:rPr>
          <w:sz w:val="20"/>
        </w:rPr>
      </w:pPr>
      <w:r>
        <w:rPr>
          <w:color w:val="auto"/>
          <w:sz w:val="20"/>
        </w:rPr>
        <w:br w:type="page"/>
      </w:r>
    </w:p>
    <w:p w14:paraId="193330E6" w14:textId="77777777" w:rsidR="00EE0CEE" w:rsidRDefault="00EE0CEE" w:rsidP="00EE0CEE">
      <w:pPr>
        <w:pStyle w:val="Heading2"/>
        <w:suppressAutoHyphens w:val="0"/>
        <w:spacing w:before="240" w:after="180" w:line="240" w:lineRule="auto"/>
        <w:contextualSpacing/>
      </w:pPr>
      <w:bookmarkStart w:id="34" w:name="_Toc103924843"/>
      <w:r>
        <w:lastRenderedPageBreak/>
        <w:t>Step 5: Organisation details</w:t>
      </w:r>
      <w:bookmarkEnd w:id="34"/>
    </w:p>
    <w:p w14:paraId="5BE7B7F4" w14:textId="77777777" w:rsidR="00EE0CEE" w:rsidRDefault="00EE0CEE" w:rsidP="00EE0CEE">
      <w:r>
        <w:t xml:space="preserve">In this section you will provide information about your organisation, including corporate structure and the primary contact in relation to the registration renewal application and also in relation to the registration </w:t>
      </w:r>
    </w:p>
    <w:tbl>
      <w:tblPr>
        <w:tblStyle w:val="NDISCommission"/>
        <w:tblW w:w="5000" w:type="pct"/>
        <w:tblLook w:val="04A0" w:firstRow="1" w:lastRow="0" w:firstColumn="1" w:lastColumn="0" w:noHBand="0" w:noVBand="1"/>
        <w:tblDescription w:val="Provider details"/>
      </w:tblPr>
      <w:tblGrid>
        <w:gridCol w:w="4651"/>
        <w:gridCol w:w="4650"/>
        <w:gridCol w:w="4647"/>
      </w:tblGrid>
      <w:tr w:rsidR="00EE0CEE" w14:paraId="1A413D4D" w14:textId="77777777" w:rsidTr="007C4C3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7" w:type="pct"/>
            <w:tcBorders>
              <w:top w:val="single" w:sz="4" w:space="0" w:color="943C84"/>
              <w:left w:val="single" w:sz="4" w:space="0" w:color="943C84"/>
              <w:bottom w:val="single" w:sz="4" w:space="0" w:color="943C84"/>
              <w:right w:val="single" w:sz="4" w:space="0" w:color="943C84"/>
            </w:tcBorders>
            <w:hideMark/>
          </w:tcPr>
          <w:p w14:paraId="1545D7F4" w14:textId="77777777" w:rsidR="00EE0CEE" w:rsidRDefault="00EE0CEE" w:rsidP="002E61EF">
            <w:pPr>
              <w:spacing w:before="120" w:after="120" w:line="240" w:lineRule="auto"/>
              <w:jc w:val="center"/>
              <w:rPr>
                <w:szCs w:val="24"/>
              </w:rPr>
            </w:pPr>
            <w:r>
              <w:rPr>
                <w:szCs w:val="24"/>
              </w:rPr>
              <w:t>Provider details</w:t>
            </w:r>
          </w:p>
        </w:tc>
        <w:tc>
          <w:tcPr>
            <w:tcW w:w="1667" w:type="pct"/>
            <w:tcBorders>
              <w:top w:val="single" w:sz="4" w:space="0" w:color="943C84"/>
              <w:left w:val="single" w:sz="4" w:space="0" w:color="943C84"/>
              <w:bottom w:val="single" w:sz="4" w:space="0" w:color="943C84"/>
              <w:right w:val="single" w:sz="4" w:space="0" w:color="943C84"/>
            </w:tcBorders>
            <w:hideMark/>
          </w:tcPr>
          <w:p w14:paraId="337A7106" w14:textId="77777777" w:rsidR="00EE0CEE" w:rsidRDefault="00EE0CEE" w:rsidP="002E61E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Cs w:val="24"/>
              </w:rPr>
            </w:pPr>
            <w:r>
              <w:rPr>
                <w:szCs w:val="24"/>
              </w:rPr>
              <w:t>Contact details</w:t>
            </w:r>
          </w:p>
        </w:tc>
        <w:tc>
          <w:tcPr>
            <w:tcW w:w="1666" w:type="pct"/>
            <w:tcBorders>
              <w:top w:val="single" w:sz="4" w:space="0" w:color="943C84"/>
              <w:left w:val="single" w:sz="4" w:space="0" w:color="943C84"/>
              <w:bottom w:val="single" w:sz="4" w:space="0" w:color="943C84"/>
              <w:right w:val="single" w:sz="4" w:space="0" w:color="943C84"/>
            </w:tcBorders>
            <w:hideMark/>
          </w:tcPr>
          <w:p w14:paraId="7B4ED4A8" w14:textId="77777777" w:rsidR="00EE0CEE" w:rsidRDefault="00EE0CEE" w:rsidP="002E61E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Cs w:val="24"/>
              </w:rPr>
            </w:pPr>
            <w:r>
              <w:rPr>
                <w:szCs w:val="24"/>
              </w:rPr>
              <w:t>Parent entity details</w:t>
            </w:r>
          </w:p>
        </w:tc>
      </w:tr>
      <w:tr w:rsidR="00EE0CEE" w14:paraId="38C38752" w14:textId="77777777" w:rsidTr="007C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943C84"/>
              <w:left w:val="single" w:sz="4" w:space="0" w:color="943C84"/>
              <w:bottom w:val="single" w:sz="4" w:space="0" w:color="943C84"/>
              <w:right w:val="single" w:sz="4" w:space="0" w:color="943C84"/>
            </w:tcBorders>
            <w:hideMark/>
          </w:tcPr>
          <w:p w14:paraId="53D967A5" w14:textId="77777777" w:rsidR="00EE0CEE" w:rsidRDefault="00EE0CEE" w:rsidP="00FD7280">
            <w:pPr>
              <w:pStyle w:val="ListParagraph"/>
              <w:numPr>
                <w:ilvl w:val="0"/>
                <w:numId w:val="30"/>
              </w:numPr>
              <w:rPr>
                <w:rFonts w:asciiTheme="minorHAnsi" w:hAnsiTheme="minorHAnsi" w:cstheme="minorHAnsi"/>
                <w:b w:val="0"/>
                <w:color w:val="000000" w:themeColor="text1"/>
                <w:lang w:eastAsia="en-US"/>
              </w:rPr>
            </w:pPr>
            <w:r>
              <w:rPr>
                <w:rFonts w:asciiTheme="minorHAnsi" w:hAnsiTheme="minorHAnsi" w:cstheme="minorHAnsi"/>
                <w:color w:val="000000" w:themeColor="text1"/>
                <w:lang w:eastAsia="en-US"/>
              </w:rPr>
              <w:t xml:space="preserve">Provider business name: </w:t>
            </w:r>
            <w:r>
              <w:rPr>
                <w:rFonts w:asciiTheme="minorHAnsi" w:hAnsiTheme="minorHAnsi" w:cstheme="minorHAnsi"/>
                <w:b w:val="0"/>
                <w:color w:val="000000" w:themeColor="text1"/>
                <w:lang w:eastAsia="en-US"/>
              </w:rPr>
              <w:t xml:space="preserve">If the provider has a business name registered, you can enter the name here. If the provider has not registered a business name, enter the provider’s legal name. </w:t>
            </w:r>
          </w:p>
          <w:p w14:paraId="566A1961" w14:textId="77777777" w:rsidR="00EE0CEE" w:rsidRDefault="00EE0CEE" w:rsidP="00FD7280">
            <w:pPr>
              <w:pStyle w:val="ListParagraph"/>
              <w:numPr>
                <w:ilvl w:val="0"/>
                <w:numId w:val="30"/>
              </w:numPr>
              <w:rPr>
                <w:rFonts w:asciiTheme="minorHAnsi" w:hAnsiTheme="minorHAnsi" w:cstheme="minorHAnsi"/>
                <w:b w:val="0"/>
                <w:color w:val="000000" w:themeColor="text1"/>
                <w:lang w:eastAsia="en-US"/>
              </w:rPr>
            </w:pPr>
            <w:r>
              <w:rPr>
                <w:rFonts w:asciiTheme="minorHAnsi" w:hAnsiTheme="minorHAnsi" w:cstheme="minorHAnsi"/>
                <w:color w:val="000000" w:themeColor="text1"/>
                <w:lang w:eastAsia="en-US"/>
              </w:rPr>
              <w:t xml:space="preserve">Australian Company Number: </w:t>
            </w:r>
            <w:r>
              <w:rPr>
                <w:rFonts w:asciiTheme="minorHAnsi" w:hAnsiTheme="minorHAnsi" w:cstheme="minorHAnsi"/>
                <w:b w:val="0"/>
                <w:color w:val="000000" w:themeColor="text1"/>
                <w:lang w:eastAsia="en-US"/>
              </w:rPr>
              <w:t xml:space="preserve">Enter the ACN. </w:t>
            </w:r>
          </w:p>
          <w:p w14:paraId="3F5C826B" w14:textId="77777777" w:rsidR="00EE0CEE" w:rsidRDefault="00EE0CEE" w:rsidP="00FD7280">
            <w:pPr>
              <w:pStyle w:val="ListParagraph"/>
              <w:numPr>
                <w:ilvl w:val="0"/>
                <w:numId w:val="30"/>
              </w:numPr>
              <w:rPr>
                <w:rFonts w:asciiTheme="minorHAnsi" w:hAnsiTheme="minorHAnsi" w:cstheme="minorHAnsi"/>
                <w:b w:val="0"/>
                <w:color w:val="000000" w:themeColor="text1"/>
                <w:lang w:eastAsia="en-US"/>
              </w:rPr>
            </w:pPr>
            <w:r>
              <w:rPr>
                <w:rFonts w:asciiTheme="minorHAnsi" w:hAnsiTheme="minorHAnsi" w:cstheme="minorHAnsi"/>
                <w:color w:val="000000" w:themeColor="text1"/>
                <w:lang w:val="en" w:eastAsia="en-US"/>
              </w:rPr>
              <w:t xml:space="preserve">Whether the organisation is for profit: </w:t>
            </w:r>
            <w:r>
              <w:rPr>
                <w:rFonts w:asciiTheme="minorHAnsi" w:hAnsiTheme="minorHAnsi" w:cstheme="minorHAnsi"/>
                <w:b w:val="0"/>
                <w:color w:val="000000" w:themeColor="text1"/>
                <w:lang w:val="en" w:eastAsia="en-US"/>
              </w:rPr>
              <w:t xml:space="preserve">Check this box if the organisation is for profit. A not-for-profit (NFP) organisation is an entity that is operating for its purpose and not the profit or gain (either direct or indirect) of its individual members. For further details about not-for-profit organisations refer </w:t>
            </w:r>
            <w:r>
              <w:rPr>
                <w:rFonts w:asciiTheme="minorHAnsi" w:hAnsiTheme="minorHAnsi" w:cstheme="minorHAnsi"/>
                <w:color w:val="000000" w:themeColor="text1"/>
                <w:lang w:val="en" w:eastAsia="en-US"/>
              </w:rPr>
              <w:t xml:space="preserve">to the </w:t>
            </w:r>
            <w:r>
              <w:rPr>
                <w:rFonts w:asciiTheme="minorHAnsi" w:hAnsiTheme="minorHAnsi" w:cstheme="minorHAnsi"/>
                <w:color w:val="000000" w:themeColor="text1"/>
                <w:lang w:eastAsia="en-US"/>
              </w:rPr>
              <w:t>Australian Tax Office</w:t>
            </w:r>
            <w:r>
              <w:rPr>
                <w:rFonts w:asciiTheme="minorHAnsi" w:hAnsiTheme="minorHAnsi" w:cstheme="minorHAnsi"/>
                <w:color w:val="000000" w:themeColor="text1"/>
                <w:lang w:val="en" w:eastAsia="en-US"/>
              </w:rPr>
              <w:t xml:space="preserve"> </w:t>
            </w:r>
            <w:r>
              <w:rPr>
                <w:rFonts w:asciiTheme="minorHAnsi" w:hAnsiTheme="minorHAnsi" w:cstheme="minorHAnsi"/>
                <w:b w:val="0"/>
                <w:bCs w:val="0"/>
                <w:color w:val="000000" w:themeColor="text1"/>
                <w:lang w:val="en" w:eastAsia="en-US"/>
              </w:rPr>
              <w:t xml:space="preserve">website.  </w:t>
            </w:r>
          </w:p>
          <w:p w14:paraId="5B041717" w14:textId="77777777" w:rsidR="00EE0CEE" w:rsidRDefault="00EE0CEE" w:rsidP="00FD7280">
            <w:pPr>
              <w:pStyle w:val="ListParagraph"/>
              <w:numPr>
                <w:ilvl w:val="0"/>
                <w:numId w:val="30"/>
              </w:numPr>
              <w:rPr>
                <w:rFonts w:asciiTheme="majorHAnsi" w:hAnsiTheme="majorHAnsi" w:cstheme="majorHAnsi"/>
                <w:color w:val="000000" w:themeColor="text1"/>
                <w:lang w:eastAsia="en-US"/>
              </w:rPr>
            </w:pPr>
            <w:r>
              <w:rPr>
                <w:rFonts w:asciiTheme="minorHAnsi" w:hAnsiTheme="minorHAnsi" w:cstheme="minorHAnsi"/>
                <w:color w:val="000000" w:themeColor="text1"/>
                <w:lang w:val="en" w:eastAsia="en-US"/>
              </w:rPr>
              <w:t xml:space="preserve">Whether the organisation is an approved charity: </w:t>
            </w:r>
            <w:r>
              <w:rPr>
                <w:rFonts w:asciiTheme="minorHAnsi" w:hAnsiTheme="minorHAnsi" w:cstheme="minorHAnsi"/>
                <w:b w:val="0"/>
                <w:color w:val="000000" w:themeColor="text1"/>
                <w:lang w:val="en" w:eastAsia="en-US"/>
              </w:rPr>
              <w:t>Check this box if the provider is registered as a charity with the Australian Charities and Not-for-profit Commission (ACNC).</w:t>
            </w:r>
          </w:p>
        </w:tc>
        <w:tc>
          <w:tcPr>
            <w:tcW w:w="1667" w:type="pct"/>
            <w:tcBorders>
              <w:top w:val="single" w:sz="4" w:space="0" w:color="943C84"/>
              <w:left w:val="single" w:sz="4" w:space="0" w:color="943C84"/>
              <w:bottom w:val="single" w:sz="4" w:space="0" w:color="943C84"/>
              <w:right w:val="single" w:sz="4" w:space="0" w:color="943C84"/>
            </w:tcBorders>
            <w:hideMark/>
          </w:tcPr>
          <w:p w14:paraId="46F6AD7D" w14:textId="77777777" w:rsidR="00EE0CEE" w:rsidRDefault="00EE0CEE" w:rsidP="002E61E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lang w:val="en"/>
              </w:rPr>
              <w:t xml:space="preserve">‘The provider’ is the organisation (including sole providers) which is delivering, or intending to deliver, NDIS supports or services. Please provide the details of the primary contact for the registration renewal application. The primary contact must have the authority to act on behalf of the provider in relation to the registration renewal application. </w:t>
            </w:r>
          </w:p>
          <w:p w14:paraId="006A6FFA" w14:textId="77777777" w:rsidR="00EE0CEE" w:rsidRDefault="00EE0CEE" w:rsidP="00EE0CE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eastAsia="en-US"/>
              </w:rPr>
            </w:pPr>
            <w:r>
              <w:rPr>
                <w:rFonts w:asciiTheme="majorHAnsi" w:hAnsiTheme="majorHAnsi" w:cstheme="majorHAnsi"/>
                <w:color w:val="000000" w:themeColor="text1"/>
                <w:lang w:eastAsia="en-US"/>
              </w:rPr>
              <w:t xml:space="preserve">Primary contact phone number </w:t>
            </w:r>
          </w:p>
          <w:p w14:paraId="0E567BF3" w14:textId="77777777" w:rsidR="00EE0CEE" w:rsidRDefault="00EE0CEE" w:rsidP="00EE0CE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eastAsia="en-US"/>
              </w:rPr>
            </w:pPr>
            <w:r>
              <w:rPr>
                <w:rFonts w:asciiTheme="majorHAnsi" w:hAnsiTheme="majorHAnsi" w:cstheme="majorHAnsi"/>
                <w:color w:val="000000" w:themeColor="text1"/>
                <w:lang w:eastAsia="en-US"/>
              </w:rPr>
              <w:t xml:space="preserve">Primary contact fax </w:t>
            </w:r>
          </w:p>
          <w:p w14:paraId="26DDE09D" w14:textId="77777777" w:rsidR="00EE0CEE" w:rsidRDefault="00EE0CEE" w:rsidP="00EE0CE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eastAsia="en-US"/>
              </w:rPr>
            </w:pPr>
            <w:r>
              <w:rPr>
                <w:rFonts w:asciiTheme="majorHAnsi" w:hAnsiTheme="majorHAnsi" w:cstheme="majorHAnsi"/>
                <w:color w:val="000000" w:themeColor="text1"/>
                <w:lang w:eastAsia="en-US"/>
              </w:rPr>
              <w:t>Primary contact email address</w:t>
            </w:r>
          </w:p>
          <w:p w14:paraId="28FEA304" w14:textId="77777777" w:rsidR="00EE0CEE" w:rsidRDefault="00EE0CEE" w:rsidP="00EE0CE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lang w:eastAsia="en-US"/>
              </w:rPr>
            </w:pPr>
            <w:r>
              <w:rPr>
                <w:rFonts w:asciiTheme="majorHAnsi" w:hAnsiTheme="majorHAnsi" w:cstheme="majorHAnsi"/>
                <w:color w:val="000000" w:themeColor="text1"/>
                <w:lang w:eastAsia="en-US"/>
              </w:rPr>
              <w:t>Provider web address</w:t>
            </w:r>
          </w:p>
        </w:tc>
        <w:tc>
          <w:tcPr>
            <w:tcW w:w="1666" w:type="pct"/>
            <w:tcBorders>
              <w:top w:val="single" w:sz="4" w:space="0" w:color="943C84"/>
              <w:left w:val="single" w:sz="4" w:space="0" w:color="943C84"/>
              <w:bottom w:val="single" w:sz="4" w:space="0" w:color="943C84"/>
              <w:right w:val="single" w:sz="4" w:space="0" w:color="943C84"/>
            </w:tcBorders>
            <w:hideMark/>
          </w:tcPr>
          <w:p w14:paraId="4BC0A695" w14:textId="77777777" w:rsidR="00EE0CEE" w:rsidRDefault="00EE0CEE" w:rsidP="002E61EF">
            <w:pPr>
              <w:spacing w:before="120" w:after="120" w:line="240" w:lineRule="auto"/>
              <w:cnfStyle w:val="000000100000" w:firstRow="0" w:lastRow="0" w:firstColumn="0" w:lastColumn="0" w:oddVBand="0" w:evenVBand="0" w:oddHBand="1" w:evenHBand="0" w:firstRowFirstColumn="0" w:firstRowLastColumn="0" w:lastRowFirstColumn="0" w:lastRowLastColumn="0"/>
              <w:rPr>
                <w:szCs w:val="24"/>
              </w:rPr>
            </w:pPr>
            <w:r>
              <w:rPr>
                <w:rFonts w:asciiTheme="majorHAnsi" w:hAnsiTheme="majorHAnsi" w:cstheme="majorHAnsi"/>
              </w:rPr>
              <w:t>Enter the parent entity’s Australian Business Number (ABN) (where applicable).</w:t>
            </w:r>
          </w:p>
        </w:tc>
      </w:tr>
    </w:tbl>
    <w:p w14:paraId="3749B8CB" w14:textId="77777777" w:rsidR="00734E3D" w:rsidRDefault="00EE0CEE" w:rsidP="00734E3D">
      <w:pPr>
        <w:pStyle w:val="Heading2"/>
        <w:suppressAutoHyphens w:val="0"/>
        <w:spacing w:before="240" w:after="180" w:line="240" w:lineRule="auto"/>
        <w:contextualSpacing/>
      </w:pPr>
      <w:bookmarkStart w:id="35" w:name="_Toc103924844"/>
      <w:r>
        <w:lastRenderedPageBreak/>
        <w:t xml:space="preserve">Step 6: </w:t>
      </w:r>
      <w:r w:rsidR="00734E3D">
        <w:t>Addresses</w:t>
      </w:r>
    </w:p>
    <w:p w14:paraId="224308FB" w14:textId="77777777" w:rsidR="00734E3D" w:rsidRDefault="00734E3D" w:rsidP="00734E3D">
      <w:pPr>
        <w:pStyle w:val="ListBullet"/>
        <w:numPr>
          <w:ilvl w:val="0"/>
          <w:numId w:val="0"/>
        </w:numPr>
        <w:rPr>
          <w:rFonts w:asciiTheme="minorHAnsi" w:hAnsiTheme="minorHAnsi" w:cstheme="minorHAnsi"/>
          <w:i/>
          <w:sz w:val="20"/>
        </w:rPr>
      </w:pPr>
      <w:r>
        <w:rPr>
          <w:rFonts w:asciiTheme="minorHAnsi" w:hAnsiTheme="minorHAnsi" w:cstheme="minorHAnsi"/>
        </w:rPr>
        <w:t xml:space="preserve">In this section you will provide address details for your organisation. </w:t>
      </w:r>
    </w:p>
    <w:tbl>
      <w:tblPr>
        <w:tblStyle w:val="NDISCommission"/>
        <w:tblW w:w="5000" w:type="pct"/>
        <w:tblLook w:val="04A0" w:firstRow="1" w:lastRow="0" w:firstColumn="1" w:lastColumn="0" w:noHBand="0" w:noVBand="1"/>
        <w:tblDescription w:val="Addresses"/>
      </w:tblPr>
      <w:tblGrid>
        <w:gridCol w:w="13948"/>
      </w:tblGrid>
      <w:tr w:rsidR="00734E3D" w14:paraId="54A4C5B7"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00BC58BC" w14:textId="77777777" w:rsidR="00734E3D" w:rsidRDefault="00734E3D" w:rsidP="00A16035">
            <w:pPr>
              <w:spacing w:before="120" w:after="120" w:line="240" w:lineRule="auto"/>
              <w:jc w:val="center"/>
              <w:rPr>
                <w:szCs w:val="24"/>
              </w:rPr>
            </w:pPr>
            <w:r>
              <w:rPr>
                <w:szCs w:val="24"/>
              </w:rPr>
              <w:t>Addresses</w:t>
            </w:r>
          </w:p>
        </w:tc>
      </w:tr>
      <w:tr w:rsidR="00734E3D" w14:paraId="2423AAB1" w14:textId="77777777" w:rsidTr="00A16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5041D7C5" w14:textId="77777777" w:rsidR="00734E3D" w:rsidRDefault="00734E3D" w:rsidP="00A16035">
            <w:pPr>
              <w:rPr>
                <w:rFonts w:asciiTheme="majorHAnsi" w:hAnsiTheme="majorHAnsi" w:cstheme="majorHAnsi"/>
                <w:b w:val="0"/>
              </w:rPr>
            </w:pPr>
            <w:r>
              <w:rPr>
                <w:rFonts w:asciiTheme="majorHAnsi" w:hAnsiTheme="majorHAnsi" w:cstheme="majorHAnsi"/>
                <w:b w:val="0"/>
              </w:rPr>
              <w:t xml:space="preserve">Update the physical and / or postal address for the provider. You will also need to provide the date that that your organisation first moved to that address (if unsure please estimate).  </w:t>
            </w:r>
          </w:p>
          <w:p w14:paraId="08FF8127" w14:textId="77777777" w:rsidR="00734E3D" w:rsidRDefault="00734E3D" w:rsidP="00A16035">
            <w:pPr>
              <w:pStyle w:val="ListBullet"/>
              <w:numPr>
                <w:ilvl w:val="0"/>
                <w:numId w:val="15"/>
              </w:numPr>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Physical address</w:t>
            </w:r>
          </w:p>
          <w:p w14:paraId="4D0A6DD0" w14:textId="77777777" w:rsidR="00734E3D" w:rsidRDefault="00734E3D" w:rsidP="00A16035">
            <w:pPr>
              <w:pStyle w:val="ListBullet"/>
              <w:numPr>
                <w:ilvl w:val="0"/>
                <w:numId w:val="15"/>
              </w:numPr>
              <w:rPr>
                <w:rFonts w:asciiTheme="majorHAnsi" w:hAnsiTheme="majorHAnsi" w:cstheme="majorHAnsi"/>
                <w:color w:val="000000" w:themeColor="text1"/>
                <w:lang w:eastAsia="en-US"/>
              </w:rPr>
            </w:pPr>
            <w:r>
              <w:rPr>
                <w:rFonts w:asciiTheme="majorHAnsi" w:hAnsiTheme="majorHAnsi" w:cstheme="majorHAnsi"/>
                <w:b w:val="0"/>
                <w:color w:val="000000" w:themeColor="text1"/>
                <w:lang w:eastAsia="en-US"/>
              </w:rPr>
              <w:t>Postal address</w:t>
            </w:r>
          </w:p>
        </w:tc>
      </w:tr>
    </w:tbl>
    <w:p w14:paraId="528C14F6" w14:textId="12E42634" w:rsidR="00EE0CEE" w:rsidRDefault="00734E3D" w:rsidP="00EE0CEE">
      <w:pPr>
        <w:pStyle w:val="Heading2"/>
        <w:suppressAutoHyphens w:val="0"/>
        <w:spacing w:before="240" w:after="180" w:line="240" w:lineRule="auto"/>
        <w:contextualSpacing/>
      </w:pPr>
      <w:r>
        <w:t xml:space="preserve">Step 7: </w:t>
      </w:r>
      <w:r w:rsidR="00EE0CEE">
        <w:t>Key personnel</w:t>
      </w:r>
      <w:bookmarkEnd w:id="35"/>
    </w:p>
    <w:p w14:paraId="630D131B" w14:textId="77777777" w:rsidR="00EE0CEE" w:rsidRDefault="00EE0CEE" w:rsidP="00EE0CEE">
      <w:pPr>
        <w:rPr>
          <w:rFonts w:cstheme="minorHAnsi"/>
          <w:lang w:val="en"/>
        </w:rPr>
      </w:pPr>
      <w:r>
        <w:t xml:space="preserve">In this section you will provide information about your organisation’s key personnel. </w:t>
      </w:r>
      <w:r>
        <w:rPr>
          <w:rFonts w:cstheme="minorHAnsi"/>
          <w:lang w:val="en"/>
        </w:rPr>
        <w:t xml:space="preserve">Key personnel are the individuals who hold key executive, management or operational positions in your organisation, such as directors, managers, board members, chief executive officer or chairperson. You must include all key personnel on your application. This information will form part of the NDIS Commission’s suitability assessment. </w:t>
      </w:r>
    </w:p>
    <w:tbl>
      <w:tblPr>
        <w:tblStyle w:val="NDISCommission"/>
        <w:tblW w:w="5000" w:type="pct"/>
        <w:tblLook w:val="04A0" w:firstRow="1" w:lastRow="0" w:firstColumn="1" w:lastColumn="0" w:noHBand="0" w:noVBand="1"/>
        <w:tblDescription w:val="Key Personnel"/>
      </w:tblPr>
      <w:tblGrid>
        <w:gridCol w:w="13948"/>
      </w:tblGrid>
      <w:tr w:rsidR="00EE0CEE" w14:paraId="0FC4DD9D"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07A2E8AD" w14:textId="77777777" w:rsidR="00EE0CEE" w:rsidRDefault="00EE0CEE" w:rsidP="002E61EF">
            <w:pPr>
              <w:spacing w:before="120" w:after="120" w:line="240" w:lineRule="auto"/>
              <w:jc w:val="center"/>
              <w:rPr>
                <w:szCs w:val="24"/>
              </w:rPr>
            </w:pPr>
            <w:r>
              <w:rPr>
                <w:szCs w:val="24"/>
              </w:rPr>
              <w:t>Key personnel</w:t>
            </w:r>
          </w:p>
        </w:tc>
      </w:tr>
      <w:tr w:rsidR="00EE0CEE" w14:paraId="3D5584C8" w14:textId="77777777" w:rsidTr="002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0E767C52" w14:textId="77777777" w:rsidR="00EE0CEE" w:rsidRDefault="00EE0CEE" w:rsidP="002E61EF">
            <w:pPr>
              <w:rPr>
                <w:rFonts w:cstheme="minorHAnsi"/>
                <w:b w:val="0"/>
                <w:lang w:val="en"/>
              </w:rPr>
            </w:pPr>
            <w:r>
              <w:rPr>
                <w:rFonts w:cstheme="minorHAnsi"/>
                <w:b w:val="0"/>
                <w:lang w:val="en"/>
              </w:rPr>
              <w:t xml:space="preserve">‘Key personnel’ means individuals who hold key executive, management or operational positions in your organisation, such as directors, managers, board members, chief executive officer or chairperson. You must include all key personnel on your application. </w:t>
            </w:r>
          </w:p>
          <w:p w14:paraId="728C16AD" w14:textId="77777777" w:rsidR="00EE0CEE" w:rsidRDefault="00EE0CEE" w:rsidP="002E61EF">
            <w:pPr>
              <w:rPr>
                <w:rFonts w:cstheme="minorHAnsi"/>
                <w:b w:val="0"/>
                <w:lang w:val="en"/>
              </w:rPr>
            </w:pPr>
            <w:r>
              <w:rPr>
                <w:rFonts w:cstheme="minorHAnsi"/>
                <w:b w:val="0"/>
                <w:lang w:val="en"/>
              </w:rPr>
              <w:t>If any key personnel hold multiple positions within your organisation, please select the most senior position they hold.</w:t>
            </w:r>
          </w:p>
          <w:p w14:paraId="034ED03B" w14:textId="77777777" w:rsidR="00EE0CEE" w:rsidRDefault="00EE0CEE" w:rsidP="002E61EF">
            <w:pPr>
              <w:rPr>
                <w:rFonts w:cstheme="minorHAnsi"/>
                <w:b w:val="0"/>
              </w:rPr>
            </w:pPr>
            <w:r>
              <w:rPr>
                <w:rFonts w:cstheme="minorHAnsi"/>
                <w:b w:val="0"/>
              </w:rPr>
              <w:t>For each key personnel please provide:</w:t>
            </w:r>
          </w:p>
          <w:p w14:paraId="019711C6"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 xml:space="preserve">Full name and title </w:t>
            </w:r>
          </w:p>
          <w:p w14:paraId="1B917E19"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Date of birth</w:t>
            </w:r>
          </w:p>
          <w:p w14:paraId="379F5327"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lastRenderedPageBreak/>
              <w:t xml:space="preserve">Position </w:t>
            </w:r>
          </w:p>
          <w:p w14:paraId="7645D033"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Role (e.g. general staff, data management)</w:t>
            </w:r>
          </w:p>
          <w:p w14:paraId="6F51328E"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Business name (if applicable)</w:t>
            </w:r>
          </w:p>
          <w:p w14:paraId="190D5F82"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ABN (if applicable)</w:t>
            </w:r>
          </w:p>
          <w:p w14:paraId="3115C3B0"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Percentage share</w:t>
            </w:r>
          </w:p>
          <w:p w14:paraId="2B00F907" w14:textId="77777777" w:rsidR="00EE0CEE" w:rsidRDefault="00EE0CEE" w:rsidP="00EE0CEE">
            <w:pPr>
              <w:pStyle w:val="ListParagraph"/>
              <w:numPr>
                <w:ilvl w:val="0"/>
                <w:numId w:val="14"/>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 xml:space="preserve">Email address </w:t>
            </w:r>
          </w:p>
          <w:p w14:paraId="5F5E3CF6" w14:textId="77777777" w:rsidR="00EE0CEE" w:rsidRDefault="00EE0CEE" w:rsidP="00EE0CEE">
            <w:pPr>
              <w:pStyle w:val="ListParagraph"/>
              <w:numPr>
                <w:ilvl w:val="0"/>
                <w:numId w:val="14"/>
              </w:numPr>
              <w:rPr>
                <w:rFonts w:asciiTheme="majorHAnsi" w:hAnsiTheme="majorHAnsi" w:cstheme="majorHAnsi"/>
                <w:color w:val="000000" w:themeColor="text1"/>
                <w:lang w:eastAsia="en-US"/>
              </w:rPr>
            </w:pPr>
            <w:r>
              <w:rPr>
                <w:rFonts w:asciiTheme="minorHAnsi" w:hAnsiTheme="minorHAnsi" w:cstheme="minorHAnsi"/>
                <w:b w:val="0"/>
                <w:color w:val="000000" w:themeColor="text1"/>
                <w:lang w:eastAsia="en-US"/>
              </w:rPr>
              <w:t>Phone</w:t>
            </w:r>
          </w:p>
        </w:tc>
      </w:tr>
    </w:tbl>
    <w:p w14:paraId="37719396" w14:textId="77777777" w:rsidR="000938D2" w:rsidRDefault="00734E3D" w:rsidP="000938D2">
      <w:pPr>
        <w:pStyle w:val="Heading2"/>
        <w:suppressAutoHyphens w:val="0"/>
        <w:spacing w:before="240" w:after="180" w:line="240" w:lineRule="auto"/>
        <w:contextualSpacing/>
      </w:pPr>
      <w:bookmarkStart w:id="36" w:name="_Toc103924845"/>
      <w:r>
        <w:lastRenderedPageBreak/>
        <w:t>Step 8</w:t>
      </w:r>
      <w:r w:rsidR="00EE0CEE">
        <w:t xml:space="preserve">: </w:t>
      </w:r>
      <w:bookmarkEnd w:id="36"/>
      <w:r w:rsidR="000938D2">
        <w:t xml:space="preserve">Suitability questions </w:t>
      </w:r>
    </w:p>
    <w:p w14:paraId="1B37BE55" w14:textId="77777777" w:rsidR="000938D2" w:rsidRDefault="000938D2" w:rsidP="000938D2">
      <w:pPr>
        <w:rPr>
          <w:i/>
          <w:sz w:val="20"/>
        </w:rPr>
      </w:pPr>
      <w:r>
        <w:rPr>
          <w:rFonts w:cs="Arial"/>
          <w:lang w:val="en"/>
        </w:rPr>
        <w:t xml:space="preserve">In this section you will answer a series of questions about your organisation and your organisation’s key personnel listed at Step 3. The answer to these questions will inform the NDIS Commission’s suitability assessment. The responses will be assessed on a case-by-case basis. </w:t>
      </w:r>
    </w:p>
    <w:tbl>
      <w:tblPr>
        <w:tblStyle w:val="NDISCommission"/>
        <w:tblW w:w="4996" w:type="pct"/>
        <w:tblLook w:val="04E0" w:firstRow="1" w:lastRow="1" w:firstColumn="1" w:lastColumn="0" w:noHBand="0" w:noVBand="1"/>
        <w:tblDescription w:val="Suitability questions"/>
      </w:tblPr>
      <w:tblGrid>
        <w:gridCol w:w="13937"/>
      </w:tblGrid>
      <w:tr w:rsidR="000938D2" w14:paraId="024FEF3E"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448D7861" w14:textId="77777777" w:rsidR="000938D2" w:rsidRDefault="000938D2" w:rsidP="00A16035">
            <w:pPr>
              <w:spacing w:before="120" w:after="120" w:line="240" w:lineRule="auto"/>
              <w:jc w:val="center"/>
              <w:rPr>
                <w:rFonts w:asciiTheme="majorHAnsi" w:hAnsiTheme="majorHAnsi" w:cstheme="majorHAnsi"/>
              </w:rPr>
            </w:pPr>
            <w:r>
              <w:rPr>
                <w:szCs w:val="24"/>
              </w:rPr>
              <w:t>Has th</w:t>
            </w:r>
            <w:r>
              <w:rPr>
                <w:rFonts w:asciiTheme="majorHAnsi" w:hAnsiTheme="majorHAnsi" w:cstheme="majorHAnsi"/>
              </w:rPr>
              <w:t>e provider ever been in receivership, subject to a winding up order and/ or under administration?</w:t>
            </w:r>
          </w:p>
        </w:tc>
      </w:tr>
      <w:tr w:rsidR="000938D2" w14:paraId="5D70F439" w14:textId="77777777" w:rsidTr="00A160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4F99D45F" w14:textId="77777777" w:rsidR="000938D2" w:rsidRDefault="000938D2" w:rsidP="00A16035">
            <w:pPr>
              <w:pStyle w:val="ListBullet"/>
              <w:numPr>
                <w:ilvl w:val="0"/>
                <w:numId w:val="0"/>
              </w:numPr>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This includes where the provider: </w:t>
            </w:r>
          </w:p>
          <w:p w14:paraId="5B7518DA" w14:textId="77777777" w:rsidR="000938D2" w:rsidRDefault="000938D2" w:rsidP="00A16035">
            <w:pPr>
              <w:pStyle w:val="ListBullet"/>
              <w:numPr>
                <w:ilvl w:val="0"/>
                <w:numId w:val="13"/>
              </w:numPr>
              <w:tabs>
                <w:tab w:val="left" w:pos="25"/>
              </w:tabs>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Is under external administration (or equivalent in home jurisdiction) </w:t>
            </w:r>
          </w:p>
          <w:p w14:paraId="364759F5" w14:textId="77777777" w:rsidR="000938D2" w:rsidRDefault="000938D2" w:rsidP="00A16035">
            <w:pPr>
              <w:pStyle w:val="ListBullet"/>
              <w:numPr>
                <w:ilvl w:val="0"/>
                <w:numId w:val="13"/>
              </w:numPr>
              <w:tabs>
                <w:tab w:val="left" w:pos="25"/>
              </w:tabs>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Is subject to a winding up order or an application for winding up (or equivalent in home jurisdiction) </w:t>
            </w:r>
          </w:p>
          <w:p w14:paraId="6A52E205" w14:textId="77777777" w:rsidR="000938D2" w:rsidRDefault="000938D2" w:rsidP="00A16035">
            <w:pPr>
              <w:pStyle w:val="ListBullet"/>
              <w:numPr>
                <w:ilvl w:val="0"/>
                <w:numId w:val="13"/>
              </w:numPr>
              <w:tabs>
                <w:tab w:val="left" w:pos="25"/>
              </w:tabs>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Has a receiver or receiver and manager been appointed to the company (or equivalent in home jurisdiction) </w:t>
            </w:r>
          </w:p>
          <w:p w14:paraId="08B5C7BD" w14:textId="77777777" w:rsidR="000938D2" w:rsidRDefault="000938D2" w:rsidP="00A16035">
            <w:pPr>
              <w:pStyle w:val="ListBullet"/>
              <w:numPr>
                <w:ilvl w:val="0"/>
                <w:numId w:val="13"/>
              </w:numPr>
              <w:tabs>
                <w:tab w:val="left" w:pos="25"/>
              </w:tabs>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Has a company administrator been appointed to the company (or equivalent in home jurisdiction) </w:t>
            </w:r>
          </w:p>
          <w:p w14:paraId="40BC630B" w14:textId="77777777" w:rsidR="000938D2" w:rsidRDefault="000938D2" w:rsidP="00A16035">
            <w:pPr>
              <w:pStyle w:val="ListBullet"/>
              <w:numPr>
                <w:ilvl w:val="0"/>
                <w:numId w:val="13"/>
              </w:numPr>
              <w:tabs>
                <w:tab w:val="left" w:pos="25"/>
              </w:tabs>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Is the company currently subject to a deed of company administration (or equivalent in home jurisdiction) </w:t>
            </w:r>
          </w:p>
          <w:p w14:paraId="16307E7B" w14:textId="77777777" w:rsidR="000938D2" w:rsidRDefault="000938D2" w:rsidP="00A16035">
            <w:pPr>
              <w:pStyle w:val="ListBullet"/>
              <w:numPr>
                <w:ilvl w:val="0"/>
                <w:numId w:val="13"/>
              </w:numPr>
              <w:tabs>
                <w:tab w:val="left" w:pos="25"/>
              </w:tabs>
              <w:rPr>
                <w:rFonts w:asciiTheme="minorHAnsi" w:hAnsiTheme="minorHAnsi" w:cstheme="minorHAnsi"/>
                <w:b w:val="0"/>
                <w:color w:val="000000" w:themeColor="text1"/>
                <w:lang w:val="en" w:eastAsia="en-US"/>
              </w:rPr>
            </w:pPr>
            <w:r>
              <w:rPr>
                <w:rFonts w:asciiTheme="majorHAnsi" w:hAnsiTheme="majorHAnsi" w:cstheme="majorHAnsi"/>
                <w:b w:val="0"/>
                <w:color w:val="000000" w:themeColor="text1"/>
                <w:lang w:eastAsia="en-US"/>
              </w:rPr>
              <w:t>Has received notice that action for the involuntary cancellation of its incorporation had commenced or is proposed.</w:t>
            </w:r>
          </w:p>
        </w:tc>
      </w:tr>
    </w:tbl>
    <w:p w14:paraId="515609BF" w14:textId="77777777" w:rsidR="000938D2" w:rsidRDefault="000938D2" w:rsidP="000938D2">
      <w:pPr>
        <w:pStyle w:val="ListBullet"/>
        <w:numPr>
          <w:ilvl w:val="0"/>
          <w:numId w:val="0"/>
        </w:numPr>
        <w:rPr>
          <w:i/>
          <w:sz w:val="20"/>
        </w:rPr>
      </w:pPr>
    </w:p>
    <w:tbl>
      <w:tblPr>
        <w:tblStyle w:val="NDISCommission"/>
        <w:tblW w:w="4996" w:type="pct"/>
        <w:tblLook w:val="04E0" w:firstRow="1" w:lastRow="1" w:firstColumn="1" w:lastColumn="0" w:noHBand="0" w:noVBand="1"/>
        <w:tblDescription w:val="Suitability questions - convictions"/>
      </w:tblPr>
      <w:tblGrid>
        <w:gridCol w:w="13937"/>
      </w:tblGrid>
      <w:tr w:rsidR="000938D2" w14:paraId="378B3D0C"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6CC0B276" w14:textId="77777777" w:rsidR="000938D2" w:rsidRDefault="000938D2" w:rsidP="00A16035">
            <w:pPr>
              <w:spacing w:before="120" w:after="120" w:line="240" w:lineRule="auto"/>
              <w:jc w:val="center"/>
              <w:rPr>
                <w:rFonts w:asciiTheme="majorHAnsi" w:hAnsiTheme="majorHAnsi" w:cstheme="majorHAnsi"/>
              </w:rPr>
            </w:pPr>
            <w:r>
              <w:rPr>
                <w:rFonts w:asciiTheme="majorHAnsi" w:hAnsiTheme="majorHAnsi" w:cstheme="majorHAnsi"/>
              </w:rPr>
              <w:lastRenderedPageBreak/>
              <w:t>Have any of the provider's Officeholders ever been convicted of an indictable offence</w:t>
            </w:r>
          </w:p>
        </w:tc>
      </w:tr>
      <w:tr w:rsidR="000938D2" w14:paraId="281B4702" w14:textId="77777777" w:rsidTr="00A160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73B1C9A7" w14:textId="77777777" w:rsidR="000938D2" w:rsidRDefault="000938D2" w:rsidP="00A16035">
            <w:pPr>
              <w:pStyle w:val="ListBullet"/>
              <w:numPr>
                <w:ilvl w:val="0"/>
                <w:numId w:val="0"/>
              </w:numPr>
              <w:rPr>
                <w:rFonts w:asciiTheme="majorHAnsi" w:hAnsiTheme="majorHAnsi" w:cstheme="majorHAnsi"/>
                <w:b w:val="0"/>
                <w:color w:val="000000" w:themeColor="text1"/>
                <w:lang w:val="en" w:eastAsia="en-US"/>
              </w:rPr>
            </w:pPr>
            <w:r>
              <w:rPr>
                <w:rFonts w:asciiTheme="majorHAnsi" w:hAnsiTheme="majorHAnsi" w:cstheme="majorHAnsi"/>
                <w:b w:val="0"/>
                <w:color w:val="000000" w:themeColor="text1"/>
                <w:lang w:val="en" w:eastAsia="en-US"/>
              </w:rPr>
              <w:t xml:space="preserve">This includes convictions of indictable offences against a law of the Commonwealth, State or Territory or other jurisdiction (including foreign country). </w:t>
            </w:r>
          </w:p>
          <w:p w14:paraId="0691F2C6" w14:textId="77777777" w:rsidR="000938D2" w:rsidRDefault="000938D2" w:rsidP="00A16035">
            <w:pPr>
              <w:pStyle w:val="ListBullet"/>
              <w:numPr>
                <w:ilvl w:val="0"/>
                <w:numId w:val="0"/>
              </w:numPr>
              <w:rPr>
                <w:rFonts w:asciiTheme="minorHAnsi" w:hAnsiTheme="minorHAnsi" w:cstheme="minorHAnsi"/>
                <w:b w:val="0"/>
                <w:color w:val="000000" w:themeColor="text1"/>
                <w:lang w:val="en" w:eastAsia="en-US"/>
              </w:rPr>
            </w:pPr>
            <w:r>
              <w:rPr>
                <w:rFonts w:asciiTheme="majorHAnsi" w:hAnsiTheme="majorHAnsi" w:cstheme="majorHAnsi"/>
                <w:b w:val="0"/>
                <w:color w:val="000000" w:themeColor="text1"/>
                <w:lang w:val="en" w:eastAsia="en-US"/>
              </w:rPr>
              <w:t>Where the answer is yes, please indicate which key personnel was convicted, and the nature of the conviction.</w:t>
            </w:r>
          </w:p>
        </w:tc>
      </w:tr>
    </w:tbl>
    <w:p w14:paraId="7C3DBB07" w14:textId="77777777" w:rsidR="000938D2" w:rsidRDefault="000938D2" w:rsidP="000938D2">
      <w:pPr>
        <w:pStyle w:val="ListBullet"/>
        <w:numPr>
          <w:ilvl w:val="0"/>
          <w:numId w:val="0"/>
        </w:numPr>
        <w:rPr>
          <w:i/>
          <w:sz w:val="20"/>
        </w:rPr>
      </w:pPr>
    </w:p>
    <w:tbl>
      <w:tblPr>
        <w:tblStyle w:val="NDISCommission"/>
        <w:tblW w:w="4996" w:type="pct"/>
        <w:tblLook w:val="04E0" w:firstRow="1" w:lastRow="1" w:firstColumn="1" w:lastColumn="0" w:noHBand="0" w:noVBand="1"/>
        <w:tblDescription w:val="Suitability questions"/>
      </w:tblPr>
      <w:tblGrid>
        <w:gridCol w:w="13937"/>
      </w:tblGrid>
      <w:tr w:rsidR="000938D2" w14:paraId="260928CC"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673CE424" w14:textId="77777777" w:rsidR="000938D2" w:rsidRDefault="000938D2" w:rsidP="00A16035">
            <w:pPr>
              <w:spacing w:before="120" w:after="120" w:line="240" w:lineRule="auto"/>
              <w:jc w:val="center"/>
              <w:rPr>
                <w:rFonts w:asciiTheme="majorHAnsi" w:hAnsiTheme="majorHAnsi" w:cstheme="majorHAnsi"/>
              </w:rPr>
            </w:pPr>
            <w:r>
              <w:rPr>
                <w:rFonts w:asciiTheme="majorHAnsi" w:hAnsiTheme="majorHAnsi" w:cstheme="majorHAnsi"/>
              </w:rPr>
              <w:t>Is the provider, or any of the provider's officeholders or directors an insolvent under administration, or been an insolvent under administration (or equivalent in home jurisdiction)?</w:t>
            </w:r>
          </w:p>
        </w:tc>
      </w:tr>
      <w:tr w:rsidR="000938D2" w14:paraId="6291AE75" w14:textId="77777777" w:rsidTr="00A160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486EED48" w14:textId="77777777" w:rsidR="000938D2" w:rsidRDefault="000938D2" w:rsidP="00A16035">
            <w:pPr>
              <w:pStyle w:val="ListBullet"/>
              <w:numPr>
                <w:ilvl w:val="0"/>
                <w:numId w:val="0"/>
              </w:numPr>
              <w:rPr>
                <w:rFonts w:asciiTheme="minorHAnsi" w:hAnsiTheme="minorHAnsi" w:cstheme="minorHAnsi"/>
                <w:b w:val="0"/>
                <w:color w:val="000000" w:themeColor="text1"/>
                <w:lang w:val="en" w:eastAsia="en-US"/>
              </w:rPr>
            </w:pPr>
            <w:r>
              <w:rPr>
                <w:rFonts w:asciiTheme="majorHAnsi" w:hAnsiTheme="majorHAnsi" w:cstheme="majorHAnsi"/>
                <w:b w:val="0"/>
                <w:color w:val="000000" w:themeColor="text1"/>
                <w:lang w:eastAsia="en-US"/>
              </w:rPr>
              <w:t>Where the answer is yes, please provide details of the insolvency, including key personnel (where relevant).</w:t>
            </w:r>
          </w:p>
        </w:tc>
      </w:tr>
    </w:tbl>
    <w:p w14:paraId="09DEAD67" w14:textId="77777777" w:rsidR="000938D2" w:rsidRDefault="000938D2" w:rsidP="000938D2">
      <w:pPr>
        <w:pStyle w:val="ListBullet"/>
        <w:numPr>
          <w:ilvl w:val="0"/>
          <w:numId w:val="0"/>
        </w:numPr>
        <w:rPr>
          <w:i/>
          <w:sz w:val="20"/>
        </w:rPr>
      </w:pPr>
    </w:p>
    <w:tbl>
      <w:tblPr>
        <w:tblStyle w:val="NDISCommission"/>
        <w:tblW w:w="4996" w:type="pct"/>
        <w:tblLook w:val="04E0" w:firstRow="1" w:lastRow="1" w:firstColumn="1" w:lastColumn="0" w:noHBand="0" w:noVBand="1"/>
        <w:tblDescription w:val="Suitability questions"/>
      </w:tblPr>
      <w:tblGrid>
        <w:gridCol w:w="13937"/>
      </w:tblGrid>
      <w:tr w:rsidR="000938D2" w14:paraId="59055D3E"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3EAEF54D" w14:textId="77777777" w:rsidR="000938D2" w:rsidRDefault="000938D2" w:rsidP="00A16035">
            <w:pPr>
              <w:spacing w:before="120" w:after="120" w:line="240" w:lineRule="auto"/>
              <w:jc w:val="center"/>
              <w:rPr>
                <w:rFonts w:asciiTheme="majorHAnsi" w:hAnsiTheme="majorHAnsi" w:cstheme="majorHAnsi"/>
              </w:rPr>
            </w:pPr>
            <w:r>
              <w:rPr>
                <w:rFonts w:asciiTheme="majorHAnsi" w:hAnsiTheme="majorHAnsi" w:cstheme="majorHAnsi"/>
              </w:rPr>
              <w:t>Has the provider, or any of the provider’s officeholders or directors commenced bankruptcy proceedings?</w:t>
            </w:r>
          </w:p>
        </w:tc>
      </w:tr>
      <w:tr w:rsidR="000938D2" w14:paraId="7BE67D3A" w14:textId="77777777" w:rsidTr="00A160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3DD6FE4C" w14:textId="77777777" w:rsidR="000938D2" w:rsidRDefault="000938D2" w:rsidP="00A16035">
            <w:pPr>
              <w:pStyle w:val="ListBullet"/>
              <w:numPr>
                <w:ilvl w:val="0"/>
                <w:numId w:val="0"/>
              </w:numPr>
              <w:rPr>
                <w:rFonts w:asciiTheme="minorHAnsi" w:hAnsiTheme="minorHAnsi" w:cstheme="minorHAnsi"/>
                <w:b w:val="0"/>
                <w:color w:val="000000" w:themeColor="text1"/>
                <w:lang w:val="en" w:eastAsia="en-US"/>
              </w:rPr>
            </w:pPr>
            <w:r>
              <w:rPr>
                <w:rFonts w:asciiTheme="majorHAnsi" w:hAnsiTheme="majorHAnsi" w:cstheme="majorHAnsi"/>
                <w:b w:val="0"/>
                <w:color w:val="000000" w:themeColor="text1"/>
                <w:lang w:eastAsia="en-US"/>
              </w:rPr>
              <w:t>Where the answer is yes, please provide details of the bankruptcy, including key personnel (where relevant).</w:t>
            </w:r>
          </w:p>
        </w:tc>
      </w:tr>
    </w:tbl>
    <w:p w14:paraId="545F0F2F" w14:textId="77777777" w:rsidR="000938D2" w:rsidRDefault="000938D2" w:rsidP="000938D2">
      <w:pPr>
        <w:pStyle w:val="ListBullet"/>
        <w:numPr>
          <w:ilvl w:val="0"/>
          <w:numId w:val="0"/>
        </w:numPr>
        <w:rPr>
          <w:i/>
          <w:sz w:val="20"/>
        </w:rPr>
      </w:pPr>
    </w:p>
    <w:tbl>
      <w:tblPr>
        <w:tblStyle w:val="NDISCommission"/>
        <w:tblW w:w="4994" w:type="pct"/>
        <w:tblLook w:val="04E0" w:firstRow="1" w:lastRow="1" w:firstColumn="1" w:lastColumn="0" w:noHBand="0" w:noVBand="1"/>
        <w:tblDescription w:val="Suitability questions"/>
      </w:tblPr>
      <w:tblGrid>
        <w:gridCol w:w="13931"/>
      </w:tblGrid>
      <w:tr w:rsidR="000938D2" w14:paraId="026D83E4"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5DD65451" w14:textId="77777777" w:rsidR="000938D2" w:rsidRDefault="000938D2" w:rsidP="00A16035">
            <w:pPr>
              <w:spacing w:before="120" w:after="120" w:line="240" w:lineRule="auto"/>
              <w:jc w:val="center"/>
              <w:rPr>
                <w:szCs w:val="24"/>
              </w:rPr>
            </w:pPr>
            <w:r>
              <w:rPr>
                <w:rFonts w:asciiTheme="majorHAnsi" w:hAnsiTheme="majorHAnsi" w:cstheme="majorHAnsi"/>
              </w:rPr>
              <w:t>Have any of the officeholders or directors been disqualified as a director of a company, and /or disqualified from managing corporations?</w:t>
            </w:r>
          </w:p>
        </w:tc>
      </w:tr>
      <w:tr w:rsidR="000938D2" w14:paraId="1DC8F008" w14:textId="77777777" w:rsidTr="00A160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3E697AD9" w14:textId="77777777" w:rsidR="000938D2" w:rsidRDefault="000938D2" w:rsidP="00A16035">
            <w:pPr>
              <w:pStyle w:val="ListBullet"/>
              <w:numPr>
                <w:ilvl w:val="0"/>
                <w:numId w:val="0"/>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eastAsia="en-US"/>
              </w:rPr>
              <w:t xml:space="preserve">This includes where the applicant’s key personnel have been disqualified from managing corporations under Part 2D.6 of the </w:t>
            </w:r>
            <w:r>
              <w:rPr>
                <w:rFonts w:asciiTheme="minorHAnsi" w:hAnsiTheme="minorHAnsi" w:cstheme="minorHAnsi"/>
                <w:i/>
                <w:color w:val="000000" w:themeColor="text1"/>
                <w:lang w:eastAsia="en-US"/>
              </w:rPr>
              <w:t>Corporations Act 2001</w:t>
            </w:r>
            <w:r>
              <w:rPr>
                <w:rFonts w:asciiTheme="minorHAnsi" w:hAnsiTheme="minorHAnsi" w:cstheme="minorHAnsi"/>
                <w:b w:val="0"/>
                <w:color w:val="000000" w:themeColor="text1"/>
                <w:lang w:eastAsia="en-US"/>
              </w:rPr>
              <w:t>.</w:t>
            </w:r>
          </w:p>
          <w:p w14:paraId="6F9AB970" w14:textId="77777777" w:rsidR="000938D2" w:rsidRDefault="000938D2" w:rsidP="00A16035">
            <w:pPr>
              <w:pStyle w:val="ListBullet"/>
              <w:numPr>
                <w:ilvl w:val="0"/>
                <w:numId w:val="0"/>
              </w:numPr>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Where the answer is yes, please provide details, including name of relevant key personnel. </w:t>
            </w:r>
          </w:p>
        </w:tc>
      </w:tr>
    </w:tbl>
    <w:p w14:paraId="4C5472DC" w14:textId="77777777" w:rsidR="000938D2" w:rsidRDefault="000938D2" w:rsidP="000938D2">
      <w:pPr>
        <w:suppressAutoHyphens w:val="0"/>
        <w:spacing w:before="120" w:after="120" w:line="240" w:lineRule="auto"/>
        <w:rPr>
          <w:rFonts w:ascii="Arial" w:eastAsia="Times New Roman" w:hAnsi="Arial" w:cs="Times New Roman"/>
          <w:i/>
          <w:color w:val="auto"/>
          <w:spacing w:val="4"/>
          <w:sz w:val="20"/>
          <w:szCs w:val="24"/>
          <w:lang w:eastAsia="en-AU"/>
        </w:rPr>
      </w:pPr>
      <w:r>
        <w:rPr>
          <w:i/>
          <w:color w:val="auto"/>
          <w:sz w:val="20"/>
        </w:rPr>
        <w:br w:type="page"/>
      </w:r>
    </w:p>
    <w:tbl>
      <w:tblPr>
        <w:tblStyle w:val="NDISCommission"/>
        <w:tblW w:w="4996" w:type="pct"/>
        <w:tblLook w:val="04E0" w:firstRow="1" w:lastRow="1" w:firstColumn="1" w:lastColumn="0" w:noHBand="0" w:noVBand="1"/>
        <w:tblDescription w:val="Suitability questions"/>
      </w:tblPr>
      <w:tblGrid>
        <w:gridCol w:w="13937"/>
      </w:tblGrid>
      <w:tr w:rsidR="000938D2" w14:paraId="1A6F4EFB"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5EC72F52" w14:textId="77777777" w:rsidR="000938D2" w:rsidRDefault="000938D2" w:rsidP="00A16035">
            <w:pPr>
              <w:spacing w:before="120" w:after="120" w:line="240" w:lineRule="auto"/>
              <w:jc w:val="center"/>
              <w:rPr>
                <w:rFonts w:asciiTheme="majorHAnsi" w:hAnsiTheme="majorHAnsi" w:cstheme="majorHAnsi"/>
              </w:rPr>
            </w:pPr>
            <w:r>
              <w:rPr>
                <w:rFonts w:asciiTheme="majorHAnsi" w:hAnsiTheme="majorHAnsi" w:cstheme="majorHAnsi"/>
              </w:rPr>
              <w:lastRenderedPageBreak/>
              <w:t>Has the provider or any of the provider's officeholders been the subject of any investigation, adverse findings or enforcement by any regulator, including authorities responsible for the quality or regulation of services for people with disability?</w:t>
            </w:r>
          </w:p>
        </w:tc>
      </w:tr>
      <w:tr w:rsidR="000938D2" w14:paraId="2D1BAFFD" w14:textId="77777777" w:rsidTr="00A160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3B35C621" w14:textId="77777777" w:rsidR="000938D2" w:rsidRDefault="000938D2" w:rsidP="00A16035">
            <w:pPr>
              <w:pStyle w:val="ListBullet"/>
              <w:numPr>
                <w:ilvl w:val="0"/>
                <w:numId w:val="0"/>
              </w:numPr>
              <w:ind w:left="530" w:hanging="360"/>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This includes any adverse findings, or enforcement action by:</w:t>
            </w:r>
          </w:p>
          <w:p w14:paraId="18FEBCC1"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a Department of, or an authority or other body established for a public purpose by, the Commonwealth, a State or a Territory, including those with responsibilities relating to the quality or regulation of services provided to people with disability, older people or children</w:t>
            </w:r>
          </w:p>
          <w:p w14:paraId="7F9BE6A4"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the National Disability Insurance Agency </w:t>
            </w:r>
          </w:p>
          <w:p w14:paraId="1AEC1A11"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the Australian Securities and Investment Commission</w:t>
            </w:r>
          </w:p>
          <w:p w14:paraId="6EB0B4A5"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the Australian Charities and Not for profits Commission</w:t>
            </w:r>
          </w:p>
          <w:p w14:paraId="0C0F202C"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the Australian Competition and Consumer Commission</w:t>
            </w:r>
          </w:p>
          <w:p w14:paraId="3B51DFC6"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the Australian Prudential Regulation Authority</w:t>
            </w:r>
          </w:p>
          <w:p w14:paraId="4F0273B7"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the Australian Crime Commission</w:t>
            </w:r>
          </w:p>
          <w:p w14:paraId="2C1E0395"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AUSTRAC</w:t>
            </w:r>
          </w:p>
          <w:p w14:paraId="167C2547"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a work health and safety authority of a State of Territory</w:t>
            </w:r>
          </w:p>
          <w:p w14:paraId="33AEC679"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a body of a State or Territory that has similar responsibilities to those mentioned above.</w:t>
            </w:r>
          </w:p>
          <w:p w14:paraId="5300D3D7" w14:textId="77777777" w:rsidR="000938D2" w:rsidRDefault="000938D2" w:rsidP="00A16035">
            <w:pPr>
              <w:pStyle w:val="ListBullet"/>
              <w:numPr>
                <w:ilvl w:val="0"/>
                <w:numId w:val="0"/>
              </w:numPr>
              <w:ind w:left="170"/>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Enforcement actions may include:</w:t>
            </w:r>
          </w:p>
          <w:p w14:paraId="61CBCEAC"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Banning orders</w:t>
            </w:r>
          </w:p>
          <w:p w14:paraId="62C48814"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cancellation of NDIS registration</w:t>
            </w:r>
          </w:p>
          <w:p w14:paraId="28A5612D"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involuntary cancellation of an entity’s incorporation status. </w:t>
            </w:r>
          </w:p>
          <w:p w14:paraId="6B8DC320" w14:textId="77777777" w:rsidR="000938D2" w:rsidRDefault="000938D2" w:rsidP="00A16035">
            <w:pPr>
              <w:pStyle w:val="ListBullet"/>
              <w:rPr>
                <w:rFonts w:asciiTheme="minorHAnsi" w:hAnsiTheme="minorHAnsi" w:cstheme="minorHAnsi"/>
                <w:b w:val="0"/>
                <w:color w:val="000000" w:themeColor="text1"/>
                <w:lang w:val="en" w:eastAsia="en-US"/>
              </w:rPr>
            </w:pPr>
            <w:r>
              <w:rPr>
                <w:rFonts w:asciiTheme="majorHAnsi" w:hAnsiTheme="majorHAnsi" w:cstheme="majorHAnsi"/>
                <w:b w:val="0"/>
                <w:color w:val="000000" w:themeColor="text1"/>
                <w:lang w:eastAsia="en-US"/>
              </w:rPr>
              <w:lastRenderedPageBreak/>
              <w:t>Any other compliance or enforcement activity</w:t>
            </w:r>
          </w:p>
          <w:p w14:paraId="3883A347" w14:textId="77777777" w:rsidR="000938D2" w:rsidRDefault="000938D2" w:rsidP="00A16035">
            <w:pPr>
              <w:pStyle w:val="ListBullet"/>
              <w:numPr>
                <w:ilvl w:val="0"/>
                <w:numId w:val="0"/>
              </w:numPr>
              <w:ind w:left="170"/>
              <w:rPr>
                <w:rFonts w:asciiTheme="minorHAnsi" w:hAnsiTheme="minorHAnsi" w:cstheme="minorHAnsi"/>
                <w:b w:val="0"/>
                <w:color w:val="000000" w:themeColor="text1"/>
                <w:lang w:val="en" w:eastAsia="en-US"/>
              </w:rPr>
            </w:pPr>
            <w:r>
              <w:rPr>
                <w:rFonts w:asciiTheme="majorHAnsi" w:hAnsiTheme="majorHAnsi" w:cstheme="majorHAnsi"/>
                <w:b w:val="0"/>
                <w:color w:val="000000" w:themeColor="text1"/>
                <w:lang w:eastAsia="en-US"/>
              </w:rPr>
              <w:t>Where the answer is yes, please provide details, including key personnel (where relevant).</w:t>
            </w:r>
          </w:p>
        </w:tc>
      </w:tr>
    </w:tbl>
    <w:p w14:paraId="1A3B448B" w14:textId="77777777" w:rsidR="000938D2" w:rsidRDefault="000938D2" w:rsidP="000938D2">
      <w:pPr>
        <w:pStyle w:val="ListBullet"/>
        <w:numPr>
          <w:ilvl w:val="0"/>
          <w:numId w:val="0"/>
        </w:numPr>
        <w:rPr>
          <w:i/>
          <w:sz w:val="20"/>
        </w:rPr>
      </w:pPr>
    </w:p>
    <w:tbl>
      <w:tblPr>
        <w:tblStyle w:val="NDISCommission"/>
        <w:tblW w:w="4996" w:type="pct"/>
        <w:tblLook w:val="04E0" w:firstRow="1" w:lastRow="1" w:firstColumn="1" w:lastColumn="0" w:noHBand="0" w:noVBand="1"/>
        <w:tblDescription w:val="Suitability questions"/>
      </w:tblPr>
      <w:tblGrid>
        <w:gridCol w:w="13937"/>
      </w:tblGrid>
      <w:tr w:rsidR="000938D2" w14:paraId="09E0E632"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double" w:sz="4" w:space="0" w:color="962C8B" w:themeColor="accent2"/>
            </w:tcBorders>
            <w:hideMark/>
          </w:tcPr>
          <w:p w14:paraId="6EC154D8" w14:textId="77777777" w:rsidR="000938D2" w:rsidRDefault="000938D2" w:rsidP="00A16035">
            <w:pPr>
              <w:pStyle w:val="ListBullet"/>
              <w:numPr>
                <w:ilvl w:val="0"/>
                <w:numId w:val="0"/>
              </w:numPr>
              <w:jc w:val="center"/>
              <w:rPr>
                <w:rFonts w:asciiTheme="majorHAnsi" w:hAnsiTheme="majorHAnsi" w:cstheme="majorHAnsi"/>
                <w:color w:val="000000" w:themeColor="text1"/>
                <w:lang w:eastAsia="en-US"/>
              </w:rPr>
            </w:pPr>
            <w:r>
              <w:rPr>
                <w:rFonts w:asciiTheme="majorHAnsi" w:eastAsiaTheme="minorHAnsi" w:hAnsiTheme="majorHAnsi" w:cstheme="majorHAnsi"/>
                <w:color w:val="FFFFFF" w:themeColor="background1"/>
                <w:spacing w:val="0"/>
                <w:szCs w:val="20"/>
                <w:lang w:eastAsia="en-US"/>
              </w:rPr>
              <w:t>Have any of the provider's officeholders, or the provider overall, been the subject of any findings or judgment in relation to fraud, misrepresentation or dishonesty?</w:t>
            </w:r>
          </w:p>
        </w:tc>
      </w:tr>
      <w:tr w:rsidR="000938D2" w14:paraId="3DF41595" w14:textId="77777777" w:rsidTr="00A160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left w:val="single" w:sz="4" w:space="0" w:color="943C84"/>
              <w:bottom w:val="single" w:sz="4" w:space="0" w:color="943C84"/>
              <w:right w:val="single" w:sz="4" w:space="0" w:color="943C84"/>
            </w:tcBorders>
            <w:hideMark/>
          </w:tcPr>
          <w:p w14:paraId="13EBCC3B" w14:textId="77777777" w:rsidR="000938D2" w:rsidRDefault="000938D2" w:rsidP="00A16035">
            <w:pPr>
              <w:pStyle w:val="ListBullet"/>
              <w:numPr>
                <w:ilvl w:val="0"/>
                <w:numId w:val="0"/>
              </w:numPr>
              <w:ind w:left="530" w:hanging="360"/>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This includes where the applicant’s key personnel, or the applicant overall has: </w:t>
            </w:r>
          </w:p>
          <w:p w14:paraId="5806B286"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been the subject of any findings or judgment in relation to fraud, misrepresentation or dishonesty in any administrative, civil or criminal proceedings, or is currently party to any proceedings that may result in the applicant being the subject of such findings or judgment</w:t>
            </w:r>
          </w:p>
          <w:p w14:paraId="13FB9646" w14:textId="77777777" w:rsidR="000938D2" w:rsidRDefault="000938D2" w:rsidP="00A16035">
            <w:pPr>
              <w:pStyle w:val="ListBullet"/>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been disqualified from managing corporations under Part 2D.6 of the </w:t>
            </w:r>
            <w:r>
              <w:rPr>
                <w:rFonts w:asciiTheme="majorHAnsi" w:hAnsiTheme="majorHAnsi" w:cstheme="majorHAnsi"/>
                <w:i/>
                <w:color w:val="000000" w:themeColor="text1"/>
                <w:lang w:eastAsia="en-US"/>
              </w:rPr>
              <w:t>Corporations Act 2001</w:t>
            </w:r>
          </w:p>
          <w:p w14:paraId="35C0BBDE" w14:textId="77777777" w:rsidR="000938D2" w:rsidRDefault="000938D2" w:rsidP="00A16035">
            <w:pPr>
              <w:pStyle w:val="ListBullet"/>
              <w:numPr>
                <w:ilvl w:val="0"/>
                <w:numId w:val="0"/>
              </w:numPr>
              <w:ind w:left="530" w:hanging="360"/>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Where the answer is yes, please provide details, including key personnel (where relevant).</w:t>
            </w:r>
          </w:p>
        </w:tc>
      </w:tr>
    </w:tbl>
    <w:p w14:paraId="062E67E7" w14:textId="77777777" w:rsidR="00EE0CEE" w:rsidRDefault="00EE0CEE" w:rsidP="00EE0CEE">
      <w:pPr>
        <w:pStyle w:val="Heading2"/>
        <w:suppressAutoHyphens w:val="0"/>
        <w:spacing w:before="240" w:after="180" w:line="240" w:lineRule="auto"/>
        <w:contextualSpacing/>
      </w:pPr>
      <w:bookmarkStart w:id="37" w:name="_Toc103924847"/>
      <w:r>
        <w:t>Step 9: Service delivery questions</w:t>
      </w:r>
      <w:bookmarkEnd w:id="37"/>
    </w:p>
    <w:p w14:paraId="3D54CB74" w14:textId="77777777" w:rsidR="00EE0CEE" w:rsidRDefault="00EE0CEE" w:rsidP="00EE0CEE">
      <w:pPr>
        <w:pStyle w:val="ListBullet"/>
        <w:numPr>
          <w:ilvl w:val="0"/>
          <w:numId w:val="0"/>
        </w:numPr>
        <w:rPr>
          <w:rFonts w:asciiTheme="minorHAnsi" w:hAnsiTheme="minorHAnsi" w:cstheme="minorHAnsi"/>
        </w:rPr>
      </w:pPr>
      <w:r>
        <w:rPr>
          <w:rFonts w:asciiTheme="minorHAnsi" w:hAnsiTheme="minorHAnsi" w:cstheme="minorHAnsi"/>
        </w:rPr>
        <w:t xml:space="preserve">In this section you will answer specific questions in relation to the NDIS supports and services delivered by your organisation. The answers to these questions assist in tailoring the relevant modules, or parts of the modules of the NDIS Practice Standards that your organisation will be assessed against. </w:t>
      </w:r>
    </w:p>
    <w:tbl>
      <w:tblPr>
        <w:tblStyle w:val="NDISCommission"/>
        <w:tblW w:w="5000" w:type="pct"/>
        <w:tblLook w:val="04A0" w:firstRow="1" w:lastRow="0" w:firstColumn="1" w:lastColumn="0" w:noHBand="0" w:noVBand="1"/>
        <w:tblDescription w:val="Service delivery questions"/>
      </w:tblPr>
      <w:tblGrid>
        <w:gridCol w:w="13948"/>
      </w:tblGrid>
      <w:tr w:rsidR="00EE0CEE" w14:paraId="2A172D33"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790E065E" w14:textId="77777777" w:rsidR="00EE0CEE" w:rsidRDefault="00EE0CEE" w:rsidP="002E61EF">
            <w:pPr>
              <w:spacing w:before="120" w:after="120" w:line="240" w:lineRule="auto"/>
              <w:jc w:val="center"/>
              <w:rPr>
                <w:szCs w:val="24"/>
              </w:rPr>
            </w:pPr>
            <w:r>
              <w:rPr>
                <w:szCs w:val="24"/>
              </w:rPr>
              <w:t>Service Delivery</w:t>
            </w:r>
          </w:p>
        </w:tc>
      </w:tr>
      <w:tr w:rsidR="00EE0CEE" w14:paraId="0186A110" w14:textId="77777777" w:rsidTr="002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562DCA7A" w14:textId="77777777" w:rsidR="00EE0CEE" w:rsidRDefault="00EE0CEE" w:rsidP="002E61EF">
            <w:pPr>
              <w:pStyle w:val="ListBullet"/>
              <w:numPr>
                <w:ilvl w:val="0"/>
                <w:numId w:val="0"/>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 xml:space="preserve">Please answer yes or no to the below questions. </w:t>
            </w:r>
          </w:p>
          <w:p w14:paraId="35BD9911" w14:textId="77777777" w:rsidR="00EE0CEE" w:rsidRDefault="00EE0CEE" w:rsidP="002E61EF">
            <w:pPr>
              <w:pStyle w:val="ListBullet"/>
              <w:numPr>
                <w:ilvl w:val="0"/>
                <w:numId w:val="0"/>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lastRenderedPageBreak/>
              <w:t xml:space="preserve">Services delivered by the provider including: </w:t>
            </w:r>
          </w:p>
          <w:p w14:paraId="45A5E67C"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Day-to-day management of medications</w:t>
            </w:r>
          </w:p>
          <w:p w14:paraId="0887FD90"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Disposal of waste, infectious or hazardous substances</w:t>
            </w:r>
          </w:p>
          <w:p w14:paraId="641740F9"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Use of restrictive practices</w:t>
            </w:r>
          </w:p>
          <w:p w14:paraId="6B246B1E"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 xml:space="preserve">Complex bowel care (enema) </w:t>
            </w:r>
          </w:p>
          <w:p w14:paraId="6F2E55DB"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Tracheostomy management</w:t>
            </w:r>
          </w:p>
          <w:p w14:paraId="5FA0AB6B"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Urinary catheter management</w:t>
            </w:r>
          </w:p>
          <w:p w14:paraId="31DD0143"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Complex wound management</w:t>
            </w:r>
          </w:p>
          <w:p w14:paraId="06863592"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Sub-cutaneous injections</w:t>
            </w:r>
          </w:p>
          <w:p w14:paraId="65C1C76D"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Enteral (PEG, nasogastric tube) feeding and management</w:t>
            </w:r>
          </w:p>
          <w:p w14:paraId="560C92F0" w14:textId="77777777" w:rsidR="00EE0CEE" w:rsidRDefault="00EE0CEE" w:rsidP="00FD7280">
            <w:pPr>
              <w:pStyle w:val="ListBullet"/>
              <w:numPr>
                <w:ilvl w:val="0"/>
                <w:numId w:val="16"/>
              </w:numPr>
              <w:rPr>
                <w:rFonts w:asciiTheme="minorHAnsi" w:hAnsiTheme="minorHAnsi" w:cstheme="minorHAnsi"/>
                <w:b w:val="0"/>
                <w:color w:val="000000" w:themeColor="text1"/>
                <w:lang w:val="en" w:eastAsia="en-US"/>
              </w:rPr>
            </w:pPr>
            <w:r>
              <w:rPr>
                <w:rFonts w:asciiTheme="minorHAnsi" w:hAnsiTheme="minorHAnsi" w:cstheme="minorHAnsi"/>
                <w:b w:val="0"/>
                <w:color w:val="000000" w:themeColor="text1"/>
                <w:lang w:val="en" w:eastAsia="en-US"/>
              </w:rPr>
              <w:t>Severe dysphagia management</w:t>
            </w:r>
          </w:p>
          <w:p w14:paraId="3B6DE212" w14:textId="77777777" w:rsidR="00EE0CEE" w:rsidRDefault="00EE0CEE" w:rsidP="00FD7280">
            <w:pPr>
              <w:pStyle w:val="ListBullet"/>
              <w:numPr>
                <w:ilvl w:val="0"/>
                <w:numId w:val="16"/>
              </w:numPr>
              <w:rPr>
                <w:rFonts w:asciiTheme="majorHAnsi" w:hAnsiTheme="majorHAnsi" w:cstheme="majorHAnsi"/>
                <w:color w:val="000000" w:themeColor="text1"/>
                <w:lang w:eastAsia="en-US"/>
              </w:rPr>
            </w:pPr>
            <w:r>
              <w:rPr>
                <w:rFonts w:asciiTheme="minorHAnsi" w:hAnsiTheme="minorHAnsi" w:cstheme="minorHAnsi"/>
                <w:b w:val="0"/>
                <w:color w:val="000000" w:themeColor="text1"/>
                <w:lang w:val="en" w:eastAsia="en-US"/>
              </w:rPr>
              <w:t>Ventilator management</w:t>
            </w:r>
          </w:p>
        </w:tc>
      </w:tr>
    </w:tbl>
    <w:p w14:paraId="7B8ED524" w14:textId="77777777" w:rsidR="000938D2" w:rsidRDefault="000938D2" w:rsidP="000938D2">
      <w:pPr>
        <w:pStyle w:val="Heading2"/>
        <w:suppressAutoHyphens w:val="0"/>
        <w:spacing w:before="240" w:after="180" w:line="240" w:lineRule="auto"/>
        <w:contextualSpacing/>
      </w:pPr>
      <w:bookmarkStart w:id="38" w:name="_Toc103924846"/>
      <w:bookmarkStart w:id="39" w:name="_Toc103924848"/>
      <w:r>
        <w:lastRenderedPageBreak/>
        <w:t>Step 9: Registration groups</w:t>
      </w:r>
      <w:bookmarkEnd w:id="38"/>
    </w:p>
    <w:p w14:paraId="3193BD97" w14:textId="77777777" w:rsidR="000938D2" w:rsidRDefault="000938D2" w:rsidP="000938D2">
      <w:r>
        <w:t xml:space="preserve">In this section you will list all the registration groups that you are delivering, or intending to deliver, NDIS supports and services under. </w:t>
      </w:r>
    </w:p>
    <w:p w14:paraId="0BDD18E9" w14:textId="77777777" w:rsidR="000938D2" w:rsidRDefault="000938D2" w:rsidP="000938D2">
      <w:pPr>
        <w:pStyle w:val="ListBullet"/>
        <w:numPr>
          <w:ilvl w:val="0"/>
          <w:numId w:val="0"/>
        </w:numPr>
        <w:rPr>
          <w:i/>
          <w:sz w:val="20"/>
        </w:rPr>
      </w:pPr>
      <w:r>
        <w:rPr>
          <w:rFonts w:asciiTheme="minorHAnsi" w:hAnsiTheme="minorHAnsi" w:cstheme="minorHAnsi"/>
          <w:lang w:val="en"/>
        </w:rPr>
        <w:t>The registration groups which you select will determine the relevant sections of the NDIS Practice Standards that you will be assessed against as part of the NDIS Commission’s renewal process. You will be required to provide supporting evidence in regards to the supports and services delivered as part of the audit process.</w:t>
      </w:r>
      <w:r>
        <w:rPr>
          <w:rFonts w:cstheme="minorHAnsi"/>
          <w:lang w:val="en"/>
        </w:rPr>
        <w:t xml:space="preserve"> </w:t>
      </w:r>
    </w:p>
    <w:tbl>
      <w:tblPr>
        <w:tblStyle w:val="NDISCommission"/>
        <w:tblW w:w="5000" w:type="pct"/>
        <w:tblLook w:val="04A0" w:firstRow="1" w:lastRow="0" w:firstColumn="1" w:lastColumn="0" w:noHBand="0" w:noVBand="1"/>
        <w:tblDescription w:val="Registration groups"/>
      </w:tblPr>
      <w:tblGrid>
        <w:gridCol w:w="13948"/>
      </w:tblGrid>
      <w:tr w:rsidR="000938D2" w14:paraId="7E026D5F"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3C1147F6" w14:textId="77777777" w:rsidR="000938D2" w:rsidRDefault="000938D2" w:rsidP="00A16035">
            <w:pPr>
              <w:spacing w:before="120" w:after="120" w:line="240" w:lineRule="auto"/>
              <w:jc w:val="center"/>
              <w:rPr>
                <w:szCs w:val="24"/>
              </w:rPr>
            </w:pPr>
            <w:r>
              <w:rPr>
                <w:szCs w:val="24"/>
              </w:rPr>
              <w:lastRenderedPageBreak/>
              <w:t>Registration Groups</w:t>
            </w:r>
          </w:p>
        </w:tc>
      </w:tr>
      <w:tr w:rsidR="000938D2" w14:paraId="0E01EBE3" w14:textId="77777777" w:rsidTr="00A16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3E2AE0E1" w14:textId="77777777" w:rsidR="000938D2" w:rsidRDefault="000938D2" w:rsidP="00A16035">
            <w:pPr>
              <w:pStyle w:val="ListBullet"/>
              <w:numPr>
                <w:ilvl w:val="0"/>
                <w:numId w:val="16"/>
              </w:numPr>
              <w:rPr>
                <w:rFonts w:asciiTheme="minorHAnsi" w:hAnsiTheme="minorHAnsi" w:cstheme="minorHAnsi"/>
                <w:b w:val="0"/>
                <w:color w:val="000000" w:themeColor="text1"/>
                <w:lang w:eastAsia="en-US"/>
              </w:rPr>
            </w:pPr>
            <w:r>
              <w:rPr>
                <w:rFonts w:asciiTheme="minorHAnsi" w:hAnsiTheme="minorHAnsi" w:cstheme="minorHAnsi"/>
                <w:b w:val="0"/>
                <w:color w:val="000000" w:themeColor="text1"/>
                <w:lang w:val="en" w:eastAsia="en-US"/>
              </w:rPr>
              <w:t>Add or remove registration groups which the provider wishes to be registered for.</w:t>
            </w:r>
          </w:p>
        </w:tc>
      </w:tr>
    </w:tbl>
    <w:p w14:paraId="24DD9218" w14:textId="2BD5474E" w:rsidR="00EE0CEE" w:rsidRDefault="000938D2" w:rsidP="00EE0CEE">
      <w:pPr>
        <w:pStyle w:val="Heading2"/>
        <w:suppressAutoHyphens w:val="0"/>
        <w:spacing w:before="240" w:after="180" w:line="240" w:lineRule="auto"/>
        <w:contextualSpacing/>
      </w:pPr>
      <w:r>
        <w:t>Step 11</w:t>
      </w:r>
      <w:r w:rsidR="00EE0CEE">
        <w:t xml:space="preserve">: </w:t>
      </w:r>
      <w:bookmarkEnd w:id="39"/>
      <w:r>
        <w:t>NDIS Practice Standards</w:t>
      </w:r>
    </w:p>
    <w:p w14:paraId="633A6DCC" w14:textId="77777777" w:rsidR="00EE0CEE" w:rsidRDefault="00EE0CEE" w:rsidP="00EE0CEE">
      <w:pPr>
        <w:spacing w:before="0" w:after="120"/>
        <w:ind w:right="-613"/>
        <w:rPr>
          <w:i/>
          <w:szCs w:val="24"/>
        </w:rPr>
      </w:pPr>
      <w:r>
        <w:t xml:space="preserve">In this section you will be required to provide your self-assessment </w:t>
      </w:r>
      <w:r>
        <w:rPr>
          <w:szCs w:val="24"/>
        </w:rPr>
        <w:t xml:space="preserve">against the applicable NDIS Practice Standards. When providing the self-assessment response you need to consider the applicable quality indicators, as outlined in the </w:t>
      </w:r>
      <w:hyperlink r:id="rId65" w:history="1">
        <w:r>
          <w:rPr>
            <w:rStyle w:val="Hyperlink"/>
            <w:i/>
            <w:szCs w:val="24"/>
          </w:rPr>
          <w:t>National Disability Insurance Scheme (Quality Indicators) Guidelines 2018</w:t>
        </w:r>
      </w:hyperlink>
      <w:r>
        <w:rPr>
          <w:i/>
          <w:szCs w:val="24"/>
        </w:rPr>
        <w:t xml:space="preserve">. </w:t>
      </w:r>
    </w:p>
    <w:p w14:paraId="53931099" w14:textId="77777777" w:rsidR="00EE0CEE" w:rsidRDefault="00EE0CEE" w:rsidP="00EE0CEE">
      <w:pPr>
        <w:pStyle w:val="ListBullet"/>
        <w:numPr>
          <w:ilvl w:val="0"/>
          <w:numId w:val="0"/>
        </w:numPr>
        <w:rPr>
          <w:rFonts w:asciiTheme="minorHAnsi" w:hAnsiTheme="minorHAnsi" w:cstheme="minorHAnsi"/>
          <w:lang w:val="en"/>
        </w:rPr>
      </w:pPr>
      <w:r>
        <w:rPr>
          <w:rFonts w:asciiTheme="minorHAnsi" w:hAnsiTheme="minorHAnsi" w:cstheme="minorHAnsi"/>
          <w:lang w:val="en"/>
        </w:rPr>
        <w:t xml:space="preserve">Based on your organisation’s service delivery profile, the Registration Groups you selected, and your responses to the service delivery questions, the renewal form will display the applicable NDIS Practice Standards relevant to your organisation. </w:t>
      </w:r>
    </w:p>
    <w:p w14:paraId="4BF0ABE0" w14:textId="77777777" w:rsidR="00EE0CEE" w:rsidRDefault="00EE0CEE" w:rsidP="00EE0CEE">
      <w:pPr>
        <w:pStyle w:val="ListBullet"/>
        <w:numPr>
          <w:ilvl w:val="0"/>
          <w:numId w:val="0"/>
        </w:numPr>
        <w:rPr>
          <w:rFonts w:asciiTheme="minorHAnsi" w:hAnsiTheme="minorHAnsi" w:cstheme="minorHAnsi"/>
          <w:lang w:val="en"/>
        </w:rPr>
      </w:pPr>
      <w:r>
        <w:rPr>
          <w:rFonts w:asciiTheme="minorHAnsi" w:hAnsiTheme="minorHAnsi" w:cstheme="minorHAnsi"/>
          <w:lang w:val="en"/>
        </w:rPr>
        <w:t xml:space="preserve">Your self-assessment responses will inform the desktop audit undertaken by approved quality auditors. Documents should be uploaded to support the claims made in the self-assessment responses (where applicable). </w:t>
      </w:r>
    </w:p>
    <w:p w14:paraId="6AFE9899" w14:textId="77777777" w:rsidR="00EE0CEE" w:rsidRDefault="00EE0CEE" w:rsidP="00EE0CEE">
      <w:pPr>
        <w:pStyle w:val="ListBullet"/>
        <w:numPr>
          <w:ilvl w:val="0"/>
          <w:numId w:val="0"/>
        </w:numPr>
        <w:rPr>
          <w:rFonts w:asciiTheme="minorHAnsi" w:hAnsiTheme="minorHAnsi" w:cstheme="minorHAnsi"/>
          <w:lang w:val="en"/>
        </w:rPr>
      </w:pPr>
      <w:r>
        <w:rPr>
          <w:rFonts w:asciiTheme="minorHAnsi" w:hAnsiTheme="minorHAnsi" w:cstheme="minorHAnsi"/>
          <w:lang w:val="en"/>
        </w:rPr>
        <w:t xml:space="preserve">Note for the verification module, please state your profession in the first self-assessment response. Please also refer to the Verification Guidelines for information on documentary evidence required. </w:t>
      </w:r>
    </w:p>
    <w:tbl>
      <w:tblPr>
        <w:tblStyle w:val="NDISCommission"/>
        <w:tblW w:w="5000" w:type="pct"/>
        <w:tblLook w:val="04A0" w:firstRow="1" w:lastRow="0" w:firstColumn="1" w:lastColumn="0" w:noHBand="0" w:noVBand="1"/>
        <w:tblDescription w:val="Self-assessment"/>
      </w:tblPr>
      <w:tblGrid>
        <w:gridCol w:w="13948"/>
      </w:tblGrid>
      <w:tr w:rsidR="00EE0CEE" w14:paraId="2A921837"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443118D2" w14:textId="77777777" w:rsidR="00EE0CEE" w:rsidRDefault="00EE0CEE" w:rsidP="002E61EF">
            <w:pPr>
              <w:spacing w:before="120" w:after="120" w:line="240" w:lineRule="auto"/>
              <w:jc w:val="center"/>
              <w:rPr>
                <w:szCs w:val="24"/>
              </w:rPr>
            </w:pPr>
            <w:r>
              <w:rPr>
                <w:szCs w:val="24"/>
              </w:rPr>
              <w:t>Self-assessment</w:t>
            </w:r>
          </w:p>
        </w:tc>
      </w:tr>
      <w:tr w:rsidR="00EE0CEE" w14:paraId="434DA13B" w14:textId="77777777" w:rsidTr="002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41B7CD59" w14:textId="77777777" w:rsidR="00EE0CEE" w:rsidRDefault="00EE0CEE" w:rsidP="00FD7280">
            <w:pPr>
              <w:pStyle w:val="ListBullet"/>
              <w:numPr>
                <w:ilvl w:val="0"/>
                <w:numId w:val="17"/>
              </w:numPr>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Provide your self-assessment response against each of the applicable standards. </w:t>
            </w:r>
          </w:p>
        </w:tc>
      </w:tr>
    </w:tbl>
    <w:p w14:paraId="142F1C5E" w14:textId="77777777" w:rsidR="00EE0CEE" w:rsidRDefault="00EE0CEE" w:rsidP="00EE0CEE">
      <w:pPr>
        <w:pStyle w:val="ListBullet"/>
        <w:numPr>
          <w:ilvl w:val="0"/>
          <w:numId w:val="0"/>
        </w:numPr>
        <w:ind w:left="530" w:hanging="360"/>
        <w:rPr>
          <w:sz w:val="20"/>
        </w:rPr>
      </w:pPr>
    </w:p>
    <w:p w14:paraId="6E600402" w14:textId="77777777" w:rsidR="00EE0CEE" w:rsidRDefault="00EE0CEE" w:rsidP="00EE0CEE">
      <w:pPr>
        <w:spacing w:before="0" w:after="0" w:line="240" w:lineRule="auto"/>
        <w:rPr>
          <w:i/>
          <w:sz w:val="20"/>
        </w:rPr>
      </w:pPr>
      <w:r>
        <w:rPr>
          <w:i/>
          <w:color w:val="auto"/>
          <w:sz w:val="20"/>
        </w:rPr>
        <w:br w:type="page"/>
      </w:r>
    </w:p>
    <w:p w14:paraId="11FC0697" w14:textId="4A925A29" w:rsidR="00734E3D" w:rsidRDefault="00734E3D" w:rsidP="00EE0CEE">
      <w:pPr>
        <w:pStyle w:val="Heading2"/>
      </w:pPr>
      <w:bookmarkStart w:id="40" w:name="_Toc103924850"/>
      <w:r>
        <w:lastRenderedPageBreak/>
        <w:t>Step 12 Service profile</w:t>
      </w:r>
    </w:p>
    <w:p w14:paraId="7748BF0E" w14:textId="77777777" w:rsidR="00734E3D" w:rsidRDefault="00734E3D" w:rsidP="00734E3D">
      <w:pPr>
        <w:ind w:left="720"/>
      </w:pPr>
      <w:r>
        <w:t xml:space="preserve">In your application, you will be asked to provide information about your service delivery. The answers to these questions will help the NDIS Commission determine the size and scope of services and supports delivered. </w:t>
      </w:r>
    </w:p>
    <w:tbl>
      <w:tblPr>
        <w:tblStyle w:val="NDISCommission"/>
        <w:tblW w:w="5000" w:type="pct"/>
        <w:tblLook w:val="04A0" w:firstRow="1" w:lastRow="0" w:firstColumn="1" w:lastColumn="0" w:noHBand="0" w:noVBand="1"/>
        <w:tblDescription w:val="Application details"/>
      </w:tblPr>
      <w:tblGrid>
        <w:gridCol w:w="3487"/>
        <w:gridCol w:w="3487"/>
        <w:gridCol w:w="3487"/>
        <w:gridCol w:w="3487"/>
      </w:tblGrid>
      <w:tr w:rsidR="00734E3D" w14:paraId="7A1C0C12" w14:textId="77777777" w:rsidTr="00A16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50" w:type="pct"/>
            <w:tcBorders>
              <w:top w:val="single" w:sz="4" w:space="0" w:color="943C84"/>
              <w:left w:val="single" w:sz="4" w:space="0" w:color="943C84"/>
              <w:bottom w:val="single" w:sz="4" w:space="0" w:color="943C84"/>
              <w:right w:val="single" w:sz="4" w:space="0" w:color="943C84"/>
            </w:tcBorders>
            <w:hideMark/>
          </w:tcPr>
          <w:p w14:paraId="0BC130C1" w14:textId="77777777" w:rsidR="00734E3D" w:rsidRDefault="00734E3D" w:rsidP="00A16035">
            <w:pPr>
              <w:spacing w:before="120" w:after="120" w:line="240" w:lineRule="auto"/>
              <w:jc w:val="center"/>
              <w:rPr>
                <w:szCs w:val="24"/>
              </w:rPr>
            </w:pPr>
            <w:r>
              <w:rPr>
                <w:szCs w:val="24"/>
              </w:rPr>
              <w:t>Number of participants currently getting service?</w:t>
            </w:r>
          </w:p>
        </w:tc>
        <w:tc>
          <w:tcPr>
            <w:tcW w:w="1250" w:type="pct"/>
            <w:tcBorders>
              <w:top w:val="single" w:sz="4" w:space="0" w:color="943C84"/>
              <w:left w:val="single" w:sz="4" w:space="0" w:color="943C84"/>
              <w:bottom w:val="single" w:sz="4" w:space="0" w:color="943C84"/>
              <w:right w:val="single" w:sz="4" w:space="0" w:color="943C84"/>
            </w:tcBorders>
            <w:hideMark/>
          </w:tcPr>
          <w:p w14:paraId="0D780D92" w14:textId="77777777" w:rsidR="00734E3D" w:rsidRDefault="00734E3D" w:rsidP="00A1603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Cs w:val="24"/>
              </w:rPr>
            </w:pPr>
            <w:r>
              <w:rPr>
                <w:szCs w:val="24"/>
              </w:rPr>
              <w:t>Number of staff employed</w:t>
            </w:r>
          </w:p>
        </w:tc>
        <w:tc>
          <w:tcPr>
            <w:tcW w:w="1250" w:type="pct"/>
            <w:tcBorders>
              <w:top w:val="single" w:sz="4" w:space="0" w:color="943C84"/>
              <w:left w:val="single" w:sz="4" w:space="0" w:color="943C84"/>
              <w:bottom w:val="single" w:sz="4" w:space="0" w:color="943C84"/>
              <w:right w:val="single" w:sz="4" w:space="0" w:color="943C84"/>
            </w:tcBorders>
            <w:hideMark/>
          </w:tcPr>
          <w:p w14:paraId="51AD4905" w14:textId="77777777" w:rsidR="00734E3D" w:rsidRDefault="00734E3D" w:rsidP="00A1603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Cs w:val="24"/>
              </w:rPr>
            </w:pPr>
            <w:r>
              <w:rPr>
                <w:szCs w:val="24"/>
              </w:rPr>
              <w:t>Participant groups</w:t>
            </w:r>
          </w:p>
        </w:tc>
        <w:tc>
          <w:tcPr>
            <w:tcW w:w="1250" w:type="pct"/>
            <w:tcBorders>
              <w:top w:val="single" w:sz="4" w:space="0" w:color="943C84"/>
              <w:left w:val="single" w:sz="4" w:space="0" w:color="943C84"/>
              <w:bottom w:val="single" w:sz="4" w:space="0" w:color="943C84"/>
              <w:right w:val="single" w:sz="4" w:space="0" w:color="943C84"/>
            </w:tcBorders>
            <w:hideMark/>
          </w:tcPr>
          <w:p w14:paraId="7FD71A62" w14:textId="77777777" w:rsidR="00734E3D" w:rsidRDefault="00734E3D" w:rsidP="00A1603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szCs w:val="24"/>
              </w:rPr>
            </w:pPr>
            <w:r>
              <w:rPr>
                <w:szCs w:val="24"/>
              </w:rPr>
              <w:t>Age groups</w:t>
            </w:r>
          </w:p>
        </w:tc>
      </w:tr>
      <w:tr w:rsidR="00734E3D" w14:paraId="6053E56B" w14:textId="77777777" w:rsidTr="00A16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943C84"/>
              <w:left w:val="single" w:sz="4" w:space="0" w:color="943C84"/>
              <w:bottom w:val="single" w:sz="4" w:space="0" w:color="943C84"/>
              <w:right w:val="single" w:sz="4" w:space="0" w:color="943C84"/>
            </w:tcBorders>
            <w:hideMark/>
          </w:tcPr>
          <w:p w14:paraId="21081317" w14:textId="77777777" w:rsidR="00734E3D" w:rsidRDefault="00734E3D" w:rsidP="00A16035">
            <w:pPr>
              <w:spacing w:before="120" w:after="120" w:line="240" w:lineRule="auto"/>
              <w:rPr>
                <w:b w:val="0"/>
                <w:szCs w:val="24"/>
              </w:rPr>
            </w:pPr>
            <w:r>
              <w:rPr>
                <w:rFonts w:cstheme="minorHAnsi"/>
                <w:b w:val="0"/>
              </w:rPr>
              <w:t>This should be the number of NDIS participants you provide services and/ or supports to. If you are preparing to deliver new supports and services, please respond based on expected numbers. If you are unsure, enter an estimation, however please be aware that this information may be taken into account by an approved quality auditor when providing a quote for services.</w:t>
            </w:r>
          </w:p>
        </w:tc>
        <w:tc>
          <w:tcPr>
            <w:tcW w:w="1250" w:type="pct"/>
            <w:tcBorders>
              <w:top w:val="single" w:sz="4" w:space="0" w:color="943C84"/>
              <w:left w:val="single" w:sz="4" w:space="0" w:color="943C84"/>
              <w:bottom w:val="single" w:sz="4" w:space="0" w:color="943C84"/>
              <w:right w:val="single" w:sz="4" w:space="0" w:color="943C84"/>
            </w:tcBorders>
            <w:hideMark/>
          </w:tcPr>
          <w:p w14:paraId="4DD11945" w14:textId="77777777" w:rsidR="00734E3D" w:rsidRDefault="00734E3D" w:rsidP="00A16035">
            <w:pPr>
              <w:spacing w:before="120" w:after="120" w:line="240" w:lineRule="auto"/>
              <w:cnfStyle w:val="000000100000" w:firstRow="0" w:lastRow="0" w:firstColumn="0" w:lastColumn="0" w:oddVBand="0" w:evenVBand="0" w:oddHBand="1" w:evenHBand="0" w:firstRowFirstColumn="0" w:firstRowLastColumn="0" w:lastRowFirstColumn="0" w:lastRowLastColumn="0"/>
              <w:rPr>
                <w:szCs w:val="24"/>
              </w:rPr>
            </w:pPr>
            <w:r>
              <w:rPr>
                <w:rFonts w:cstheme="minorHAnsi"/>
              </w:rPr>
              <w:t xml:space="preserve">This should be the number of workers you engage to deliver NDIS supports and services. Workers include employees, volunteers and contractors. If you are unsure, enter an estimation however please be aware that this information may be taken into account by an approved quality auditor when providing a quote for services.  </w:t>
            </w:r>
          </w:p>
        </w:tc>
        <w:tc>
          <w:tcPr>
            <w:tcW w:w="1250" w:type="pct"/>
            <w:tcBorders>
              <w:top w:val="single" w:sz="4" w:space="0" w:color="943C84"/>
              <w:left w:val="single" w:sz="4" w:space="0" w:color="943C84"/>
              <w:bottom w:val="single" w:sz="4" w:space="0" w:color="943C84"/>
              <w:right w:val="single" w:sz="4" w:space="0" w:color="943C84"/>
            </w:tcBorders>
            <w:hideMark/>
          </w:tcPr>
          <w:p w14:paraId="69C34395" w14:textId="77777777" w:rsidR="00734E3D" w:rsidRDefault="00734E3D" w:rsidP="00A16035">
            <w:pPr>
              <w:spacing w:before="120" w:after="120" w:line="240" w:lineRule="auto"/>
              <w:cnfStyle w:val="000000100000" w:firstRow="0" w:lastRow="0" w:firstColumn="0" w:lastColumn="0" w:oddVBand="0" w:evenVBand="0" w:oddHBand="1" w:evenHBand="0" w:firstRowFirstColumn="0" w:firstRowLastColumn="0" w:lastRowFirstColumn="0" w:lastRowLastColumn="0"/>
              <w:rPr>
                <w:szCs w:val="24"/>
              </w:rPr>
            </w:pPr>
            <w:r>
              <w:rPr>
                <w:rFonts w:cstheme="minorHAnsi"/>
              </w:rPr>
              <w:t>Select which of the listed participant groups you deliver to, or intend to deliver to (choose all that apply).</w:t>
            </w:r>
          </w:p>
        </w:tc>
        <w:tc>
          <w:tcPr>
            <w:tcW w:w="1250" w:type="pct"/>
            <w:tcBorders>
              <w:top w:val="single" w:sz="4" w:space="0" w:color="943C84"/>
              <w:left w:val="single" w:sz="4" w:space="0" w:color="943C84"/>
              <w:bottom w:val="single" w:sz="4" w:space="0" w:color="943C84"/>
              <w:right w:val="single" w:sz="4" w:space="0" w:color="943C84"/>
            </w:tcBorders>
            <w:hideMark/>
          </w:tcPr>
          <w:p w14:paraId="03048AF7" w14:textId="77777777" w:rsidR="00734E3D" w:rsidRDefault="00734E3D" w:rsidP="00A16035">
            <w:pPr>
              <w:spacing w:before="120" w:after="120" w:line="240" w:lineRule="auto"/>
              <w:cnfStyle w:val="000000100000" w:firstRow="0" w:lastRow="0" w:firstColumn="0" w:lastColumn="0" w:oddVBand="0" w:evenVBand="0" w:oddHBand="1" w:evenHBand="0" w:firstRowFirstColumn="0" w:firstRowLastColumn="0" w:lastRowFirstColumn="0" w:lastRowLastColumn="0"/>
              <w:rPr>
                <w:szCs w:val="24"/>
              </w:rPr>
            </w:pPr>
            <w:r>
              <w:rPr>
                <w:rFonts w:cstheme="minorHAnsi"/>
              </w:rPr>
              <w:t>Select which of the listed age groups you deliver to, or intend to deliver to (choose all that apply).</w:t>
            </w:r>
          </w:p>
        </w:tc>
      </w:tr>
    </w:tbl>
    <w:p w14:paraId="3801C246" w14:textId="6347A08C" w:rsidR="00EE0CEE" w:rsidRDefault="000938D2" w:rsidP="00EE0CEE">
      <w:pPr>
        <w:pStyle w:val="Heading2"/>
      </w:pPr>
      <w:r>
        <w:t>Step 13</w:t>
      </w:r>
      <w:r w:rsidR="00EE0CEE">
        <w:t>: Outlets</w:t>
      </w:r>
      <w:bookmarkEnd w:id="40"/>
    </w:p>
    <w:p w14:paraId="3686D35E" w14:textId="77777777" w:rsidR="00EE0CEE" w:rsidRDefault="00EE0CEE" w:rsidP="00EE0CEE">
      <w:pPr>
        <w:rPr>
          <w:rFonts w:cs="Arial"/>
          <w:lang w:val="en"/>
        </w:rPr>
      </w:pPr>
      <w:r>
        <w:rPr>
          <w:rFonts w:cs="Arial"/>
          <w:lang w:val="en"/>
        </w:rPr>
        <w:t>In this section you will provide information about your organisation’s outlets. You will be asked to add, remove or update any provider outlets.</w:t>
      </w:r>
    </w:p>
    <w:p w14:paraId="6D67921D" w14:textId="77777777" w:rsidR="00EE0CEE" w:rsidRDefault="00EE0CEE" w:rsidP="00EE0CEE">
      <w:pPr>
        <w:rPr>
          <w:rFonts w:cs="Arial"/>
          <w:lang w:val="en"/>
        </w:rPr>
      </w:pPr>
      <w:r>
        <w:rPr>
          <w:lang w:val="en"/>
        </w:rPr>
        <w:t>Outlets include premises where a participant’s supports and services are provisioned and managed on a daily basis. This may include those premises where participants live in a group home setting (f</w:t>
      </w:r>
      <w:r>
        <w:rPr>
          <w:color w:val="auto"/>
          <w:lang w:val="en"/>
        </w:rPr>
        <w:t xml:space="preserve">or example if </w:t>
      </w:r>
      <w:r>
        <w:rPr>
          <w:color w:val="auto"/>
        </w:rPr>
        <w:t xml:space="preserve">the organisation </w:t>
      </w:r>
      <w:r>
        <w:rPr>
          <w:color w:val="auto"/>
          <w:u w:val="single"/>
        </w:rPr>
        <w:t>operates</w:t>
      </w:r>
      <w:r>
        <w:rPr>
          <w:color w:val="auto"/>
        </w:rPr>
        <w:t xml:space="preserve"> their business from that premises, including holding and maintaining participants files from that address)</w:t>
      </w:r>
      <w:r>
        <w:rPr>
          <w:rFonts w:cs="Arial"/>
          <w:lang w:val="en"/>
        </w:rPr>
        <w:t xml:space="preserve">. For mobile outlets the address may be the registered business address or the </w:t>
      </w:r>
      <w:r>
        <w:rPr>
          <w:rFonts w:cs="Arial"/>
          <w:lang w:val="en"/>
        </w:rPr>
        <w:lastRenderedPageBreak/>
        <w:t>location where the service delivery is administered (for example a clinic or office). If your mobile outlet address is your home, you may choose not to display this publicly.</w:t>
      </w:r>
    </w:p>
    <w:p w14:paraId="395D61FD" w14:textId="77777777" w:rsidR="00EE0CEE" w:rsidRDefault="00EE0CEE" w:rsidP="00EE0CEE">
      <w:pPr>
        <w:rPr>
          <w:i/>
          <w:sz w:val="20"/>
        </w:rPr>
      </w:pPr>
      <w:r>
        <w:rPr>
          <w:rFonts w:cs="Arial"/>
          <w:lang w:val="en"/>
        </w:rPr>
        <w:t xml:space="preserve">This information helps the NDIS Commission determine the size and scope of services and supports delivered by your organisation. The NDIS Commission may publish this information on the NDIS Provider register. </w:t>
      </w:r>
    </w:p>
    <w:tbl>
      <w:tblPr>
        <w:tblStyle w:val="NDISCommission"/>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Outlets"/>
      </w:tblPr>
      <w:tblGrid>
        <w:gridCol w:w="13948"/>
      </w:tblGrid>
      <w:tr w:rsidR="00EE0CEE" w14:paraId="5F52593B"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0000" w:themeColor="text1"/>
              <w:left w:val="single" w:sz="4" w:space="0" w:color="000000" w:themeColor="text1"/>
              <w:bottom w:val="single" w:sz="4" w:space="0" w:color="943C84"/>
            </w:tcBorders>
            <w:hideMark/>
          </w:tcPr>
          <w:p w14:paraId="4E84FFB3" w14:textId="77777777" w:rsidR="00EE0CEE" w:rsidRDefault="00EE0CEE" w:rsidP="002E61EF">
            <w:pPr>
              <w:spacing w:before="120" w:after="120" w:line="240" w:lineRule="auto"/>
              <w:jc w:val="center"/>
              <w:rPr>
                <w:rFonts w:asciiTheme="majorHAnsi" w:hAnsiTheme="majorHAnsi" w:cstheme="majorHAnsi"/>
              </w:rPr>
            </w:pPr>
            <w:r>
              <w:rPr>
                <w:szCs w:val="24"/>
              </w:rPr>
              <w:t>Outlet details</w:t>
            </w:r>
          </w:p>
        </w:tc>
      </w:tr>
      <w:tr w:rsidR="00EE0CEE" w14:paraId="70890995" w14:textId="77777777" w:rsidTr="002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943C84"/>
              <w:left w:val="single" w:sz="4" w:space="0" w:color="943C84"/>
              <w:bottom w:val="single" w:sz="4" w:space="0" w:color="943C84"/>
              <w:right w:val="single" w:sz="4" w:space="0" w:color="943C84"/>
            </w:tcBorders>
            <w:hideMark/>
          </w:tcPr>
          <w:p w14:paraId="75361927" w14:textId="77777777" w:rsidR="00EE0CEE" w:rsidRDefault="00EE0CEE" w:rsidP="00EE0CEE">
            <w:pPr>
              <w:pStyle w:val="ListBullet"/>
              <w:numPr>
                <w:ilvl w:val="0"/>
                <w:numId w:val="13"/>
              </w:numPr>
              <w:tabs>
                <w:tab w:val="left" w:pos="25"/>
              </w:tabs>
              <w:rPr>
                <w:rFonts w:asciiTheme="minorHAnsi" w:hAnsiTheme="minorHAnsi" w:cstheme="minorHAnsi"/>
                <w:b w:val="0"/>
                <w:color w:val="000000" w:themeColor="text1"/>
                <w:lang w:eastAsia="en-US"/>
              </w:rPr>
            </w:pPr>
            <w:r>
              <w:rPr>
                <w:rFonts w:asciiTheme="majorHAnsi" w:hAnsiTheme="majorHAnsi" w:cstheme="majorHAnsi"/>
                <w:color w:val="000000" w:themeColor="text1"/>
                <w:lang w:eastAsia="en-US"/>
              </w:rPr>
              <w:t xml:space="preserve">Outlet name: </w:t>
            </w:r>
            <w:r>
              <w:rPr>
                <w:rFonts w:asciiTheme="majorHAnsi" w:hAnsiTheme="majorHAnsi" w:cstheme="majorHAnsi"/>
                <w:b w:val="0"/>
                <w:color w:val="000000" w:themeColor="text1"/>
                <w:lang w:eastAsia="en-US"/>
              </w:rPr>
              <w:t>Pl</w:t>
            </w:r>
            <w:r>
              <w:rPr>
                <w:rFonts w:asciiTheme="minorHAnsi" w:hAnsiTheme="minorHAnsi" w:cstheme="minorHAnsi"/>
                <w:b w:val="0"/>
                <w:color w:val="000000" w:themeColor="text1"/>
                <w:lang w:eastAsia="en-US"/>
              </w:rPr>
              <w:t xml:space="preserve">ease enter the name of the outlet. </w:t>
            </w:r>
          </w:p>
          <w:p w14:paraId="376FDC83" w14:textId="77777777" w:rsidR="00EE0CEE" w:rsidRDefault="00EE0CEE" w:rsidP="00EE0CEE">
            <w:pPr>
              <w:pStyle w:val="ListBullet"/>
              <w:numPr>
                <w:ilvl w:val="0"/>
                <w:numId w:val="13"/>
              </w:numPr>
              <w:tabs>
                <w:tab w:val="left" w:pos="25"/>
              </w:tabs>
              <w:rPr>
                <w:rFonts w:asciiTheme="minorHAnsi" w:hAnsiTheme="minorHAnsi" w:cstheme="minorHAnsi"/>
                <w:b w:val="0"/>
                <w:color w:val="000000" w:themeColor="text1"/>
                <w:lang w:eastAsia="en-US"/>
              </w:rPr>
            </w:pPr>
            <w:r>
              <w:rPr>
                <w:rFonts w:asciiTheme="minorHAnsi" w:hAnsiTheme="minorHAnsi" w:cstheme="minorHAnsi"/>
                <w:color w:val="000000" w:themeColor="text1"/>
                <w:lang w:eastAsia="en-US"/>
              </w:rPr>
              <w:t xml:space="preserve">Outlet type: </w:t>
            </w:r>
            <w:r>
              <w:rPr>
                <w:rFonts w:asciiTheme="minorHAnsi" w:hAnsiTheme="minorHAnsi" w:cstheme="minorHAnsi"/>
                <w:b w:val="0"/>
                <w:color w:val="000000" w:themeColor="text1"/>
                <w:lang w:eastAsia="en-US"/>
              </w:rPr>
              <w:t>Outlets can be either fixed “physical” offices (like a clinic, group centre or shopfront), or “mobile” (if the applicant delivers supports and services in participant homes or other non-fixed addresses).</w:t>
            </w:r>
          </w:p>
          <w:p w14:paraId="596B646E" w14:textId="77777777" w:rsidR="00EE0CEE" w:rsidRDefault="00EE0CEE" w:rsidP="00EE0CEE">
            <w:pPr>
              <w:pStyle w:val="ListBullet"/>
              <w:numPr>
                <w:ilvl w:val="0"/>
                <w:numId w:val="13"/>
              </w:numPr>
              <w:tabs>
                <w:tab w:val="left" w:pos="25"/>
              </w:tabs>
              <w:rPr>
                <w:rFonts w:asciiTheme="minorHAnsi" w:hAnsiTheme="minorHAnsi" w:cstheme="minorHAnsi"/>
                <w:b w:val="0"/>
                <w:color w:val="000000" w:themeColor="text1"/>
                <w:lang w:eastAsia="en-US"/>
              </w:rPr>
            </w:pPr>
            <w:r>
              <w:rPr>
                <w:rFonts w:asciiTheme="minorHAnsi" w:hAnsiTheme="minorHAnsi" w:cstheme="minorHAnsi"/>
                <w:color w:val="000000" w:themeColor="text1"/>
                <w:lang w:eastAsia="en-US"/>
              </w:rPr>
              <w:t xml:space="preserve">Hide address: </w:t>
            </w:r>
            <w:r>
              <w:rPr>
                <w:rFonts w:asciiTheme="minorHAnsi" w:hAnsiTheme="minorHAnsi" w:cstheme="minorHAnsi"/>
                <w:b w:val="0"/>
                <w:color w:val="000000" w:themeColor="text1"/>
                <w:lang w:eastAsia="en-US"/>
              </w:rPr>
              <w:t xml:space="preserve">If you choose to hide the address of the outlet, the address will not be published with the rest of the outlets details on the provider register. </w:t>
            </w:r>
          </w:p>
          <w:p w14:paraId="07F8BDCF" w14:textId="77777777" w:rsidR="00EE0CEE" w:rsidRDefault="00EE0CEE" w:rsidP="00EE0CEE">
            <w:pPr>
              <w:pStyle w:val="ListBullet"/>
              <w:numPr>
                <w:ilvl w:val="0"/>
                <w:numId w:val="13"/>
              </w:numPr>
              <w:tabs>
                <w:tab w:val="left" w:pos="25"/>
              </w:tabs>
              <w:rPr>
                <w:rFonts w:asciiTheme="minorHAnsi" w:hAnsiTheme="minorHAnsi" w:cstheme="minorHAnsi"/>
                <w:b w:val="0"/>
                <w:color w:val="000000" w:themeColor="text1"/>
                <w:lang w:eastAsia="en-US"/>
              </w:rPr>
            </w:pPr>
            <w:r>
              <w:rPr>
                <w:rFonts w:asciiTheme="minorHAnsi" w:hAnsiTheme="minorHAnsi" w:cstheme="minorHAnsi"/>
                <w:color w:val="000000" w:themeColor="text1"/>
                <w:lang w:eastAsia="en-US"/>
              </w:rPr>
              <w:t xml:space="preserve">Display publically: </w:t>
            </w:r>
            <w:r>
              <w:rPr>
                <w:rFonts w:asciiTheme="minorHAnsi" w:hAnsiTheme="minorHAnsi" w:cstheme="minorHAnsi"/>
                <w:b w:val="0"/>
                <w:color w:val="000000" w:themeColor="text1"/>
                <w:lang w:eastAsia="en-US"/>
              </w:rPr>
              <w:t>If you choose to display the outlet publicly the outlet will be published on the provider register. The NDIS Commission will not display address information about “mobile” outlets, even if you’ve chosen to display the outlet publicly.</w:t>
            </w:r>
          </w:p>
          <w:p w14:paraId="6C966C9D" w14:textId="77777777" w:rsidR="00EE0CEE" w:rsidRDefault="00EE0CEE" w:rsidP="00EE0CEE">
            <w:pPr>
              <w:pStyle w:val="ListBullet"/>
              <w:numPr>
                <w:ilvl w:val="0"/>
                <w:numId w:val="13"/>
              </w:numPr>
              <w:tabs>
                <w:tab w:val="left" w:pos="25"/>
              </w:tabs>
              <w:rPr>
                <w:rFonts w:asciiTheme="minorHAnsi" w:hAnsiTheme="minorHAnsi" w:cstheme="minorHAnsi"/>
                <w:b w:val="0"/>
                <w:color w:val="000000" w:themeColor="text1"/>
                <w:lang w:eastAsia="en-US"/>
              </w:rPr>
            </w:pPr>
            <w:r>
              <w:rPr>
                <w:rFonts w:asciiTheme="minorHAnsi" w:hAnsiTheme="minorHAnsi" w:cstheme="minorHAnsi"/>
                <w:color w:val="000000" w:themeColor="text1"/>
                <w:lang w:eastAsia="en-US"/>
              </w:rPr>
              <w:t xml:space="preserve">Contact name: </w:t>
            </w:r>
            <w:r>
              <w:rPr>
                <w:rFonts w:asciiTheme="minorHAnsi" w:hAnsiTheme="minorHAnsi" w:cstheme="minorHAnsi"/>
                <w:b w:val="0"/>
                <w:color w:val="000000" w:themeColor="text1"/>
                <w:lang w:eastAsia="en-US"/>
              </w:rPr>
              <w:t xml:space="preserve">Please enter the primary contact for the outlet. </w:t>
            </w:r>
          </w:p>
          <w:p w14:paraId="61D1A8A3" w14:textId="77777777" w:rsidR="00EE0CEE" w:rsidRDefault="00EE0CEE" w:rsidP="00EE0CEE">
            <w:pPr>
              <w:pStyle w:val="ListBullet"/>
              <w:numPr>
                <w:ilvl w:val="0"/>
                <w:numId w:val="13"/>
              </w:numPr>
              <w:tabs>
                <w:tab w:val="left" w:pos="25"/>
              </w:tabs>
              <w:rPr>
                <w:rFonts w:asciiTheme="minorHAnsi" w:hAnsiTheme="minorHAnsi" w:cstheme="minorHAnsi"/>
                <w:b w:val="0"/>
                <w:color w:val="000000" w:themeColor="text1"/>
                <w:lang w:eastAsia="en-US"/>
              </w:rPr>
            </w:pPr>
            <w:r>
              <w:rPr>
                <w:rFonts w:asciiTheme="minorHAnsi" w:hAnsiTheme="minorHAnsi" w:cstheme="minorHAnsi"/>
                <w:color w:val="000000" w:themeColor="text1"/>
                <w:lang w:eastAsia="en-US"/>
              </w:rPr>
              <w:t xml:space="preserve">Phone number: </w:t>
            </w:r>
            <w:r>
              <w:rPr>
                <w:rFonts w:asciiTheme="minorHAnsi" w:hAnsiTheme="minorHAnsi" w:cstheme="minorHAnsi"/>
                <w:b w:val="0"/>
                <w:color w:val="000000" w:themeColor="text1"/>
                <w:lang w:eastAsia="en-US"/>
              </w:rPr>
              <w:t xml:space="preserve">Please enter the primary phone number for the outlet. </w:t>
            </w:r>
          </w:p>
          <w:p w14:paraId="433F5ABE" w14:textId="77777777" w:rsidR="00EE0CEE" w:rsidRDefault="00EE0CEE" w:rsidP="00EE0CEE">
            <w:pPr>
              <w:pStyle w:val="ListBullet"/>
              <w:numPr>
                <w:ilvl w:val="0"/>
                <w:numId w:val="13"/>
              </w:numPr>
              <w:tabs>
                <w:tab w:val="left" w:pos="25"/>
              </w:tabs>
              <w:rPr>
                <w:rFonts w:asciiTheme="majorHAnsi" w:hAnsiTheme="majorHAnsi" w:cstheme="majorHAnsi"/>
                <w:b w:val="0"/>
                <w:bCs w:val="0"/>
                <w:color w:val="000000" w:themeColor="text1"/>
                <w:lang w:eastAsia="en-US"/>
              </w:rPr>
            </w:pPr>
            <w:r>
              <w:rPr>
                <w:rFonts w:asciiTheme="minorHAnsi" w:hAnsiTheme="minorHAnsi" w:cstheme="minorHAnsi"/>
                <w:color w:val="000000" w:themeColor="text1"/>
                <w:lang w:eastAsia="en-US"/>
              </w:rPr>
              <w:t xml:space="preserve">Email address: </w:t>
            </w:r>
            <w:r>
              <w:rPr>
                <w:rFonts w:asciiTheme="minorHAnsi" w:hAnsiTheme="minorHAnsi" w:cstheme="minorHAnsi"/>
                <w:b w:val="0"/>
                <w:color w:val="000000" w:themeColor="text1"/>
                <w:lang w:eastAsia="en-US"/>
              </w:rPr>
              <w:t>Please enter the primary email address for the outlet.</w:t>
            </w:r>
          </w:p>
        </w:tc>
      </w:tr>
    </w:tbl>
    <w:p w14:paraId="54417BCF" w14:textId="77777777" w:rsidR="00EE0CEE" w:rsidRDefault="00EE0CEE" w:rsidP="00EE0CEE">
      <w:pPr>
        <w:pStyle w:val="ListBullet"/>
        <w:numPr>
          <w:ilvl w:val="0"/>
          <w:numId w:val="0"/>
        </w:numPr>
        <w:rPr>
          <w:i/>
          <w:sz w:val="20"/>
        </w:rPr>
      </w:pPr>
    </w:p>
    <w:tbl>
      <w:tblPr>
        <w:tblStyle w:val="NDISCommission"/>
        <w:tblW w:w="4996" w:type="pct"/>
        <w:tblLook w:val="04E0" w:firstRow="1" w:lastRow="1" w:firstColumn="1" w:lastColumn="0" w:noHBand="0" w:noVBand="1"/>
        <w:tblDescription w:val="Outlets"/>
      </w:tblPr>
      <w:tblGrid>
        <w:gridCol w:w="13937"/>
      </w:tblGrid>
      <w:tr w:rsidR="00EE0CEE" w14:paraId="42989890"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tcBorders>
            <w:hideMark/>
          </w:tcPr>
          <w:p w14:paraId="6F379694" w14:textId="77777777" w:rsidR="00EE0CEE" w:rsidRDefault="00EE0CEE" w:rsidP="002E61EF">
            <w:pPr>
              <w:pStyle w:val="ListBullet"/>
              <w:numPr>
                <w:ilvl w:val="0"/>
                <w:numId w:val="0"/>
              </w:numPr>
              <w:jc w:val="center"/>
              <w:rPr>
                <w:rFonts w:asciiTheme="majorHAnsi" w:hAnsiTheme="majorHAnsi" w:cstheme="majorHAnsi"/>
                <w:color w:val="000000" w:themeColor="text1"/>
                <w:lang w:eastAsia="en-US"/>
              </w:rPr>
            </w:pPr>
            <w:r>
              <w:rPr>
                <w:rFonts w:asciiTheme="majorHAnsi" w:eastAsiaTheme="minorHAnsi" w:hAnsiTheme="majorHAnsi" w:cstheme="majorHAnsi"/>
                <w:color w:val="FFFFFF" w:themeColor="background1"/>
                <w:spacing w:val="0"/>
                <w:szCs w:val="20"/>
                <w:lang w:eastAsia="en-US"/>
              </w:rPr>
              <w:t>Outlet Address</w:t>
            </w:r>
          </w:p>
        </w:tc>
      </w:tr>
      <w:tr w:rsidR="00EE0CEE" w14:paraId="70B53313" w14:textId="77777777" w:rsidTr="002E61E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73219C42" w14:textId="77777777" w:rsidR="00EE0CEE" w:rsidRDefault="00EE0CEE" w:rsidP="00EE0CEE">
            <w:pPr>
              <w:pStyle w:val="ListBullet"/>
              <w:ind w:left="881"/>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 xml:space="preserve">The business address must be completed in full and not be a PO Box. </w:t>
            </w:r>
          </w:p>
          <w:p w14:paraId="6B7488E9" w14:textId="77777777" w:rsidR="00EE0CEE" w:rsidRDefault="00EE0CEE" w:rsidP="00EE0CEE">
            <w:pPr>
              <w:pStyle w:val="ListBullet"/>
              <w:ind w:left="881"/>
              <w:rPr>
                <w:rFonts w:asciiTheme="majorHAnsi" w:hAnsiTheme="majorHAnsi" w:cstheme="majorHAnsi"/>
                <w:b w:val="0"/>
                <w:color w:val="000000" w:themeColor="text1"/>
                <w:lang w:eastAsia="en-US"/>
              </w:rPr>
            </w:pPr>
            <w:r>
              <w:rPr>
                <w:rFonts w:asciiTheme="majorHAnsi" w:hAnsiTheme="majorHAnsi" w:cstheme="majorHAnsi"/>
                <w:b w:val="0"/>
                <w:color w:val="000000" w:themeColor="text1"/>
                <w:lang w:eastAsia="en-US"/>
              </w:rPr>
              <w:t>For example: Level 1 Main Building 220 Business Street Canberra City ACT 2601</w:t>
            </w:r>
          </w:p>
        </w:tc>
      </w:tr>
    </w:tbl>
    <w:p w14:paraId="72755769" w14:textId="77777777" w:rsidR="00EE0CEE" w:rsidRDefault="00EE0CEE" w:rsidP="00EE0CEE">
      <w:pPr>
        <w:pStyle w:val="ListBullet"/>
        <w:numPr>
          <w:ilvl w:val="0"/>
          <w:numId w:val="0"/>
        </w:numPr>
        <w:rPr>
          <w:rFonts w:asciiTheme="majorHAnsi" w:hAnsiTheme="majorHAnsi" w:cstheme="majorHAnsi"/>
        </w:rPr>
      </w:pPr>
    </w:p>
    <w:tbl>
      <w:tblPr>
        <w:tblStyle w:val="NDISCommission"/>
        <w:tblW w:w="4996" w:type="pct"/>
        <w:tblLook w:val="04E0" w:firstRow="1" w:lastRow="1" w:firstColumn="1" w:lastColumn="0" w:noHBand="0" w:noVBand="1"/>
        <w:tblDescription w:val="Outlets"/>
      </w:tblPr>
      <w:tblGrid>
        <w:gridCol w:w="13937"/>
      </w:tblGrid>
      <w:tr w:rsidR="00EE0CEE" w14:paraId="1F30D5B4"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tcBorders>
            <w:hideMark/>
          </w:tcPr>
          <w:p w14:paraId="1AA74C8F" w14:textId="77777777" w:rsidR="00EE0CEE" w:rsidRDefault="00EE0CEE" w:rsidP="002E61EF">
            <w:pPr>
              <w:pStyle w:val="ListBullet"/>
              <w:numPr>
                <w:ilvl w:val="0"/>
                <w:numId w:val="0"/>
              </w:numPr>
              <w:jc w:val="center"/>
              <w:rPr>
                <w:rFonts w:asciiTheme="majorHAnsi" w:hAnsiTheme="majorHAnsi" w:cstheme="majorHAnsi"/>
                <w:color w:val="000000" w:themeColor="text1"/>
                <w:lang w:eastAsia="en-US"/>
              </w:rPr>
            </w:pPr>
            <w:r>
              <w:rPr>
                <w:rFonts w:asciiTheme="majorHAnsi" w:eastAsiaTheme="minorHAnsi" w:hAnsiTheme="majorHAnsi" w:cstheme="majorHAnsi"/>
                <w:color w:val="FFFFFF" w:themeColor="background1"/>
                <w:spacing w:val="0"/>
                <w:szCs w:val="20"/>
                <w:lang w:eastAsia="en-US"/>
              </w:rPr>
              <w:t>Outlet Operating hours</w:t>
            </w:r>
          </w:p>
        </w:tc>
      </w:tr>
      <w:tr w:rsidR="00EE0CEE" w14:paraId="5563C508" w14:textId="77777777" w:rsidTr="002E61E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2F83265F" w14:textId="77777777" w:rsidR="00EE0CEE" w:rsidRDefault="00EE0CEE" w:rsidP="00FD7280">
            <w:pPr>
              <w:pStyle w:val="ListBullet"/>
              <w:numPr>
                <w:ilvl w:val="0"/>
                <w:numId w:val="18"/>
              </w:numPr>
              <w:rPr>
                <w:rFonts w:asciiTheme="majorHAnsi" w:hAnsiTheme="majorHAnsi" w:cstheme="majorHAnsi"/>
                <w:b w:val="0"/>
                <w:color w:val="000000" w:themeColor="text1"/>
                <w:lang w:eastAsia="en-US"/>
              </w:rPr>
            </w:pPr>
            <w:r>
              <w:rPr>
                <w:rFonts w:asciiTheme="minorHAnsi" w:hAnsiTheme="minorHAnsi" w:cstheme="minorHAnsi"/>
                <w:b w:val="0"/>
                <w:color w:val="000000" w:themeColor="text1"/>
                <w:lang w:val="en" w:eastAsia="en-US"/>
              </w:rPr>
              <w:t>Click on the clock on each day to enter the operating hours.</w:t>
            </w:r>
          </w:p>
        </w:tc>
      </w:tr>
    </w:tbl>
    <w:p w14:paraId="6F8A986C" w14:textId="77777777" w:rsidR="00EE0CEE" w:rsidRDefault="00EE0CEE" w:rsidP="00EE0CEE">
      <w:pPr>
        <w:pStyle w:val="ListBullet"/>
        <w:numPr>
          <w:ilvl w:val="0"/>
          <w:numId w:val="0"/>
        </w:numPr>
        <w:rPr>
          <w:rFonts w:asciiTheme="majorHAnsi" w:hAnsiTheme="majorHAnsi" w:cstheme="majorHAnsi"/>
        </w:rPr>
      </w:pPr>
    </w:p>
    <w:tbl>
      <w:tblPr>
        <w:tblStyle w:val="NDISCommission"/>
        <w:tblW w:w="4996" w:type="pct"/>
        <w:tblLook w:val="04E0" w:firstRow="1" w:lastRow="1" w:firstColumn="1" w:lastColumn="0" w:noHBand="0" w:noVBand="1"/>
        <w:tblDescription w:val="Outlets"/>
      </w:tblPr>
      <w:tblGrid>
        <w:gridCol w:w="13937"/>
      </w:tblGrid>
      <w:tr w:rsidR="00EE0CEE" w14:paraId="171A0CAE"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tcBorders>
            <w:hideMark/>
          </w:tcPr>
          <w:p w14:paraId="3306633E" w14:textId="77777777" w:rsidR="00EE0CEE" w:rsidRDefault="00EE0CEE" w:rsidP="002E61EF">
            <w:pPr>
              <w:pStyle w:val="ListBullet"/>
              <w:numPr>
                <w:ilvl w:val="0"/>
                <w:numId w:val="0"/>
              </w:numPr>
              <w:jc w:val="center"/>
              <w:rPr>
                <w:rFonts w:asciiTheme="majorHAnsi" w:hAnsiTheme="majorHAnsi" w:cstheme="majorHAnsi"/>
                <w:color w:val="000000" w:themeColor="text1"/>
                <w:lang w:eastAsia="en-US"/>
              </w:rPr>
            </w:pPr>
            <w:r>
              <w:rPr>
                <w:rFonts w:asciiTheme="majorHAnsi" w:eastAsiaTheme="minorHAnsi" w:hAnsiTheme="majorHAnsi" w:cstheme="majorHAnsi"/>
                <w:color w:val="FFFFFF" w:themeColor="background1"/>
                <w:spacing w:val="0"/>
                <w:szCs w:val="20"/>
                <w:lang w:eastAsia="en-US"/>
              </w:rPr>
              <w:t>Outlet Service area</w:t>
            </w:r>
          </w:p>
        </w:tc>
      </w:tr>
      <w:tr w:rsidR="00EE0CEE" w14:paraId="0D019F54" w14:textId="77777777" w:rsidTr="002E61E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5D6529CE" w14:textId="77777777" w:rsidR="00EE0CEE" w:rsidRDefault="00EE0CEE" w:rsidP="00FD7280">
            <w:pPr>
              <w:pStyle w:val="ListBullet"/>
              <w:numPr>
                <w:ilvl w:val="0"/>
                <w:numId w:val="18"/>
              </w:numPr>
              <w:rPr>
                <w:rFonts w:asciiTheme="majorHAnsi" w:hAnsiTheme="majorHAnsi" w:cstheme="majorHAnsi"/>
                <w:b w:val="0"/>
                <w:color w:val="000000" w:themeColor="text1"/>
                <w:lang w:eastAsia="en-US"/>
              </w:rPr>
            </w:pPr>
            <w:r>
              <w:rPr>
                <w:rFonts w:asciiTheme="minorHAnsi" w:hAnsiTheme="minorHAnsi" w:cstheme="minorHAnsi"/>
                <w:b w:val="0"/>
                <w:color w:val="000000" w:themeColor="text1"/>
                <w:lang w:val="en" w:eastAsia="en-US"/>
              </w:rPr>
              <w:t>Please enter the service area type, service area state and service area.</w:t>
            </w:r>
          </w:p>
        </w:tc>
      </w:tr>
    </w:tbl>
    <w:p w14:paraId="124A04AD" w14:textId="77777777" w:rsidR="00EE0CEE" w:rsidRDefault="00EE0CEE" w:rsidP="00EE0CEE">
      <w:pPr>
        <w:pStyle w:val="ListBullet"/>
        <w:numPr>
          <w:ilvl w:val="0"/>
          <w:numId w:val="0"/>
        </w:numPr>
        <w:rPr>
          <w:rFonts w:asciiTheme="majorHAnsi" w:hAnsiTheme="majorHAnsi" w:cstheme="majorHAnsi"/>
        </w:rPr>
      </w:pPr>
    </w:p>
    <w:tbl>
      <w:tblPr>
        <w:tblStyle w:val="NDISCommission"/>
        <w:tblW w:w="4996" w:type="pct"/>
        <w:tblLook w:val="04E0" w:firstRow="1" w:lastRow="1" w:firstColumn="1" w:lastColumn="0" w:noHBand="0" w:noVBand="1"/>
        <w:tblDescription w:val="Outlets"/>
      </w:tblPr>
      <w:tblGrid>
        <w:gridCol w:w="13937"/>
      </w:tblGrid>
      <w:tr w:rsidR="00EE0CEE" w14:paraId="348A5C71" w14:textId="77777777" w:rsidTr="002E61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943C84"/>
              <w:left w:val="single" w:sz="4" w:space="0" w:color="943C84"/>
              <w:bottom w:val="single" w:sz="4" w:space="0" w:color="943C84"/>
            </w:tcBorders>
            <w:hideMark/>
          </w:tcPr>
          <w:p w14:paraId="3CA22C4D" w14:textId="77777777" w:rsidR="00EE0CEE" w:rsidRDefault="00EE0CEE" w:rsidP="002E61EF">
            <w:pPr>
              <w:pStyle w:val="ListBullet"/>
              <w:numPr>
                <w:ilvl w:val="0"/>
                <w:numId w:val="0"/>
              </w:numPr>
              <w:jc w:val="center"/>
              <w:rPr>
                <w:rFonts w:asciiTheme="majorHAnsi" w:hAnsiTheme="majorHAnsi" w:cstheme="majorHAnsi"/>
                <w:color w:val="000000" w:themeColor="text1"/>
                <w:lang w:eastAsia="en-US"/>
              </w:rPr>
            </w:pPr>
            <w:r>
              <w:rPr>
                <w:rFonts w:asciiTheme="majorHAnsi" w:eastAsiaTheme="minorHAnsi" w:hAnsiTheme="majorHAnsi" w:cstheme="majorHAnsi"/>
                <w:color w:val="FFFFFF" w:themeColor="background1"/>
                <w:spacing w:val="0"/>
                <w:szCs w:val="20"/>
                <w:lang w:eastAsia="en-US"/>
              </w:rPr>
              <w:t>Outlet Registration groups</w:t>
            </w:r>
          </w:p>
        </w:tc>
      </w:tr>
      <w:tr w:rsidR="00EE0CEE" w14:paraId="6905BA1B" w14:textId="77777777" w:rsidTr="002E61E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000" w:type="pct"/>
            <w:tcBorders>
              <w:top w:val="single" w:sz="4" w:space="0" w:color="943C84"/>
              <w:left w:val="single" w:sz="4" w:space="0" w:color="943C84"/>
              <w:bottom w:val="single" w:sz="4" w:space="0" w:color="943C84"/>
              <w:right w:val="single" w:sz="4" w:space="0" w:color="943C84"/>
            </w:tcBorders>
            <w:hideMark/>
          </w:tcPr>
          <w:p w14:paraId="3B09260E" w14:textId="77777777" w:rsidR="00EE0CEE" w:rsidRDefault="00EE0CEE" w:rsidP="00FD7280">
            <w:pPr>
              <w:pStyle w:val="ListBullet"/>
              <w:numPr>
                <w:ilvl w:val="0"/>
                <w:numId w:val="18"/>
              </w:numPr>
              <w:rPr>
                <w:rFonts w:asciiTheme="majorHAnsi" w:hAnsiTheme="majorHAnsi" w:cstheme="majorHAnsi"/>
                <w:b w:val="0"/>
                <w:color w:val="000000" w:themeColor="text1"/>
                <w:lang w:eastAsia="en-US"/>
              </w:rPr>
            </w:pPr>
            <w:r>
              <w:rPr>
                <w:rFonts w:asciiTheme="minorHAnsi" w:hAnsiTheme="minorHAnsi" w:cstheme="minorHAnsi"/>
                <w:b w:val="0"/>
                <w:color w:val="000000" w:themeColor="text1"/>
                <w:lang w:val="en" w:eastAsia="en-US"/>
              </w:rPr>
              <w:t>Please enter the registration groups, support items and professions available to participants at this outlet.</w:t>
            </w:r>
          </w:p>
        </w:tc>
      </w:tr>
    </w:tbl>
    <w:p w14:paraId="7317EEE1" w14:textId="7736A921" w:rsidR="00DA48E9" w:rsidRDefault="00EE0CEE" w:rsidP="00EE0CEE">
      <w:pPr>
        <w:pStyle w:val="Heading2"/>
        <w:suppressAutoHyphens w:val="0"/>
        <w:spacing w:before="240" w:after="180" w:line="240" w:lineRule="auto"/>
        <w:contextualSpacing/>
      </w:pPr>
      <w:bookmarkStart w:id="41" w:name="_Toc103924851"/>
      <w:r>
        <w:t xml:space="preserve">Step 13: </w:t>
      </w:r>
      <w:r w:rsidR="00DA48E9">
        <w:t>Submit application to Commission</w:t>
      </w:r>
    </w:p>
    <w:p w14:paraId="29795C9D" w14:textId="404E8CFE" w:rsidR="00DA48E9" w:rsidRPr="00DA48E9" w:rsidRDefault="00DA48E9" w:rsidP="00DA48E9">
      <w:r>
        <w:t>Once you are happy with all of the information in your application submit it to the Commission</w:t>
      </w:r>
    </w:p>
    <w:p w14:paraId="5539A5C7" w14:textId="08236A47" w:rsidR="00EE0CEE" w:rsidRDefault="00DA48E9" w:rsidP="00EE0CEE">
      <w:pPr>
        <w:pStyle w:val="Heading2"/>
        <w:suppressAutoHyphens w:val="0"/>
        <w:spacing w:before="240" w:after="180" w:line="240" w:lineRule="auto"/>
        <w:contextualSpacing/>
      </w:pPr>
      <w:r>
        <w:t xml:space="preserve">Step 14: </w:t>
      </w:r>
      <w:r w:rsidR="00EE0CEE">
        <w:t>Scope of Audit</w:t>
      </w:r>
      <w:bookmarkEnd w:id="41"/>
    </w:p>
    <w:p w14:paraId="1F999C9C" w14:textId="597D5901" w:rsidR="00EE0CEE" w:rsidRPr="00832ED4" w:rsidRDefault="00DC2D32" w:rsidP="00F814A7">
      <w:pPr>
        <w:spacing w:before="100" w:beforeAutospacing="1" w:after="100" w:afterAutospacing="1" w:line="300" w:lineRule="atLeast"/>
        <w:contextualSpacing/>
        <w:rPr>
          <w:szCs w:val="24"/>
        </w:rPr>
      </w:pPr>
      <w:r>
        <w:rPr>
          <w:szCs w:val="24"/>
        </w:rPr>
        <w:t xml:space="preserve">See step 3 on </w:t>
      </w:r>
      <w:r w:rsidR="00995CCB">
        <w:rPr>
          <w:szCs w:val="24"/>
        </w:rPr>
        <w:t>page 5</w:t>
      </w:r>
      <w:r>
        <w:rPr>
          <w:szCs w:val="24"/>
        </w:rPr>
        <w:t>.</w:t>
      </w:r>
    </w:p>
    <w:p w14:paraId="13FF36CF" w14:textId="12455CF8" w:rsidR="00067AE0" w:rsidRDefault="00DA48E9" w:rsidP="00067AE0">
      <w:pPr>
        <w:pStyle w:val="Heading2"/>
        <w:suppressAutoHyphens w:val="0"/>
        <w:spacing w:before="0" w:after="840" w:line="240" w:lineRule="auto"/>
        <w:contextualSpacing/>
        <w:rPr>
          <w:rFonts w:asciiTheme="minorHAnsi" w:eastAsiaTheme="minorHAnsi" w:hAnsiTheme="minorHAnsi" w:cstheme="minorBidi"/>
          <w:b w:val="0"/>
          <w:color w:val="000000" w:themeColor="text1"/>
          <w:sz w:val="24"/>
          <w:szCs w:val="24"/>
        </w:rPr>
      </w:pPr>
      <w:bookmarkStart w:id="42" w:name="_Toc103924852"/>
      <w:r>
        <w:lastRenderedPageBreak/>
        <w:t>Step 15</w:t>
      </w:r>
      <w:r w:rsidR="00EE0CEE">
        <w:t>: Commence Audit process</w:t>
      </w:r>
      <w:r w:rsidR="00F814A7">
        <w:br/>
      </w:r>
      <w:r w:rsidR="00F814A7">
        <w:rPr>
          <w:rFonts w:asciiTheme="minorHAnsi" w:eastAsiaTheme="minorHAnsi" w:hAnsiTheme="minorHAnsi" w:cstheme="minorBidi"/>
          <w:b w:val="0"/>
          <w:color w:val="000000" w:themeColor="text1"/>
          <w:sz w:val="24"/>
          <w:szCs w:val="24"/>
        </w:rPr>
        <w:br/>
      </w:r>
      <w:r w:rsidR="00995CCB">
        <w:rPr>
          <w:rFonts w:asciiTheme="minorHAnsi" w:eastAsiaTheme="minorHAnsi" w:hAnsiTheme="minorHAnsi" w:cstheme="minorBidi"/>
          <w:b w:val="0"/>
          <w:color w:val="000000" w:themeColor="text1"/>
          <w:sz w:val="24"/>
          <w:szCs w:val="24"/>
        </w:rPr>
        <w:t>See step 4 on page 5</w:t>
      </w:r>
      <w:r w:rsidR="00DC2D32" w:rsidRPr="00F814A7">
        <w:rPr>
          <w:rFonts w:asciiTheme="minorHAnsi" w:eastAsiaTheme="minorHAnsi" w:hAnsiTheme="minorHAnsi" w:cstheme="minorBidi"/>
          <w:b w:val="0"/>
          <w:color w:val="000000" w:themeColor="text1"/>
          <w:sz w:val="24"/>
          <w:szCs w:val="24"/>
        </w:rPr>
        <w:t>.</w:t>
      </w:r>
      <w:bookmarkEnd w:id="42"/>
    </w:p>
    <w:p w14:paraId="1490D6CC" w14:textId="6AA44E54" w:rsidR="00067AE0" w:rsidRDefault="00832ED4" w:rsidP="00067AE0">
      <w:pPr>
        <w:pStyle w:val="Heading2"/>
        <w:suppressAutoHyphens w:val="0"/>
        <w:spacing w:before="0" w:after="840" w:line="240" w:lineRule="auto"/>
        <w:contextualSpacing/>
        <w:rPr>
          <w:bCs/>
        </w:rPr>
      </w:pPr>
      <w:r>
        <w:br/>
      </w:r>
      <w:bookmarkStart w:id="43" w:name="_Toc103924853"/>
      <w:r w:rsidR="00DA48E9">
        <w:t>Step 16</w:t>
      </w:r>
      <w:r w:rsidR="00EE0CEE">
        <w:t xml:space="preserve">: </w:t>
      </w:r>
      <w:r w:rsidR="00EE0CEE">
        <w:rPr>
          <w:bCs/>
        </w:rPr>
        <w:t>Your auditor will submit your audit to the NDIS Commission through the NDIS Commission Portal</w:t>
      </w:r>
      <w:bookmarkEnd w:id="43"/>
    </w:p>
    <w:p w14:paraId="10E5C4E8" w14:textId="63BEBE7D" w:rsidR="00067AE0" w:rsidRDefault="00067AE0" w:rsidP="00067AE0">
      <w:pPr>
        <w:pStyle w:val="Heading2"/>
        <w:suppressAutoHyphens w:val="0"/>
        <w:spacing w:before="0" w:after="840" w:line="240" w:lineRule="auto"/>
        <w:contextualSpacing/>
        <w:rPr>
          <w:rFonts w:asciiTheme="minorHAnsi" w:eastAsiaTheme="minorHAnsi" w:hAnsiTheme="minorHAnsi" w:cstheme="minorBidi"/>
          <w:b w:val="0"/>
          <w:color w:val="000000" w:themeColor="text1"/>
          <w:sz w:val="24"/>
          <w:szCs w:val="24"/>
        </w:rPr>
      </w:pPr>
      <w:r>
        <w:rPr>
          <w:rFonts w:asciiTheme="minorHAnsi" w:eastAsiaTheme="minorHAnsi" w:hAnsiTheme="minorHAnsi" w:cstheme="minorBidi"/>
          <w:b w:val="0"/>
          <w:color w:val="000000" w:themeColor="text1"/>
          <w:sz w:val="24"/>
          <w:szCs w:val="24"/>
        </w:rPr>
        <w:br/>
      </w:r>
      <w:bookmarkStart w:id="44" w:name="_Toc103924854"/>
      <w:r>
        <w:rPr>
          <w:rFonts w:asciiTheme="minorHAnsi" w:eastAsiaTheme="minorHAnsi" w:hAnsiTheme="minorHAnsi" w:cstheme="minorBidi"/>
          <w:b w:val="0"/>
          <w:color w:val="000000" w:themeColor="text1"/>
          <w:sz w:val="24"/>
          <w:szCs w:val="24"/>
        </w:rPr>
        <w:t>See step 5 on page 6</w:t>
      </w:r>
      <w:r w:rsidRPr="00F814A7">
        <w:rPr>
          <w:rFonts w:asciiTheme="minorHAnsi" w:eastAsiaTheme="minorHAnsi" w:hAnsiTheme="minorHAnsi" w:cstheme="minorBidi"/>
          <w:b w:val="0"/>
          <w:color w:val="000000" w:themeColor="text1"/>
          <w:sz w:val="24"/>
          <w:szCs w:val="24"/>
        </w:rPr>
        <w:t>.</w:t>
      </w:r>
      <w:bookmarkEnd w:id="44"/>
    </w:p>
    <w:p w14:paraId="5CE10952" w14:textId="23739126" w:rsidR="00EE0CEE" w:rsidRDefault="00067AE0" w:rsidP="00067AE0">
      <w:pPr>
        <w:pStyle w:val="Heading2"/>
        <w:suppressAutoHyphens w:val="0"/>
        <w:spacing w:before="240" w:after="180" w:line="240" w:lineRule="auto"/>
        <w:contextualSpacing/>
        <w:rPr>
          <w:bCs/>
        </w:rPr>
      </w:pPr>
      <w:r>
        <w:br/>
      </w:r>
      <w:bookmarkStart w:id="45" w:name="_Toc103924855"/>
      <w:r w:rsidR="00DA48E9">
        <w:t>Step 17</w:t>
      </w:r>
      <w:r w:rsidR="00EE0CEE">
        <w:t>: The NDIS Commission will assess your suitability and advise you of the application outcome in writing</w:t>
      </w:r>
      <w:bookmarkEnd w:id="45"/>
    </w:p>
    <w:p w14:paraId="6C042B84" w14:textId="6696760F" w:rsidR="00067AE0" w:rsidRDefault="00067AE0" w:rsidP="00067AE0">
      <w:pPr>
        <w:pStyle w:val="Heading2"/>
        <w:suppressAutoHyphens w:val="0"/>
        <w:spacing w:before="0" w:after="840" w:line="240" w:lineRule="auto"/>
        <w:contextualSpacing/>
        <w:rPr>
          <w:rFonts w:asciiTheme="minorHAnsi" w:eastAsiaTheme="minorHAnsi" w:hAnsiTheme="minorHAnsi" w:cstheme="minorBidi"/>
          <w:b w:val="0"/>
          <w:color w:val="000000" w:themeColor="text1"/>
          <w:sz w:val="24"/>
          <w:szCs w:val="24"/>
        </w:rPr>
      </w:pPr>
      <w:r>
        <w:rPr>
          <w:rFonts w:asciiTheme="minorHAnsi" w:eastAsiaTheme="minorHAnsi" w:hAnsiTheme="minorHAnsi" w:cstheme="minorBidi"/>
          <w:b w:val="0"/>
          <w:color w:val="000000" w:themeColor="text1"/>
          <w:sz w:val="24"/>
          <w:szCs w:val="24"/>
        </w:rPr>
        <w:br/>
      </w:r>
      <w:bookmarkStart w:id="46" w:name="_Toc103924856"/>
      <w:r>
        <w:rPr>
          <w:rFonts w:asciiTheme="minorHAnsi" w:eastAsiaTheme="minorHAnsi" w:hAnsiTheme="minorHAnsi" w:cstheme="minorBidi"/>
          <w:b w:val="0"/>
          <w:color w:val="000000" w:themeColor="text1"/>
          <w:sz w:val="24"/>
          <w:szCs w:val="24"/>
        </w:rPr>
        <w:t>See step 6 on page 6</w:t>
      </w:r>
      <w:r w:rsidRPr="00F814A7">
        <w:rPr>
          <w:rFonts w:asciiTheme="minorHAnsi" w:eastAsiaTheme="minorHAnsi" w:hAnsiTheme="minorHAnsi" w:cstheme="minorBidi"/>
          <w:b w:val="0"/>
          <w:color w:val="000000" w:themeColor="text1"/>
          <w:sz w:val="24"/>
          <w:szCs w:val="24"/>
        </w:rPr>
        <w:t>.</w:t>
      </w:r>
      <w:bookmarkEnd w:id="46"/>
    </w:p>
    <w:p w14:paraId="76B68FAF" w14:textId="6FCF9144" w:rsidR="00EE0CEE" w:rsidRPr="00455AAF" w:rsidRDefault="00DC2D32" w:rsidP="00067AE0">
      <w:r>
        <w:br/>
      </w:r>
      <w:r>
        <w:br/>
      </w:r>
      <w:r>
        <w:br/>
      </w:r>
    </w:p>
    <w:p w14:paraId="54B3116D" w14:textId="5EA9E2D0" w:rsidR="00EE0CEE" w:rsidRDefault="007243C4" w:rsidP="00EE0CEE">
      <w:r>
        <w:br/>
      </w:r>
    </w:p>
    <w:p w14:paraId="74B06F51" w14:textId="77777777" w:rsidR="00A12416" w:rsidRPr="00C2219C" w:rsidRDefault="00A12416" w:rsidP="00C2219C">
      <w:pPr>
        <w:pStyle w:val="Heading2"/>
        <w:suppressAutoHyphens w:val="0"/>
        <w:spacing w:before="240" w:after="180" w:line="240" w:lineRule="auto"/>
        <w:contextualSpacing/>
      </w:pPr>
      <w:bookmarkStart w:id="47" w:name="_Toc103924857"/>
      <w:r w:rsidRPr="00C2219C">
        <w:lastRenderedPageBreak/>
        <w:t>Glossary of Terms</w:t>
      </w:r>
      <w:bookmarkEnd w:id="47"/>
      <w:r w:rsidRPr="00C2219C">
        <w:t xml:space="preserve"> </w:t>
      </w:r>
    </w:p>
    <w:p w14:paraId="5D6C0D68" w14:textId="4BB92858"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Agency managed plan </w:t>
      </w:r>
      <w:r w:rsidRPr="00956D03">
        <w:rPr>
          <w:rFonts w:asciiTheme="minorHAnsi" w:hAnsiTheme="minorHAnsi" w:cstheme="minorHAnsi"/>
          <w:bCs/>
          <w:iCs/>
        </w:rPr>
        <w:t xml:space="preserve">is a participant’s NDIS plan which is managed by the National Disability Insurance Agency (NDIA). NDIS providers that are providing NDIS supports and services to participants with an </w:t>
      </w:r>
      <w:r w:rsidR="00956D03">
        <w:rPr>
          <w:rFonts w:asciiTheme="minorHAnsi" w:hAnsiTheme="minorHAnsi" w:cstheme="minorHAnsi"/>
          <w:bCs/>
          <w:iCs/>
        </w:rPr>
        <w:t>A</w:t>
      </w:r>
      <w:r w:rsidRPr="00956D03">
        <w:rPr>
          <w:rFonts w:asciiTheme="minorHAnsi" w:hAnsiTheme="minorHAnsi" w:cstheme="minorHAnsi"/>
          <w:bCs/>
          <w:iCs/>
        </w:rPr>
        <w:t>gency managed plan are required to be registered with the NDIS Commission.</w:t>
      </w:r>
      <w:r w:rsidRPr="00956D03">
        <w:rPr>
          <w:rFonts w:asciiTheme="minorHAnsi" w:hAnsiTheme="minorHAnsi" w:cstheme="minorHAnsi"/>
          <w:b/>
          <w:bCs/>
          <w:iCs/>
        </w:rPr>
        <w:t xml:space="preserve"> </w:t>
      </w:r>
    </w:p>
    <w:p w14:paraId="6A662AF1" w14:textId="77777777" w:rsidR="00670A63" w:rsidRPr="00956D03" w:rsidRDefault="00670A63" w:rsidP="00A12416">
      <w:pPr>
        <w:pStyle w:val="Default"/>
        <w:rPr>
          <w:rFonts w:asciiTheme="minorHAnsi" w:hAnsiTheme="minorHAnsi" w:cstheme="minorHAnsi"/>
          <w:b/>
          <w:bCs/>
          <w:i/>
          <w:iCs/>
        </w:rPr>
      </w:pPr>
    </w:p>
    <w:p w14:paraId="154B3CA1" w14:textId="3046274F"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Approved Quality Auditor </w:t>
      </w:r>
      <w:r w:rsidRPr="00956D03">
        <w:rPr>
          <w:rFonts w:asciiTheme="minorHAnsi" w:hAnsiTheme="minorHAnsi" w:cstheme="minorHAnsi"/>
          <w:bCs/>
          <w:iCs/>
        </w:rPr>
        <w:t xml:space="preserve">assess an organisation against the components of the NDIS Practice Standards that are relevant to the services and supports they deliver. The NDIS Commissioner approves a person or body to become an approved quality auditor under section 73U of the </w:t>
      </w:r>
      <w:r w:rsidR="00956D03">
        <w:rPr>
          <w:rFonts w:asciiTheme="minorHAnsi" w:hAnsiTheme="minorHAnsi" w:cstheme="minorHAnsi"/>
          <w:bCs/>
          <w:iCs/>
        </w:rPr>
        <w:t xml:space="preserve">NDIS </w:t>
      </w:r>
      <w:r w:rsidRPr="00956D03">
        <w:rPr>
          <w:rFonts w:asciiTheme="minorHAnsi" w:hAnsiTheme="minorHAnsi" w:cstheme="minorHAnsi"/>
          <w:bCs/>
          <w:iCs/>
        </w:rPr>
        <w:t>Act.</w:t>
      </w:r>
    </w:p>
    <w:p w14:paraId="454A30DA" w14:textId="77777777" w:rsidR="00670A63" w:rsidRPr="00956D03" w:rsidRDefault="00670A63" w:rsidP="00A12416">
      <w:pPr>
        <w:pStyle w:val="Default"/>
        <w:rPr>
          <w:rFonts w:asciiTheme="minorHAnsi" w:hAnsiTheme="minorHAnsi" w:cstheme="minorHAnsi"/>
          <w:bCs/>
          <w:iCs/>
        </w:rPr>
      </w:pPr>
    </w:p>
    <w:p w14:paraId="0261AAE8" w14:textId="0B3B4FB1"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Behaviour support plan (BSP) </w:t>
      </w:r>
      <w:r w:rsidRPr="00956D03">
        <w:rPr>
          <w:rFonts w:asciiTheme="minorHAnsi" w:hAnsiTheme="minorHAnsi" w:cstheme="minorHAnsi"/>
          <w:bCs/>
          <w:iCs/>
        </w:rPr>
        <w:t xml:space="preserve">is a plan developed </w:t>
      </w:r>
      <w:r w:rsidR="00956D03">
        <w:rPr>
          <w:rFonts w:asciiTheme="minorHAnsi" w:hAnsiTheme="minorHAnsi" w:cstheme="minorHAnsi"/>
          <w:bCs/>
          <w:iCs/>
        </w:rPr>
        <w:t xml:space="preserve">through the NDIS </w:t>
      </w:r>
      <w:r w:rsidRPr="00956D03">
        <w:rPr>
          <w:rFonts w:asciiTheme="minorHAnsi" w:hAnsiTheme="minorHAnsi" w:cstheme="minorHAnsi"/>
          <w:bCs/>
          <w:iCs/>
        </w:rPr>
        <w:t>by practitioners who are considered suitable by the NDIS Commissioner. A BSP must be in place when a</w:t>
      </w:r>
      <w:r w:rsidR="00956D03">
        <w:rPr>
          <w:rFonts w:asciiTheme="minorHAnsi" w:hAnsiTheme="minorHAnsi" w:cstheme="minorHAnsi"/>
          <w:bCs/>
          <w:iCs/>
        </w:rPr>
        <w:t>n NDIS</w:t>
      </w:r>
      <w:r w:rsidRPr="00956D03">
        <w:rPr>
          <w:rFonts w:asciiTheme="minorHAnsi" w:hAnsiTheme="minorHAnsi" w:cstheme="minorHAnsi"/>
          <w:bCs/>
          <w:iCs/>
        </w:rPr>
        <w:t xml:space="preserve"> participant is identified as having complex behaviours of concern and contain evidence-informed strategies with a goal to improve the person’s quality of life. The plan may be:</w:t>
      </w:r>
    </w:p>
    <w:p w14:paraId="77E64585" w14:textId="77777777"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Cs/>
          <w:iCs/>
        </w:rPr>
        <w:t>(a) a comprehensive behaviour support plan; or</w:t>
      </w:r>
    </w:p>
    <w:p w14:paraId="5805E4D8" w14:textId="01EBA355"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Cs/>
          <w:iCs/>
        </w:rPr>
        <w:t>(b) an interim behaviour support plan.</w:t>
      </w:r>
    </w:p>
    <w:p w14:paraId="47E5A987" w14:textId="77777777" w:rsidR="00670A63" w:rsidRPr="00956D03" w:rsidRDefault="00670A63" w:rsidP="00A12416">
      <w:pPr>
        <w:pStyle w:val="Default"/>
        <w:rPr>
          <w:rFonts w:asciiTheme="minorHAnsi" w:hAnsiTheme="minorHAnsi" w:cstheme="minorHAnsi"/>
          <w:bCs/>
          <w:iCs/>
        </w:rPr>
      </w:pPr>
    </w:p>
    <w:p w14:paraId="75292807" w14:textId="704C8722"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Class of support </w:t>
      </w:r>
      <w:r w:rsidRPr="00956D03">
        <w:rPr>
          <w:rFonts w:asciiTheme="minorHAnsi" w:hAnsiTheme="minorHAnsi" w:cstheme="minorHAnsi"/>
          <w:bCs/>
          <w:iCs/>
        </w:rPr>
        <w:t xml:space="preserve">is the </w:t>
      </w:r>
      <w:r w:rsidR="00956D03">
        <w:rPr>
          <w:rFonts w:asciiTheme="minorHAnsi" w:hAnsiTheme="minorHAnsi" w:cstheme="minorHAnsi"/>
          <w:bCs/>
          <w:iCs/>
        </w:rPr>
        <w:t>support type</w:t>
      </w:r>
      <w:r w:rsidRPr="00956D03">
        <w:rPr>
          <w:rFonts w:asciiTheme="minorHAnsi" w:hAnsiTheme="minorHAnsi" w:cstheme="minorHAnsi"/>
          <w:bCs/>
          <w:iCs/>
        </w:rPr>
        <w:t xml:space="preserve"> that a registered NDIS provider is funded to deliver and is listed on the provider’s certificate of registration.</w:t>
      </w:r>
      <w:r w:rsidR="00956D03">
        <w:rPr>
          <w:rFonts w:asciiTheme="minorHAnsi" w:hAnsiTheme="minorHAnsi" w:cstheme="minorHAnsi"/>
          <w:bCs/>
          <w:iCs/>
        </w:rPr>
        <w:t xml:space="preserve"> Sometimes referred to as ‘registration groups’. </w:t>
      </w:r>
    </w:p>
    <w:p w14:paraId="6E5E3C3B" w14:textId="77777777" w:rsidR="00AE78FF" w:rsidRPr="00956D03" w:rsidRDefault="00AE78FF" w:rsidP="00A12416">
      <w:pPr>
        <w:pStyle w:val="Default"/>
        <w:rPr>
          <w:rFonts w:asciiTheme="minorHAnsi" w:hAnsiTheme="minorHAnsi" w:cstheme="minorHAnsi"/>
          <w:b/>
          <w:bCs/>
          <w:iCs/>
        </w:rPr>
      </w:pPr>
    </w:p>
    <w:p w14:paraId="46F19485" w14:textId="4DC46DEF"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Certification audit </w:t>
      </w:r>
      <w:r w:rsidRPr="00956D03">
        <w:rPr>
          <w:rFonts w:asciiTheme="minorHAnsi" w:hAnsiTheme="minorHAnsi" w:cstheme="minorHAnsi"/>
          <w:bCs/>
          <w:iCs/>
        </w:rPr>
        <w:t xml:space="preserve">is undertaken when a provider delivers </w:t>
      </w:r>
      <w:r w:rsidR="00956D03">
        <w:rPr>
          <w:rFonts w:asciiTheme="minorHAnsi" w:hAnsiTheme="minorHAnsi" w:cstheme="minorHAnsi"/>
          <w:bCs/>
          <w:iCs/>
        </w:rPr>
        <w:t>a class of support (or registration group) that requires assessment by certification method as set out in section 20 of the NDIS (Provider Registration and Practice Standards) Rules 2018.  A certification audit includes a</w:t>
      </w:r>
      <w:r w:rsidRPr="00956D03">
        <w:rPr>
          <w:rFonts w:asciiTheme="minorHAnsi" w:hAnsiTheme="minorHAnsi" w:cstheme="minorHAnsi"/>
          <w:bCs/>
          <w:iCs/>
        </w:rPr>
        <w:t xml:space="preserve"> stage one and stage two audit, as per Section 13 of the NDIS (Approved Quality Auditors Scheme) Guidelines 2018. </w:t>
      </w:r>
    </w:p>
    <w:p w14:paraId="14CA66E9" w14:textId="77777777" w:rsidR="00AE78FF" w:rsidRPr="00956D03" w:rsidRDefault="00AE78FF" w:rsidP="00A12416">
      <w:pPr>
        <w:pStyle w:val="Default"/>
        <w:rPr>
          <w:rFonts w:asciiTheme="minorHAnsi" w:hAnsiTheme="minorHAnsi" w:cstheme="minorHAnsi"/>
          <w:b/>
          <w:bCs/>
          <w:iCs/>
        </w:rPr>
      </w:pPr>
    </w:p>
    <w:p w14:paraId="3CDB9572" w14:textId="7287895A"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Corrective action plan </w:t>
      </w:r>
      <w:r w:rsidRPr="00956D03">
        <w:rPr>
          <w:rFonts w:asciiTheme="minorHAnsi" w:hAnsiTheme="minorHAnsi" w:cstheme="minorHAnsi"/>
          <w:bCs/>
          <w:iCs/>
        </w:rPr>
        <w:t xml:space="preserve">is a plan developed by an Approved Quality Auditor to ensure that corrective actions addressing non-conforming areas </w:t>
      </w:r>
      <w:r w:rsidR="00956D03">
        <w:rPr>
          <w:rFonts w:asciiTheme="minorHAnsi" w:hAnsiTheme="minorHAnsi" w:cstheme="minorHAnsi"/>
          <w:bCs/>
          <w:iCs/>
        </w:rPr>
        <w:t xml:space="preserve">against the NDIS Practice Standards </w:t>
      </w:r>
      <w:r w:rsidRPr="00956D03">
        <w:rPr>
          <w:rFonts w:asciiTheme="minorHAnsi" w:hAnsiTheme="minorHAnsi" w:cstheme="minorHAnsi"/>
          <w:bCs/>
          <w:iCs/>
        </w:rPr>
        <w:t>are monitored for closure.</w:t>
      </w:r>
    </w:p>
    <w:p w14:paraId="0DFBB516" w14:textId="77777777" w:rsidR="00AE78FF" w:rsidRPr="00956D03" w:rsidRDefault="00AE78FF" w:rsidP="00A12416">
      <w:pPr>
        <w:pStyle w:val="Default"/>
        <w:rPr>
          <w:rFonts w:asciiTheme="minorHAnsi" w:hAnsiTheme="minorHAnsi" w:cstheme="minorHAnsi"/>
          <w:b/>
          <w:bCs/>
          <w:iCs/>
        </w:rPr>
      </w:pPr>
    </w:p>
    <w:p w14:paraId="4F011C2B" w14:textId="3B8F1455"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Mid-term audit </w:t>
      </w:r>
      <w:r w:rsidR="00956D03" w:rsidRPr="00956D03">
        <w:rPr>
          <w:rFonts w:asciiTheme="minorHAnsi" w:hAnsiTheme="minorHAnsi" w:cstheme="minorHAnsi"/>
          <w:bCs/>
          <w:iCs/>
        </w:rPr>
        <w:t>must be undertaken by an approved quality auditor and</w:t>
      </w:r>
      <w:r w:rsidR="00956D03">
        <w:rPr>
          <w:rFonts w:asciiTheme="minorHAnsi" w:hAnsiTheme="minorHAnsi" w:cstheme="minorHAnsi"/>
          <w:b/>
          <w:bCs/>
          <w:iCs/>
        </w:rPr>
        <w:t xml:space="preserve"> </w:t>
      </w:r>
      <w:r w:rsidRPr="00956D03">
        <w:rPr>
          <w:rFonts w:asciiTheme="minorHAnsi" w:hAnsiTheme="minorHAnsi" w:cstheme="minorHAnsi"/>
          <w:bCs/>
          <w:iCs/>
        </w:rPr>
        <w:t>is undertaken no later than;</w:t>
      </w:r>
    </w:p>
    <w:p w14:paraId="78A26AB8" w14:textId="77777777"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Cs/>
          <w:iCs/>
        </w:rPr>
        <w:t>(a) 18 months after the beginning of the period for which the provider’s registration is in force; or</w:t>
      </w:r>
    </w:p>
    <w:p w14:paraId="24741B8C" w14:textId="77777777" w:rsidR="00956D03" w:rsidRDefault="00A12416" w:rsidP="00A12416">
      <w:pPr>
        <w:pStyle w:val="Default"/>
        <w:rPr>
          <w:rFonts w:asciiTheme="minorHAnsi" w:hAnsiTheme="minorHAnsi" w:cstheme="minorHAnsi"/>
          <w:bCs/>
          <w:iCs/>
        </w:rPr>
      </w:pPr>
      <w:r w:rsidRPr="00956D03">
        <w:rPr>
          <w:rFonts w:asciiTheme="minorHAnsi" w:hAnsiTheme="minorHAnsi" w:cstheme="minorHAnsi"/>
          <w:bCs/>
          <w:iCs/>
        </w:rPr>
        <w:t>(b) Such longer period after the beginning of that period as the Commissioner allows</w:t>
      </w:r>
      <w:r w:rsidR="00956D03">
        <w:rPr>
          <w:rFonts w:asciiTheme="minorHAnsi" w:hAnsiTheme="minorHAnsi" w:cstheme="minorHAnsi"/>
          <w:bCs/>
          <w:iCs/>
        </w:rPr>
        <w:t xml:space="preserve">. </w:t>
      </w:r>
    </w:p>
    <w:p w14:paraId="09E51187" w14:textId="6AC55469"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Cs/>
          <w:iCs/>
        </w:rPr>
        <w:t xml:space="preserve">Section 13B of the NDIS </w:t>
      </w:r>
      <w:r w:rsidR="00956D03" w:rsidRPr="00956D03">
        <w:rPr>
          <w:rFonts w:asciiTheme="minorHAnsi" w:hAnsiTheme="minorHAnsi" w:cstheme="minorHAnsi"/>
          <w:bCs/>
          <w:iCs/>
        </w:rPr>
        <w:t>(Provider Registration and Practice Standards) Rules 2018</w:t>
      </w:r>
      <w:r w:rsidR="00956D03">
        <w:rPr>
          <w:rFonts w:asciiTheme="minorHAnsi" w:hAnsiTheme="minorHAnsi" w:cstheme="minorHAnsi"/>
          <w:bCs/>
          <w:iCs/>
        </w:rPr>
        <w:t xml:space="preserve"> sets out the requirements for mid-term audits</w:t>
      </w:r>
      <w:r w:rsidRPr="00956D03">
        <w:rPr>
          <w:rFonts w:asciiTheme="minorHAnsi" w:hAnsiTheme="minorHAnsi" w:cstheme="minorHAnsi"/>
          <w:bCs/>
          <w:iCs/>
        </w:rPr>
        <w:t>.</w:t>
      </w:r>
    </w:p>
    <w:p w14:paraId="07EDD253" w14:textId="77777777" w:rsidR="00AE78FF" w:rsidRPr="00956D03" w:rsidRDefault="00AE78FF" w:rsidP="00A12416">
      <w:pPr>
        <w:pStyle w:val="Default"/>
        <w:rPr>
          <w:rFonts w:asciiTheme="minorHAnsi" w:hAnsiTheme="minorHAnsi" w:cstheme="minorHAnsi"/>
          <w:b/>
          <w:bCs/>
          <w:iCs/>
        </w:rPr>
      </w:pPr>
    </w:p>
    <w:p w14:paraId="33DE251C" w14:textId="02E2D254"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NDIS behaviour support practitioner </w:t>
      </w:r>
      <w:r w:rsidRPr="00956D03">
        <w:rPr>
          <w:rFonts w:asciiTheme="minorHAnsi" w:hAnsiTheme="minorHAnsi" w:cstheme="minorHAnsi"/>
          <w:bCs/>
          <w:iCs/>
        </w:rPr>
        <w:t xml:space="preserve">means a person the NDIS Commissioner considers is suitable to undertake behaviour support assessments (including functional behavioural assessments) </w:t>
      </w:r>
      <w:r w:rsidR="00956D03">
        <w:rPr>
          <w:rFonts w:asciiTheme="minorHAnsi" w:hAnsiTheme="minorHAnsi" w:cstheme="minorHAnsi"/>
          <w:bCs/>
          <w:iCs/>
        </w:rPr>
        <w:t xml:space="preserve">through the NDIS </w:t>
      </w:r>
      <w:r w:rsidRPr="00956D03">
        <w:rPr>
          <w:rFonts w:asciiTheme="minorHAnsi" w:hAnsiTheme="minorHAnsi" w:cstheme="minorHAnsi"/>
          <w:bCs/>
          <w:iCs/>
        </w:rPr>
        <w:t>and to develop behaviour support plans that may contain the use of restrictive practices.</w:t>
      </w:r>
    </w:p>
    <w:p w14:paraId="4A2BD178" w14:textId="77777777" w:rsidR="00AE78FF" w:rsidRPr="00956D03" w:rsidRDefault="00AE78FF" w:rsidP="00A12416">
      <w:pPr>
        <w:pStyle w:val="Default"/>
        <w:rPr>
          <w:rFonts w:asciiTheme="minorHAnsi" w:hAnsiTheme="minorHAnsi" w:cstheme="minorHAnsi"/>
          <w:b/>
          <w:bCs/>
          <w:iCs/>
        </w:rPr>
      </w:pPr>
    </w:p>
    <w:p w14:paraId="6C427E6F" w14:textId="13AC5EBD"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NDIS Code of Conduct </w:t>
      </w:r>
      <w:r w:rsidRPr="00956D03">
        <w:rPr>
          <w:rFonts w:asciiTheme="minorHAnsi" w:hAnsiTheme="minorHAnsi" w:cstheme="minorHAnsi"/>
          <w:bCs/>
          <w:iCs/>
        </w:rPr>
        <w:t>promotes safe and ethical service delivery by setting out expectations for the conduct of both NDIS providers and workers.</w:t>
      </w:r>
      <w:r w:rsidR="00956D03">
        <w:rPr>
          <w:rFonts w:asciiTheme="minorHAnsi" w:hAnsiTheme="minorHAnsi" w:cstheme="minorHAnsi"/>
          <w:bCs/>
          <w:iCs/>
        </w:rPr>
        <w:t xml:space="preserve"> It applies to all providers and workers delivering NDIS support and services, registered or unregistered. </w:t>
      </w:r>
    </w:p>
    <w:p w14:paraId="5CD42959" w14:textId="77777777" w:rsidR="00AE78FF" w:rsidRPr="00956D03" w:rsidRDefault="00AE78FF" w:rsidP="00A12416">
      <w:pPr>
        <w:pStyle w:val="Default"/>
        <w:rPr>
          <w:rFonts w:asciiTheme="minorHAnsi" w:hAnsiTheme="minorHAnsi" w:cstheme="minorHAnsi"/>
          <w:b/>
          <w:bCs/>
          <w:iCs/>
        </w:rPr>
      </w:pPr>
    </w:p>
    <w:p w14:paraId="4DF94B4E" w14:textId="5D59E5DD"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NDIS participant </w:t>
      </w:r>
      <w:r w:rsidRPr="00956D03">
        <w:rPr>
          <w:rFonts w:asciiTheme="minorHAnsi" w:hAnsiTheme="minorHAnsi" w:cstheme="minorHAnsi"/>
          <w:bCs/>
          <w:iCs/>
        </w:rPr>
        <w:t>is a person with a disability who meets the access requirements to become a participant in the NDIS.</w:t>
      </w:r>
    </w:p>
    <w:p w14:paraId="718AE7E5" w14:textId="77777777" w:rsidR="00AE78FF" w:rsidRPr="00956D03" w:rsidRDefault="00AE78FF" w:rsidP="00A12416">
      <w:pPr>
        <w:pStyle w:val="Default"/>
        <w:rPr>
          <w:rFonts w:asciiTheme="minorHAnsi" w:hAnsiTheme="minorHAnsi" w:cstheme="minorHAnsi"/>
          <w:b/>
          <w:bCs/>
          <w:iCs/>
        </w:rPr>
      </w:pPr>
    </w:p>
    <w:p w14:paraId="6FCAC739" w14:textId="3633853B"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NDIS Practice Standards </w:t>
      </w:r>
      <w:r w:rsidRPr="00956D03">
        <w:rPr>
          <w:rFonts w:asciiTheme="minorHAnsi" w:hAnsiTheme="minorHAnsi" w:cstheme="minorHAnsi"/>
          <w:bCs/>
          <w:iCs/>
        </w:rPr>
        <w:t>specify the quality standards to be met by registered NDIS providers to provide supports and services to NDIS participants. Together with the NDIS Code of Conduct, the NDIS Practice Standards build NDIS participants’ awareness of what quality service provision they should expect from registered NDIS providers.</w:t>
      </w:r>
    </w:p>
    <w:p w14:paraId="266E8BF0" w14:textId="77777777" w:rsidR="00AE78FF" w:rsidRPr="00956D03" w:rsidRDefault="00AE78FF" w:rsidP="00A12416">
      <w:pPr>
        <w:pStyle w:val="Default"/>
        <w:rPr>
          <w:rFonts w:asciiTheme="minorHAnsi" w:hAnsiTheme="minorHAnsi" w:cstheme="minorHAnsi"/>
          <w:b/>
          <w:bCs/>
          <w:iCs/>
        </w:rPr>
      </w:pPr>
    </w:p>
    <w:p w14:paraId="5149D862" w14:textId="12321579"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NDIS Practice Standards Rules </w:t>
      </w:r>
      <w:r w:rsidRPr="00956D03">
        <w:rPr>
          <w:rFonts w:asciiTheme="minorHAnsi" w:hAnsiTheme="minorHAnsi" w:cstheme="minorHAnsi"/>
          <w:bCs/>
          <w:iCs/>
        </w:rPr>
        <w:t>means the National Disability Insurance Scheme (Provider Registration and Practice Standards) Rules 2018.</w:t>
      </w:r>
    </w:p>
    <w:p w14:paraId="31CA1430" w14:textId="77777777" w:rsidR="00AE78FF" w:rsidRPr="00956D03" w:rsidRDefault="00AE78FF" w:rsidP="00A12416">
      <w:pPr>
        <w:pStyle w:val="Default"/>
        <w:rPr>
          <w:rFonts w:asciiTheme="minorHAnsi" w:hAnsiTheme="minorHAnsi" w:cstheme="minorHAnsi"/>
          <w:b/>
          <w:bCs/>
          <w:iCs/>
        </w:rPr>
      </w:pPr>
    </w:p>
    <w:p w14:paraId="18FEF90D" w14:textId="23510C99"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NDIS Practice Standard modules </w:t>
      </w:r>
      <w:r w:rsidRPr="00956D03">
        <w:rPr>
          <w:rFonts w:asciiTheme="minorHAnsi" w:hAnsiTheme="minorHAnsi" w:cstheme="minorHAnsi"/>
          <w:bCs/>
          <w:iCs/>
        </w:rPr>
        <w:t>consist of a core module and several supplementary modules that apply depending on the types of supports and services you deliver. Each module has a series of high-level, participant-focused outcomes and quality indicators that approved auditors use to assess compliance with the NDIS Practice Standards.</w:t>
      </w:r>
    </w:p>
    <w:p w14:paraId="38C55D1B" w14:textId="77777777" w:rsidR="00AE78FF" w:rsidRPr="00956D03" w:rsidRDefault="00AE78FF" w:rsidP="00A12416">
      <w:pPr>
        <w:pStyle w:val="Default"/>
        <w:rPr>
          <w:rFonts w:asciiTheme="minorHAnsi" w:hAnsiTheme="minorHAnsi" w:cstheme="minorHAnsi"/>
          <w:b/>
          <w:bCs/>
          <w:iCs/>
        </w:rPr>
      </w:pPr>
    </w:p>
    <w:p w14:paraId="08A52C36" w14:textId="7C4BEE1E"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NDIS plan </w:t>
      </w:r>
      <w:r w:rsidRPr="00956D03">
        <w:rPr>
          <w:rFonts w:asciiTheme="minorHAnsi" w:hAnsiTheme="minorHAnsi" w:cstheme="minorHAnsi"/>
          <w:bCs/>
          <w:iCs/>
        </w:rPr>
        <w:t xml:space="preserve">outlines a participant’s goals, aspirations and support required to help them manage every day activities safely.  </w:t>
      </w:r>
      <w:r w:rsidR="00F64137">
        <w:rPr>
          <w:rFonts w:asciiTheme="minorHAnsi" w:hAnsiTheme="minorHAnsi" w:cstheme="minorHAnsi"/>
          <w:bCs/>
          <w:iCs/>
        </w:rPr>
        <w:t xml:space="preserve">The NDIS plan includes funding that is determined by the NDIA as ‘reasonable and necessary’ to achieve their goals. </w:t>
      </w:r>
    </w:p>
    <w:p w14:paraId="01DEEC60" w14:textId="77777777" w:rsidR="00AE78FF" w:rsidRPr="00956D03" w:rsidRDefault="00AE78FF" w:rsidP="00A12416">
      <w:pPr>
        <w:pStyle w:val="Default"/>
        <w:rPr>
          <w:rFonts w:asciiTheme="minorHAnsi" w:hAnsiTheme="minorHAnsi" w:cstheme="minorHAnsi"/>
          <w:b/>
          <w:bCs/>
          <w:iCs/>
        </w:rPr>
      </w:pPr>
    </w:p>
    <w:p w14:paraId="439DC7D8" w14:textId="65AAEE7C"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Out of cycle audit </w:t>
      </w:r>
      <w:r w:rsidRPr="00956D03">
        <w:rPr>
          <w:rFonts w:asciiTheme="minorHAnsi" w:hAnsiTheme="minorHAnsi" w:cstheme="minorHAnsi"/>
          <w:bCs/>
          <w:iCs/>
        </w:rPr>
        <w:t>is undertaken when a provider applies for a scope extension following the addition of any class of support by a registered NDIS provider</w:t>
      </w:r>
      <w:r w:rsidR="00FB4A70">
        <w:rPr>
          <w:rFonts w:asciiTheme="minorHAnsi" w:hAnsiTheme="minorHAnsi" w:cstheme="minorHAnsi"/>
          <w:bCs/>
          <w:iCs/>
        </w:rPr>
        <w:t xml:space="preserve"> or where they are applying to the NDIS Commissioner for a variation of registration</w:t>
      </w:r>
      <w:r w:rsidRPr="00956D03">
        <w:rPr>
          <w:rFonts w:asciiTheme="minorHAnsi" w:hAnsiTheme="minorHAnsi" w:cstheme="minorHAnsi"/>
          <w:bCs/>
          <w:iCs/>
        </w:rPr>
        <w:t xml:space="preserve">. The audit aims to evaluate the effectiveness of implementation and address the relevant modules associated with the </w:t>
      </w:r>
      <w:r w:rsidR="00FB4A70">
        <w:rPr>
          <w:rFonts w:asciiTheme="minorHAnsi" w:hAnsiTheme="minorHAnsi" w:cstheme="minorHAnsi"/>
          <w:bCs/>
          <w:iCs/>
        </w:rPr>
        <w:t xml:space="preserve">requested </w:t>
      </w:r>
      <w:r w:rsidRPr="00956D03">
        <w:rPr>
          <w:rFonts w:asciiTheme="minorHAnsi" w:hAnsiTheme="minorHAnsi" w:cstheme="minorHAnsi"/>
          <w:bCs/>
          <w:iCs/>
        </w:rPr>
        <w:t>add</w:t>
      </w:r>
      <w:r w:rsidR="00FB4A70">
        <w:rPr>
          <w:rFonts w:asciiTheme="minorHAnsi" w:hAnsiTheme="minorHAnsi" w:cstheme="minorHAnsi"/>
          <w:bCs/>
          <w:iCs/>
        </w:rPr>
        <w:t xml:space="preserve">itional </w:t>
      </w:r>
      <w:r w:rsidRPr="00956D03">
        <w:rPr>
          <w:rFonts w:asciiTheme="minorHAnsi" w:hAnsiTheme="minorHAnsi" w:cstheme="minorHAnsi"/>
          <w:bCs/>
          <w:iCs/>
        </w:rPr>
        <w:t>classes of support.</w:t>
      </w:r>
    </w:p>
    <w:p w14:paraId="5AFF1D6D" w14:textId="77777777" w:rsidR="00AE78FF" w:rsidRPr="00956D03" w:rsidRDefault="00AE78FF" w:rsidP="00A12416">
      <w:pPr>
        <w:pStyle w:val="Default"/>
        <w:rPr>
          <w:rFonts w:asciiTheme="minorHAnsi" w:hAnsiTheme="minorHAnsi" w:cstheme="minorHAnsi"/>
          <w:b/>
          <w:bCs/>
          <w:iCs/>
        </w:rPr>
      </w:pPr>
    </w:p>
    <w:p w14:paraId="1708741A" w14:textId="646FC2C8"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Plan manage</w:t>
      </w:r>
      <w:r w:rsidR="00FB4A70">
        <w:rPr>
          <w:rFonts w:asciiTheme="minorHAnsi" w:hAnsiTheme="minorHAnsi" w:cstheme="minorHAnsi"/>
          <w:b/>
          <w:bCs/>
          <w:iCs/>
        </w:rPr>
        <w:t xml:space="preserve">d participant </w:t>
      </w:r>
      <w:r w:rsidR="00FB4A70" w:rsidRPr="00FB4A70">
        <w:rPr>
          <w:rFonts w:asciiTheme="minorHAnsi" w:hAnsiTheme="minorHAnsi" w:cstheme="minorHAnsi"/>
          <w:bCs/>
          <w:iCs/>
        </w:rPr>
        <w:t>is when a participant uses the services of a registered plan manager to</w:t>
      </w:r>
      <w:r w:rsidR="00FB4A70">
        <w:rPr>
          <w:rFonts w:asciiTheme="minorHAnsi" w:hAnsiTheme="minorHAnsi" w:cstheme="minorHAnsi"/>
          <w:b/>
          <w:bCs/>
          <w:iCs/>
        </w:rPr>
        <w:t xml:space="preserve"> </w:t>
      </w:r>
      <w:r w:rsidR="00FB4A70">
        <w:rPr>
          <w:rFonts w:asciiTheme="minorHAnsi" w:hAnsiTheme="minorHAnsi" w:cstheme="minorHAnsi"/>
          <w:bCs/>
          <w:iCs/>
        </w:rPr>
        <w:t>manage the</w:t>
      </w:r>
      <w:r w:rsidRPr="00956D03">
        <w:rPr>
          <w:rFonts w:asciiTheme="minorHAnsi" w:hAnsiTheme="minorHAnsi" w:cstheme="minorHAnsi"/>
          <w:bCs/>
          <w:iCs/>
        </w:rPr>
        <w:t xml:space="preserve"> funding in their NDIS plan.</w:t>
      </w:r>
      <w:r w:rsidR="00FB4A70">
        <w:rPr>
          <w:rFonts w:asciiTheme="minorHAnsi" w:hAnsiTheme="minorHAnsi" w:cstheme="minorHAnsi"/>
          <w:bCs/>
          <w:iCs/>
        </w:rPr>
        <w:t xml:space="preserve"> Plan- managed participants can access supports and services in from registered or unregistered providers (with the exception of supports that require registration: behaviour support, implementing restrictive practice and specialist disability accommodation).  </w:t>
      </w:r>
    </w:p>
    <w:p w14:paraId="46ECE162" w14:textId="77777777" w:rsidR="00AE78FF" w:rsidRPr="00956D03" w:rsidRDefault="00AE78FF" w:rsidP="00A12416">
      <w:pPr>
        <w:pStyle w:val="Default"/>
        <w:rPr>
          <w:rFonts w:asciiTheme="minorHAnsi" w:hAnsiTheme="minorHAnsi" w:cstheme="minorHAnsi"/>
          <w:b/>
          <w:bCs/>
          <w:iCs/>
        </w:rPr>
      </w:pPr>
    </w:p>
    <w:p w14:paraId="3A5AB9A0" w14:textId="665ADD69"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Provisional certification audit </w:t>
      </w:r>
      <w:r w:rsidRPr="00956D03">
        <w:rPr>
          <w:rFonts w:asciiTheme="minorHAnsi" w:hAnsiTheme="minorHAnsi" w:cstheme="minorHAnsi"/>
          <w:bCs/>
          <w:iCs/>
        </w:rPr>
        <w:t>is undertaken when a provider;</w:t>
      </w:r>
      <w:r w:rsidRPr="00956D03">
        <w:rPr>
          <w:rFonts w:asciiTheme="minorHAnsi" w:hAnsiTheme="minorHAnsi" w:cstheme="minorHAnsi"/>
          <w:b/>
          <w:bCs/>
          <w:iCs/>
        </w:rPr>
        <w:t xml:space="preserve"> </w:t>
      </w:r>
    </w:p>
    <w:p w14:paraId="45900119" w14:textId="77777777"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Cs/>
          <w:iCs/>
        </w:rPr>
        <w:t>(a) has applied for registration that is subject to the certification assessment method; and</w:t>
      </w:r>
    </w:p>
    <w:p w14:paraId="4086EAFB" w14:textId="77777777"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Cs/>
          <w:iCs/>
        </w:rPr>
        <w:t xml:space="preserve">(b) is a new provider that has developed systems and processes to deliver NDIS supports and services and has not yet commenced service delivery, as per Section 27 of the NDIS (Approved Quality Auditors Scheme) Guidelines 2018.   </w:t>
      </w:r>
    </w:p>
    <w:p w14:paraId="12056968" w14:textId="77777777" w:rsidR="00AE78FF" w:rsidRPr="00956D03" w:rsidRDefault="00AE78FF" w:rsidP="00A12416">
      <w:pPr>
        <w:pStyle w:val="Default"/>
        <w:rPr>
          <w:rFonts w:asciiTheme="minorHAnsi" w:hAnsiTheme="minorHAnsi" w:cstheme="minorHAnsi"/>
          <w:b/>
          <w:bCs/>
          <w:iCs/>
        </w:rPr>
      </w:pPr>
    </w:p>
    <w:p w14:paraId="12F1834A" w14:textId="415DEA90"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Quality indicators </w:t>
      </w:r>
      <w:r w:rsidRPr="00956D03">
        <w:rPr>
          <w:rFonts w:asciiTheme="minorHAnsi" w:hAnsiTheme="minorHAnsi" w:cstheme="minorHAnsi"/>
          <w:bCs/>
          <w:iCs/>
        </w:rPr>
        <w:t xml:space="preserve">are parameter that </w:t>
      </w:r>
      <w:r w:rsidR="00FB4A70">
        <w:rPr>
          <w:rFonts w:asciiTheme="minorHAnsi" w:hAnsiTheme="minorHAnsi" w:cstheme="minorHAnsi"/>
          <w:bCs/>
          <w:iCs/>
        </w:rPr>
        <w:t xml:space="preserve">providers and </w:t>
      </w:r>
      <w:r w:rsidRPr="00956D03">
        <w:rPr>
          <w:rFonts w:asciiTheme="minorHAnsi" w:hAnsiTheme="minorHAnsi" w:cstheme="minorHAnsi"/>
          <w:bCs/>
          <w:iCs/>
        </w:rPr>
        <w:t>auditors will use to assess a provider’s compliance with the Practice Standards</w:t>
      </w:r>
    </w:p>
    <w:p w14:paraId="0C53665D" w14:textId="77777777" w:rsidR="00AE78FF" w:rsidRPr="00956D03" w:rsidRDefault="00AE78FF" w:rsidP="00A12416">
      <w:pPr>
        <w:pStyle w:val="Default"/>
        <w:rPr>
          <w:rFonts w:asciiTheme="minorHAnsi" w:hAnsiTheme="minorHAnsi" w:cstheme="minorHAnsi"/>
          <w:b/>
          <w:bCs/>
          <w:iCs/>
        </w:rPr>
      </w:pPr>
    </w:p>
    <w:p w14:paraId="56467B22" w14:textId="039B4F47"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Registration group </w:t>
      </w:r>
      <w:r w:rsidRPr="00956D03">
        <w:rPr>
          <w:rFonts w:asciiTheme="minorHAnsi" w:hAnsiTheme="minorHAnsi" w:cstheme="minorHAnsi"/>
          <w:bCs/>
          <w:iCs/>
        </w:rPr>
        <w:t>is the type of support an NDIS provider is funded to deliver</w:t>
      </w:r>
      <w:r w:rsidR="00FB4A70">
        <w:rPr>
          <w:rFonts w:asciiTheme="minorHAnsi" w:hAnsiTheme="minorHAnsi" w:cstheme="minorHAnsi"/>
          <w:bCs/>
          <w:iCs/>
        </w:rPr>
        <w:t xml:space="preserve"> (see also ‘Class of support’)</w:t>
      </w:r>
      <w:r w:rsidRPr="00956D03">
        <w:rPr>
          <w:rFonts w:asciiTheme="minorHAnsi" w:hAnsiTheme="minorHAnsi" w:cstheme="minorHAnsi"/>
          <w:bCs/>
          <w:iCs/>
        </w:rPr>
        <w:t>.</w:t>
      </w:r>
    </w:p>
    <w:p w14:paraId="2943A15D" w14:textId="77777777" w:rsidR="00AE78FF" w:rsidRPr="00956D03" w:rsidRDefault="00AE78FF" w:rsidP="00A12416">
      <w:pPr>
        <w:pStyle w:val="Default"/>
        <w:rPr>
          <w:rFonts w:asciiTheme="minorHAnsi" w:hAnsiTheme="minorHAnsi" w:cstheme="minorHAnsi"/>
          <w:b/>
          <w:bCs/>
          <w:iCs/>
        </w:rPr>
      </w:pPr>
    </w:p>
    <w:p w14:paraId="68EEAB9A" w14:textId="4E329BF1"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Registered plan management provider </w:t>
      </w:r>
      <w:r w:rsidR="00FB4A70">
        <w:rPr>
          <w:rFonts w:asciiTheme="minorHAnsi" w:hAnsiTheme="minorHAnsi" w:cstheme="minorHAnsi"/>
          <w:bCs/>
          <w:iCs/>
        </w:rPr>
        <w:t xml:space="preserve">is a </w:t>
      </w:r>
      <w:r w:rsidR="00F64137">
        <w:rPr>
          <w:rFonts w:asciiTheme="minorHAnsi" w:hAnsiTheme="minorHAnsi" w:cstheme="minorHAnsi"/>
          <w:bCs/>
          <w:iCs/>
        </w:rPr>
        <w:t xml:space="preserve">registered NDIS </w:t>
      </w:r>
      <w:r w:rsidR="00FB4A70">
        <w:rPr>
          <w:rFonts w:asciiTheme="minorHAnsi" w:hAnsiTheme="minorHAnsi" w:cstheme="minorHAnsi"/>
          <w:bCs/>
          <w:iCs/>
        </w:rPr>
        <w:t xml:space="preserve">service provider who manages the funding in a participant’s plan </w:t>
      </w:r>
      <w:r w:rsidR="00F64137">
        <w:rPr>
          <w:rFonts w:asciiTheme="minorHAnsi" w:hAnsiTheme="minorHAnsi" w:cstheme="minorHAnsi"/>
          <w:bCs/>
          <w:iCs/>
        </w:rPr>
        <w:t xml:space="preserve">where the participant is authorised by the NDIA to plan-manage </w:t>
      </w:r>
      <w:r w:rsidR="00FB4A70">
        <w:rPr>
          <w:rFonts w:asciiTheme="minorHAnsi" w:hAnsiTheme="minorHAnsi" w:cstheme="minorHAnsi"/>
          <w:bCs/>
          <w:iCs/>
        </w:rPr>
        <w:t xml:space="preserve">(see also ‘Plan-managed participant’). </w:t>
      </w:r>
      <w:r w:rsidRPr="00956D03">
        <w:rPr>
          <w:rFonts w:asciiTheme="minorHAnsi" w:hAnsiTheme="minorHAnsi" w:cstheme="minorHAnsi"/>
          <w:bCs/>
          <w:iCs/>
        </w:rPr>
        <w:t xml:space="preserve"> </w:t>
      </w:r>
    </w:p>
    <w:p w14:paraId="1183E25E" w14:textId="77777777" w:rsidR="00AE78FF" w:rsidRPr="00956D03" w:rsidRDefault="00AE78FF" w:rsidP="00A12416">
      <w:pPr>
        <w:pStyle w:val="Default"/>
        <w:rPr>
          <w:rFonts w:asciiTheme="minorHAnsi" w:hAnsiTheme="minorHAnsi" w:cstheme="minorHAnsi"/>
          <w:b/>
          <w:bCs/>
          <w:iCs/>
        </w:rPr>
      </w:pPr>
    </w:p>
    <w:p w14:paraId="273A3480" w14:textId="5DE41198"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Registration renewal </w:t>
      </w:r>
      <w:r w:rsidRPr="00956D03">
        <w:rPr>
          <w:rFonts w:asciiTheme="minorHAnsi" w:hAnsiTheme="minorHAnsi" w:cstheme="minorHAnsi"/>
          <w:bCs/>
          <w:iCs/>
        </w:rPr>
        <w:t>is the process of submitting a registration renewal application prior to the renewal date listed on the certificate of registration.</w:t>
      </w:r>
    </w:p>
    <w:p w14:paraId="201D3891" w14:textId="77777777" w:rsidR="00AE78FF" w:rsidRPr="00956D03" w:rsidRDefault="00AE78FF" w:rsidP="00A12416">
      <w:pPr>
        <w:pStyle w:val="Default"/>
        <w:rPr>
          <w:rFonts w:asciiTheme="minorHAnsi" w:hAnsiTheme="minorHAnsi" w:cstheme="minorHAnsi"/>
          <w:b/>
          <w:bCs/>
          <w:iCs/>
        </w:rPr>
      </w:pPr>
    </w:p>
    <w:p w14:paraId="7EFCC825" w14:textId="7ABC2D27"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Restricted practice </w:t>
      </w:r>
      <w:r w:rsidRPr="00956D03">
        <w:rPr>
          <w:rFonts w:asciiTheme="minorHAnsi" w:hAnsiTheme="minorHAnsi" w:cstheme="minorHAnsi"/>
          <w:bCs/>
          <w:iCs/>
        </w:rPr>
        <w:t>is defined as any practice or intervention that has the effect of restricting the rights or freedom of movement of a person with disability.</w:t>
      </w:r>
    </w:p>
    <w:p w14:paraId="20127803" w14:textId="77777777" w:rsidR="00AE78FF" w:rsidRPr="00956D03" w:rsidRDefault="00AE78FF" w:rsidP="00A12416">
      <w:pPr>
        <w:pStyle w:val="Default"/>
        <w:rPr>
          <w:rFonts w:asciiTheme="minorHAnsi" w:hAnsiTheme="minorHAnsi" w:cstheme="minorHAnsi"/>
          <w:b/>
          <w:bCs/>
          <w:iCs/>
        </w:rPr>
      </w:pPr>
    </w:p>
    <w:p w14:paraId="429735BE" w14:textId="451DB76C" w:rsidR="00A12416" w:rsidRPr="00956D03" w:rsidRDefault="00A12416" w:rsidP="00A12416">
      <w:pPr>
        <w:pStyle w:val="Default"/>
        <w:rPr>
          <w:rFonts w:asciiTheme="minorHAnsi" w:hAnsiTheme="minorHAnsi" w:cstheme="minorHAnsi"/>
        </w:rPr>
      </w:pPr>
      <w:r w:rsidRPr="00956D03">
        <w:rPr>
          <w:rFonts w:asciiTheme="minorHAnsi" w:hAnsiTheme="minorHAnsi" w:cstheme="minorHAnsi"/>
          <w:b/>
          <w:bCs/>
          <w:iCs/>
        </w:rPr>
        <w:t xml:space="preserve">Residential aged care service </w:t>
      </w:r>
      <w:r w:rsidRPr="00956D03">
        <w:rPr>
          <w:rFonts w:asciiTheme="minorHAnsi" w:hAnsiTheme="minorHAnsi" w:cstheme="minorHAnsi"/>
          <w:iCs/>
        </w:rPr>
        <w:t xml:space="preserve">means residential care service as defined in section 1-3(5) of the Aged Care Act 1997. </w:t>
      </w:r>
    </w:p>
    <w:p w14:paraId="24CA2FE5" w14:textId="77777777" w:rsidR="00AE78FF" w:rsidRPr="00956D03" w:rsidRDefault="00AE78FF" w:rsidP="00A12416">
      <w:pPr>
        <w:pStyle w:val="Default"/>
        <w:rPr>
          <w:rFonts w:asciiTheme="minorHAnsi" w:hAnsiTheme="minorHAnsi" w:cstheme="minorHAnsi"/>
          <w:b/>
          <w:bCs/>
          <w:iCs/>
        </w:rPr>
      </w:pPr>
    </w:p>
    <w:p w14:paraId="3DF58F11" w14:textId="126E1938"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Scope of audit </w:t>
      </w:r>
      <w:r w:rsidRPr="00956D03">
        <w:rPr>
          <w:rFonts w:asciiTheme="minorHAnsi" w:hAnsiTheme="minorHAnsi" w:cstheme="minorHAnsi"/>
          <w:bCs/>
          <w:iCs/>
        </w:rPr>
        <w:t>is a document which summaries the type of audit required and what an organisation needs to do to demonstrate compliance against relevant NDIS Practice Standards.</w:t>
      </w:r>
    </w:p>
    <w:p w14:paraId="36DE713E" w14:textId="77777777" w:rsidR="00AE78FF" w:rsidRPr="00956D03" w:rsidRDefault="00AE78FF" w:rsidP="00A12416">
      <w:pPr>
        <w:pStyle w:val="Default"/>
        <w:rPr>
          <w:rFonts w:asciiTheme="minorHAnsi" w:hAnsiTheme="minorHAnsi" w:cstheme="minorHAnsi"/>
          <w:b/>
          <w:bCs/>
          <w:iCs/>
        </w:rPr>
      </w:pPr>
    </w:p>
    <w:p w14:paraId="107E5F3D" w14:textId="4AE1A995"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Self-managed </w:t>
      </w:r>
      <w:r w:rsidR="00FB4A70">
        <w:rPr>
          <w:rFonts w:asciiTheme="minorHAnsi" w:hAnsiTheme="minorHAnsi" w:cstheme="minorHAnsi"/>
          <w:b/>
          <w:bCs/>
          <w:iCs/>
        </w:rPr>
        <w:t>participant or plan</w:t>
      </w:r>
      <w:r w:rsidRPr="00956D03">
        <w:rPr>
          <w:rFonts w:asciiTheme="minorHAnsi" w:hAnsiTheme="minorHAnsi" w:cstheme="minorHAnsi"/>
          <w:b/>
          <w:bCs/>
          <w:iCs/>
        </w:rPr>
        <w:t xml:space="preserve"> </w:t>
      </w:r>
      <w:r w:rsidRPr="00956D03">
        <w:rPr>
          <w:rFonts w:asciiTheme="minorHAnsi" w:hAnsiTheme="minorHAnsi" w:cstheme="minorHAnsi"/>
          <w:bCs/>
          <w:iCs/>
        </w:rPr>
        <w:t>is when a participant manages their own NDIS funding</w:t>
      </w:r>
      <w:r w:rsidR="00F64137" w:rsidRPr="00F64137">
        <w:rPr>
          <w:rFonts w:asciiTheme="minorHAnsi" w:hAnsiTheme="minorHAnsi" w:cstheme="minorHAnsi"/>
          <w:bCs/>
          <w:iCs/>
          <w:color w:val="000000" w:themeColor="text1"/>
          <w:szCs w:val="20"/>
        </w:rPr>
        <w:t xml:space="preserve"> </w:t>
      </w:r>
      <w:r w:rsidR="00F64137" w:rsidRPr="00F64137">
        <w:rPr>
          <w:rFonts w:asciiTheme="minorHAnsi" w:hAnsiTheme="minorHAnsi" w:cstheme="minorHAnsi"/>
          <w:bCs/>
          <w:iCs/>
        </w:rPr>
        <w:t xml:space="preserve">where the participant is authorised by the NDIA </w:t>
      </w:r>
      <w:r w:rsidR="00F64137">
        <w:rPr>
          <w:rFonts w:asciiTheme="minorHAnsi" w:hAnsiTheme="minorHAnsi" w:cstheme="minorHAnsi"/>
          <w:bCs/>
          <w:iCs/>
        </w:rPr>
        <w:t>to</w:t>
      </w:r>
      <w:r w:rsidR="00F64137" w:rsidRPr="00F64137">
        <w:rPr>
          <w:rFonts w:asciiTheme="minorHAnsi" w:hAnsiTheme="minorHAnsi" w:cstheme="minorHAnsi"/>
          <w:bCs/>
          <w:iCs/>
        </w:rPr>
        <w:t xml:space="preserve"> </w:t>
      </w:r>
      <w:r w:rsidR="00F64137">
        <w:rPr>
          <w:rFonts w:asciiTheme="minorHAnsi" w:hAnsiTheme="minorHAnsi" w:cstheme="minorHAnsi"/>
          <w:bCs/>
          <w:iCs/>
        </w:rPr>
        <w:t>self</w:t>
      </w:r>
      <w:r w:rsidR="00F64137" w:rsidRPr="00F64137">
        <w:rPr>
          <w:rFonts w:asciiTheme="minorHAnsi" w:hAnsiTheme="minorHAnsi" w:cstheme="minorHAnsi"/>
          <w:bCs/>
          <w:iCs/>
        </w:rPr>
        <w:t>-manage</w:t>
      </w:r>
      <w:r w:rsidRPr="00956D03">
        <w:rPr>
          <w:rFonts w:asciiTheme="minorHAnsi" w:hAnsiTheme="minorHAnsi" w:cstheme="minorHAnsi"/>
          <w:bCs/>
          <w:iCs/>
        </w:rPr>
        <w:t xml:space="preserve">. </w:t>
      </w:r>
    </w:p>
    <w:p w14:paraId="08A91052" w14:textId="77777777" w:rsidR="00AE78FF" w:rsidRPr="00956D03" w:rsidRDefault="00AE78FF" w:rsidP="00A12416">
      <w:pPr>
        <w:pStyle w:val="Default"/>
        <w:rPr>
          <w:rFonts w:asciiTheme="minorHAnsi" w:hAnsiTheme="minorHAnsi" w:cstheme="minorHAnsi"/>
          <w:b/>
          <w:bCs/>
          <w:iCs/>
        </w:rPr>
      </w:pPr>
    </w:p>
    <w:p w14:paraId="5B185564" w14:textId="351884BD"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Service agreement </w:t>
      </w:r>
      <w:r w:rsidRPr="00956D03">
        <w:rPr>
          <w:rFonts w:asciiTheme="minorHAnsi" w:hAnsiTheme="minorHAnsi" w:cstheme="minorHAnsi"/>
          <w:bCs/>
          <w:iCs/>
        </w:rPr>
        <w:t>means a written agreement between the provider and the participant on the supports to be provided and the conditions surrounding those supports.</w:t>
      </w:r>
    </w:p>
    <w:p w14:paraId="652C62F8" w14:textId="77777777" w:rsidR="00AE78FF" w:rsidRPr="00956D03" w:rsidRDefault="00AE78FF" w:rsidP="00A12416">
      <w:pPr>
        <w:pStyle w:val="Default"/>
        <w:rPr>
          <w:rFonts w:asciiTheme="minorHAnsi" w:hAnsiTheme="minorHAnsi" w:cstheme="minorHAnsi"/>
          <w:b/>
          <w:bCs/>
          <w:iCs/>
        </w:rPr>
      </w:pPr>
    </w:p>
    <w:p w14:paraId="4F90B9F0" w14:textId="6EDB111C"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lastRenderedPageBreak/>
        <w:t xml:space="preserve">Specialist behaviour support provider </w:t>
      </w:r>
      <w:r w:rsidRPr="00956D03">
        <w:rPr>
          <w:rFonts w:asciiTheme="minorHAnsi" w:hAnsiTheme="minorHAnsi" w:cstheme="minorHAnsi"/>
          <w:bCs/>
          <w:iCs/>
        </w:rPr>
        <w:t>means a registered NDIS provider whose registration includes the provision of specialist behaviour support services.</w:t>
      </w:r>
    </w:p>
    <w:p w14:paraId="2B51EDE3" w14:textId="77777777" w:rsidR="00AE78FF" w:rsidRPr="00956D03" w:rsidRDefault="00AE78FF" w:rsidP="00A12416">
      <w:pPr>
        <w:pStyle w:val="Default"/>
        <w:rPr>
          <w:rFonts w:asciiTheme="minorHAnsi" w:hAnsiTheme="minorHAnsi" w:cstheme="minorHAnsi"/>
          <w:b/>
          <w:bCs/>
          <w:iCs/>
        </w:rPr>
      </w:pPr>
    </w:p>
    <w:p w14:paraId="7E3A1981" w14:textId="5959D4F9"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Specialist disability accommodation (SDA) </w:t>
      </w:r>
      <w:r w:rsidRPr="00956D03">
        <w:rPr>
          <w:rFonts w:asciiTheme="minorHAnsi" w:hAnsiTheme="minorHAnsi" w:cstheme="minorHAnsi"/>
          <w:bCs/>
          <w:iCs/>
        </w:rPr>
        <w:t xml:space="preserve">is a range of housing </w:t>
      </w:r>
      <w:r w:rsidR="00F64137">
        <w:rPr>
          <w:rFonts w:asciiTheme="minorHAnsi" w:hAnsiTheme="minorHAnsi" w:cstheme="minorHAnsi"/>
          <w:bCs/>
          <w:iCs/>
        </w:rPr>
        <w:t xml:space="preserve">funded through the NDIS and </w:t>
      </w:r>
      <w:r w:rsidRPr="00956D03">
        <w:rPr>
          <w:rFonts w:asciiTheme="minorHAnsi" w:hAnsiTheme="minorHAnsi" w:cstheme="minorHAnsi"/>
          <w:bCs/>
          <w:iCs/>
        </w:rPr>
        <w:t>designed for people with extreme functional impairment or very high support needs.</w:t>
      </w:r>
    </w:p>
    <w:p w14:paraId="643AAE6B" w14:textId="77777777" w:rsidR="00AE78FF" w:rsidRPr="00956D03" w:rsidRDefault="00AE78FF" w:rsidP="00A12416">
      <w:pPr>
        <w:pStyle w:val="Default"/>
        <w:rPr>
          <w:rFonts w:asciiTheme="minorHAnsi" w:hAnsiTheme="minorHAnsi" w:cstheme="minorHAnsi"/>
          <w:b/>
          <w:bCs/>
          <w:iCs/>
        </w:rPr>
      </w:pPr>
    </w:p>
    <w:p w14:paraId="15F16A98" w14:textId="4257B483" w:rsidR="00A12416"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Support network </w:t>
      </w:r>
      <w:r w:rsidRPr="00956D03">
        <w:rPr>
          <w:rFonts w:asciiTheme="minorHAnsi" w:hAnsiTheme="minorHAnsi" w:cstheme="minorHAnsi"/>
          <w:bCs/>
          <w:iCs/>
        </w:rPr>
        <w:t>means family, friends, carers and other people who have a supportive relationship with a participant.</w:t>
      </w:r>
    </w:p>
    <w:p w14:paraId="48A5FA67" w14:textId="77777777" w:rsidR="00AE78FF" w:rsidRPr="00956D03" w:rsidRDefault="00AE78FF" w:rsidP="00A12416">
      <w:pPr>
        <w:pStyle w:val="Default"/>
        <w:rPr>
          <w:rFonts w:asciiTheme="minorHAnsi" w:hAnsiTheme="minorHAnsi" w:cstheme="minorHAnsi"/>
          <w:b/>
          <w:bCs/>
          <w:iCs/>
        </w:rPr>
      </w:pPr>
    </w:p>
    <w:p w14:paraId="1C525E22" w14:textId="77777777" w:rsidR="00AE78FF" w:rsidRPr="00956D03" w:rsidRDefault="00A12416" w:rsidP="00A12416">
      <w:pPr>
        <w:pStyle w:val="Default"/>
        <w:rPr>
          <w:rFonts w:asciiTheme="minorHAnsi" w:hAnsiTheme="minorHAnsi" w:cstheme="minorHAnsi"/>
          <w:b/>
          <w:bCs/>
          <w:iCs/>
        </w:rPr>
      </w:pPr>
      <w:r w:rsidRPr="00956D03">
        <w:rPr>
          <w:rFonts w:asciiTheme="minorHAnsi" w:hAnsiTheme="minorHAnsi" w:cstheme="minorHAnsi"/>
          <w:b/>
          <w:bCs/>
          <w:iCs/>
        </w:rPr>
        <w:t xml:space="preserve">Support plan </w:t>
      </w:r>
      <w:r w:rsidRPr="00956D03">
        <w:rPr>
          <w:rFonts w:asciiTheme="minorHAnsi" w:hAnsiTheme="minorHAnsi" w:cstheme="minorHAnsi"/>
          <w:bCs/>
          <w:iCs/>
        </w:rPr>
        <w:t>means a document developed in response to a request for supports by the Participant and an appropriately skilled professional within the provider organisation prior to the commencement of supports</w:t>
      </w:r>
      <w:r w:rsidRPr="00956D03">
        <w:rPr>
          <w:rFonts w:asciiTheme="minorHAnsi" w:hAnsiTheme="minorHAnsi" w:cstheme="minorHAnsi"/>
          <w:b/>
          <w:bCs/>
          <w:iCs/>
        </w:rPr>
        <w:t>.</w:t>
      </w:r>
      <w:r w:rsidRPr="00956D03">
        <w:rPr>
          <w:rFonts w:asciiTheme="minorHAnsi" w:hAnsiTheme="minorHAnsi" w:cstheme="minorHAnsi"/>
          <w:b/>
          <w:bCs/>
          <w:iCs/>
        </w:rPr>
        <w:br/>
      </w:r>
    </w:p>
    <w:p w14:paraId="6992FF17" w14:textId="796E6CD7"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Transitional arrangements </w:t>
      </w:r>
      <w:r w:rsidRPr="00956D03">
        <w:rPr>
          <w:rFonts w:asciiTheme="minorHAnsi" w:hAnsiTheme="minorHAnsi" w:cstheme="minorHAnsi"/>
          <w:bCs/>
          <w:iCs/>
        </w:rPr>
        <w:t xml:space="preserve">are specific arrangements for residential aged care providers that commenced regulation with the NDIS Commission on 1 December 2020. The transitional arrangements are set out in the National Disability Insurance Scheme Legislation Amendment (Transitioning Aged Care Providers) Rule 2020 (the Transition Rule). Arrangements are in place for registration for residential aged care providers, NDIS Worker Screening and Positive Behaviour Support (these arrangements have now expired). </w:t>
      </w:r>
    </w:p>
    <w:p w14:paraId="2B376351" w14:textId="77777777" w:rsidR="00AE78FF" w:rsidRPr="00956D03" w:rsidRDefault="00AE78FF" w:rsidP="00A12416">
      <w:pPr>
        <w:pStyle w:val="Default"/>
        <w:rPr>
          <w:rFonts w:asciiTheme="minorHAnsi" w:hAnsiTheme="minorHAnsi" w:cstheme="minorHAnsi"/>
          <w:b/>
          <w:bCs/>
          <w:iCs/>
        </w:rPr>
      </w:pPr>
    </w:p>
    <w:p w14:paraId="47510633" w14:textId="2FD0A7B9" w:rsidR="00A12416" w:rsidRPr="00956D03" w:rsidRDefault="00A12416" w:rsidP="00A12416">
      <w:pPr>
        <w:pStyle w:val="Default"/>
        <w:rPr>
          <w:rFonts w:asciiTheme="minorHAnsi" w:hAnsiTheme="minorHAnsi" w:cstheme="minorHAnsi"/>
          <w:bCs/>
          <w:iCs/>
        </w:rPr>
      </w:pPr>
      <w:r w:rsidRPr="00956D03">
        <w:rPr>
          <w:rFonts w:asciiTheme="minorHAnsi" w:hAnsiTheme="minorHAnsi" w:cstheme="minorHAnsi"/>
          <w:b/>
          <w:bCs/>
          <w:iCs/>
        </w:rPr>
        <w:t xml:space="preserve">Verification audit </w:t>
      </w:r>
      <w:r w:rsidRPr="00956D03">
        <w:rPr>
          <w:rFonts w:asciiTheme="minorHAnsi" w:hAnsiTheme="minorHAnsi" w:cstheme="minorHAnsi"/>
          <w:bCs/>
          <w:iCs/>
        </w:rPr>
        <w:t>is undertaken</w:t>
      </w:r>
      <w:r w:rsidRPr="00956D03">
        <w:rPr>
          <w:rFonts w:asciiTheme="minorHAnsi" w:hAnsiTheme="minorHAnsi" w:cstheme="minorHAnsi"/>
          <w:b/>
          <w:bCs/>
          <w:iCs/>
        </w:rPr>
        <w:t xml:space="preserve"> </w:t>
      </w:r>
      <w:r w:rsidRPr="00956D03">
        <w:rPr>
          <w:rFonts w:asciiTheme="minorHAnsi" w:hAnsiTheme="minorHAnsi" w:cstheme="minorHAnsi"/>
          <w:bCs/>
          <w:iCs/>
        </w:rPr>
        <w:t xml:space="preserve">when a provider delivers </w:t>
      </w:r>
      <w:r w:rsidR="00F64137">
        <w:rPr>
          <w:rFonts w:asciiTheme="minorHAnsi" w:hAnsiTheme="minorHAnsi" w:cstheme="minorHAnsi"/>
          <w:bCs/>
          <w:iCs/>
        </w:rPr>
        <w:t xml:space="preserve">only lower risk </w:t>
      </w:r>
      <w:r w:rsidR="00F64137" w:rsidRPr="00F64137">
        <w:rPr>
          <w:rFonts w:asciiTheme="minorHAnsi" w:hAnsiTheme="minorHAnsi" w:cstheme="minorHAnsi"/>
          <w:bCs/>
          <w:iCs/>
        </w:rPr>
        <w:t>class</w:t>
      </w:r>
      <w:r w:rsidR="00F64137">
        <w:rPr>
          <w:rFonts w:asciiTheme="minorHAnsi" w:hAnsiTheme="minorHAnsi" w:cstheme="minorHAnsi"/>
          <w:bCs/>
          <w:iCs/>
        </w:rPr>
        <w:t>es</w:t>
      </w:r>
      <w:r w:rsidR="00F64137" w:rsidRPr="00F64137">
        <w:rPr>
          <w:rFonts w:asciiTheme="minorHAnsi" w:hAnsiTheme="minorHAnsi" w:cstheme="minorHAnsi"/>
          <w:bCs/>
          <w:iCs/>
        </w:rPr>
        <w:t xml:space="preserve"> of support (or registration group) that requires assessment by </w:t>
      </w:r>
      <w:r w:rsidR="00F64137">
        <w:rPr>
          <w:rFonts w:asciiTheme="minorHAnsi" w:hAnsiTheme="minorHAnsi" w:cstheme="minorHAnsi"/>
          <w:bCs/>
          <w:iCs/>
        </w:rPr>
        <w:t xml:space="preserve">verification </w:t>
      </w:r>
      <w:r w:rsidR="00F64137" w:rsidRPr="00F64137">
        <w:rPr>
          <w:rFonts w:asciiTheme="minorHAnsi" w:hAnsiTheme="minorHAnsi" w:cstheme="minorHAnsi"/>
          <w:bCs/>
          <w:iCs/>
        </w:rPr>
        <w:t xml:space="preserve">method as set out in section 20 of the NDIS (Provider Registration and Practice Standards) Rules 2018.  </w:t>
      </w:r>
      <w:r w:rsidR="00F64137">
        <w:rPr>
          <w:rFonts w:asciiTheme="minorHAnsi" w:hAnsiTheme="minorHAnsi" w:cstheme="minorHAnsi"/>
          <w:bCs/>
          <w:iCs/>
        </w:rPr>
        <w:t xml:space="preserve">Method of verification audit is set out in </w:t>
      </w:r>
      <w:r w:rsidRPr="00956D03">
        <w:rPr>
          <w:rFonts w:asciiTheme="minorHAnsi" w:hAnsiTheme="minorHAnsi" w:cstheme="minorHAnsi"/>
          <w:bCs/>
          <w:iCs/>
        </w:rPr>
        <w:t xml:space="preserve">Section 12 of the NDIS (Approved Quality Auditors Scheme) Guidelines 2018. </w:t>
      </w:r>
    </w:p>
    <w:p w14:paraId="25BE83AD" w14:textId="77777777" w:rsidR="00AE78FF" w:rsidRPr="00956D03" w:rsidRDefault="00AE78FF" w:rsidP="00A12416">
      <w:pPr>
        <w:pStyle w:val="Default"/>
        <w:rPr>
          <w:rFonts w:asciiTheme="minorHAnsi" w:hAnsiTheme="minorHAnsi" w:cstheme="minorHAnsi"/>
          <w:b/>
          <w:bCs/>
          <w:iCs/>
        </w:rPr>
      </w:pPr>
    </w:p>
    <w:p w14:paraId="0A679B23" w14:textId="5F06DFA4" w:rsidR="00A12416" w:rsidRPr="00067AE0" w:rsidRDefault="00A12416" w:rsidP="00A12416">
      <w:pPr>
        <w:pStyle w:val="Default"/>
        <w:rPr>
          <w:rFonts w:asciiTheme="minorHAnsi" w:hAnsiTheme="minorHAnsi" w:cstheme="minorHAnsi"/>
          <w:bCs/>
          <w:iCs/>
        </w:rPr>
      </w:pPr>
      <w:r w:rsidRPr="00956D03">
        <w:rPr>
          <w:rFonts w:asciiTheme="minorHAnsi" w:hAnsiTheme="minorHAnsi" w:cstheme="minorHAnsi"/>
          <w:b/>
          <w:bCs/>
          <w:iCs/>
        </w:rPr>
        <w:t>Worker Screening</w:t>
      </w:r>
      <w:r w:rsidRPr="00956D03">
        <w:rPr>
          <w:rFonts w:asciiTheme="minorHAnsi" w:hAnsiTheme="minorHAnsi" w:cstheme="minorHAnsi"/>
          <w:bCs/>
          <w:iCs/>
        </w:rPr>
        <w:t xml:space="preserve"> relates to Registered NDIS providers ensuring that key personnel and other workers in certain types of roles have a worker screening clearance that meets</w:t>
      </w:r>
      <w:r w:rsidRPr="00067AE0">
        <w:rPr>
          <w:rFonts w:asciiTheme="minorHAnsi" w:hAnsiTheme="minorHAnsi" w:cstheme="minorHAnsi"/>
          <w:bCs/>
          <w:iCs/>
        </w:rPr>
        <w:t xml:space="preserve"> the requirements of the NDIS Practice Standards. </w:t>
      </w:r>
      <w:r w:rsidRPr="00067AE0">
        <w:rPr>
          <w:rFonts w:asciiTheme="minorHAnsi" w:eastAsia="Times New Roman" w:hAnsiTheme="minorHAnsi" w:cstheme="minorHAnsi"/>
          <w:lang w:val="en-US"/>
        </w:rPr>
        <w:t xml:space="preserve">From 16 June 2021, changes were made to the Aged Care Act to allow the recognition of the NDIS Worker Screening Check for the purposes of aged care requirements. More information can be found on page 7 of the </w:t>
      </w:r>
      <w:hyperlink r:id="rId66" w:history="1">
        <w:r w:rsidRPr="00067AE0">
          <w:rPr>
            <w:rStyle w:val="Hyperlink"/>
            <w:rFonts w:asciiTheme="minorHAnsi" w:eastAsia="Times New Roman" w:hAnsiTheme="minorHAnsi" w:cstheme="minorHAnsi"/>
            <w:lang w:val="en-US"/>
          </w:rPr>
          <w:t>Aged Care Worker Screening Guidelines</w:t>
        </w:r>
      </w:hyperlink>
      <w:r w:rsidRPr="00067AE0">
        <w:rPr>
          <w:rFonts w:asciiTheme="minorHAnsi" w:eastAsia="Times New Roman" w:hAnsiTheme="minorHAnsi" w:cstheme="minorHAnsi"/>
          <w:color w:val="1F497D"/>
          <w:lang w:val="en-US"/>
        </w:rPr>
        <w:t>.</w:t>
      </w:r>
    </w:p>
    <w:sectPr w:rsidR="00A12416" w:rsidRPr="00067AE0" w:rsidSect="001970CC">
      <w:footerReference w:type="default" r:id="rId67"/>
      <w:footerReference w:type="first" r:id="rId68"/>
      <w:pgSz w:w="16838" w:h="11906" w:orient="landscape" w:code="9"/>
      <w:pgMar w:top="1440" w:right="1440" w:bottom="1440" w:left="1440"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C66C1" w14:textId="77777777" w:rsidR="004655A8" w:rsidRDefault="004655A8" w:rsidP="008E21DE">
      <w:pPr>
        <w:spacing w:before="0" w:after="0"/>
      </w:pPr>
      <w:r>
        <w:separator/>
      </w:r>
    </w:p>
  </w:endnote>
  <w:endnote w:type="continuationSeparator" w:id="0">
    <w:p w14:paraId="5C342419" w14:textId="77777777" w:rsidR="004655A8" w:rsidRDefault="004655A8"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F5FFC" w14:textId="77777777" w:rsidR="00A16035" w:rsidRDefault="00A16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5B199" w14:textId="6A8F4DBD" w:rsidR="00A16035" w:rsidRPr="00080615" w:rsidRDefault="00A16035" w:rsidP="00362AB6">
    <w:pPr>
      <w:pStyle w:val="Footer"/>
    </w:pPr>
    <w:r>
      <w:rPr>
        <w:b/>
        <w:bCs/>
        <w:noProof/>
        <w:lang w:eastAsia="en-AU"/>
      </w:rPr>
      <mc:AlternateContent>
        <mc:Choice Requires="wps">
          <w:drawing>
            <wp:inline distT="0" distB="0" distL="0" distR="0" wp14:anchorId="45B7393C" wp14:editId="211B93E8">
              <wp:extent cx="5791200" cy="82062"/>
              <wp:effectExtent l="0" t="0" r="0" b="0"/>
              <wp:docPr id="8" name="Rectangle 8" descr="background" title="background"/>
              <wp:cNvGraphicFramePr/>
              <a:graphic xmlns:a="http://schemas.openxmlformats.org/drawingml/2006/main">
                <a:graphicData uri="http://schemas.microsoft.com/office/word/2010/wordprocessingShape">
                  <wps:wsp>
                    <wps:cNvSpPr/>
                    <wps:spPr>
                      <a:xfrm>
                        <a:off x="0" y="0"/>
                        <a:ext cx="5791200" cy="82062"/>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57D237" id="Rectangle 8" o:spid="_x0000_s1026" alt="Title: background - Description: background" style="width:456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" fillcolor="#539250 [3207]" stroked="f" strokeweight="1pt">
              <v:fill color2="#83b14c [3208]" angle="90" colors="0 #539250;.5 #83b14c" focus="100%" type="gradient">
                <o:fill v:ext="view" type="gradientUnscaled"/>
              </v:fill>
              <w10:anchorlock/>
            </v:rect>
          </w:pict>
        </mc:Fallback>
      </mc:AlternateContent>
    </w:r>
    <w:r>
      <w:tab/>
    </w:r>
    <w:r w:rsidRPr="00362AB6">
      <w:rPr>
        <w:sz w:val="18"/>
        <w:szCs w:val="18"/>
      </w:rPr>
      <w:t>NDIS Q</w:t>
    </w:r>
    <w:r>
      <w:rPr>
        <w:sz w:val="18"/>
        <w:szCs w:val="18"/>
      </w:rPr>
      <w:t>uality and Safeguards Commission</w:t>
    </w:r>
    <w:r>
      <w:tab/>
    </w:r>
    <w:r>
      <w:fldChar w:fldCharType="begin"/>
    </w:r>
    <w:r>
      <w:instrText xml:space="preserve"> PAGE   \* MERGEFORMAT </w:instrText>
    </w:r>
    <w:r>
      <w:fldChar w:fldCharType="separate"/>
    </w:r>
    <w:r w:rsidR="009B3A81">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D1A1" w14:textId="77777777" w:rsidR="00A16035" w:rsidRPr="00080615" w:rsidRDefault="00A16035" w:rsidP="00080615">
    <w:pPr>
      <w:pStyle w:val="Footer"/>
    </w:pPr>
    <w:r>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D33B" w14:textId="5D18881C" w:rsidR="00A16035" w:rsidRPr="00080615" w:rsidRDefault="00A16035" w:rsidP="00080615">
    <w:pPr>
      <w:pStyle w:val="Footer"/>
    </w:pPr>
    <w:r>
      <w:rPr>
        <w:b/>
        <w:bCs/>
        <w:noProof/>
        <w:lang w:eastAsia="en-AU"/>
      </w:rPr>
      <mc:AlternateContent>
        <mc:Choice Requires="wps">
          <w:drawing>
            <wp:inline distT="0" distB="0" distL="0" distR="0" wp14:anchorId="27AE35D5" wp14:editId="61540338">
              <wp:extent cx="5858933" cy="67733"/>
              <wp:effectExtent l="0" t="0" r="8890" b="8890"/>
              <wp:docPr id="3" name="Rectangle 3" descr="background" title="background"/>
              <wp:cNvGraphicFramePr/>
              <a:graphic xmlns:a="http://schemas.openxmlformats.org/drawingml/2006/main">
                <a:graphicData uri="http://schemas.microsoft.com/office/word/2010/wordprocessingShape">
                  <wps:wsp>
                    <wps:cNvSpPr/>
                    <wps:spPr>
                      <a:xfrm>
                        <a:off x="0" y="0"/>
                        <a:ext cx="5858933" cy="67733"/>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25D84E" id="Rectangle 3" o:spid="_x0000_s1026" alt="Title: background - Description: background" style="width:461.35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" fillcolor="#539250 [3207]" stroked="f" strokeweight="1pt">
              <v:fill color2="#83b14c [3208]" angle="90" colors="0 #539250;.5 #83b14c" focus="100%" type="gradient">
                <o:fill v:ext="view" type="gradientUnscaled"/>
              </v:fill>
              <w10:anchorlock/>
            </v:rect>
          </w:pict>
        </mc:Fallback>
      </mc:AlternateContent>
    </w: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9B3A81">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98848" w14:textId="1759B9B0" w:rsidR="00A16035" w:rsidRPr="00080615" w:rsidRDefault="00A16035" w:rsidP="009C7623">
    <w:pPr>
      <w:pStyle w:val="Footer"/>
      <w:tabs>
        <w:tab w:val="left" w:pos="13750"/>
      </w:tabs>
    </w:pPr>
    <w:r>
      <w:rPr>
        <w:b/>
        <w:bCs/>
        <w:noProof/>
        <w:lang w:eastAsia="en-AU"/>
      </w:rPr>
      <mc:AlternateContent>
        <mc:Choice Requires="wps">
          <w:drawing>
            <wp:inline distT="0" distB="0" distL="0" distR="0" wp14:anchorId="6F0C6930" wp14:editId="4A2C3B37">
              <wp:extent cx="8815754" cy="76200"/>
              <wp:effectExtent l="0" t="0" r="4445" b="0"/>
              <wp:docPr id="5" name="Rectangle 5" descr="background" title="background"/>
              <wp:cNvGraphicFramePr/>
              <a:graphic xmlns:a="http://schemas.openxmlformats.org/drawingml/2006/main">
                <a:graphicData uri="http://schemas.microsoft.com/office/word/2010/wordprocessingShape">
                  <wps:wsp>
                    <wps:cNvSpPr/>
                    <wps:spPr>
                      <a:xfrm flipV="1">
                        <a:off x="0" y="0"/>
                        <a:ext cx="8815754"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A78E47" id="Rectangle 5" o:spid="_x0000_s1026" alt="Title: background - Description: background" style="width:694.15pt;height: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" fillcolor="#539250 [3207]" stroked="f" strokeweight="1pt">
              <v:fill color2="#83b14c [3208]" angle="90" colors="0 #539250;.5 #83b14c" focus="100%" type="gradient">
                <o:fill v:ext="view" type="gradientUnscaled"/>
              </v:fill>
              <w10:anchorlock/>
            </v:rect>
          </w:pict>
        </mc:Fallback>
      </mc:AlternateContent>
    </w:r>
    <w:r>
      <w:tab/>
    </w:r>
    <w:r>
      <w:tab/>
    </w:r>
    <w:r w:rsidRPr="00362AB6">
      <w:rPr>
        <w:sz w:val="18"/>
        <w:szCs w:val="18"/>
      </w:rPr>
      <w:t>NDIS Q</w:t>
    </w:r>
    <w:r>
      <w:rPr>
        <w:sz w:val="18"/>
        <w:szCs w:val="18"/>
      </w:rPr>
      <w:t>uality and Safeguards Commission</w:t>
    </w:r>
    <w:r>
      <w:rPr>
        <w:sz w:val="18"/>
        <w:szCs w:val="18"/>
      </w:rPr>
      <w:tab/>
    </w:r>
    <w:r>
      <w:fldChar w:fldCharType="begin"/>
    </w:r>
    <w:r>
      <w:instrText xml:space="preserve"> PAGE   \* MERGEFORMAT </w:instrText>
    </w:r>
    <w:r>
      <w:fldChar w:fldCharType="separate"/>
    </w:r>
    <w:r w:rsidR="009B3A81">
      <w:rPr>
        <w:noProof/>
      </w:rPr>
      <w:t>19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CBEC6" w14:textId="51F8AF32" w:rsidR="00A16035" w:rsidRPr="00080615" w:rsidRDefault="00A16035" w:rsidP="009C7623">
    <w:pPr>
      <w:pStyle w:val="Footer"/>
      <w:tabs>
        <w:tab w:val="left" w:pos="13750"/>
      </w:tabs>
    </w:pPr>
    <w:r>
      <w:rPr>
        <w:b/>
        <w:bCs/>
        <w:noProof/>
        <w:lang w:eastAsia="en-AU"/>
      </w:rPr>
      <mc:AlternateContent>
        <mc:Choice Requires="wps">
          <w:drawing>
            <wp:inline distT="0" distB="0" distL="0" distR="0" wp14:anchorId="1DE892A9" wp14:editId="7E4F2386">
              <wp:extent cx="8798169" cy="70338"/>
              <wp:effectExtent l="0" t="0" r="3175" b="6350"/>
              <wp:docPr id="2" name="Rectangle 2" descr="background" title="background"/>
              <wp:cNvGraphicFramePr/>
              <a:graphic xmlns:a="http://schemas.openxmlformats.org/drawingml/2006/main">
                <a:graphicData uri="http://schemas.microsoft.com/office/word/2010/wordprocessingShape">
                  <wps:wsp>
                    <wps:cNvSpPr/>
                    <wps:spPr>
                      <a:xfrm>
                        <a:off x="0" y="0"/>
                        <a:ext cx="8798169" cy="70338"/>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87C913" id="Rectangle 2" o:spid="_x0000_s1026" alt="Title: background - Description: background" style="width:692.7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" fillcolor="#539250 [3207]" stroked="f" strokeweight="1pt">
              <v:fill color2="#83b14c [3208]" angle="90" colors="0 #539250;.5 #83b14c" focus="100%" type="gradient">
                <o:fill v:ext="view" type="gradientUnscaled"/>
              </v:fill>
              <w10:anchorlock/>
            </v:rect>
          </w:pict>
        </mc:Fallback>
      </mc:AlternateContent>
    </w:r>
    <w:r>
      <w:rPr>
        <w:sz w:val="18"/>
        <w:szCs w:val="18"/>
      </w:rPr>
      <w:tab/>
    </w:r>
    <w:r>
      <w:rPr>
        <w:sz w:val="18"/>
        <w:szCs w:val="18"/>
      </w:rPr>
      <w:tab/>
    </w:r>
    <w:r w:rsidRPr="00362AB6">
      <w:rPr>
        <w:sz w:val="18"/>
        <w:szCs w:val="18"/>
      </w:rPr>
      <w:t>NDIS Quality and Safeguards Commission</w:t>
    </w:r>
    <w:r>
      <w:rPr>
        <w:sz w:val="18"/>
        <w:szCs w:val="18"/>
      </w:rPr>
      <w:tab/>
    </w:r>
    <w:r>
      <w:fldChar w:fldCharType="begin"/>
    </w:r>
    <w:r>
      <w:instrText xml:space="preserve"> PAGE   \* MERGEFORMAT </w:instrText>
    </w:r>
    <w:r>
      <w:fldChar w:fldCharType="separate"/>
    </w:r>
    <w:r w:rsidR="009B3A81">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D2F31" w14:textId="77777777" w:rsidR="004655A8" w:rsidRDefault="004655A8" w:rsidP="008E21DE">
      <w:pPr>
        <w:spacing w:before="0" w:after="0"/>
      </w:pPr>
      <w:r>
        <w:separator/>
      </w:r>
    </w:p>
  </w:footnote>
  <w:footnote w:type="continuationSeparator" w:id="0">
    <w:p w14:paraId="0DD423B6" w14:textId="77777777" w:rsidR="004655A8" w:rsidRDefault="004655A8"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351C0" w14:textId="77777777" w:rsidR="00A16035" w:rsidRDefault="00A160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AC758" w14:textId="77777777" w:rsidR="00A16035" w:rsidRDefault="00A160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26548" w14:textId="77777777" w:rsidR="00A16035" w:rsidRDefault="00A16035">
    <w:pPr>
      <w:pStyle w:val="Header"/>
    </w:pPr>
    <w:r>
      <w:rPr>
        <w:noProof/>
        <w:lang w:eastAsia="en-AU"/>
      </w:rPr>
      <mc:AlternateContent>
        <mc:Choice Requires="wps">
          <w:drawing>
            <wp:anchor distT="0" distB="0" distL="114300" distR="114300" simplePos="0" relativeHeight="251657216" behindDoc="0" locked="0" layoutInCell="1" allowOverlap="1" wp14:anchorId="3A05EE58" wp14:editId="10956F40">
              <wp:simplePos x="0" y="0"/>
              <wp:positionH relativeFrom="page">
                <wp:posOffset>-2200275</wp:posOffset>
              </wp:positionH>
              <wp:positionV relativeFrom="paragraph">
                <wp:posOffset>-180340</wp:posOffset>
              </wp:positionV>
              <wp:extent cx="12192000" cy="10829925"/>
              <wp:effectExtent l="0" t="0" r="0" b="9525"/>
              <wp:wrapNone/>
              <wp:docPr id="4" name="Rectangle 3" descr="Title page with dark purple background colour, NDIS Quality and Safeguards Commission Logo and Australian Government logo are at the top of the page." title="Title Page Background Colour">
                <a:extLst xmlns:a="http://schemas.openxmlformats.org/drawingml/2006/main">
                  <a:ext uri="{FF2B5EF4-FFF2-40B4-BE49-F238E27FC236}">
                    <a16:creationId xmlns:a16="http://schemas.microsoft.com/office/drawing/2014/main" id="{123A4C72-35F1-4FD8-97EE-9C874F6EC622}"/>
                  </a:ext>
                </a:extLst>
              </wp:docPr>
              <wp:cNvGraphicFramePr/>
              <a:graphic xmlns:a="http://schemas.openxmlformats.org/drawingml/2006/main">
                <a:graphicData uri="http://schemas.microsoft.com/office/word/2010/wordprocessingShape">
                  <wps:wsp>
                    <wps:cNvSpPr/>
                    <wps:spPr>
                      <a:xfrm>
                        <a:off x="0" y="0"/>
                        <a:ext cx="12192000" cy="108299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EC2088E" id="Rectangle 3" o:spid="_x0000_s1026" alt="Title: Title Page Background Colour - Description: Title page with dark purple background colour, NDIS Quality and Safeguards Commission Logo and Australian Government logo are at the top of the page." style="position:absolute;margin-left:-173.25pt;margin-top:-14.2pt;width:960pt;height:852.7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" fillcolor="#5f2e74 [3204]" stroked="f"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2FE7" w14:textId="77777777" w:rsidR="00A16035" w:rsidRDefault="00A16035">
    <w:pPr>
      <w:pStyle w:val="Header"/>
    </w:pPr>
    <w:r>
      <w:rPr>
        <w:noProof/>
        <w:lang w:eastAsia="en-AU"/>
      </w:rPr>
      <w:drawing>
        <wp:inline distT="0" distB="0" distL="0" distR="0" wp14:anchorId="4FD9B674" wp14:editId="6E394F90">
          <wp:extent cx="3574415" cy="1404620"/>
          <wp:effectExtent l="0" t="0" r="6985" b="5080"/>
          <wp:docPr id="24" name="Picture 24" descr="Australian Government cres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t="-26618"/>
                  <a:stretch/>
                </pic:blipFill>
                <pic:spPr bwMode="auto">
                  <a:xfrm>
                    <a:off x="0" y="0"/>
                    <a:ext cx="3574415" cy="14046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2A48"/>
    <w:multiLevelType w:val="hybridMultilevel"/>
    <w:tmpl w:val="9FECC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09369B"/>
    <w:multiLevelType w:val="hybridMultilevel"/>
    <w:tmpl w:val="2DA8FA5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157A0D7F"/>
    <w:multiLevelType w:val="hybridMultilevel"/>
    <w:tmpl w:val="1494DDCA"/>
    <w:lvl w:ilvl="0" w:tplc="4384B000">
      <w:start w:val="1"/>
      <w:numFmt w:val="bullet"/>
      <w:lvlText w:val=""/>
      <w:lvlJc w:val="left"/>
      <w:pPr>
        <w:ind w:left="1440" w:hanging="360"/>
      </w:pPr>
      <w:rPr>
        <w:rFonts w:ascii="Symbol" w:hAnsi="Symbol" w:hint="default"/>
        <w:b w:val="0"/>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6" w15:restartNumberingAfterBreak="0">
    <w:nsid w:val="15F043B5"/>
    <w:multiLevelType w:val="hybridMultilevel"/>
    <w:tmpl w:val="52E45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D23212"/>
    <w:multiLevelType w:val="hybridMultilevel"/>
    <w:tmpl w:val="93A6D2DA"/>
    <w:lvl w:ilvl="0" w:tplc="0C09000B">
      <w:start w:val="1"/>
      <w:numFmt w:val="bullet"/>
      <w:lvlText w:val=""/>
      <w:lvlJc w:val="left"/>
      <w:pPr>
        <w:ind w:left="927"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10"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943432"/>
    <w:multiLevelType w:val="multilevel"/>
    <w:tmpl w:val="63E0FA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5B4269A"/>
    <w:multiLevelType w:val="hybridMultilevel"/>
    <w:tmpl w:val="45844D8C"/>
    <w:lvl w:ilvl="0" w:tplc="77768076">
      <w:start w:val="1"/>
      <w:numFmt w:val="bullet"/>
      <w:lvlText w:val="•"/>
      <w:lvlJc w:val="left"/>
      <w:pPr>
        <w:tabs>
          <w:tab w:val="num" w:pos="720"/>
        </w:tabs>
        <w:ind w:left="720" w:hanging="360"/>
      </w:pPr>
      <w:rPr>
        <w:rFonts w:ascii="Times New Roman" w:hAnsi="Times New Roman" w:hint="default"/>
      </w:rPr>
    </w:lvl>
    <w:lvl w:ilvl="1" w:tplc="CA20AC26" w:tentative="1">
      <w:start w:val="1"/>
      <w:numFmt w:val="bullet"/>
      <w:lvlText w:val="•"/>
      <w:lvlJc w:val="left"/>
      <w:pPr>
        <w:tabs>
          <w:tab w:val="num" w:pos="1440"/>
        </w:tabs>
        <w:ind w:left="1440" w:hanging="360"/>
      </w:pPr>
      <w:rPr>
        <w:rFonts w:ascii="Times New Roman" w:hAnsi="Times New Roman" w:hint="default"/>
      </w:rPr>
    </w:lvl>
    <w:lvl w:ilvl="2" w:tplc="C7582602" w:tentative="1">
      <w:start w:val="1"/>
      <w:numFmt w:val="bullet"/>
      <w:lvlText w:val="•"/>
      <w:lvlJc w:val="left"/>
      <w:pPr>
        <w:tabs>
          <w:tab w:val="num" w:pos="2160"/>
        </w:tabs>
        <w:ind w:left="2160" w:hanging="360"/>
      </w:pPr>
      <w:rPr>
        <w:rFonts w:ascii="Times New Roman" w:hAnsi="Times New Roman" w:hint="default"/>
      </w:rPr>
    </w:lvl>
    <w:lvl w:ilvl="3" w:tplc="8B6C553E" w:tentative="1">
      <w:start w:val="1"/>
      <w:numFmt w:val="bullet"/>
      <w:lvlText w:val="•"/>
      <w:lvlJc w:val="left"/>
      <w:pPr>
        <w:tabs>
          <w:tab w:val="num" w:pos="2880"/>
        </w:tabs>
        <w:ind w:left="2880" w:hanging="360"/>
      </w:pPr>
      <w:rPr>
        <w:rFonts w:ascii="Times New Roman" w:hAnsi="Times New Roman" w:hint="default"/>
      </w:rPr>
    </w:lvl>
    <w:lvl w:ilvl="4" w:tplc="B6A0AD74" w:tentative="1">
      <w:start w:val="1"/>
      <w:numFmt w:val="bullet"/>
      <w:lvlText w:val="•"/>
      <w:lvlJc w:val="left"/>
      <w:pPr>
        <w:tabs>
          <w:tab w:val="num" w:pos="3600"/>
        </w:tabs>
        <w:ind w:left="3600" w:hanging="360"/>
      </w:pPr>
      <w:rPr>
        <w:rFonts w:ascii="Times New Roman" w:hAnsi="Times New Roman" w:hint="default"/>
      </w:rPr>
    </w:lvl>
    <w:lvl w:ilvl="5" w:tplc="DBFE430A" w:tentative="1">
      <w:start w:val="1"/>
      <w:numFmt w:val="bullet"/>
      <w:lvlText w:val="•"/>
      <w:lvlJc w:val="left"/>
      <w:pPr>
        <w:tabs>
          <w:tab w:val="num" w:pos="4320"/>
        </w:tabs>
        <w:ind w:left="4320" w:hanging="360"/>
      </w:pPr>
      <w:rPr>
        <w:rFonts w:ascii="Times New Roman" w:hAnsi="Times New Roman" w:hint="default"/>
      </w:rPr>
    </w:lvl>
    <w:lvl w:ilvl="6" w:tplc="3E48C5BE" w:tentative="1">
      <w:start w:val="1"/>
      <w:numFmt w:val="bullet"/>
      <w:lvlText w:val="•"/>
      <w:lvlJc w:val="left"/>
      <w:pPr>
        <w:tabs>
          <w:tab w:val="num" w:pos="5040"/>
        </w:tabs>
        <w:ind w:left="5040" w:hanging="360"/>
      </w:pPr>
      <w:rPr>
        <w:rFonts w:ascii="Times New Roman" w:hAnsi="Times New Roman" w:hint="default"/>
      </w:rPr>
    </w:lvl>
    <w:lvl w:ilvl="7" w:tplc="86E21EE2" w:tentative="1">
      <w:start w:val="1"/>
      <w:numFmt w:val="bullet"/>
      <w:lvlText w:val="•"/>
      <w:lvlJc w:val="left"/>
      <w:pPr>
        <w:tabs>
          <w:tab w:val="num" w:pos="5760"/>
        </w:tabs>
        <w:ind w:left="5760" w:hanging="360"/>
      </w:pPr>
      <w:rPr>
        <w:rFonts w:ascii="Times New Roman" w:hAnsi="Times New Roman" w:hint="default"/>
      </w:rPr>
    </w:lvl>
    <w:lvl w:ilvl="8" w:tplc="4230A58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6363198"/>
    <w:multiLevelType w:val="hybridMultilevel"/>
    <w:tmpl w:val="F738BD46"/>
    <w:lvl w:ilvl="0" w:tplc="0C09000F">
      <w:start w:val="1"/>
      <w:numFmt w:val="decimal"/>
      <w:lvlText w:val="%1."/>
      <w:lvlJc w:val="left"/>
      <w:pPr>
        <w:ind w:left="720" w:hanging="360"/>
      </w:pPr>
      <w:rPr>
        <w:b w:val="0"/>
        <w:color w:val="101010"/>
        <w:sz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C753916"/>
    <w:multiLevelType w:val="hybridMultilevel"/>
    <w:tmpl w:val="6A2C9016"/>
    <w:lvl w:ilvl="0" w:tplc="DD50F0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CE00D7"/>
    <w:multiLevelType w:val="hybridMultilevel"/>
    <w:tmpl w:val="80A26F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E1D3A87"/>
    <w:multiLevelType w:val="hybridMultilevel"/>
    <w:tmpl w:val="0B30774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3AC009E4"/>
    <w:multiLevelType w:val="hybridMultilevel"/>
    <w:tmpl w:val="53C8715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40D43FA7"/>
    <w:multiLevelType w:val="hybridMultilevel"/>
    <w:tmpl w:val="A7CEF60A"/>
    <w:lvl w:ilvl="0" w:tplc="BBCCF39C">
      <w:start w:val="1"/>
      <w:numFmt w:val="bullet"/>
      <w:pStyle w:val="TPs"/>
      <w:lvlText w:val=""/>
      <w:lvlJc w:val="left"/>
      <w:pPr>
        <w:ind w:left="720" w:hanging="360"/>
      </w:pPr>
      <w:rPr>
        <w:rFonts w:ascii="Symbol" w:hAnsi="Symbol" w:hint="default"/>
        <w:sz w:val="20"/>
        <w:szCs w:val="20"/>
      </w:rPr>
    </w:lvl>
    <w:lvl w:ilvl="1" w:tplc="284A0638">
      <w:start w:val="1"/>
      <w:numFmt w:val="bullet"/>
      <w:lvlText w:val="o"/>
      <w:lvlJc w:val="left"/>
      <w:pPr>
        <w:ind w:left="1440" w:hanging="360"/>
      </w:pPr>
      <w:rPr>
        <w:rFonts w:ascii="Courier New" w:hAnsi="Courier New" w:cs="Courier New" w:hint="default"/>
      </w:rPr>
    </w:lvl>
    <w:lvl w:ilvl="2" w:tplc="EBE686D8" w:tentative="1">
      <w:start w:val="1"/>
      <w:numFmt w:val="bullet"/>
      <w:lvlText w:val=""/>
      <w:lvlJc w:val="left"/>
      <w:pPr>
        <w:ind w:left="2160" w:hanging="360"/>
      </w:pPr>
      <w:rPr>
        <w:rFonts w:ascii="Wingdings" w:hAnsi="Wingdings" w:hint="default"/>
      </w:rPr>
    </w:lvl>
    <w:lvl w:ilvl="3" w:tplc="8954F4E6" w:tentative="1">
      <w:start w:val="1"/>
      <w:numFmt w:val="bullet"/>
      <w:lvlText w:val=""/>
      <w:lvlJc w:val="left"/>
      <w:pPr>
        <w:ind w:left="2880" w:hanging="360"/>
      </w:pPr>
      <w:rPr>
        <w:rFonts w:ascii="Symbol" w:hAnsi="Symbol" w:hint="default"/>
      </w:rPr>
    </w:lvl>
    <w:lvl w:ilvl="4" w:tplc="A16C5506" w:tentative="1">
      <w:start w:val="1"/>
      <w:numFmt w:val="bullet"/>
      <w:lvlText w:val="o"/>
      <w:lvlJc w:val="left"/>
      <w:pPr>
        <w:ind w:left="3600" w:hanging="360"/>
      </w:pPr>
      <w:rPr>
        <w:rFonts w:ascii="Courier New" w:hAnsi="Courier New" w:cs="Courier New" w:hint="default"/>
      </w:rPr>
    </w:lvl>
    <w:lvl w:ilvl="5" w:tplc="19BEF304" w:tentative="1">
      <w:start w:val="1"/>
      <w:numFmt w:val="bullet"/>
      <w:lvlText w:val=""/>
      <w:lvlJc w:val="left"/>
      <w:pPr>
        <w:ind w:left="4320" w:hanging="360"/>
      </w:pPr>
      <w:rPr>
        <w:rFonts w:ascii="Wingdings" w:hAnsi="Wingdings" w:hint="default"/>
      </w:rPr>
    </w:lvl>
    <w:lvl w:ilvl="6" w:tplc="93C0CC24" w:tentative="1">
      <w:start w:val="1"/>
      <w:numFmt w:val="bullet"/>
      <w:lvlText w:val=""/>
      <w:lvlJc w:val="left"/>
      <w:pPr>
        <w:ind w:left="5040" w:hanging="360"/>
      </w:pPr>
      <w:rPr>
        <w:rFonts w:ascii="Symbol" w:hAnsi="Symbol" w:hint="default"/>
      </w:rPr>
    </w:lvl>
    <w:lvl w:ilvl="7" w:tplc="40E0430A" w:tentative="1">
      <w:start w:val="1"/>
      <w:numFmt w:val="bullet"/>
      <w:lvlText w:val="o"/>
      <w:lvlJc w:val="left"/>
      <w:pPr>
        <w:ind w:left="5760" w:hanging="360"/>
      </w:pPr>
      <w:rPr>
        <w:rFonts w:ascii="Courier New" w:hAnsi="Courier New" w:cs="Courier New" w:hint="default"/>
      </w:rPr>
    </w:lvl>
    <w:lvl w:ilvl="8" w:tplc="44C6C520" w:tentative="1">
      <w:start w:val="1"/>
      <w:numFmt w:val="bullet"/>
      <w:lvlText w:val=""/>
      <w:lvlJc w:val="left"/>
      <w:pPr>
        <w:ind w:left="6480" w:hanging="360"/>
      </w:pPr>
      <w:rPr>
        <w:rFonts w:ascii="Wingdings" w:hAnsi="Wingdings" w:hint="default"/>
      </w:rPr>
    </w:lvl>
  </w:abstractNum>
  <w:abstractNum w:abstractNumId="19"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4BBE6CCE"/>
    <w:multiLevelType w:val="hybridMultilevel"/>
    <w:tmpl w:val="D1D0A9AA"/>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1" w15:restartNumberingAfterBreak="0">
    <w:nsid w:val="4C035488"/>
    <w:multiLevelType w:val="hybridMultilevel"/>
    <w:tmpl w:val="77962A46"/>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5C8A6C34"/>
    <w:multiLevelType w:val="hybridMultilevel"/>
    <w:tmpl w:val="AC3AB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5608EA"/>
    <w:multiLevelType w:val="hybridMultilevel"/>
    <w:tmpl w:val="67906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AE393C"/>
    <w:multiLevelType w:val="hybridMultilevel"/>
    <w:tmpl w:val="5B983C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71E31A2"/>
    <w:multiLevelType w:val="hybridMultilevel"/>
    <w:tmpl w:val="A628F8BE"/>
    <w:lvl w:ilvl="0" w:tplc="31A02CC8">
      <w:start w:val="1"/>
      <w:numFmt w:val="bullet"/>
      <w:lvlText w:val="•"/>
      <w:lvlJc w:val="left"/>
      <w:pPr>
        <w:tabs>
          <w:tab w:val="num" w:pos="720"/>
        </w:tabs>
        <w:ind w:left="720" w:hanging="360"/>
      </w:pPr>
      <w:rPr>
        <w:rFonts w:ascii="Times New Roman" w:hAnsi="Times New Roman" w:hint="default"/>
      </w:rPr>
    </w:lvl>
    <w:lvl w:ilvl="1" w:tplc="497C6640" w:tentative="1">
      <w:start w:val="1"/>
      <w:numFmt w:val="bullet"/>
      <w:lvlText w:val="•"/>
      <w:lvlJc w:val="left"/>
      <w:pPr>
        <w:tabs>
          <w:tab w:val="num" w:pos="1440"/>
        </w:tabs>
        <w:ind w:left="1440" w:hanging="360"/>
      </w:pPr>
      <w:rPr>
        <w:rFonts w:ascii="Times New Roman" w:hAnsi="Times New Roman" w:hint="default"/>
      </w:rPr>
    </w:lvl>
    <w:lvl w:ilvl="2" w:tplc="207A4240" w:tentative="1">
      <w:start w:val="1"/>
      <w:numFmt w:val="bullet"/>
      <w:lvlText w:val="•"/>
      <w:lvlJc w:val="left"/>
      <w:pPr>
        <w:tabs>
          <w:tab w:val="num" w:pos="2160"/>
        </w:tabs>
        <w:ind w:left="2160" w:hanging="360"/>
      </w:pPr>
      <w:rPr>
        <w:rFonts w:ascii="Times New Roman" w:hAnsi="Times New Roman" w:hint="default"/>
      </w:rPr>
    </w:lvl>
    <w:lvl w:ilvl="3" w:tplc="19D8C3DA" w:tentative="1">
      <w:start w:val="1"/>
      <w:numFmt w:val="bullet"/>
      <w:lvlText w:val="•"/>
      <w:lvlJc w:val="left"/>
      <w:pPr>
        <w:tabs>
          <w:tab w:val="num" w:pos="2880"/>
        </w:tabs>
        <w:ind w:left="2880" w:hanging="360"/>
      </w:pPr>
      <w:rPr>
        <w:rFonts w:ascii="Times New Roman" w:hAnsi="Times New Roman" w:hint="default"/>
      </w:rPr>
    </w:lvl>
    <w:lvl w:ilvl="4" w:tplc="FA6CB426" w:tentative="1">
      <w:start w:val="1"/>
      <w:numFmt w:val="bullet"/>
      <w:lvlText w:val="•"/>
      <w:lvlJc w:val="left"/>
      <w:pPr>
        <w:tabs>
          <w:tab w:val="num" w:pos="3600"/>
        </w:tabs>
        <w:ind w:left="3600" w:hanging="360"/>
      </w:pPr>
      <w:rPr>
        <w:rFonts w:ascii="Times New Roman" w:hAnsi="Times New Roman" w:hint="default"/>
      </w:rPr>
    </w:lvl>
    <w:lvl w:ilvl="5" w:tplc="B3E862FE" w:tentative="1">
      <w:start w:val="1"/>
      <w:numFmt w:val="bullet"/>
      <w:lvlText w:val="•"/>
      <w:lvlJc w:val="left"/>
      <w:pPr>
        <w:tabs>
          <w:tab w:val="num" w:pos="4320"/>
        </w:tabs>
        <w:ind w:left="4320" w:hanging="360"/>
      </w:pPr>
      <w:rPr>
        <w:rFonts w:ascii="Times New Roman" w:hAnsi="Times New Roman" w:hint="default"/>
      </w:rPr>
    </w:lvl>
    <w:lvl w:ilvl="6" w:tplc="2A963E00" w:tentative="1">
      <w:start w:val="1"/>
      <w:numFmt w:val="bullet"/>
      <w:lvlText w:val="•"/>
      <w:lvlJc w:val="left"/>
      <w:pPr>
        <w:tabs>
          <w:tab w:val="num" w:pos="5040"/>
        </w:tabs>
        <w:ind w:left="5040" w:hanging="360"/>
      </w:pPr>
      <w:rPr>
        <w:rFonts w:ascii="Times New Roman" w:hAnsi="Times New Roman" w:hint="default"/>
      </w:rPr>
    </w:lvl>
    <w:lvl w:ilvl="7" w:tplc="DDA0C054" w:tentative="1">
      <w:start w:val="1"/>
      <w:numFmt w:val="bullet"/>
      <w:lvlText w:val="•"/>
      <w:lvlJc w:val="left"/>
      <w:pPr>
        <w:tabs>
          <w:tab w:val="num" w:pos="5760"/>
        </w:tabs>
        <w:ind w:left="5760" w:hanging="360"/>
      </w:pPr>
      <w:rPr>
        <w:rFonts w:ascii="Times New Roman" w:hAnsi="Times New Roman" w:hint="default"/>
      </w:rPr>
    </w:lvl>
    <w:lvl w:ilvl="8" w:tplc="EDD80ED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7042F5"/>
    <w:multiLevelType w:val="hybridMultilevel"/>
    <w:tmpl w:val="F738BD46"/>
    <w:lvl w:ilvl="0" w:tplc="0C09000F">
      <w:start w:val="1"/>
      <w:numFmt w:val="decimal"/>
      <w:lvlText w:val="%1."/>
      <w:lvlJc w:val="left"/>
      <w:pPr>
        <w:ind w:left="720" w:hanging="360"/>
      </w:pPr>
      <w:rPr>
        <w:b w:val="0"/>
        <w:color w:val="101010"/>
        <w:sz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97F0198"/>
    <w:multiLevelType w:val="hybridMultilevel"/>
    <w:tmpl w:val="B212D3F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C486190"/>
    <w:multiLevelType w:val="hybridMultilevel"/>
    <w:tmpl w:val="612E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4F423B"/>
    <w:multiLevelType w:val="multilevel"/>
    <w:tmpl w:val="4A7CCC2C"/>
    <w:numStyleLink w:val="DefaultBullets"/>
  </w:abstractNum>
  <w:abstractNum w:abstractNumId="33" w15:restartNumberingAfterBreak="0">
    <w:nsid w:val="72445983"/>
    <w:multiLevelType w:val="hybridMultilevel"/>
    <w:tmpl w:val="99C80B96"/>
    <w:lvl w:ilvl="0" w:tplc="CA720096">
      <w:start w:val="1"/>
      <w:numFmt w:val="bullet"/>
      <w:lvlText w:val="•"/>
      <w:lvlJc w:val="left"/>
      <w:pPr>
        <w:tabs>
          <w:tab w:val="num" w:pos="720"/>
        </w:tabs>
        <w:ind w:left="720" w:hanging="360"/>
      </w:pPr>
      <w:rPr>
        <w:rFonts w:ascii="Times New Roman" w:hAnsi="Times New Roman" w:hint="default"/>
      </w:rPr>
    </w:lvl>
    <w:lvl w:ilvl="1" w:tplc="D6D06264" w:tentative="1">
      <w:start w:val="1"/>
      <w:numFmt w:val="bullet"/>
      <w:lvlText w:val="•"/>
      <w:lvlJc w:val="left"/>
      <w:pPr>
        <w:tabs>
          <w:tab w:val="num" w:pos="1440"/>
        </w:tabs>
        <w:ind w:left="1440" w:hanging="360"/>
      </w:pPr>
      <w:rPr>
        <w:rFonts w:ascii="Times New Roman" w:hAnsi="Times New Roman" w:hint="default"/>
      </w:rPr>
    </w:lvl>
    <w:lvl w:ilvl="2" w:tplc="2F9863BA" w:tentative="1">
      <w:start w:val="1"/>
      <w:numFmt w:val="bullet"/>
      <w:lvlText w:val="•"/>
      <w:lvlJc w:val="left"/>
      <w:pPr>
        <w:tabs>
          <w:tab w:val="num" w:pos="2160"/>
        </w:tabs>
        <w:ind w:left="2160" w:hanging="360"/>
      </w:pPr>
      <w:rPr>
        <w:rFonts w:ascii="Times New Roman" w:hAnsi="Times New Roman" w:hint="default"/>
      </w:rPr>
    </w:lvl>
    <w:lvl w:ilvl="3" w:tplc="670A6BD6" w:tentative="1">
      <w:start w:val="1"/>
      <w:numFmt w:val="bullet"/>
      <w:lvlText w:val="•"/>
      <w:lvlJc w:val="left"/>
      <w:pPr>
        <w:tabs>
          <w:tab w:val="num" w:pos="2880"/>
        </w:tabs>
        <w:ind w:left="2880" w:hanging="360"/>
      </w:pPr>
      <w:rPr>
        <w:rFonts w:ascii="Times New Roman" w:hAnsi="Times New Roman" w:hint="default"/>
      </w:rPr>
    </w:lvl>
    <w:lvl w:ilvl="4" w:tplc="53C4E174" w:tentative="1">
      <w:start w:val="1"/>
      <w:numFmt w:val="bullet"/>
      <w:lvlText w:val="•"/>
      <w:lvlJc w:val="left"/>
      <w:pPr>
        <w:tabs>
          <w:tab w:val="num" w:pos="3600"/>
        </w:tabs>
        <w:ind w:left="3600" w:hanging="360"/>
      </w:pPr>
      <w:rPr>
        <w:rFonts w:ascii="Times New Roman" w:hAnsi="Times New Roman" w:hint="default"/>
      </w:rPr>
    </w:lvl>
    <w:lvl w:ilvl="5" w:tplc="B94878BE" w:tentative="1">
      <w:start w:val="1"/>
      <w:numFmt w:val="bullet"/>
      <w:lvlText w:val="•"/>
      <w:lvlJc w:val="left"/>
      <w:pPr>
        <w:tabs>
          <w:tab w:val="num" w:pos="4320"/>
        </w:tabs>
        <w:ind w:left="4320" w:hanging="360"/>
      </w:pPr>
      <w:rPr>
        <w:rFonts w:ascii="Times New Roman" w:hAnsi="Times New Roman" w:hint="default"/>
      </w:rPr>
    </w:lvl>
    <w:lvl w:ilvl="6" w:tplc="6B90EE1C" w:tentative="1">
      <w:start w:val="1"/>
      <w:numFmt w:val="bullet"/>
      <w:lvlText w:val="•"/>
      <w:lvlJc w:val="left"/>
      <w:pPr>
        <w:tabs>
          <w:tab w:val="num" w:pos="5040"/>
        </w:tabs>
        <w:ind w:left="5040" w:hanging="360"/>
      </w:pPr>
      <w:rPr>
        <w:rFonts w:ascii="Times New Roman" w:hAnsi="Times New Roman" w:hint="default"/>
      </w:rPr>
    </w:lvl>
    <w:lvl w:ilvl="7" w:tplc="700E318E" w:tentative="1">
      <w:start w:val="1"/>
      <w:numFmt w:val="bullet"/>
      <w:lvlText w:val="•"/>
      <w:lvlJc w:val="left"/>
      <w:pPr>
        <w:tabs>
          <w:tab w:val="num" w:pos="5760"/>
        </w:tabs>
        <w:ind w:left="5760" w:hanging="360"/>
      </w:pPr>
      <w:rPr>
        <w:rFonts w:ascii="Times New Roman" w:hAnsi="Times New Roman" w:hint="default"/>
      </w:rPr>
    </w:lvl>
    <w:lvl w:ilvl="8" w:tplc="99EA1C7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790B67C4"/>
    <w:multiLevelType w:val="multilevel"/>
    <w:tmpl w:val="FE688822"/>
    <w:numStyleLink w:val="BoxedBullets"/>
  </w:abstractNum>
  <w:abstractNum w:abstractNumId="36" w15:restartNumberingAfterBreak="0">
    <w:nsid w:val="79EF2183"/>
    <w:multiLevelType w:val="hybridMultilevel"/>
    <w:tmpl w:val="0EB2166A"/>
    <w:lvl w:ilvl="0" w:tplc="42AC2DC6">
      <w:start w:val="1"/>
      <w:numFmt w:val="decimal"/>
      <w:lvlText w:val="%1."/>
      <w:lvlJc w:val="left"/>
      <w:pPr>
        <w:ind w:left="720" w:hanging="360"/>
      </w:pPr>
      <w:rPr>
        <w:rFonts w:asciiTheme="minorHAnsi" w:hAnsiTheme="minorHAnsi" w:cstheme="minorHAnsi" w:hint="default"/>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B4F46E2"/>
    <w:multiLevelType w:val="hybridMultilevel"/>
    <w:tmpl w:val="4210F34E"/>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8" w15:restartNumberingAfterBreak="0">
    <w:nsid w:val="7C34348E"/>
    <w:multiLevelType w:val="hybridMultilevel"/>
    <w:tmpl w:val="F2B26116"/>
    <w:lvl w:ilvl="0" w:tplc="0488176C">
      <w:start w:val="1"/>
      <w:numFmt w:val="bullet"/>
      <w:lvlText w:val="•"/>
      <w:lvlJc w:val="left"/>
      <w:pPr>
        <w:tabs>
          <w:tab w:val="num" w:pos="720"/>
        </w:tabs>
        <w:ind w:left="720" w:hanging="360"/>
      </w:pPr>
      <w:rPr>
        <w:rFonts w:ascii="Times New Roman" w:hAnsi="Times New Roman" w:hint="default"/>
      </w:rPr>
    </w:lvl>
    <w:lvl w:ilvl="1" w:tplc="F5E88C5C" w:tentative="1">
      <w:start w:val="1"/>
      <w:numFmt w:val="bullet"/>
      <w:lvlText w:val="•"/>
      <w:lvlJc w:val="left"/>
      <w:pPr>
        <w:tabs>
          <w:tab w:val="num" w:pos="1440"/>
        </w:tabs>
        <w:ind w:left="1440" w:hanging="360"/>
      </w:pPr>
      <w:rPr>
        <w:rFonts w:ascii="Times New Roman" w:hAnsi="Times New Roman" w:hint="default"/>
      </w:rPr>
    </w:lvl>
    <w:lvl w:ilvl="2" w:tplc="2B6A10B4" w:tentative="1">
      <w:start w:val="1"/>
      <w:numFmt w:val="bullet"/>
      <w:lvlText w:val="•"/>
      <w:lvlJc w:val="left"/>
      <w:pPr>
        <w:tabs>
          <w:tab w:val="num" w:pos="2160"/>
        </w:tabs>
        <w:ind w:left="2160" w:hanging="360"/>
      </w:pPr>
      <w:rPr>
        <w:rFonts w:ascii="Times New Roman" w:hAnsi="Times New Roman" w:hint="default"/>
      </w:rPr>
    </w:lvl>
    <w:lvl w:ilvl="3" w:tplc="2C0663E2" w:tentative="1">
      <w:start w:val="1"/>
      <w:numFmt w:val="bullet"/>
      <w:lvlText w:val="•"/>
      <w:lvlJc w:val="left"/>
      <w:pPr>
        <w:tabs>
          <w:tab w:val="num" w:pos="2880"/>
        </w:tabs>
        <w:ind w:left="2880" w:hanging="360"/>
      </w:pPr>
      <w:rPr>
        <w:rFonts w:ascii="Times New Roman" w:hAnsi="Times New Roman" w:hint="default"/>
      </w:rPr>
    </w:lvl>
    <w:lvl w:ilvl="4" w:tplc="30B4D43C" w:tentative="1">
      <w:start w:val="1"/>
      <w:numFmt w:val="bullet"/>
      <w:lvlText w:val="•"/>
      <w:lvlJc w:val="left"/>
      <w:pPr>
        <w:tabs>
          <w:tab w:val="num" w:pos="3600"/>
        </w:tabs>
        <w:ind w:left="3600" w:hanging="360"/>
      </w:pPr>
      <w:rPr>
        <w:rFonts w:ascii="Times New Roman" w:hAnsi="Times New Roman" w:hint="default"/>
      </w:rPr>
    </w:lvl>
    <w:lvl w:ilvl="5" w:tplc="9006E408" w:tentative="1">
      <w:start w:val="1"/>
      <w:numFmt w:val="bullet"/>
      <w:lvlText w:val="•"/>
      <w:lvlJc w:val="left"/>
      <w:pPr>
        <w:tabs>
          <w:tab w:val="num" w:pos="4320"/>
        </w:tabs>
        <w:ind w:left="4320" w:hanging="360"/>
      </w:pPr>
      <w:rPr>
        <w:rFonts w:ascii="Times New Roman" w:hAnsi="Times New Roman" w:hint="default"/>
      </w:rPr>
    </w:lvl>
    <w:lvl w:ilvl="6" w:tplc="8542A8EE" w:tentative="1">
      <w:start w:val="1"/>
      <w:numFmt w:val="bullet"/>
      <w:lvlText w:val="•"/>
      <w:lvlJc w:val="left"/>
      <w:pPr>
        <w:tabs>
          <w:tab w:val="num" w:pos="5040"/>
        </w:tabs>
        <w:ind w:left="5040" w:hanging="360"/>
      </w:pPr>
      <w:rPr>
        <w:rFonts w:ascii="Times New Roman" w:hAnsi="Times New Roman" w:hint="default"/>
      </w:rPr>
    </w:lvl>
    <w:lvl w:ilvl="7" w:tplc="45EE0928" w:tentative="1">
      <w:start w:val="1"/>
      <w:numFmt w:val="bullet"/>
      <w:lvlText w:val="•"/>
      <w:lvlJc w:val="left"/>
      <w:pPr>
        <w:tabs>
          <w:tab w:val="num" w:pos="5760"/>
        </w:tabs>
        <w:ind w:left="5760" w:hanging="360"/>
      </w:pPr>
      <w:rPr>
        <w:rFonts w:ascii="Times New Roman" w:hAnsi="Times New Roman" w:hint="default"/>
      </w:rPr>
    </w:lvl>
    <w:lvl w:ilvl="8" w:tplc="B9D80F9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22"/>
  </w:num>
  <w:num w:numId="3">
    <w:abstractNumId w:val="35"/>
  </w:num>
  <w:num w:numId="4">
    <w:abstractNumId w:val="19"/>
  </w:num>
  <w:num w:numId="5">
    <w:abstractNumId w:val="8"/>
  </w:num>
  <w:num w:numId="6">
    <w:abstractNumId w:val="7"/>
  </w:num>
  <w:num w:numId="7">
    <w:abstractNumId w:val="24"/>
  </w:num>
  <w:num w:numId="8">
    <w:abstractNumId w:val="23"/>
  </w:num>
  <w:num w:numId="9">
    <w:abstractNumId w:val="10"/>
  </w:num>
  <w:num w:numId="10">
    <w:abstractNumId w:val="34"/>
  </w:num>
  <w:num w:numId="11">
    <w:abstractNumId w:val="3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3"/>
  </w:num>
  <w:num w:numId="13">
    <w:abstractNumId w:val="27"/>
  </w:num>
  <w:num w:numId="14">
    <w:abstractNumId w:val="25"/>
  </w:num>
  <w:num w:numId="15">
    <w:abstractNumId w:val="37"/>
  </w:num>
  <w:num w:numId="16">
    <w:abstractNumId w:val="21"/>
  </w:num>
  <w:num w:numId="17">
    <w:abstractNumId w:val="20"/>
  </w:num>
  <w:num w:numId="18">
    <w:abstractNumId w:val="16"/>
  </w:num>
  <w:num w:numId="19">
    <w:abstractNumId w:val="18"/>
  </w:num>
  <w:num w:numId="20">
    <w:abstractNumId w:val="0"/>
  </w:num>
  <w:num w:numId="21">
    <w:abstractNumId w:val="26"/>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8"/>
  </w:num>
  <w:num w:numId="33">
    <w:abstractNumId w:val="18"/>
  </w:num>
  <w:num w:numId="34">
    <w:abstractNumId w:val="1"/>
  </w:num>
  <w:num w:numId="35">
    <w:abstractNumId w:val="30"/>
  </w:num>
  <w:num w:numId="36">
    <w:abstractNumId w:val="17"/>
  </w:num>
  <w:num w:numId="37">
    <w:abstractNumId w:val="3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8">
    <w:abstractNumId w:val="3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9">
    <w:abstractNumId w:val="4"/>
  </w:num>
  <w:num w:numId="40">
    <w:abstractNumId w:val="18"/>
  </w:num>
  <w:num w:numId="41">
    <w:abstractNumId w:val="12"/>
  </w:num>
  <w:num w:numId="42">
    <w:abstractNumId w:val="38"/>
  </w:num>
  <w:num w:numId="43">
    <w:abstractNumId w:val="28"/>
  </w:num>
  <w:num w:numId="44">
    <w:abstractNumId w:val="33"/>
  </w:num>
  <w:num w:numId="45">
    <w:abstractNumId w:val="31"/>
  </w:num>
  <w:num w:numId="46">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C6"/>
    <w:rsid w:val="00002ABA"/>
    <w:rsid w:val="00010843"/>
    <w:rsid w:val="00011675"/>
    <w:rsid w:val="000400F5"/>
    <w:rsid w:val="00041953"/>
    <w:rsid w:val="000435F8"/>
    <w:rsid w:val="00055141"/>
    <w:rsid w:val="00055FB7"/>
    <w:rsid w:val="00057CD5"/>
    <w:rsid w:val="00067AE0"/>
    <w:rsid w:val="000712B1"/>
    <w:rsid w:val="00080336"/>
    <w:rsid w:val="00080615"/>
    <w:rsid w:val="000938D2"/>
    <w:rsid w:val="00097A57"/>
    <w:rsid w:val="000A0513"/>
    <w:rsid w:val="000A1C76"/>
    <w:rsid w:val="000A7CB4"/>
    <w:rsid w:val="000C252F"/>
    <w:rsid w:val="000C6BD3"/>
    <w:rsid w:val="000C755E"/>
    <w:rsid w:val="000E58FB"/>
    <w:rsid w:val="000E6EA5"/>
    <w:rsid w:val="000F3A54"/>
    <w:rsid w:val="000F48FC"/>
    <w:rsid w:val="0010205E"/>
    <w:rsid w:val="00106997"/>
    <w:rsid w:val="0011299A"/>
    <w:rsid w:val="00120C32"/>
    <w:rsid w:val="00122CF4"/>
    <w:rsid w:val="0014371A"/>
    <w:rsid w:val="00147DC1"/>
    <w:rsid w:val="001518A7"/>
    <w:rsid w:val="00155B18"/>
    <w:rsid w:val="00156603"/>
    <w:rsid w:val="00172E19"/>
    <w:rsid w:val="00173DEC"/>
    <w:rsid w:val="001857DE"/>
    <w:rsid w:val="00186137"/>
    <w:rsid w:val="00191BD8"/>
    <w:rsid w:val="001970CC"/>
    <w:rsid w:val="00197775"/>
    <w:rsid w:val="001A5BC4"/>
    <w:rsid w:val="001B2B26"/>
    <w:rsid w:val="001D7BAC"/>
    <w:rsid w:val="001E5EA7"/>
    <w:rsid w:val="001E78B2"/>
    <w:rsid w:val="001F52B6"/>
    <w:rsid w:val="00201052"/>
    <w:rsid w:val="0020237F"/>
    <w:rsid w:val="00202C3F"/>
    <w:rsid w:val="00205568"/>
    <w:rsid w:val="00210D86"/>
    <w:rsid w:val="00221A1C"/>
    <w:rsid w:val="00231AAC"/>
    <w:rsid w:val="00231E1B"/>
    <w:rsid w:val="00246278"/>
    <w:rsid w:val="00260CCC"/>
    <w:rsid w:val="002613AC"/>
    <w:rsid w:val="002733F0"/>
    <w:rsid w:val="002804D3"/>
    <w:rsid w:val="00292573"/>
    <w:rsid w:val="002931E2"/>
    <w:rsid w:val="002C75D9"/>
    <w:rsid w:val="002D0556"/>
    <w:rsid w:val="002D67FC"/>
    <w:rsid w:val="002E61EF"/>
    <w:rsid w:val="0030012D"/>
    <w:rsid w:val="00300742"/>
    <w:rsid w:val="00305F87"/>
    <w:rsid w:val="00320542"/>
    <w:rsid w:val="00320A33"/>
    <w:rsid w:val="00322CAE"/>
    <w:rsid w:val="0032649F"/>
    <w:rsid w:val="00333A42"/>
    <w:rsid w:val="003407FA"/>
    <w:rsid w:val="003443A5"/>
    <w:rsid w:val="003449A0"/>
    <w:rsid w:val="003521C5"/>
    <w:rsid w:val="00353B3B"/>
    <w:rsid w:val="00362AB6"/>
    <w:rsid w:val="003810D2"/>
    <w:rsid w:val="003A6E53"/>
    <w:rsid w:val="003B54F8"/>
    <w:rsid w:val="003B62B1"/>
    <w:rsid w:val="003C6858"/>
    <w:rsid w:val="003C6AF4"/>
    <w:rsid w:val="003D71EB"/>
    <w:rsid w:val="003E092E"/>
    <w:rsid w:val="003E32A7"/>
    <w:rsid w:val="003E4401"/>
    <w:rsid w:val="003E5774"/>
    <w:rsid w:val="003F29B8"/>
    <w:rsid w:val="00403313"/>
    <w:rsid w:val="004154E2"/>
    <w:rsid w:val="0043093D"/>
    <w:rsid w:val="004428E1"/>
    <w:rsid w:val="00454A99"/>
    <w:rsid w:val="00455AAF"/>
    <w:rsid w:val="004601BB"/>
    <w:rsid w:val="004655A8"/>
    <w:rsid w:val="00477AC9"/>
    <w:rsid w:val="0048497A"/>
    <w:rsid w:val="00486990"/>
    <w:rsid w:val="004943EA"/>
    <w:rsid w:val="004A5F7A"/>
    <w:rsid w:val="004A65FB"/>
    <w:rsid w:val="004B1947"/>
    <w:rsid w:val="004B7315"/>
    <w:rsid w:val="004C64C7"/>
    <w:rsid w:val="004C70C9"/>
    <w:rsid w:val="004D200F"/>
    <w:rsid w:val="004D4273"/>
    <w:rsid w:val="00521825"/>
    <w:rsid w:val="00534D53"/>
    <w:rsid w:val="00535511"/>
    <w:rsid w:val="005435B6"/>
    <w:rsid w:val="00543789"/>
    <w:rsid w:val="00543B2F"/>
    <w:rsid w:val="00552545"/>
    <w:rsid w:val="00553B25"/>
    <w:rsid w:val="0055683D"/>
    <w:rsid w:val="00571212"/>
    <w:rsid w:val="00582A32"/>
    <w:rsid w:val="005A1906"/>
    <w:rsid w:val="005B58CF"/>
    <w:rsid w:val="005C4A8A"/>
    <w:rsid w:val="005C5759"/>
    <w:rsid w:val="005D17A0"/>
    <w:rsid w:val="005E6435"/>
    <w:rsid w:val="005F4CA7"/>
    <w:rsid w:val="006039D3"/>
    <w:rsid w:val="00621CB7"/>
    <w:rsid w:val="006270FD"/>
    <w:rsid w:val="00660C69"/>
    <w:rsid w:val="00662F16"/>
    <w:rsid w:val="0066358F"/>
    <w:rsid w:val="00670A63"/>
    <w:rsid w:val="0067135E"/>
    <w:rsid w:val="00671F78"/>
    <w:rsid w:val="00680A20"/>
    <w:rsid w:val="00680F04"/>
    <w:rsid w:val="006919D4"/>
    <w:rsid w:val="00691E05"/>
    <w:rsid w:val="006930AF"/>
    <w:rsid w:val="00693399"/>
    <w:rsid w:val="006951A9"/>
    <w:rsid w:val="006A5F19"/>
    <w:rsid w:val="006B1767"/>
    <w:rsid w:val="006C78C2"/>
    <w:rsid w:val="006D747C"/>
    <w:rsid w:val="006E12B4"/>
    <w:rsid w:val="006E665C"/>
    <w:rsid w:val="006F3B73"/>
    <w:rsid w:val="00700B17"/>
    <w:rsid w:val="007224DB"/>
    <w:rsid w:val="007243C4"/>
    <w:rsid w:val="00734E3D"/>
    <w:rsid w:val="0074257D"/>
    <w:rsid w:val="007468B9"/>
    <w:rsid w:val="00756358"/>
    <w:rsid w:val="0077064F"/>
    <w:rsid w:val="007868FE"/>
    <w:rsid w:val="0079299E"/>
    <w:rsid w:val="00793C57"/>
    <w:rsid w:val="007A16B9"/>
    <w:rsid w:val="007A24B7"/>
    <w:rsid w:val="007B23EF"/>
    <w:rsid w:val="007C410C"/>
    <w:rsid w:val="007C4C30"/>
    <w:rsid w:val="007D05C4"/>
    <w:rsid w:val="007F1210"/>
    <w:rsid w:val="007F5267"/>
    <w:rsid w:val="007F73CC"/>
    <w:rsid w:val="007F7410"/>
    <w:rsid w:val="0081497A"/>
    <w:rsid w:val="00816200"/>
    <w:rsid w:val="00832ED4"/>
    <w:rsid w:val="00844B60"/>
    <w:rsid w:val="008630DC"/>
    <w:rsid w:val="0086406D"/>
    <w:rsid w:val="00870DED"/>
    <w:rsid w:val="0087786F"/>
    <w:rsid w:val="008819AE"/>
    <w:rsid w:val="008A649A"/>
    <w:rsid w:val="008A6CBA"/>
    <w:rsid w:val="008D5780"/>
    <w:rsid w:val="008E1FC9"/>
    <w:rsid w:val="008E21DE"/>
    <w:rsid w:val="008F5928"/>
    <w:rsid w:val="009005BD"/>
    <w:rsid w:val="00907CE6"/>
    <w:rsid w:val="0091014B"/>
    <w:rsid w:val="00914846"/>
    <w:rsid w:val="0092679E"/>
    <w:rsid w:val="00926EBD"/>
    <w:rsid w:val="0093422F"/>
    <w:rsid w:val="00936201"/>
    <w:rsid w:val="009437AA"/>
    <w:rsid w:val="00943859"/>
    <w:rsid w:val="009558D9"/>
    <w:rsid w:val="00956D03"/>
    <w:rsid w:val="009570B4"/>
    <w:rsid w:val="0096635D"/>
    <w:rsid w:val="0097099D"/>
    <w:rsid w:val="00976C19"/>
    <w:rsid w:val="00987774"/>
    <w:rsid w:val="00995CCB"/>
    <w:rsid w:val="009A1685"/>
    <w:rsid w:val="009A2A0A"/>
    <w:rsid w:val="009B1298"/>
    <w:rsid w:val="009B3A81"/>
    <w:rsid w:val="009C2408"/>
    <w:rsid w:val="009C57D0"/>
    <w:rsid w:val="009C7623"/>
    <w:rsid w:val="009D0DAE"/>
    <w:rsid w:val="009D2560"/>
    <w:rsid w:val="009E5C83"/>
    <w:rsid w:val="009F0B78"/>
    <w:rsid w:val="00A0522E"/>
    <w:rsid w:val="00A07E4A"/>
    <w:rsid w:val="00A12416"/>
    <w:rsid w:val="00A16035"/>
    <w:rsid w:val="00A20137"/>
    <w:rsid w:val="00A220C8"/>
    <w:rsid w:val="00A32AC6"/>
    <w:rsid w:val="00A41AD8"/>
    <w:rsid w:val="00A43CB8"/>
    <w:rsid w:val="00A55F52"/>
    <w:rsid w:val="00A60009"/>
    <w:rsid w:val="00A64800"/>
    <w:rsid w:val="00A7550D"/>
    <w:rsid w:val="00A82B53"/>
    <w:rsid w:val="00A834F0"/>
    <w:rsid w:val="00AA094B"/>
    <w:rsid w:val="00AA23B7"/>
    <w:rsid w:val="00AA43EC"/>
    <w:rsid w:val="00AA4711"/>
    <w:rsid w:val="00AA692D"/>
    <w:rsid w:val="00AA75DD"/>
    <w:rsid w:val="00AB12D5"/>
    <w:rsid w:val="00AC5252"/>
    <w:rsid w:val="00AD32C5"/>
    <w:rsid w:val="00AD735D"/>
    <w:rsid w:val="00AE78FF"/>
    <w:rsid w:val="00AF0899"/>
    <w:rsid w:val="00AF5057"/>
    <w:rsid w:val="00AF6963"/>
    <w:rsid w:val="00B025D1"/>
    <w:rsid w:val="00B12047"/>
    <w:rsid w:val="00B16821"/>
    <w:rsid w:val="00B16B0A"/>
    <w:rsid w:val="00B1726B"/>
    <w:rsid w:val="00B350E4"/>
    <w:rsid w:val="00B478A4"/>
    <w:rsid w:val="00B53E53"/>
    <w:rsid w:val="00B5402D"/>
    <w:rsid w:val="00B603C0"/>
    <w:rsid w:val="00B70F5F"/>
    <w:rsid w:val="00B74BE8"/>
    <w:rsid w:val="00B757FC"/>
    <w:rsid w:val="00B83AB4"/>
    <w:rsid w:val="00BA56C4"/>
    <w:rsid w:val="00BB49B2"/>
    <w:rsid w:val="00BC49D3"/>
    <w:rsid w:val="00BD4DBD"/>
    <w:rsid w:val="00BF36D6"/>
    <w:rsid w:val="00C0421C"/>
    <w:rsid w:val="00C10202"/>
    <w:rsid w:val="00C21944"/>
    <w:rsid w:val="00C2219C"/>
    <w:rsid w:val="00C25F0B"/>
    <w:rsid w:val="00C35885"/>
    <w:rsid w:val="00C36955"/>
    <w:rsid w:val="00C52C59"/>
    <w:rsid w:val="00C67703"/>
    <w:rsid w:val="00C807F0"/>
    <w:rsid w:val="00C900B4"/>
    <w:rsid w:val="00C90DF2"/>
    <w:rsid w:val="00C92227"/>
    <w:rsid w:val="00C97A89"/>
    <w:rsid w:val="00CB0809"/>
    <w:rsid w:val="00CB747E"/>
    <w:rsid w:val="00CC3ADC"/>
    <w:rsid w:val="00CC701A"/>
    <w:rsid w:val="00CD154F"/>
    <w:rsid w:val="00CD25FB"/>
    <w:rsid w:val="00CD66B7"/>
    <w:rsid w:val="00CE2151"/>
    <w:rsid w:val="00CE4DAF"/>
    <w:rsid w:val="00CF108B"/>
    <w:rsid w:val="00CF1F13"/>
    <w:rsid w:val="00CF6950"/>
    <w:rsid w:val="00CF7CF5"/>
    <w:rsid w:val="00D0790A"/>
    <w:rsid w:val="00D14CD8"/>
    <w:rsid w:val="00D52B64"/>
    <w:rsid w:val="00D53855"/>
    <w:rsid w:val="00D72CFD"/>
    <w:rsid w:val="00D760BF"/>
    <w:rsid w:val="00D84869"/>
    <w:rsid w:val="00D90FF5"/>
    <w:rsid w:val="00DA3EA2"/>
    <w:rsid w:val="00DA48E9"/>
    <w:rsid w:val="00DA5EE2"/>
    <w:rsid w:val="00DB1CF3"/>
    <w:rsid w:val="00DC0027"/>
    <w:rsid w:val="00DC2D32"/>
    <w:rsid w:val="00DC386B"/>
    <w:rsid w:val="00DC7405"/>
    <w:rsid w:val="00DD09AD"/>
    <w:rsid w:val="00DD6582"/>
    <w:rsid w:val="00DE2A06"/>
    <w:rsid w:val="00DF4956"/>
    <w:rsid w:val="00DF74BA"/>
    <w:rsid w:val="00E1753A"/>
    <w:rsid w:val="00E260AC"/>
    <w:rsid w:val="00E30DA3"/>
    <w:rsid w:val="00E34808"/>
    <w:rsid w:val="00E36EE2"/>
    <w:rsid w:val="00E61AB0"/>
    <w:rsid w:val="00E976BA"/>
    <w:rsid w:val="00EA6378"/>
    <w:rsid w:val="00EB2205"/>
    <w:rsid w:val="00EB4F49"/>
    <w:rsid w:val="00ED3BA4"/>
    <w:rsid w:val="00EE0CEE"/>
    <w:rsid w:val="00EE18D5"/>
    <w:rsid w:val="00EE737C"/>
    <w:rsid w:val="00F00DA7"/>
    <w:rsid w:val="00F01650"/>
    <w:rsid w:val="00F02930"/>
    <w:rsid w:val="00F165B4"/>
    <w:rsid w:val="00F27B29"/>
    <w:rsid w:val="00F36636"/>
    <w:rsid w:val="00F52EE9"/>
    <w:rsid w:val="00F53B70"/>
    <w:rsid w:val="00F561BF"/>
    <w:rsid w:val="00F601EF"/>
    <w:rsid w:val="00F64137"/>
    <w:rsid w:val="00F65B0C"/>
    <w:rsid w:val="00F708B3"/>
    <w:rsid w:val="00F7197C"/>
    <w:rsid w:val="00F73256"/>
    <w:rsid w:val="00F814A7"/>
    <w:rsid w:val="00F8690E"/>
    <w:rsid w:val="00F8755F"/>
    <w:rsid w:val="00F925CC"/>
    <w:rsid w:val="00F9318C"/>
    <w:rsid w:val="00F933A2"/>
    <w:rsid w:val="00F94514"/>
    <w:rsid w:val="00F95555"/>
    <w:rsid w:val="00FA60E8"/>
    <w:rsid w:val="00FB4A70"/>
    <w:rsid w:val="00FC5F10"/>
    <w:rsid w:val="00FD1C29"/>
    <w:rsid w:val="00FD392A"/>
    <w:rsid w:val="00FD66D7"/>
    <w:rsid w:val="00FD7280"/>
    <w:rsid w:val="00FF2E4A"/>
    <w:rsid w:val="00FF41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6197E"/>
  <w15:chartTrackingRefBased/>
  <w15:docId w15:val="{27D57592-E3E5-40BC-8976-11D7F853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D32"/>
    <w:pPr>
      <w:suppressAutoHyphens/>
      <w:spacing w:before="200" w:after="200" w:line="280" w:lineRule="atLeast"/>
    </w:pPr>
    <w:rPr>
      <w:sz w:val="24"/>
    </w:rPr>
  </w:style>
  <w:style w:type="paragraph" w:styleId="Heading1">
    <w:name w:val="heading 1"/>
    <w:basedOn w:val="Normal"/>
    <w:next w:val="Normal"/>
    <w:link w:val="Heading1Char"/>
    <w:uiPriority w:val="2"/>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2"/>
    <w:qFormat/>
    <w:rsid w:val="00844B60"/>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2"/>
    <w:rsid w:val="00844B60"/>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2"/>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99"/>
    <w:qFormat/>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99"/>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99"/>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99"/>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926EBD"/>
    <w:pPr>
      <w:keepNext/>
      <w:tabs>
        <w:tab w:val="right" w:leader="dot" w:pos="9628"/>
      </w:tabs>
      <w:spacing w:before="120" w:after="120" w:line="240" w:lineRule="auto"/>
    </w:pPr>
    <w:rPr>
      <w:rFonts w:asciiTheme="majorHAnsi" w:hAnsiTheme="majorHAnsi"/>
      <w:color w:val="auto"/>
    </w:rPr>
  </w:style>
  <w:style w:type="paragraph" w:styleId="TOC2">
    <w:name w:val="toc 2"/>
    <w:basedOn w:val="Normal"/>
    <w:next w:val="Normal"/>
    <w:autoRedefine/>
    <w:uiPriority w:val="39"/>
    <w:rsid w:val="0067135E"/>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Covertitle">
    <w:name w:val="Cover title"/>
    <w:basedOn w:val="Normal"/>
    <w:link w:val="CovertitleChar"/>
    <w:uiPriority w:val="3"/>
    <w:qFormat/>
    <w:rsid w:val="00CE4DAF"/>
    <w:pPr>
      <w:spacing w:before="3960"/>
    </w:pPr>
    <w:rPr>
      <w:b/>
      <w:noProof/>
      <w:color w:val="FFFFFF" w:themeColor="background1"/>
      <w:sz w:val="120"/>
      <w:szCs w:val="120"/>
      <w:lang w:eastAsia="en-AU"/>
    </w:rPr>
  </w:style>
  <w:style w:type="paragraph" w:customStyle="1" w:styleId="Coversubtitle">
    <w:name w:val="Cover subtitle"/>
    <w:basedOn w:val="Normal"/>
    <w:link w:val="CoversubtitleChar"/>
    <w:uiPriority w:val="4"/>
    <w:qFormat/>
    <w:rsid w:val="0079299E"/>
    <w:pPr>
      <w:pBdr>
        <w:left w:val="single" w:sz="48" w:space="4" w:color="9DC44D" w:themeColor="accent6"/>
      </w:pBdr>
      <w:spacing w:before="0"/>
      <w:ind w:left="284" w:firstLine="425"/>
    </w:pPr>
    <w:rPr>
      <w:color w:val="FFFFFF" w:themeColor="background1"/>
      <w:sz w:val="60"/>
      <w:szCs w:val="60"/>
    </w:rPr>
  </w:style>
  <w:style w:type="character" w:customStyle="1" w:styleId="CovertitleChar">
    <w:name w:val="Cover title Char"/>
    <w:basedOn w:val="DefaultParagraphFont"/>
    <w:link w:val="Covertitle"/>
    <w:uiPriority w:val="3"/>
    <w:rsid w:val="00CE4DAF"/>
    <w:rPr>
      <w:b/>
      <w:noProof/>
      <w:color w:val="FFFFFF" w:themeColor="background1"/>
      <w:sz w:val="120"/>
      <w:szCs w:val="120"/>
      <w:lang w:eastAsia="en-AU"/>
    </w:rPr>
  </w:style>
  <w:style w:type="character" w:customStyle="1" w:styleId="CoversubtitleChar">
    <w:name w:val="Cover subtitle Char"/>
    <w:basedOn w:val="DefaultParagraphFont"/>
    <w:link w:val="Coversubtitle"/>
    <w:uiPriority w:val="4"/>
    <w:rsid w:val="0079299E"/>
    <w:rPr>
      <w:color w:val="FFFFFF" w:themeColor="background1"/>
      <w:sz w:val="60"/>
      <w:szCs w:val="60"/>
    </w:rPr>
  </w:style>
  <w:style w:type="table" w:styleId="ListTable3-Accent2">
    <w:name w:val="List Table 3 Accent 2"/>
    <w:basedOn w:val="TableNormal"/>
    <w:uiPriority w:val="48"/>
    <w:rsid w:val="0067135E"/>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customStyle="1" w:styleId="NDISCommission">
    <w:name w:val="NDIS Commission"/>
    <w:basedOn w:val="ListTable3-Accent2"/>
    <w:uiPriority w:val="99"/>
    <w:rsid w:val="0067135E"/>
    <w:pPr>
      <w:spacing w:before="0"/>
    </w:pPr>
    <w:tblPr>
      <w:tblBorders>
        <w:top w:val="single" w:sz="4" w:space="0" w:color="943C84"/>
        <w:left w:val="single" w:sz="4" w:space="0" w:color="943C84"/>
        <w:bottom w:val="single" w:sz="4" w:space="0" w:color="943C84"/>
        <w:right w:val="single" w:sz="4" w:space="0" w:color="943C84"/>
        <w:insideH w:val="single" w:sz="4" w:space="0" w:color="943C84"/>
        <w:insideV w:val="single" w:sz="4" w:space="0" w:color="943C84"/>
      </w:tblBorders>
    </w:tblPr>
    <w:tblStylePr w:type="firstRow">
      <w:rPr>
        <w:rFonts w:ascii="Calibri" w:hAnsi="Calibri"/>
        <w:b/>
        <w:bCs/>
        <w:color w:val="FFFFFF" w:themeColor="background1"/>
        <w:sz w:val="22"/>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character" w:styleId="CommentReference">
    <w:name w:val="annotation reference"/>
    <w:basedOn w:val="DefaultParagraphFont"/>
    <w:uiPriority w:val="99"/>
    <w:semiHidden/>
    <w:unhideWhenUsed/>
    <w:rsid w:val="00A32AC6"/>
    <w:rPr>
      <w:sz w:val="16"/>
      <w:szCs w:val="16"/>
    </w:rPr>
  </w:style>
  <w:style w:type="paragraph" w:styleId="CommentText">
    <w:name w:val="annotation text"/>
    <w:basedOn w:val="Normal"/>
    <w:link w:val="CommentTextChar"/>
    <w:unhideWhenUsed/>
    <w:rsid w:val="00A32AC6"/>
    <w:pPr>
      <w:spacing w:line="240" w:lineRule="auto"/>
    </w:pPr>
    <w:rPr>
      <w:sz w:val="20"/>
    </w:rPr>
  </w:style>
  <w:style w:type="character" w:customStyle="1" w:styleId="CommentTextChar">
    <w:name w:val="Comment Text Char"/>
    <w:basedOn w:val="DefaultParagraphFont"/>
    <w:link w:val="CommentText"/>
    <w:rsid w:val="00A32AC6"/>
  </w:style>
  <w:style w:type="paragraph" w:styleId="CommentSubject">
    <w:name w:val="annotation subject"/>
    <w:basedOn w:val="CommentText"/>
    <w:next w:val="CommentText"/>
    <w:link w:val="CommentSubjectChar"/>
    <w:uiPriority w:val="99"/>
    <w:semiHidden/>
    <w:unhideWhenUsed/>
    <w:rsid w:val="00A32AC6"/>
    <w:rPr>
      <w:b/>
      <w:bCs/>
    </w:rPr>
  </w:style>
  <w:style w:type="character" w:customStyle="1" w:styleId="CommentSubjectChar">
    <w:name w:val="Comment Subject Char"/>
    <w:basedOn w:val="CommentTextChar"/>
    <w:link w:val="CommentSubject"/>
    <w:uiPriority w:val="99"/>
    <w:semiHidden/>
    <w:rsid w:val="00A32AC6"/>
    <w:rPr>
      <w:b/>
      <w:bCs/>
    </w:rPr>
  </w:style>
  <w:style w:type="paragraph" w:styleId="BalloonText">
    <w:name w:val="Balloon Text"/>
    <w:basedOn w:val="Normal"/>
    <w:link w:val="BalloonTextChar"/>
    <w:uiPriority w:val="99"/>
    <w:semiHidden/>
    <w:unhideWhenUsed/>
    <w:rsid w:val="00A32AC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AC6"/>
    <w:rPr>
      <w:rFonts w:ascii="Segoe UI" w:hAnsi="Segoe UI" w:cs="Segoe UI"/>
      <w:sz w:val="18"/>
      <w:szCs w:val="18"/>
    </w:rPr>
  </w:style>
  <w:style w:type="paragraph" w:customStyle="1" w:styleId="Response">
    <w:name w:val="Response"/>
    <w:basedOn w:val="Normal"/>
    <w:link w:val="ResponseChar"/>
    <w:qFormat/>
    <w:rsid w:val="00A32AC6"/>
    <w:pPr>
      <w:ind w:left="567"/>
    </w:pPr>
  </w:style>
  <w:style w:type="character" w:customStyle="1" w:styleId="ResponseChar">
    <w:name w:val="Response Char"/>
    <w:basedOn w:val="DefaultParagraphFont"/>
    <w:link w:val="Response"/>
    <w:rsid w:val="00A32AC6"/>
    <w:rPr>
      <w:sz w:val="22"/>
    </w:rPr>
  </w:style>
  <w:style w:type="paragraph" w:styleId="ListBullet">
    <w:name w:val="List Bullet"/>
    <w:basedOn w:val="Normal"/>
    <w:uiPriority w:val="1"/>
    <w:qFormat/>
    <w:rsid w:val="000712B1"/>
    <w:pPr>
      <w:numPr>
        <w:numId w:val="12"/>
      </w:numPr>
      <w:tabs>
        <w:tab w:val="left" w:pos="170"/>
      </w:tabs>
      <w:suppressAutoHyphens w:val="0"/>
      <w:spacing w:before="120" w:after="180"/>
    </w:pPr>
    <w:rPr>
      <w:rFonts w:ascii="Arial" w:eastAsia="Times New Roman" w:hAnsi="Arial" w:cs="Times New Roman"/>
      <w:color w:val="auto"/>
      <w:spacing w:val="4"/>
      <w:szCs w:val="24"/>
      <w:lang w:eastAsia="en-AU"/>
    </w:rPr>
  </w:style>
  <w:style w:type="paragraph" w:styleId="ListParagraph">
    <w:name w:val="List Paragraph"/>
    <w:basedOn w:val="Normal"/>
    <w:uiPriority w:val="34"/>
    <w:qFormat/>
    <w:rsid w:val="000712B1"/>
    <w:pPr>
      <w:suppressAutoHyphens w:val="0"/>
      <w:spacing w:before="120" w:after="180"/>
      <w:ind w:left="720"/>
      <w:contextualSpacing/>
    </w:pPr>
    <w:rPr>
      <w:rFonts w:ascii="Arial" w:eastAsia="Times New Roman" w:hAnsi="Arial" w:cs="Times New Roman"/>
      <w:color w:val="auto"/>
      <w:spacing w:val="4"/>
      <w:szCs w:val="24"/>
      <w:lang w:eastAsia="en-AU"/>
    </w:rPr>
  </w:style>
  <w:style w:type="table" w:customStyle="1" w:styleId="DSSDatatablestyle">
    <w:name w:val="DSS Data table style"/>
    <w:basedOn w:val="TableNormal"/>
    <w:uiPriority w:val="99"/>
    <w:rsid w:val="000712B1"/>
    <w:pPr>
      <w:spacing w:before="0" w:after="0"/>
    </w:pPr>
    <w:rPr>
      <w:rFonts w:ascii="Arial" w:hAnsi="Arial"/>
      <w:color w:val="auto"/>
      <w:sz w:val="24"/>
      <w:szCs w:val="22"/>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styleId="Revision">
    <w:name w:val="Revision"/>
    <w:hidden/>
    <w:uiPriority w:val="99"/>
    <w:semiHidden/>
    <w:rsid w:val="00F165B4"/>
    <w:pPr>
      <w:spacing w:before="0" w:after="0"/>
    </w:pPr>
    <w:rPr>
      <w:sz w:val="24"/>
    </w:rPr>
  </w:style>
  <w:style w:type="paragraph" w:customStyle="1" w:styleId="TPs">
    <w:name w:val="TPs"/>
    <w:basedOn w:val="ListParagraph"/>
    <w:link w:val="TPsChar"/>
    <w:qFormat/>
    <w:rsid w:val="005435B6"/>
    <w:pPr>
      <w:numPr>
        <w:numId w:val="19"/>
      </w:numPr>
      <w:spacing w:after="200" w:line="283" w:lineRule="auto"/>
      <w:contextualSpacing w:val="0"/>
    </w:pPr>
    <w:rPr>
      <w:rFonts w:asciiTheme="minorHAnsi" w:hAnsiTheme="minorHAnsi" w:cstheme="minorHAnsi"/>
      <w:spacing w:val="0"/>
      <w:sz w:val="26"/>
      <w:szCs w:val="26"/>
      <w:lang w:eastAsia="en-US"/>
    </w:rPr>
  </w:style>
  <w:style w:type="character" w:customStyle="1" w:styleId="TPsChar">
    <w:name w:val="TPs Char"/>
    <w:basedOn w:val="DefaultParagraphFont"/>
    <w:link w:val="TPs"/>
    <w:rsid w:val="005435B6"/>
    <w:rPr>
      <w:rFonts w:eastAsia="Times New Roman" w:cstheme="minorHAnsi"/>
      <w:color w:val="auto"/>
      <w:sz w:val="26"/>
      <w:szCs w:val="26"/>
    </w:rPr>
  </w:style>
  <w:style w:type="paragraph" w:customStyle="1" w:styleId="FlowChart">
    <w:name w:val="Flow Chart"/>
    <w:basedOn w:val="Normal"/>
    <w:link w:val="FlowChartChar"/>
    <w:qFormat/>
    <w:rsid w:val="002C75D9"/>
    <w:pPr>
      <w:suppressAutoHyphens w:val="0"/>
      <w:spacing w:before="0" w:after="0" w:line="240" w:lineRule="auto"/>
      <w:jc w:val="center"/>
    </w:pPr>
    <w:rPr>
      <w:color w:val="FFFFFF" w:themeColor="background1"/>
      <w:sz w:val="22"/>
    </w:rPr>
  </w:style>
  <w:style w:type="character" w:customStyle="1" w:styleId="FlowChartChar">
    <w:name w:val="Flow Chart Char"/>
    <w:basedOn w:val="DefaultParagraphFont"/>
    <w:link w:val="FlowChart"/>
    <w:rsid w:val="002C75D9"/>
    <w:rPr>
      <w:color w:val="FFFFFF" w:themeColor="background1"/>
      <w:sz w:val="22"/>
    </w:rPr>
  </w:style>
  <w:style w:type="paragraph" w:styleId="NormalWeb">
    <w:name w:val="Normal (Web)"/>
    <w:basedOn w:val="Normal"/>
    <w:uiPriority w:val="99"/>
    <w:unhideWhenUsed/>
    <w:rsid w:val="002C75D9"/>
    <w:pPr>
      <w:suppressAutoHyphens w:val="0"/>
      <w:spacing w:before="100" w:beforeAutospacing="1" w:after="100" w:afterAutospacing="1" w:line="240" w:lineRule="auto"/>
    </w:pPr>
    <w:rPr>
      <w:rFonts w:ascii="Times New Roman" w:eastAsiaTheme="minorEastAsia" w:hAnsi="Times New Roman" w:cs="Times New Roman"/>
      <w:color w:val="auto"/>
      <w:szCs w:val="24"/>
      <w:lang w:eastAsia="en-AU"/>
    </w:rPr>
  </w:style>
  <w:style w:type="paragraph" w:customStyle="1" w:styleId="Default">
    <w:name w:val="Default"/>
    <w:rsid w:val="00A12416"/>
    <w:pPr>
      <w:autoSpaceDE w:val="0"/>
      <w:autoSpaceDN w:val="0"/>
      <w:adjustRightInd w:val="0"/>
      <w:spacing w:before="0" w:after="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86959">
      <w:bodyDiv w:val="1"/>
      <w:marLeft w:val="0"/>
      <w:marRight w:val="0"/>
      <w:marTop w:val="0"/>
      <w:marBottom w:val="0"/>
      <w:divBdr>
        <w:top w:val="none" w:sz="0" w:space="0" w:color="auto"/>
        <w:left w:val="none" w:sz="0" w:space="0" w:color="auto"/>
        <w:bottom w:val="none" w:sz="0" w:space="0" w:color="auto"/>
        <w:right w:val="none" w:sz="0" w:space="0" w:color="auto"/>
      </w:divBdr>
      <w:divsChild>
        <w:div w:id="1673336163">
          <w:marLeft w:val="547"/>
          <w:marRight w:val="0"/>
          <w:marTop w:val="0"/>
          <w:marBottom w:val="0"/>
          <w:divBdr>
            <w:top w:val="none" w:sz="0" w:space="0" w:color="auto"/>
            <w:left w:val="none" w:sz="0" w:space="0" w:color="auto"/>
            <w:bottom w:val="none" w:sz="0" w:space="0" w:color="auto"/>
            <w:right w:val="none" w:sz="0" w:space="0" w:color="auto"/>
          </w:divBdr>
        </w:div>
      </w:divsChild>
    </w:div>
    <w:div w:id="314185544">
      <w:bodyDiv w:val="1"/>
      <w:marLeft w:val="0"/>
      <w:marRight w:val="0"/>
      <w:marTop w:val="0"/>
      <w:marBottom w:val="0"/>
      <w:divBdr>
        <w:top w:val="none" w:sz="0" w:space="0" w:color="auto"/>
        <w:left w:val="none" w:sz="0" w:space="0" w:color="auto"/>
        <w:bottom w:val="none" w:sz="0" w:space="0" w:color="auto"/>
        <w:right w:val="none" w:sz="0" w:space="0" w:color="auto"/>
      </w:divBdr>
      <w:divsChild>
        <w:div w:id="2059665972">
          <w:marLeft w:val="547"/>
          <w:marRight w:val="0"/>
          <w:marTop w:val="0"/>
          <w:marBottom w:val="0"/>
          <w:divBdr>
            <w:top w:val="none" w:sz="0" w:space="0" w:color="auto"/>
            <w:left w:val="none" w:sz="0" w:space="0" w:color="auto"/>
            <w:bottom w:val="none" w:sz="0" w:space="0" w:color="auto"/>
            <w:right w:val="none" w:sz="0" w:space="0" w:color="auto"/>
          </w:divBdr>
        </w:div>
      </w:divsChild>
    </w:div>
    <w:div w:id="337005903">
      <w:bodyDiv w:val="1"/>
      <w:marLeft w:val="0"/>
      <w:marRight w:val="0"/>
      <w:marTop w:val="0"/>
      <w:marBottom w:val="0"/>
      <w:divBdr>
        <w:top w:val="none" w:sz="0" w:space="0" w:color="auto"/>
        <w:left w:val="none" w:sz="0" w:space="0" w:color="auto"/>
        <w:bottom w:val="none" w:sz="0" w:space="0" w:color="auto"/>
        <w:right w:val="none" w:sz="0" w:space="0" w:color="auto"/>
      </w:divBdr>
    </w:div>
    <w:div w:id="392195092">
      <w:bodyDiv w:val="1"/>
      <w:marLeft w:val="0"/>
      <w:marRight w:val="0"/>
      <w:marTop w:val="0"/>
      <w:marBottom w:val="0"/>
      <w:divBdr>
        <w:top w:val="none" w:sz="0" w:space="0" w:color="auto"/>
        <w:left w:val="none" w:sz="0" w:space="0" w:color="auto"/>
        <w:bottom w:val="none" w:sz="0" w:space="0" w:color="auto"/>
        <w:right w:val="none" w:sz="0" w:space="0" w:color="auto"/>
      </w:divBdr>
    </w:div>
    <w:div w:id="454326797">
      <w:bodyDiv w:val="1"/>
      <w:marLeft w:val="0"/>
      <w:marRight w:val="0"/>
      <w:marTop w:val="0"/>
      <w:marBottom w:val="0"/>
      <w:divBdr>
        <w:top w:val="none" w:sz="0" w:space="0" w:color="auto"/>
        <w:left w:val="none" w:sz="0" w:space="0" w:color="auto"/>
        <w:bottom w:val="none" w:sz="0" w:space="0" w:color="auto"/>
        <w:right w:val="none" w:sz="0" w:space="0" w:color="auto"/>
      </w:divBdr>
    </w:div>
    <w:div w:id="604730413">
      <w:bodyDiv w:val="1"/>
      <w:marLeft w:val="0"/>
      <w:marRight w:val="0"/>
      <w:marTop w:val="0"/>
      <w:marBottom w:val="0"/>
      <w:divBdr>
        <w:top w:val="none" w:sz="0" w:space="0" w:color="auto"/>
        <w:left w:val="none" w:sz="0" w:space="0" w:color="auto"/>
        <w:bottom w:val="none" w:sz="0" w:space="0" w:color="auto"/>
        <w:right w:val="none" w:sz="0" w:space="0" w:color="auto"/>
      </w:divBdr>
    </w:div>
    <w:div w:id="823937969">
      <w:bodyDiv w:val="1"/>
      <w:marLeft w:val="0"/>
      <w:marRight w:val="0"/>
      <w:marTop w:val="0"/>
      <w:marBottom w:val="0"/>
      <w:divBdr>
        <w:top w:val="none" w:sz="0" w:space="0" w:color="auto"/>
        <w:left w:val="none" w:sz="0" w:space="0" w:color="auto"/>
        <w:bottom w:val="none" w:sz="0" w:space="0" w:color="auto"/>
        <w:right w:val="none" w:sz="0" w:space="0" w:color="auto"/>
      </w:divBdr>
    </w:div>
    <w:div w:id="1163204482">
      <w:bodyDiv w:val="1"/>
      <w:marLeft w:val="0"/>
      <w:marRight w:val="0"/>
      <w:marTop w:val="0"/>
      <w:marBottom w:val="0"/>
      <w:divBdr>
        <w:top w:val="none" w:sz="0" w:space="0" w:color="auto"/>
        <w:left w:val="none" w:sz="0" w:space="0" w:color="auto"/>
        <w:bottom w:val="none" w:sz="0" w:space="0" w:color="auto"/>
        <w:right w:val="none" w:sz="0" w:space="0" w:color="auto"/>
      </w:divBdr>
    </w:div>
    <w:div w:id="1205095088">
      <w:bodyDiv w:val="1"/>
      <w:marLeft w:val="0"/>
      <w:marRight w:val="0"/>
      <w:marTop w:val="0"/>
      <w:marBottom w:val="0"/>
      <w:divBdr>
        <w:top w:val="none" w:sz="0" w:space="0" w:color="auto"/>
        <w:left w:val="none" w:sz="0" w:space="0" w:color="auto"/>
        <w:bottom w:val="none" w:sz="0" w:space="0" w:color="auto"/>
        <w:right w:val="none" w:sz="0" w:space="0" w:color="auto"/>
      </w:divBdr>
    </w:div>
    <w:div w:id="1235047887">
      <w:bodyDiv w:val="1"/>
      <w:marLeft w:val="0"/>
      <w:marRight w:val="0"/>
      <w:marTop w:val="0"/>
      <w:marBottom w:val="0"/>
      <w:divBdr>
        <w:top w:val="none" w:sz="0" w:space="0" w:color="auto"/>
        <w:left w:val="none" w:sz="0" w:space="0" w:color="auto"/>
        <w:bottom w:val="none" w:sz="0" w:space="0" w:color="auto"/>
        <w:right w:val="none" w:sz="0" w:space="0" w:color="auto"/>
      </w:divBdr>
    </w:div>
    <w:div w:id="1246185775">
      <w:bodyDiv w:val="1"/>
      <w:marLeft w:val="0"/>
      <w:marRight w:val="0"/>
      <w:marTop w:val="0"/>
      <w:marBottom w:val="0"/>
      <w:divBdr>
        <w:top w:val="none" w:sz="0" w:space="0" w:color="auto"/>
        <w:left w:val="none" w:sz="0" w:space="0" w:color="auto"/>
        <w:bottom w:val="none" w:sz="0" w:space="0" w:color="auto"/>
        <w:right w:val="none" w:sz="0" w:space="0" w:color="auto"/>
      </w:divBdr>
    </w:div>
    <w:div w:id="1612282382">
      <w:bodyDiv w:val="1"/>
      <w:marLeft w:val="0"/>
      <w:marRight w:val="0"/>
      <w:marTop w:val="0"/>
      <w:marBottom w:val="0"/>
      <w:divBdr>
        <w:top w:val="none" w:sz="0" w:space="0" w:color="auto"/>
        <w:left w:val="none" w:sz="0" w:space="0" w:color="auto"/>
        <w:bottom w:val="none" w:sz="0" w:space="0" w:color="auto"/>
        <w:right w:val="none" w:sz="0" w:space="0" w:color="auto"/>
      </w:divBdr>
    </w:div>
    <w:div w:id="1639918981">
      <w:bodyDiv w:val="1"/>
      <w:marLeft w:val="0"/>
      <w:marRight w:val="0"/>
      <w:marTop w:val="0"/>
      <w:marBottom w:val="0"/>
      <w:divBdr>
        <w:top w:val="none" w:sz="0" w:space="0" w:color="auto"/>
        <w:left w:val="none" w:sz="0" w:space="0" w:color="auto"/>
        <w:bottom w:val="none" w:sz="0" w:space="0" w:color="auto"/>
        <w:right w:val="none" w:sz="0" w:space="0" w:color="auto"/>
      </w:divBdr>
      <w:divsChild>
        <w:div w:id="427433178">
          <w:marLeft w:val="547"/>
          <w:marRight w:val="0"/>
          <w:marTop w:val="0"/>
          <w:marBottom w:val="0"/>
          <w:divBdr>
            <w:top w:val="none" w:sz="0" w:space="0" w:color="auto"/>
            <w:left w:val="none" w:sz="0" w:space="0" w:color="auto"/>
            <w:bottom w:val="none" w:sz="0" w:space="0" w:color="auto"/>
            <w:right w:val="none" w:sz="0" w:space="0" w:color="auto"/>
          </w:divBdr>
        </w:div>
      </w:divsChild>
    </w:div>
    <w:div w:id="1767725902">
      <w:bodyDiv w:val="1"/>
      <w:marLeft w:val="0"/>
      <w:marRight w:val="0"/>
      <w:marTop w:val="0"/>
      <w:marBottom w:val="0"/>
      <w:divBdr>
        <w:top w:val="none" w:sz="0" w:space="0" w:color="auto"/>
        <w:left w:val="none" w:sz="0" w:space="0" w:color="auto"/>
        <w:bottom w:val="none" w:sz="0" w:space="0" w:color="auto"/>
        <w:right w:val="none" w:sz="0" w:space="0" w:color="auto"/>
      </w:divBdr>
    </w:div>
    <w:div w:id="1785808972">
      <w:bodyDiv w:val="1"/>
      <w:marLeft w:val="0"/>
      <w:marRight w:val="0"/>
      <w:marTop w:val="0"/>
      <w:marBottom w:val="0"/>
      <w:divBdr>
        <w:top w:val="none" w:sz="0" w:space="0" w:color="auto"/>
        <w:left w:val="none" w:sz="0" w:space="0" w:color="auto"/>
        <w:bottom w:val="none" w:sz="0" w:space="0" w:color="auto"/>
        <w:right w:val="none" w:sz="0" w:space="0" w:color="auto"/>
      </w:divBdr>
    </w:div>
    <w:div w:id="1840580434">
      <w:bodyDiv w:val="1"/>
      <w:marLeft w:val="0"/>
      <w:marRight w:val="0"/>
      <w:marTop w:val="0"/>
      <w:marBottom w:val="0"/>
      <w:divBdr>
        <w:top w:val="none" w:sz="0" w:space="0" w:color="auto"/>
        <w:left w:val="none" w:sz="0" w:space="0" w:color="auto"/>
        <w:bottom w:val="none" w:sz="0" w:space="0" w:color="auto"/>
        <w:right w:val="none" w:sz="0" w:space="0" w:color="auto"/>
      </w:divBdr>
      <w:divsChild>
        <w:div w:id="1855807">
          <w:marLeft w:val="547"/>
          <w:marRight w:val="0"/>
          <w:marTop w:val="0"/>
          <w:marBottom w:val="0"/>
          <w:divBdr>
            <w:top w:val="none" w:sz="0" w:space="0" w:color="auto"/>
            <w:left w:val="none" w:sz="0" w:space="0" w:color="auto"/>
            <w:bottom w:val="none" w:sz="0" w:space="0" w:color="auto"/>
            <w:right w:val="none" w:sz="0" w:space="0" w:color="auto"/>
          </w:divBdr>
        </w:div>
      </w:divsChild>
    </w:div>
    <w:div w:id="195462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ndis.gov.au/" TargetMode="External"/><Relationship Id="rId26" Type="http://schemas.openxmlformats.org/officeDocument/2006/relationships/hyperlink" Target="https://www.ndiscommission.gov.au/about/contact" TargetMode="External"/><Relationship Id="rId39" Type="http://schemas.openxmlformats.org/officeDocument/2006/relationships/hyperlink" Target="https://www.ndiscommission.gov.au/document/1021" TargetMode="External"/><Relationship Id="rId21" Type="http://schemas.openxmlformats.org/officeDocument/2006/relationships/diagramLayout" Target="diagrams/layout1.xml"/><Relationship Id="rId34" Type="http://schemas.openxmlformats.org/officeDocument/2006/relationships/hyperlink" Target="https://proda.humanservices.gov.au/pia/pages/public/registration/account/createAccount.jsf" TargetMode="External"/><Relationship Id="rId42" Type="http://schemas.openxmlformats.org/officeDocument/2006/relationships/hyperlink" Target="mailto:aged.care.advisory.team@ndis.gov.au" TargetMode="External"/><Relationship Id="rId47" Type="http://schemas.openxmlformats.org/officeDocument/2006/relationships/header" Target="header4.xml"/><Relationship Id="rId50" Type="http://schemas.openxmlformats.org/officeDocument/2006/relationships/image" Target="media/image3.png"/><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ndiscommission.gov.au/providers/ndis-practice-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hyperlink" Target="https://www.ndiscommission.gov.au/document/986" TargetMode="External"/><Relationship Id="rId37" Type="http://schemas.openxmlformats.org/officeDocument/2006/relationships/hyperlink" Target="https://www.ndiscommission.gov.au/document/1021" TargetMode="External"/><Relationship Id="rId40" Type="http://schemas.openxmlformats.org/officeDocument/2006/relationships/hyperlink" Target="https://www.ndiscommission.gov.au/resources/ndis-provider-register-and-compliance-and-enforcement/auditors" TargetMode="External"/><Relationship Id="rId45" Type="http://schemas.openxmlformats.org/officeDocument/2006/relationships/hyperlink" Target="mailto:aged.care.advisory.team@ndis.gov.au"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hyperlink" Target="https://www.health.gov.au/sites/default/files/documents/2021/07/aged-care-worker-screening-guidelines.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hyperlink" Target="https://www.ndiscommission.gov.au/providers/ndis-code-conduct" TargetMode="External"/><Relationship Id="rId36" Type="http://schemas.openxmlformats.org/officeDocument/2006/relationships/hyperlink" Target="https://www.ndiscommission.gov.au/resources/ndis-provider-register-and-compliance-and-enforcement/auditors" TargetMode="External"/><Relationship Id="rId49" Type="http://schemas.openxmlformats.org/officeDocument/2006/relationships/hyperlink" Target="https://www.ndiscommission.gov.au/providers/ndis-commission-portal" TargetMode="External"/><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ndiscommission.gov.au/about/complaints-about-ndia" TargetMode="External"/><Relationship Id="rId31" Type="http://schemas.openxmlformats.org/officeDocument/2006/relationships/hyperlink" Target="https://www.agedcarequality.gov.au/providers/standards" TargetMode="External"/><Relationship Id="rId44" Type="http://schemas.openxmlformats.org/officeDocument/2006/relationships/hyperlink" Target="https://www.ndis.gov.au/participants/home-and-living/living-and-moving-out-residential-aged-care" TargetMode="External"/><Relationship Id="rId52" Type="http://schemas.openxmlformats.org/officeDocument/2006/relationships/hyperlink" Target="https://www.ndiscommission.gov.au/document/1021" TargetMode="External"/><Relationship Id="rId60" Type="http://schemas.openxmlformats.org/officeDocument/2006/relationships/image" Target="media/image11.png"/><Relationship Id="rId65" Type="http://schemas.openxmlformats.org/officeDocument/2006/relationships/hyperlink" Target="https://www.legislation.gov.au/Details/F2018N0004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hyperlink" Target="https://www.aat.gov.au/" TargetMode="External"/><Relationship Id="rId30" Type="http://schemas.openxmlformats.org/officeDocument/2006/relationships/hyperlink" Target="https://www.legislation.gov.au/Details/F2018N00041" TargetMode="External"/><Relationship Id="rId35" Type="http://schemas.openxmlformats.org/officeDocument/2006/relationships/hyperlink" Target="https://www.ndiscommission.gov.au/document/1021" TargetMode="External"/><Relationship Id="rId43" Type="http://schemas.openxmlformats.org/officeDocument/2006/relationships/hyperlink" Target="https://www.ndis.gov.au/participants/reviewing-your-plan-and-goals" TargetMode="External"/><Relationship Id="rId48" Type="http://schemas.openxmlformats.org/officeDocument/2006/relationships/footer" Target="footer4.xm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roda.humanservices.gov.au/pia/pages/public/registration/account/createAccount.js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discommission.gov.au/resources/ndis-provider-register-and-compliance-and-enforcement/auditors" TargetMode="External"/><Relationship Id="rId33" Type="http://schemas.openxmlformats.org/officeDocument/2006/relationships/hyperlink" Target="https://www.ndiscommission.gov.au/document/1021" TargetMode="External"/><Relationship Id="rId38" Type="http://schemas.openxmlformats.org/officeDocument/2006/relationships/hyperlink" Target="https://proda.humanservices.gov.au/pia/pages/public/registration/account/createAccount.jsf" TargetMode="External"/><Relationship Id="rId46" Type="http://schemas.openxmlformats.org/officeDocument/2006/relationships/hyperlink" Target="http://www.ndiscommission.gov.au" TargetMode="External"/><Relationship Id="rId59" Type="http://schemas.openxmlformats.org/officeDocument/2006/relationships/image" Target="media/image10.png"/><Relationship Id="rId67" Type="http://schemas.openxmlformats.org/officeDocument/2006/relationships/footer" Target="footer5.xml"/><Relationship Id="rId20" Type="http://schemas.openxmlformats.org/officeDocument/2006/relationships/diagramData" Target="diagrams/data1.xml"/><Relationship Id="rId41" Type="http://schemas.openxmlformats.org/officeDocument/2006/relationships/hyperlink" Target="https://www.ndiscommission.gov.au/resources/ndis-provider-register-and-compliance-and-enforcement/auditors"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0044\AppData\Local\Microsoft\Windows\INetCache\Content.Outlook\LNYKRHQ8\D18%20378358%20UPDATED%20-%20Template%20-%20Report%20(00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745320-3B29-40D1-9D43-B2D00FD45A8D}"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CBEE38E4-4894-437E-ABF3-A8BEEEA191E5}">
      <dgm:prSet phldrT="[Text]"/>
      <dgm:spPr>
        <a:xfrm>
          <a:off x="2529598" y="1656"/>
          <a:ext cx="1313026" cy="1313026"/>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u="sng" dirty="0">
              <a:solidFill>
                <a:sysClr val="window" lastClr="FFFFFF"/>
              </a:solidFill>
              <a:latin typeface="Calibri" panose="020F0502020204030204"/>
              <a:ea typeface="+mn-ea"/>
              <a:cs typeface="+mn-cs"/>
            </a:rPr>
            <a:t>STEP 1</a:t>
          </a:r>
          <a:r>
            <a:rPr lang="en-US" dirty="0">
              <a:solidFill>
                <a:sysClr val="window" lastClr="FFFFFF"/>
              </a:solidFill>
              <a:latin typeface="Calibri" panose="020F0502020204030204"/>
              <a:ea typeface="+mn-ea"/>
              <a:cs typeface="+mn-cs"/>
            </a:rPr>
            <a:t>                 The residential aged care provider transitions to the NDIS Commission automatically</a:t>
          </a:r>
        </a:p>
      </dgm:t>
    </dgm:pt>
    <dgm:pt modelId="{85D69F88-8CAD-49A8-B96E-4D27A279FAD7}" type="parTrans" cxnId="{8B7778CF-BE68-444C-BCC9-C095B4011D8A}">
      <dgm:prSet/>
      <dgm:spPr/>
      <dgm:t>
        <a:bodyPr/>
        <a:lstStyle/>
        <a:p>
          <a:endParaRPr lang="en-US"/>
        </a:p>
      </dgm:t>
    </dgm:pt>
    <dgm:pt modelId="{0A9311DE-6047-4B24-90E1-AAE56E927EB1}" type="sibTrans" cxnId="{8B7778CF-BE68-444C-BCC9-C095B4011D8A}">
      <dgm:prSet/>
      <dgm:spPr>
        <a:xfrm rot="1800000">
          <a:off x="3856979" y="924896"/>
          <a:ext cx="349784" cy="443146"/>
        </a:xfrm>
        <a:prstGeom prst="rightArrow">
          <a:avLst>
            <a:gd name="adj1" fmla="val 60000"/>
            <a:gd name="adj2" fmla="val 50000"/>
          </a:avLst>
        </a:prstGeom>
        <a:solidFill>
          <a:srgbClr val="5F2E74">
            <a:tint val="60000"/>
            <a:hueOff val="0"/>
            <a:satOff val="0"/>
            <a:lumOff val="0"/>
            <a:alphaOff val="0"/>
          </a:srgbClr>
        </a:solidFill>
        <a:ln>
          <a:noFill/>
        </a:ln>
        <a:effectLst/>
      </dgm:spPr>
      <dgm:t>
        <a:bodyPr/>
        <a:lstStyle/>
        <a:p>
          <a:endParaRPr lang="en-US" dirty="0">
            <a:solidFill>
              <a:sysClr val="window" lastClr="FFFFFF"/>
            </a:solidFill>
            <a:latin typeface="Calibri" panose="020F0502020204030204"/>
            <a:ea typeface="+mn-ea"/>
            <a:cs typeface="+mn-cs"/>
          </a:endParaRPr>
        </a:p>
      </dgm:t>
    </dgm:pt>
    <dgm:pt modelId="{7852AD55-FB75-4275-B28A-83E78C3D16CA}">
      <dgm:prSet phldrT="[Text]"/>
      <dgm:spPr>
        <a:xfrm>
          <a:off x="4238264" y="988155"/>
          <a:ext cx="1313026" cy="1313026"/>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u="sng" dirty="0">
              <a:solidFill>
                <a:sysClr val="window" lastClr="FFFFFF"/>
              </a:solidFill>
              <a:latin typeface="Calibri" panose="020F0502020204030204"/>
              <a:ea typeface="+mn-ea"/>
              <a:cs typeface="+mn-cs"/>
            </a:rPr>
            <a:t>STEP 2</a:t>
          </a:r>
          <a:r>
            <a:rPr lang="en-US" dirty="0">
              <a:solidFill>
                <a:sysClr val="window" lastClr="FFFFFF"/>
              </a:solidFill>
              <a:latin typeface="Calibri" panose="020F0502020204030204"/>
              <a:ea typeface="+mn-ea"/>
              <a:cs typeface="+mn-cs"/>
            </a:rPr>
            <a:t>                  The residential aged care  provider commences their renewal prior to their renewal date</a:t>
          </a:r>
        </a:p>
      </dgm:t>
    </dgm:pt>
    <dgm:pt modelId="{937105CD-D451-4069-9F99-50B6CACA25D0}" type="parTrans" cxnId="{FA26BC25-00CE-4AAD-8871-87F5BAF008B1}">
      <dgm:prSet/>
      <dgm:spPr/>
      <dgm:t>
        <a:bodyPr/>
        <a:lstStyle/>
        <a:p>
          <a:endParaRPr lang="en-US"/>
        </a:p>
      </dgm:t>
    </dgm:pt>
    <dgm:pt modelId="{9D02E09A-9B6A-4290-A603-E39CB01D8AB3}" type="sibTrans" cxnId="{FA26BC25-00CE-4AAD-8871-87F5BAF008B1}">
      <dgm:prSet/>
      <dgm:spPr>
        <a:xfrm rot="5400000">
          <a:off x="4719885" y="2399694"/>
          <a:ext cx="349784" cy="443146"/>
        </a:xfrm>
        <a:prstGeom prst="rightArrow">
          <a:avLst>
            <a:gd name="adj1" fmla="val 60000"/>
            <a:gd name="adj2" fmla="val 50000"/>
          </a:avLst>
        </a:prstGeom>
        <a:solidFill>
          <a:srgbClr val="5F2E74">
            <a:tint val="60000"/>
            <a:hueOff val="0"/>
            <a:satOff val="0"/>
            <a:lumOff val="0"/>
            <a:alphaOff val="0"/>
          </a:srgbClr>
        </a:solidFill>
        <a:ln>
          <a:noFill/>
        </a:ln>
        <a:effectLst/>
      </dgm:spPr>
      <dgm:t>
        <a:bodyPr/>
        <a:lstStyle/>
        <a:p>
          <a:endParaRPr lang="en-US" dirty="0">
            <a:solidFill>
              <a:sysClr val="window" lastClr="FFFFFF"/>
            </a:solidFill>
            <a:latin typeface="Calibri" panose="020F0502020204030204"/>
            <a:ea typeface="+mn-ea"/>
            <a:cs typeface="+mn-cs"/>
          </a:endParaRPr>
        </a:p>
      </dgm:t>
    </dgm:pt>
    <dgm:pt modelId="{5457A7FD-731C-42D4-BBC8-93A21388D3AD}">
      <dgm:prSet phldrT="[Text]"/>
      <dgm:spPr>
        <a:xfrm>
          <a:off x="4238264" y="2961152"/>
          <a:ext cx="1313026" cy="1313026"/>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u="sng" dirty="0">
              <a:solidFill>
                <a:sysClr val="window" lastClr="FFFFFF"/>
              </a:solidFill>
              <a:latin typeface="Calibri" panose="020F0502020204030204"/>
              <a:ea typeface="+mn-ea"/>
              <a:cs typeface="+mn-cs"/>
            </a:rPr>
            <a:t>STEP 3</a:t>
          </a:r>
          <a:r>
            <a:rPr lang="en-US" dirty="0">
              <a:solidFill>
                <a:sysClr val="window" lastClr="FFFFFF"/>
              </a:solidFill>
              <a:latin typeface="Calibri" panose="020F0502020204030204"/>
              <a:ea typeface="+mn-ea"/>
              <a:cs typeface="+mn-cs"/>
            </a:rPr>
            <a:t>                  The residential aged care  provider submits the application and receives a Scope of Audit </a:t>
          </a:r>
        </a:p>
      </dgm:t>
    </dgm:pt>
    <dgm:pt modelId="{1973A915-8C42-4D21-925E-5A931A7215A9}" type="parTrans" cxnId="{DBAA3DF9-BA66-48EA-A05B-8993C3384978}">
      <dgm:prSet/>
      <dgm:spPr/>
      <dgm:t>
        <a:bodyPr/>
        <a:lstStyle/>
        <a:p>
          <a:endParaRPr lang="en-US"/>
        </a:p>
      </dgm:t>
    </dgm:pt>
    <dgm:pt modelId="{F69F619A-92C7-487B-A48F-D61F8B5C3784}" type="sibTrans" cxnId="{DBAA3DF9-BA66-48EA-A05B-8993C3384978}">
      <dgm:prSet/>
      <dgm:spPr>
        <a:xfrm rot="9000000">
          <a:off x="3874125" y="3884391"/>
          <a:ext cx="349784" cy="443146"/>
        </a:xfrm>
        <a:prstGeom prst="rightArrow">
          <a:avLst>
            <a:gd name="adj1" fmla="val 60000"/>
            <a:gd name="adj2" fmla="val 50000"/>
          </a:avLst>
        </a:prstGeom>
        <a:solidFill>
          <a:srgbClr val="5F2E74">
            <a:tint val="60000"/>
            <a:hueOff val="0"/>
            <a:satOff val="0"/>
            <a:lumOff val="0"/>
            <a:alphaOff val="0"/>
          </a:srgbClr>
        </a:solidFill>
        <a:ln>
          <a:noFill/>
        </a:ln>
        <a:effectLst/>
      </dgm:spPr>
      <dgm:t>
        <a:bodyPr/>
        <a:lstStyle/>
        <a:p>
          <a:endParaRPr lang="en-US" dirty="0">
            <a:solidFill>
              <a:sysClr val="window" lastClr="FFFFFF"/>
            </a:solidFill>
            <a:latin typeface="Calibri" panose="020F0502020204030204"/>
            <a:ea typeface="+mn-ea"/>
            <a:cs typeface="+mn-cs"/>
          </a:endParaRPr>
        </a:p>
      </dgm:t>
    </dgm:pt>
    <dgm:pt modelId="{5CA4B18A-5CCC-48D6-A606-38761444A3D6}">
      <dgm:prSet phldrT="[Text]"/>
      <dgm:spPr>
        <a:xfrm>
          <a:off x="2529598" y="3947650"/>
          <a:ext cx="1313026" cy="1313026"/>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u="sng" dirty="0">
              <a:solidFill>
                <a:sysClr val="window" lastClr="FFFFFF"/>
              </a:solidFill>
              <a:latin typeface="Calibri" panose="020F0502020204030204"/>
              <a:ea typeface="+mn-ea"/>
              <a:cs typeface="+mn-cs"/>
            </a:rPr>
            <a:t>STEP 4</a:t>
          </a:r>
          <a:r>
            <a:rPr lang="en-US" dirty="0">
              <a:solidFill>
                <a:sysClr val="window" lastClr="FFFFFF"/>
              </a:solidFill>
              <a:latin typeface="Calibri" panose="020F0502020204030204"/>
              <a:ea typeface="+mn-ea"/>
              <a:cs typeface="+mn-cs"/>
            </a:rPr>
            <a:t>                 The residential aged care  provider contacts and engages an Approved Quality Auditor.</a:t>
          </a:r>
        </a:p>
      </dgm:t>
    </dgm:pt>
    <dgm:pt modelId="{3838EEBE-489B-47D6-B2CB-8D92982BB21F}" type="parTrans" cxnId="{978B63C8-C651-4D2C-A576-BFE55BC01F73}">
      <dgm:prSet/>
      <dgm:spPr/>
      <dgm:t>
        <a:bodyPr/>
        <a:lstStyle/>
        <a:p>
          <a:endParaRPr lang="en-US"/>
        </a:p>
      </dgm:t>
    </dgm:pt>
    <dgm:pt modelId="{73C2956B-C6C8-4D67-9A36-2A8E071FFF02}" type="sibTrans" cxnId="{978B63C8-C651-4D2C-A576-BFE55BC01F73}">
      <dgm:prSet/>
      <dgm:spPr>
        <a:xfrm rot="12600000">
          <a:off x="2165460" y="3894291"/>
          <a:ext cx="349784" cy="443146"/>
        </a:xfrm>
        <a:prstGeom prst="rightArrow">
          <a:avLst>
            <a:gd name="adj1" fmla="val 60000"/>
            <a:gd name="adj2" fmla="val 50000"/>
          </a:avLst>
        </a:prstGeom>
        <a:solidFill>
          <a:srgbClr val="5F2E74">
            <a:tint val="60000"/>
            <a:hueOff val="0"/>
            <a:satOff val="0"/>
            <a:lumOff val="0"/>
            <a:alphaOff val="0"/>
          </a:srgbClr>
        </a:solidFill>
        <a:ln>
          <a:noFill/>
        </a:ln>
        <a:effectLst/>
      </dgm:spPr>
      <dgm:t>
        <a:bodyPr/>
        <a:lstStyle/>
        <a:p>
          <a:endParaRPr lang="en-US" dirty="0">
            <a:solidFill>
              <a:sysClr val="window" lastClr="FFFFFF"/>
            </a:solidFill>
            <a:latin typeface="Calibri" panose="020F0502020204030204"/>
            <a:ea typeface="+mn-ea"/>
            <a:cs typeface="+mn-cs"/>
          </a:endParaRPr>
        </a:p>
      </dgm:t>
    </dgm:pt>
    <dgm:pt modelId="{C2E59DC8-6B29-4323-B7DB-7EF301768FCE}">
      <dgm:prSet phldrT="[Text]"/>
      <dgm:spPr>
        <a:xfrm>
          <a:off x="820933" y="2961152"/>
          <a:ext cx="1313026" cy="1313026"/>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u="sng" dirty="0">
              <a:solidFill>
                <a:sysClr val="window" lastClr="FFFFFF"/>
              </a:solidFill>
              <a:latin typeface="Calibri" panose="020F0502020204030204"/>
              <a:ea typeface="+mn-ea"/>
              <a:cs typeface="+mn-cs"/>
            </a:rPr>
            <a:t>STEP 5</a:t>
          </a:r>
          <a:r>
            <a:rPr lang="en-US" dirty="0">
              <a:solidFill>
                <a:sysClr val="window" lastClr="FFFFFF"/>
              </a:solidFill>
              <a:latin typeface="Calibri" panose="020F0502020204030204"/>
              <a:ea typeface="+mn-ea"/>
              <a:cs typeface="+mn-cs"/>
            </a:rPr>
            <a:t>                  The audit is completed and submitted to the NDIS Commission by the auditor</a:t>
          </a:r>
        </a:p>
      </dgm:t>
    </dgm:pt>
    <dgm:pt modelId="{3A0EC1B4-3E8B-4DE9-A824-9B9430389D0F}" type="parTrans" cxnId="{5AAE9B81-4D71-488C-90A8-F17EEA2E34D5}">
      <dgm:prSet/>
      <dgm:spPr/>
      <dgm:t>
        <a:bodyPr/>
        <a:lstStyle/>
        <a:p>
          <a:endParaRPr lang="en-US"/>
        </a:p>
      </dgm:t>
    </dgm:pt>
    <dgm:pt modelId="{20BC280A-5D84-4B78-A06F-1429BBED1B60}" type="sibTrans" cxnId="{5AAE9B81-4D71-488C-90A8-F17EEA2E34D5}">
      <dgm:prSet/>
      <dgm:spPr>
        <a:xfrm rot="16200000">
          <a:off x="1302554" y="2419493"/>
          <a:ext cx="349784" cy="443146"/>
        </a:xfrm>
        <a:prstGeom prst="rightArrow">
          <a:avLst>
            <a:gd name="adj1" fmla="val 60000"/>
            <a:gd name="adj2" fmla="val 50000"/>
          </a:avLst>
        </a:prstGeom>
        <a:solidFill>
          <a:srgbClr val="5F2E74">
            <a:tint val="60000"/>
            <a:hueOff val="0"/>
            <a:satOff val="0"/>
            <a:lumOff val="0"/>
            <a:alphaOff val="0"/>
          </a:srgbClr>
        </a:solidFill>
        <a:ln>
          <a:noFill/>
        </a:ln>
        <a:effectLst/>
      </dgm:spPr>
      <dgm:t>
        <a:bodyPr/>
        <a:lstStyle/>
        <a:p>
          <a:endParaRPr lang="en-US" dirty="0">
            <a:solidFill>
              <a:sysClr val="window" lastClr="FFFFFF"/>
            </a:solidFill>
            <a:latin typeface="Calibri" panose="020F0502020204030204"/>
            <a:ea typeface="+mn-ea"/>
            <a:cs typeface="+mn-cs"/>
          </a:endParaRPr>
        </a:p>
      </dgm:t>
    </dgm:pt>
    <dgm:pt modelId="{54EB22A4-F464-406E-B90D-7F7640B81A5C}">
      <dgm:prSet/>
      <dgm:spPr>
        <a:xfrm>
          <a:off x="820933" y="988155"/>
          <a:ext cx="1313026" cy="1313026"/>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u="sng" dirty="0">
              <a:solidFill>
                <a:sysClr val="window" lastClr="FFFFFF"/>
              </a:solidFill>
              <a:latin typeface="Calibri" panose="020F0502020204030204"/>
              <a:ea typeface="+mn-ea"/>
              <a:cs typeface="+mn-cs"/>
            </a:rPr>
            <a:t>STEP 6</a:t>
          </a:r>
          <a:r>
            <a:rPr lang="en-US" dirty="0">
              <a:solidFill>
                <a:sysClr val="window" lastClr="FFFFFF"/>
              </a:solidFill>
              <a:latin typeface="Calibri" panose="020F0502020204030204"/>
              <a:ea typeface="+mn-ea"/>
              <a:cs typeface="+mn-cs"/>
            </a:rPr>
            <a:t>                       The application is assessed and a decision is made on the application</a:t>
          </a:r>
        </a:p>
      </dgm:t>
    </dgm:pt>
    <dgm:pt modelId="{50C4CFC9-A84D-4600-815C-331EABE9EFA8}" type="parTrans" cxnId="{60EC118D-C3A2-4DEF-B80D-AEDE22DAB694}">
      <dgm:prSet/>
      <dgm:spPr/>
      <dgm:t>
        <a:bodyPr/>
        <a:lstStyle/>
        <a:p>
          <a:endParaRPr lang="en-US"/>
        </a:p>
      </dgm:t>
    </dgm:pt>
    <dgm:pt modelId="{92928F4C-2629-497F-9C23-81546B33795E}" type="sibTrans" cxnId="{60EC118D-C3A2-4DEF-B80D-AEDE22DAB694}">
      <dgm:prSet/>
      <dgm:spPr>
        <a:xfrm rot="19800000">
          <a:off x="2148313" y="934795"/>
          <a:ext cx="349784" cy="443146"/>
        </a:xfrm>
        <a:prstGeom prst="rightArrow">
          <a:avLst>
            <a:gd name="adj1" fmla="val 60000"/>
            <a:gd name="adj2" fmla="val 50000"/>
          </a:avLst>
        </a:prstGeom>
        <a:solidFill>
          <a:sysClr val="window" lastClr="FFFFFF"/>
        </a:solidFill>
        <a:ln>
          <a:noFill/>
        </a:ln>
        <a:effectLst/>
      </dgm:spPr>
      <dgm:t>
        <a:bodyPr/>
        <a:lstStyle/>
        <a:p>
          <a:endParaRPr lang="en-US" dirty="0">
            <a:solidFill>
              <a:sysClr val="window" lastClr="FFFFFF"/>
            </a:solidFill>
            <a:latin typeface="Calibri" panose="020F0502020204030204"/>
            <a:ea typeface="+mn-ea"/>
            <a:cs typeface="+mn-cs"/>
          </a:endParaRPr>
        </a:p>
      </dgm:t>
    </dgm:pt>
    <dgm:pt modelId="{E28CFA85-2A04-4B2A-8582-0EF962927E7F}" type="pres">
      <dgm:prSet presAssocID="{E6745320-3B29-40D1-9D43-B2D00FD45A8D}" presName="cycle" presStyleCnt="0">
        <dgm:presLayoutVars>
          <dgm:dir/>
          <dgm:resizeHandles val="exact"/>
        </dgm:presLayoutVars>
      </dgm:prSet>
      <dgm:spPr/>
      <dgm:t>
        <a:bodyPr/>
        <a:lstStyle/>
        <a:p>
          <a:endParaRPr lang="en-US"/>
        </a:p>
      </dgm:t>
    </dgm:pt>
    <dgm:pt modelId="{4F05CECC-10AC-4EAB-842F-01B015948824}" type="pres">
      <dgm:prSet presAssocID="{CBEE38E4-4894-437E-ABF3-A8BEEEA191E5}" presName="node" presStyleLbl="node1" presStyleIdx="0" presStyleCnt="6">
        <dgm:presLayoutVars>
          <dgm:bulletEnabled val="1"/>
        </dgm:presLayoutVars>
      </dgm:prSet>
      <dgm:spPr/>
      <dgm:t>
        <a:bodyPr/>
        <a:lstStyle/>
        <a:p>
          <a:endParaRPr lang="en-US"/>
        </a:p>
      </dgm:t>
    </dgm:pt>
    <dgm:pt modelId="{003E7529-98B0-43B4-A73C-83D27CCE8AEF}" type="pres">
      <dgm:prSet presAssocID="{0A9311DE-6047-4B24-90E1-AAE56E927EB1}" presName="sibTrans" presStyleLbl="sibTrans2D1" presStyleIdx="0" presStyleCnt="6"/>
      <dgm:spPr/>
      <dgm:t>
        <a:bodyPr/>
        <a:lstStyle/>
        <a:p>
          <a:endParaRPr lang="en-US"/>
        </a:p>
      </dgm:t>
    </dgm:pt>
    <dgm:pt modelId="{2EC9547C-C0D5-45E5-AE08-FBD4B6022D4E}" type="pres">
      <dgm:prSet presAssocID="{0A9311DE-6047-4B24-90E1-AAE56E927EB1}" presName="connectorText" presStyleLbl="sibTrans2D1" presStyleIdx="0" presStyleCnt="6"/>
      <dgm:spPr/>
      <dgm:t>
        <a:bodyPr/>
        <a:lstStyle/>
        <a:p>
          <a:endParaRPr lang="en-US"/>
        </a:p>
      </dgm:t>
    </dgm:pt>
    <dgm:pt modelId="{474007F0-E4A3-403F-856B-3BCD68ED953D}" type="pres">
      <dgm:prSet presAssocID="{7852AD55-FB75-4275-B28A-83E78C3D16CA}" presName="node" presStyleLbl="node1" presStyleIdx="1" presStyleCnt="6" custRadScaleRad="102069" custRadScaleInc="1449">
        <dgm:presLayoutVars>
          <dgm:bulletEnabled val="1"/>
        </dgm:presLayoutVars>
      </dgm:prSet>
      <dgm:spPr/>
      <dgm:t>
        <a:bodyPr/>
        <a:lstStyle/>
        <a:p>
          <a:endParaRPr lang="en-US"/>
        </a:p>
      </dgm:t>
    </dgm:pt>
    <dgm:pt modelId="{D85F7775-D2B7-46E1-822E-09C117B8D756}" type="pres">
      <dgm:prSet presAssocID="{9D02E09A-9B6A-4290-A603-E39CB01D8AB3}" presName="sibTrans" presStyleLbl="sibTrans2D1" presStyleIdx="1" presStyleCnt="6"/>
      <dgm:spPr/>
      <dgm:t>
        <a:bodyPr/>
        <a:lstStyle/>
        <a:p>
          <a:endParaRPr lang="en-US"/>
        </a:p>
      </dgm:t>
    </dgm:pt>
    <dgm:pt modelId="{53526810-0E10-4790-ACFA-24DEF0CD0A55}" type="pres">
      <dgm:prSet presAssocID="{9D02E09A-9B6A-4290-A603-E39CB01D8AB3}" presName="connectorText" presStyleLbl="sibTrans2D1" presStyleIdx="1" presStyleCnt="6"/>
      <dgm:spPr/>
      <dgm:t>
        <a:bodyPr/>
        <a:lstStyle/>
        <a:p>
          <a:endParaRPr lang="en-US"/>
        </a:p>
      </dgm:t>
    </dgm:pt>
    <dgm:pt modelId="{2B931701-B445-47F8-89F9-2405850F61CA}" type="pres">
      <dgm:prSet presAssocID="{5457A7FD-731C-42D4-BBC8-93A21388D3AD}" presName="node" presStyleLbl="node1" presStyleIdx="2" presStyleCnt="6">
        <dgm:presLayoutVars>
          <dgm:bulletEnabled val="1"/>
        </dgm:presLayoutVars>
      </dgm:prSet>
      <dgm:spPr/>
      <dgm:t>
        <a:bodyPr/>
        <a:lstStyle/>
        <a:p>
          <a:endParaRPr lang="en-US"/>
        </a:p>
      </dgm:t>
    </dgm:pt>
    <dgm:pt modelId="{E1AED89C-04A2-495F-B895-4B9D21CE1577}" type="pres">
      <dgm:prSet presAssocID="{F69F619A-92C7-487B-A48F-D61F8B5C3784}" presName="sibTrans" presStyleLbl="sibTrans2D1" presStyleIdx="2" presStyleCnt="6"/>
      <dgm:spPr/>
      <dgm:t>
        <a:bodyPr/>
        <a:lstStyle/>
        <a:p>
          <a:endParaRPr lang="en-US"/>
        </a:p>
      </dgm:t>
    </dgm:pt>
    <dgm:pt modelId="{7639144E-7260-4643-AAF3-0004C203671C}" type="pres">
      <dgm:prSet presAssocID="{F69F619A-92C7-487B-A48F-D61F8B5C3784}" presName="connectorText" presStyleLbl="sibTrans2D1" presStyleIdx="2" presStyleCnt="6"/>
      <dgm:spPr/>
      <dgm:t>
        <a:bodyPr/>
        <a:lstStyle/>
        <a:p>
          <a:endParaRPr lang="en-US"/>
        </a:p>
      </dgm:t>
    </dgm:pt>
    <dgm:pt modelId="{B206CED1-C534-4531-A5F9-E62F67727E98}" type="pres">
      <dgm:prSet presAssocID="{5CA4B18A-5CCC-48D6-A606-38761444A3D6}" presName="node" presStyleLbl="node1" presStyleIdx="3" presStyleCnt="6">
        <dgm:presLayoutVars>
          <dgm:bulletEnabled val="1"/>
        </dgm:presLayoutVars>
      </dgm:prSet>
      <dgm:spPr/>
      <dgm:t>
        <a:bodyPr/>
        <a:lstStyle/>
        <a:p>
          <a:endParaRPr lang="en-US"/>
        </a:p>
      </dgm:t>
    </dgm:pt>
    <dgm:pt modelId="{EC5ADACA-3AA2-4425-81F1-F24B13933D2C}" type="pres">
      <dgm:prSet presAssocID="{73C2956B-C6C8-4D67-9A36-2A8E071FFF02}" presName="sibTrans" presStyleLbl="sibTrans2D1" presStyleIdx="3" presStyleCnt="6"/>
      <dgm:spPr/>
      <dgm:t>
        <a:bodyPr/>
        <a:lstStyle/>
        <a:p>
          <a:endParaRPr lang="en-US"/>
        </a:p>
      </dgm:t>
    </dgm:pt>
    <dgm:pt modelId="{55EB392A-0904-4B90-97FD-CDE547F5B42E}" type="pres">
      <dgm:prSet presAssocID="{73C2956B-C6C8-4D67-9A36-2A8E071FFF02}" presName="connectorText" presStyleLbl="sibTrans2D1" presStyleIdx="3" presStyleCnt="6"/>
      <dgm:spPr/>
      <dgm:t>
        <a:bodyPr/>
        <a:lstStyle/>
        <a:p>
          <a:endParaRPr lang="en-US"/>
        </a:p>
      </dgm:t>
    </dgm:pt>
    <dgm:pt modelId="{D8547380-293C-42FB-A075-BCD402B9C0D6}" type="pres">
      <dgm:prSet presAssocID="{C2E59DC8-6B29-4323-B7DB-7EF301768FCE}" presName="node" presStyleLbl="node1" presStyleIdx="4" presStyleCnt="6">
        <dgm:presLayoutVars>
          <dgm:bulletEnabled val="1"/>
        </dgm:presLayoutVars>
      </dgm:prSet>
      <dgm:spPr/>
      <dgm:t>
        <a:bodyPr/>
        <a:lstStyle/>
        <a:p>
          <a:endParaRPr lang="en-US"/>
        </a:p>
      </dgm:t>
    </dgm:pt>
    <dgm:pt modelId="{92F35282-0C1D-417B-A4F8-1E0819BDBDA5}" type="pres">
      <dgm:prSet presAssocID="{20BC280A-5D84-4B78-A06F-1429BBED1B60}" presName="sibTrans" presStyleLbl="sibTrans2D1" presStyleIdx="4" presStyleCnt="6"/>
      <dgm:spPr/>
      <dgm:t>
        <a:bodyPr/>
        <a:lstStyle/>
        <a:p>
          <a:endParaRPr lang="en-US"/>
        </a:p>
      </dgm:t>
    </dgm:pt>
    <dgm:pt modelId="{0198761B-F3DB-4054-8232-7C3CC76A07DA}" type="pres">
      <dgm:prSet presAssocID="{20BC280A-5D84-4B78-A06F-1429BBED1B60}" presName="connectorText" presStyleLbl="sibTrans2D1" presStyleIdx="4" presStyleCnt="6"/>
      <dgm:spPr/>
      <dgm:t>
        <a:bodyPr/>
        <a:lstStyle/>
        <a:p>
          <a:endParaRPr lang="en-US"/>
        </a:p>
      </dgm:t>
    </dgm:pt>
    <dgm:pt modelId="{B41F21BA-C678-4E38-ABFC-4885980B5AB1}" type="pres">
      <dgm:prSet presAssocID="{54EB22A4-F464-406E-B90D-7F7640B81A5C}" presName="node" presStyleLbl="node1" presStyleIdx="5" presStyleCnt="6">
        <dgm:presLayoutVars>
          <dgm:bulletEnabled val="1"/>
        </dgm:presLayoutVars>
      </dgm:prSet>
      <dgm:spPr/>
      <dgm:t>
        <a:bodyPr/>
        <a:lstStyle/>
        <a:p>
          <a:endParaRPr lang="en-US"/>
        </a:p>
      </dgm:t>
    </dgm:pt>
    <dgm:pt modelId="{28D16AEE-0C6A-4C6C-AA00-19C9F8FE55BA}" type="pres">
      <dgm:prSet presAssocID="{92928F4C-2629-497F-9C23-81546B33795E}" presName="sibTrans" presStyleLbl="sibTrans2D1" presStyleIdx="5" presStyleCnt="6"/>
      <dgm:spPr/>
      <dgm:t>
        <a:bodyPr/>
        <a:lstStyle/>
        <a:p>
          <a:endParaRPr lang="en-US"/>
        </a:p>
      </dgm:t>
    </dgm:pt>
    <dgm:pt modelId="{4C67E09C-95D7-4B8A-9DA8-F41290324079}" type="pres">
      <dgm:prSet presAssocID="{92928F4C-2629-497F-9C23-81546B33795E}" presName="connectorText" presStyleLbl="sibTrans2D1" presStyleIdx="5" presStyleCnt="6"/>
      <dgm:spPr/>
      <dgm:t>
        <a:bodyPr/>
        <a:lstStyle/>
        <a:p>
          <a:endParaRPr lang="en-US"/>
        </a:p>
      </dgm:t>
    </dgm:pt>
  </dgm:ptLst>
  <dgm:cxnLst>
    <dgm:cxn modelId="{978B63C8-C651-4D2C-A576-BFE55BC01F73}" srcId="{E6745320-3B29-40D1-9D43-B2D00FD45A8D}" destId="{5CA4B18A-5CCC-48D6-A606-38761444A3D6}" srcOrd="3" destOrd="0" parTransId="{3838EEBE-489B-47D6-B2CB-8D92982BB21F}" sibTransId="{73C2956B-C6C8-4D67-9A36-2A8E071FFF02}"/>
    <dgm:cxn modelId="{12D9EAB3-219A-4A20-8BE1-2760B5CDD16C}" type="presOf" srcId="{9D02E09A-9B6A-4290-A603-E39CB01D8AB3}" destId="{D85F7775-D2B7-46E1-822E-09C117B8D756}" srcOrd="0" destOrd="0" presId="urn:microsoft.com/office/officeart/2005/8/layout/cycle2"/>
    <dgm:cxn modelId="{7774346B-9875-4DFD-8011-B00B8B588635}" type="presOf" srcId="{20BC280A-5D84-4B78-A06F-1429BBED1B60}" destId="{92F35282-0C1D-417B-A4F8-1E0819BDBDA5}" srcOrd="0" destOrd="0" presId="urn:microsoft.com/office/officeart/2005/8/layout/cycle2"/>
    <dgm:cxn modelId="{ABF79B08-AF5C-48D9-A9FB-7CBC29FBEEB8}" type="presOf" srcId="{F69F619A-92C7-487B-A48F-D61F8B5C3784}" destId="{E1AED89C-04A2-495F-B895-4B9D21CE1577}" srcOrd="0" destOrd="0" presId="urn:microsoft.com/office/officeart/2005/8/layout/cycle2"/>
    <dgm:cxn modelId="{9B84FE09-01BB-4B4C-B4C7-0263DC67EBA9}" type="presOf" srcId="{7852AD55-FB75-4275-B28A-83E78C3D16CA}" destId="{474007F0-E4A3-403F-856B-3BCD68ED953D}" srcOrd="0" destOrd="0" presId="urn:microsoft.com/office/officeart/2005/8/layout/cycle2"/>
    <dgm:cxn modelId="{61CF5607-C4E1-4129-860A-814D5495E528}" type="presOf" srcId="{0A9311DE-6047-4B24-90E1-AAE56E927EB1}" destId="{2EC9547C-C0D5-45E5-AE08-FBD4B6022D4E}" srcOrd="1" destOrd="0" presId="urn:microsoft.com/office/officeart/2005/8/layout/cycle2"/>
    <dgm:cxn modelId="{8B7778CF-BE68-444C-BCC9-C095B4011D8A}" srcId="{E6745320-3B29-40D1-9D43-B2D00FD45A8D}" destId="{CBEE38E4-4894-437E-ABF3-A8BEEEA191E5}" srcOrd="0" destOrd="0" parTransId="{85D69F88-8CAD-49A8-B96E-4D27A279FAD7}" sibTransId="{0A9311DE-6047-4B24-90E1-AAE56E927EB1}"/>
    <dgm:cxn modelId="{769272FE-3026-4C4A-BDFA-07F1D8CFACBC}" type="presOf" srcId="{73C2956B-C6C8-4D67-9A36-2A8E071FFF02}" destId="{55EB392A-0904-4B90-97FD-CDE547F5B42E}" srcOrd="1" destOrd="0" presId="urn:microsoft.com/office/officeart/2005/8/layout/cycle2"/>
    <dgm:cxn modelId="{3A124321-4837-4A8C-ACEF-02815554050C}" type="presOf" srcId="{20BC280A-5D84-4B78-A06F-1429BBED1B60}" destId="{0198761B-F3DB-4054-8232-7C3CC76A07DA}" srcOrd="1" destOrd="0" presId="urn:microsoft.com/office/officeart/2005/8/layout/cycle2"/>
    <dgm:cxn modelId="{FA26BC25-00CE-4AAD-8871-87F5BAF008B1}" srcId="{E6745320-3B29-40D1-9D43-B2D00FD45A8D}" destId="{7852AD55-FB75-4275-B28A-83E78C3D16CA}" srcOrd="1" destOrd="0" parTransId="{937105CD-D451-4069-9F99-50B6CACA25D0}" sibTransId="{9D02E09A-9B6A-4290-A603-E39CB01D8AB3}"/>
    <dgm:cxn modelId="{F334A0BE-FCE5-4886-8C7D-3A393D91FAFB}" type="presOf" srcId="{C2E59DC8-6B29-4323-B7DB-7EF301768FCE}" destId="{D8547380-293C-42FB-A075-BCD402B9C0D6}" srcOrd="0" destOrd="0" presId="urn:microsoft.com/office/officeart/2005/8/layout/cycle2"/>
    <dgm:cxn modelId="{81C009EF-C410-49EE-BF1E-47FC75367F4E}" type="presOf" srcId="{5457A7FD-731C-42D4-BBC8-93A21388D3AD}" destId="{2B931701-B445-47F8-89F9-2405850F61CA}" srcOrd="0" destOrd="0" presId="urn:microsoft.com/office/officeart/2005/8/layout/cycle2"/>
    <dgm:cxn modelId="{0A60AB2C-EB19-4419-B1E9-706B6A58ABD3}" type="presOf" srcId="{54EB22A4-F464-406E-B90D-7F7640B81A5C}" destId="{B41F21BA-C678-4E38-ABFC-4885980B5AB1}" srcOrd="0" destOrd="0" presId="urn:microsoft.com/office/officeart/2005/8/layout/cycle2"/>
    <dgm:cxn modelId="{BBFE54D8-5D79-4629-BD9F-6DB6D9C152F3}" type="presOf" srcId="{CBEE38E4-4894-437E-ABF3-A8BEEEA191E5}" destId="{4F05CECC-10AC-4EAB-842F-01B015948824}" srcOrd="0" destOrd="0" presId="urn:microsoft.com/office/officeart/2005/8/layout/cycle2"/>
    <dgm:cxn modelId="{E250B587-831C-4D5B-8F9F-FEC7F20686EA}" type="presOf" srcId="{F69F619A-92C7-487B-A48F-D61F8B5C3784}" destId="{7639144E-7260-4643-AAF3-0004C203671C}" srcOrd="1" destOrd="0" presId="urn:microsoft.com/office/officeart/2005/8/layout/cycle2"/>
    <dgm:cxn modelId="{DBAA3DF9-BA66-48EA-A05B-8993C3384978}" srcId="{E6745320-3B29-40D1-9D43-B2D00FD45A8D}" destId="{5457A7FD-731C-42D4-BBC8-93A21388D3AD}" srcOrd="2" destOrd="0" parTransId="{1973A915-8C42-4D21-925E-5A931A7215A9}" sibTransId="{F69F619A-92C7-487B-A48F-D61F8B5C3784}"/>
    <dgm:cxn modelId="{033ACDF9-546C-49C8-8677-2B23679D82EC}" type="presOf" srcId="{E6745320-3B29-40D1-9D43-B2D00FD45A8D}" destId="{E28CFA85-2A04-4B2A-8582-0EF962927E7F}" srcOrd="0" destOrd="0" presId="urn:microsoft.com/office/officeart/2005/8/layout/cycle2"/>
    <dgm:cxn modelId="{5AAE9B81-4D71-488C-90A8-F17EEA2E34D5}" srcId="{E6745320-3B29-40D1-9D43-B2D00FD45A8D}" destId="{C2E59DC8-6B29-4323-B7DB-7EF301768FCE}" srcOrd="4" destOrd="0" parTransId="{3A0EC1B4-3E8B-4DE9-A824-9B9430389D0F}" sibTransId="{20BC280A-5D84-4B78-A06F-1429BBED1B60}"/>
    <dgm:cxn modelId="{9EC9FA76-7F63-49ED-A687-098823934B92}" type="presOf" srcId="{0A9311DE-6047-4B24-90E1-AAE56E927EB1}" destId="{003E7529-98B0-43B4-A73C-83D27CCE8AEF}" srcOrd="0" destOrd="0" presId="urn:microsoft.com/office/officeart/2005/8/layout/cycle2"/>
    <dgm:cxn modelId="{09EA1225-CC63-472F-A110-62169CCF1E8E}" type="presOf" srcId="{9D02E09A-9B6A-4290-A603-E39CB01D8AB3}" destId="{53526810-0E10-4790-ACFA-24DEF0CD0A55}" srcOrd="1" destOrd="0" presId="urn:microsoft.com/office/officeart/2005/8/layout/cycle2"/>
    <dgm:cxn modelId="{60EC118D-C3A2-4DEF-B80D-AEDE22DAB694}" srcId="{E6745320-3B29-40D1-9D43-B2D00FD45A8D}" destId="{54EB22A4-F464-406E-B90D-7F7640B81A5C}" srcOrd="5" destOrd="0" parTransId="{50C4CFC9-A84D-4600-815C-331EABE9EFA8}" sibTransId="{92928F4C-2629-497F-9C23-81546B33795E}"/>
    <dgm:cxn modelId="{69DFAA2E-7E8A-49FD-9C4E-FAF4B9C5BBB0}" type="presOf" srcId="{5CA4B18A-5CCC-48D6-A606-38761444A3D6}" destId="{B206CED1-C534-4531-A5F9-E62F67727E98}" srcOrd="0" destOrd="0" presId="urn:microsoft.com/office/officeart/2005/8/layout/cycle2"/>
    <dgm:cxn modelId="{65A2D1D1-491B-470F-A429-A4E732DC090D}" type="presOf" srcId="{92928F4C-2629-497F-9C23-81546B33795E}" destId="{28D16AEE-0C6A-4C6C-AA00-19C9F8FE55BA}" srcOrd="0" destOrd="0" presId="urn:microsoft.com/office/officeart/2005/8/layout/cycle2"/>
    <dgm:cxn modelId="{12798760-DA3C-447F-A20D-895F95E656EB}" type="presOf" srcId="{92928F4C-2629-497F-9C23-81546B33795E}" destId="{4C67E09C-95D7-4B8A-9DA8-F41290324079}" srcOrd="1" destOrd="0" presId="urn:microsoft.com/office/officeart/2005/8/layout/cycle2"/>
    <dgm:cxn modelId="{A962EC3A-9884-4DA4-AC87-070F51DC4E53}" type="presOf" srcId="{73C2956B-C6C8-4D67-9A36-2A8E071FFF02}" destId="{EC5ADACA-3AA2-4425-81F1-F24B13933D2C}" srcOrd="0" destOrd="0" presId="urn:microsoft.com/office/officeart/2005/8/layout/cycle2"/>
    <dgm:cxn modelId="{2EA24C03-3B1C-4D21-BFFC-AFE5EC121561}" type="presParOf" srcId="{E28CFA85-2A04-4B2A-8582-0EF962927E7F}" destId="{4F05CECC-10AC-4EAB-842F-01B015948824}" srcOrd="0" destOrd="0" presId="urn:microsoft.com/office/officeart/2005/8/layout/cycle2"/>
    <dgm:cxn modelId="{50A00541-1A03-4252-BF86-C97B940C8FE0}" type="presParOf" srcId="{E28CFA85-2A04-4B2A-8582-0EF962927E7F}" destId="{003E7529-98B0-43B4-A73C-83D27CCE8AEF}" srcOrd="1" destOrd="0" presId="urn:microsoft.com/office/officeart/2005/8/layout/cycle2"/>
    <dgm:cxn modelId="{83F36EAE-38C7-4FC1-AD3C-3D7E8222DDC4}" type="presParOf" srcId="{003E7529-98B0-43B4-A73C-83D27CCE8AEF}" destId="{2EC9547C-C0D5-45E5-AE08-FBD4B6022D4E}" srcOrd="0" destOrd="0" presId="urn:microsoft.com/office/officeart/2005/8/layout/cycle2"/>
    <dgm:cxn modelId="{BE226B62-4906-4759-A84D-F8EC7824801B}" type="presParOf" srcId="{E28CFA85-2A04-4B2A-8582-0EF962927E7F}" destId="{474007F0-E4A3-403F-856B-3BCD68ED953D}" srcOrd="2" destOrd="0" presId="urn:microsoft.com/office/officeart/2005/8/layout/cycle2"/>
    <dgm:cxn modelId="{D320148A-07BD-4874-809D-B8D1E65C41E6}" type="presParOf" srcId="{E28CFA85-2A04-4B2A-8582-0EF962927E7F}" destId="{D85F7775-D2B7-46E1-822E-09C117B8D756}" srcOrd="3" destOrd="0" presId="urn:microsoft.com/office/officeart/2005/8/layout/cycle2"/>
    <dgm:cxn modelId="{D5BD794D-8B74-4288-89DE-D5F06A6DFD93}" type="presParOf" srcId="{D85F7775-D2B7-46E1-822E-09C117B8D756}" destId="{53526810-0E10-4790-ACFA-24DEF0CD0A55}" srcOrd="0" destOrd="0" presId="urn:microsoft.com/office/officeart/2005/8/layout/cycle2"/>
    <dgm:cxn modelId="{0F4772A7-1389-468D-80B0-0EE2FE6C474C}" type="presParOf" srcId="{E28CFA85-2A04-4B2A-8582-0EF962927E7F}" destId="{2B931701-B445-47F8-89F9-2405850F61CA}" srcOrd="4" destOrd="0" presId="urn:microsoft.com/office/officeart/2005/8/layout/cycle2"/>
    <dgm:cxn modelId="{7A1EF86D-1EA9-4374-8A54-9CFB7F04A445}" type="presParOf" srcId="{E28CFA85-2A04-4B2A-8582-0EF962927E7F}" destId="{E1AED89C-04A2-495F-B895-4B9D21CE1577}" srcOrd="5" destOrd="0" presId="urn:microsoft.com/office/officeart/2005/8/layout/cycle2"/>
    <dgm:cxn modelId="{D8B994B0-F8D1-4E8F-BBD6-25DD75C66498}" type="presParOf" srcId="{E1AED89C-04A2-495F-B895-4B9D21CE1577}" destId="{7639144E-7260-4643-AAF3-0004C203671C}" srcOrd="0" destOrd="0" presId="urn:microsoft.com/office/officeart/2005/8/layout/cycle2"/>
    <dgm:cxn modelId="{98C0AEDA-BDFF-47D8-9F56-1DCE5A95D6CA}" type="presParOf" srcId="{E28CFA85-2A04-4B2A-8582-0EF962927E7F}" destId="{B206CED1-C534-4531-A5F9-E62F67727E98}" srcOrd="6" destOrd="0" presId="urn:microsoft.com/office/officeart/2005/8/layout/cycle2"/>
    <dgm:cxn modelId="{35B34387-450F-412C-8342-F53ABAD9885A}" type="presParOf" srcId="{E28CFA85-2A04-4B2A-8582-0EF962927E7F}" destId="{EC5ADACA-3AA2-4425-81F1-F24B13933D2C}" srcOrd="7" destOrd="0" presId="urn:microsoft.com/office/officeart/2005/8/layout/cycle2"/>
    <dgm:cxn modelId="{0F21CCC0-E945-417A-95E5-17ACBF400978}" type="presParOf" srcId="{EC5ADACA-3AA2-4425-81F1-F24B13933D2C}" destId="{55EB392A-0904-4B90-97FD-CDE547F5B42E}" srcOrd="0" destOrd="0" presId="urn:microsoft.com/office/officeart/2005/8/layout/cycle2"/>
    <dgm:cxn modelId="{0C2006A8-21DC-4F3A-A58C-1D3AFBEF1C2D}" type="presParOf" srcId="{E28CFA85-2A04-4B2A-8582-0EF962927E7F}" destId="{D8547380-293C-42FB-A075-BCD402B9C0D6}" srcOrd="8" destOrd="0" presId="urn:microsoft.com/office/officeart/2005/8/layout/cycle2"/>
    <dgm:cxn modelId="{0C86EC93-03B4-4F7F-9D10-970D82B9F933}" type="presParOf" srcId="{E28CFA85-2A04-4B2A-8582-0EF962927E7F}" destId="{92F35282-0C1D-417B-A4F8-1E0819BDBDA5}" srcOrd="9" destOrd="0" presId="urn:microsoft.com/office/officeart/2005/8/layout/cycle2"/>
    <dgm:cxn modelId="{45760860-8F10-41E8-B549-DD5C2F5C7798}" type="presParOf" srcId="{92F35282-0C1D-417B-A4F8-1E0819BDBDA5}" destId="{0198761B-F3DB-4054-8232-7C3CC76A07DA}" srcOrd="0" destOrd="0" presId="urn:microsoft.com/office/officeart/2005/8/layout/cycle2"/>
    <dgm:cxn modelId="{96A6E3FE-2227-4A28-86D9-D099DE4C1BA7}" type="presParOf" srcId="{E28CFA85-2A04-4B2A-8582-0EF962927E7F}" destId="{B41F21BA-C678-4E38-ABFC-4885980B5AB1}" srcOrd="10" destOrd="0" presId="urn:microsoft.com/office/officeart/2005/8/layout/cycle2"/>
    <dgm:cxn modelId="{04CD1207-BB6B-4FD5-99B0-9542060F2B70}" type="presParOf" srcId="{E28CFA85-2A04-4B2A-8582-0EF962927E7F}" destId="{28D16AEE-0C6A-4C6C-AA00-19C9F8FE55BA}" srcOrd="11" destOrd="0" presId="urn:microsoft.com/office/officeart/2005/8/layout/cycle2"/>
    <dgm:cxn modelId="{04509B6C-C1AA-4FD2-AD31-F129EF7DCCB8}" type="presParOf" srcId="{28D16AEE-0C6A-4C6C-AA00-19C9F8FE55BA}" destId="{4C67E09C-95D7-4B8A-9DA8-F41290324079}"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5CECC-10AC-4EAB-842F-01B015948824}">
      <dsp:nvSpPr>
        <dsp:cNvPr id="0" name=""/>
        <dsp:cNvSpPr/>
      </dsp:nvSpPr>
      <dsp:spPr>
        <a:xfrm>
          <a:off x="1535081" y="68831"/>
          <a:ext cx="1178279" cy="1178279"/>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dirty="0">
              <a:solidFill>
                <a:sysClr val="window" lastClr="FFFFFF"/>
              </a:solidFill>
              <a:latin typeface="Calibri" panose="020F0502020204030204"/>
              <a:ea typeface="+mn-ea"/>
              <a:cs typeface="+mn-cs"/>
            </a:rPr>
            <a:t>STEP 1</a:t>
          </a:r>
          <a:r>
            <a:rPr lang="en-US" sz="800" kern="1200" dirty="0">
              <a:solidFill>
                <a:sysClr val="window" lastClr="FFFFFF"/>
              </a:solidFill>
              <a:latin typeface="Calibri" panose="020F0502020204030204"/>
              <a:ea typeface="+mn-ea"/>
              <a:cs typeface="+mn-cs"/>
            </a:rPr>
            <a:t>                 The residential aged care provider transitions to the NDIS Commission automatically</a:t>
          </a:r>
        </a:p>
      </dsp:txBody>
      <dsp:txXfrm>
        <a:off x="1707636" y="241386"/>
        <a:ext cx="833169" cy="833169"/>
      </dsp:txXfrm>
    </dsp:sp>
    <dsp:sp modelId="{003E7529-98B0-43B4-A73C-83D27CCE8AEF}">
      <dsp:nvSpPr>
        <dsp:cNvPr id="0" name=""/>
        <dsp:cNvSpPr/>
      </dsp:nvSpPr>
      <dsp:spPr>
        <a:xfrm rot="1788909">
          <a:off x="2727457" y="894573"/>
          <a:ext cx="313227" cy="397669"/>
        </a:xfrm>
        <a:prstGeom prst="rightArrow">
          <a:avLst>
            <a:gd name="adj1" fmla="val 60000"/>
            <a:gd name="adj2" fmla="val 50000"/>
          </a:avLst>
        </a:prstGeom>
        <a:solidFill>
          <a:srgbClr val="5F2E7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solidFill>
              <a:sysClr val="window" lastClr="FFFFFF"/>
            </a:solidFill>
            <a:latin typeface="Calibri" panose="020F0502020204030204"/>
            <a:ea typeface="+mn-ea"/>
            <a:cs typeface="+mn-cs"/>
          </a:endParaRPr>
        </a:p>
      </dsp:txBody>
      <dsp:txXfrm>
        <a:off x="2733676" y="950746"/>
        <a:ext cx="219259" cy="238601"/>
      </dsp:txXfrm>
    </dsp:sp>
    <dsp:sp modelId="{474007F0-E4A3-403F-856B-3BCD68ED953D}">
      <dsp:nvSpPr>
        <dsp:cNvPr id="0" name=""/>
        <dsp:cNvSpPr/>
      </dsp:nvSpPr>
      <dsp:spPr>
        <a:xfrm>
          <a:off x="3070163" y="948520"/>
          <a:ext cx="1178279" cy="1178279"/>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dirty="0">
              <a:solidFill>
                <a:sysClr val="window" lastClr="FFFFFF"/>
              </a:solidFill>
              <a:latin typeface="Calibri" panose="020F0502020204030204"/>
              <a:ea typeface="+mn-ea"/>
              <a:cs typeface="+mn-cs"/>
            </a:rPr>
            <a:t>STEP 2</a:t>
          </a:r>
          <a:r>
            <a:rPr lang="en-US" sz="800" kern="1200" dirty="0">
              <a:solidFill>
                <a:sysClr val="window" lastClr="FFFFFF"/>
              </a:solidFill>
              <a:latin typeface="Calibri" panose="020F0502020204030204"/>
              <a:ea typeface="+mn-ea"/>
              <a:cs typeface="+mn-cs"/>
            </a:rPr>
            <a:t>                  The residential aged care  provider commences their renewal prior to their renewal date</a:t>
          </a:r>
        </a:p>
      </dsp:txBody>
      <dsp:txXfrm>
        <a:off x="3242718" y="1121075"/>
        <a:ext cx="833169" cy="833169"/>
      </dsp:txXfrm>
    </dsp:sp>
    <dsp:sp modelId="{D85F7775-D2B7-46E1-822E-09C117B8D756}">
      <dsp:nvSpPr>
        <dsp:cNvPr id="0" name=""/>
        <dsp:cNvSpPr/>
      </dsp:nvSpPr>
      <dsp:spPr>
        <a:xfrm rot="5400565">
          <a:off x="3500061" y="2219142"/>
          <a:ext cx="318193" cy="397669"/>
        </a:xfrm>
        <a:prstGeom prst="rightArrow">
          <a:avLst>
            <a:gd name="adj1" fmla="val 60000"/>
            <a:gd name="adj2" fmla="val 50000"/>
          </a:avLst>
        </a:prstGeom>
        <a:solidFill>
          <a:srgbClr val="5F2E7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solidFill>
              <a:sysClr val="window" lastClr="FFFFFF"/>
            </a:solidFill>
            <a:latin typeface="Calibri" panose="020F0502020204030204"/>
            <a:ea typeface="+mn-ea"/>
            <a:cs typeface="+mn-cs"/>
          </a:endParaRPr>
        </a:p>
      </dsp:txBody>
      <dsp:txXfrm rot="10800000">
        <a:off x="3547798" y="2250947"/>
        <a:ext cx="222735" cy="238601"/>
      </dsp:txXfrm>
    </dsp:sp>
    <dsp:sp modelId="{2B931701-B445-47F8-89F9-2405850F61CA}">
      <dsp:nvSpPr>
        <dsp:cNvPr id="0" name=""/>
        <dsp:cNvSpPr/>
      </dsp:nvSpPr>
      <dsp:spPr>
        <a:xfrm>
          <a:off x="3069871" y="2727165"/>
          <a:ext cx="1178279" cy="1178279"/>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dirty="0">
              <a:solidFill>
                <a:sysClr val="window" lastClr="FFFFFF"/>
              </a:solidFill>
              <a:latin typeface="Calibri" panose="020F0502020204030204"/>
              <a:ea typeface="+mn-ea"/>
              <a:cs typeface="+mn-cs"/>
            </a:rPr>
            <a:t>STEP 3</a:t>
          </a:r>
          <a:r>
            <a:rPr lang="en-US" sz="800" kern="1200" dirty="0">
              <a:solidFill>
                <a:sysClr val="window" lastClr="FFFFFF"/>
              </a:solidFill>
              <a:latin typeface="Calibri" panose="020F0502020204030204"/>
              <a:ea typeface="+mn-ea"/>
              <a:cs typeface="+mn-cs"/>
            </a:rPr>
            <a:t>                  The residential aged care  provider submits the application and receives a Scope of Audit </a:t>
          </a:r>
        </a:p>
      </dsp:txBody>
      <dsp:txXfrm>
        <a:off x="3242426" y="2899720"/>
        <a:ext cx="833169" cy="833169"/>
      </dsp:txXfrm>
    </dsp:sp>
    <dsp:sp modelId="{E1AED89C-04A2-495F-B895-4B9D21CE1577}">
      <dsp:nvSpPr>
        <dsp:cNvPr id="0" name=""/>
        <dsp:cNvSpPr/>
      </dsp:nvSpPr>
      <dsp:spPr>
        <a:xfrm rot="9000000">
          <a:off x="2741936" y="3556071"/>
          <a:ext cx="314790" cy="397669"/>
        </a:xfrm>
        <a:prstGeom prst="rightArrow">
          <a:avLst>
            <a:gd name="adj1" fmla="val 60000"/>
            <a:gd name="adj2" fmla="val 50000"/>
          </a:avLst>
        </a:prstGeom>
        <a:solidFill>
          <a:srgbClr val="5F2E7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solidFill>
              <a:sysClr val="window" lastClr="FFFFFF"/>
            </a:solidFill>
            <a:latin typeface="Calibri" panose="020F0502020204030204"/>
            <a:ea typeface="+mn-ea"/>
            <a:cs typeface="+mn-cs"/>
          </a:endParaRPr>
        </a:p>
      </dsp:txBody>
      <dsp:txXfrm rot="10800000">
        <a:off x="2830047" y="3611996"/>
        <a:ext cx="220353" cy="238601"/>
      </dsp:txXfrm>
    </dsp:sp>
    <dsp:sp modelId="{B206CED1-C534-4531-A5F9-E62F67727E98}">
      <dsp:nvSpPr>
        <dsp:cNvPr id="0" name=""/>
        <dsp:cNvSpPr/>
      </dsp:nvSpPr>
      <dsp:spPr>
        <a:xfrm>
          <a:off x="1535081" y="3613276"/>
          <a:ext cx="1178279" cy="1178279"/>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dirty="0">
              <a:solidFill>
                <a:sysClr val="window" lastClr="FFFFFF"/>
              </a:solidFill>
              <a:latin typeface="Calibri" panose="020F0502020204030204"/>
              <a:ea typeface="+mn-ea"/>
              <a:cs typeface="+mn-cs"/>
            </a:rPr>
            <a:t>STEP 4</a:t>
          </a:r>
          <a:r>
            <a:rPr lang="en-US" sz="800" kern="1200" dirty="0">
              <a:solidFill>
                <a:sysClr val="window" lastClr="FFFFFF"/>
              </a:solidFill>
              <a:latin typeface="Calibri" panose="020F0502020204030204"/>
              <a:ea typeface="+mn-ea"/>
              <a:cs typeface="+mn-cs"/>
            </a:rPr>
            <a:t>                 The residential aged care  provider contacts and engages an Approved Quality Auditor.</a:t>
          </a:r>
        </a:p>
      </dsp:txBody>
      <dsp:txXfrm>
        <a:off x="1707636" y="3785831"/>
        <a:ext cx="833169" cy="833169"/>
      </dsp:txXfrm>
    </dsp:sp>
    <dsp:sp modelId="{EC5ADACA-3AA2-4425-81F1-F24B13933D2C}">
      <dsp:nvSpPr>
        <dsp:cNvPr id="0" name=""/>
        <dsp:cNvSpPr/>
      </dsp:nvSpPr>
      <dsp:spPr>
        <a:xfrm rot="12600000">
          <a:off x="1207147" y="3564980"/>
          <a:ext cx="314790" cy="397669"/>
        </a:xfrm>
        <a:prstGeom prst="rightArrow">
          <a:avLst>
            <a:gd name="adj1" fmla="val 60000"/>
            <a:gd name="adj2" fmla="val 50000"/>
          </a:avLst>
        </a:prstGeom>
        <a:solidFill>
          <a:srgbClr val="5F2E7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solidFill>
              <a:sysClr val="window" lastClr="FFFFFF"/>
            </a:solidFill>
            <a:latin typeface="Calibri" panose="020F0502020204030204"/>
            <a:ea typeface="+mn-ea"/>
            <a:cs typeface="+mn-cs"/>
          </a:endParaRPr>
        </a:p>
      </dsp:txBody>
      <dsp:txXfrm rot="10800000">
        <a:off x="1295258" y="3668123"/>
        <a:ext cx="220353" cy="238601"/>
      </dsp:txXfrm>
    </dsp:sp>
    <dsp:sp modelId="{D8547380-293C-42FB-A075-BCD402B9C0D6}">
      <dsp:nvSpPr>
        <dsp:cNvPr id="0" name=""/>
        <dsp:cNvSpPr/>
      </dsp:nvSpPr>
      <dsp:spPr>
        <a:xfrm>
          <a:off x="292" y="2727165"/>
          <a:ext cx="1178279" cy="1178279"/>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dirty="0">
              <a:solidFill>
                <a:sysClr val="window" lastClr="FFFFFF"/>
              </a:solidFill>
              <a:latin typeface="Calibri" panose="020F0502020204030204"/>
              <a:ea typeface="+mn-ea"/>
              <a:cs typeface="+mn-cs"/>
            </a:rPr>
            <a:t>STEP 5</a:t>
          </a:r>
          <a:r>
            <a:rPr lang="en-US" sz="800" kern="1200" dirty="0">
              <a:solidFill>
                <a:sysClr val="window" lastClr="FFFFFF"/>
              </a:solidFill>
              <a:latin typeface="Calibri" panose="020F0502020204030204"/>
              <a:ea typeface="+mn-ea"/>
              <a:cs typeface="+mn-cs"/>
            </a:rPr>
            <a:t>                  The audit is completed and submitted to the NDIS Commission by the auditor</a:t>
          </a:r>
        </a:p>
      </dsp:txBody>
      <dsp:txXfrm>
        <a:off x="172847" y="2899720"/>
        <a:ext cx="833169" cy="833169"/>
      </dsp:txXfrm>
    </dsp:sp>
    <dsp:sp modelId="{92F35282-0C1D-417B-A4F8-1E0819BDBDA5}">
      <dsp:nvSpPr>
        <dsp:cNvPr id="0" name=""/>
        <dsp:cNvSpPr/>
      </dsp:nvSpPr>
      <dsp:spPr>
        <a:xfrm rot="16200000">
          <a:off x="432036" y="2240268"/>
          <a:ext cx="314790" cy="397669"/>
        </a:xfrm>
        <a:prstGeom prst="rightArrow">
          <a:avLst>
            <a:gd name="adj1" fmla="val 60000"/>
            <a:gd name="adj2" fmla="val 50000"/>
          </a:avLst>
        </a:prstGeom>
        <a:solidFill>
          <a:srgbClr val="5F2E7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solidFill>
              <a:sysClr val="window" lastClr="FFFFFF"/>
            </a:solidFill>
            <a:latin typeface="Calibri" panose="020F0502020204030204"/>
            <a:ea typeface="+mn-ea"/>
            <a:cs typeface="+mn-cs"/>
          </a:endParaRPr>
        </a:p>
      </dsp:txBody>
      <dsp:txXfrm>
        <a:off x="479255" y="2367021"/>
        <a:ext cx="220353" cy="238601"/>
      </dsp:txXfrm>
    </dsp:sp>
    <dsp:sp modelId="{B41F21BA-C678-4E38-ABFC-4885980B5AB1}">
      <dsp:nvSpPr>
        <dsp:cNvPr id="0" name=""/>
        <dsp:cNvSpPr/>
      </dsp:nvSpPr>
      <dsp:spPr>
        <a:xfrm>
          <a:off x="292" y="954942"/>
          <a:ext cx="1178279" cy="1178279"/>
        </a:xfrm>
        <a:prstGeom prst="ellipse">
          <a:avLst/>
        </a:prstGeom>
        <a:solidFill>
          <a:srgbClr val="5F2E7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dirty="0">
              <a:solidFill>
                <a:sysClr val="window" lastClr="FFFFFF"/>
              </a:solidFill>
              <a:latin typeface="Calibri" panose="020F0502020204030204"/>
              <a:ea typeface="+mn-ea"/>
              <a:cs typeface="+mn-cs"/>
            </a:rPr>
            <a:t>STEP 6</a:t>
          </a:r>
          <a:r>
            <a:rPr lang="en-US" sz="800" kern="1200" dirty="0">
              <a:solidFill>
                <a:sysClr val="window" lastClr="FFFFFF"/>
              </a:solidFill>
              <a:latin typeface="Calibri" panose="020F0502020204030204"/>
              <a:ea typeface="+mn-ea"/>
              <a:cs typeface="+mn-cs"/>
            </a:rPr>
            <a:t>                       The application is assessed and a decision is made on the application</a:t>
          </a:r>
        </a:p>
      </dsp:txBody>
      <dsp:txXfrm>
        <a:off x="172847" y="1127497"/>
        <a:ext cx="833169" cy="833169"/>
      </dsp:txXfrm>
    </dsp:sp>
    <dsp:sp modelId="{28D16AEE-0C6A-4C6C-AA00-19C9F8FE55BA}">
      <dsp:nvSpPr>
        <dsp:cNvPr id="0" name=""/>
        <dsp:cNvSpPr/>
      </dsp:nvSpPr>
      <dsp:spPr>
        <a:xfrm rot="19800000">
          <a:off x="1191716" y="906646"/>
          <a:ext cx="314790" cy="397669"/>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solidFill>
              <a:sysClr val="window" lastClr="FFFFFF"/>
            </a:solidFill>
            <a:latin typeface="Calibri" panose="020F0502020204030204"/>
            <a:ea typeface="+mn-ea"/>
            <a:cs typeface="+mn-cs"/>
          </a:endParaRPr>
        </a:p>
      </dsp:txBody>
      <dsp:txXfrm>
        <a:off x="1198042" y="1009789"/>
        <a:ext cx="220353" cy="23860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0D40C1017DAB034AA442A9BD62271985" ma:contentTypeVersion="" ma:contentTypeDescription="PDMS Document Site Content Type" ma:contentTypeScope="" ma:versionID="af0aad2064a03b870e766c9c4c5f43dc">
  <xsd:schema xmlns:xsd="http://www.w3.org/2001/XMLSchema" xmlns:xs="http://www.w3.org/2001/XMLSchema" xmlns:p="http://schemas.microsoft.com/office/2006/metadata/properties" xmlns:ns2="2D22F82A-A5EF-48CF-8D71-43B7221E5439" targetNamespace="http://schemas.microsoft.com/office/2006/metadata/properties" ma:root="true" ma:fieldsID="ced2a6536c16beaf2b320c1a117feec8" ns2:_="">
    <xsd:import namespace="2D22F82A-A5EF-48CF-8D71-43B7221E543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2F82A-A5EF-48CF-8D71-43B7221E543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2D22F82A-A5EF-48CF-8D71-43B7221E54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DF5C4-EBD2-4B84-838D-D656B85024B7}">
  <ds:schemaRefs>
    <ds:schemaRef ds:uri="http://schemas.microsoft.com/sharepoint/v3/contenttype/forms"/>
  </ds:schemaRefs>
</ds:datastoreItem>
</file>

<file path=customXml/itemProps2.xml><?xml version="1.0" encoding="utf-8"?>
<ds:datastoreItem xmlns:ds="http://schemas.openxmlformats.org/officeDocument/2006/customXml" ds:itemID="{C133158C-4596-4A87-BB8D-9735ADC91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2F82A-A5EF-48CF-8D71-43B7221E5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A94E0D-E293-4F38-A803-204D5D212629}">
  <ds:schemaRefs>
    <ds:schemaRef ds:uri="http://schemas.microsoft.com/office/2006/metadata/properties"/>
    <ds:schemaRef ds:uri="http://schemas.microsoft.com/office/infopath/2007/PartnerControls"/>
    <ds:schemaRef ds:uri="2D22F82A-A5EF-48CF-8D71-43B7221E5439"/>
  </ds:schemaRefs>
</ds:datastoreItem>
</file>

<file path=customXml/itemProps4.xml><?xml version="1.0" encoding="utf-8"?>
<ds:datastoreItem xmlns:ds="http://schemas.openxmlformats.org/officeDocument/2006/customXml" ds:itemID="{E68ABE67-81ED-43EE-B8A5-512BB4C4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 378358 UPDATED - Template - Report (002)</Template>
  <TotalTime>1</TotalTime>
  <Pages>42</Pages>
  <Words>7919</Words>
  <Characters>43867</Characters>
  <Application>Microsoft Office Word</Application>
  <DocSecurity>0</DocSecurity>
  <Lines>901</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MINALL, Nicole</dc:creator>
  <cp:keywords>[SEC=OFFICIAL]</cp:keywords>
  <dc:description/>
  <cp:lastModifiedBy>MARTIN, Jessica</cp:lastModifiedBy>
  <cp:revision>2</cp:revision>
  <dcterms:created xsi:type="dcterms:W3CDTF">2022-10-24T23:45:00Z</dcterms:created>
  <dcterms:modified xsi:type="dcterms:W3CDTF">2022-10-24T23:45:00Z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12FC06D75BEC4264972932C3735B462B</vt:lpwstr>
  </property>
  <property fmtid="{D5CDD505-2E9C-101B-9397-08002B2CF9AE}" pid="9" name="PM_ProtectiveMarkingValue_Footer">
    <vt:lpwstr>OFFICIAL</vt:lpwstr>
  </property>
  <property fmtid="{D5CDD505-2E9C-101B-9397-08002B2CF9AE}" pid="10" name="PM_Originator_Hash_SHA1">
    <vt:lpwstr>38F9BF24E34B9020E28CEEAE4D48B506C0CA5314</vt:lpwstr>
  </property>
  <property fmtid="{D5CDD505-2E9C-101B-9397-08002B2CF9AE}" pid="11" name="PM_OriginationTimeStamp">
    <vt:lpwstr>2022-10-24T23:44:40Z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85BF6D5390D2FC2F5E25E4DF5DC0947B</vt:lpwstr>
  </property>
  <property fmtid="{D5CDD505-2E9C-101B-9397-08002B2CF9AE}" pid="20" name="PM_Hash_Salt">
    <vt:lpwstr>CB093402A5794AC513D443B6BF9E225D</vt:lpwstr>
  </property>
  <property fmtid="{D5CDD505-2E9C-101B-9397-08002B2CF9AE}" pid="21" name="PM_Hash_SHA1">
    <vt:lpwstr>5783294234139BF0503C664D057FC11C2695E53A</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0x010100266966F133664895A6EE3632470D45F5000D40C1017DAB034AA442A9BD62271985</vt:lpwstr>
  </property>
  <property fmtid="{D5CDD505-2E9C-101B-9397-08002B2CF9AE}" pid="25" name="PM_Display">
    <vt:lpwstr>OFFICIAL</vt:lpwstr>
  </property>
  <property fmtid="{D5CDD505-2E9C-101B-9397-08002B2CF9AE}" pid="26" name="PM_OriginatorUserAccountName_SHA256">
    <vt:lpwstr>3DA78915B1F95C35574819ADC34E0E42975CBC4ACA644FA473261B0E401EB5BC</vt:lpwstr>
  </property>
  <property fmtid="{D5CDD505-2E9C-101B-9397-08002B2CF9AE}" pid="27" name="PM_OriginatorDomainName_SHA256">
    <vt:lpwstr>CE53151D70EF3143B9B6CA1DC053F41E858E2C804CF2EE5AE813E5CCE407743B</vt:lpwstr>
  </property>
</Properties>
</file>