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AF" w:rsidRPr="00FB0D70" w:rsidRDefault="00422D29" w:rsidP="00CE4DAF">
      <w:pPr>
        <w:pStyle w:val="Covertitle"/>
        <w:rPr>
          <w:sz w:val="56"/>
          <w:szCs w:val="56"/>
        </w:rPr>
      </w:pPr>
      <w:bookmarkStart w:id="0" w:name="_GoBack"/>
      <w:bookmarkEnd w:id="0"/>
      <w:r w:rsidRPr="00FB0D70">
        <w:rPr>
          <w:sz w:val="56"/>
          <w:szCs w:val="56"/>
        </w:rPr>
        <w:t>Compendium of</w:t>
      </w:r>
      <w:r w:rsidR="00AA39AB" w:rsidRPr="00FB0D70">
        <w:rPr>
          <w:sz w:val="56"/>
          <w:szCs w:val="56"/>
        </w:rPr>
        <w:t xml:space="preserve"> Resources for</w:t>
      </w:r>
      <w:r w:rsidR="005B1246" w:rsidRPr="00FB0D70">
        <w:rPr>
          <w:sz w:val="56"/>
          <w:szCs w:val="56"/>
        </w:rPr>
        <w:t xml:space="preserve"> </w:t>
      </w:r>
      <w:r w:rsidR="00AA39AB" w:rsidRPr="00FB0D70">
        <w:rPr>
          <w:sz w:val="56"/>
          <w:szCs w:val="56"/>
        </w:rPr>
        <w:t>Positive Behaviour Support</w:t>
      </w:r>
    </w:p>
    <w:p w:rsidR="00CE4DAF" w:rsidRPr="00F704CE" w:rsidRDefault="00AA39AB" w:rsidP="00F704CE">
      <w:pPr>
        <w:pStyle w:val="Coversubtitle"/>
      </w:pPr>
      <w:r>
        <w:t>A guide for behaviour support practitioners</w:t>
      </w:r>
    </w:p>
    <w:p w:rsidR="00CE4DAF" w:rsidRPr="004359DF" w:rsidRDefault="00AA39AB" w:rsidP="004359DF">
      <w:pPr>
        <w:pBdr>
          <w:left w:val="single" w:sz="48" w:space="4" w:color="9DC44D" w:themeColor="accent6"/>
        </w:pBdr>
        <w:spacing w:before="0"/>
        <w:ind w:left="284" w:firstLine="425"/>
        <w:rPr>
          <w:color w:val="FFFFFF" w:themeColor="background1"/>
          <w:sz w:val="40"/>
          <w:szCs w:val="40"/>
        </w:rPr>
        <w:sectPr w:rsidR="00CE4DAF" w:rsidRPr="004359DF" w:rsidSect="00362AB6">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15:footnoteColumns w:val="1"/>
        </w:sectPr>
      </w:pPr>
      <w:r>
        <w:rPr>
          <w:color w:val="FFFFFF" w:themeColor="background1"/>
          <w:sz w:val="40"/>
          <w:szCs w:val="40"/>
        </w:rPr>
        <w:t>March 2019</w:t>
      </w:r>
    </w:p>
    <w:p w:rsidR="007C177E" w:rsidRDefault="007C177E" w:rsidP="00E67309">
      <w:pPr>
        <w:pStyle w:val="Default"/>
        <w:spacing w:before="10800"/>
      </w:pPr>
    </w:p>
    <w:p w:rsidR="007C177E" w:rsidRDefault="007C177E" w:rsidP="007C177E">
      <w:pPr>
        <w:suppressAutoHyphens w:val="0"/>
        <w:spacing w:before="120" w:after="120" w:line="240" w:lineRule="auto"/>
      </w:pPr>
      <w:r>
        <w:t xml:space="preserve">This Compendium of Resources has been developed by the NDIS Quality and Safeguards Commission. </w:t>
      </w:r>
    </w:p>
    <w:p w:rsidR="00C32C0A" w:rsidRDefault="00C32C0A" w:rsidP="007C177E">
      <w:pPr>
        <w:suppressAutoHyphens w:val="0"/>
        <w:spacing w:before="120" w:after="120" w:line="240" w:lineRule="auto"/>
      </w:pPr>
      <w:r>
        <w:t>Version 1, March 2019</w:t>
      </w:r>
    </w:p>
    <w:p w:rsidR="00E67309" w:rsidRDefault="007C177E" w:rsidP="007C177E">
      <w:pPr>
        <w:suppressAutoHyphens w:val="0"/>
        <w:spacing w:before="0" w:after="0" w:line="240" w:lineRule="auto"/>
      </w:pPr>
      <w:r>
        <w:t>Suggested citation: NDIS Quality and Safeguards Commission. (2019). Compendium of Resources for Positive B</w:t>
      </w:r>
      <w:r w:rsidR="00C32C0A">
        <w:t>ehaviour Support. Penrith, Australia: NDIS Qua</w:t>
      </w:r>
      <w:r w:rsidR="002846DF">
        <w:t>lity and Safeguards Commission.</w:t>
      </w:r>
    </w:p>
    <w:p w:rsidR="00E67309" w:rsidRDefault="00E67309">
      <w:pPr>
        <w:suppressAutoHyphens w:val="0"/>
        <w:spacing w:before="120" w:after="120" w:line="240" w:lineRule="auto"/>
      </w:pPr>
      <w:r>
        <w:br w:type="page"/>
      </w:r>
    </w:p>
    <w:sdt>
      <w:sdtPr>
        <w:rPr>
          <w:rFonts w:asciiTheme="minorHAnsi" w:eastAsiaTheme="minorHAnsi" w:hAnsiTheme="minorHAnsi" w:cstheme="minorBidi"/>
          <w:b w:val="0"/>
          <w:color w:val="000000" w:themeColor="text1"/>
          <w:sz w:val="22"/>
          <w:szCs w:val="20"/>
        </w:rPr>
        <w:id w:val="-208264037"/>
        <w:docPartObj>
          <w:docPartGallery w:val="Table of Contents"/>
          <w:docPartUnique/>
        </w:docPartObj>
      </w:sdtPr>
      <w:sdtEndPr>
        <w:rPr>
          <w:bCs/>
          <w:noProof/>
        </w:rPr>
      </w:sdtEndPr>
      <w:sdtContent>
        <w:p w:rsidR="00B24037" w:rsidRDefault="00B24037">
          <w:pPr>
            <w:pStyle w:val="TOCHeading"/>
          </w:pPr>
          <w:r>
            <w:t>Table of Contents</w:t>
          </w:r>
        </w:p>
        <w:p w:rsidR="00863C36" w:rsidRDefault="00B24037">
          <w:pPr>
            <w:pStyle w:val="TOC1"/>
            <w:rPr>
              <w:rFonts w:asciiTheme="minorHAnsi" w:eastAsiaTheme="minorEastAsia" w:hAnsiTheme="minorHAnsi"/>
              <w:noProof/>
              <w:sz w:val="22"/>
              <w:szCs w:val="22"/>
              <w:lang w:eastAsia="en-AU"/>
            </w:rPr>
          </w:pPr>
          <w:r>
            <w:rPr>
              <w:b/>
              <w:bCs/>
              <w:noProof/>
            </w:rPr>
            <w:fldChar w:fldCharType="begin"/>
          </w:r>
          <w:r>
            <w:rPr>
              <w:b/>
              <w:bCs/>
              <w:noProof/>
            </w:rPr>
            <w:instrText xml:space="preserve"> TOC \o "1-3" \h \z \u </w:instrText>
          </w:r>
          <w:r>
            <w:rPr>
              <w:b/>
              <w:bCs/>
              <w:noProof/>
            </w:rPr>
            <w:fldChar w:fldCharType="separate"/>
          </w:r>
          <w:hyperlink w:anchor="_Toc2966683" w:history="1">
            <w:r w:rsidR="00863C36" w:rsidRPr="00B11797">
              <w:rPr>
                <w:rStyle w:val="Hyperlink"/>
                <w:noProof/>
              </w:rPr>
              <w:t>Glossary of Psychometric Terms</w:t>
            </w:r>
            <w:r w:rsidR="00863C36">
              <w:rPr>
                <w:noProof/>
                <w:webHidden/>
              </w:rPr>
              <w:tab/>
            </w:r>
            <w:r w:rsidR="00863C36">
              <w:rPr>
                <w:noProof/>
                <w:webHidden/>
              </w:rPr>
              <w:fldChar w:fldCharType="begin"/>
            </w:r>
            <w:r w:rsidR="00863C36">
              <w:rPr>
                <w:noProof/>
                <w:webHidden/>
              </w:rPr>
              <w:instrText xml:space="preserve"> PAGEREF _Toc2966683 \h </w:instrText>
            </w:r>
            <w:r w:rsidR="00863C36">
              <w:rPr>
                <w:noProof/>
                <w:webHidden/>
              </w:rPr>
            </w:r>
            <w:r w:rsidR="00863C36">
              <w:rPr>
                <w:noProof/>
                <w:webHidden/>
              </w:rPr>
              <w:fldChar w:fldCharType="separate"/>
            </w:r>
            <w:r w:rsidR="00A53E1D">
              <w:rPr>
                <w:noProof/>
                <w:webHidden/>
              </w:rPr>
              <w:t>8</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684" w:history="1">
            <w:r w:rsidR="00863C36" w:rsidRPr="00B11797">
              <w:rPr>
                <w:rStyle w:val="Hyperlink"/>
                <w:noProof/>
              </w:rPr>
              <w:t>Introduction</w:t>
            </w:r>
            <w:r w:rsidR="00863C36">
              <w:rPr>
                <w:noProof/>
                <w:webHidden/>
              </w:rPr>
              <w:tab/>
            </w:r>
            <w:r w:rsidR="00863C36">
              <w:rPr>
                <w:noProof/>
                <w:webHidden/>
              </w:rPr>
              <w:fldChar w:fldCharType="begin"/>
            </w:r>
            <w:r w:rsidR="00863C36">
              <w:rPr>
                <w:noProof/>
                <w:webHidden/>
              </w:rPr>
              <w:instrText xml:space="preserve"> PAGEREF _Toc2966684 \h </w:instrText>
            </w:r>
            <w:r w:rsidR="00863C36">
              <w:rPr>
                <w:noProof/>
                <w:webHidden/>
              </w:rPr>
            </w:r>
            <w:r w:rsidR="00863C36">
              <w:rPr>
                <w:noProof/>
                <w:webHidden/>
              </w:rPr>
              <w:fldChar w:fldCharType="separate"/>
            </w:r>
            <w:r w:rsidR="00A53E1D">
              <w:rPr>
                <w:noProof/>
                <w:webHidden/>
              </w:rPr>
              <w:t>10</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685" w:history="1">
            <w:r w:rsidR="00863C36" w:rsidRPr="00B11797">
              <w:rPr>
                <w:rStyle w:val="Hyperlink"/>
                <w:noProof/>
              </w:rPr>
              <w:t>Part 1 - Positive Behaviour Support Measures and Tools</w:t>
            </w:r>
            <w:r w:rsidR="00863C36">
              <w:rPr>
                <w:noProof/>
                <w:webHidden/>
              </w:rPr>
              <w:tab/>
            </w:r>
            <w:r w:rsidR="00863C36">
              <w:rPr>
                <w:noProof/>
                <w:webHidden/>
              </w:rPr>
              <w:fldChar w:fldCharType="begin"/>
            </w:r>
            <w:r w:rsidR="00863C36">
              <w:rPr>
                <w:noProof/>
                <w:webHidden/>
              </w:rPr>
              <w:instrText xml:space="preserve"> PAGEREF _Toc2966685 \h </w:instrText>
            </w:r>
            <w:r w:rsidR="00863C36">
              <w:rPr>
                <w:noProof/>
                <w:webHidden/>
              </w:rPr>
            </w:r>
            <w:r w:rsidR="00863C36">
              <w:rPr>
                <w:noProof/>
                <w:webHidden/>
              </w:rPr>
              <w:fldChar w:fldCharType="separate"/>
            </w:r>
            <w:r w:rsidR="00A53E1D">
              <w:rPr>
                <w:noProof/>
                <w:webHidden/>
              </w:rPr>
              <w:t>12</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686" w:history="1">
            <w:r w:rsidR="00863C36" w:rsidRPr="00B11797">
              <w:rPr>
                <w:rStyle w:val="Hyperlink"/>
                <w:noProof/>
              </w:rPr>
              <w:t>A</w:t>
            </w:r>
            <w:r w:rsidR="00863C36">
              <w:rPr>
                <w:noProof/>
                <w:webHidden/>
              </w:rPr>
              <w:tab/>
            </w:r>
            <w:r w:rsidR="00863C36">
              <w:rPr>
                <w:noProof/>
                <w:webHidden/>
              </w:rPr>
              <w:fldChar w:fldCharType="begin"/>
            </w:r>
            <w:r w:rsidR="00863C36">
              <w:rPr>
                <w:noProof/>
                <w:webHidden/>
              </w:rPr>
              <w:instrText xml:space="preserve"> PAGEREF _Toc2966686 \h </w:instrText>
            </w:r>
            <w:r w:rsidR="00863C36">
              <w:rPr>
                <w:noProof/>
                <w:webHidden/>
              </w:rPr>
            </w:r>
            <w:r w:rsidR="00863C36">
              <w:rPr>
                <w:noProof/>
                <w:webHidden/>
              </w:rPr>
              <w:fldChar w:fldCharType="separate"/>
            </w:r>
            <w:r w:rsidR="00A53E1D">
              <w:rPr>
                <w:noProof/>
                <w:webHidden/>
              </w:rPr>
              <w:t>18</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687" w:history="1">
            <w:r w:rsidR="00863C36" w:rsidRPr="00B11797">
              <w:rPr>
                <w:rStyle w:val="Hyperlink"/>
                <w:noProof/>
              </w:rPr>
              <w:t>ABC-2: Aberrant Behaviour Checklist</w:t>
            </w:r>
            <w:r w:rsidR="00863C36">
              <w:rPr>
                <w:noProof/>
                <w:webHidden/>
              </w:rPr>
              <w:tab/>
            </w:r>
            <w:r w:rsidR="00863C36">
              <w:rPr>
                <w:noProof/>
                <w:webHidden/>
              </w:rPr>
              <w:fldChar w:fldCharType="begin"/>
            </w:r>
            <w:r w:rsidR="00863C36">
              <w:rPr>
                <w:noProof/>
                <w:webHidden/>
              </w:rPr>
              <w:instrText xml:space="preserve"> PAGEREF _Toc2966687 \h </w:instrText>
            </w:r>
            <w:r w:rsidR="00863C36">
              <w:rPr>
                <w:noProof/>
                <w:webHidden/>
              </w:rPr>
            </w:r>
            <w:r w:rsidR="00863C36">
              <w:rPr>
                <w:noProof/>
                <w:webHidden/>
              </w:rPr>
              <w:fldChar w:fldCharType="separate"/>
            </w:r>
            <w:r w:rsidR="00A53E1D">
              <w:rPr>
                <w:noProof/>
                <w:webHidden/>
              </w:rPr>
              <w:t>18</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688" w:history="1">
            <w:r w:rsidR="00863C36" w:rsidRPr="00B11797">
              <w:rPr>
                <w:rStyle w:val="Hyperlink"/>
                <w:noProof/>
              </w:rPr>
              <w:t>APS: Abbey Pain Scale</w:t>
            </w:r>
            <w:r w:rsidR="00863C36">
              <w:rPr>
                <w:noProof/>
                <w:webHidden/>
              </w:rPr>
              <w:tab/>
            </w:r>
            <w:r w:rsidR="00863C36">
              <w:rPr>
                <w:noProof/>
                <w:webHidden/>
              </w:rPr>
              <w:fldChar w:fldCharType="begin"/>
            </w:r>
            <w:r w:rsidR="00863C36">
              <w:rPr>
                <w:noProof/>
                <w:webHidden/>
              </w:rPr>
              <w:instrText xml:space="preserve"> PAGEREF _Toc2966688 \h </w:instrText>
            </w:r>
            <w:r w:rsidR="00863C36">
              <w:rPr>
                <w:noProof/>
                <w:webHidden/>
              </w:rPr>
            </w:r>
            <w:r w:rsidR="00863C36">
              <w:rPr>
                <w:noProof/>
                <w:webHidden/>
              </w:rPr>
              <w:fldChar w:fldCharType="separate"/>
            </w:r>
            <w:r w:rsidR="00A53E1D">
              <w:rPr>
                <w:noProof/>
                <w:webHidden/>
              </w:rPr>
              <w:t>20</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689" w:history="1">
            <w:r w:rsidR="00863C36" w:rsidRPr="00B11797">
              <w:rPr>
                <w:rStyle w:val="Hyperlink"/>
                <w:noProof/>
              </w:rPr>
              <w:t>ABAS-3: Adaptive Behaviour Assessment System</w:t>
            </w:r>
            <w:r w:rsidR="00863C36">
              <w:rPr>
                <w:noProof/>
                <w:webHidden/>
              </w:rPr>
              <w:tab/>
            </w:r>
            <w:r w:rsidR="00863C36">
              <w:rPr>
                <w:noProof/>
                <w:webHidden/>
              </w:rPr>
              <w:fldChar w:fldCharType="begin"/>
            </w:r>
            <w:r w:rsidR="00863C36">
              <w:rPr>
                <w:noProof/>
                <w:webHidden/>
              </w:rPr>
              <w:instrText xml:space="preserve"> PAGEREF _Toc2966689 \h </w:instrText>
            </w:r>
            <w:r w:rsidR="00863C36">
              <w:rPr>
                <w:noProof/>
                <w:webHidden/>
              </w:rPr>
            </w:r>
            <w:r w:rsidR="00863C36">
              <w:rPr>
                <w:noProof/>
                <w:webHidden/>
              </w:rPr>
              <w:fldChar w:fldCharType="separate"/>
            </w:r>
            <w:r w:rsidR="00A53E1D">
              <w:rPr>
                <w:noProof/>
                <w:webHidden/>
              </w:rPr>
              <w:t>22</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690" w:history="1">
            <w:r w:rsidR="00863C36" w:rsidRPr="00B11797">
              <w:rPr>
                <w:rStyle w:val="Hyperlink"/>
                <w:noProof/>
              </w:rPr>
              <w:t>ABCL/ASR: Adult Behaviour Checklist</w:t>
            </w:r>
            <w:r w:rsidR="00863C36">
              <w:rPr>
                <w:noProof/>
                <w:webHidden/>
              </w:rPr>
              <w:tab/>
            </w:r>
            <w:r w:rsidR="00863C36">
              <w:rPr>
                <w:noProof/>
                <w:webHidden/>
              </w:rPr>
              <w:fldChar w:fldCharType="begin"/>
            </w:r>
            <w:r w:rsidR="00863C36">
              <w:rPr>
                <w:noProof/>
                <w:webHidden/>
              </w:rPr>
              <w:instrText xml:space="preserve"> PAGEREF _Toc2966690 \h </w:instrText>
            </w:r>
            <w:r w:rsidR="00863C36">
              <w:rPr>
                <w:noProof/>
                <w:webHidden/>
              </w:rPr>
            </w:r>
            <w:r w:rsidR="00863C36">
              <w:rPr>
                <w:noProof/>
                <w:webHidden/>
              </w:rPr>
              <w:fldChar w:fldCharType="separate"/>
            </w:r>
            <w:r w:rsidR="00A53E1D">
              <w:rPr>
                <w:noProof/>
                <w:webHidden/>
              </w:rPr>
              <w:t>24</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691" w:history="1">
            <w:r w:rsidR="00863C36" w:rsidRPr="00B11797">
              <w:rPr>
                <w:rStyle w:val="Hyperlink"/>
                <w:noProof/>
              </w:rPr>
              <w:t>A-SHARP: Adult Scale of Hostility and Aggression: Reactive/Proactive</w:t>
            </w:r>
            <w:r w:rsidR="00863C36">
              <w:rPr>
                <w:noProof/>
                <w:webHidden/>
              </w:rPr>
              <w:tab/>
            </w:r>
            <w:r w:rsidR="00863C36">
              <w:rPr>
                <w:noProof/>
                <w:webHidden/>
              </w:rPr>
              <w:fldChar w:fldCharType="begin"/>
            </w:r>
            <w:r w:rsidR="00863C36">
              <w:rPr>
                <w:noProof/>
                <w:webHidden/>
              </w:rPr>
              <w:instrText xml:space="preserve"> PAGEREF _Toc2966691 \h </w:instrText>
            </w:r>
            <w:r w:rsidR="00863C36">
              <w:rPr>
                <w:noProof/>
                <w:webHidden/>
              </w:rPr>
            </w:r>
            <w:r w:rsidR="00863C36">
              <w:rPr>
                <w:noProof/>
                <w:webHidden/>
              </w:rPr>
              <w:fldChar w:fldCharType="separate"/>
            </w:r>
            <w:r w:rsidR="00A53E1D">
              <w:rPr>
                <w:noProof/>
                <w:webHidden/>
              </w:rPr>
              <w:t>25</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692" w:history="1">
            <w:r w:rsidR="00863C36" w:rsidRPr="00B11797">
              <w:rPr>
                <w:rStyle w:val="Hyperlink"/>
                <w:noProof/>
              </w:rPr>
              <w:t>ACA: Affective Communication Assessment</w:t>
            </w:r>
            <w:r w:rsidR="00863C36">
              <w:rPr>
                <w:noProof/>
                <w:webHidden/>
              </w:rPr>
              <w:tab/>
            </w:r>
            <w:r w:rsidR="00863C36">
              <w:rPr>
                <w:noProof/>
                <w:webHidden/>
              </w:rPr>
              <w:fldChar w:fldCharType="begin"/>
            </w:r>
            <w:r w:rsidR="00863C36">
              <w:rPr>
                <w:noProof/>
                <w:webHidden/>
              </w:rPr>
              <w:instrText xml:space="preserve"> PAGEREF _Toc2966692 \h </w:instrText>
            </w:r>
            <w:r w:rsidR="00863C36">
              <w:rPr>
                <w:noProof/>
                <w:webHidden/>
              </w:rPr>
            </w:r>
            <w:r w:rsidR="00863C36">
              <w:rPr>
                <w:noProof/>
                <w:webHidden/>
              </w:rPr>
              <w:fldChar w:fldCharType="separate"/>
            </w:r>
            <w:r w:rsidR="00A53E1D">
              <w:rPr>
                <w:noProof/>
                <w:webHidden/>
              </w:rPr>
              <w:t>27</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693" w:history="1">
            <w:r w:rsidR="00863C36" w:rsidRPr="00B11797">
              <w:rPr>
                <w:rStyle w:val="Hyperlink"/>
                <w:noProof/>
              </w:rPr>
              <w:t>ADAMS: Anxiety, Depression and Mood Scale</w:t>
            </w:r>
            <w:r w:rsidR="00863C36">
              <w:rPr>
                <w:noProof/>
                <w:webHidden/>
              </w:rPr>
              <w:tab/>
            </w:r>
            <w:r w:rsidR="00863C36">
              <w:rPr>
                <w:noProof/>
                <w:webHidden/>
              </w:rPr>
              <w:fldChar w:fldCharType="begin"/>
            </w:r>
            <w:r w:rsidR="00863C36">
              <w:rPr>
                <w:noProof/>
                <w:webHidden/>
              </w:rPr>
              <w:instrText xml:space="preserve"> PAGEREF _Toc2966693 \h </w:instrText>
            </w:r>
            <w:r w:rsidR="00863C36">
              <w:rPr>
                <w:noProof/>
                <w:webHidden/>
              </w:rPr>
            </w:r>
            <w:r w:rsidR="00863C36">
              <w:rPr>
                <w:noProof/>
                <w:webHidden/>
              </w:rPr>
              <w:fldChar w:fldCharType="separate"/>
            </w:r>
            <w:r w:rsidR="00A53E1D">
              <w:rPr>
                <w:noProof/>
                <w:webHidden/>
              </w:rPr>
              <w:t>29</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694" w:history="1">
            <w:r w:rsidR="00863C36" w:rsidRPr="00B11797">
              <w:rPr>
                <w:rStyle w:val="Hyperlink"/>
                <w:noProof/>
              </w:rPr>
              <w:t>ADD: Assessment of Dual Diagnosis</w:t>
            </w:r>
            <w:r w:rsidR="00863C36">
              <w:rPr>
                <w:noProof/>
                <w:webHidden/>
              </w:rPr>
              <w:tab/>
            </w:r>
            <w:r w:rsidR="00863C36">
              <w:rPr>
                <w:noProof/>
                <w:webHidden/>
              </w:rPr>
              <w:fldChar w:fldCharType="begin"/>
            </w:r>
            <w:r w:rsidR="00863C36">
              <w:rPr>
                <w:noProof/>
                <w:webHidden/>
              </w:rPr>
              <w:instrText xml:space="preserve"> PAGEREF _Toc2966694 \h </w:instrText>
            </w:r>
            <w:r w:rsidR="00863C36">
              <w:rPr>
                <w:noProof/>
                <w:webHidden/>
              </w:rPr>
            </w:r>
            <w:r w:rsidR="00863C36">
              <w:rPr>
                <w:noProof/>
                <w:webHidden/>
              </w:rPr>
              <w:fldChar w:fldCharType="separate"/>
            </w:r>
            <w:r w:rsidR="00A53E1D">
              <w:rPr>
                <w:noProof/>
                <w:webHidden/>
              </w:rPr>
              <w:t>31</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695" w:history="1">
            <w:r w:rsidR="00863C36" w:rsidRPr="00B11797">
              <w:rPr>
                <w:rStyle w:val="Hyperlink"/>
                <w:noProof/>
              </w:rPr>
              <w:t>ARMIDILO-S: Assessment of Risk and Manageability of Individuals with Developmental and Intellectual Limitations Who Offend - Sexually</w:t>
            </w:r>
            <w:r w:rsidR="00863C36">
              <w:rPr>
                <w:noProof/>
                <w:webHidden/>
              </w:rPr>
              <w:tab/>
            </w:r>
            <w:r w:rsidR="00863C36">
              <w:rPr>
                <w:noProof/>
                <w:webHidden/>
              </w:rPr>
              <w:fldChar w:fldCharType="begin"/>
            </w:r>
            <w:r w:rsidR="00863C36">
              <w:rPr>
                <w:noProof/>
                <w:webHidden/>
              </w:rPr>
              <w:instrText xml:space="preserve"> PAGEREF _Toc2966695 \h </w:instrText>
            </w:r>
            <w:r w:rsidR="00863C36">
              <w:rPr>
                <w:noProof/>
                <w:webHidden/>
              </w:rPr>
            </w:r>
            <w:r w:rsidR="00863C36">
              <w:rPr>
                <w:noProof/>
                <w:webHidden/>
              </w:rPr>
              <w:fldChar w:fldCharType="separate"/>
            </w:r>
            <w:r w:rsidR="00A53E1D">
              <w:rPr>
                <w:noProof/>
                <w:webHidden/>
              </w:rPr>
              <w:t>33</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696" w:history="1">
            <w:r w:rsidR="00863C36" w:rsidRPr="00B11797">
              <w:rPr>
                <w:rStyle w:val="Hyperlink"/>
                <w:noProof/>
              </w:rPr>
              <w:t>APAR: Assessment of Phonological Awareness and Reading</w:t>
            </w:r>
            <w:r w:rsidR="00863C36">
              <w:rPr>
                <w:noProof/>
                <w:webHidden/>
              </w:rPr>
              <w:tab/>
            </w:r>
            <w:r w:rsidR="00863C36">
              <w:rPr>
                <w:noProof/>
                <w:webHidden/>
              </w:rPr>
              <w:fldChar w:fldCharType="begin"/>
            </w:r>
            <w:r w:rsidR="00863C36">
              <w:rPr>
                <w:noProof/>
                <w:webHidden/>
              </w:rPr>
              <w:instrText xml:space="preserve"> PAGEREF _Toc2966696 \h </w:instrText>
            </w:r>
            <w:r w:rsidR="00863C36">
              <w:rPr>
                <w:noProof/>
                <w:webHidden/>
              </w:rPr>
            </w:r>
            <w:r w:rsidR="00863C36">
              <w:rPr>
                <w:noProof/>
                <w:webHidden/>
              </w:rPr>
              <w:fldChar w:fldCharType="separate"/>
            </w:r>
            <w:r w:rsidR="00A53E1D">
              <w:rPr>
                <w:noProof/>
                <w:webHidden/>
              </w:rPr>
              <w:t>35</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697" w:history="1">
            <w:r w:rsidR="00863C36" w:rsidRPr="00B11797">
              <w:rPr>
                <w:rStyle w:val="Hyperlink"/>
                <w:noProof/>
              </w:rPr>
              <w:t>ADI-R: Autism Diagnostic Interview - Revised</w:t>
            </w:r>
            <w:r w:rsidR="00863C36">
              <w:rPr>
                <w:noProof/>
                <w:webHidden/>
              </w:rPr>
              <w:tab/>
            </w:r>
            <w:r w:rsidR="00863C36">
              <w:rPr>
                <w:noProof/>
                <w:webHidden/>
              </w:rPr>
              <w:fldChar w:fldCharType="begin"/>
            </w:r>
            <w:r w:rsidR="00863C36">
              <w:rPr>
                <w:noProof/>
                <w:webHidden/>
              </w:rPr>
              <w:instrText xml:space="preserve"> PAGEREF _Toc2966697 \h </w:instrText>
            </w:r>
            <w:r w:rsidR="00863C36">
              <w:rPr>
                <w:noProof/>
                <w:webHidden/>
              </w:rPr>
            </w:r>
            <w:r w:rsidR="00863C36">
              <w:rPr>
                <w:noProof/>
                <w:webHidden/>
              </w:rPr>
              <w:fldChar w:fldCharType="separate"/>
            </w:r>
            <w:r w:rsidR="00A53E1D">
              <w:rPr>
                <w:noProof/>
                <w:webHidden/>
              </w:rPr>
              <w:t>37</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698" w:history="1">
            <w:r w:rsidR="00863C36" w:rsidRPr="00B11797">
              <w:rPr>
                <w:rStyle w:val="Hyperlink"/>
                <w:noProof/>
              </w:rPr>
              <w:t>ADOS-2: Autism Diagnostic Observation Schedule</w:t>
            </w:r>
            <w:r w:rsidR="00863C36">
              <w:rPr>
                <w:noProof/>
                <w:webHidden/>
              </w:rPr>
              <w:tab/>
            </w:r>
            <w:r w:rsidR="00863C36">
              <w:rPr>
                <w:noProof/>
                <w:webHidden/>
              </w:rPr>
              <w:fldChar w:fldCharType="begin"/>
            </w:r>
            <w:r w:rsidR="00863C36">
              <w:rPr>
                <w:noProof/>
                <w:webHidden/>
              </w:rPr>
              <w:instrText xml:space="preserve"> PAGEREF _Toc2966698 \h </w:instrText>
            </w:r>
            <w:r w:rsidR="00863C36">
              <w:rPr>
                <w:noProof/>
                <w:webHidden/>
              </w:rPr>
            </w:r>
            <w:r w:rsidR="00863C36">
              <w:rPr>
                <w:noProof/>
                <w:webHidden/>
              </w:rPr>
              <w:fldChar w:fldCharType="separate"/>
            </w:r>
            <w:r w:rsidR="00A53E1D">
              <w:rPr>
                <w:noProof/>
                <w:webHidden/>
              </w:rPr>
              <w:t>39</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699" w:history="1">
            <w:r w:rsidR="00863C36" w:rsidRPr="00B11797">
              <w:rPr>
                <w:rStyle w:val="Hyperlink"/>
                <w:noProof/>
              </w:rPr>
              <w:t>ASIEP-3: Autism Screening Instrument for Education Planning</w:t>
            </w:r>
            <w:r w:rsidR="00863C36">
              <w:rPr>
                <w:noProof/>
                <w:webHidden/>
              </w:rPr>
              <w:tab/>
            </w:r>
            <w:r w:rsidR="00863C36">
              <w:rPr>
                <w:noProof/>
                <w:webHidden/>
              </w:rPr>
              <w:fldChar w:fldCharType="begin"/>
            </w:r>
            <w:r w:rsidR="00863C36">
              <w:rPr>
                <w:noProof/>
                <w:webHidden/>
              </w:rPr>
              <w:instrText xml:space="preserve"> PAGEREF _Toc2966699 \h </w:instrText>
            </w:r>
            <w:r w:rsidR="00863C36">
              <w:rPr>
                <w:noProof/>
                <w:webHidden/>
              </w:rPr>
            </w:r>
            <w:r w:rsidR="00863C36">
              <w:rPr>
                <w:noProof/>
                <w:webHidden/>
              </w:rPr>
              <w:fldChar w:fldCharType="separate"/>
            </w:r>
            <w:r w:rsidR="00A53E1D">
              <w:rPr>
                <w:noProof/>
                <w:webHidden/>
              </w:rPr>
              <w:t>40</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00" w:history="1">
            <w:r w:rsidR="00863C36" w:rsidRPr="00B11797">
              <w:rPr>
                <w:rStyle w:val="Hyperlink"/>
                <w:noProof/>
              </w:rPr>
              <w:t>ASD-A: Autism Spectrum Disorders - Adult Version</w:t>
            </w:r>
            <w:r w:rsidR="00863C36">
              <w:rPr>
                <w:noProof/>
                <w:webHidden/>
              </w:rPr>
              <w:tab/>
            </w:r>
            <w:r w:rsidR="00863C36">
              <w:rPr>
                <w:noProof/>
                <w:webHidden/>
              </w:rPr>
              <w:fldChar w:fldCharType="begin"/>
            </w:r>
            <w:r w:rsidR="00863C36">
              <w:rPr>
                <w:noProof/>
                <w:webHidden/>
              </w:rPr>
              <w:instrText xml:space="preserve"> PAGEREF _Toc2966700 \h </w:instrText>
            </w:r>
            <w:r w:rsidR="00863C36">
              <w:rPr>
                <w:noProof/>
                <w:webHidden/>
              </w:rPr>
            </w:r>
            <w:r w:rsidR="00863C36">
              <w:rPr>
                <w:noProof/>
                <w:webHidden/>
              </w:rPr>
              <w:fldChar w:fldCharType="separate"/>
            </w:r>
            <w:r w:rsidR="00A53E1D">
              <w:rPr>
                <w:noProof/>
                <w:webHidden/>
              </w:rPr>
              <w:t>42</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01" w:history="1">
            <w:r w:rsidR="00863C36" w:rsidRPr="00B11797">
              <w:rPr>
                <w:rStyle w:val="Hyperlink"/>
                <w:noProof/>
              </w:rPr>
              <w:t>ASD-C: Autism Spectrum Disorders - Children Version</w:t>
            </w:r>
            <w:r w:rsidR="00863C36">
              <w:rPr>
                <w:noProof/>
                <w:webHidden/>
              </w:rPr>
              <w:tab/>
            </w:r>
            <w:r w:rsidR="00863C36">
              <w:rPr>
                <w:noProof/>
                <w:webHidden/>
              </w:rPr>
              <w:fldChar w:fldCharType="begin"/>
            </w:r>
            <w:r w:rsidR="00863C36">
              <w:rPr>
                <w:noProof/>
                <w:webHidden/>
              </w:rPr>
              <w:instrText xml:space="preserve"> PAGEREF _Toc2966701 \h </w:instrText>
            </w:r>
            <w:r w:rsidR="00863C36">
              <w:rPr>
                <w:noProof/>
                <w:webHidden/>
              </w:rPr>
            </w:r>
            <w:r w:rsidR="00863C36">
              <w:rPr>
                <w:noProof/>
                <w:webHidden/>
              </w:rPr>
              <w:fldChar w:fldCharType="separate"/>
            </w:r>
            <w:r w:rsidR="00A53E1D">
              <w:rPr>
                <w:noProof/>
                <w:webHidden/>
              </w:rPr>
              <w:t>44</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02" w:history="1">
            <w:r w:rsidR="00863C36" w:rsidRPr="00B11797">
              <w:rPr>
                <w:rStyle w:val="Hyperlink"/>
                <w:noProof/>
              </w:rPr>
              <w:t>B</w:t>
            </w:r>
            <w:r w:rsidR="00863C36">
              <w:rPr>
                <w:noProof/>
                <w:webHidden/>
              </w:rPr>
              <w:tab/>
            </w:r>
            <w:r w:rsidR="00863C36">
              <w:rPr>
                <w:noProof/>
                <w:webHidden/>
              </w:rPr>
              <w:fldChar w:fldCharType="begin"/>
            </w:r>
            <w:r w:rsidR="00863C36">
              <w:rPr>
                <w:noProof/>
                <w:webHidden/>
              </w:rPr>
              <w:instrText xml:space="preserve"> PAGEREF _Toc2966702 \h </w:instrText>
            </w:r>
            <w:r w:rsidR="00863C36">
              <w:rPr>
                <w:noProof/>
                <w:webHidden/>
              </w:rPr>
            </w:r>
            <w:r w:rsidR="00863C36">
              <w:rPr>
                <w:noProof/>
                <w:webHidden/>
              </w:rPr>
              <w:fldChar w:fldCharType="separate"/>
            </w:r>
            <w:r w:rsidR="00A53E1D">
              <w:rPr>
                <w:noProof/>
                <w:webHidden/>
              </w:rPr>
              <w:t>47</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03" w:history="1">
            <w:r w:rsidR="00863C36" w:rsidRPr="00B11797">
              <w:rPr>
                <w:rStyle w:val="Hyperlink"/>
                <w:noProof/>
              </w:rPr>
              <w:t>BAI: Beck Anxiety Inventory</w:t>
            </w:r>
            <w:r w:rsidR="00863C36">
              <w:rPr>
                <w:noProof/>
                <w:webHidden/>
              </w:rPr>
              <w:tab/>
            </w:r>
            <w:r w:rsidR="00863C36">
              <w:rPr>
                <w:noProof/>
                <w:webHidden/>
              </w:rPr>
              <w:fldChar w:fldCharType="begin"/>
            </w:r>
            <w:r w:rsidR="00863C36">
              <w:rPr>
                <w:noProof/>
                <w:webHidden/>
              </w:rPr>
              <w:instrText xml:space="preserve"> PAGEREF _Toc2966703 \h </w:instrText>
            </w:r>
            <w:r w:rsidR="00863C36">
              <w:rPr>
                <w:noProof/>
                <w:webHidden/>
              </w:rPr>
            </w:r>
            <w:r w:rsidR="00863C36">
              <w:rPr>
                <w:noProof/>
                <w:webHidden/>
              </w:rPr>
              <w:fldChar w:fldCharType="separate"/>
            </w:r>
            <w:r w:rsidR="00A53E1D">
              <w:rPr>
                <w:noProof/>
                <w:webHidden/>
              </w:rPr>
              <w:t>47</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04" w:history="1">
            <w:r w:rsidR="00863C36" w:rsidRPr="00B11797">
              <w:rPr>
                <w:rStyle w:val="Hyperlink"/>
                <w:noProof/>
              </w:rPr>
              <w:t>BDI-II: Beck Depression Inventory-II</w:t>
            </w:r>
            <w:r w:rsidR="00863C36">
              <w:rPr>
                <w:noProof/>
                <w:webHidden/>
              </w:rPr>
              <w:tab/>
            </w:r>
            <w:r w:rsidR="00863C36">
              <w:rPr>
                <w:noProof/>
                <w:webHidden/>
              </w:rPr>
              <w:fldChar w:fldCharType="begin"/>
            </w:r>
            <w:r w:rsidR="00863C36">
              <w:rPr>
                <w:noProof/>
                <w:webHidden/>
              </w:rPr>
              <w:instrText xml:space="preserve"> PAGEREF _Toc2966704 \h </w:instrText>
            </w:r>
            <w:r w:rsidR="00863C36">
              <w:rPr>
                <w:noProof/>
                <w:webHidden/>
              </w:rPr>
            </w:r>
            <w:r w:rsidR="00863C36">
              <w:rPr>
                <w:noProof/>
                <w:webHidden/>
              </w:rPr>
              <w:fldChar w:fldCharType="separate"/>
            </w:r>
            <w:r w:rsidR="00A53E1D">
              <w:rPr>
                <w:noProof/>
                <w:webHidden/>
              </w:rPr>
              <w:t>49</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05" w:history="1">
            <w:r w:rsidR="00863C36" w:rsidRPr="00B11797">
              <w:rPr>
                <w:rStyle w:val="Hyperlink"/>
                <w:noProof/>
              </w:rPr>
              <w:t>BFRS-R: Behaviour Flexibility Rating Scale</w:t>
            </w:r>
            <w:r w:rsidR="00863C36">
              <w:rPr>
                <w:noProof/>
                <w:webHidden/>
              </w:rPr>
              <w:tab/>
            </w:r>
            <w:r w:rsidR="00863C36">
              <w:rPr>
                <w:noProof/>
                <w:webHidden/>
              </w:rPr>
              <w:fldChar w:fldCharType="begin"/>
            </w:r>
            <w:r w:rsidR="00863C36">
              <w:rPr>
                <w:noProof/>
                <w:webHidden/>
              </w:rPr>
              <w:instrText xml:space="preserve"> PAGEREF _Toc2966705 \h </w:instrText>
            </w:r>
            <w:r w:rsidR="00863C36">
              <w:rPr>
                <w:noProof/>
                <w:webHidden/>
              </w:rPr>
            </w:r>
            <w:r w:rsidR="00863C36">
              <w:rPr>
                <w:noProof/>
                <w:webHidden/>
              </w:rPr>
              <w:fldChar w:fldCharType="separate"/>
            </w:r>
            <w:r w:rsidR="00A53E1D">
              <w:rPr>
                <w:noProof/>
                <w:webHidden/>
              </w:rPr>
              <w:t>51</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06" w:history="1">
            <w:r w:rsidR="00863C36" w:rsidRPr="00B11797">
              <w:rPr>
                <w:rStyle w:val="Hyperlink"/>
                <w:noProof/>
              </w:rPr>
              <w:t>BAG: Behaviour Assessment Guide</w:t>
            </w:r>
            <w:r w:rsidR="00863C36">
              <w:rPr>
                <w:noProof/>
                <w:webHidden/>
              </w:rPr>
              <w:tab/>
            </w:r>
            <w:r w:rsidR="00863C36">
              <w:rPr>
                <w:noProof/>
                <w:webHidden/>
              </w:rPr>
              <w:fldChar w:fldCharType="begin"/>
            </w:r>
            <w:r w:rsidR="00863C36">
              <w:rPr>
                <w:noProof/>
                <w:webHidden/>
              </w:rPr>
              <w:instrText xml:space="preserve"> PAGEREF _Toc2966706 \h </w:instrText>
            </w:r>
            <w:r w:rsidR="00863C36">
              <w:rPr>
                <w:noProof/>
                <w:webHidden/>
              </w:rPr>
            </w:r>
            <w:r w:rsidR="00863C36">
              <w:rPr>
                <w:noProof/>
                <w:webHidden/>
              </w:rPr>
              <w:fldChar w:fldCharType="separate"/>
            </w:r>
            <w:r w:rsidR="00A53E1D">
              <w:rPr>
                <w:noProof/>
                <w:webHidden/>
              </w:rPr>
              <w:t>52</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07" w:history="1">
            <w:r w:rsidR="00863C36" w:rsidRPr="00B11797">
              <w:rPr>
                <w:rStyle w:val="Hyperlink"/>
                <w:noProof/>
              </w:rPr>
              <w:t>BPI-01: Behaviour Problems Inventory</w:t>
            </w:r>
            <w:r w:rsidR="00863C36">
              <w:rPr>
                <w:noProof/>
                <w:webHidden/>
              </w:rPr>
              <w:tab/>
            </w:r>
            <w:r w:rsidR="00863C36">
              <w:rPr>
                <w:noProof/>
                <w:webHidden/>
              </w:rPr>
              <w:fldChar w:fldCharType="begin"/>
            </w:r>
            <w:r w:rsidR="00863C36">
              <w:rPr>
                <w:noProof/>
                <w:webHidden/>
              </w:rPr>
              <w:instrText xml:space="preserve"> PAGEREF _Toc2966707 \h </w:instrText>
            </w:r>
            <w:r w:rsidR="00863C36">
              <w:rPr>
                <w:noProof/>
                <w:webHidden/>
              </w:rPr>
            </w:r>
            <w:r w:rsidR="00863C36">
              <w:rPr>
                <w:noProof/>
                <w:webHidden/>
              </w:rPr>
              <w:fldChar w:fldCharType="separate"/>
            </w:r>
            <w:r w:rsidR="00A53E1D">
              <w:rPr>
                <w:noProof/>
                <w:webHidden/>
              </w:rPr>
              <w:t>53</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08" w:history="1">
            <w:r w:rsidR="00863C36" w:rsidRPr="00B11797">
              <w:rPr>
                <w:rStyle w:val="Hyperlink"/>
                <w:noProof/>
              </w:rPr>
              <w:t>BIP-QEII: Behaviour Intervention Plan Quality Evaluation, Version II</w:t>
            </w:r>
            <w:r w:rsidR="00863C36">
              <w:rPr>
                <w:noProof/>
                <w:webHidden/>
              </w:rPr>
              <w:tab/>
            </w:r>
            <w:r w:rsidR="00863C36">
              <w:rPr>
                <w:noProof/>
                <w:webHidden/>
              </w:rPr>
              <w:fldChar w:fldCharType="begin"/>
            </w:r>
            <w:r w:rsidR="00863C36">
              <w:rPr>
                <w:noProof/>
                <w:webHidden/>
              </w:rPr>
              <w:instrText xml:space="preserve"> PAGEREF _Toc2966708 \h </w:instrText>
            </w:r>
            <w:r w:rsidR="00863C36">
              <w:rPr>
                <w:noProof/>
                <w:webHidden/>
              </w:rPr>
            </w:r>
            <w:r w:rsidR="00863C36">
              <w:rPr>
                <w:noProof/>
                <w:webHidden/>
              </w:rPr>
              <w:fldChar w:fldCharType="separate"/>
            </w:r>
            <w:r w:rsidR="00A53E1D">
              <w:rPr>
                <w:noProof/>
                <w:webHidden/>
              </w:rPr>
              <w:t>55</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09" w:history="1">
            <w:r w:rsidR="00863C36" w:rsidRPr="00B11797">
              <w:rPr>
                <w:rStyle w:val="Hyperlink"/>
                <w:noProof/>
              </w:rPr>
              <w:t>C</w:t>
            </w:r>
            <w:r w:rsidR="00863C36">
              <w:rPr>
                <w:noProof/>
                <w:webHidden/>
              </w:rPr>
              <w:tab/>
            </w:r>
            <w:r w:rsidR="00863C36">
              <w:rPr>
                <w:noProof/>
                <w:webHidden/>
              </w:rPr>
              <w:fldChar w:fldCharType="begin"/>
            </w:r>
            <w:r w:rsidR="00863C36">
              <w:rPr>
                <w:noProof/>
                <w:webHidden/>
              </w:rPr>
              <w:instrText xml:space="preserve"> PAGEREF _Toc2966709 \h </w:instrText>
            </w:r>
            <w:r w:rsidR="00863C36">
              <w:rPr>
                <w:noProof/>
                <w:webHidden/>
              </w:rPr>
            </w:r>
            <w:r w:rsidR="00863C36">
              <w:rPr>
                <w:noProof/>
                <w:webHidden/>
              </w:rPr>
              <w:fldChar w:fldCharType="separate"/>
            </w:r>
            <w:r w:rsidR="00A53E1D">
              <w:rPr>
                <w:noProof/>
                <w:webHidden/>
              </w:rPr>
              <w:t>57</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10" w:history="1">
            <w:r w:rsidR="00863C36" w:rsidRPr="00B11797">
              <w:rPr>
                <w:rStyle w:val="Hyperlink"/>
                <w:noProof/>
              </w:rPr>
              <w:t>CANDID: Camberwell Assessment of Needs for Adults with Developmental and Intellectual Disabilities</w:t>
            </w:r>
            <w:r w:rsidR="00863C36">
              <w:rPr>
                <w:noProof/>
                <w:webHidden/>
              </w:rPr>
              <w:tab/>
            </w:r>
            <w:r w:rsidR="00863C36">
              <w:rPr>
                <w:noProof/>
                <w:webHidden/>
              </w:rPr>
              <w:fldChar w:fldCharType="begin"/>
            </w:r>
            <w:r w:rsidR="00863C36">
              <w:rPr>
                <w:noProof/>
                <w:webHidden/>
              </w:rPr>
              <w:instrText xml:space="preserve"> PAGEREF _Toc2966710 \h </w:instrText>
            </w:r>
            <w:r w:rsidR="00863C36">
              <w:rPr>
                <w:noProof/>
                <w:webHidden/>
              </w:rPr>
            </w:r>
            <w:r w:rsidR="00863C36">
              <w:rPr>
                <w:noProof/>
                <w:webHidden/>
              </w:rPr>
              <w:fldChar w:fldCharType="separate"/>
            </w:r>
            <w:r w:rsidR="00A53E1D">
              <w:rPr>
                <w:noProof/>
                <w:webHidden/>
              </w:rPr>
              <w:t>57</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11" w:history="1">
            <w:r w:rsidR="00863C36" w:rsidRPr="00B11797">
              <w:rPr>
                <w:rStyle w:val="Hyperlink"/>
                <w:noProof/>
              </w:rPr>
              <w:t>CDC: Carer Depression Checklist</w:t>
            </w:r>
            <w:r w:rsidR="00863C36">
              <w:rPr>
                <w:noProof/>
                <w:webHidden/>
              </w:rPr>
              <w:tab/>
            </w:r>
            <w:r w:rsidR="00863C36">
              <w:rPr>
                <w:noProof/>
                <w:webHidden/>
              </w:rPr>
              <w:fldChar w:fldCharType="begin"/>
            </w:r>
            <w:r w:rsidR="00863C36">
              <w:rPr>
                <w:noProof/>
                <w:webHidden/>
              </w:rPr>
              <w:instrText xml:space="preserve"> PAGEREF _Toc2966711 \h </w:instrText>
            </w:r>
            <w:r w:rsidR="00863C36">
              <w:rPr>
                <w:noProof/>
                <w:webHidden/>
              </w:rPr>
            </w:r>
            <w:r w:rsidR="00863C36">
              <w:rPr>
                <w:noProof/>
                <w:webHidden/>
              </w:rPr>
              <w:fldChar w:fldCharType="separate"/>
            </w:r>
            <w:r w:rsidR="00A53E1D">
              <w:rPr>
                <w:noProof/>
                <w:webHidden/>
              </w:rPr>
              <w:t>58</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12" w:history="1">
            <w:r w:rsidR="00863C36" w:rsidRPr="00B11797">
              <w:rPr>
                <w:rStyle w:val="Hyperlink"/>
                <w:noProof/>
              </w:rPr>
              <w:t>ChA PAS: Child and Adolescent Psychiatric Assessment Schedule</w:t>
            </w:r>
            <w:r w:rsidR="00863C36">
              <w:rPr>
                <w:noProof/>
                <w:webHidden/>
              </w:rPr>
              <w:tab/>
            </w:r>
            <w:r w:rsidR="00863C36">
              <w:rPr>
                <w:noProof/>
                <w:webHidden/>
              </w:rPr>
              <w:fldChar w:fldCharType="begin"/>
            </w:r>
            <w:r w:rsidR="00863C36">
              <w:rPr>
                <w:noProof/>
                <w:webHidden/>
              </w:rPr>
              <w:instrText xml:space="preserve"> PAGEREF _Toc2966712 \h </w:instrText>
            </w:r>
            <w:r w:rsidR="00863C36">
              <w:rPr>
                <w:noProof/>
                <w:webHidden/>
              </w:rPr>
            </w:r>
            <w:r w:rsidR="00863C36">
              <w:rPr>
                <w:noProof/>
                <w:webHidden/>
              </w:rPr>
              <w:fldChar w:fldCharType="separate"/>
            </w:r>
            <w:r w:rsidR="00A53E1D">
              <w:rPr>
                <w:noProof/>
                <w:webHidden/>
              </w:rPr>
              <w:t>60</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13" w:history="1">
            <w:r w:rsidR="00863C36" w:rsidRPr="00B11797">
              <w:rPr>
                <w:rStyle w:val="Hyperlink"/>
                <w:noProof/>
              </w:rPr>
              <w:t>CARS2: Childhood Autism Rating Scale</w:t>
            </w:r>
            <w:r w:rsidR="00863C36">
              <w:rPr>
                <w:noProof/>
                <w:webHidden/>
              </w:rPr>
              <w:tab/>
            </w:r>
            <w:r w:rsidR="00863C36">
              <w:rPr>
                <w:noProof/>
                <w:webHidden/>
              </w:rPr>
              <w:fldChar w:fldCharType="begin"/>
            </w:r>
            <w:r w:rsidR="00863C36">
              <w:rPr>
                <w:noProof/>
                <w:webHidden/>
              </w:rPr>
              <w:instrText xml:space="preserve"> PAGEREF _Toc2966713 \h </w:instrText>
            </w:r>
            <w:r w:rsidR="00863C36">
              <w:rPr>
                <w:noProof/>
                <w:webHidden/>
              </w:rPr>
            </w:r>
            <w:r w:rsidR="00863C36">
              <w:rPr>
                <w:noProof/>
                <w:webHidden/>
              </w:rPr>
              <w:fldChar w:fldCharType="separate"/>
            </w:r>
            <w:r w:rsidR="00A53E1D">
              <w:rPr>
                <w:noProof/>
                <w:webHidden/>
              </w:rPr>
              <w:t>62</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14" w:history="1">
            <w:r w:rsidR="00863C36" w:rsidRPr="00B11797">
              <w:rPr>
                <w:rStyle w:val="Hyperlink"/>
                <w:noProof/>
              </w:rPr>
              <w:t>CDI 2: Children’s Depression Inventory 2</w:t>
            </w:r>
            <w:r w:rsidR="00863C36">
              <w:rPr>
                <w:noProof/>
                <w:webHidden/>
              </w:rPr>
              <w:tab/>
            </w:r>
            <w:r w:rsidR="00863C36">
              <w:rPr>
                <w:noProof/>
                <w:webHidden/>
              </w:rPr>
              <w:fldChar w:fldCharType="begin"/>
            </w:r>
            <w:r w:rsidR="00863C36">
              <w:rPr>
                <w:noProof/>
                <w:webHidden/>
              </w:rPr>
              <w:instrText xml:space="preserve"> PAGEREF _Toc2966714 \h </w:instrText>
            </w:r>
            <w:r w:rsidR="00863C36">
              <w:rPr>
                <w:noProof/>
                <w:webHidden/>
              </w:rPr>
            </w:r>
            <w:r w:rsidR="00863C36">
              <w:rPr>
                <w:noProof/>
                <w:webHidden/>
              </w:rPr>
              <w:fldChar w:fldCharType="separate"/>
            </w:r>
            <w:r w:rsidR="00A53E1D">
              <w:rPr>
                <w:noProof/>
                <w:webHidden/>
              </w:rPr>
              <w:t>64</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15" w:history="1">
            <w:r w:rsidR="00863C36" w:rsidRPr="00B11797">
              <w:rPr>
                <w:rStyle w:val="Hyperlink"/>
                <w:noProof/>
              </w:rPr>
              <w:t>C-SHARP: Children’s Scale of Hostility and Aggression: Reactive/Proactive</w:t>
            </w:r>
            <w:r w:rsidR="00863C36">
              <w:rPr>
                <w:noProof/>
                <w:webHidden/>
              </w:rPr>
              <w:tab/>
            </w:r>
            <w:r w:rsidR="00863C36">
              <w:rPr>
                <w:noProof/>
                <w:webHidden/>
              </w:rPr>
              <w:fldChar w:fldCharType="begin"/>
            </w:r>
            <w:r w:rsidR="00863C36">
              <w:rPr>
                <w:noProof/>
                <w:webHidden/>
              </w:rPr>
              <w:instrText xml:space="preserve"> PAGEREF _Toc2966715 \h </w:instrText>
            </w:r>
            <w:r w:rsidR="00863C36">
              <w:rPr>
                <w:noProof/>
                <w:webHidden/>
              </w:rPr>
            </w:r>
            <w:r w:rsidR="00863C36">
              <w:rPr>
                <w:noProof/>
                <w:webHidden/>
              </w:rPr>
              <w:fldChar w:fldCharType="separate"/>
            </w:r>
            <w:r w:rsidR="00A53E1D">
              <w:rPr>
                <w:noProof/>
                <w:webHidden/>
              </w:rPr>
              <w:t>66</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16" w:history="1">
            <w:r w:rsidR="00863C36" w:rsidRPr="00B11797">
              <w:rPr>
                <w:rStyle w:val="Hyperlink"/>
                <w:noProof/>
              </w:rPr>
              <w:t>CQ: Choice Questionnaire</w:t>
            </w:r>
            <w:r w:rsidR="00863C36">
              <w:rPr>
                <w:noProof/>
                <w:webHidden/>
              </w:rPr>
              <w:tab/>
            </w:r>
            <w:r w:rsidR="00863C36">
              <w:rPr>
                <w:noProof/>
                <w:webHidden/>
              </w:rPr>
              <w:fldChar w:fldCharType="begin"/>
            </w:r>
            <w:r w:rsidR="00863C36">
              <w:rPr>
                <w:noProof/>
                <w:webHidden/>
              </w:rPr>
              <w:instrText xml:space="preserve"> PAGEREF _Toc2966716 \h </w:instrText>
            </w:r>
            <w:r w:rsidR="00863C36">
              <w:rPr>
                <w:noProof/>
                <w:webHidden/>
              </w:rPr>
            </w:r>
            <w:r w:rsidR="00863C36">
              <w:rPr>
                <w:noProof/>
                <w:webHidden/>
              </w:rPr>
              <w:fldChar w:fldCharType="separate"/>
            </w:r>
            <w:r w:rsidR="00A53E1D">
              <w:rPr>
                <w:noProof/>
                <w:webHidden/>
              </w:rPr>
              <w:t>67</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17" w:history="1">
            <w:r w:rsidR="00863C36" w:rsidRPr="00B11797">
              <w:rPr>
                <w:rStyle w:val="Hyperlink"/>
                <w:noProof/>
              </w:rPr>
              <w:t>CELF-5: Clinical Evaluation of Language Fundamentals</w:t>
            </w:r>
            <w:r w:rsidR="00863C36">
              <w:rPr>
                <w:noProof/>
                <w:webHidden/>
              </w:rPr>
              <w:tab/>
            </w:r>
            <w:r w:rsidR="00863C36">
              <w:rPr>
                <w:noProof/>
                <w:webHidden/>
              </w:rPr>
              <w:fldChar w:fldCharType="begin"/>
            </w:r>
            <w:r w:rsidR="00863C36">
              <w:rPr>
                <w:noProof/>
                <w:webHidden/>
              </w:rPr>
              <w:instrText xml:space="preserve"> PAGEREF _Toc2966717 \h </w:instrText>
            </w:r>
            <w:r w:rsidR="00863C36">
              <w:rPr>
                <w:noProof/>
                <w:webHidden/>
              </w:rPr>
            </w:r>
            <w:r w:rsidR="00863C36">
              <w:rPr>
                <w:noProof/>
                <w:webHidden/>
              </w:rPr>
              <w:fldChar w:fldCharType="separate"/>
            </w:r>
            <w:r w:rsidR="00A53E1D">
              <w:rPr>
                <w:noProof/>
                <w:webHidden/>
              </w:rPr>
              <w:t>69</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18" w:history="1">
            <w:r w:rsidR="00863C36" w:rsidRPr="00B11797">
              <w:rPr>
                <w:rStyle w:val="Hyperlink"/>
                <w:noProof/>
              </w:rPr>
              <w:t>CMAI: Cohen-Mansfield Agitation Inventory</w:t>
            </w:r>
            <w:r w:rsidR="00863C36">
              <w:rPr>
                <w:noProof/>
                <w:webHidden/>
              </w:rPr>
              <w:tab/>
            </w:r>
            <w:r w:rsidR="00863C36">
              <w:rPr>
                <w:noProof/>
                <w:webHidden/>
              </w:rPr>
              <w:fldChar w:fldCharType="begin"/>
            </w:r>
            <w:r w:rsidR="00863C36">
              <w:rPr>
                <w:noProof/>
                <w:webHidden/>
              </w:rPr>
              <w:instrText xml:space="preserve"> PAGEREF _Toc2966718 \h </w:instrText>
            </w:r>
            <w:r w:rsidR="00863C36">
              <w:rPr>
                <w:noProof/>
                <w:webHidden/>
              </w:rPr>
            </w:r>
            <w:r w:rsidR="00863C36">
              <w:rPr>
                <w:noProof/>
                <w:webHidden/>
              </w:rPr>
              <w:fldChar w:fldCharType="separate"/>
            </w:r>
            <w:r w:rsidR="00A53E1D">
              <w:rPr>
                <w:noProof/>
                <w:webHidden/>
              </w:rPr>
              <w:t>71</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19" w:history="1">
            <w:r w:rsidR="00863C36" w:rsidRPr="00B11797">
              <w:rPr>
                <w:rStyle w:val="Hyperlink"/>
                <w:noProof/>
              </w:rPr>
              <w:t>CM: Communication Matrix</w:t>
            </w:r>
            <w:r w:rsidR="00863C36">
              <w:rPr>
                <w:noProof/>
                <w:webHidden/>
              </w:rPr>
              <w:tab/>
            </w:r>
            <w:r w:rsidR="00863C36">
              <w:rPr>
                <w:noProof/>
                <w:webHidden/>
              </w:rPr>
              <w:fldChar w:fldCharType="begin"/>
            </w:r>
            <w:r w:rsidR="00863C36">
              <w:rPr>
                <w:noProof/>
                <w:webHidden/>
              </w:rPr>
              <w:instrText xml:space="preserve"> PAGEREF _Toc2966719 \h </w:instrText>
            </w:r>
            <w:r w:rsidR="00863C36">
              <w:rPr>
                <w:noProof/>
                <w:webHidden/>
              </w:rPr>
            </w:r>
            <w:r w:rsidR="00863C36">
              <w:rPr>
                <w:noProof/>
                <w:webHidden/>
              </w:rPr>
              <w:fldChar w:fldCharType="separate"/>
            </w:r>
            <w:r w:rsidR="00A53E1D">
              <w:rPr>
                <w:noProof/>
                <w:webHidden/>
              </w:rPr>
              <w:t>73</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20" w:history="1">
            <w:r w:rsidR="00863C36" w:rsidRPr="00B11797">
              <w:rPr>
                <w:rStyle w:val="Hyperlink"/>
                <w:noProof/>
              </w:rPr>
              <w:t>CAS: Contextual Assessment Scale</w:t>
            </w:r>
            <w:r w:rsidR="00863C36">
              <w:rPr>
                <w:noProof/>
                <w:webHidden/>
              </w:rPr>
              <w:tab/>
            </w:r>
            <w:r w:rsidR="00863C36">
              <w:rPr>
                <w:noProof/>
                <w:webHidden/>
              </w:rPr>
              <w:fldChar w:fldCharType="begin"/>
            </w:r>
            <w:r w:rsidR="00863C36">
              <w:rPr>
                <w:noProof/>
                <w:webHidden/>
              </w:rPr>
              <w:instrText xml:space="preserve"> PAGEREF _Toc2966720 \h </w:instrText>
            </w:r>
            <w:r w:rsidR="00863C36">
              <w:rPr>
                <w:noProof/>
                <w:webHidden/>
              </w:rPr>
            </w:r>
            <w:r w:rsidR="00863C36">
              <w:rPr>
                <w:noProof/>
                <w:webHidden/>
              </w:rPr>
              <w:fldChar w:fldCharType="separate"/>
            </w:r>
            <w:r w:rsidR="00A53E1D">
              <w:rPr>
                <w:noProof/>
                <w:webHidden/>
              </w:rPr>
              <w:t>75</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21" w:history="1">
            <w:r w:rsidR="00863C36" w:rsidRPr="00B11797">
              <w:rPr>
                <w:rStyle w:val="Hyperlink"/>
                <w:noProof/>
              </w:rPr>
              <w:t>D</w:t>
            </w:r>
            <w:r w:rsidR="00863C36">
              <w:rPr>
                <w:noProof/>
                <w:webHidden/>
              </w:rPr>
              <w:tab/>
            </w:r>
            <w:r w:rsidR="00863C36">
              <w:rPr>
                <w:noProof/>
                <w:webHidden/>
              </w:rPr>
              <w:fldChar w:fldCharType="begin"/>
            </w:r>
            <w:r w:rsidR="00863C36">
              <w:rPr>
                <w:noProof/>
                <w:webHidden/>
              </w:rPr>
              <w:instrText xml:space="preserve"> PAGEREF _Toc2966721 \h </w:instrText>
            </w:r>
            <w:r w:rsidR="00863C36">
              <w:rPr>
                <w:noProof/>
                <w:webHidden/>
              </w:rPr>
            </w:r>
            <w:r w:rsidR="00863C36">
              <w:rPr>
                <w:noProof/>
                <w:webHidden/>
              </w:rPr>
              <w:fldChar w:fldCharType="separate"/>
            </w:r>
            <w:r w:rsidR="00A53E1D">
              <w:rPr>
                <w:noProof/>
                <w:webHidden/>
              </w:rPr>
              <w:t>76</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22" w:history="1">
            <w:r w:rsidR="00863C36" w:rsidRPr="00B11797">
              <w:rPr>
                <w:rStyle w:val="Hyperlink"/>
                <w:noProof/>
              </w:rPr>
              <w:t>DBC2: Developmental Behaviour Checklist 2</w:t>
            </w:r>
            <w:r w:rsidR="00863C36">
              <w:rPr>
                <w:noProof/>
                <w:webHidden/>
              </w:rPr>
              <w:tab/>
            </w:r>
            <w:r w:rsidR="00863C36">
              <w:rPr>
                <w:noProof/>
                <w:webHidden/>
              </w:rPr>
              <w:fldChar w:fldCharType="begin"/>
            </w:r>
            <w:r w:rsidR="00863C36">
              <w:rPr>
                <w:noProof/>
                <w:webHidden/>
              </w:rPr>
              <w:instrText xml:space="preserve"> PAGEREF _Toc2966722 \h </w:instrText>
            </w:r>
            <w:r w:rsidR="00863C36">
              <w:rPr>
                <w:noProof/>
                <w:webHidden/>
              </w:rPr>
            </w:r>
            <w:r w:rsidR="00863C36">
              <w:rPr>
                <w:noProof/>
                <w:webHidden/>
              </w:rPr>
              <w:fldChar w:fldCharType="separate"/>
            </w:r>
            <w:r w:rsidR="00A53E1D">
              <w:rPr>
                <w:noProof/>
                <w:webHidden/>
              </w:rPr>
              <w:t>76</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23" w:history="1">
            <w:r w:rsidR="00863C36" w:rsidRPr="00B11797">
              <w:rPr>
                <w:rStyle w:val="Hyperlink"/>
                <w:noProof/>
              </w:rPr>
              <w:t>DASH-II: Diagnostic Assessment for the Severely Handicapped-II</w:t>
            </w:r>
            <w:r w:rsidR="00863C36">
              <w:rPr>
                <w:noProof/>
                <w:webHidden/>
              </w:rPr>
              <w:tab/>
            </w:r>
            <w:r w:rsidR="00863C36">
              <w:rPr>
                <w:noProof/>
                <w:webHidden/>
              </w:rPr>
              <w:fldChar w:fldCharType="begin"/>
            </w:r>
            <w:r w:rsidR="00863C36">
              <w:rPr>
                <w:noProof/>
                <w:webHidden/>
              </w:rPr>
              <w:instrText xml:space="preserve"> PAGEREF _Toc2966723 \h </w:instrText>
            </w:r>
            <w:r w:rsidR="00863C36">
              <w:rPr>
                <w:noProof/>
                <w:webHidden/>
              </w:rPr>
            </w:r>
            <w:r w:rsidR="00863C36">
              <w:rPr>
                <w:noProof/>
                <w:webHidden/>
              </w:rPr>
              <w:fldChar w:fldCharType="separate"/>
            </w:r>
            <w:r w:rsidR="00A53E1D">
              <w:rPr>
                <w:noProof/>
                <w:webHidden/>
              </w:rPr>
              <w:t>78</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24" w:history="1">
            <w:r w:rsidR="00863C36" w:rsidRPr="00B11797">
              <w:rPr>
                <w:rStyle w:val="Hyperlink"/>
                <w:noProof/>
              </w:rPr>
              <w:t>DRAMS: Diagnostic Risk Assessment and Management System</w:t>
            </w:r>
            <w:r w:rsidR="00863C36">
              <w:rPr>
                <w:noProof/>
                <w:webHidden/>
              </w:rPr>
              <w:tab/>
            </w:r>
            <w:r w:rsidR="00863C36">
              <w:rPr>
                <w:noProof/>
                <w:webHidden/>
              </w:rPr>
              <w:fldChar w:fldCharType="begin"/>
            </w:r>
            <w:r w:rsidR="00863C36">
              <w:rPr>
                <w:noProof/>
                <w:webHidden/>
              </w:rPr>
              <w:instrText xml:space="preserve"> PAGEREF _Toc2966724 \h </w:instrText>
            </w:r>
            <w:r w:rsidR="00863C36">
              <w:rPr>
                <w:noProof/>
                <w:webHidden/>
              </w:rPr>
            </w:r>
            <w:r w:rsidR="00863C36">
              <w:rPr>
                <w:noProof/>
                <w:webHidden/>
              </w:rPr>
              <w:fldChar w:fldCharType="separate"/>
            </w:r>
            <w:r w:rsidR="00A53E1D">
              <w:rPr>
                <w:noProof/>
                <w:webHidden/>
              </w:rPr>
              <w:t>80</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25" w:history="1">
            <w:r w:rsidR="00863C36" w:rsidRPr="00B11797">
              <w:rPr>
                <w:rStyle w:val="Hyperlink"/>
                <w:noProof/>
              </w:rPr>
              <w:t>DisDAT: Disability Distress Assessment Tool</w:t>
            </w:r>
            <w:r w:rsidR="00863C36">
              <w:rPr>
                <w:noProof/>
                <w:webHidden/>
              </w:rPr>
              <w:tab/>
            </w:r>
            <w:r w:rsidR="00863C36">
              <w:rPr>
                <w:noProof/>
                <w:webHidden/>
              </w:rPr>
              <w:fldChar w:fldCharType="begin"/>
            </w:r>
            <w:r w:rsidR="00863C36">
              <w:rPr>
                <w:noProof/>
                <w:webHidden/>
              </w:rPr>
              <w:instrText xml:space="preserve"> PAGEREF _Toc2966725 \h </w:instrText>
            </w:r>
            <w:r w:rsidR="00863C36">
              <w:rPr>
                <w:noProof/>
                <w:webHidden/>
              </w:rPr>
            </w:r>
            <w:r w:rsidR="00863C36">
              <w:rPr>
                <w:noProof/>
                <w:webHidden/>
              </w:rPr>
              <w:fldChar w:fldCharType="separate"/>
            </w:r>
            <w:r w:rsidR="00A53E1D">
              <w:rPr>
                <w:noProof/>
                <w:webHidden/>
              </w:rPr>
              <w:t>82</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26" w:history="1">
            <w:r w:rsidR="00863C36" w:rsidRPr="00B11797">
              <w:rPr>
                <w:rStyle w:val="Hyperlink"/>
                <w:noProof/>
                <w:lang w:val="nl-NL"/>
              </w:rPr>
              <w:t>DISABKIDS</w:t>
            </w:r>
            <w:r w:rsidR="00863C36">
              <w:rPr>
                <w:noProof/>
                <w:webHidden/>
              </w:rPr>
              <w:tab/>
            </w:r>
            <w:r w:rsidR="00863C36">
              <w:rPr>
                <w:noProof/>
                <w:webHidden/>
              </w:rPr>
              <w:fldChar w:fldCharType="begin"/>
            </w:r>
            <w:r w:rsidR="00863C36">
              <w:rPr>
                <w:noProof/>
                <w:webHidden/>
              </w:rPr>
              <w:instrText xml:space="preserve"> PAGEREF _Toc2966726 \h </w:instrText>
            </w:r>
            <w:r w:rsidR="00863C36">
              <w:rPr>
                <w:noProof/>
                <w:webHidden/>
              </w:rPr>
            </w:r>
            <w:r w:rsidR="00863C36">
              <w:rPr>
                <w:noProof/>
                <w:webHidden/>
              </w:rPr>
              <w:fldChar w:fldCharType="separate"/>
            </w:r>
            <w:r w:rsidR="00A53E1D">
              <w:rPr>
                <w:noProof/>
                <w:webHidden/>
              </w:rPr>
              <w:t>83</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27" w:history="1">
            <w:r w:rsidR="00863C36" w:rsidRPr="00B11797">
              <w:rPr>
                <w:rStyle w:val="Hyperlink"/>
                <w:noProof/>
              </w:rPr>
              <w:t>E</w:t>
            </w:r>
            <w:r w:rsidR="00863C36">
              <w:rPr>
                <w:noProof/>
                <w:webHidden/>
              </w:rPr>
              <w:tab/>
            </w:r>
            <w:r w:rsidR="00863C36">
              <w:rPr>
                <w:noProof/>
                <w:webHidden/>
              </w:rPr>
              <w:fldChar w:fldCharType="begin"/>
            </w:r>
            <w:r w:rsidR="00863C36">
              <w:rPr>
                <w:noProof/>
                <w:webHidden/>
              </w:rPr>
              <w:instrText xml:space="preserve"> PAGEREF _Toc2966727 \h </w:instrText>
            </w:r>
            <w:r w:rsidR="00863C36">
              <w:rPr>
                <w:noProof/>
                <w:webHidden/>
              </w:rPr>
            </w:r>
            <w:r w:rsidR="00863C36">
              <w:rPr>
                <w:noProof/>
                <w:webHidden/>
              </w:rPr>
              <w:fldChar w:fldCharType="separate"/>
            </w:r>
            <w:r w:rsidR="00A53E1D">
              <w:rPr>
                <w:noProof/>
                <w:webHidden/>
              </w:rPr>
              <w:t>85</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28" w:history="1">
            <w:r w:rsidR="00863C36" w:rsidRPr="00B11797">
              <w:rPr>
                <w:rStyle w:val="Hyperlink"/>
                <w:noProof/>
              </w:rPr>
              <w:t>EPS: Emotional Problems Scale</w:t>
            </w:r>
            <w:r w:rsidR="00863C36">
              <w:rPr>
                <w:noProof/>
                <w:webHidden/>
              </w:rPr>
              <w:tab/>
            </w:r>
            <w:r w:rsidR="00863C36">
              <w:rPr>
                <w:noProof/>
                <w:webHidden/>
              </w:rPr>
              <w:fldChar w:fldCharType="begin"/>
            </w:r>
            <w:r w:rsidR="00863C36">
              <w:rPr>
                <w:noProof/>
                <w:webHidden/>
              </w:rPr>
              <w:instrText xml:space="preserve"> PAGEREF _Toc2966728 \h </w:instrText>
            </w:r>
            <w:r w:rsidR="00863C36">
              <w:rPr>
                <w:noProof/>
                <w:webHidden/>
              </w:rPr>
            </w:r>
            <w:r w:rsidR="00863C36">
              <w:rPr>
                <w:noProof/>
                <w:webHidden/>
              </w:rPr>
              <w:fldChar w:fldCharType="separate"/>
            </w:r>
            <w:r w:rsidR="00A53E1D">
              <w:rPr>
                <w:noProof/>
                <w:webHidden/>
              </w:rPr>
              <w:t>85</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29" w:history="1">
            <w:r w:rsidR="00863C36" w:rsidRPr="00B11797">
              <w:rPr>
                <w:rStyle w:val="Hyperlink"/>
                <w:noProof/>
              </w:rPr>
              <w:t>ERCBS: Emotional Reactions to Challenging Behaviours Scale</w:t>
            </w:r>
            <w:r w:rsidR="00863C36">
              <w:rPr>
                <w:noProof/>
                <w:webHidden/>
              </w:rPr>
              <w:tab/>
            </w:r>
            <w:r w:rsidR="00863C36">
              <w:rPr>
                <w:noProof/>
                <w:webHidden/>
              </w:rPr>
              <w:fldChar w:fldCharType="begin"/>
            </w:r>
            <w:r w:rsidR="00863C36">
              <w:rPr>
                <w:noProof/>
                <w:webHidden/>
              </w:rPr>
              <w:instrText xml:space="preserve"> PAGEREF _Toc2966729 \h </w:instrText>
            </w:r>
            <w:r w:rsidR="00863C36">
              <w:rPr>
                <w:noProof/>
                <w:webHidden/>
              </w:rPr>
            </w:r>
            <w:r w:rsidR="00863C36">
              <w:rPr>
                <w:noProof/>
                <w:webHidden/>
              </w:rPr>
              <w:fldChar w:fldCharType="separate"/>
            </w:r>
            <w:r w:rsidR="00A53E1D">
              <w:rPr>
                <w:noProof/>
                <w:webHidden/>
              </w:rPr>
              <w:t>88</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30" w:history="1">
            <w:r w:rsidR="00863C36" w:rsidRPr="00B11797">
              <w:rPr>
                <w:rStyle w:val="Hyperlink"/>
                <w:noProof/>
              </w:rPr>
              <w:t>F</w:t>
            </w:r>
            <w:r w:rsidR="00863C36">
              <w:rPr>
                <w:noProof/>
                <w:webHidden/>
              </w:rPr>
              <w:tab/>
            </w:r>
            <w:r w:rsidR="00863C36">
              <w:rPr>
                <w:noProof/>
                <w:webHidden/>
              </w:rPr>
              <w:fldChar w:fldCharType="begin"/>
            </w:r>
            <w:r w:rsidR="00863C36">
              <w:rPr>
                <w:noProof/>
                <w:webHidden/>
              </w:rPr>
              <w:instrText xml:space="preserve"> PAGEREF _Toc2966730 \h </w:instrText>
            </w:r>
            <w:r w:rsidR="00863C36">
              <w:rPr>
                <w:noProof/>
                <w:webHidden/>
              </w:rPr>
            </w:r>
            <w:r w:rsidR="00863C36">
              <w:rPr>
                <w:noProof/>
                <w:webHidden/>
              </w:rPr>
              <w:fldChar w:fldCharType="separate"/>
            </w:r>
            <w:r w:rsidR="00A53E1D">
              <w:rPr>
                <w:noProof/>
                <w:webHidden/>
              </w:rPr>
              <w:t>89</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31" w:history="1">
            <w:r w:rsidR="00863C36" w:rsidRPr="00B11797">
              <w:rPr>
                <w:rStyle w:val="Hyperlink"/>
                <w:noProof/>
              </w:rPr>
              <w:t>FQLS: Family Quality of Life Scale</w:t>
            </w:r>
            <w:r w:rsidR="00863C36">
              <w:rPr>
                <w:noProof/>
                <w:webHidden/>
              </w:rPr>
              <w:tab/>
            </w:r>
            <w:r w:rsidR="00863C36">
              <w:rPr>
                <w:noProof/>
                <w:webHidden/>
              </w:rPr>
              <w:fldChar w:fldCharType="begin"/>
            </w:r>
            <w:r w:rsidR="00863C36">
              <w:rPr>
                <w:noProof/>
                <w:webHidden/>
              </w:rPr>
              <w:instrText xml:space="preserve"> PAGEREF _Toc2966731 \h </w:instrText>
            </w:r>
            <w:r w:rsidR="00863C36">
              <w:rPr>
                <w:noProof/>
                <w:webHidden/>
              </w:rPr>
            </w:r>
            <w:r w:rsidR="00863C36">
              <w:rPr>
                <w:noProof/>
                <w:webHidden/>
              </w:rPr>
              <w:fldChar w:fldCharType="separate"/>
            </w:r>
            <w:r w:rsidR="00A53E1D">
              <w:rPr>
                <w:noProof/>
                <w:webHidden/>
              </w:rPr>
              <w:t>89</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32" w:history="1">
            <w:r w:rsidR="00863C36" w:rsidRPr="00B11797">
              <w:rPr>
                <w:rStyle w:val="Hyperlink"/>
                <w:noProof/>
              </w:rPr>
              <w:t>FQLS-2006: Family Quality of Life Survey-2006</w:t>
            </w:r>
            <w:r w:rsidR="00863C36">
              <w:rPr>
                <w:noProof/>
                <w:webHidden/>
              </w:rPr>
              <w:tab/>
            </w:r>
            <w:r w:rsidR="00863C36">
              <w:rPr>
                <w:noProof/>
                <w:webHidden/>
              </w:rPr>
              <w:fldChar w:fldCharType="begin"/>
            </w:r>
            <w:r w:rsidR="00863C36">
              <w:rPr>
                <w:noProof/>
                <w:webHidden/>
              </w:rPr>
              <w:instrText xml:space="preserve"> PAGEREF _Toc2966732 \h </w:instrText>
            </w:r>
            <w:r w:rsidR="00863C36">
              <w:rPr>
                <w:noProof/>
                <w:webHidden/>
              </w:rPr>
            </w:r>
            <w:r w:rsidR="00863C36">
              <w:rPr>
                <w:noProof/>
                <w:webHidden/>
              </w:rPr>
              <w:fldChar w:fldCharType="separate"/>
            </w:r>
            <w:r w:rsidR="00A53E1D">
              <w:rPr>
                <w:noProof/>
                <w:webHidden/>
              </w:rPr>
              <w:t>91</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33" w:history="1">
            <w:r w:rsidR="00863C36" w:rsidRPr="00B11797">
              <w:rPr>
                <w:rStyle w:val="Hyperlink"/>
                <w:noProof/>
              </w:rPr>
              <w:t>FSAMR: Fear Survey for Adults with Mental Retardation</w:t>
            </w:r>
            <w:r w:rsidR="00863C36">
              <w:rPr>
                <w:noProof/>
                <w:webHidden/>
              </w:rPr>
              <w:tab/>
            </w:r>
            <w:r w:rsidR="00863C36">
              <w:rPr>
                <w:noProof/>
                <w:webHidden/>
              </w:rPr>
              <w:fldChar w:fldCharType="begin"/>
            </w:r>
            <w:r w:rsidR="00863C36">
              <w:rPr>
                <w:noProof/>
                <w:webHidden/>
              </w:rPr>
              <w:instrText xml:space="preserve"> PAGEREF _Toc2966733 \h </w:instrText>
            </w:r>
            <w:r w:rsidR="00863C36">
              <w:rPr>
                <w:noProof/>
                <w:webHidden/>
              </w:rPr>
            </w:r>
            <w:r w:rsidR="00863C36">
              <w:rPr>
                <w:noProof/>
                <w:webHidden/>
              </w:rPr>
              <w:fldChar w:fldCharType="separate"/>
            </w:r>
            <w:r w:rsidR="00A53E1D">
              <w:rPr>
                <w:noProof/>
                <w:webHidden/>
              </w:rPr>
              <w:t>93</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34" w:history="1">
            <w:r w:rsidR="00863C36" w:rsidRPr="00B11797">
              <w:rPr>
                <w:rStyle w:val="Hyperlink"/>
                <w:noProof/>
              </w:rPr>
              <w:t>FAST: Functional Analysis Screening Tool</w:t>
            </w:r>
            <w:r w:rsidR="00863C36">
              <w:rPr>
                <w:noProof/>
                <w:webHidden/>
              </w:rPr>
              <w:tab/>
            </w:r>
            <w:r w:rsidR="00863C36">
              <w:rPr>
                <w:noProof/>
                <w:webHidden/>
              </w:rPr>
              <w:fldChar w:fldCharType="begin"/>
            </w:r>
            <w:r w:rsidR="00863C36">
              <w:rPr>
                <w:noProof/>
                <w:webHidden/>
              </w:rPr>
              <w:instrText xml:space="preserve"> PAGEREF _Toc2966734 \h </w:instrText>
            </w:r>
            <w:r w:rsidR="00863C36">
              <w:rPr>
                <w:noProof/>
                <w:webHidden/>
              </w:rPr>
            </w:r>
            <w:r w:rsidR="00863C36">
              <w:rPr>
                <w:noProof/>
                <w:webHidden/>
              </w:rPr>
              <w:fldChar w:fldCharType="separate"/>
            </w:r>
            <w:r w:rsidR="00A53E1D">
              <w:rPr>
                <w:noProof/>
                <w:webHidden/>
              </w:rPr>
              <w:t>95</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35" w:history="1">
            <w:r w:rsidR="00863C36" w:rsidRPr="00B11797">
              <w:rPr>
                <w:rStyle w:val="Hyperlink"/>
                <w:noProof/>
              </w:rPr>
              <w:t>FACT: Functional Assessment for multiple CausaliTy</w:t>
            </w:r>
            <w:r w:rsidR="00863C36">
              <w:rPr>
                <w:noProof/>
                <w:webHidden/>
              </w:rPr>
              <w:tab/>
            </w:r>
            <w:r w:rsidR="00863C36">
              <w:rPr>
                <w:noProof/>
                <w:webHidden/>
              </w:rPr>
              <w:fldChar w:fldCharType="begin"/>
            </w:r>
            <w:r w:rsidR="00863C36">
              <w:rPr>
                <w:noProof/>
                <w:webHidden/>
              </w:rPr>
              <w:instrText xml:space="preserve"> PAGEREF _Toc2966735 \h </w:instrText>
            </w:r>
            <w:r w:rsidR="00863C36">
              <w:rPr>
                <w:noProof/>
                <w:webHidden/>
              </w:rPr>
            </w:r>
            <w:r w:rsidR="00863C36">
              <w:rPr>
                <w:noProof/>
                <w:webHidden/>
              </w:rPr>
              <w:fldChar w:fldCharType="separate"/>
            </w:r>
            <w:r w:rsidR="00A53E1D">
              <w:rPr>
                <w:noProof/>
                <w:webHidden/>
              </w:rPr>
              <w:t>97</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36" w:history="1">
            <w:r w:rsidR="00863C36" w:rsidRPr="00B11797">
              <w:rPr>
                <w:rStyle w:val="Hyperlink"/>
                <w:noProof/>
              </w:rPr>
              <w:t>FAI: Functional Assessment Interview</w:t>
            </w:r>
            <w:r w:rsidR="00863C36">
              <w:rPr>
                <w:noProof/>
                <w:webHidden/>
              </w:rPr>
              <w:tab/>
            </w:r>
            <w:r w:rsidR="00863C36">
              <w:rPr>
                <w:noProof/>
                <w:webHidden/>
              </w:rPr>
              <w:fldChar w:fldCharType="begin"/>
            </w:r>
            <w:r w:rsidR="00863C36">
              <w:rPr>
                <w:noProof/>
                <w:webHidden/>
              </w:rPr>
              <w:instrText xml:space="preserve"> PAGEREF _Toc2966736 \h </w:instrText>
            </w:r>
            <w:r w:rsidR="00863C36">
              <w:rPr>
                <w:noProof/>
                <w:webHidden/>
              </w:rPr>
            </w:r>
            <w:r w:rsidR="00863C36">
              <w:rPr>
                <w:noProof/>
                <w:webHidden/>
              </w:rPr>
              <w:fldChar w:fldCharType="separate"/>
            </w:r>
            <w:r w:rsidR="00A53E1D">
              <w:rPr>
                <w:noProof/>
                <w:webHidden/>
              </w:rPr>
              <w:t>99</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37" w:history="1">
            <w:r w:rsidR="00863C36" w:rsidRPr="00B11797">
              <w:rPr>
                <w:rStyle w:val="Hyperlink"/>
                <w:noProof/>
              </w:rPr>
              <w:t>FCP-R: Functional Communication Profile - Revised</w:t>
            </w:r>
            <w:r w:rsidR="00863C36">
              <w:rPr>
                <w:noProof/>
                <w:webHidden/>
              </w:rPr>
              <w:tab/>
            </w:r>
            <w:r w:rsidR="00863C36">
              <w:rPr>
                <w:noProof/>
                <w:webHidden/>
              </w:rPr>
              <w:fldChar w:fldCharType="begin"/>
            </w:r>
            <w:r w:rsidR="00863C36">
              <w:rPr>
                <w:noProof/>
                <w:webHidden/>
              </w:rPr>
              <w:instrText xml:space="preserve"> PAGEREF _Toc2966737 \h </w:instrText>
            </w:r>
            <w:r w:rsidR="00863C36">
              <w:rPr>
                <w:noProof/>
                <w:webHidden/>
              </w:rPr>
            </w:r>
            <w:r w:rsidR="00863C36">
              <w:rPr>
                <w:noProof/>
                <w:webHidden/>
              </w:rPr>
              <w:fldChar w:fldCharType="separate"/>
            </w:r>
            <w:r w:rsidR="00A53E1D">
              <w:rPr>
                <w:noProof/>
                <w:webHidden/>
              </w:rPr>
              <w:t>101</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38" w:history="1">
            <w:r w:rsidR="00863C36" w:rsidRPr="00B11797">
              <w:rPr>
                <w:rStyle w:val="Hyperlink"/>
                <w:noProof/>
              </w:rPr>
              <w:t>G</w:t>
            </w:r>
            <w:r w:rsidR="00863C36">
              <w:rPr>
                <w:noProof/>
                <w:webHidden/>
              </w:rPr>
              <w:tab/>
            </w:r>
            <w:r w:rsidR="00863C36">
              <w:rPr>
                <w:noProof/>
                <w:webHidden/>
              </w:rPr>
              <w:fldChar w:fldCharType="begin"/>
            </w:r>
            <w:r w:rsidR="00863C36">
              <w:rPr>
                <w:noProof/>
                <w:webHidden/>
              </w:rPr>
              <w:instrText xml:space="preserve"> PAGEREF _Toc2966738 \h </w:instrText>
            </w:r>
            <w:r w:rsidR="00863C36">
              <w:rPr>
                <w:noProof/>
                <w:webHidden/>
              </w:rPr>
            </w:r>
            <w:r w:rsidR="00863C36">
              <w:rPr>
                <w:noProof/>
                <w:webHidden/>
              </w:rPr>
              <w:fldChar w:fldCharType="separate"/>
            </w:r>
            <w:r w:rsidR="00A53E1D">
              <w:rPr>
                <w:noProof/>
                <w:webHidden/>
              </w:rPr>
              <w:t>103</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39" w:history="1">
            <w:r w:rsidR="00863C36" w:rsidRPr="00B11797">
              <w:rPr>
                <w:rStyle w:val="Hyperlink"/>
                <w:noProof/>
              </w:rPr>
              <w:t>G-DSDS: Gedye Dementia Scale for Down Syndrome</w:t>
            </w:r>
            <w:r w:rsidR="00863C36">
              <w:rPr>
                <w:noProof/>
                <w:webHidden/>
              </w:rPr>
              <w:tab/>
            </w:r>
            <w:r w:rsidR="00863C36">
              <w:rPr>
                <w:noProof/>
                <w:webHidden/>
              </w:rPr>
              <w:fldChar w:fldCharType="begin"/>
            </w:r>
            <w:r w:rsidR="00863C36">
              <w:rPr>
                <w:noProof/>
                <w:webHidden/>
              </w:rPr>
              <w:instrText xml:space="preserve"> PAGEREF _Toc2966739 \h </w:instrText>
            </w:r>
            <w:r w:rsidR="00863C36">
              <w:rPr>
                <w:noProof/>
                <w:webHidden/>
              </w:rPr>
            </w:r>
            <w:r w:rsidR="00863C36">
              <w:rPr>
                <w:noProof/>
                <w:webHidden/>
              </w:rPr>
              <w:fldChar w:fldCharType="separate"/>
            </w:r>
            <w:r w:rsidR="00A53E1D">
              <w:rPr>
                <w:noProof/>
                <w:webHidden/>
              </w:rPr>
              <w:t>103</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40" w:history="1">
            <w:r w:rsidR="00863C36" w:rsidRPr="00B11797">
              <w:rPr>
                <w:rStyle w:val="Hyperlink"/>
                <w:noProof/>
                <w:lang w:val="en-US"/>
              </w:rPr>
              <w:t>GSNQ: General Sexual Knowledge Questionnaire</w:t>
            </w:r>
            <w:r w:rsidR="00863C36">
              <w:rPr>
                <w:noProof/>
                <w:webHidden/>
              </w:rPr>
              <w:tab/>
            </w:r>
            <w:r w:rsidR="00863C36">
              <w:rPr>
                <w:noProof/>
                <w:webHidden/>
              </w:rPr>
              <w:fldChar w:fldCharType="begin"/>
            </w:r>
            <w:r w:rsidR="00863C36">
              <w:rPr>
                <w:noProof/>
                <w:webHidden/>
              </w:rPr>
              <w:instrText xml:space="preserve"> PAGEREF _Toc2966740 \h </w:instrText>
            </w:r>
            <w:r w:rsidR="00863C36">
              <w:rPr>
                <w:noProof/>
                <w:webHidden/>
              </w:rPr>
            </w:r>
            <w:r w:rsidR="00863C36">
              <w:rPr>
                <w:noProof/>
                <w:webHidden/>
              </w:rPr>
              <w:fldChar w:fldCharType="separate"/>
            </w:r>
            <w:r w:rsidR="00A53E1D">
              <w:rPr>
                <w:noProof/>
                <w:webHidden/>
              </w:rPr>
              <w:t>104</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41" w:history="1">
            <w:r w:rsidR="00863C36" w:rsidRPr="00B11797">
              <w:rPr>
                <w:rStyle w:val="Hyperlink"/>
                <w:noProof/>
              </w:rPr>
              <w:t>GAS-ID: Glasgow Anxiety Scale for People with an Intellectual Disability</w:t>
            </w:r>
            <w:r w:rsidR="00863C36">
              <w:rPr>
                <w:noProof/>
                <w:webHidden/>
              </w:rPr>
              <w:tab/>
            </w:r>
            <w:r w:rsidR="00863C36">
              <w:rPr>
                <w:noProof/>
                <w:webHidden/>
              </w:rPr>
              <w:fldChar w:fldCharType="begin"/>
            </w:r>
            <w:r w:rsidR="00863C36">
              <w:rPr>
                <w:noProof/>
                <w:webHidden/>
              </w:rPr>
              <w:instrText xml:space="preserve"> PAGEREF _Toc2966741 \h </w:instrText>
            </w:r>
            <w:r w:rsidR="00863C36">
              <w:rPr>
                <w:noProof/>
                <w:webHidden/>
              </w:rPr>
            </w:r>
            <w:r w:rsidR="00863C36">
              <w:rPr>
                <w:noProof/>
                <w:webHidden/>
              </w:rPr>
              <w:fldChar w:fldCharType="separate"/>
            </w:r>
            <w:r w:rsidR="00A53E1D">
              <w:rPr>
                <w:noProof/>
                <w:webHidden/>
              </w:rPr>
              <w:t>105</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42" w:history="1">
            <w:r w:rsidR="00863C36" w:rsidRPr="00B11797">
              <w:rPr>
                <w:rStyle w:val="Hyperlink"/>
                <w:noProof/>
                <w:lang w:val="en-US"/>
              </w:rPr>
              <w:t>GDS-LD: Glasgow Depression Scale for people with a Learning Disability</w:t>
            </w:r>
            <w:r w:rsidR="00863C36">
              <w:rPr>
                <w:noProof/>
                <w:webHidden/>
              </w:rPr>
              <w:tab/>
            </w:r>
            <w:r w:rsidR="00863C36">
              <w:rPr>
                <w:noProof/>
                <w:webHidden/>
              </w:rPr>
              <w:fldChar w:fldCharType="begin"/>
            </w:r>
            <w:r w:rsidR="00863C36">
              <w:rPr>
                <w:noProof/>
                <w:webHidden/>
              </w:rPr>
              <w:instrText xml:space="preserve"> PAGEREF _Toc2966742 \h </w:instrText>
            </w:r>
            <w:r w:rsidR="00863C36">
              <w:rPr>
                <w:noProof/>
                <w:webHidden/>
              </w:rPr>
            </w:r>
            <w:r w:rsidR="00863C36">
              <w:rPr>
                <w:noProof/>
                <w:webHidden/>
              </w:rPr>
              <w:fldChar w:fldCharType="separate"/>
            </w:r>
            <w:r w:rsidR="00A53E1D">
              <w:rPr>
                <w:noProof/>
                <w:webHidden/>
              </w:rPr>
              <w:t>106</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43" w:history="1">
            <w:r w:rsidR="00863C36" w:rsidRPr="00B11797">
              <w:rPr>
                <w:rStyle w:val="Hyperlink"/>
                <w:noProof/>
              </w:rPr>
              <w:t>GFS: Goodness of Fit Survey</w:t>
            </w:r>
            <w:r w:rsidR="00863C36">
              <w:rPr>
                <w:noProof/>
                <w:webHidden/>
              </w:rPr>
              <w:tab/>
            </w:r>
            <w:r w:rsidR="00863C36">
              <w:rPr>
                <w:noProof/>
                <w:webHidden/>
              </w:rPr>
              <w:fldChar w:fldCharType="begin"/>
            </w:r>
            <w:r w:rsidR="00863C36">
              <w:rPr>
                <w:noProof/>
                <w:webHidden/>
              </w:rPr>
              <w:instrText xml:space="preserve"> PAGEREF _Toc2966743 \h </w:instrText>
            </w:r>
            <w:r w:rsidR="00863C36">
              <w:rPr>
                <w:noProof/>
                <w:webHidden/>
              </w:rPr>
            </w:r>
            <w:r w:rsidR="00863C36">
              <w:rPr>
                <w:noProof/>
                <w:webHidden/>
              </w:rPr>
              <w:fldChar w:fldCharType="separate"/>
            </w:r>
            <w:r w:rsidR="00A53E1D">
              <w:rPr>
                <w:noProof/>
                <w:webHidden/>
              </w:rPr>
              <w:t>107</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44" w:history="1">
            <w:r w:rsidR="00863C36" w:rsidRPr="00B11797">
              <w:rPr>
                <w:rStyle w:val="Hyperlink"/>
                <w:noProof/>
              </w:rPr>
              <w:t>H</w:t>
            </w:r>
            <w:r w:rsidR="00863C36">
              <w:rPr>
                <w:noProof/>
                <w:webHidden/>
              </w:rPr>
              <w:tab/>
            </w:r>
            <w:r w:rsidR="00863C36">
              <w:rPr>
                <w:noProof/>
                <w:webHidden/>
              </w:rPr>
              <w:fldChar w:fldCharType="begin"/>
            </w:r>
            <w:r w:rsidR="00863C36">
              <w:rPr>
                <w:noProof/>
                <w:webHidden/>
              </w:rPr>
              <w:instrText xml:space="preserve"> PAGEREF _Toc2966744 \h </w:instrText>
            </w:r>
            <w:r w:rsidR="00863C36">
              <w:rPr>
                <w:noProof/>
                <w:webHidden/>
              </w:rPr>
            </w:r>
            <w:r w:rsidR="00863C36">
              <w:rPr>
                <w:noProof/>
                <w:webHidden/>
              </w:rPr>
              <w:fldChar w:fldCharType="separate"/>
            </w:r>
            <w:r w:rsidR="00A53E1D">
              <w:rPr>
                <w:noProof/>
                <w:webHidden/>
              </w:rPr>
              <w:t>108</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45" w:history="1">
            <w:r w:rsidR="00863C36" w:rsidRPr="00B11797">
              <w:rPr>
                <w:rStyle w:val="Hyperlink"/>
                <w:noProof/>
              </w:rPr>
              <w:t>HCR-20V3: Historical Clinical Risk Management-20, Version 3</w:t>
            </w:r>
            <w:r w:rsidR="00863C36">
              <w:rPr>
                <w:noProof/>
                <w:webHidden/>
              </w:rPr>
              <w:tab/>
            </w:r>
            <w:r w:rsidR="00863C36">
              <w:rPr>
                <w:noProof/>
                <w:webHidden/>
              </w:rPr>
              <w:fldChar w:fldCharType="begin"/>
            </w:r>
            <w:r w:rsidR="00863C36">
              <w:rPr>
                <w:noProof/>
                <w:webHidden/>
              </w:rPr>
              <w:instrText xml:space="preserve"> PAGEREF _Toc2966745 \h </w:instrText>
            </w:r>
            <w:r w:rsidR="00863C36">
              <w:rPr>
                <w:noProof/>
                <w:webHidden/>
              </w:rPr>
            </w:r>
            <w:r w:rsidR="00863C36">
              <w:rPr>
                <w:noProof/>
                <w:webHidden/>
              </w:rPr>
              <w:fldChar w:fldCharType="separate"/>
            </w:r>
            <w:r w:rsidR="00A53E1D">
              <w:rPr>
                <w:noProof/>
                <w:webHidden/>
              </w:rPr>
              <w:t>108</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46" w:history="1">
            <w:r w:rsidR="00863C36" w:rsidRPr="00B11797">
              <w:rPr>
                <w:rStyle w:val="Hyperlink"/>
                <w:noProof/>
              </w:rPr>
              <w:t>HADS: Hospital Anxiety and Depression Scale</w:t>
            </w:r>
            <w:r w:rsidR="00863C36">
              <w:rPr>
                <w:noProof/>
                <w:webHidden/>
              </w:rPr>
              <w:tab/>
            </w:r>
            <w:r w:rsidR="00863C36">
              <w:rPr>
                <w:noProof/>
                <w:webHidden/>
              </w:rPr>
              <w:fldChar w:fldCharType="begin"/>
            </w:r>
            <w:r w:rsidR="00863C36">
              <w:rPr>
                <w:noProof/>
                <w:webHidden/>
              </w:rPr>
              <w:instrText xml:space="preserve"> PAGEREF _Toc2966746 \h </w:instrText>
            </w:r>
            <w:r w:rsidR="00863C36">
              <w:rPr>
                <w:noProof/>
                <w:webHidden/>
              </w:rPr>
            </w:r>
            <w:r w:rsidR="00863C36">
              <w:rPr>
                <w:noProof/>
                <w:webHidden/>
              </w:rPr>
              <w:fldChar w:fldCharType="separate"/>
            </w:r>
            <w:r w:rsidR="00A53E1D">
              <w:rPr>
                <w:noProof/>
                <w:webHidden/>
              </w:rPr>
              <w:t>111</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47" w:history="1">
            <w:r w:rsidR="00863C36" w:rsidRPr="00B11797">
              <w:rPr>
                <w:rStyle w:val="Hyperlink"/>
                <w:noProof/>
              </w:rPr>
              <w:t>I</w:t>
            </w:r>
            <w:r w:rsidR="00863C36">
              <w:rPr>
                <w:noProof/>
                <w:webHidden/>
              </w:rPr>
              <w:tab/>
            </w:r>
            <w:r w:rsidR="00863C36">
              <w:rPr>
                <w:noProof/>
                <w:webHidden/>
              </w:rPr>
              <w:fldChar w:fldCharType="begin"/>
            </w:r>
            <w:r w:rsidR="00863C36">
              <w:rPr>
                <w:noProof/>
                <w:webHidden/>
              </w:rPr>
              <w:instrText xml:space="preserve"> PAGEREF _Toc2966747 \h </w:instrText>
            </w:r>
            <w:r w:rsidR="00863C36">
              <w:rPr>
                <w:noProof/>
                <w:webHidden/>
              </w:rPr>
            </w:r>
            <w:r w:rsidR="00863C36">
              <w:rPr>
                <w:noProof/>
                <w:webHidden/>
              </w:rPr>
              <w:fldChar w:fldCharType="separate"/>
            </w:r>
            <w:r w:rsidR="00A53E1D">
              <w:rPr>
                <w:noProof/>
                <w:webHidden/>
              </w:rPr>
              <w:t>113</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48" w:history="1">
            <w:r w:rsidR="00863C36" w:rsidRPr="00B11797">
              <w:rPr>
                <w:rStyle w:val="Hyperlink"/>
                <w:noProof/>
              </w:rPr>
              <w:t>ILS: Independent Living Scales</w:t>
            </w:r>
            <w:r w:rsidR="00863C36">
              <w:rPr>
                <w:noProof/>
                <w:webHidden/>
              </w:rPr>
              <w:tab/>
            </w:r>
            <w:r w:rsidR="00863C36">
              <w:rPr>
                <w:noProof/>
                <w:webHidden/>
              </w:rPr>
              <w:fldChar w:fldCharType="begin"/>
            </w:r>
            <w:r w:rsidR="00863C36">
              <w:rPr>
                <w:noProof/>
                <w:webHidden/>
              </w:rPr>
              <w:instrText xml:space="preserve"> PAGEREF _Toc2966748 \h </w:instrText>
            </w:r>
            <w:r w:rsidR="00863C36">
              <w:rPr>
                <w:noProof/>
                <w:webHidden/>
              </w:rPr>
            </w:r>
            <w:r w:rsidR="00863C36">
              <w:rPr>
                <w:noProof/>
                <w:webHidden/>
              </w:rPr>
              <w:fldChar w:fldCharType="separate"/>
            </w:r>
            <w:r w:rsidR="00A53E1D">
              <w:rPr>
                <w:noProof/>
                <w:webHidden/>
              </w:rPr>
              <w:t>113</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49" w:history="1">
            <w:r w:rsidR="00863C36" w:rsidRPr="00B11797">
              <w:rPr>
                <w:rStyle w:val="Hyperlink"/>
                <w:noProof/>
              </w:rPr>
              <w:t>I-CAN: Instrument for Classification and Support Needs</w:t>
            </w:r>
            <w:r w:rsidR="00863C36">
              <w:rPr>
                <w:noProof/>
                <w:webHidden/>
              </w:rPr>
              <w:tab/>
            </w:r>
            <w:r w:rsidR="00863C36">
              <w:rPr>
                <w:noProof/>
                <w:webHidden/>
              </w:rPr>
              <w:fldChar w:fldCharType="begin"/>
            </w:r>
            <w:r w:rsidR="00863C36">
              <w:rPr>
                <w:noProof/>
                <w:webHidden/>
              </w:rPr>
              <w:instrText xml:space="preserve"> PAGEREF _Toc2966749 \h </w:instrText>
            </w:r>
            <w:r w:rsidR="00863C36">
              <w:rPr>
                <w:noProof/>
                <w:webHidden/>
              </w:rPr>
            </w:r>
            <w:r w:rsidR="00863C36">
              <w:rPr>
                <w:noProof/>
                <w:webHidden/>
              </w:rPr>
              <w:fldChar w:fldCharType="separate"/>
            </w:r>
            <w:r w:rsidR="00A53E1D">
              <w:rPr>
                <w:noProof/>
                <w:webHidden/>
              </w:rPr>
              <w:t>114</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50" w:history="1">
            <w:r w:rsidR="00863C36" w:rsidRPr="00B11797">
              <w:rPr>
                <w:rStyle w:val="Hyperlink"/>
                <w:noProof/>
                <w:lang w:val="en-US"/>
              </w:rPr>
              <w:t>ICAP: Inventory for Client and Agency Planning</w:t>
            </w:r>
            <w:r w:rsidR="00863C36">
              <w:rPr>
                <w:noProof/>
                <w:webHidden/>
              </w:rPr>
              <w:tab/>
            </w:r>
            <w:r w:rsidR="00863C36">
              <w:rPr>
                <w:noProof/>
                <w:webHidden/>
              </w:rPr>
              <w:fldChar w:fldCharType="begin"/>
            </w:r>
            <w:r w:rsidR="00863C36">
              <w:rPr>
                <w:noProof/>
                <w:webHidden/>
              </w:rPr>
              <w:instrText xml:space="preserve"> PAGEREF _Toc2966750 \h </w:instrText>
            </w:r>
            <w:r w:rsidR="00863C36">
              <w:rPr>
                <w:noProof/>
                <w:webHidden/>
              </w:rPr>
            </w:r>
            <w:r w:rsidR="00863C36">
              <w:rPr>
                <w:noProof/>
                <w:webHidden/>
              </w:rPr>
              <w:fldChar w:fldCharType="separate"/>
            </w:r>
            <w:r w:rsidR="00A53E1D">
              <w:rPr>
                <w:noProof/>
                <w:webHidden/>
              </w:rPr>
              <w:t>116</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51" w:history="1">
            <w:r w:rsidR="00863C36" w:rsidRPr="00B11797">
              <w:rPr>
                <w:rStyle w:val="Hyperlink"/>
                <w:noProof/>
              </w:rPr>
              <w:t>K</w:t>
            </w:r>
            <w:r w:rsidR="00863C36">
              <w:rPr>
                <w:noProof/>
                <w:webHidden/>
              </w:rPr>
              <w:tab/>
            </w:r>
            <w:r w:rsidR="00863C36">
              <w:rPr>
                <w:noProof/>
                <w:webHidden/>
              </w:rPr>
              <w:fldChar w:fldCharType="begin"/>
            </w:r>
            <w:r w:rsidR="00863C36">
              <w:rPr>
                <w:noProof/>
                <w:webHidden/>
              </w:rPr>
              <w:instrText xml:space="preserve"> PAGEREF _Toc2966751 \h </w:instrText>
            </w:r>
            <w:r w:rsidR="00863C36">
              <w:rPr>
                <w:noProof/>
                <w:webHidden/>
              </w:rPr>
            </w:r>
            <w:r w:rsidR="00863C36">
              <w:rPr>
                <w:noProof/>
                <w:webHidden/>
              </w:rPr>
              <w:fldChar w:fldCharType="separate"/>
            </w:r>
            <w:r w:rsidR="00A53E1D">
              <w:rPr>
                <w:noProof/>
                <w:webHidden/>
              </w:rPr>
              <w:t>118</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52" w:history="1">
            <w:r w:rsidR="00863C36" w:rsidRPr="00B11797">
              <w:rPr>
                <w:rStyle w:val="Hyperlink"/>
                <w:noProof/>
              </w:rPr>
              <w:t>KINDL</w:t>
            </w:r>
            <w:r w:rsidR="00863C36">
              <w:rPr>
                <w:noProof/>
                <w:webHidden/>
              </w:rPr>
              <w:tab/>
            </w:r>
            <w:r w:rsidR="00863C36">
              <w:rPr>
                <w:noProof/>
                <w:webHidden/>
              </w:rPr>
              <w:fldChar w:fldCharType="begin"/>
            </w:r>
            <w:r w:rsidR="00863C36">
              <w:rPr>
                <w:noProof/>
                <w:webHidden/>
              </w:rPr>
              <w:instrText xml:space="preserve"> PAGEREF _Toc2966752 \h </w:instrText>
            </w:r>
            <w:r w:rsidR="00863C36">
              <w:rPr>
                <w:noProof/>
                <w:webHidden/>
              </w:rPr>
            </w:r>
            <w:r w:rsidR="00863C36">
              <w:rPr>
                <w:noProof/>
                <w:webHidden/>
              </w:rPr>
              <w:fldChar w:fldCharType="separate"/>
            </w:r>
            <w:r w:rsidR="00A53E1D">
              <w:rPr>
                <w:noProof/>
                <w:webHidden/>
              </w:rPr>
              <w:t>118</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53" w:history="1">
            <w:r w:rsidR="00863C36" w:rsidRPr="00B11797">
              <w:rPr>
                <w:rStyle w:val="Hyperlink"/>
                <w:noProof/>
              </w:rPr>
              <w:t>L</w:t>
            </w:r>
            <w:r w:rsidR="00863C36">
              <w:rPr>
                <w:noProof/>
                <w:webHidden/>
              </w:rPr>
              <w:tab/>
            </w:r>
            <w:r w:rsidR="00863C36">
              <w:rPr>
                <w:noProof/>
                <w:webHidden/>
              </w:rPr>
              <w:fldChar w:fldCharType="begin"/>
            </w:r>
            <w:r w:rsidR="00863C36">
              <w:rPr>
                <w:noProof/>
                <w:webHidden/>
              </w:rPr>
              <w:instrText xml:space="preserve"> PAGEREF _Toc2966753 \h </w:instrText>
            </w:r>
            <w:r w:rsidR="00863C36">
              <w:rPr>
                <w:noProof/>
                <w:webHidden/>
              </w:rPr>
            </w:r>
            <w:r w:rsidR="00863C36">
              <w:rPr>
                <w:noProof/>
                <w:webHidden/>
              </w:rPr>
              <w:fldChar w:fldCharType="separate"/>
            </w:r>
            <w:r w:rsidR="00A53E1D">
              <w:rPr>
                <w:noProof/>
                <w:webHidden/>
              </w:rPr>
              <w:t>120</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54" w:history="1">
            <w:r w:rsidR="00863C36" w:rsidRPr="00B11797">
              <w:rPr>
                <w:rStyle w:val="Hyperlink"/>
                <w:noProof/>
              </w:rPr>
              <w:t>LSS-1: Life Satisfaction Scale-1</w:t>
            </w:r>
            <w:r w:rsidR="00863C36">
              <w:rPr>
                <w:noProof/>
                <w:webHidden/>
              </w:rPr>
              <w:tab/>
            </w:r>
            <w:r w:rsidR="00863C36">
              <w:rPr>
                <w:noProof/>
                <w:webHidden/>
              </w:rPr>
              <w:fldChar w:fldCharType="begin"/>
            </w:r>
            <w:r w:rsidR="00863C36">
              <w:rPr>
                <w:noProof/>
                <w:webHidden/>
              </w:rPr>
              <w:instrText xml:space="preserve"> PAGEREF _Toc2966754 \h </w:instrText>
            </w:r>
            <w:r w:rsidR="00863C36">
              <w:rPr>
                <w:noProof/>
                <w:webHidden/>
              </w:rPr>
            </w:r>
            <w:r w:rsidR="00863C36">
              <w:rPr>
                <w:noProof/>
                <w:webHidden/>
              </w:rPr>
              <w:fldChar w:fldCharType="separate"/>
            </w:r>
            <w:r w:rsidR="00A53E1D">
              <w:rPr>
                <w:noProof/>
                <w:webHidden/>
              </w:rPr>
              <w:t>120</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55" w:history="1">
            <w:r w:rsidR="00863C36" w:rsidRPr="00B11797">
              <w:rPr>
                <w:rStyle w:val="Hyperlink"/>
                <w:noProof/>
              </w:rPr>
              <w:t>LSS-2: Lifestyle Satisfaction Scale-2</w:t>
            </w:r>
            <w:r w:rsidR="00863C36">
              <w:rPr>
                <w:noProof/>
                <w:webHidden/>
              </w:rPr>
              <w:tab/>
            </w:r>
            <w:r w:rsidR="00863C36">
              <w:rPr>
                <w:noProof/>
                <w:webHidden/>
              </w:rPr>
              <w:fldChar w:fldCharType="begin"/>
            </w:r>
            <w:r w:rsidR="00863C36">
              <w:rPr>
                <w:noProof/>
                <w:webHidden/>
              </w:rPr>
              <w:instrText xml:space="preserve"> PAGEREF _Toc2966755 \h </w:instrText>
            </w:r>
            <w:r w:rsidR="00863C36">
              <w:rPr>
                <w:noProof/>
                <w:webHidden/>
              </w:rPr>
            </w:r>
            <w:r w:rsidR="00863C36">
              <w:rPr>
                <w:noProof/>
                <w:webHidden/>
              </w:rPr>
              <w:fldChar w:fldCharType="separate"/>
            </w:r>
            <w:r w:rsidR="00A53E1D">
              <w:rPr>
                <w:noProof/>
                <w:webHidden/>
              </w:rPr>
              <w:t>121</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56" w:history="1">
            <w:r w:rsidR="00863C36" w:rsidRPr="00B11797">
              <w:rPr>
                <w:rStyle w:val="Hyperlink"/>
                <w:noProof/>
              </w:rPr>
              <w:t>M</w:t>
            </w:r>
            <w:r w:rsidR="00863C36">
              <w:rPr>
                <w:noProof/>
                <w:webHidden/>
              </w:rPr>
              <w:tab/>
            </w:r>
            <w:r w:rsidR="00863C36">
              <w:rPr>
                <w:noProof/>
                <w:webHidden/>
              </w:rPr>
              <w:fldChar w:fldCharType="begin"/>
            </w:r>
            <w:r w:rsidR="00863C36">
              <w:rPr>
                <w:noProof/>
                <w:webHidden/>
              </w:rPr>
              <w:instrText xml:space="preserve"> PAGEREF _Toc2966756 \h </w:instrText>
            </w:r>
            <w:r w:rsidR="00863C36">
              <w:rPr>
                <w:noProof/>
                <w:webHidden/>
              </w:rPr>
            </w:r>
            <w:r w:rsidR="00863C36">
              <w:rPr>
                <w:noProof/>
                <w:webHidden/>
              </w:rPr>
              <w:fldChar w:fldCharType="separate"/>
            </w:r>
            <w:r w:rsidR="00A53E1D">
              <w:rPr>
                <w:noProof/>
                <w:webHidden/>
              </w:rPr>
              <w:t>122</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57" w:history="1">
            <w:r w:rsidR="00863C36" w:rsidRPr="00B11797">
              <w:rPr>
                <w:rStyle w:val="Hyperlink"/>
                <w:noProof/>
              </w:rPr>
              <w:t>M-ABCS: Modified Abel-Becker Cognition Scale</w:t>
            </w:r>
            <w:r w:rsidR="00863C36">
              <w:rPr>
                <w:noProof/>
                <w:webHidden/>
              </w:rPr>
              <w:tab/>
            </w:r>
            <w:r w:rsidR="00863C36">
              <w:rPr>
                <w:noProof/>
                <w:webHidden/>
              </w:rPr>
              <w:fldChar w:fldCharType="begin"/>
            </w:r>
            <w:r w:rsidR="00863C36">
              <w:rPr>
                <w:noProof/>
                <w:webHidden/>
              </w:rPr>
              <w:instrText xml:space="preserve"> PAGEREF _Toc2966757 \h </w:instrText>
            </w:r>
            <w:r w:rsidR="00863C36">
              <w:rPr>
                <w:noProof/>
                <w:webHidden/>
              </w:rPr>
            </w:r>
            <w:r w:rsidR="00863C36">
              <w:rPr>
                <w:noProof/>
                <w:webHidden/>
              </w:rPr>
              <w:fldChar w:fldCharType="separate"/>
            </w:r>
            <w:r w:rsidR="00A53E1D">
              <w:rPr>
                <w:noProof/>
                <w:webHidden/>
              </w:rPr>
              <w:t>122</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58" w:history="1">
            <w:r w:rsidR="00863C36" w:rsidRPr="00B11797">
              <w:rPr>
                <w:rStyle w:val="Hyperlink"/>
                <w:noProof/>
              </w:rPr>
              <w:t>MASS: Mood and Anxiety Semi-Structured Interview</w:t>
            </w:r>
            <w:r w:rsidR="00863C36">
              <w:rPr>
                <w:noProof/>
                <w:webHidden/>
              </w:rPr>
              <w:tab/>
            </w:r>
            <w:r w:rsidR="00863C36">
              <w:rPr>
                <w:noProof/>
                <w:webHidden/>
              </w:rPr>
              <w:fldChar w:fldCharType="begin"/>
            </w:r>
            <w:r w:rsidR="00863C36">
              <w:rPr>
                <w:noProof/>
                <w:webHidden/>
              </w:rPr>
              <w:instrText xml:space="preserve"> PAGEREF _Toc2966758 \h </w:instrText>
            </w:r>
            <w:r w:rsidR="00863C36">
              <w:rPr>
                <w:noProof/>
                <w:webHidden/>
              </w:rPr>
            </w:r>
            <w:r w:rsidR="00863C36">
              <w:rPr>
                <w:noProof/>
                <w:webHidden/>
              </w:rPr>
              <w:fldChar w:fldCharType="separate"/>
            </w:r>
            <w:r w:rsidR="00A53E1D">
              <w:rPr>
                <w:noProof/>
                <w:webHidden/>
              </w:rPr>
              <w:t>124</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59" w:history="1">
            <w:r w:rsidR="00863C36" w:rsidRPr="00B11797">
              <w:rPr>
                <w:rStyle w:val="Hyperlink"/>
                <w:noProof/>
                <w:lang w:val="en-US"/>
              </w:rPr>
              <w:t>MIPQ: Mood, Interest and Pleasure Questionnaire</w:t>
            </w:r>
            <w:r w:rsidR="00863C36">
              <w:rPr>
                <w:noProof/>
                <w:webHidden/>
              </w:rPr>
              <w:tab/>
            </w:r>
            <w:r w:rsidR="00863C36">
              <w:rPr>
                <w:noProof/>
                <w:webHidden/>
              </w:rPr>
              <w:fldChar w:fldCharType="begin"/>
            </w:r>
            <w:r w:rsidR="00863C36">
              <w:rPr>
                <w:noProof/>
                <w:webHidden/>
              </w:rPr>
              <w:instrText xml:space="preserve"> PAGEREF _Toc2966759 \h </w:instrText>
            </w:r>
            <w:r w:rsidR="00863C36">
              <w:rPr>
                <w:noProof/>
                <w:webHidden/>
              </w:rPr>
            </w:r>
            <w:r w:rsidR="00863C36">
              <w:rPr>
                <w:noProof/>
                <w:webHidden/>
              </w:rPr>
              <w:fldChar w:fldCharType="separate"/>
            </w:r>
            <w:r w:rsidR="00A53E1D">
              <w:rPr>
                <w:noProof/>
                <w:webHidden/>
              </w:rPr>
              <w:t>125</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60" w:history="1">
            <w:r w:rsidR="00863C36" w:rsidRPr="00B11797">
              <w:rPr>
                <w:rStyle w:val="Hyperlink"/>
                <w:noProof/>
              </w:rPr>
              <w:t>MPAS: Moss Psychiatric Assessment Schedules</w:t>
            </w:r>
            <w:r w:rsidR="00863C36">
              <w:rPr>
                <w:noProof/>
                <w:webHidden/>
              </w:rPr>
              <w:tab/>
            </w:r>
            <w:r w:rsidR="00863C36">
              <w:rPr>
                <w:noProof/>
                <w:webHidden/>
              </w:rPr>
              <w:fldChar w:fldCharType="begin"/>
            </w:r>
            <w:r w:rsidR="00863C36">
              <w:rPr>
                <w:noProof/>
                <w:webHidden/>
              </w:rPr>
              <w:instrText xml:space="preserve"> PAGEREF _Toc2966760 \h </w:instrText>
            </w:r>
            <w:r w:rsidR="00863C36">
              <w:rPr>
                <w:noProof/>
                <w:webHidden/>
              </w:rPr>
            </w:r>
            <w:r w:rsidR="00863C36">
              <w:rPr>
                <w:noProof/>
                <w:webHidden/>
              </w:rPr>
              <w:fldChar w:fldCharType="separate"/>
            </w:r>
            <w:r w:rsidR="00A53E1D">
              <w:rPr>
                <w:noProof/>
                <w:webHidden/>
              </w:rPr>
              <w:t>126</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61" w:history="1">
            <w:r w:rsidR="00863C36" w:rsidRPr="00B11797">
              <w:rPr>
                <w:rStyle w:val="Hyperlink"/>
                <w:noProof/>
                <w:lang w:val="en-US"/>
              </w:rPr>
              <w:t>MAS: Motivation Assessment Scale</w:t>
            </w:r>
            <w:r w:rsidR="00863C36">
              <w:rPr>
                <w:noProof/>
                <w:webHidden/>
              </w:rPr>
              <w:tab/>
            </w:r>
            <w:r w:rsidR="00863C36">
              <w:rPr>
                <w:noProof/>
                <w:webHidden/>
              </w:rPr>
              <w:fldChar w:fldCharType="begin"/>
            </w:r>
            <w:r w:rsidR="00863C36">
              <w:rPr>
                <w:noProof/>
                <w:webHidden/>
              </w:rPr>
              <w:instrText xml:space="preserve"> PAGEREF _Toc2966761 \h </w:instrText>
            </w:r>
            <w:r w:rsidR="00863C36">
              <w:rPr>
                <w:noProof/>
                <w:webHidden/>
              </w:rPr>
            </w:r>
            <w:r w:rsidR="00863C36">
              <w:rPr>
                <w:noProof/>
                <w:webHidden/>
              </w:rPr>
              <w:fldChar w:fldCharType="separate"/>
            </w:r>
            <w:r w:rsidR="00A53E1D">
              <w:rPr>
                <w:noProof/>
                <w:webHidden/>
              </w:rPr>
              <w:t>129</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62" w:history="1">
            <w:r w:rsidR="00863C36" w:rsidRPr="00B11797">
              <w:rPr>
                <w:rStyle w:val="Hyperlink"/>
                <w:noProof/>
              </w:rPr>
              <w:t>N</w:t>
            </w:r>
            <w:r w:rsidR="00863C36">
              <w:rPr>
                <w:noProof/>
                <w:webHidden/>
              </w:rPr>
              <w:tab/>
            </w:r>
            <w:r w:rsidR="00863C36">
              <w:rPr>
                <w:noProof/>
                <w:webHidden/>
              </w:rPr>
              <w:fldChar w:fldCharType="begin"/>
            </w:r>
            <w:r w:rsidR="00863C36">
              <w:rPr>
                <w:noProof/>
                <w:webHidden/>
              </w:rPr>
              <w:instrText xml:space="preserve"> PAGEREF _Toc2966762 \h </w:instrText>
            </w:r>
            <w:r w:rsidR="00863C36">
              <w:rPr>
                <w:noProof/>
                <w:webHidden/>
              </w:rPr>
            </w:r>
            <w:r w:rsidR="00863C36">
              <w:rPr>
                <w:noProof/>
                <w:webHidden/>
              </w:rPr>
              <w:fldChar w:fldCharType="separate"/>
            </w:r>
            <w:r w:rsidR="00A53E1D">
              <w:rPr>
                <w:noProof/>
                <w:webHidden/>
              </w:rPr>
              <w:t>131</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63" w:history="1">
            <w:r w:rsidR="00863C36" w:rsidRPr="00B11797">
              <w:rPr>
                <w:rStyle w:val="Hyperlink"/>
                <w:noProof/>
              </w:rPr>
              <w:t>NRDLS- 4: New Reynell Developmental Language Scales</w:t>
            </w:r>
            <w:r w:rsidR="00863C36">
              <w:rPr>
                <w:noProof/>
                <w:webHidden/>
              </w:rPr>
              <w:tab/>
            </w:r>
            <w:r w:rsidR="00863C36">
              <w:rPr>
                <w:noProof/>
                <w:webHidden/>
              </w:rPr>
              <w:fldChar w:fldCharType="begin"/>
            </w:r>
            <w:r w:rsidR="00863C36">
              <w:rPr>
                <w:noProof/>
                <w:webHidden/>
              </w:rPr>
              <w:instrText xml:space="preserve"> PAGEREF _Toc2966763 \h </w:instrText>
            </w:r>
            <w:r w:rsidR="00863C36">
              <w:rPr>
                <w:noProof/>
                <w:webHidden/>
              </w:rPr>
            </w:r>
            <w:r w:rsidR="00863C36">
              <w:rPr>
                <w:noProof/>
                <w:webHidden/>
              </w:rPr>
              <w:fldChar w:fldCharType="separate"/>
            </w:r>
            <w:r w:rsidR="00A53E1D">
              <w:rPr>
                <w:noProof/>
                <w:webHidden/>
              </w:rPr>
              <w:t>131</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64" w:history="1">
            <w:r w:rsidR="00863C36" w:rsidRPr="00B11797">
              <w:rPr>
                <w:rStyle w:val="Hyperlink"/>
                <w:noProof/>
                <w:lang w:val="en-US"/>
              </w:rPr>
              <w:t>NCBRF: Nisonger Child Behaviour Rating Form</w:t>
            </w:r>
            <w:r w:rsidR="00863C36">
              <w:rPr>
                <w:noProof/>
                <w:webHidden/>
              </w:rPr>
              <w:tab/>
            </w:r>
            <w:r w:rsidR="00863C36">
              <w:rPr>
                <w:noProof/>
                <w:webHidden/>
              </w:rPr>
              <w:fldChar w:fldCharType="begin"/>
            </w:r>
            <w:r w:rsidR="00863C36">
              <w:rPr>
                <w:noProof/>
                <w:webHidden/>
              </w:rPr>
              <w:instrText xml:space="preserve"> PAGEREF _Toc2966764 \h </w:instrText>
            </w:r>
            <w:r w:rsidR="00863C36">
              <w:rPr>
                <w:noProof/>
                <w:webHidden/>
              </w:rPr>
            </w:r>
            <w:r w:rsidR="00863C36">
              <w:rPr>
                <w:noProof/>
                <w:webHidden/>
              </w:rPr>
              <w:fldChar w:fldCharType="separate"/>
            </w:r>
            <w:r w:rsidR="00A53E1D">
              <w:rPr>
                <w:noProof/>
                <w:webHidden/>
              </w:rPr>
              <w:t>133</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65" w:history="1">
            <w:r w:rsidR="00863C36" w:rsidRPr="00B11797">
              <w:rPr>
                <w:rStyle w:val="Hyperlink"/>
                <w:noProof/>
              </w:rPr>
              <w:t>O</w:t>
            </w:r>
            <w:r w:rsidR="00863C36">
              <w:rPr>
                <w:noProof/>
                <w:webHidden/>
              </w:rPr>
              <w:tab/>
            </w:r>
            <w:r w:rsidR="00863C36">
              <w:rPr>
                <w:noProof/>
                <w:webHidden/>
              </w:rPr>
              <w:fldChar w:fldCharType="begin"/>
            </w:r>
            <w:r w:rsidR="00863C36">
              <w:rPr>
                <w:noProof/>
                <w:webHidden/>
              </w:rPr>
              <w:instrText xml:space="preserve"> PAGEREF _Toc2966765 \h </w:instrText>
            </w:r>
            <w:r w:rsidR="00863C36">
              <w:rPr>
                <w:noProof/>
                <w:webHidden/>
              </w:rPr>
            </w:r>
            <w:r w:rsidR="00863C36">
              <w:rPr>
                <w:noProof/>
                <w:webHidden/>
              </w:rPr>
              <w:fldChar w:fldCharType="separate"/>
            </w:r>
            <w:r w:rsidR="00A53E1D">
              <w:rPr>
                <w:noProof/>
                <w:webHidden/>
              </w:rPr>
              <w:t>134</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66" w:history="1">
            <w:r w:rsidR="00863C36" w:rsidRPr="00B11797">
              <w:rPr>
                <w:rStyle w:val="Hyperlink"/>
                <w:noProof/>
              </w:rPr>
              <w:t>O&amp;IS-R: Outcomes and Impact Scale-Revised</w:t>
            </w:r>
            <w:r w:rsidR="00863C36">
              <w:rPr>
                <w:noProof/>
                <w:webHidden/>
              </w:rPr>
              <w:tab/>
            </w:r>
            <w:r w:rsidR="00863C36">
              <w:rPr>
                <w:noProof/>
                <w:webHidden/>
              </w:rPr>
              <w:fldChar w:fldCharType="begin"/>
            </w:r>
            <w:r w:rsidR="00863C36">
              <w:rPr>
                <w:noProof/>
                <w:webHidden/>
              </w:rPr>
              <w:instrText xml:space="preserve"> PAGEREF _Toc2966766 \h </w:instrText>
            </w:r>
            <w:r w:rsidR="00863C36">
              <w:rPr>
                <w:noProof/>
                <w:webHidden/>
              </w:rPr>
            </w:r>
            <w:r w:rsidR="00863C36">
              <w:rPr>
                <w:noProof/>
                <w:webHidden/>
              </w:rPr>
              <w:fldChar w:fldCharType="separate"/>
            </w:r>
            <w:r w:rsidR="00A53E1D">
              <w:rPr>
                <w:noProof/>
                <w:webHidden/>
              </w:rPr>
              <w:t>134</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67" w:history="1">
            <w:r w:rsidR="00863C36" w:rsidRPr="00B11797">
              <w:rPr>
                <w:rStyle w:val="Hyperlink"/>
                <w:noProof/>
              </w:rPr>
              <w:t>OBS: Overt Behaviour Scale</w:t>
            </w:r>
            <w:r w:rsidR="00863C36">
              <w:rPr>
                <w:noProof/>
                <w:webHidden/>
              </w:rPr>
              <w:tab/>
            </w:r>
            <w:r w:rsidR="00863C36">
              <w:rPr>
                <w:noProof/>
                <w:webHidden/>
              </w:rPr>
              <w:fldChar w:fldCharType="begin"/>
            </w:r>
            <w:r w:rsidR="00863C36">
              <w:rPr>
                <w:noProof/>
                <w:webHidden/>
              </w:rPr>
              <w:instrText xml:space="preserve"> PAGEREF _Toc2966767 \h </w:instrText>
            </w:r>
            <w:r w:rsidR="00863C36">
              <w:rPr>
                <w:noProof/>
                <w:webHidden/>
              </w:rPr>
            </w:r>
            <w:r w:rsidR="00863C36">
              <w:rPr>
                <w:noProof/>
                <w:webHidden/>
              </w:rPr>
              <w:fldChar w:fldCharType="separate"/>
            </w:r>
            <w:r w:rsidR="00A53E1D">
              <w:rPr>
                <w:noProof/>
                <w:webHidden/>
              </w:rPr>
              <w:t>136</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68" w:history="1">
            <w:r w:rsidR="00863C36" w:rsidRPr="00B11797">
              <w:rPr>
                <w:rStyle w:val="Hyperlink"/>
                <w:noProof/>
              </w:rPr>
              <w:t>P</w:t>
            </w:r>
            <w:r w:rsidR="00863C36">
              <w:rPr>
                <w:noProof/>
                <w:webHidden/>
              </w:rPr>
              <w:tab/>
            </w:r>
            <w:r w:rsidR="00863C36">
              <w:rPr>
                <w:noProof/>
                <w:webHidden/>
              </w:rPr>
              <w:fldChar w:fldCharType="begin"/>
            </w:r>
            <w:r w:rsidR="00863C36">
              <w:rPr>
                <w:noProof/>
                <w:webHidden/>
              </w:rPr>
              <w:instrText xml:space="preserve"> PAGEREF _Toc2966768 \h </w:instrText>
            </w:r>
            <w:r w:rsidR="00863C36">
              <w:rPr>
                <w:noProof/>
                <w:webHidden/>
              </w:rPr>
            </w:r>
            <w:r w:rsidR="00863C36">
              <w:rPr>
                <w:noProof/>
                <w:webHidden/>
              </w:rPr>
              <w:fldChar w:fldCharType="separate"/>
            </w:r>
            <w:r w:rsidR="00A53E1D">
              <w:rPr>
                <w:noProof/>
                <w:webHidden/>
              </w:rPr>
              <w:t>138</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69" w:history="1">
            <w:r w:rsidR="00863C36" w:rsidRPr="00B11797">
              <w:rPr>
                <w:rStyle w:val="Hyperlink"/>
                <w:noProof/>
              </w:rPr>
              <w:t>PPP: Paediatric Pain Profile</w:t>
            </w:r>
            <w:r w:rsidR="00863C36">
              <w:rPr>
                <w:noProof/>
                <w:webHidden/>
              </w:rPr>
              <w:tab/>
            </w:r>
            <w:r w:rsidR="00863C36">
              <w:rPr>
                <w:noProof/>
                <w:webHidden/>
              </w:rPr>
              <w:fldChar w:fldCharType="begin"/>
            </w:r>
            <w:r w:rsidR="00863C36">
              <w:rPr>
                <w:noProof/>
                <w:webHidden/>
              </w:rPr>
              <w:instrText xml:space="preserve"> PAGEREF _Toc2966769 \h </w:instrText>
            </w:r>
            <w:r w:rsidR="00863C36">
              <w:rPr>
                <w:noProof/>
                <w:webHidden/>
              </w:rPr>
            </w:r>
            <w:r w:rsidR="00863C36">
              <w:rPr>
                <w:noProof/>
                <w:webHidden/>
              </w:rPr>
              <w:fldChar w:fldCharType="separate"/>
            </w:r>
            <w:r w:rsidR="00A53E1D">
              <w:rPr>
                <w:noProof/>
                <w:webHidden/>
              </w:rPr>
              <w:t>138</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70" w:history="1">
            <w:r w:rsidR="00863C36" w:rsidRPr="00B11797">
              <w:rPr>
                <w:rStyle w:val="Hyperlink"/>
                <w:noProof/>
              </w:rPr>
              <w:t>PWI-ID: Personal Well-Being Index- Intellectual Disability</w:t>
            </w:r>
            <w:r w:rsidR="00863C36">
              <w:rPr>
                <w:noProof/>
                <w:webHidden/>
              </w:rPr>
              <w:tab/>
            </w:r>
            <w:r w:rsidR="00863C36">
              <w:rPr>
                <w:noProof/>
                <w:webHidden/>
              </w:rPr>
              <w:fldChar w:fldCharType="begin"/>
            </w:r>
            <w:r w:rsidR="00863C36">
              <w:rPr>
                <w:noProof/>
                <w:webHidden/>
              </w:rPr>
              <w:instrText xml:space="preserve"> PAGEREF _Toc2966770 \h </w:instrText>
            </w:r>
            <w:r w:rsidR="00863C36">
              <w:rPr>
                <w:noProof/>
                <w:webHidden/>
              </w:rPr>
            </w:r>
            <w:r w:rsidR="00863C36">
              <w:rPr>
                <w:noProof/>
                <w:webHidden/>
              </w:rPr>
              <w:fldChar w:fldCharType="separate"/>
            </w:r>
            <w:r w:rsidR="00A53E1D">
              <w:rPr>
                <w:noProof/>
                <w:webHidden/>
              </w:rPr>
              <w:t>139</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71" w:history="1">
            <w:r w:rsidR="00863C36" w:rsidRPr="00B11797">
              <w:rPr>
                <w:rStyle w:val="Hyperlink"/>
                <w:noProof/>
              </w:rPr>
              <w:t>PPEC- C: Pragmatic Profile of Everyday Communication - Child</w:t>
            </w:r>
            <w:r w:rsidR="00863C36">
              <w:rPr>
                <w:noProof/>
                <w:webHidden/>
              </w:rPr>
              <w:tab/>
            </w:r>
            <w:r w:rsidR="00863C36">
              <w:rPr>
                <w:noProof/>
                <w:webHidden/>
              </w:rPr>
              <w:fldChar w:fldCharType="begin"/>
            </w:r>
            <w:r w:rsidR="00863C36">
              <w:rPr>
                <w:noProof/>
                <w:webHidden/>
              </w:rPr>
              <w:instrText xml:space="preserve"> PAGEREF _Toc2966771 \h </w:instrText>
            </w:r>
            <w:r w:rsidR="00863C36">
              <w:rPr>
                <w:noProof/>
                <w:webHidden/>
              </w:rPr>
            </w:r>
            <w:r w:rsidR="00863C36">
              <w:rPr>
                <w:noProof/>
                <w:webHidden/>
              </w:rPr>
              <w:fldChar w:fldCharType="separate"/>
            </w:r>
            <w:r w:rsidR="00A53E1D">
              <w:rPr>
                <w:noProof/>
                <w:webHidden/>
              </w:rPr>
              <w:t>141</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72" w:history="1">
            <w:r w:rsidR="00863C36" w:rsidRPr="00B11797">
              <w:rPr>
                <w:rStyle w:val="Hyperlink"/>
                <w:noProof/>
              </w:rPr>
              <w:t>PPEC-A: Pragmatic Profile of Everyday Communication - Adults</w:t>
            </w:r>
            <w:r w:rsidR="00863C36">
              <w:rPr>
                <w:noProof/>
                <w:webHidden/>
              </w:rPr>
              <w:tab/>
            </w:r>
            <w:r w:rsidR="00863C36">
              <w:rPr>
                <w:noProof/>
                <w:webHidden/>
              </w:rPr>
              <w:fldChar w:fldCharType="begin"/>
            </w:r>
            <w:r w:rsidR="00863C36">
              <w:rPr>
                <w:noProof/>
                <w:webHidden/>
              </w:rPr>
              <w:instrText xml:space="preserve"> PAGEREF _Toc2966772 \h </w:instrText>
            </w:r>
            <w:r w:rsidR="00863C36">
              <w:rPr>
                <w:noProof/>
                <w:webHidden/>
              </w:rPr>
            </w:r>
            <w:r w:rsidR="00863C36">
              <w:rPr>
                <w:noProof/>
                <w:webHidden/>
              </w:rPr>
              <w:fldChar w:fldCharType="separate"/>
            </w:r>
            <w:r w:rsidR="00A53E1D">
              <w:rPr>
                <w:noProof/>
                <w:webHidden/>
              </w:rPr>
              <w:t>142</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73" w:history="1">
            <w:r w:rsidR="00863C36" w:rsidRPr="00B11797">
              <w:rPr>
                <w:rStyle w:val="Hyperlink"/>
                <w:noProof/>
              </w:rPr>
              <w:t>ProQoL: Professional Quality of Life</w:t>
            </w:r>
            <w:r w:rsidR="00863C36">
              <w:rPr>
                <w:noProof/>
                <w:webHidden/>
              </w:rPr>
              <w:tab/>
            </w:r>
            <w:r w:rsidR="00863C36">
              <w:rPr>
                <w:noProof/>
                <w:webHidden/>
              </w:rPr>
              <w:fldChar w:fldCharType="begin"/>
            </w:r>
            <w:r w:rsidR="00863C36">
              <w:rPr>
                <w:noProof/>
                <w:webHidden/>
              </w:rPr>
              <w:instrText xml:space="preserve"> PAGEREF _Toc2966773 \h </w:instrText>
            </w:r>
            <w:r w:rsidR="00863C36">
              <w:rPr>
                <w:noProof/>
                <w:webHidden/>
              </w:rPr>
            </w:r>
            <w:r w:rsidR="00863C36">
              <w:rPr>
                <w:noProof/>
                <w:webHidden/>
              </w:rPr>
              <w:fldChar w:fldCharType="separate"/>
            </w:r>
            <w:r w:rsidR="00A53E1D">
              <w:rPr>
                <w:noProof/>
                <w:webHidden/>
              </w:rPr>
              <w:t>143</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74" w:history="1">
            <w:r w:rsidR="00863C36" w:rsidRPr="00B11797">
              <w:rPr>
                <w:rStyle w:val="Hyperlink"/>
                <w:noProof/>
              </w:rPr>
              <w:t>PIMRA: Psychopathology Instrument for Mentally Retarded Adults</w:t>
            </w:r>
            <w:r w:rsidR="00863C36">
              <w:rPr>
                <w:noProof/>
                <w:webHidden/>
              </w:rPr>
              <w:tab/>
            </w:r>
            <w:r w:rsidR="00863C36">
              <w:rPr>
                <w:noProof/>
                <w:webHidden/>
              </w:rPr>
              <w:fldChar w:fldCharType="begin"/>
            </w:r>
            <w:r w:rsidR="00863C36">
              <w:rPr>
                <w:noProof/>
                <w:webHidden/>
              </w:rPr>
              <w:instrText xml:space="preserve"> PAGEREF _Toc2966774 \h </w:instrText>
            </w:r>
            <w:r w:rsidR="00863C36">
              <w:rPr>
                <w:noProof/>
                <w:webHidden/>
              </w:rPr>
            </w:r>
            <w:r w:rsidR="00863C36">
              <w:rPr>
                <w:noProof/>
                <w:webHidden/>
              </w:rPr>
              <w:fldChar w:fldCharType="separate"/>
            </w:r>
            <w:r w:rsidR="00A53E1D">
              <w:rPr>
                <w:noProof/>
                <w:webHidden/>
              </w:rPr>
              <w:t>144</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75" w:history="1">
            <w:r w:rsidR="00863C36" w:rsidRPr="00B11797">
              <w:rPr>
                <w:rStyle w:val="Hyperlink"/>
                <w:noProof/>
              </w:rPr>
              <w:t>Q</w:t>
            </w:r>
            <w:r w:rsidR="00863C36">
              <w:rPr>
                <w:noProof/>
                <w:webHidden/>
              </w:rPr>
              <w:tab/>
            </w:r>
            <w:r w:rsidR="00863C36">
              <w:rPr>
                <w:noProof/>
                <w:webHidden/>
              </w:rPr>
              <w:fldChar w:fldCharType="begin"/>
            </w:r>
            <w:r w:rsidR="00863C36">
              <w:rPr>
                <w:noProof/>
                <w:webHidden/>
              </w:rPr>
              <w:instrText xml:space="preserve"> PAGEREF _Toc2966775 \h </w:instrText>
            </w:r>
            <w:r w:rsidR="00863C36">
              <w:rPr>
                <w:noProof/>
                <w:webHidden/>
              </w:rPr>
            </w:r>
            <w:r w:rsidR="00863C36">
              <w:rPr>
                <w:noProof/>
                <w:webHidden/>
              </w:rPr>
              <w:fldChar w:fldCharType="separate"/>
            </w:r>
            <w:r w:rsidR="00A53E1D">
              <w:rPr>
                <w:noProof/>
                <w:webHidden/>
              </w:rPr>
              <w:t>146</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76" w:history="1">
            <w:r w:rsidR="00863C36" w:rsidRPr="00B11797">
              <w:rPr>
                <w:rStyle w:val="Hyperlink"/>
                <w:noProof/>
              </w:rPr>
              <w:t>QABF: Questions about Behavioural Function</w:t>
            </w:r>
            <w:r w:rsidR="00863C36">
              <w:rPr>
                <w:noProof/>
                <w:webHidden/>
              </w:rPr>
              <w:tab/>
            </w:r>
            <w:r w:rsidR="00863C36">
              <w:rPr>
                <w:noProof/>
                <w:webHidden/>
              </w:rPr>
              <w:fldChar w:fldCharType="begin"/>
            </w:r>
            <w:r w:rsidR="00863C36">
              <w:rPr>
                <w:noProof/>
                <w:webHidden/>
              </w:rPr>
              <w:instrText xml:space="preserve"> PAGEREF _Toc2966776 \h </w:instrText>
            </w:r>
            <w:r w:rsidR="00863C36">
              <w:rPr>
                <w:noProof/>
                <w:webHidden/>
              </w:rPr>
            </w:r>
            <w:r w:rsidR="00863C36">
              <w:rPr>
                <w:noProof/>
                <w:webHidden/>
              </w:rPr>
              <w:fldChar w:fldCharType="separate"/>
            </w:r>
            <w:r w:rsidR="00A53E1D">
              <w:rPr>
                <w:noProof/>
                <w:webHidden/>
              </w:rPr>
              <w:t>146</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77" w:history="1">
            <w:r w:rsidR="00863C36" w:rsidRPr="00B11797">
              <w:rPr>
                <w:rStyle w:val="Hyperlink"/>
                <w:noProof/>
              </w:rPr>
              <w:t>R</w:t>
            </w:r>
            <w:r w:rsidR="00863C36">
              <w:rPr>
                <w:noProof/>
                <w:webHidden/>
              </w:rPr>
              <w:tab/>
            </w:r>
            <w:r w:rsidR="00863C36">
              <w:rPr>
                <w:noProof/>
                <w:webHidden/>
              </w:rPr>
              <w:fldChar w:fldCharType="begin"/>
            </w:r>
            <w:r w:rsidR="00863C36">
              <w:rPr>
                <w:noProof/>
                <w:webHidden/>
              </w:rPr>
              <w:instrText xml:space="preserve"> PAGEREF _Toc2966777 \h </w:instrText>
            </w:r>
            <w:r w:rsidR="00863C36">
              <w:rPr>
                <w:noProof/>
                <w:webHidden/>
              </w:rPr>
            </w:r>
            <w:r w:rsidR="00863C36">
              <w:rPr>
                <w:noProof/>
                <w:webHidden/>
              </w:rPr>
              <w:fldChar w:fldCharType="separate"/>
            </w:r>
            <w:r w:rsidR="00A53E1D">
              <w:rPr>
                <w:noProof/>
                <w:webHidden/>
              </w:rPr>
              <w:t>148</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78" w:history="1">
            <w:r w:rsidR="00863C36" w:rsidRPr="00B11797">
              <w:rPr>
                <w:rStyle w:val="Hyperlink"/>
                <w:noProof/>
              </w:rPr>
              <w:t>Reiss Screen: Reiss Screen for Maladaptive Behaviour</w:t>
            </w:r>
            <w:r w:rsidR="00863C36">
              <w:rPr>
                <w:noProof/>
                <w:webHidden/>
              </w:rPr>
              <w:tab/>
            </w:r>
            <w:r w:rsidR="00863C36">
              <w:rPr>
                <w:noProof/>
                <w:webHidden/>
              </w:rPr>
              <w:fldChar w:fldCharType="begin"/>
            </w:r>
            <w:r w:rsidR="00863C36">
              <w:rPr>
                <w:noProof/>
                <w:webHidden/>
              </w:rPr>
              <w:instrText xml:space="preserve"> PAGEREF _Toc2966778 \h </w:instrText>
            </w:r>
            <w:r w:rsidR="00863C36">
              <w:rPr>
                <w:noProof/>
                <w:webHidden/>
              </w:rPr>
            </w:r>
            <w:r w:rsidR="00863C36">
              <w:rPr>
                <w:noProof/>
                <w:webHidden/>
              </w:rPr>
              <w:fldChar w:fldCharType="separate"/>
            </w:r>
            <w:r w:rsidR="00A53E1D">
              <w:rPr>
                <w:noProof/>
                <w:webHidden/>
              </w:rPr>
              <w:t>148</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79" w:history="1">
            <w:r w:rsidR="00863C36" w:rsidRPr="00B11797">
              <w:rPr>
                <w:rStyle w:val="Hyperlink"/>
                <w:noProof/>
              </w:rPr>
              <w:t>RBS-R: Repetitive Behaviour Scale-Revised</w:t>
            </w:r>
            <w:r w:rsidR="00863C36">
              <w:rPr>
                <w:noProof/>
                <w:webHidden/>
              </w:rPr>
              <w:tab/>
            </w:r>
            <w:r w:rsidR="00863C36">
              <w:rPr>
                <w:noProof/>
                <w:webHidden/>
              </w:rPr>
              <w:fldChar w:fldCharType="begin"/>
            </w:r>
            <w:r w:rsidR="00863C36">
              <w:rPr>
                <w:noProof/>
                <w:webHidden/>
              </w:rPr>
              <w:instrText xml:space="preserve"> PAGEREF _Toc2966779 \h </w:instrText>
            </w:r>
            <w:r w:rsidR="00863C36">
              <w:rPr>
                <w:noProof/>
                <w:webHidden/>
              </w:rPr>
            </w:r>
            <w:r w:rsidR="00863C36">
              <w:rPr>
                <w:noProof/>
                <w:webHidden/>
              </w:rPr>
              <w:fldChar w:fldCharType="separate"/>
            </w:r>
            <w:r w:rsidR="00A53E1D">
              <w:rPr>
                <w:noProof/>
                <w:webHidden/>
              </w:rPr>
              <w:t>150</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80" w:history="1">
            <w:r w:rsidR="00863C36" w:rsidRPr="00B11797">
              <w:rPr>
                <w:rStyle w:val="Hyperlink"/>
                <w:noProof/>
              </w:rPr>
              <w:t>RASSOR: Rapid Risk Assessment for Sex Offence Recidivism</w:t>
            </w:r>
            <w:r w:rsidR="00863C36">
              <w:rPr>
                <w:noProof/>
                <w:webHidden/>
              </w:rPr>
              <w:tab/>
            </w:r>
            <w:r w:rsidR="00863C36">
              <w:rPr>
                <w:noProof/>
                <w:webHidden/>
              </w:rPr>
              <w:fldChar w:fldCharType="begin"/>
            </w:r>
            <w:r w:rsidR="00863C36">
              <w:rPr>
                <w:noProof/>
                <w:webHidden/>
              </w:rPr>
              <w:instrText xml:space="preserve"> PAGEREF _Toc2966780 \h </w:instrText>
            </w:r>
            <w:r w:rsidR="00863C36">
              <w:rPr>
                <w:noProof/>
                <w:webHidden/>
              </w:rPr>
            </w:r>
            <w:r w:rsidR="00863C36">
              <w:rPr>
                <w:noProof/>
                <w:webHidden/>
              </w:rPr>
              <w:fldChar w:fldCharType="separate"/>
            </w:r>
            <w:r w:rsidR="00A53E1D">
              <w:rPr>
                <w:noProof/>
                <w:webHidden/>
              </w:rPr>
              <w:t>152</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81" w:history="1">
            <w:r w:rsidR="00863C36" w:rsidRPr="00B11797">
              <w:rPr>
                <w:rStyle w:val="Hyperlink"/>
                <w:noProof/>
              </w:rPr>
              <w:t>S</w:t>
            </w:r>
            <w:r w:rsidR="00863C36">
              <w:rPr>
                <w:noProof/>
                <w:webHidden/>
              </w:rPr>
              <w:tab/>
            </w:r>
            <w:r w:rsidR="00863C36">
              <w:rPr>
                <w:noProof/>
                <w:webHidden/>
              </w:rPr>
              <w:fldChar w:fldCharType="begin"/>
            </w:r>
            <w:r w:rsidR="00863C36">
              <w:rPr>
                <w:noProof/>
                <w:webHidden/>
              </w:rPr>
              <w:instrText xml:space="preserve"> PAGEREF _Toc2966781 \h </w:instrText>
            </w:r>
            <w:r w:rsidR="00863C36">
              <w:rPr>
                <w:noProof/>
                <w:webHidden/>
              </w:rPr>
            </w:r>
            <w:r w:rsidR="00863C36">
              <w:rPr>
                <w:noProof/>
                <w:webHidden/>
              </w:rPr>
              <w:fldChar w:fldCharType="separate"/>
            </w:r>
            <w:r w:rsidR="00A53E1D">
              <w:rPr>
                <w:noProof/>
                <w:webHidden/>
              </w:rPr>
              <w:t>154</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82" w:history="1">
            <w:r w:rsidR="00863C36" w:rsidRPr="00B11797">
              <w:rPr>
                <w:rStyle w:val="Hyperlink"/>
                <w:noProof/>
              </w:rPr>
              <w:t>SIB-R: Scales of Independent Behaviour- Revised</w:t>
            </w:r>
            <w:r w:rsidR="00863C36">
              <w:rPr>
                <w:noProof/>
                <w:webHidden/>
              </w:rPr>
              <w:tab/>
            </w:r>
            <w:r w:rsidR="00863C36">
              <w:rPr>
                <w:noProof/>
                <w:webHidden/>
              </w:rPr>
              <w:fldChar w:fldCharType="begin"/>
            </w:r>
            <w:r w:rsidR="00863C36">
              <w:rPr>
                <w:noProof/>
                <w:webHidden/>
              </w:rPr>
              <w:instrText xml:space="preserve"> PAGEREF _Toc2966782 \h </w:instrText>
            </w:r>
            <w:r w:rsidR="00863C36">
              <w:rPr>
                <w:noProof/>
                <w:webHidden/>
              </w:rPr>
            </w:r>
            <w:r w:rsidR="00863C36">
              <w:rPr>
                <w:noProof/>
                <w:webHidden/>
              </w:rPr>
              <w:fldChar w:fldCharType="separate"/>
            </w:r>
            <w:r w:rsidR="00A53E1D">
              <w:rPr>
                <w:noProof/>
                <w:webHidden/>
              </w:rPr>
              <w:t>154</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83" w:history="1">
            <w:r w:rsidR="00863C36" w:rsidRPr="00B11797">
              <w:rPr>
                <w:rStyle w:val="Hyperlink"/>
                <w:noProof/>
              </w:rPr>
              <w:t>SBS: Sensory Behaviour Schedule</w:t>
            </w:r>
            <w:r w:rsidR="00863C36">
              <w:rPr>
                <w:noProof/>
                <w:webHidden/>
              </w:rPr>
              <w:tab/>
            </w:r>
            <w:r w:rsidR="00863C36">
              <w:rPr>
                <w:noProof/>
                <w:webHidden/>
              </w:rPr>
              <w:fldChar w:fldCharType="begin"/>
            </w:r>
            <w:r w:rsidR="00863C36">
              <w:rPr>
                <w:noProof/>
                <w:webHidden/>
              </w:rPr>
              <w:instrText xml:space="preserve"> PAGEREF _Toc2966783 \h </w:instrText>
            </w:r>
            <w:r w:rsidR="00863C36">
              <w:rPr>
                <w:noProof/>
                <w:webHidden/>
              </w:rPr>
            </w:r>
            <w:r w:rsidR="00863C36">
              <w:rPr>
                <w:noProof/>
                <w:webHidden/>
              </w:rPr>
              <w:fldChar w:fldCharType="separate"/>
            </w:r>
            <w:r w:rsidR="00A53E1D">
              <w:rPr>
                <w:noProof/>
                <w:webHidden/>
              </w:rPr>
              <w:t>156</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84" w:history="1">
            <w:r w:rsidR="00863C36" w:rsidRPr="00B11797">
              <w:rPr>
                <w:rStyle w:val="Hyperlink"/>
                <w:noProof/>
              </w:rPr>
              <w:t>SNI: Social Networks Inventory</w:t>
            </w:r>
            <w:r w:rsidR="00863C36">
              <w:rPr>
                <w:noProof/>
                <w:webHidden/>
              </w:rPr>
              <w:tab/>
            </w:r>
            <w:r w:rsidR="00863C36">
              <w:rPr>
                <w:noProof/>
                <w:webHidden/>
              </w:rPr>
              <w:fldChar w:fldCharType="begin"/>
            </w:r>
            <w:r w:rsidR="00863C36">
              <w:rPr>
                <w:noProof/>
                <w:webHidden/>
              </w:rPr>
              <w:instrText xml:space="preserve"> PAGEREF _Toc2966784 \h </w:instrText>
            </w:r>
            <w:r w:rsidR="00863C36">
              <w:rPr>
                <w:noProof/>
                <w:webHidden/>
              </w:rPr>
            </w:r>
            <w:r w:rsidR="00863C36">
              <w:rPr>
                <w:noProof/>
                <w:webHidden/>
              </w:rPr>
              <w:fldChar w:fldCharType="separate"/>
            </w:r>
            <w:r w:rsidR="00A53E1D">
              <w:rPr>
                <w:noProof/>
                <w:webHidden/>
              </w:rPr>
              <w:t>158</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85" w:history="1">
            <w:r w:rsidR="00863C36" w:rsidRPr="00B11797">
              <w:rPr>
                <w:rStyle w:val="Hyperlink"/>
                <w:noProof/>
              </w:rPr>
              <w:t>SPSS: Social Performance Survey Schedule</w:t>
            </w:r>
            <w:r w:rsidR="00863C36">
              <w:rPr>
                <w:noProof/>
                <w:webHidden/>
              </w:rPr>
              <w:tab/>
            </w:r>
            <w:r w:rsidR="00863C36">
              <w:rPr>
                <w:noProof/>
                <w:webHidden/>
              </w:rPr>
              <w:fldChar w:fldCharType="begin"/>
            </w:r>
            <w:r w:rsidR="00863C36">
              <w:rPr>
                <w:noProof/>
                <w:webHidden/>
              </w:rPr>
              <w:instrText xml:space="preserve"> PAGEREF _Toc2966785 \h </w:instrText>
            </w:r>
            <w:r w:rsidR="00863C36">
              <w:rPr>
                <w:noProof/>
                <w:webHidden/>
              </w:rPr>
            </w:r>
            <w:r w:rsidR="00863C36">
              <w:rPr>
                <w:noProof/>
                <w:webHidden/>
              </w:rPr>
              <w:fldChar w:fldCharType="separate"/>
            </w:r>
            <w:r w:rsidR="00A53E1D">
              <w:rPr>
                <w:noProof/>
                <w:webHidden/>
              </w:rPr>
              <w:t>159</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86" w:history="1">
            <w:r w:rsidR="00863C36" w:rsidRPr="00B11797">
              <w:rPr>
                <w:rStyle w:val="Hyperlink"/>
                <w:noProof/>
              </w:rPr>
              <w:t>SSKAT-R: Socio-Sexual Knowledge and Attitudes Test- Revised</w:t>
            </w:r>
            <w:r w:rsidR="00863C36">
              <w:rPr>
                <w:noProof/>
                <w:webHidden/>
              </w:rPr>
              <w:tab/>
            </w:r>
            <w:r w:rsidR="00863C36">
              <w:rPr>
                <w:noProof/>
                <w:webHidden/>
              </w:rPr>
              <w:fldChar w:fldCharType="begin"/>
            </w:r>
            <w:r w:rsidR="00863C36">
              <w:rPr>
                <w:noProof/>
                <w:webHidden/>
              </w:rPr>
              <w:instrText xml:space="preserve"> PAGEREF _Toc2966786 \h </w:instrText>
            </w:r>
            <w:r w:rsidR="00863C36">
              <w:rPr>
                <w:noProof/>
                <w:webHidden/>
              </w:rPr>
            </w:r>
            <w:r w:rsidR="00863C36">
              <w:rPr>
                <w:noProof/>
                <w:webHidden/>
              </w:rPr>
              <w:fldChar w:fldCharType="separate"/>
            </w:r>
            <w:r w:rsidR="00A53E1D">
              <w:rPr>
                <w:noProof/>
                <w:webHidden/>
              </w:rPr>
              <w:t>161</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87" w:history="1">
            <w:r w:rsidR="00863C36" w:rsidRPr="00B11797">
              <w:rPr>
                <w:rStyle w:val="Hyperlink"/>
                <w:noProof/>
              </w:rPr>
              <w:t>Static-99</w:t>
            </w:r>
            <w:r w:rsidR="00863C36">
              <w:rPr>
                <w:noProof/>
                <w:webHidden/>
              </w:rPr>
              <w:tab/>
            </w:r>
            <w:r w:rsidR="00863C36">
              <w:rPr>
                <w:noProof/>
                <w:webHidden/>
              </w:rPr>
              <w:fldChar w:fldCharType="begin"/>
            </w:r>
            <w:r w:rsidR="00863C36">
              <w:rPr>
                <w:noProof/>
                <w:webHidden/>
              </w:rPr>
              <w:instrText xml:space="preserve"> PAGEREF _Toc2966787 \h </w:instrText>
            </w:r>
            <w:r w:rsidR="00863C36">
              <w:rPr>
                <w:noProof/>
                <w:webHidden/>
              </w:rPr>
            </w:r>
            <w:r w:rsidR="00863C36">
              <w:rPr>
                <w:noProof/>
                <w:webHidden/>
              </w:rPr>
              <w:fldChar w:fldCharType="separate"/>
            </w:r>
            <w:r w:rsidR="00A53E1D">
              <w:rPr>
                <w:noProof/>
                <w:webHidden/>
              </w:rPr>
              <w:t>163</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88" w:history="1">
            <w:r w:rsidR="00863C36" w:rsidRPr="00B11797">
              <w:rPr>
                <w:rStyle w:val="Hyperlink"/>
                <w:noProof/>
              </w:rPr>
              <w:t>SDQ: Strengths and Difficulties Questionnaire</w:t>
            </w:r>
            <w:r w:rsidR="00863C36">
              <w:rPr>
                <w:noProof/>
                <w:webHidden/>
              </w:rPr>
              <w:tab/>
            </w:r>
            <w:r w:rsidR="00863C36">
              <w:rPr>
                <w:noProof/>
                <w:webHidden/>
              </w:rPr>
              <w:fldChar w:fldCharType="begin"/>
            </w:r>
            <w:r w:rsidR="00863C36">
              <w:rPr>
                <w:noProof/>
                <w:webHidden/>
              </w:rPr>
              <w:instrText xml:space="preserve"> PAGEREF _Toc2966788 \h </w:instrText>
            </w:r>
            <w:r w:rsidR="00863C36">
              <w:rPr>
                <w:noProof/>
                <w:webHidden/>
              </w:rPr>
            </w:r>
            <w:r w:rsidR="00863C36">
              <w:rPr>
                <w:noProof/>
                <w:webHidden/>
              </w:rPr>
              <w:fldChar w:fldCharType="separate"/>
            </w:r>
            <w:r w:rsidR="00A53E1D">
              <w:rPr>
                <w:noProof/>
                <w:webHidden/>
              </w:rPr>
              <w:t>165</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89" w:history="1">
            <w:r w:rsidR="00863C36" w:rsidRPr="00B11797">
              <w:rPr>
                <w:rStyle w:val="Hyperlink"/>
                <w:noProof/>
              </w:rPr>
              <w:t>SSS: Stress Survey Schedule</w:t>
            </w:r>
            <w:r w:rsidR="00863C36">
              <w:rPr>
                <w:noProof/>
                <w:webHidden/>
              </w:rPr>
              <w:tab/>
            </w:r>
            <w:r w:rsidR="00863C36">
              <w:rPr>
                <w:noProof/>
                <w:webHidden/>
              </w:rPr>
              <w:fldChar w:fldCharType="begin"/>
            </w:r>
            <w:r w:rsidR="00863C36">
              <w:rPr>
                <w:noProof/>
                <w:webHidden/>
              </w:rPr>
              <w:instrText xml:space="preserve"> PAGEREF _Toc2966789 \h </w:instrText>
            </w:r>
            <w:r w:rsidR="00863C36">
              <w:rPr>
                <w:noProof/>
                <w:webHidden/>
              </w:rPr>
            </w:r>
            <w:r w:rsidR="00863C36">
              <w:rPr>
                <w:noProof/>
                <w:webHidden/>
              </w:rPr>
              <w:fldChar w:fldCharType="separate"/>
            </w:r>
            <w:r w:rsidR="00A53E1D">
              <w:rPr>
                <w:noProof/>
                <w:webHidden/>
              </w:rPr>
              <w:t>167</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90" w:history="1">
            <w:r w:rsidR="00863C36" w:rsidRPr="00B11797">
              <w:rPr>
                <w:rStyle w:val="Hyperlink"/>
                <w:noProof/>
              </w:rPr>
              <w:t>SIS: Supports Intensity Scale</w:t>
            </w:r>
            <w:r w:rsidR="00863C36">
              <w:rPr>
                <w:noProof/>
                <w:webHidden/>
              </w:rPr>
              <w:tab/>
            </w:r>
            <w:r w:rsidR="00863C36">
              <w:rPr>
                <w:noProof/>
                <w:webHidden/>
              </w:rPr>
              <w:fldChar w:fldCharType="begin"/>
            </w:r>
            <w:r w:rsidR="00863C36">
              <w:rPr>
                <w:noProof/>
                <w:webHidden/>
              </w:rPr>
              <w:instrText xml:space="preserve"> PAGEREF _Toc2966790 \h </w:instrText>
            </w:r>
            <w:r w:rsidR="00863C36">
              <w:rPr>
                <w:noProof/>
                <w:webHidden/>
              </w:rPr>
            </w:r>
            <w:r w:rsidR="00863C36">
              <w:rPr>
                <w:noProof/>
                <w:webHidden/>
              </w:rPr>
              <w:fldChar w:fldCharType="separate"/>
            </w:r>
            <w:r w:rsidR="00A53E1D">
              <w:rPr>
                <w:noProof/>
                <w:webHidden/>
              </w:rPr>
              <w:t>169</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91" w:history="1">
            <w:r w:rsidR="00863C36" w:rsidRPr="00B11797">
              <w:rPr>
                <w:rStyle w:val="Hyperlink"/>
                <w:noProof/>
              </w:rPr>
              <w:t>T</w:t>
            </w:r>
            <w:r w:rsidR="00863C36">
              <w:rPr>
                <w:noProof/>
                <w:webHidden/>
              </w:rPr>
              <w:tab/>
            </w:r>
            <w:r w:rsidR="00863C36">
              <w:rPr>
                <w:noProof/>
                <w:webHidden/>
              </w:rPr>
              <w:fldChar w:fldCharType="begin"/>
            </w:r>
            <w:r w:rsidR="00863C36">
              <w:rPr>
                <w:noProof/>
                <w:webHidden/>
              </w:rPr>
              <w:instrText xml:space="preserve"> PAGEREF _Toc2966791 \h </w:instrText>
            </w:r>
            <w:r w:rsidR="00863C36">
              <w:rPr>
                <w:noProof/>
                <w:webHidden/>
              </w:rPr>
            </w:r>
            <w:r w:rsidR="00863C36">
              <w:rPr>
                <w:noProof/>
                <w:webHidden/>
              </w:rPr>
              <w:fldChar w:fldCharType="separate"/>
            </w:r>
            <w:r w:rsidR="00A53E1D">
              <w:rPr>
                <w:noProof/>
                <w:webHidden/>
              </w:rPr>
              <w:t>171</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92" w:history="1">
            <w:r w:rsidR="00863C36" w:rsidRPr="00B11797">
              <w:rPr>
                <w:rStyle w:val="Hyperlink"/>
                <w:noProof/>
              </w:rPr>
              <w:t>TACL-4: Test of Auditory Comprehension of Language</w:t>
            </w:r>
            <w:r w:rsidR="00863C36">
              <w:rPr>
                <w:noProof/>
                <w:webHidden/>
              </w:rPr>
              <w:tab/>
            </w:r>
            <w:r w:rsidR="00863C36">
              <w:rPr>
                <w:noProof/>
                <w:webHidden/>
              </w:rPr>
              <w:fldChar w:fldCharType="begin"/>
            </w:r>
            <w:r w:rsidR="00863C36">
              <w:rPr>
                <w:noProof/>
                <w:webHidden/>
              </w:rPr>
              <w:instrText xml:space="preserve"> PAGEREF _Toc2966792 \h </w:instrText>
            </w:r>
            <w:r w:rsidR="00863C36">
              <w:rPr>
                <w:noProof/>
                <w:webHidden/>
              </w:rPr>
            </w:r>
            <w:r w:rsidR="00863C36">
              <w:rPr>
                <w:noProof/>
                <w:webHidden/>
              </w:rPr>
              <w:fldChar w:fldCharType="separate"/>
            </w:r>
            <w:r w:rsidR="00A53E1D">
              <w:rPr>
                <w:noProof/>
                <w:webHidden/>
              </w:rPr>
              <w:t>171</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93" w:history="1">
            <w:r w:rsidR="00863C36" w:rsidRPr="00B11797">
              <w:rPr>
                <w:rStyle w:val="Hyperlink"/>
                <w:noProof/>
              </w:rPr>
              <w:t>TSCC: Trauma Symptom Checklist for Children</w:t>
            </w:r>
            <w:r w:rsidR="00863C36">
              <w:rPr>
                <w:noProof/>
                <w:webHidden/>
              </w:rPr>
              <w:tab/>
            </w:r>
            <w:r w:rsidR="00863C36">
              <w:rPr>
                <w:noProof/>
                <w:webHidden/>
              </w:rPr>
              <w:fldChar w:fldCharType="begin"/>
            </w:r>
            <w:r w:rsidR="00863C36">
              <w:rPr>
                <w:noProof/>
                <w:webHidden/>
              </w:rPr>
              <w:instrText xml:space="preserve"> PAGEREF _Toc2966793 \h </w:instrText>
            </w:r>
            <w:r w:rsidR="00863C36">
              <w:rPr>
                <w:noProof/>
                <w:webHidden/>
              </w:rPr>
            </w:r>
            <w:r w:rsidR="00863C36">
              <w:rPr>
                <w:noProof/>
                <w:webHidden/>
              </w:rPr>
              <w:fldChar w:fldCharType="separate"/>
            </w:r>
            <w:r w:rsidR="00A53E1D">
              <w:rPr>
                <w:noProof/>
                <w:webHidden/>
              </w:rPr>
              <w:t>173</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94" w:history="1">
            <w:r w:rsidR="00863C36" w:rsidRPr="00B11797">
              <w:rPr>
                <w:rStyle w:val="Hyperlink"/>
                <w:noProof/>
              </w:rPr>
              <w:t>TSCYC: Trauma Symptom Checklist for Young Children</w:t>
            </w:r>
            <w:r w:rsidR="00863C36">
              <w:rPr>
                <w:noProof/>
                <w:webHidden/>
              </w:rPr>
              <w:tab/>
            </w:r>
            <w:r w:rsidR="00863C36">
              <w:rPr>
                <w:noProof/>
                <w:webHidden/>
              </w:rPr>
              <w:fldChar w:fldCharType="begin"/>
            </w:r>
            <w:r w:rsidR="00863C36">
              <w:rPr>
                <w:noProof/>
                <w:webHidden/>
              </w:rPr>
              <w:instrText xml:space="preserve"> PAGEREF _Toc2966794 \h </w:instrText>
            </w:r>
            <w:r w:rsidR="00863C36">
              <w:rPr>
                <w:noProof/>
                <w:webHidden/>
              </w:rPr>
            </w:r>
            <w:r w:rsidR="00863C36">
              <w:rPr>
                <w:noProof/>
                <w:webHidden/>
              </w:rPr>
              <w:fldChar w:fldCharType="separate"/>
            </w:r>
            <w:r w:rsidR="00A53E1D">
              <w:rPr>
                <w:noProof/>
                <w:webHidden/>
              </w:rPr>
              <w:t>175</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95" w:history="1">
            <w:r w:rsidR="00863C36" w:rsidRPr="00B11797">
              <w:rPr>
                <w:rStyle w:val="Hyperlink"/>
                <w:noProof/>
              </w:rPr>
              <w:t>Triple C: Checklist of Communicative Competencies</w:t>
            </w:r>
            <w:r w:rsidR="00863C36">
              <w:rPr>
                <w:noProof/>
                <w:webHidden/>
              </w:rPr>
              <w:tab/>
            </w:r>
            <w:r w:rsidR="00863C36">
              <w:rPr>
                <w:noProof/>
                <w:webHidden/>
              </w:rPr>
              <w:fldChar w:fldCharType="begin"/>
            </w:r>
            <w:r w:rsidR="00863C36">
              <w:rPr>
                <w:noProof/>
                <w:webHidden/>
              </w:rPr>
              <w:instrText xml:space="preserve"> PAGEREF _Toc2966795 \h </w:instrText>
            </w:r>
            <w:r w:rsidR="00863C36">
              <w:rPr>
                <w:noProof/>
                <w:webHidden/>
              </w:rPr>
            </w:r>
            <w:r w:rsidR="00863C36">
              <w:rPr>
                <w:noProof/>
                <w:webHidden/>
              </w:rPr>
              <w:fldChar w:fldCharType="separate"/>
            </w:r>
            <w:r w:rsidR="00A53E1D">
              <w:rPr>
                <w:noProof/>
                <w:webHidden/>
              </w:rPr>
              <w:t>177</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96" w:history="1">
            <w:r w:rsidR="00863C36" w:rsidRPr="00B11797">
              <w:rPr>
                <w:rStyle w:val="Hyperlink"/>
                <w:noProof/>
              </w:rPr>
              <w:t>V</w:t>
            </w:r>
            <w:r w:rsidR="00863C36">
              <w:rPr>
                <w:noProof/>
                <w:webHidden/>
              </w:rPr>
              <w:tab/>
            </w:r>
            <w:r w:rsidR="00863C36">
              <w:rPr>
                <w:noProof/>
                <w:webHidden/>
              </w:rPr>
              <w:fldChar w:fldCharType="begin"/>
            </w:r>
            <w:r w:rsidR="00863C36">
              <w:rPr>
                <w:noProof/>
                <w:webHidden/>
              </w:rPr>
              <w:instrText xml:space="preserve"> PAGEREF _Toc2966796 \h </w:instrText>
            </w:r>
            <w:r w:rsidR="00863C36">
              <w:rPr>
                <w:noProof/>
                <w:webHidden/>
              </w:rPr>
            </w:r>
            <w:r w:rsidR="00863C36">
              <w:rPr>
                <w:noProof/>
                <w:webHidden/>
              </w:rPr>
              <w:fldChar w:fldCharType="separate"/>
            </w:r>
            <w:r w:rsidR="00A53E1D">
              <w:rPr>
                <w:noProof/>
                <w:webHidden/>
              </w:rPr>
              <w:t>179</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97" w:history="1">
            <w:r w:rsidR="00863C36" w:rsidRPr="00B11797">
              <w:rPr>
                <w:rStyle w:val="Hyperlink"/>
                <w:noProof/>
              </w:rPr>
              <w:t>Vineland-III: Vineland Adaptive Behaviour Scale</w:t>
            </w:r>
            <w:r w:rsidR="00863C36">
              <w:rPr>
                <w:noProof/>
                <w:webHidden/>
              </w:rPr>
              <w:tab/>
            </w:r>
            <w:r w:rsidR="00863C36">
              <w:rPr>
                <w:noProof/>
                <w:webHidden/>
              </w:rPr>
              <w:fldChar w:fldCharType="begin"/>
            </w:r>
            <w:r w:rsidR="00863C36">
              <w:rPr>
                <w:noProof/>
                <w:webHidden/>
              </w:rPr>
              <w:instrText xml:space="preserve"> PAGEREF _Toc2966797 \h </w:instrText>
            </w:r>
            <w:r w:rsidR="00863C36">
              <w:rPr>
                <w:noProof/>
                <w:webHidden/>
              </w:rPr>
            </w:r>
            <w:r w:rsidR="00863C36">
              <w:rPr>
                <w:noProof/>
                <w:webHidden/>
              </w:rPr>
              <w:fldChar w:fldCharType="separate"/>
            </w:r>
            <w:r w:rsidR="00A53E1D">
              <w:rPr>
                <w:noProof/>
                <w:webHidden/>
              </w:rPr>
              <w:t>179</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798" w:history="1">
            <w:r w:rsidR="00863C36" w:rsidRPr="00B11797">
              <w:rPr>
                <w:rStyle w:val="Hyperlink"/>
                <w:noProof/>
              </w:rPr>
              <w:t>W</w:t>
            </w:r>
            <w:r w:rsidR="00863C36">
              <w:rPr>
                <w:noProof/>
                <w:webHidden/>
              </w:rPr>
              <w:tab/>
            </w:r>
            <w:r w:rsidR="00863C36">
              <w:rPr>
                <w:noProof/>
                <w:webHidden/>
              </w:rPr>
              <w:fldChar w:fldCharType="begin"/>
            </w:r>
            <w:r w:rsidR="00863C36">
              <w:rPr>
                <w:noProof/>
                <w:webHidden/>
              </w:rPr>
              <w:instrText xml:space="preserve"> PAGEREF _Toc2966798 \h </w:instrText>
            </w:r>
            <w:r w:rsidR="00863C36">
              <w:rPr>
                <w:noProof/>
                <w:webHidden/>
              </w:rPr>
            </w:r>
            <w:r w:rsidR="00863C36">
              <w:rPr>
                <w:noProof/>
                <w:webHidden/>
              </w:rPr>
              <w:fldChar w:fldCharType="separate"/>
            </w:r>
            <w:r w:rsidR="00A53E1D">
              <w:rPr>
                <w:noProof/>
                <w:webHidden/>
              </w:rPr>
              <w:t>181</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799" w:history="1">
            <w:r w:rsidR="00863C36" w:rsidRPr="00B11797">
              <w:rPr>
                <w:rStyle w:val="Hyperlink"/>
                <w:noProof/>
              </w:rPr>
              <w:t>WHIM: Wessex Head Injury Matrix</w:t>
            </w:r>
            <w:r w:rsidR="00863C36">
              <w:rPr>
                <w:noProof/>
                <w:webHidden/>
              </w:rPr>
              <w:tab/>
            </w:r>
            <w:r w:rsidR="00863C36">
              <w:rPr>
                <w:noProof/>
                <w:webHidden/>
              </w:rPr>
              <w:fldChar w:fldCharType="begin"/>
            </w:r>
            <w:r w:rsidR="00863C36">
              <w:rPr>
                <w:noProof/>
                <w:webHidden/>
              </w:rPr>
              <w:instrText xml:space="preserve"> PAGEREF _Toc2966799 \h </w:instrText>
            </w:r>
            <w:r w:rsidR="00863C36">
              <w:rPr>
                <w:noProof/>
                <w:webHidden/>
              </w:rPr>
            </w:r>
            <w:r w:rsidR="00863C36">
              <w:rPr>
                <w:noProof/>
                <w:webHidden/>
              </w:rPr>
              <w:fldChar w:fldCharType="separate"/>
            </w:r>
            <w:r w:rsidR="00A53E1D">
              <w:rPr>
                <w:noProof/>
                <w:webHidden/>
              </w:rPr>
              <w:t>181</w:t>
            </w:r>
            <w:r w:rsidR="00863C36">
              <w:rPr>
                <w:noProof/>
                <w:webHidden/>
              </w:rPr>
              <w:fldChar w:fldCharType="end"/>
            </w:r>
          </w:hyperlink>
        </w:p>
        <w:p w:rsidR="00863C36" w:rsidRDefault="00EE0A4F">
          <w:pPr>
            <w:pStyle w:val="TOC1"/>
            <w:rPr>
              <w:rFonts w:asciiTheme="minorHAnsi" w:eastAsiaTheme="minorEastAsia" w:hAnsiTheme="minorHAnsi"/>
              <w:noProof/>
              <w:sz w:val="22"/>
              <w:szCs w:val="22"/>
              <w:lang w:eastAsia="en-AU"/>
            </w:rPr>
          </w:pPr>
          <w:hyperlink w:anchor="_Toc2966800" w:history="1">
            <w:r w:rsidR="00863C36" w:rsidRPr="00B11797">
              <w:rPr>
                <w:rStyle w:val="Hyperlink"/>
                <w:noProof/>
              </w:rPr>
              <w:t>Part 2 – Relevant Internet Resources</w:t>
            </w:r>
            <w:r w:rsidR="00863C36">
              <w:rPr>
                <w:noProof/>
                <w:webHidden/>
              </w:rPr>
              <w:tab/>
            </w:r>
            <w:r w:rsidR="00863C36">
              <w:rPr>
                <w:noProof/>
                <w:webHidden/>
              </w:rPr>
              <w:fldChar w:fldCharType="begin"/>
            </w:r>
            <w:r w:rsidR="00863C36">
              <w:rPr>
                <w:noProof/>
                <w:webHidden/>
              </w:rPr>
              <w:instrText xml:space="preserve"> PAGEREF _Toc2966800 \h </w:instrText>
            </w:r>
            <w:r w:rsidR="00863C36">
              <w:rPr>
                <w:noProof/>
                <w:webHidden/>
              </w:rPr>
            </w:r>
            <w:r w:rsidR="00863C36">
              <w:rPr>
                <w:noProof/>
                <w:webHidden/>
              </w:rPr>
              <w:fldChar w:fldCharType="separate"/>
            </w:r>
            <w:r w:rsidR="00A53E1D">
              <w:rPr>
                <w:noProof/>
                <w:webHidden/>
              </w:rPr>
              <w:t>183</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01" w:history="1">
            <w:r w:rsidR="00863C36" w:rsidRPr="00B11797">
              <w:rPr>
                <w:rStyle w:val="Hyperlink"/>
                <w:noProof/>
              </w:rPr>
              <w:t>Autism Awareness Australia (AUS)</w:t>
            </w:r>
            <w:r w:rsidR="00863C36">
              <w:rPr>
                <w:noProof/>
                <w:webHidden/>
              </w:rPr>
              <w:tab/>
            </w:r>
            <w:r w:rsidR="00863C36">
              <w:rPr>
                <w:noProof/>
                <w:webHidden/>
              </w:rPr>
              <w:fldChar w:fldCharType="begin"/>
            </w:r>
            <w:r w:rsidR="00863C36">
              <w:rPr>
                <w:noProof/>
                <w:webHidden/>
              </w:rPr>
              <w:instrText xml:space="preserve"> PAGEREF _Toc2966801 \h </w:instrText>
            </w:r>
            <w:r w:rsidR="00863C36">
              <w:rPr>
                <w:noProof/>
                <w:webHidden/>
              </w:rPr>
            </w:r>
            <w:r w:rsidR="00863C36">
              <w:rPr>
                <w:noProof/>
                <w:webHidden/>
              </w:rPr>
              <w:fldChar w:fldCharType="separate"/>
            </w:r>
            <w:r w:rsidR="00A53E1D">
              <w:rPr>
                <w:noProof/>
                <w:webHidden/>
              </w:rPr>
              <w:t>183</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02" w:history="1">
            <w:r w:rsidR="00863C36" w:rsidRPr="00B11797">
              <w:rPr>
                <w:rStyle w:val="Hyperlink"/>
                <w:noProof/>
              </w:rPr>
              <w:t>Autism Victoria (AUS)</w:t>
            </w:r>
            <w:r w:rsidR="00863C36">
              <w:rPr>
                <w:noProof/>
                <w:webHidden/>
              </w:rPr>
              <w:tab/>
            </w:r>
            <w:r w:rsidR="00863C36">
              <w:rPr>
                <w:noProof/>
                <w:webHidden/>
              </w:rPr>
              <w:fldChar w:fldCharType="begin"/>
            </w:r>
            <w:r w:rsidR="00863C36">
              <w:rPr>
                <w:noProof/>
                <w:webHidden/>
              </w:rPr>
              <w:instrText xml:space="preserve"> PAGEREF _Toc2966802 \h </w:instrText>
            </w:r>
            <w:r w:rsidR="00863C36">
              <w:rPr>
                <w:noProof/>
                <w:webHidden/>
              </w:rPr>
            </w:r>
            <w:r w:rsidR="00863C36">
              <w:rPr>
                <w:noProof/>
                <w:webHidden/>
              </w:rPr>
              <w:fldChar w:fldCharType="separate"/>
            </w:r>
            <w:r w:rsidR="00A53E1D">
              <w:rPr>
                <w:noProof/>
                <w:webHidden/>
              </w:rPr>
              <w:t>183</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03" w:history="1">
            <w:r w:rsidR="00863C36" w:rsidRPr="00B11797">
              <w:rPr>
                <w:rStyle w:val="Hyperlink"/>
                <w:noProof/>
              </w:rPr>
              <w:t>Alzheimer’s Society (UK)</w:t>
            </w:r>
            <w:r w:rsidR="00863C36">
              <w:rPr>
                <w:noProof/>
                <w:webHidden/>
              </w:rPr>
              <w:tab/>
            </w:r>
            <w:r w:rsidR="00863C36">
              <w:rPr>
                <w:noProof/>
                <w:webHidden/>
              </w:rPr>
              <w:fldChar w:fldCharType="begin"/>
            </w:r>
            <w:r w:rsidR="00863C36">
              <w:rPr>
                <w:noProof/>
                <w:webHidden/>
              </w:rPr>
              <w:instrText xml:space="preserve"> PAGEREF _Toc2966803 \h </w:instrText>
            </w:r>
            <w:r w:rsidR="00863C36">
              <w:rPr>
                <w:noProof/>
                <w:webHidden/>
              </w:rPr>
            </w:r>
            <w:r w:rsidR="00863C36">
              <w:rPr>
                <w:noProof/>
                <w:webHidden/>
              </w:rPr>
              <w:fldChar w:fldCharType="separate"/>
            </w:r>
            <w:r w:rsidR="00A53E1D">
              <w:rPr>
                <w:noProof/>
                <w:webHidden/>
              </w:rPr>
              <w:t>183</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04" w:history="1">
            <w:r w:rsidR="00863C36" w:rsidRPr="00B11797">
              <w:rPr>
                <w:rStyle w:val="Hyperlink"/>
                <w:noProof/>
              </w:rPr>
              <w:t>Association for Positive Behaviour Support (US)</w:t>
            </w:r>
            <w:r w:rsidR="00863C36">
              <w:rPr>
                <w:noProof/>
                <w:webHidden/>
              </w:rPr>
              <w:tab/>
            </w:r>
            <w:r w:rsidR="00863C36">
              <w:rPr>
                <w:noProof/>
                <w:webHidden/>
              </w:rPr>
              <w:fldChar w:fldCharType="begin"/>
            </w:r>
            <w:r w:rsidR="00863C36">
              <w:rPr>
                <w:noProof/>
                <w:webHidden/>
              </w:rPr>
              <w:instrText xml:space="preserve"> PAGEREF _Toc2966804 \h </w:instrText>
            </w:r>
            <w:r w:rsidR="00863C36">
              <w:rPr>
                <w:noProof/>
                <w:webHidden/>
              </w:rPr>
            </w:r>
            <w:r w:rsidR="00863C36">
              <w:rPr>
                <w:noProof/>
                <w:webHidden/>
              </w:rPr>
              <w:fldChar w:fldCharType="separate"/>
            </w:r>
            <w:r w:rsidR="00A53E1D">
              <w:rPr>
                <w:noProof/>
                <w:webHidden/>
              </w:rPr>
              <w:t>184</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05" w:history="1">
            <w:r w:rsidR="00863C36" w:rsidRPr="00B11797">
              <w:rPr>
                <w:rStyle w:val="Hyperlink"/>
                <w:noProof/>
              </w:rPr>
              <w:t>Association for Science in Autism Treatment (US)</w:t>
            </w:r>
            <w:r w:rsidR="00863C36">
              <w:rPr>
                <w:noProof/>
                <w:webHidden/>
              </w:rPr>
              <w:tab/>
            </w:r>
            <w:r w:rsidR="00863C36">
              <w:rPr>
                <w:noProof/>
                <w:webHidden/>
              </w:rPr>
              <w:fldChar w:fldCharType="begin"/>
            </w:r>
            <w:r w:rsidR="00863C36">
              <w:rPr>
                <w:noProof/>
                <w:webHidden/>
              </w:rPr>
              <w:instrText xml:space="preserve"> PAGEREF _Toc2966805 \h </w:instrText>
            </w:r>
            <w:r w:rsidR="00863C36">
              <w:rPr>
                <w:noProof/>
                <w:webHidden/>
              </w:rPr>
            </w:r>
            <w:r w:rsidR="00863C36">
              <w:rPr>
                <w:noProof/>
                <w:webHidden/>
              </w:rPr>
              <w:fldChar w:fldCharType="separate"/>
            </w:r>
            <w:r w:rsidR="00A53E1D">
              <w:rPr>
                <w:noProof/>
                <w:webHidden/>
              </w:rPr>
              <w:t>184</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06" w:history="1">
            <w:r w:rsidR="00863C36" w:rsidRPr="00B11797">
              <w:rPr>
                <w:rStyle w:val="Hyperlink"/>
                <w:noProof/>
              </w:rPr>
              <w:t>Australian Psychological Society (AUS)</w:t>
            </w:r>
            <w:r w:rsidR="00863C36">
              <w:rPr>
                <w:noProof/>
                <w:webHidden/>
              </w:rPr>
              <w:tab/>
            </w:r>
            <w:r w:rsidR="00863C36">
              <w:rPr>
                <w:noProof/>
                <w:webHidden/>
              </w:rPr>
              <w:fldChar w:fldCharType="begin"/>
            </w:r>
            <w:r w:rsidR="00863C36">
              <w:rPr>
                <w:noProof/>
                <w:webHidden/>
              </w:rPr>
              <w:instrText xml:space="preserve"> PAGEREF _Toc2966806 \h </w:instrText>
            </w:r>
            <w:r w:rsidR="00863C36">
              <w:rPr>
                <w:noProof/>
                <w:webHidden/>
              </w:rPr>
            </w:r>
            <w:r w:rsidR="00863C36">
              <w:rPr>
                <w:noProof/>
                <w:webHidden/>
              </w:rPr>
              <w:fldChar w:fldCharType="separate"/>
            </w:r>
            <w:r w:rsidR="00A53E1D">
              <w:rPr>
                <w:noProof/>
                <w:webHidden/>
              </w:rPr>
              <w:t>184</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07" w:history="1">
            <w:r w:rsidR="00863C36" w:rsidRPr="00B11797">
              <w:rPr>
                <w:rStyle w:val="Hyperlink"/>
                <w:noProof/>
              </w:rPr>
              <w:t>Brainlink (AUS)</w:t>
            </w:r>
            <w:r w:rsidR="00863C36">
              <w:rPr>
                <w:noProof/>
                <w:webHidden/>
              </w:rPr>
              <w:tab/>
            </w:r>
            <w:r w:rsidR="00863C36">
              <w:rPr>
                <w:noProof/>
                <w:webHidden/>
              </w:rPr>
              <w:fldChar w:fldCharType="begin"/>
            </w:r>
            <w:r w:rsidR="00863C36">
              <w:rPr>
                <w:noProof/>
                <w:webHidden/>
              </w:rPr>
              <w:instrText xml:space="preserve"> PAGEREF _Toc2966807 \h </w:instrText>
            </w:r>
            <w:r w:rsidR="00863C36">
              <w:rPr>
                <w:noProof/>
                <w:webHidden/>
              </w:rPr>
            </w:r>
            <w:r w:rsidR="00863C36">
              <w:rPr>
                <w:noProof/>
                <w:webHidden/>
              </w:rPr>
              <w:fldChar w:fldCharType="separate"/>
            </w:r>
            <w:r w:rsidR="00A53E1D">
              <w:rPr>
                <w:noProof/>
                <w:webHidden/>
              </w:rPr>
              <w:t>184</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08" w:history="1">
            <w:r w:rsidR="00863C36" w:rsidRPr="00B11797">
              <w:rPr>
                <w:rStyle w:val="Hyperlink"/>
                <w:noProof/>
              </w:rPr>
              <w:t>Bridging Project (AUS)</w:t>
            </w:r>
            <w:r w:rsidR="00863C36">
              <w:rPr>
                <w:noProof/>
                <w:webHidden/>
              </w:rPr>
              <w:tab/>
            </w:r>
            <w:r w:rsidR="00863C36">
              <w:rPr>
                <w:noProof/>
                <w:webHidden/>
              </w:rPr>
              <w:fldChar w:fldCharType="begin"/>
            </w:r>
            <w:r w:rsidR="00863C36">
              <w:rPr>
                <w:noProof/>
                <w:webHidden/>
              </w:rPr>
              <w:instrText xml:space="preserve"> PAGEREF _Toc2966808 \h </w:instrText>
            </w:r>
            <w:r w:rsidR="00863C36">
              <w:rPr>
                <w:noProof/>
                <w:webHidden/>
              </w:rPr>
            </w:r>
            <w:r w:rsidR="00863C36">
              <w:rPr>
                <w:noProof/>
                <w:webHidden/>
              </w:rPr>
              <w:fldChar w:fldCharType="separate"/>
            </w:r>
            <w:r w:rsidR="00A53E1D">
              <w:rPr>
                <w:noProof/>
                <w:webHidden/>
              </w:rPr>
              <w:t>185</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09" w:history="1">
            <w:r w:rsidR="00863C36" w:rsidRPr="00B11797">
              <w:rPr>
                <w:rStyle w:val="Hyperlink"/>
                <w:noProof/>
              </w:rPr>
              <w:t>British Institute of Learning Disabilities (UK)</w:t>
            </w:r>
            <w:r w:rsidR="00863C36">
              <w:rPr>
                <w:noProof/>
                <w:webHidden/>
              </w:rPr>
              <w:tab/>
            </w:r>
            <w:r w:rsidR="00863C36">
              <w:rPr>
                <w:noProof/>
                <w:webHidden/>
              </w:rPr>
              <w:fldChar w:fldCharType="begin"/>
            </w:r>
            <w:r w:rsidR="00863C36">
              <w:rPr>
                <w:noProof/>
                <w:webHidden/>
              </w:rPr>
              <w:instrText xml:space="preserve"> PAGEREF _Toc2966809 \h </w:instrText>
            </w:r>
            <w:r w:rsidR="00863C36">
              <w:rPr>
                <w:noProof/>
                <w:webHidden/>
              </w:rPr>
            </w:r>
            <w:r w:rsidR="00863C36">
              <w:rPr>
                <w:noProof/>
                <w:webHidden/>
              </w:rPr>
              <w:fldChar w:fldCharType="separate"/>
            </w:r>
            <w:r w:rsidR="00A53E1D">
              <w:rPr>
                <w:noProof/>
                <w:webHidden/>
              </w:rPr>
              <w:t>185</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10" w:history="1">
            <w:r w:rsidR="00863C36" w:rsidRPr="00B11797">
              <w:rPr>
                <w:rStyle w:val="Hyperlink"/>
                <w:noProof/>
              </w:rPr>
              <w:t>British Psychological Society (UK)</w:t>
            </w:r>
            <w:r w:rsidR="00863C36">
              <w:rPr>
                <w:noProof/>
                <w:webHidden/>
              </w:rPr>
              <w:tab/>
            </w:r>
            <w:r w:rsidR="00863C36">
              <w:rPr>
                <w:noProof/>
                <w:webHidden/>
              </w:rPr>
              <w:fldChar w:fldCharType="begin"/>
            </w:r>
            <w:r w:rsidR="00863C36">
              <w:rPr>
                <w:noProof/>
                <w:webHidden/>
              </w:rPr>
              <w:instrText xml:space="preserve"> PAGEREF _Toc2966810 \h </w:instrText>
            </w:r>
            <w:r w:rsidR="00863C36">
              <w:rPr>
                <w:noProof/>
                <w:webHidden/>
              </w:rPr>
            </w:r>
            <w:r w:rsidR="00863C36">
              <w:rPr>
                <w:noProof/>
                <w:webHidden/>
              </w:rPr>
              <w:fldChar w:fldCharType="separate"/>
            </w:r>
            <w:r w:rsidR="00A53E1D">
              <w:rPr>
                <w:noProof/>
                <w:webHidden/>
              </w:rPr>
              <w:t>185</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11" w:history="1">
            <w:r w:rsidR="00863C36" w:rsidRPr="00B11797">
              <w:rPr>
                <w:rStyle w:val="Hyperlink"/>
                <w:noProof/>
              </w:rPr>
              <w:t>Centre for Disability Studies, University of Sydney (AUS)</w:t>
            </w:r>
            <w:r w:rsidR="00863C36">
              <w:rPr>
                <w:noProof/>
                <w:webHidden/>
              </w:rPr>
              <w:tab/>
            </w:r>
            <w:r w:rsidR="00863C36">
              <w:rPr>
                <w:noProof/>
                <w:webHidden/>
              </w:rPr>
              <w:fldChar w:fldCharType="begin"/>
            </w:r>
            <w:r w:rsidR="00863C36">
              <w:rPr>
                <w:noProof/>
                <w:webHidden/>
              </w:rPr>
              <w:instrText xml:space="preserve"> PAGEREF _Toc2966811 \h </w:instrText>
            </w:r>
            <w:r w:rsidR="00863C36">
              <w:rPr>
                <w:noProof/>
                <w:webHidden/>
              </w:rPr>
            </w:r>
            <w:r w:rsidR="00863C36">
              <w:rPr>
                <w:noProof/>
                <w:webHidden/>
              </w:rPr>
              <w:fldChar w:fldCharType="separate"/>
            </w:r>
            <w:r w:rsidR="00A53E1D">
              <w:rPr>
                <w:noProof/>
                <w:webHidden/>
              </w:rPr>
              <w:t>185</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12" w:history="1">
            <w:r w:rsidR="00863C36" w:rsidRPr="00B11797">
              <w:rPr>
                <w:rStyle w:val="Hyperlink"/>
                <w:noProof/>
              </w:rPr>
              <w:t>Centre for Developmental Disability Health (AUS)</w:t>
            </w:r>
            <w:r w:rsidR="00863C36">
              <w:rPr>
                <w:noProof/>
                <w:webHidden/>
              </w:rPr>
              <w:tab/>
            </w:r>
            <w:r w:rsidR="00863C36">
              <w:rPr>
                <w:noProof/>
                <w:webHidden/>
              </w:rPr>
              <w:fldChar w:fldCharType="begin"/>
            </w:r>
            <w:r w:rsidR="00863C36">
              <w:rPr>
                <w:noProof/>
                <w:webHidden/>
              </w:rPr>
              <w:instrText xml:space="preserve"> PAGEREF _Toc2966812 \h </w:instrText>
            </w:r>
            <w:r w:rsidR="00863C36">
              <w:rPr>
                <w:noProof/>
                <w:webHidden/>
              </w:rPr>
            </w:r>
            <w:r w:rsidR="00863C36">
              <w:rPr>
                <w:noProof/>
                <w:webHidden/>
              </w:rPr>
              <w:fldChar w:fldCharType="separate"/>
            </w:r>
            <w:r w:rsidR="00A53E1D">
              <w:rPr>
                <w:noProof/>
                <w:webHidden/>
              </w:rPr>
              <w:t>186</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13" w:history="1">
            <w:r w:rsidR="00863C36" w:rsidRPr="00B11797">
              <w:rPr>
                <w:rStyle w:val="Hyperlink"/>
                <w:noProof/>
              </w:rPr>
              <w:t>Challenging Behaviour Foundation (UK)</w:t>
            </w:r>
            <w:r w:rsidR="00863C36">
              <w:rPr>
                <w:noProof/>
                <w:webHidden/>
              </w:rPr>
              <w:tab/>
            </w:r>
            <w:r w:rsidR="00863C36">
              <w:rPr>
                <w:noProof/>
                <w:webHidden/>
              </w:rPr>
              <w:fldChar w:fldCharType="begin"/>
            </w:r>
            <w:r w:rsidR="00863C36">
              <w:rPr>
                <w:noProof/>
                <w:webHidden/>
              </w:rPr>
              <w:instrText xml:space="preserve"> PAGEREF _Toc2966813 \h </w:instrText>
            </w:r>
            <w:r w:rsidR="00863C36">
              <w:rPr>
                <w:noProof/>
                <w:webHidden/>
              </w:rPr>
            </w:r>
            <w:r w:rsidR="00863C36">
              <w:rPr>
                <w:noProof/>
                <w:webHidden/>
              </w:rPr>
              <w:fldChar w:fldCharType="separate"/>
            </w:r>
            <w:r w:rsidR="00A53E1D">
              <w:rPr>
                <w:noProof/>
                <w:webHidden/>
              </w:rPr>
              <w:t>186</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14" w:history="1">
            <w:r w:rsidR="00863C36" w:rsidRPr="00B11797">
              <w:rPr>
                <w:rStyle w:val="Hyperlink"/>
                <w:noProof/>
              </w:rPr>
              <w:t>Child Mind Institute (US)</w:t>
            </w:r>
            <w:r w:rsidR="00863C36">
              <w:rPr>
                <w:noProof/>
                <w:webHidden/>
              </w:rPr>
              <w:tab/>
            </w:r>
            <w:r w:rsidR="00863C36">
              <w:rPr>
                <w:noProof/>
                <w:webHidden/>
              </w:rPr>
              <w:fldChar w:fldCharType="begin"/>
            </w:r>
            <w:r w:rsidR="00863C36">
              <w:rPr>
                <w:noProof/>
                <w:webHidden/>
              </w:rPr>
              <w:instrText xml:space="preserve"> PAGEREF _Toc2966814 \h </w:instrText>
            </w:r>
            <w:r w:rsidR="00863C36">
              <w:rPr>
                <w:noProof/>
                <w:webHidden/>
              </w:rPr>
            </w:r>
            <w:r w:rsidR="00863C36">
              <w:rPr>
                <w:noProof/>
                <w:webHidden/>
              </w:rPr>
              <w:fldChar w:fldCharType="separate"/>
            </w:r>
            <w:r w:rsidR="00A53E1D">
              <w:rPr>
                <w:noProof/>
                <w:webHidden/>
              </w:rPr>
              <w:t>186</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15" w:history="1">
            <w:r w:rsidR="00863C36" w:rsidRPr="00B11797">
              <w:rPr>
                <w:rStyle w:val="Hyperlink"/>
                <w:noProof/>
              </w:rPr>
              <w:t>Health in Wales (UK)</w:t>
            </w:r>
            <w:r w:rsidR="00863C36">
              <w:rPr>
                <w:noProof/>
                <w:webHidden/>
              </w:rPr>
              <w:tab/>
            </w:r>
            <w:r w:rsidR="00863C36">
              <w:rPr>
                <w:noProof/>
                <w:webHidden/>
              </w:rPr>
              <w:fldChar w:fldCharType="begin"/>
            </w:r>
            <w:r w:rsidR="00863C36">
              <w:rPr>
                <w:noProof/>
                <w:webHidden/>
              </w:rPr>
              <w:instrText xml:space="preserve"> PAGEREF _Toc2966815 \h </w:instrText>
            </w:r>
            <w:r w:rsidR="00863C36">
              <w:rPr>
                <w:noProof/>
                <w:webHidden/>
              </w:rPr>
            </w:r>
            <w:r w:rsidR="00863C36">
              <w:rPr>
                <w:noProof/>
                <w:webHidden/>
              </w:rPr>
              <w:fldChar w:fldCharType="separate"/>
            </w:r>
            <w:r w:rsidR="00A53E1D">
              <w:rPr>
                <w:noProof/>
                <w:webHidden/>
              </w:rPr>
              <w:t>186</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16" w:history="1">
            <w:r w:rsidR="00863C36" w:rsidRPr="00B11797">
              <w:rPr>
                <w:rStyle w:val="Hyperlink"/>
                <w:noProof/>
              </w:rPr>
              <w:t>Institute of Applied Behaviour Analysis (US)</w:t>
            </w:r>
            <w:r w:rsidR="00863C36">
              <w:rPr>
                <w:noProof/>
                <w:webHidden/>
              </w:rPr>
              <w:tab/>
            </w:r>
            <w:r w:rsidR="00863C36">
              <w:rPr>
                <w:noProof/>
                <w:webHidden/>
              </w:rPr>
              <w:fldChar w:fldCharType="begin"/>
            </w:r>
            <w:r w:rsidR="00863C36">
              <w:rPr>
                <w:noProof/>
                <w:webHidden/>
              </w:rPr>
              <w:instrText xml:space="preserve"> PAGEREF _Toc2966816 \h </w:instrText>
            </w:r>
            <w:r w:rsidR="00863C36">
              <w:rPr>
                <w:noProof/>
                <w:webHidden/>
              </w:rPr>
            </w:r>
            <w:r w:rsidR="00863C36">
              <w:rPr>
                <w:noProof/>
                <w:webHidden/>
              </w:rPr>
              <w:fldChar w:fldCharType="separate"/>
            </w:r>
            <w:r w:rsidR="00A53E1D">
              <w:rPr>
                <w:noProof/>
                <w:webHidden/>
              </w:rPr>
              <w:t>187</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17" w:history="1">
            <w:r w:rsidR="00863C36" w:rsidRPr="00B11797">
              <w:rPr>
                <w:rStyle w:val="Hyperlink"/>
                <w:noProof/>
              </w:rPr>
              <w:t>Kansas Institute for Positive Behaviour Support (US)</w:t>
            </w:r>
            <w:r w:rsidR="00863C36">
              <w:rPr>
                <w:noProof/>
                <w:webHidden/>
              </w:rPr>
              <w:tab/>
            </w:r>
            <w:r w:rsidR="00863C36">
              <w:rPr>
                <w:noProof/>
                <w:webHidden/>
              </w:rPr>
              <w:fldChar w:fldCharType="begin"/>
            </w:r>
            <w:r w:rsidR="00863C36">
              <w:rPr>
                <w:noProof/>
                <w:webHidden/>
              </w:rPr>
              <w:instrText xml:space="preserve"> PAGEREF _Toc2966817 \h </w:instrText>
            </w:r>
            <w:r w:rsidR="00863C36">
              <w:rPr>
                <w:noProof/>
                <w:webHidden/>
              </w:rPr>
            </w:r>
            <w:r w:rsidR="00863C36">
              <w:rPr>
                <w:noProof/>
                <w:webHidden/>
              </w:rPr>
              <w:fldChar w:fldCharType="separate"/>
            </w:r>
            <w:r w:rsidR="00A53E1D">
              <w:rPr>
                <w:noProof/>
                <w:webHidden/>
              </w:rPr>
              <w:t>187</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18" w:history="1">
            <w:r w:rsidR="00863C36" w:rsidRPr="00B11797">
              <w:rPr>
                <w:rStyle w:val="Hyperlink"/>
                <w:noProof/>
              </w:rPr>
              <w:t>National Autistic Society (UK)</w:t>
            </w:r>
            <w:r w:rsidR="00863C36">
              <w:rPr>
                <w:noProof/>
                <w:webHidden/>
              </w:rPr>
              <w:tab/>
            </w:r>
            <w:r w:rsidR="00863C36">
              <w:rPr>
                <w:noProof/>
                <w:webHidden/>
              </w:rPr>
              <w:fldChar w:fldCharType="begin"/>
            </w:r>
            <w:r w:rsidR="00863C36">
              <w:rPr>
                <w:noProof/>
                <w:webHidden/>
              </w:rPr>
              <w:instrText xml:space="preserve"> PAGEREF _Toc2966818 \h </w:instrText>
            </w:r>
            <w:r w:rsidR="00863C36">
              <w:rPr>
                <w:noProof/>
                <w:webHidden/>
              </w:rPr>
            </w:r>
            <w:r w:rsidR="00863C36">
              <w:rPr>
                <w:noProof/>
                <w:webHidden/>
              </w:rPr>
              <w:fldChar w:fldCharType="separate"/>
            </w:r>
            <w:r w:rsidR="00A53E1D">
              <w:rPr>
                <w:noProof/>
                <w:webHidden/>
              </w:rPr>
              <w:t>187</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19" w:history="1">
            <w:r w:rsidR="00863C36" w:rsidRPr="00B11797">
              <w:rPr>
                <w:rStyle w:val="Hyperlink"/>
                <w:noProof/>
              </w:rPr>
              <w:t>National Institute for Health and Clinical Excellence (UK)</w:t>
            </w:r>
            <w:r w:rsidR="00863C36">
              <w:rPr>
                <w:noProof/>
                <w:webHidden/>
              </w:rPr>
              <w:tab/>
            </w:r>
            <w:r w:rsidR="00863C36">
              <w:rPr>
                <w:noProof/>
                <w:webHidden/>
              </w:rPr>
              <w:fldChar w:fldCharType="begin"/>
            </w:r>
            <w:r w:rsidR="00863C36">
              <w:rPr>
                <w:noProof/>
                <w:webHidden/>
              </w:rPr>
              <w:instrText xml:space="preserve"> PAGEREF _Toc2966819 \h </w:instrText>
            </w:r>
            <w:r w:rsidR="00863C36">
              <w:rPr>
                <w:noProof/>
                <w:webHidden/>
              </w:rPr>
            </w:r>
            <w:r w:rsidR="00863C36">
              <w:rPr>
                <w:noProof/>
                <w:webHidden/>
              </w:rPr>
              <w:fldChar w:fldCharType="separate"/>
            </w:r>
            <w:r w:rsidR="00A53E1D">
              <w:rPr>
                <w:noProof/>
                <w:webHidden/>
              </w:rPr>
              <w:t>187</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20" w:history="1">
            <w:r w:rsidR="00863C36" w:rsidRPr="00B11797">
              <w:rPr>
                <w:rStyle w:val="Hyperlink"/>
                <w:noProof/>
              </w:rPr>
              <w:t>Office of Professional Practice, Health and Human Services Victoria (AUS)</w:t>
            </w:r>
            <w:r w:rsidR="00863C36">
              <w:rPr>
                <w:noProof/>
                <w:webHidden/>
              </w:rPr>
              <w:tab/>
            </w:r>
            <w:r w:rsidR="00863C36">
              <w:rPr>
                <w:noProof/>
                <w:webHidden/>
              </w:rPr>
              <w:fldChar w:fldCharType="begin"/>
            </w:r>
            <w:r w:rsidR="00863C36">
              <w:rPr>
                <w:noProof/>
                <w:webHidden/>
              </w:rPr>
              <w:instrText xml:space="preserve"> PAGEREF _Toc2966820 \h </w:instrText>
            </w:r>
            <w:r w:rsidR="00863C36">
              <w:rPr>
                <w:noProof/>
                <w:webHidden/>
              </w:rPr>
            </w:r>
            <w:r w:rsidR="00863C36">
              <w:rPr>
                <w:noProof/>
                <w:webHidden/>
              </w:rPr>
              <w:fldChar w:fldCharType="separate"/>
            </w:r>
            <w:r w:rsidR="00A53E1D">
              <w:rPr>
                <w:noProof/>
                <w:webHidden/>
              </w:rPr>
              <w:t>188</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21" w:history="1">
            <w:r w:rsidR="00863C36" w:rsidRPr="00B11797">
              <w:rPr>
                <w:rStyle w:val="Hyperlink"/>
                <w:noProof/>
              </w:rPr>
              <w:t>Positive Behavioural Intervention &amp; Supports (US)</w:t>
            </w:r>
            <w:r w:rsidR="00863C36">
              <w:rPr>
                <w:noProof/>
                <w:webHidden/>
              </w:rPr>
              <w:tab/>
            </w:r>
            <w:r w:rsidR="00863C36">
              <w:rPr>
                <w:noProof/>
                <w:webHidden/>
              </w:rPr>
              <w:fldChar w:fldCharType="begin"/>
            </w:r>
            <w:r w:rsidR="00863C36">
              <w:rPr>
                <w:noProof/>
                <w:webHidden/>
              </w:rPr>
              <w:instrText xml:space="preserve"> PAGEREF _Toc2966821 \h </w:instrText>
            </w:r>
            <w:r w:rsidR="00863C36">
              <w:rPr>
                <w:noProof/>
                <w:webHidden/>
              </w:rPr>
            </w:r>
            <w:r w:rsidR="00863C36">
              <w:rPr>
                <w:noProof/>
                <w:webHidden/>
              </w:rPr>
              <w:fldChar w:fldCharType="separate"/>
            </w:r>
            <w:r w:rsidR="00A53E1D">
              <w:rPr>
                <w:noProof/>
                <w:webHidden/>
              </w:rPr>
              <w:t>188</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22" w:history="1">
            <w:r w:rsidR="00863C36" w:rsidRPr="00B11797">
              <w:rPr>
                <w:rStyle w:val="Hyperlink"/>
                <w:noProof/>
              </w:rPr>
              <w:t>Positive Partnerships (AUS)</w:t>
            </w:r>
            <w:r w:rsidR="00863C36">
              <w:rPr>
                <w:noProof/>
                <w:webHidden/>
              </w:rPr>
              <w:tab/>
            </w:r>
            <w:r w:rsidR="00863C36">
              <w:rPr>
                <w:noProof/>
                <w:webHidden/>
              </w:rPr>
              <w:fldChar w:fldCharType="begin"/>
            </w:r>
            <w:r w:rsidR="00863C36">
              <w:rPr>
                <w:noProof/>
                <w:webHidden/>
              </w:rPr>
              <w:instrText xml:space="preserve"> PAGEREF _Toc2966822 \h </w:instrText>
            </w:r>
            <w:r w:rsidR="00863C36">
              <w:rPr>
                <w:noProof/>
                <w:webHidden/>
              </w:rPr>
            </w:r>
            <w:r w:rsidR="00863C36">
              <w:rPr>
                <w:noProof/>
                <w:webHidden/>
              </w:rPr>
              <w:fldChar w:fldCharType="separate"/>
            </w:r>
            <w:r w:rsidR="00A53E1D">
              <w:rPr>
                <w:noProof/>
                <w:webHidden/>
              </w:rPr>
              <w:t>188</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23" w:history="1">
            <w:r w:rsidR="00863C36" w:rsidRPr="00B11797">
              <w:rPr>
                <w:rStyle w:val="Hyperlink"/>
                <w:noProof/>
              </w:rPr>
              <w:t>Royal College of Psychiatrists (UK)</w:t>
            </w:r>
            <w:r w:rsidR="00863C36">
              <w:rPr>
                <w:noProof/>
                <w:webHidden/>
              </w:rPr>
              <w:tab/>
            </w:r>
            <w:r w:rsidR="00863C36">
              <w:rPr>
                <w:noProof/>
                <w:webHidden/>
              </w:rPr>
              <w:fldChar w:fldCharType="begin"/>
            </w:r>
            <w:r w:rsidR="00863C36">
              <w:rPr>
                <w:noProof/>
                <w:webHidden/>
              </w:rPr>
              <w:instrText xml:space="preserve"> PAGEREF _Toc2966823 \h </w:instrText>
            </w:r>
            <w:r w:rsidR="00863C36">
              <w:rPr>
                <w:noProof/>
                <w:webHidden/>
              </w:rPr>
            </w:r>
            <w:r w:rsidR="00863C36">
              <w:rPr>
                <w:noProof/>
                <w:webHidden/>
              </w:rPr>
              <w:fldChar w:fldCharType="separate"/>
            </w:r>
            <w:r w:rsidR="00A53E1D">
              <w:rPr>
                <w:noProof/>
                <w:webHidden/>
              </w:rPr>
              <w:t>189</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24" w:history="1">
            <w:r w:rsidR="00863C36" w:rsidRPr="00B11797">
              <w:rPr>
                <w:rStyle w:val="Hyperlink"/>
                <w:noProof/>
              </w:rPr>
              <w:t>Scope (AUS)</w:t>
            </w:r>
            <w:r w:rsidR="00863C36">
              <w:rPr>
                <w:noProof/>
                <w:webHidden/>
              </w:rPr>
              <w:tab/>
            </w:r>
            <w:r w:rsidR="00863C36">
              <w:rPr>
                <w:noProof/>
                <w:webHidden/>
              </w:rPr>
              <w:fldChar w:fldCharType="begin"/>
            </w:r>
            <w:r w:rsidR="00863C36">
              <w:rPr>
                <w:noProof/>
                <w:webHidden/>
              </w:rPr>
              <w:instrText xml:space="preserve"> PAGEREF _Toc2966824 \h </w:instrText>
            </w:r>
            <w:r w:rsidR="00863C36">
              <w:rPr>
                <w:noProof/>
                <w:webHidden/>
              </w:rPr>
            </w:r>
            <w:r w:rsidR="00863C36">
              <w:rPr>
                <w:noProof/>
                <w:webHidden/>
              </w:rPr>
              <w:fldChar w:fldCharType="separate"/>
            </w:r>
            <w:r w:rsidR="00A53E1D">
              <w:rPr>
                <w:noProof/>
                <w:webHidden/>
              </w:rPr>
              <w:t>189</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25" w:history="1">
            <w:r w:rsidR="00863C36" w:rsidRPr="00B11797">
              <w:rPr>
                <w:rStyle w:val="Hyperlink"/>
                <w:noProof/>
              </w:rPr>
              <w:t>Scottish Government (UK)</w:t>
            </w:r>
            <w:r w:rsidR="00863C36">
              <w:rPr>
                <w:noProof/>
                <w:webHidden/>
              </w:rPr>
              <w:tab/>
            </w:r>
            <w:r w:rsidR="00863C36">
              <w:rPr>
                <w:noProof/>
                <w:webHidden/>
              </w:rPr>
              <w:fldChar w:fldCharType="begin"/>
            </w:r>
            <w:r w:rsidR="00863C36">
              <w:rPr>
                <w:noProof/>
                <w:webHidden/>
              </w:rPr>
              <w:instrText xml:space="preserve"> PAGEREF _Toc2966825 \h </w:instrText>
            </w:r>
            <w:r w:rsidR="00863C36">
              <w:rPr>
                <w:noProof/>
                <w:webHidden/>
              </w:rPr>
            </w:r>
            <w:r w:rsidR="00863C36">
              <w:rPr>
                <w:noProof/>
                <w:webHidden/>
              </w:rPr>
              <w:fldChar w:fldCharType="separate"/>
            </w:r>
            <w:r w:rsidR="00A53E1D">
              <w:rPr>
                <w:noProof/>
                <w:webHidden/>
              </w:rPr>
              <w:t>189</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26" w:history="1">
            <w:r w:rsidR="00863C36" w:rsidRPr="00B11797">
              <w:rPr>
                <w:rStyle w:val="Hyperlink"/>
                <w:noProof/>
                <w:lang w:val="en"/>
              </w:rPr>
              <w:t>Society for the Study of Behavioural Phenotypes (UK)</w:t>
            </w:r>
            <w:r w:rsidR="00863C36">
              <w:rPr>
                <w:noProof/>
                <w:webHidden/>
              </w:rPr>
              <w:tab/>
            </w:r>
            <w:r w:rsidR="00863C36">
              <w:rPr>
                <w:noProof/>
                <w:webHidden/>
              </w:rPr>
              <w:fldChar w:fldCharType="begin"/>
            </w:r>
            <w:r w:rsidR="00863C36">
              <w:rPr>
                <w:noProof/>
                <w:webHidden/>
              </w:rPr>
              <w:instrText xml:space="preserve"> PAGEREF _Toc2966826 \h </w:instrText>
            </w:r>
            <w:r w:rsidR="00863C36">
              <w:rPr>
                <w:noProof/>
                <w:webHidden/>
              </w:rPr>
            </w:r>
            <w:r w:rsidR="00863C36">
              <w:rPr>
                <w:noProof/>
                <w:webHidden/>
              </w:rPr>
              <w:fldChar w:fldCharType="separate"/>
            </w:r>
            <w:r w:rsidR="00A53E1D">
              <w:rPr>
                <w:noProof/>
                <w:webHidden/>
              </w:rPr>
              <w:t>190</w:t>
            </w:r>
            <w:r w:rsidR="00863C36">
              <w:rPr>
                <w:noProof/>
                <w:webHidden/>
              </w:rPr>
              <w:fldChar w:fldCharType="end"/>
            </w:r>
          </w:hyperlink>
        </w:p>
        <w:p w:rsidR="00863C36" w:rsidRDefault="00EE0A4F">
          <w:pPr>
            <w:pStyle w:val="TOC2"/>
            <w:rPr>
              <w:rFonts w:asciiTheme="minorHAnsi" w:eastAsiaTheme="minorEastAsia" w:hAnsiTheme="minorHAnsi"/>
              <w:noProof/>
              <w:color w:val="auto"/>
              <w:szCs w:val="22"/>
              <w:lang w:eastAsia="en-AU"/>
            </w:rPr>
          </w:pPr>
          <w:hyperlink w:anchor="_Toc2966827" w:history="1">
            <w:r w:rsidR="00863C36" w:rsidRPr="00B11797">
              <w:rPr>
                <w:rStyle w:val="Hyperlink"/>
                <w:noProof/>
              </w:rPr>
              <w:t>Therapeutic Guidelines (AUS)</w:t>
            </w:r>
            <w:r w:rsidR="00863C36">
              <w:rPr>
                <w:noProof/>
                <w:webHidden/>
              </w:rPr>
              <w:tab/>
            </w:r>
            <w:r w:rsidR="00863C36">
              <w:rPr>
                <w:noProof/>
                <w:webHidden/>
              </w:rPr>
              <w:fldChar w:fldCharType="begin"/>
            </w:r>
            <w:r w:rsidR="00863C36">
              <w:rPr>
                <w:noProof/>
                <w:webHidden/>
              </w:rPr>
              <w:instrText xml:space="preserve"> PAGEREF _Toc2966827 \h </w:instrText>
            </w:r>
            <w:r w:rsidR="00863C36">
              <w:rPr>
                <w:noProof/>
                <w:webHidden/>
              </w:rPr>
            </w:r>
            <w:r w:rsidR="00863C36">
              <w:rPr>
                <w:noProof/>
                <w:webHidden/>
              </w:rPr>
              <w:fldChar w:fldCharType="separate"/>
            </w:r>
            <w:r w:rsidR="00A53E1D">
              <w:rPr>
                <w:noProof/>
                <w:webHidden/>
              </w:rPr>
              <w:t>190</w:t>
            </w:r>
            <w:r w:rsidR="00863C36">
              <w:rPr>
                <w:noProof/>
                <w:webHidden/>
              </w:rPr>
              <w:fldChar w:fldCharType="end"/>
            </w:r>
          </w:hyperlink>
        </w:p>
        <w:p w:rsidR="00B24037" w:rsidRDefault="00B24037">
          <w:r>
            <w:rPr>
              <w:b/>
              <w:bCs/>
              <w:noProof/>
            </w:rPr>
            <w:fldChar w:fldCharType="end"/>
          </w:r>
        </w:p>
      </w:sdtContent>
    </w:sdt>
    <w:p w:rsidR="00AA39AB" w:rsidRDefault="00AA39AB">
      <w:pPr>
        <w:suppressAutoHyphens w:val="0"/>
        <w:spacing w:before="120" w:after="120" w:line="240" w:lineRule="auto"/>
      </w:pPr>
      <w:r>
        <w:br w:type="page"/>
      </w:r>
    </w:p>
    <w:p w:rsidR="00AA39AB" w:rsidRDefault="00AA39AB" w:rsidP="00AA39AB">
      <w:pPr>
        <w:pStyle w:val="Heading1"/>
      </w:pPr>
      <w:bookmarkStart w:id="1" w:name="_Toc2966683"/>
      <w:r>
        <w:lastRenderedPageBreak/>
        <w:t>Glossary</w:t>
      </w:r>
      <w:r w:rsidR="008F5833">
        <w:t xml:space="preserve"> of Psychometric Terms</w:t>
      </w:r>
      <w:bookmarkEnd w:id="1"/>
    </w:p>
    <w:p w:rsidR="006350D3" w:rsidRPr="001B153B" w:rsidRDefault="006350D3" w:rsidP="001B153B">
      <w:pPr>
        <w:rPr>
          <w:b/>
        </w:rPr>
      </w:pPr>
      <w:r w:rsidRPr="001B153B">
        <w:rPr>
          <w:b/>
        </w:rPr>
        <w:t>Reliability</w:t>
      </w:r>
    </w:p>
    <w:p w:rsidR="006350D3" w:rsidRDefault="006350D3" w:rsidP="001B153B">
      <w:r>
        <w:t>Appraises the extent to which an assessm</w:t>
      </w:r>
      <w:r w:rsidR="009C279C">
        <w:t xml:space="preserve">ent </w:t>
      </w:r>
      <w:r>
        <w:t>tool produces consistent and stable results.</w:t>
      </w:r>
    </w:p>
    <w:p w:rsidR="00D61CF3" w:rsidRPr="001B153B" w:rsidRDefault="00D61CF3" w:rsidP="001B153B">
      <w:pPr>
        <w:rPr>
          <w:b/>
        </w:rPr>
      </w:pPr>
      <w:r w:rsidRPr="001B153B">
        <w:rPr>
          <w:b/>
        </w:rPr>
        <w:t>Internal consistency reliability</w:t>
      </w:r>
    </w:p>
    <w:p w:rsidR="00D61CF3" w:rsidRPr="00D61CF3" w:rsidRDefault="006350D3" w:rsidP="001B153B">
      <w:r>
        <w:t>Evaluates</w:t>
      </w:r>
      <w:r w:rsidR="00D61CF3">
        <w:t xml:space="preserve"> the consistency of each item within a</w:t>
      </w:r>
      <w:r>
        <w:t>n assessment</w:t>
      </w:r>
      <w:r w:rsidR="00D61CF3">
        <w:t xml:space="preserve"> </w:t>
      </w:r>
      <w:r>
        <w:t>tool</w:t>
      </w:r>
      <w:r w:rsidR="001B153B">
        <w:t xml:space="preserve"> with all </w:t>
      </w:r>
      <w:r w:rsidR="00D61CF3">
        <w:t>other item</w:t>
      </w:r>
      <w:r w:rsidR="001B153B">
        <w:t>s</w:t>
      </w:r>
      <w:r w:rsidR="00D61CF3">
        <w:t xml:space="preserve"> </w:t>
      </w:r>
      <w:r w:rsidR="001B153B">
        <w:t xml:space="preserve">in the </w:t>
      </w:r>
      <w:r>
        <w:t>tool</w:t>
      </w:r>
      <w:r w:rsidR="00D61CF3">
        <w:t xml:space="preserve">. </w:t>
      </w:r>
      <w:r w:rsidR="009C279C">
        <w:t>Evaluat</w:t>
      </w:r>
      <w:r w:rsidR="005B78C1">
        <w:t>ed by calculating Cronbach’s α. FADOS</w:t>
      </w:r>
      <w:r w:rsidR="00D61CF3">
        <w:t>or a test to have high internal consistency, α</w:t>
      </w:r>
      <w:r w:rsidR="00D61CF3">
        <w:rPr>
          <w:i/>
        </w:rPr>
        <w:t xml:space="preserve"> </w:t>
      </w:r>
      <w:r w:rsidR="00D61CF3">
        <w:t>should be &gt; .80 although α</w:t>
      </w:r>
      <w:r w:rsidR="00D61CF3">
        <w:rPr>
          <w:i/>
        </w:rPr>
        <w:t xml:space="preserve"> </w:t>
      </w:r>
      <w:r w:rsidR="00D61CF3">
        <w:t>as low as .70 is acceptable.</w:t>
      </w:r>
    </w:p>
    <w:p w:rsidR="00D61CF3" w:rsidRPr="001B153B" w:rsidRDefault="00D61CF3" w:rsidP="001B153B">
      <w:pPr>
        <w:rPr>
          <w:b/>
        </w:rPr>
      </w:pPr>
      <w:r w:rsidRPr="001B153B">
        <w:rPr>
          <w:b/>
        </w:rPr>
        <w:t>Test-retest reliability</w:t>
      </w:r>
    </w:p>
    <w:p w:rsidR="00D61CF3" w:rsidRDefault="00D61CF3" w:rsidP="001B153B">
      <w:r>
        <w:t xml:space="preserve">Assesses the extent to which scores </w:t>
      </w:r>
      <w:r w:rsidR="009C279C">
        <w:t xml:space="preserve">on an assessment tool </w:t>
      </w:r>
      <w:r>
        <w:t xml:space="preserve">remain consistent across time. </w:t>
      </w:r>
      <w:r w:rsidR="001B153B">
        <w:t xml:space="preserve">Correlation coefficients such as Pearson’s </w:t>
      </w:r>
      <w:r w:rsidR="001B153B">
        <w:rPr>
          <w:i/>
        </w:rPr>
        <w:t>r</w:t>
      </w:r>
      <w:r w:rsidR="001B153B">
        <w:t xml:space="preserve">, kappa, and intraclass [ICC] are </w:t>
      </w:r>
      <w:r>
        <w:t xml:space="preserve">used to evaluate test-retest reliability, with </w:t>
      </w:r>
      <w:r>
        <w:rPr>
          <w:i/>
        </w:rPr>
        <w:t>r</w:t>
      </w:r>
      <w:r>
        <w:t xml:space="preserve"> &gt; .80, kappa ≥ .75 and ICC ≥ .75 commonly considered as acceptable</w:t>
      </w:r>
      <w:r w:rsidR="006350D3">
        <w:t>.</w:t>
      </w:r>
    </w:p>
    <w:p w:rsidR="006350D3" w:rsidRPr="001B153B" w:rsidRDefault="006350D3" w:rsidP="001B153B">
      <w:pPr>
        <w:rPr>
          <w:b/>
        </w:rPr>
      </w:pPr>
      <w:r w:rsidRPr="001B153B">
        <w:rPr>
          <w:b/>
        </w:rPr>
        <w:t>Inter-rater reliability</w:t>
      </w:r>
    </w:p>
    <w:p w:rsidR="006350D3" w:rsidRDefault="009C279C" w:rsidP="001B153B">
      <w:r>
        <w:t>Estimates</w:t>
      </w:r>
      <w:r w:rsidR="006350D3">
        <w:t xml:space="preserve"> </w:t>
      </w:r>
      <w:r>
        <w:t xml:space="preserve">test score consistency </w:t>
      </w:r>
      <w:r w:rsidR="006350D3">
        <w:t>across multiple administrators</w:t>
      </w:r>
      <w:r w:rsidR="00C65E07">
        <w:t xml:space="preserve"> of an</w:t>
      </w:r>
      <w:r>
        <w:t xml:space="preserve"> assessment tool</w:t>
      </w:r>
      <w:r w:rsidR="006350D3">
        <w:t xml:space="preserve">. </w:t>
      </w:r>
      <w:r w:rsidR="001B153B">
        <w:t>Like test-retest reliability, c</w:t>
      </w:r>
      <w:r w:rsidR="006350D3">
        <w:t xml:space="preserve">orrelation coefficients </w:t>
      </w:r>
      <w:r>
        <w:t xml:space="preserve">such as </w:t>
      </w:r>
      <w:r w:rsidR="006350D3">
        <w:t xml:space="preserve">Pearson’s </w:t>
      </w:r>
      <w:r w:rsidR="006350D3">
        <w:rPr>
          <w:i/>
        </w:rPr>
        <w:t>r</w:t>
      </w:r>
      <w:r w:rsidR="006350D3">
        <w:t xml:space="preserve">, kappa, </w:t>
      </w:r>
      <w:r>
        <w:t>and intraclass [ICC]</w:t>
      </w:r>
      <w:r w:rsidR="006350D3">
        <w:t xml:space="preserve"> are</w:t>
      </w:r>
      <w:r>
        <w:t xml:space="preserve"> </w:t>
      </w:r>
      <w:r w:rsidR="006350D3">
        <w:t xml:space="preserve">used to evaluate inter-rater reliability, with </w:t>
      </w:r>
      <w:r w:rsidR="006350D3">
        <w:rPr>
          <w:i/>
        </w:rPr>
        <w:t>r</w:t>
      </w:r>
      <w:r w:rsidR="006350D3">
        <w:t xml:space="preserve"> &gt; .80, kappa ≥ .75 and ICC ≥ .75 commonly considered as acceptable.</w:t>
      </w:r>
    </w:p>
    <w:p w:rsidR="006350D3" w:rsidRPr="001B153B" w:rsidRDefault="006350D3" w:rsidP="001B153B">
      <w:pPr>
        <w:rPr>
          <w:b/>
        </w:rPr>
      </w:pPr>
      <w:r w:rsidRPr="001B153B">
        <w:rPr>
          <w:b/>
        </w:rPr>
        <w:t>Validity</w:t>
      </w:r>
    </w:p>
    <w:p w:rsidR="006350D3" w:rsidRDefault="009C279C" w:rsidP="001B153B">
      <w:r>
        <w:t xml:space="preserve">Appraises the extent to which an assessment tool </w:t>
      </w:r>
      <w:r w:rsidR="006350D3">
        <w:t>measures what it claims to measure.</w:t>
      </w:r>
    </w:p>
    <w:p w:rsidR="00615662" w:rsidRDefault="00615662" w:rsidP="001B153B">
      <w:pPr>
        <w:rPr>
          <w:b/>
        </w:rPr>
      </w:pPr>
      <w:r>
        <w:rPr>
          <w:b/>
        </w:rPr>
        <w:t>Face validity</w:t>
      </w:r>
    </w:p>
    <w:p w:rsidR="00615662" w:rsidRPr="00615662" w:rsidRDefault="00615662" w:rsidP="001B153B">
      <w:r>
        <w:t xml:space="preserve">On face value, an assessment </w:t>
      </w:r>
      <w:r w:rsidR="00C65E07">
        <w:t>tool appears to be measuring its</w:t>
      </w:r>
      <w:r>
        <w:t xml:space="preserve"> intended construct.</w:t>
      </w:r>
    </w:p>
    <w:p w:rsidR="006350D3" w:rsidRPr="001B153B" w:rsidRDefault="006350D3" w:rsidP="001B153B">
      <w:pPr>
        <w:rPr>
          <w:b/>
        </w:rPr>
      </w:pPr>
      <w:r w:rsidRPr="001B153B">
        <w:rPr>
          <w:b/>
        </w:rPr>
        <w:t>Content validity</w:t>
      </w:r>
    </w:p>
    <w:p w:rsidR="001B153B" w:rsidRDefault="00D00524" w:rsidP="00D00524">
      <w:r>
        <w:t>Evaluates the extent to which items embedded within an assessment tool represent the construct being measured. This form of validity is usually established by verifying the link between theory and previous research by having experts assess the inclusiveness of the items, their accuracy, readability and appropriateness.</w:t>
      </w:r>
    </w:p>
    <w:p w:rsidR="00E340AB" w:rsidRDefault="00E340AB" w:rsidP="00D00524">
      <w:pPr>
        <w:rPr>
          <w:b/>
        </w:rPr>
      </w:pPr>
      <w:r>
        <w:rPr>
          <w:b/>
        </w:rPr>
        <w:t>Construct validity</w:t>
      </w:r>
    </w:p>
    <w:p w:rsidR="00E340AB" w:rsidRDefault="00E340AB" w:rsidP="00615662">
      <w:pPr>
        <w:rPr>
          <w:b/>
        </w:rPr>
      </w:pPr>
      <w:r>
        <w:t>Construct validity</w:t>
      </w:r>
      <w:r>
        <w:rPr>
          <w:i/>
        </w:rPr>
        <w:t xml:space="preserve"> </w:t>
      </w:r>
      <w:r>
        <w:t xml:space="preserve">is a judgement about whether the </w:t>
      </w:r>
      <w:r w:rsidR="00615662">
        <w:t>inferences drawn from an</w:t>
      </w:r>
      <w:r>
        <w:t xml:space="preserve"> a</w:t>
      </w:r>
      <w:r w:rsidR="00615662">
        <w:t xml:space="preserve">ssessment tool </w:t>
      </w:r>
      <w:r>
        <w:t>are appropriate in terms of the construct bein</w:t>
      </w:r>
      <w:r w:rsidR="00615662">
        <w:t>g measured by the</w:t>
      </w:r>
      <w:r w:rsidR="00C65E07">
        <w:t xml:space="preserve"> tool.</w:t>
      </w:r>
      <w:r w:rsidR="00615662">
        <w:t xml:space="preserve"> Some strategies specifically linked to construct validity are </w:t>
      </w:r>
      <w:r w:rsidR="00615662" w:rsidRPr="00615662">
        <w:rPr>
          <w:u w:val="single"/>
        </w:rPr>
        <w:t>factor analysis</w:t>
      </w:r>
      <w:r w:rsidR="00615662">
        <w:t xml:space="preserve"> (to assess the underlying structure of the tool to check if the structure is theoretically expected), and evaluating </w:t>
      </w:r>
      <w:r w:rsidR="00615662" w:rsidRPr="00615662">
        <w:rPr>
          <w:u w:val="single"/>
        </w:rPr>
        <w:t>test scores differences</w:t>
      </w:r>
      <w:r w:rsidR="00615662">
        <w:t xml:space="preserve"> across naturally occurring groups (e.g., gender) and ensuring that the differences noted are theoretically expected.</w:t>
      </w:r>
    </w:p>
    <w:p w:rsidR="00D00524" w:rsidRPr="00D00524" w:rsidRDefault="00D00524" w:rsidP="00D00524">
      <w:pPr>
        <w:rPr>
          <w:b/>
        </w:rPr>
      </w:pPr>
      <w:r w:rsidRPr="00D00524">
        <w:rPr>
          <w:b/>
        </w:rPr>
        <w:t>Predictive validity</w:t>
      </w:r>
    </w:p>
    <w:p w:rsidR="00D00524" w:rsidRPr="00D00524" w:rsidRDefault="00D00524" w:rsidP="00D00524">
      <w:r>
        <w:t>Compares</w:t>
      </w:r>
      <w:r w:rsidRPr="00D00524">
        <w:t xml:space="preserve"> test scores from </w:t>
      </w:r>
      <w:r w:rsidR="000B3817">
        <w:t>an</w:t>
      </w:r>
      <w:r w:rsidRPr="00D00524">
        <w:t xml:space="preserve"> assessment tool with scores from another tool taken some time after the initial administration. Predictive validity can be assessed by evaluating the percentage of </w:t>
      </w:r>
      <w:r w:rsidRPr="00D00524">
        <w:lastRenderedPageBreak/>
        <w:t>variance explained by the test scores for the predictor variable of interest, or t</w:t>
      </w:r>
      <w:r>
        <w:t xml:space="preserve">he accuracy with which test </w:t>
      </w:r>
      <w:r w:rsidRPr="00D00524">
        <w:t>scores correctly classify people into relevant groups</w:t>
      </w:r>
      <w:r>
        <w:t>.</w:t>
      </w:r>
    </w:p>
    <w:p w:rsidR="00D00524" w:rsidRPr="007858B4" w:rsidRDefault="00D00524" w:rsidP="00D00524">
      <w:pPr>
        <w:rPr>
          <w:b/>
        </w:rPr>
      </w:pPr>
      <w:r w:rsidRPr="007858B4">
        <w:rPr>
          <w:b/>
        </w:rPr>
        <w:t xml:space="preserve">Concurrent </w:t>
      </w:r>
      <w:r w:rsidR="007858B4">
        <w:rPr>
          <w:b/>
        </w:rPr>
        <w:t xml:space="preserve">(convergent) </w:t>
      </w:r>
      <w:r w:rsidRPr="007858B4">
        <w:rPr>
          <w:b/>
        </w:rPr>
        <w:t>validity</w:t>
      </w:r>
    </w:p>
    <w:p w:rsidR="007858B4" w:rsidRDefault="00D00524" w:rsidP="007858B4">
      <w:r>
        <w:t xml:space="preserve">Compares test scores from </w:t>
      </w:r>
      <w:r w:rsidR="000B3817">
        <w:t>an</w:t>
      </w:r>
      <w:r>
        <w:t xml:space="preserve"> assessment tool with scores derived from another </w:t>
      </w:r>
      <w:r w:rsidR="007858B4">
        <w:t>tool that assess</w:t>
      </w:r>
      <w:r w:rsidR="00E340AB">
        <w:t>es</w:t>
      </w:r>
      <w:r w:rsidR="007858B4">
        <w:t xml:space="preserve"> the </w:t>
      </w:r>
      <w:r w:rsidR="007858B4" w:rsidRPr="00E340AB">
        <w:rPr>
          <w:u w:val="single"/>
        </w:rPr>
        <w:t xml:space="preserve">same </w:t>
      </w:r>
      <w:r w:rsidR="007858B4">
        <w:t xml:space="preserve">construct. This form of validity is typically assessed via Pearson’s </w:t>
      </w:r>
      <w:r w:rsidR="007858B4">
        <w:rPr>
          <w:i/>
        </w:rPr>
        <w:t>r</w:t>
      </w:r>
      <w:r w:rsidR="007858B4">
        <w:t xml:space="preserve"> correction, with </w:t>
      </w:r>
      <w:r w:rsidR="007858B4" w:rsidRPr="007858B4">
        <w:rPr>
          <w:i/>
        </w:rPr>
        <w:t>r</w:t>
      </w:r>
      <w:r w:rsidR="007858B4">
        <w:t xml:space="preserve"> values &gt; .30 considered acceptable.</w:t>
      </w:r>
    </w:p>
    <w:p w:rsidR="000B3817" w:rsidRPr="000B3817" w:rsidRDefault="000B3817" w:rsidP="007858B4">
      <w:pPr>
        <w:rPr>
          <w:b/>
        </w:rPr>
      </w:pPr>
      <w:r>
        <w:rPr>
          <w:b/>
        </w:rPr>
        <w:t xml:space="preserve">Discriminant </w:t>
      </w:r>
      <w:r w:rsidR="007858B4" w:rsidRPr="000B3817">
        <w:rPr>
          <w:b/>
        </w:rPr>
        <w:t>(diver</w:t>
      </w:r>
      <w:r w:rsidRPr="000B3817">
        <w:rPr>
          <w:b/>
        </w:rPr>
        <w:t>gent) validity</w:t>
      </w:r>
    </w:p>
    <w:p w:rsidR="000B3817" w:rsidRDefault="000B3817" w:rsidP="00E340AB">
      <w:r w:rsidRPr="00E340AB">
        <w:t xml:space="preserve">Compares test scores from an assessment tool with scores derived from another tool that </w:t>
      </w:r>
      <w:r w:rsidR="00E340AB" w:rsidRPr="00E340AB">
        <w:t xml:space="preserve">does </w:t>
      </w:r>
      <w:r w:rsidRPr="00E340AB">
        <w:rPr>
          <w:u w:val="single"/>
        </w:rPr>
        <w:t xml:space="preserve">not </w:t>
      </w:r>
      <w:r w:rsidRPr="00E340AB">
        <w:t xml:space="preserve">assess the same construct. This form of validity is typically assessed via Pearson’s </w:t>
      </w:r>
      <w:r w:rsidRPr="00E340AB">
        <w:rPr>
          <w:i/>
        </w:rPr>
        <w:t>r</w:t>
      </w:r>
      <w:r w:rsidRPr="00E340AB">
        <w:t xml:space="preserve"> correction, with low, non-significant </w:t>
      </w:r>
      <w:r w:rsidRPr="00E340AB">
        <w:rPr>
          <w:i/>
        </w:rPr>
        <w:t xml:space="preserve">r </w:t>
      </w:r>
      <w:r w:rsidRPr="00E340AB">
        <w:t>values taken as evidence of discriminant validity</w:t>
      </w:r>
      <w:r w:rsidR="00E340AB">
        <w:t>.</w:t>
      </w:r>
    </w:p>
    <w:p w:rsidR="00553C0E" w:rsidRPr="008A2778" w:rsidRDefault="00553C0E" w:rsidP="00E340AB">
      <w:pPr>
        <w:rPr>
          <w:b/>
        </w:rPr>
      </w:pPr>
      <w:r w:rsidRPr="008A2778">
        <w:rPr>
          <w:b/>
        </w:rPr>
        <w:t>Sensitivity</w:t>
      </w:r>
    </w:p>
    <w:p w:rsidR="00875E30" w:rsidRPr="008A2778" w:rsidRDefault="00875E30" w:rsidP="00875E30">
      <w:r>
        <w:t>The extent to which an assessment tool correctly identifies that a person belongs to a certain group or relevant classification. For example, for a group of people with a known diagnosis of diabetes, a new assessment tool for diagnosing diabetes should maximise the number of people it accurately identifies as having diabetes.</w:t>
      </w:r>
    </w:p>
    <w:p w:rsidR="00875E30" w:rsidRPr="008A2778" w:rsidRDefault="00875E30" w:rsidP="00875E30">
      <w:pPr>
        <w:rPr>
          <w:b/>
        </w:rPr>
      </w:pPr>
      <w:r w:rsidRPr="008A2778">
        <w:rPr>
          <w:b/>
        </w:rPr>
        <w:t>Specificity</w:t>
      </w:r>
    </w:p>
    <w:p w:rsidR="00875E30" w:rsidRPr="008A2778" w:rsidRDefault="00875E30" w:rsidP="00875E30">
      <w:r>
        <w:t>The extent to which an assessment tool correctly identifies that a person does not belongs to a certain group or classification. For example, for a group of people without a known diagnosis of diabetes, a new assessment tool for diagnosing diabetes should maximise the number of people it accurately identifies as not having diabetes.</w:t>
      </w:r>
    </w:p>
    <w:p w:rsidR="00AA39AB" w:rsidRPr="00E340AB" w:rsidRDefault="00AA39AB" w:rsidP="00E340AB">
      <w:r w:rsidRPr="00E340AB">
        <w:br w:type="page"/>
      </w:r>
    </w:p>
    <w:p w:rsidR="00AA39AB" w:rsidRDefault="00AA39AB" w:rsidP="00AA39AB">
      <w:pPr>
        <w:pStyle w:val="Heading1"/>
      </w:pPr>
      <w:bookmarkStart w:id="2" w:name="_Toc2966684"/>
      <w:r>
        <w:lastRenderedPageBreak/>
        <w:t>Introduction</w:t>
      </w:r>
      <w:bookmarkEnd w:id="2"/>
    </w:p>
    <w:p w:rsidR="00B24037" w:rsidRDefault="00145550" w:rsidP="00AA39AB">
      <w:pPr>
        <w:rPr>
          <w:rStyle w:val="InstructionText"/>
          <w:rFonts w:asciiTheme="minorHAnsi" w:hAnsiTheme="minorHAnsi" w:cstheme="minorHAnsi"/>
          <w:i w:val="0"/>
          <w:color w:val="000000" w:themeColor="text1"/>
          <w:szCs w:val="24"/>
        </w:rPr>
      </w:pPr>
      <w:r w:rsidRPr="00145550">
        <w:rPr>
          <w:b/>
        </w:rPr>
        <w:t>Part 1</w:t>
      </w:r>
      <w:r>
        <w:t xml:space="preserve"> of t</w:t>
      </w:r>
      <w:r w:rsidR="00B24037">
        <w:t xml:space="preserve">his resource aims to provide behaviour support practitioners with a comprehensive list of positive behaviour support </w:t>
      </w:r>
      <w:r w:rsidR="009C279C">
        <w:t>assessment</w:t>
      </w:r>
      <w:r w:rsidR="00B24037">
        <w:t xml:space="preserve"> </w:t>
      </w:r>
      <w:r w:rsidR="00B24037">
        <w:rPr>
          <w:rStyle w:val="InstructionText"/>
          <w:rFonts w:asciiTheme="minorHAnsi" w:hAnsiTheme="minorHAnsi" w:cstheme="minorHAnsi"/>
          <w:i w:val="0"/>
          <w:color w:val="000000" w:themeColor="text1"/>
          <w:szCs w:val="24"/>
        </w:rPr>
        <w:t>tools that can be used for the purposes of</w:t>
      </w:r>
      <w:r w:rsidR="00B24037" w:rsidRPr="00B24037">
        <w:rPr>
          <w:rStyle w:val="InstructionText"/>
          <w:rFonts w:asciiTheme="minorHAnsi" w:hAnsiTheme="minorHAnsi" w:cstheme="minorHAnsi"/>
          <w:i w:val="0"/>
          <w:color w:val="000000" w:themeColor="text1"/>
          <w:szCs w:val="24"/>
        </w:rPr>
        <w:t xml:space="preserve"> behaviour support assessment, planning, intervention, monitoring and review</w:t>
      </w:r>
      <w:r w:rsidR="00E31F25">
        <w:rPr>
          <w:rStyle w:val="InstructionText"/>
          <w:rFonts w:asciiTheme="minorHAnsi" w:hAnsiTheme="minorHAnsi" w:cstheme="minorHAnsi"/>
          <w:i w:val="0"/>
          <w:color w:val="000000" w:themeColor="text1"/>
          <w:szCs w:val="24"/>
        </w:rPr>
        <w:t>.</w:t>
      </w:r>
      <w:r w:rsidR="00A12B4C">
        <w:rPr>
          <w:rStyle w:val="InstructionText"/>
          <w:rFonts w:asciiTheme="minorHAnsi" w:hAnsiTheme="minorHAnsi" w:cstheme="minorHAnsi"/>
          <w:i w:val="0"/>
          <w:color w:val="000000" w:themeColor="text1"/>
          <w:szCs w:val="24"/>
        </w:rPr>
        <w:t xml:space="preserve"> </w:t>
      </w:r>
      <w:r w:rsidR="002C3162">
        <w:rPr>
          <w:rStyle w:val="InstructionText"/>
          <w:rFonts w:asciiTheme="minorHAnsi" w:hAnsiTheme="minorHAnsi" w:cstheme="minorHAnsi"/>
          <w:i w:val="0"/>
          <w:color w:val="000000" w:themeColor="text1"/>
          <w:szCs w:val="24"/>
        </w:rPr>
        <w:t>This resource is intended as</w:t>
      </w:r>
      <w:r w:rsidR="005B1246">
        <w:rPr>
          <w:rStyle w:val="InstructionText"/>
          <w:rFonts w:asciiTheme="minorHAnsi" w:hAnsiTheme="minorHAnsi" w:cstheme="minorHAnsi"/>
          <w:i w:val="0"/>
          <w:color w:val="000000" w:themeColor="text1"/>
          <w:szCs w:val="24"/>
        </w:rPr>
        <w:t xml:space="preserve"> a</w:t>
      </w:r>
      <w:r w:rsidR="002C3162">
        <w:rPr>
          <w:rStyle w:val="InstructionText"/>
          <w:rFonts w:asciiTheme="minorHAnsi" w:hAnsiTheme="minorHAnsi" w:cstheme="minorHAnsi"/>
          <w:i w:val="0"/>
          <w:color w:val="000000" w:themeColor="text1"/>
          <w:szCs w:val="24"/>
        </w:rPr>
        <w:t xml:space="preserve"> guide</w:t>
      </w:r>
      <w:r w:rsidR="005B1246">
        <w:rPr>
          <w:rStyle w:val="InstructionText"/>
          <w:rFonts w:asciiTheme="minorHAnsi" w:hAnsiTheme="minorHAnsi" w:cstheme="minorHAnsi"/>
          <w:i w:val="0"/>
          <w:color w:val="000000" w:themeColor="text1"/>
          <w:szCs w:val="24"/>
        </w:rPr>
        <w:t xml:space="preserve"> only.</w:t>
      </w:r>
      <w:r w:rsidR="002C3162">
        <w:rPr>
          <w:rStyle w:val="InstructionText"/>
          <w:rFonts w:asciiTheme="minorHAnsi" w:hAnsiTheme="minorHAnsi" w:cstheme="minorHAnsi"/>
          <w:i w:val="0"/>
          <w:color w:val="000000" w:themeColor="text1"/>
          <w:szCs w:val="24"/>
        </w:rPr>
        <w:t xml:space="preserve"> </w:t>
      </w:r>
      <w:r w:rsidR="001F4418">
        <w:rPr>
          <w:rStyle w:val="InstructionText"/>
          <w:rFonts w:asciiTheme="minorHAnsi" w:hAnsiTheme="minorHAnsi" w:cstheme="minorHAnsi"/>
          <w:i w:val="0"/>
          <w:color w:val="000000" w:themeColor="text1"/>
          <w:szCs w:val="24"/>
        </w:rPr>
        <w:t xml:space="preserve">It is not a </w:t>
      </w:r>
      <w:r w:rsidR="002C3162">
        <w:rPr>
          <w:rStyle w:val="InstructionText"/>
          <w:rFonts w:asciiTheme="minorHAnsi" w:hAnsiTheme="minorHAnsi" w:cstheme="minorHAnsi"/>
          <w:i w:val="0"/>
          <w:color w:val="000000" w:themeColor="text1"/>
          <w:szCs w:val="24"/>
        </w:rPr>
        <w:t>requirement to use the assessments tools listed, other</w:t>
      </w:r>
      <w:r w:rsidR="001F4418">
        <w:rPr>
          <w:rStyle w:val="InstructionText"/>
          <w:rFonts w:asciiTheme="minorHAnsi" w:hAnsiTheme="minorHAnsi" w:cstheme="minorHAnsi"/>
          <w:i w:val="0"/>
          <w:color w:val="000000" w:themeColor="text1"/>
          <w:szCs w:val="24"/>
        </w:rPr>
        <w:t xml:space="preserve"> than</w:t>
      </w:r>
      <w:r w:rsidR="002C3162">
        <w:rPr>
          <w:rStyle w:val="InstructionText"/>
          <w:rFonts w:asciiTheme="minorHAnsi" w:hAnsiTheme="minorHAnsi" w:cstheme="minorHAnsi"/>
          <w:i w:val="0"/>
          <w:color w:val="000000" w:themeColor="text1"/>
          <w:szCs w:val="24"/>
        </w:rPr>
        <w:t xml:space="preserve"> </w:t>
      </w:r>
      <w:r w:rsidR="001F4418">
        <w:rPr>
          <w:rStyle w:val="InstructionText"/>
          <w:rFonts w:asciiTheme="minorHAnsi" w:hAnsiTheme="minorHAnsi" w:cstheme="minorHAnsi"/>
          <w:i w:val="0"/>
          <w:color w:val="000000" w:themeColor="text1"/>
          <w:szCs w:val="24"/>
        </w:rPr>
        <w:t xml:space="preserve">to assist providers and practitioners to use validated instruments and tools </w:t>
      </w:r>
      <w:r w:rsidR="002C3162">
        <w:rPr>
          <w:rStyle w:val="InstructionText"/>
          <w:rFonts w:asciiTheme="minorHAnsi" w:hAnsiTheme="minorHAnsi" w:cstheme="minorHAnsi"/>
          <w:i w:val="0"/>
          <w:color w:val="000000" w:themeColor="text1"/>
          <w:szCs w:val="24"/>
        </w:rPr>
        <w:t>to complete a functional behaviour assessment</w:t>
      </w:r>
      <w:r w:rsidR="001F4418">
        <w:rPr>
          <w:rStyle w:val="InstructionText"/>
          <w:rFonts w:asciiTheme="minorHAnsi" w:hAnsiTheme="minorHAnsi" w:cstheme="minorHAnsi"/>
          <w:i w:val="0"/>
          <w:color w:val="000000" w:themeColor="text1"/>
          <w:szCs w:val="24"/>
        </w:rPr>
        <w:t xml:space="preserve"> and to measure outcomes</w:t>
      </w:r>
      <w:r w:rsidR="002C3162">
        <w:rPr>
          <w:rStyle w:val="InstructionText"/>
          <w:rFonts w:asciiTheme="minorHAnsi" w:hAnsiTheme="minorHAnsi" w:cstheme="minorHAnsi"/>
          <w:i w:val="0"/>
          <w:color w:val="000000" w:themeColor="text1"/>
          <w:szCs w:val="24"/>
        </w:rPr>
        <w:t xml:space="preserve">. </w:t>
      </w:r>
      <w:r w:rsidR="001F4418">
        <w:rPr>
          <w:rStyle w:val="InstructionText"/>
          <w:rFonts w:asciiTheme="minorHAnsi" w:hAnsiTheme="minorHAnsi" w:cstheme="minorHAnsi"/>
          <w:i w:val="0"/>
          <w:color w:val="000000" w:themeColor="text1"/>
          <w:szCs w:val="24"/>
        </w:rPr>
        <w:t xml:space="preserve"> The use of validated measurement instruments and tools is one way to demonstrate contemporary best practice standards.</w:t>
      </w:r>
      <w:r w:rsidR="00377A44">
        <w:rPr>
          <w:rStyle w:val="InstructionText"/>
          <w:rFonts w:asciiTheme="minorHAnsi" w:hAnsiTheme="minorHAnsi" w:cstheme="minorHAnsi"/>
          <w:i w:val="0"/>
          <w:color w:val="000000" w:themeColor="text1"/>
          <w:szCs w:val="24"/>
        </w:rPr>
        <w:t xml:space="preserve"> </w:t>
      </w:r>
    </w:p>
    <w:p w:rsidR="00E31F25" w:rsidRDefault="00E31F25" w:rsidP="00834F88">
      <w:pPr>
        <w:rPr>
          <w:rStyle w:val="InstructionText"/>
          <w:rFonts w:asciiTheme="minorHAnsi" w:hAnsiTheme="minorHAnsi" w:cstheme="minorHAnsi"/>
          <w:i w:val="0"/>
          <w:color w:val="000000" w:themeColor="text1"/>
          <w:szCs w:val="24"/>
        </w:rPr>
      </w:pPr>
      <w:r>
        <w:rPr>
          <w:rStyle w:val="InstructionText"/>
          <w:rFonts w:asciiTheme="minorHAnsi" w:hAnsiTheme="minorHAnsi" w:cstheme="minorHAnsi"/>
          <w:i w:val="0"/>
          <w:color w:val="000000" w:themeColor="text1"/>
          <w:szCs w:val="24"/>
        </w:rPr>
        <w:t xml:space="preserve">The tools </w:t>
      </w:r>
      <w:r w:rsidR="006E5FAE">
        <w:rPr>
          <w:rStyle w:val="InstructionText"/>
          <w:rFonts w:asciiTheme="minorHAnsi" w:hAnsiTheme="minorHAnsi" w:cstheme="minorHAnsi"/>
          <w:i w:val="0"/>
          <w:color w:val="000000" w:themeColor="text1"/>
          <w:szCs w:val="24"/>
        </w:rPr>
        <w:t>collated</w:t>
      </w:r>
      <w:r>
        <w:rPr>
          <w:rStyle w:val="InstructionText"/>
          <w:rFonts w:asciiTheme="minorHAnsi" w:hAnsiTheme="minorHAnsi" w:cstheme="minorHAnsi"/>
          <w:i w:val="0"/>
          <w:color w:val="000000" w:themeColor="text1"/>
          <w:szCs w:val="24"/>
        </w:rPr>
        <w:t xml:space="preserve"> in this resource include (but are not limited to) </w:t>
      </w:r>
      <w:r w:rsidR="006E5FAE">
        <w:rPr>
          <w:rStyle w:val="InstructionText"/>
          <w:rFonts w:asciiTheme="minorHAnsi" w:hAnsiTheme="minorHAnsi" w:cstheme="minorHAnsi"/>
          <w:i w:val="0"/>
          <w:color w:val="000000" w:themeColor="text1"/>
          <w:szCs w:val="24"/>
        </w:rPr>
        <w:t xml:space="preserve">observations tools, checklists, </w:t>
      </w:r>
      <w:r>
        <w:rPr>
          <w:rStyle w:val="InstructionText"/>
          <w:rFonts w:asciiTheme="minorHAnsi" w:hAnsiTheme="minorHAnsi" w:cstheme="minorHAnsi"/>
          <w:i w:val="0"/>
          <w:color w:val="000000" w:themeColor="text1"/>
          <w:szCs w:val="24"/>
        </w:rPr>
        <w:t>semi-structured interviews protocols, person-</w:t>
      </w:r>
      <w:r w:rsidR="00377A44">
        <w:rPr>
          <w:rStyle w:val="InstructionText"/>
          <w:rFonts w:asciiTheme="minorHAnsi" w:hAnsiTheme="minorHAnsi" w:cstheme="minorHAnsi"/>
          <w:i w:val="0"/>
          <w:color w:val="000000" w:themeColor="text1"/>
          <w:szCs w:val="24"/>
        </w:rPr>
        <w:t>centred</w:t>
      </w:r>
      <w:r>
        <w:rPr>
          <w:rStyle w:val="InstructionText"/>
          <w:rFonts w:asciiTheme="minorHAnsi" w:hAnsiTheme="minorHAnsi" w:cstheme="minorHAnsi"/>
          <w:i w:val="0"/>
          <w:color w:val="000000" w:themeColor="text1"/>
          <w:szCs w:val="24"/>
        </w:rPr>
        <w:t xml:space="preserve"> tools, and more formalised assessments.</w:t>
      </w:r>
      <w:r w:rsidR="002C3162">
        <w:rPr>
          <w:rStyle w:val="InstructionText"/>
          <w:rFonts w:asciiTheme="minorHAnsi" w:hAnsiTheme="minorHAnsi" w:cstheme="minorHAnsi"/>
          <w:i w:val="0"/>
          <w:color w:val="000000" w:themeColor="text1"/>
          <w:szCs w:val="24"/>
        </w:rPr>
        <w:t xml:space="preserve"> This list has been com</w:t>
      </w:r>
      <w:r w:rsidR="005B1246">
        <w:rPr>
          <w:rStyle w:val="InstructionText"/>
          <w:rFonts w:asciiTheme="minorHAnsi" w:hAnsiTheme="minorHAnsi" w:cstheme="minorHAnsi"/>
          <w:i w:val="0"/>
          <w:color w:val="000000" w:themeColor="text1"/>
          <w:szCs w:val="24"/>
        </w:rPr>
        <w:t>plied based on currently</w:t>
      </w:r>
      <w:r w:rsidR="002C3162">
        <w:rPr>
          <w:rStyle w:val="InstructionText"/>
          <w:rFonts w:asciiTheme="minorHAnsi" w:hAnsiTheme="minorHAnsi" w:cstheme="minorHAnsi"/>
          <w:i w:val="0"/>
          <w:color w:val="000000" w:themeColor="text1"/>
          <w:szCs w:val="24"/>
        </w:rPr>
        <w:t xml:space="preserve"> available literature and website cont</w:t>
      </w:r>
      <w:r w:rsidR="00131429">
        <w:rPr>
          <w:rStyle w:val="InstructionText"/>
          <w:rFonts w:asciiTheme="minorHAnsi" w:hAnsiTheme="minorHAnsi" w:cstheme="minorHAnsi"/>
          <w:i w:val="0"/>
          <w:color w:val="000000" w:themeColor="text1"/>
          <w:szCs w:val="24"/>
        </w:rPr>
        <w:t>ent</w:t>
      </w:r>
      <w:r w:rsidR="005B1246">
        <w:rPr>
          <w:rStyle w:val="InstructionText"/>
          <w:rFonts w:asciiTheme="minorHAnsi" w:hAnsiTheme="minorHAnsi" w:cstheme="minorHAnsi"/>
          <w:i w:val="0"/>
          <w:color w:val="000000" w:themeColor="text1"/>
          <w:szCs w:val="24"/>
        </w:rPr>
        <w:t>.</w:t>
      </w:r>
      <w:r w:rsidR="00131429">
        <w:rPr>
          <w:rStyle w:val="InstructionText"/>
          <w:rFonts w:asciiTheme="minorHAnsi" w:hAnsiTheme="minorHAnsi" w:cstheme="minorHAnsi"/>
          <w:i w:val="0"/>
          <w:color w:val="000000" w:themeColor="text1"/>
          <w:szCs w:val="24"/>
        </w:rPr>
        <w:t xml:space="preserve"> The resource will be updated to reflect developments in contemporary best practice. </w:t>
      </w:r>
      <w:r w:rsidR="002C3162">
        <w:rPr>
          <w:rStyle w:val="InstructionText"/>
          <w:rFonts w:asciiTheme="minorHAnsi" w:hAnsiTheme="minorHAnsi" w:cstheme="minorHAnsi"/>
          <w:i w:val="0"/>
          <w:color w:val="000000" w:themeColor="text1"/>
          <w:szCs w:val="24"/>
        </w:rPr>
        <w:t xml:space="preserve"> </w:t>
      </w:r>
      <w:r w:rsidR="00834F88">
        <w:rPr>
          <w:rStyle w:val="InstructionText"/>
          <w:rFonts w:asciiTheme="minorHAnsi" w:hAnsiTheme="minorHAnsi" w:cstheme="minorHAnsi"/>
          <w:i w:val="0"/>
          <w:color w:val="000000" w:themeColor="text1"/>
          <w:szCs w:val="24"/>
        </w:rPr>
        <w:t>Whilst these tools are identified as useful, it should also be noted that the</w:t>
      </w:r>
      <w:r w:rsidR="001F4418">
        <w:rPr>
          <w:rStyle w:val="InstructionText"/>
          <w:rFonts w:asciiTheme="minorHAnsi" w:hAnsiTheme="minorHAnsi" w:cstheme="minorHAnsi"/>
          <w:i w:val="0"/>
          <w:color w:val="000000" w:themeColor="text1"/>
          <w:szCs w:val="24"/>
        </w:rPr>
        <w:t>re may be reference to</w:t>
      </w:r>
      <w:r w:rsidR="00834F88">
        <w:rPr>
          <w:rStyle w:val="InstructionText"/>
          <w:rFonts w:asciiTheme="minorHAnsi" w:hAnsiTheme="minorHAnsi" w:cstheme="minorHAnsi"/>
          <w:i w:val="0"/>
          <w:color w:val="000000" w:themeColor="text1"/>
          <w:szCs w:val="24"/>
        </w:rPr>
        <w:t xml:space="preserve"> historical terminology </w:t>
      </w:r>
      <w:r w:rsidR="00EB0E1E">
        <w:rPr>
          <w:rStyle w:val="InstructionText"/>
          <w:rFonts w:asciiTheme="minorHAnsi" w:hAnsiTheme="minorHAnsi" w:cstheme="minorHAnsi"/>
          <w:i w:val="0"/>
          <w:color w:val="000000" w:themeColor="text1"/>
          <w:szCs w:val="24"/>
        </w:rPr>
        <w:t xml:space="preserve">named </w:t>
      </w:r>
      <w:r w:rsidR="005B1246">
        <w:rPr>
          <w:rStyle w:val="InstructionText"/>
          <w:rFonts w:asciiTheme="minorHAnsi" w:hAnsiTheme="minorHAnsi" w:cstheme="minorHAnsi"/>
          <w:i w:val="0"/>
          <w:color w:val="000000" w:themeColor="text1"/>
          <w:szCs w:val="24"/>
        </w:rPr>
        <w:t>in some tools</w:t>
      </w:r>
      <w:r w:rsidR="001F4418">
        <w:rPr>
          <w:rStyle w:val="InstructionText"/>
          <w:rFonts w:asciiTheme="minorHAnsi" w:hAnsiTheme="minorHAnsi" w:cstheme="minorHAnsi"/>
          <w:i w:val="0"/>
          <w:color w:val="000000" w:themeColor="text1"/>
          <w:szCs w:val="24"/>
        </w:rPr>
        <w:t>.  The reference to historical terminology</w:t>
      </w:r>
      <w:r w:rsidR="005B1246">
        <w:rPr>
          <w:rStyle w:val="InstructionText"/>
          <w:rFonts w:asciiTheme="minorHAnsi" w:hAnsiTheme="minorHAnsi" w:cstheme="minorHAnsi"/>
          <w:i w:val="0"/>
          <w:color w:val="000000" w:themeColor="text1"/>
          <w:szCs w:val="24"/>
        </w:rPr>
        <w:t xml:space="preserve"> </w:t>
      </w:r>
      <w:r w:rsidR="00834F88">
        <w:rPr>
          <w:rStyle w:val="InstructionText"/>
          <w:rFonts w:asciiTheme="minorHAnsi" w:hAnsiTheme="minorHAnsi" w:cstheme="minorHAnsi"/>
          <w:i w:val="0"/>
          <w:color w:val="000000" w:themeColor="text1"/>
          <w:szCs w:val="24"/>
        </w:rPr>
        <w:t xml:space="preserve">is not endorsed by the NDIS Commission. </w:t>
      </w:r>
    </w:p>
    <w:p w:rsidR="00AA39AB" w:rsidRDefault="009C279C" w:rsidP="00AA39AB">
      <w:pPr>
        <w:rPr>
          <w:rStyle w:val="InstructionText"/>
          <w:rFonts w:asciiTheme="minorHAnsi" w:hAnsiTheme="minorHAnsi" w:cstheme="minorHAnsi"/>
          <w:i w:val="0"/>
          <w:color w:val="000000" w:themeColor="text1"/>
          <w:szCs w:val="24"/>
        </w:rPr>
      </w:pPr>
      <w:r>
        <w:rPr>
          <w:rStyle w:val="InstructionText"/>
          <w:rFonts w:asciiTheme="minorHAnsi" w:hAnsiTheme="minorHAnsi" w:cstheme="minorHAnsi"/>
          <w:i w:val="0"/>
          <w:color w:val="000000" w:themeColor="text1"/>
          <w:szCs w:val="24"/>
        </w:rPr>
        <w:t xml:space="preserve">These </w:t>
      </w:r>
      <w:r w:rsidR="00B24037">
        <w:rPr>
          <w:rStyle w:val="InstructionText"/>
          <w:rFonts w:asciiTheme="minorHAnsi" w:hAnsiTheme="minorHAnsi" w:cstheme="minorHAnsi"/>
          <w:i w:val="0"/>
          <w:color w:val="000000" w:themeColor="text1"/>
          <w:szCs w:val="24"/>
        </w:rPr>
        <w:t>tools can be used by practitioners to support the development of</w:t>
      </w:r>
      <w:r w:rsidR="00B24037" w:rsidRPr="00B24037">
        <w:rPr>
          <w:rStyle w:val="InstructionText"/>
          <w:rFonts w:asciiTheme="minorHAnsi" w:hAnsiTheme="minorHAnsi" w:cstheme="minorHAnsi"/>
          <w:i w:val="0"/>
          <w:color w:val="000000" w:themeColor="text1"/>
          <w:szCs w:val="24"/>
        </w:rPr>
        <w:t xml:space="preserve"> </w:t>
      </w:r>
      <w:r w:rsidR="00B24037">
        <w:rPr>
          <w:rStyle w:val="InstructionText"/>
          <w:rFonts w:asciiTheme="minorHAnsi" w:hAnsiTheme="minorHAnsi" w:cstheme="minorHAnsi"/>
          <w:i w:val="0"/>
          <w:color w:val="000000" w:themeColor="text1"/>
          <w:szCs w:val="24"/>
        </w:rPr>
        <w:t>comprehensive and quality</w:t>
      </w:r>
      <w:r w:rsidR="00B24037" w:rsidRPr="00B24037">
        <w:rPr>
          <w:rStyle w:val="InstructionText"/>
          <w:rFonts w:asciiTheme="minorHAnsi" w:hAnsiTheme="minorHAnsi" w:cstheme="minorHAnsi"/>
          <w:i w:val="0"/>
          <w:color w:val="000000" w:themeColor="text1"/>
          <w:szCs w:val="24"/>
        </w:rPr>
        <w:t xml:space="preserve"> behaviour support plans, and </w:t>
      </w:r>
      <w:r w:rsidR="00B24037">
        <w:rPr>
          <w:rStyle w:val="InstructionText"/>
          <w:rFonts w:asciiTheme="minorHAnsi" w:hAnsiTheme="minorHAnsi" w:cstheme="minorHAnsi"/>
          <w:i w:val="0"/>
          <w:color w:val="000000" w:themeColor="text1"/>
          <w:szCs w:val="24"/>
        </w:rPr>
        <w:t xml:space="preserve">outcome measurement to assess the effectiveness of the positive behaviour support </w:t>
      </w:r>
      <w:r w:rsidR="00B24037" w:rsidRPr="00B24037">
        <w:rPr>
          <w:rStyle w:val="InstructionText"/>
          <w:rFonts w:asciiTheme="minorHAnsi" w:hAnsiTheme="minorHAnsi" w:cstheme="minorHAnsi"/>
          <w:i w:val="0"/>
          <w:color w:val="000000" w:themeColor="text1"/>
          <w:szCs w:val="24"/>
        </w:rPr>
        <w:t>intervention</w:t>
      </w:r>
      <w:r w:rsidR="00B24037">
        <w:rPr>
          <w:rStyle w:val="InstructionText"/>
          <w:rFonts w:asciiTheme="minorHAnsi" w:hAnsiTheme="minorHAnsi" w:cstheme="minorHAnsi"/>
          <w:i w:val="0"/>
          <w:color w:val="000000" w:themeColor="text1"/>
          <w:szCs w:val="24"/>
        </w:rPr>
        <w:t>.</w:t>
      </w:r>
      <w:r w:rsidR="00131429">
        <w:rPr>
          <w:rStyle w:val="InstructionText"/>
          <w:rFonts w:asciiTheme="minorHAnsi" w:hAnsiTheme="minorHAnsi" w:cstheme="minorHAnsi"/>
          <w:i w:val="0"/>
          <w:color w:val="000000" w:themeColor="text1"/>
          <w:szCs w:val="24"/>
        </w:rPr>
        <w:t xml:space="preserve"> </w:t>
      </w:r>
    </w:p>
    <w:p w:rsidR="00B24037" w:rsidRDefault="009C279C" w:rsidP="00AA39AB">
      <w:pPr>
        <w:rPr>
          <w:rStyle w:val="InstructionText"/>
          <w:rFonts w:asciiTheme="minorHAnsi" w:hAnsiTheme="minorHAnsi" w:cstheme="minorHAnsi"/>
          <w:i w:val="0"/>
          <w:color w:val="000000" w:themeColor="text1"/>
          <w:szCs w:val="24"/>
        </w:rPr>
      </w:pPr>
      <w:r>
        <w:rPr>
          <w:rStyle w:val="InstructionText"/>
          <w:rFonts w:asciiTheme="minorHAnsi" w:hAnsiTheme="minorHAnsi" w:cstheme="minorHAnsi"/>
          <w:i w:val="0"/>
          <w:color w:val="000000" w:themeColor="text1"/>
          <w:szCs w:val="24"/>
        </w:rPr>
        <w:t xml:space="preserve">The </w:t>
      </w:r>
      <w:r w:rsidR="00422213">
        <w:rPr>
          <w:rStyle w:val="InstructionText"/>
          <w:rFonts w:asciiTheme="minorHAnsi" w:hAnsiTheme="minorHAnsi" w:cstheme="minorHAnsi"/>
          <w:i w:val="0"/>
          <w:color w:val="000000" w:themeColor="text1"/>
          <w:szCs w:val="24"/>
        </w:rPr>
        <w:t>tools included in this resource were identified by:</w:t>
      </w:r>
    </w:p>
    <w:p w:rsidR="00422213" w:rsidRDefault="00422213" w:rsidP="00422213">
      <w:pPr>
        <w:pStyle w:val="Bullet1"/>
        <w:rPr>
          <w:rStyle w:val="InstructionText"/>
          <w:rFonts w:asciiTheme="minorHAnsi" w:hAnsiTheme="minorHAnsi" w:cstheme="minorHAnsi"/>
          <w:i w:val="0"/>
          <w:color w:val="000000" w:themeColor="text1"/>
          <w:szCs w:val="24"/>
        </w:rPr>
      </w:pPr>
      <w:r>
        <w:rPr>
          <w:rStyle w:val="InstructionText"/>
          <w:rFonts w:asciiTheme="minorHAnsi" w:hAnsiTheme="minorHAnsi" w:cstheme="minorHAnsi"/>
          <w:i w:val="0"/>
          <w:color w:val="000000" w:themeColor="text1"/>
          <w:szCs w:val="24"/>
        </w:rPr>
        <w:t>Reviewing existing practice guideline documents regarding positive behaviour support</w:t>
      </w:r>
      <w:r w:rsidR="00B277F5">
        <w:rPr>
          <w:rStyle w:val="InstructionText"/>
          <w:rFonts w:asciiTheme="minorHAnsi" w:hAnsiTheme="minorHAnsi" w:cstheme="minorHAnsi"/>
          <w:i w:val="0"/>
          <w:color w:val="000000" w:themeColor="text1"/>
          <w:szCs w:val="24"/>
        </w:rPr>
        <w:t>,</w:t>
      </w:r>
      <w:r w:rsidR="009C279C">
        <w:rPr>
          <w:rStyle w:val="InstructionText"/>
          <w:rFonts w:asciiTheme="minorHAnsi" w:hAnsiTheme="minorHAnsi" w:cstheme="minorHAnsi"/>
          <w:i w:val="0"/>
          <w:color w:val="000000" w:themeColor="text1"/>
          <w:szCs w:val="24"/>
        </w:rPr>
        <w:t xml:space="preserve"> and known </w:t>
      </w:r>
      <w:r>
        <w:rPr>
          <w:rStyle w:val="InstructionText"/>
          <w:rFonts w:asciiTheme="minorHAnsi" w:hAnsiTheme="minorHAnsi" w:cstheme="minorHAnsi"/>
          <w:i w:val="0"/>
          <w:color w:val="000000" w:themeColor="text1"/>
          <w:szCs w:val="24"/>
        </w:rPr>
        <w:t>tools related to positive behaviour support</w:t>
      </w:r>
      <w:r w:rsidR="00B277F5">
        <w:rPr>
          <w:rStyle w:val="InstructionText"/>
          <w:rFonts w:asciiTheme="minorHAnsi" w:hAnsiTheme="minorHAnsi" w:cstheme="minorHAnsi"/>
          <w:i w:val="0"/>
          <w:color w:val="000000" w:themeColor="text1"/>
          <w:szCs w:val="24"/>
        </w:rPr>
        <w:t>.</w:t>
      </w:r>
    </w:p>
    <w:p w:rsidR="00B277F5" w:rsidRPr="007C3182" w:rsidRDefault="00B277F5" w:rsidP="00B277F5">
      <w:pPr>
        <w:pStyle w:val="Bullet2"/>
        <w:rPr>
          <w:rStyle w:val="InstructionText"/>
          <w:rFonts w:asciiTheme="minorHAnsi" w:hAnsiTheme="minorHAnsi" w:cstheme="minorHAnsi"/>
          <w:i w:val="0"/>
          <w:color w:val="000000" w:themeColor="text1"/>
          <w:szCs w:val="24"/>
        </w:rPr>
      </w:pPr>
      <w:r w:rsidRPr="007C3182">
        <w:rPr>
          <w:rStyle w:val="InstructionText"/>
          <w:rFonts w:asciiTheme="minorHAnsi" w:hAnsiTheme="minorHAnsi" w:cstheme="minorHAnsi"/>
          <w:i w:val="0"/>
          <w:color w:val="000000" w:themeColor="text1"/>
          <w:szCs w:val="24"/>
        </w:rPr>
        <w:t xml:space="preserve">Australian Psychological Society. (2018). </w:t>
      </w:r>
      <w:r w:rsidRPr="007C3182">
        <w:rPr>
          <w:rStyle w:val="InstructionText"/>
          <w:rFonts w:asciiTheme="minorHAnsi" w:hAnsiTheme="minorHAnsi" w:cstheme="minorHAnsi"/>
          <w:color w:val="000000" w:themeColor="text1"/>
          <w:szCs w:val="24"/>
        </w:rPr>
        <w:t xml:space="preserve">Alternatives to restrictive practices in intellectual and developmental disability: Practice guide. </w:t>
      </w:r>
      <w:r w:rsidRPr="007C3182">
        <w:rPr>
          <w:rStyle w:val="InstructionText"/>
          <w:rFonts w:asciiTheme="minorHAnsi" w:hAnsiTheme="minorHAnsi" w:cstheme="minorHAnsi"/>
          <w:i w:val="0"/>
          <w:color w:val="000000" w:themeColor="text1"/>
          <w:szCs w:val="24"/>
        </w:rPr>
        <w:t>Melbourne, Australia: Author.</w:t>
      </w:r>
    </w:p>
    <w:p w:rsidR="00AA0853" w:rsidRPr="007C3182" w:rsidRDefault="00AA0853" w:rsidP="00AA0853">
      <w:pPr>
        <w:pStyle w:val="Bullet2"/>
        <w:rPr>
          <w:rStyle w:val="InstructionText"/>
          <w:rFonts w:asciiTheme="minorHAnsi" w:hAnsiTheme="minorHAnsi" w:cstheme="minorHAnsi"/>
          <w:i w:val="0"/>
          <w:color w:val="000000" w:themeColor="text1"/>
          <w:szCs w:val="24"/>
        </w:rPr>
      </w:pPr>
      <w:r w:rsidRPr="007C3182">
        <w:rPr>
          <w:rStyle w:val="InstructionText"/>
          <w:rFonts w:asciiTheme="minorHAnsi" w:hAnsiTheme="minorHAnsi" w:cstheme="minorHAnsi"/>
          <w:i w:val="0"/>
          <w:color w:val="000000" w:themeColor="text1"/>
          <w:szCs w:val="24"/>
        </w:rPr>
        <w:t xml:space="preserve">British Psychological Society. (2016). </w:t>
      </w:r>
      <w:r w:rsidRPr="007C3182">
        <w:rPr>
          <w:rStyle w:val="InstructionText"/>
          <w:rFonts w:asciiTheme="minorHAnsi" w:hAnsiTheme="minorHAnsi" w:cstheme="minorHAnsi"/>
          <w:color w:val="000000" w:themeColor="text1"/>
          <w:szCs w:val="24"/>
        </w:rPr>
        <w:t>Dementia and people with intellectual disabilities. Guidance on the assessment, diagnosis, interventions and support of people with intellectual disabilities who develop dementia.</w:t>
      </w:r>
      <w:r w:rsidRPr="007C3182">
        <w:rPr>
          <w:rStyle w:val="InstructionText"/>
          <w:rFonts w:asciiTheme="minorHAnsi" w:hAnsiTheme="minorHAnsi" w:cstheme="minorHAnsi"/>
          <w:i w:val="0"/>
          <w:color w:val="000000" w:themeColor="text1"/>
          <w:szCs w:val="24"/>
        </w:rPr>
        <w:t xml:space="preserve"> Leicester, United Kingdom: Author.</w:t>
      </w:r>
    </w:p>
    <w:p w:rsidR="00AA0853" w:rsidRPr="007C3182" w:rsidRDefault="00AA0853" w:rsidP="00AA0853">
      <w:pPr>
        <w:pStyle w:val="Bullet2"/>
        <w:rPr>
          <w:rStyle w:val="A5"/>
          <w:rFonts w:cstheme="minorHAnsi"/>
          <w:color w:val="000000" w:themeColor="text1"/>
          <w:szCs w:val="24"/>
        </w:rPr>
      </w:pPr>
      <w:r w:rsidRPr="007C3182">
        <w:rPr>
          <w:rStyle w:val="A5"/>
          <w:rFonts w:cstheme="minorHAnsi"/>
          <w:sz w:val="22"/>
          <w:szCs w:val="24"/>
          <w:lang w:val="it-IT"/>
        </w:rPr>
        <w:t xml:space="preserve">Johnson, H., Hagiliassis, N., Solarsh, B., Iacono, T., Di Marco, M., &amp; Quilliam, C. (2011). </w:t>
      </w:r>
      <w:r w:rsidRPr="007C3182">
        <w:rPr>
          <w:rStyle w:val="A5"/>
          <w:rFonts w:cstheme="minorHAnsi"/>
          <w:i/>
          <w:sz w:val="22"/>
          <w:szCs w:val="24"/>
        </w:rPr>
        <w:t>Building the foundations for effective communication for Victorians with behaviours</w:t>
      </w:r>
      <w:r w:rsidR="00E31F25" w:rsidRPr="007C3182">
        <w:rPr>
          <w:rStyle w:val="A5"/>
          <w:rFonts w:cstheme="minorHAnsi"/>
          <w:i/>
          <w:sz w:val="22"/>
          <w:szCs w:val="24"/>
        </w:rPr>
        <w:t xml:space="preserve"> of concern subject </w:t>
      </w:r>
      <w:r w:rsidRPr="007C3182">
        <w:rPr>
          <w:rStyle w:val="A5"/>
          <w:rFonts w:cstheme="minorHAnsi"/>
          <w:i/>
          <w:sz w:val="22"/>
          <w:szCs w:val="24"/>
        </w:rPr>
        <w:t xml:space="preserve">to restrictive practices. </w:t>
      </w:r>
      <w:r w:rsidRPr="007C3182">
        <w:rPr>
          <w:rStyle w:val="A5"/>
          <w:rFonts w:cstheme="minorHAnsi"/>
          <w:sz w:val="22"/>
          <w:szCs w:val="24"/>
        </w:rPr>
        <w:t>Melbourne, Australia: Scope (Vic) Ltd.</w:t>
      </w:r>
    </w:p>
    <w:p w:rsidR="00B277F5" w:rsidRPr="007C3182" w:rsidRDefault="00AA0853" w:rsidP="00AA0853">
      <w:pPr>
        <w:pStyle w:val="Bullet2"/>
        <w:rPr>
          <w:rStyle w:val="A5"/>
          <w:rFonts w:cstheme="minorHAnsi"/>
          <w:color w:val="000000" w:themeColor="text1"/>
          <w:szCs w:val="24"/>
        </w:rPr>
      </w:pPr>
      <w:r w:rsidRPr="007C3182">
        <w:rPr>
          <w:rStyle w:val="A5"/>
          <w:rFonts w:cstheme="minorHAnsi"/>
          <w:sz w:val="22"/>
          <w:szCs w:val="24"/>
        </w:rPr>
        <w:t xml:space="preserve">Health and Human Services. (2018). </w:t>
      </w:r>
      <w:r w:rsidRPr="007C3182">
        <w:rPr>
          <w:rStyle w:val="A5"/>
          <w:rFonts w:cstheme="minorHAnsi"/>
          <w:i/>
          <w:sz w:val="22"/>
          <w:szCs w:val="24"/>
        </w:rPr>
        <w:t xml:space="preserve">Positive practice framework: A guide for positive behaviour support practitioners. </w:t>
      </w:r>
      <w:r w:rsidRPr="007C3182">
        <w:rPr>
          <w:rStyle w:val="A5"/>
          <w:rFonts w:cstheme="minorHAnsi"/>
          <w:sz w:val="22"/>
          <w:szCs w:val="24"/>
        </w:rPr>
        <w:t>Melbourne, Australia: Author.</w:t>
      </w:r>
    </w:p>
    <w:p w:rsidR="00AA0853" w:rsidRPr="007C3182" w:rsidRDefault="00AA0853" w:rsidP="00AA0853">
      <w:pPr>
        <w:pStyle w:val="Bullet2"/>
        <w:rPr>
          <w:rStyle w:val="InstructionText"/>
          <w:rFonts w:asciiTheme="minorHAnsi" w:hAnsiTheme="minorHAnsi" w:cstheme="minorHAnsi"/>
          <w:i w:val="0"/>
          <w:color w:val="000000" w:themeColor="text1"/>
          <w:sz w:val="20"/>
          <w:szCs w:val="24"/>
        </w:rPr>
      </w:pPr>
      <w:r w:rsidRPr="007C3182">
        <w:rPr>
          <w:rStyle w:val="InstructionText"/>
          <w:rFonts w:asciiTheme="minorHAnsi" w:hAnsiTheme="minorHAnsi" w:cstheme="minorHAnsi"/>
          <w:i w:val="0"/>
          <w:color w:val="000000" w:themeColor="text1"/>
          <w:szCs w:val="24"/>
        </w:rPr>
        <w:t xml:space="preserve">Office of the Senior Practitioner. (2010). </w:t>
      </w:r>
      <w:r w:rsidRPr="007C3182">
        <w:rPr>
          <w:rStyle w:val="InstructionText"/>
          <w:rFonts w:asciiTheme="minorHAnsi" w:hAnsiTheme="minorHAnsi" w:cstheme="minorHAnsi"/>
          <w:color w:val="000000" w:themeColor="text1"/>
          <w:szCs w:val="24"/>
        </w:rPr>
        <w:t>Clinical assessment resource.</w:t>
      </w:r>
      <w:r w:rsidRPr="007C3182">
        <w:rPr>
          <w:rStyle w:val="InstructionText"/>
          <w:rFonts w:asciiTheme="minorHAnsi" w:hAnsiTheme="minorHAnsi" w:cstheme="minorHAnsi"/>
          <w:i w:val="0"/>
          <w:color w:val="000000" w:themeColor="text1"/>
          <w:szCs w:val="24"/>
        </w:rPr>
        <w:t xml:space="preserve"> Melbourne, Australia: Department of Health.</w:t>
      </w:r>
    </w:p>
    <w:p w:rsidR="00AA0853" w:rsidRPr="007C3182" w:rsidRDefault="00AA0853" w:rsidP="00AA0853">
      <w:pPr>
        <w:pStyle w:val="Bullet2"/>
        <w:rPr>
          <w:rFonts w:cstheme="minorHAnsi"/>
          <w:sz w:val="20"/>
          <w:szCs w:val="24"/>
        </w:rPr>
      </w:pPr>
      <w:r w:rsidRPr="007C3182">
        <w:rPr>
          <w:rFonts w:cstheme="minorHAnsi"/>
        </w:rPr>
        <w:t>Whitehouse, A., Evans, K., Eapen, V., &amp; Wray, J. (2018).</w:t>
      </w:r>
      <w:r w:rsidRPr="007C3182">
        <w:rPr>
          <w:rFonts w:cstheme="minorHAnsi"/>
          <w:i/>
        </w:rPr>
        <w:t xml:space="preserve"> A national guideline for the assessment and diagnosis of autism spectrum disorder. </w:t>
      </w:r>
      <w:r w:rsidRPr="007C3182">
        <w:rPr>
          <w:rFonts w:cstheme="minorHAnsi"/>
        </w:rPr>
        <w:t>Brisbane, Australia: Cooperative Research Centre for Living with Autism.</w:t>
      </w:r>
    </w:p>
    <w:p w:rsidR="00AA0853" w:rsidRPr="007C3182" w:rsidRDefault="00E31F25" w:rsidP="00E31F25">
      <w:pPr>
        <w:pStyle w:val="Bullet2"/>
        <w:rPr>
          <w:rStyle w:val="InstructionText"/>
          <w:rFonts w:asciiTheme="minorHAnsi" w:hAnsiTheme="minorHAnsi" w:cstheme="minorHAnsi"/>
          <w:i w:val="0"/>
          <w:color w:val="000000" w:themeColor="text1"/>
          <w:sz w:val="20"/>
          <w:szCs w:val="24"/>
        </w:rPr>
      </w:pPr>
      <w:r w:rsidRPr="007C3182">
        <w:rPr>
          <w:rStyle w:val="InstructionText"/>
          <w:rFonts w:asciiTheme="minorHAnsi" w:hAnsiTheme="minorHAnsi" w:cstheme="minorHAnsi"/>
          <w:i w:val="0"/>
          <w:color w:val="000000" w:themeColor="text1"/>
          <w:szCs w:val="24"/>
        </w:rPr>
        <w:t xml:space="preserve">The Australian Centre on Quality of Life website - </w:t>
      </w:r>
      <w:hyperlink r:id="rId12" w:tooltip="The Australian Centre on Quality of Life website" w:history="1">
        <w:r w:rsidRPr="007C3182">
          <w:rPr>
            <w:rStyle w:val="Hyperlink"/>
            <w:rFonts w:cstheme="minorHAnsi"/>
            <w:szCs w:val="24"/>
          </w:rPr>
          <w:t>http://www.acqol.com.au/instruments</w:t>
        </w:r>
      </w:hyperlink>
    </w:p>
    <w:p w:rsidR="00422213" w:rsidRDefault="00422213" w:rsidP="00422213">
      <w:pPr>
        <w:pStyle w:val="Bullet1"/>
        <w:rPr>
          <w:rStyle w:val="InstructionText"/>
          <w:rFonts w:asciiTheme="minorHAnsi" w:hAnsiTheme="minorHAnsi" w:cstheme="minorHAnsi"/>
          <w:i w:val="0"/>
          <w:color w:val="000000" w:themeColor="text1"/>
          <w:szCs w:val="24"/>
        </w:rPr>
      </w:pPr>
      <w:r>
        <w:rPr>
          <w:rStyle w:val="InstructionText"/>
          <w:rFonts w:asciiTheme="minorHAnsi" w:hAnsiTheme="minorHAnsi" w:cstheme="minorHAnsi"/>
          <w:i w:val="0"/>
          <w:color w:val="000000" w:themeColor="text1"/>
          <w:szCs w:val="24"/>
        </w:rPr>
        <w:t>C</w:t>
      </w:r>
      <w:r w:rsidR="006E5FAE">
        <w:rPr>
          <w:rStyle w:val="InstructionText"/>
          <w:rFonts w:asciiTheme="minorHAnsi" w:hAnsiTheme="minorHAnsi" w:cstheme="minorHAnsi"/>
          <w:i w:val="0"/>
          <w:color w:val="000000" w:themeColor="text1"/>
          <w:szCs w:val="24"/>
        </w:rPr>
        <w:t>onducting comprehensive literature searche</w:t>
      </w:r>
      <w:r>
        <w:rPr>
          <w:rStyle w:val="InstructionText"/>
          <w:rFonts w:asciiTheme="minorHAnsi" w:hAnsiTheme="minorHAnsi" w:cstheme="minorHAnsi"/>
          <w:i w:val="0"/>
          <w:color w:val="000000" w:themeColor="text1"/>
          <w:szCs w:val="24"/>
        </w:rPr>
        <w:t xml:space="preserve">s </w:t>
      </w:r>
      <w:r w:rsidR="009C279C">
        <w:rPr>
          <w:rStyle w:val="InstructionText"/>
          <w:rFonts w:asciiTheme="minorHAnsi" w:hAnsiTheme="minorHAnsi" w:cstheme="minorHAnsi"/>
          <w:i w:val="0"/>
          <w:color w:val="000000" w:themeColor="text1"/>
          <w:szCs w:val="24"/>
        </w:rPr>
        <w:t xml:space="preserve">to identify additional </w:t>
      </w:r>
      <w:r>
        <w:rPr>
          <w:rStyle w:val="InstructionText"/>
          <w:rFonts w:asciiTheme="minorHAnsi" w:hAnsiTheme="minorHAnsi" w:cstheme="minorHAnsi"/>
          <w:i w:val="0"/>
          <w:color w:val="000000" w:themeColor="text1"/>
          <w:szCs w:val="24"/>
        </w:rPr>
        <w:t>tool</w:t>
      </w:r>
      <w:r w:rsidR="009C279C">
        <w:rPr>
          <w:rStyle w:val="InstructionText"/>
          <w:rFonts w:asciiTheme="minorHAnsi" w:hAnsiTheme="minorHAnsi" w:cstheme="minorHAnsi"/>
          <w:i w:val="0"/>
          <w:color w:val="000000" w:themeColor="text1"/>
          <w:szCs w:val="24"/>
        </w:rPr>
        <w:t>s</w:t>
      </w:r>
      <w:r w:rsidR="00E31F25">
        <w:rPr>
          <w:rStyle w:val="InstructionText"/>
          <w:rFonts w:asciiTheme="minorHAnsi" w:hAnsiTheme="minorHAnsi" w:cstheme="minorHAnsi"/>
          <w:i w:val="0"/>
          <w:color w:val="000000" w:themeColor="text1"/>
          <w:szCs w:val="24"/>
        </w:rPr>
        <w:t xml:space="preserve"> via the </w:t>
      </w:r>
      <w:r w:rsidR="00E31F25" w:rsidRPr="00E31F25">
        <w:rPr>
          <w:rStyle w:val="InstructionText"/>
          <w:rFonts w:asciiTheme="minorHAnsi" w:hAnsiTheme="minorHAnsi" w:cstheme="minorHAnsi"/>
          <w:color w:val="000000" w:themeColor="text1"/>
          <w:szCs w:val="24"/>
        </w:rPr>
        <w:t>EBSCO Database</w:t>
      </w:r>
      <w:r w:rsidR="006E5FAE">
        <w:rPr>
          <w:rStyle w:val="InstructionText"/>
          <w:rFonts w:asciiTheme="minorHAnsi" w:hAnsiTheme="minorHAnsi" w:cstheme="minorHAnsi"/>
          <w:i w:val="0"/>
          <w:color w:val="000000" w:themeColor="text1"/>
          <w:szCs w:val="24"/>
        </w:rPr>
        <w:t>.</w:t>
      </w:r>
    </w:p>
    <w:p w:rsidR="00841F4C" w:rsidRDefault="00841F4C">
      <w:pPr>
        <w:suppressAutoHyphens w:val="0"/>
        <w:spacing w:before="120" w:after="120" w:line="240" w:lineRule="auto"/>
      </w:pPr>
      <w:r>
        <w:lastRenderedPageBreak/>
        <w:t>In addition to the co</w:t>
      </w:r>
      <w:r w:rsidR="009C279C">
        <w:t xml:space="preserve">mprehensive listing of </w:t>
      </w:r>
      <w:r>
        <w:rPr>
          <w:rStyle w:val="InstructionText"/>
          <w:rFonts w:asciiTheme="minorHAnsi" w:hAnsiTheme="minorHAnsi" w:cstheme="minorHAnsi"/>
          <w:i w:val="0"/>
          <w:color w:val="000000" w:themeColor="text1"/>
          <w:szCs w:val="24"/>
        </w:rPr>
        <w:t xml:space="preserve">tools, </w:t>
      </w:r>
      <w:r w:rsidR="00145550" w:rsidRPr="00145550">
        <w:rPr>
          <w:rStyle w:val="InstructionText"/>
          <w:rFonts w:asciiTheme="minorHAnsi" w:hAnsiTheme="minorHAnsi" w:cstheme="minorHAnsi"/>
          <w:b/>
          <w:i w:val="0"/>
          <w:color w:val="000000" w:themeColor="text1"/>
          <w:szCs w:val="24"/>
        </w:rPr>
        <w:t>Part 2</w:t>
      </w:r>
      <w:r w:rsidR="00145550">
        <w:rPr>
          <w:rStyle w:val="InstructionText"/>
          <w:rFonts w:asciiTheme="minorHAnsi" w:hAnsiTheme="minorHAnsi" w:cstheme="minorHAnsi"/>
          <w:i w:val="0"/>
          <w:color w:val="000000" w:themeColor="text1"/>
          <w:szCs w:val="24"/>
        </w:rPr>
        <w:t xml:space="preserve"> of this resource </w:t>
      </w:r>
      <w:r>
        <w:rPr>
          <w:rStyle w:val="InstructionText"/>
          <w:rFonts w:asciiTheme="minorHAnsi" w:hAnsiTheme="minorHAnsi" w:cstheme="minorHAnsi"/>
          <w:i w:val="0"/>
          <w:color w:val="000000" w:themeColor="text1"/>
          <w:szCs w:val="24"/>
        </w:rPr>
        <w:t xml:space="preserve">contains </w:t>
      </w:r>
      <w:r w:rsidR="00145550">
        <w:rPr>
          <w:rStyle w:val="InstructionText"/>
          <w:rFonts w:asciiTheme="minorHAnsi" w:hAnsiTheme="minorHAnsi" w:cstheme="minorHAnsi"/>
          <w:i w:val="0"/>
          <w:color w:val="000000" w:themeColor="text1"/>
          <w:szCs w:val="24"/>
        </w:rPr>
        <w:t xml:space="preserve">a </w:t>
      </w:r>
      <w:r>
        <w:rPr>
          <w:rStyle w:val="InstructionText"/>
          <w:rFonts w:asciiTheme="minorHAnsi" w:hAnsiTheme="minorHAnsi" w:cstheme="minorHAnsi"/>
          <w:i w:val="0"/>
          <w:color w:val="000000" w:themeColor="text1"/>
          <w:szCs w:val="24"/>
        </w:rPr>
        <w:t xml:space="preserve">list of relevant internet resources related to positive behaviour </w:t>
      </w:r>
      <w:r w:rsidR="00145550">
        <w:rPr>
          <w:rStyle w:val="InstructionText"/>
          <w:rFonts w:asciiTheme="minorHAnsi" w:hAnsiTheme="minorHAnsi" w:cstheme="minorHAnsi"/>
          <w:i w:val="0"/>
          <w:color w:val="000000" w:themeColor="text1"/>
          <w:szCs w:val="24"/>
        </w:rPr>
        <w:t>support. This list is not comprehensive in anyway, however these resources have been utilised by behaviour support practitioners in the past to support their practice.</w:t>
      </w:r>
      <w:r>
        <w:br w:type="page"/>
      </w:r>
    </w:p>
    <w:p w:rsidR="00145550" w:rsidRDefault="00145550" w:rsidP="00145550">
      <w:pPr>
        <w:pStyle w:val="Heading1"/>
      </w:pPr>
      <w:bookmarkStart w:id="3" w:name="_Toc2966685"/>
      <w:r>
        <w:lastRenderedPageBreak/>
        <w:t>Part 1 - Positive Behaviour Support Measures and Tools</w:t>
      </w:r>
      <w:bookmarkEnd w:id="3"/>
    </w:p>
    <w:p w:rsidR="00B24037" w:rsidRDefault="006E5FAE" w:rsidP="00AA39AB">
      <w:r>
        <w:t xml:space="preserve">Table 1 </w:t>
      </w:r>
      <w:r w:rsidR="00145550">
        <w:t>contains a list</w:t>
      </w:r>
      <w:r>
        <w:t xml:space="preserve"> of all t</w:t>
      </w:r>
      <w:r w:rsidR="009C279C">
        <w:t xml:space="preserve">he </w:t>
      </w:r>
      <w:r>
        <w:t>tools summarised in this resource</w:t>
      </w:r>
      <w:r w:rsidR="009C279C">
        <w:t>. T</w:t>
      </w:r>
      <w:r w:rsidR="00145550">
        <w:t>ools are listed according to their known acronym</w:t>
      </w:r>
      <w:r>
        <w:t>,</w:t>
      </w:r>
      <w:r w:rsidR="00145550">
        <w:t xml:space="preserve"> and</w:t>
      </w:r>
      <w:r>
        <w:t xml:space="preserve"> categoris</w:t>
      </w:r>
      <w:r w:rsidR="00145550">
        <w:t>ed by</w:t>
      </w:r>
      <w:r>
        <w:t xml:space="preserve"> </w:t>
      </w:r>
      <w:r w:rsidRPr="006E5FAE">
        <w:rPr>
          <w:b/>
        </w:rPr>
        <w:t>age group</w:t>
      </w:r>
      <w:r w:rsidR="009C279C">
        <w:t xml:space="preserve"> (children, adolescents, </w:t>
      </w:r>
      <w:r>
        <w:t xml:space="preserve">adults), and measurement </w:t>
      </w:r>
      <w:r w:rsidRPr="006E5FAE">
        <w:rPr>
          <w:b/>
        </w:rPr>
        <w:t>purpose</w:t>
      </w:r>
      <w:r>
        <w:t xml:space="preserve"> (e.g., to measure behaviours of concern, carer quality of life, etc.)</w:t>
      </w:r>
      <w:r w:rsidR="007C3182">
        <w:t xml:space="preserve">. </w:t>
      </w:r>
      <w:r w:rsidR="009C279C">
        <w:t>In addition</w:t>
      </w:r>
      <w:r w:rsidR="00145550">
        <w:t>,</w:t>
      </w:r>
      <w:r w:rsidR="007C3182">
        <w:t xml:space="preserve"> </w:t>
      </w:r>
      <w:r w:rsidR="00145550">
        <w:t xml:space="preserve">the </w:t>
      </w:r>
      <w:r w:rsidR="007C3182">
        <w:t xml:space="preserve">tools are </w:t>
      </w:r>
      <w:r>
        <w:t xml:space="preserve">identified as either </w:t>
      </w:r>
      <w:r w:rsidRPr="006E5FAE">
        <w:rPr>
          <w:b/>
        </w:rPr>
        <w:t xml:space="preserve">baseline </w:t>
      </w:r>
      <w:r>
        <w:t xml:space="preserve">(B), </w:t>
      </w:r>
      <w:r w:rsidRPr="006E5FAE">
        <w:rPr>
          <w:b/>
        </w:rPr>
        <w:t xml:space="preserve">intermediate </w:t>
      </w:r>
      <w:r>
        <w:t xml:space="preserve">(I) or </w:t>
      </w:r>
      <w:r w:rsidRPr="006E5FAE">
        <w:rPr>
          <w:b/>
        </w:rPr>
        <w:t>outcome</w:t>
      </w:r>
      <w:r w:rsidR="009C279C">
        <w:t xml:space="preserve"> </w:t>
      </w:r>
      <w:r>
        <w:t>tools (O):</w:t>
      </w:r>
    </w:p>
    <w:p w:rsidR="006E5FAE" w:rsidRDefault="009C279C" w:rsidP="006E5FAE">
      <w:pPr>
        <w:pStyle w:val="Bullet1"/>
      </w:pPr>
      <w:r>
        <w:rPr>
          <w:i/>
        </w:rPr>
        <w:t xml:space="preserve">Baseline </w:t>
      </w:r>
      <w:r w:rsidR="006E5FAE" w:rsidRPr="006E5FAE">
        <w:rPr>
          <w:i/>
        </w:rPr>
        <w:t>tools</w:t>
      </w:r>
      <w:r>
        <w:t xml:space="preserve">: Initial one-off </w:t>
      </w:r>
      <w:r w:rsidR="007C3182">
        <w:t>tools</w:t>
      </w:r>
      <w:r w:rsidR="006E5FAE">
        <w:t xml:space="preserve"> that are often used to identify and define problem behaviours and/or needs, and assist in the development of behaviour support plans.</w:t>
      </w:r>
    </w:p>
    <w:p w:rsidR="006E5FAE" w:rsidRDefault="009C279C" w:rsidP="006E5FAE">
      <w:pPr>
        <w:pStyle w:val="Bullet1"/>
      </w:pPr>
      <w:r>
        <w:rPr>
          <w:i/>
        </w:rPr>
        <w:t xml:space="preserve">Intermediate </w:t>
      </w:r>
      <w:r w:rsidR="00145550">
        <w:rPr>
          <w:i/>
        </w:rPr>
        <w:t>tools</w:t>
      </w:r>
      <w:r w:rsidR="006E5FAE">
        <w:t xml:space="preserve">: Pre- and post-intervention </w:t>
      </w:r>
      <w:r w:rsidR="007C3182">
        <w:t>tools that measure change or progress regarding identified behaviours within behaviour support plans.</w:t>
      </w:r>
    </w:p>
    <w:p w:rsidR="00145550" w:rsidRPr="00145550" w:rsidRDefault="009C279C" w:rsidP="00145550">
      <w:pPr>
        <w:pStyle w:val="Bullet1"/>
      </w:pPr>
      <w:r>
        <w:rPr>
          <w:i/>
        </w:rPr>
        <w:t xml:space="preserve">Outcome </w:t>
      </w:r>
      <w:r w:rsidR="007C3182">
        <w:rPr>
          <w:i/>
        </w:rPr>
        <w:t>tools</w:t>
      </w:r>
      <w:r>
        <w:t xml:space="preserve">: Higher order </w:t>
      </w:r>
      <w:r w:rsidR="007C3182">
        <w:t>tools that determine whether the goals of the behaviour support plan have been met (e.g., decreased behaviours of concern, increased quality of life, etc.).</w:t>
      </w:r>
      <w:r w:rsidR="00145550">
        <w:t xml:space="preserve"> </w:t>
      </w:r>
    </w:p>
    <w:p w:rsidR="007C3182" w:rsidRPr="007C3182" w:rsidRDefault="00145550" w:rsidP="007C3182">
      <w:pPr>
        <w:pStyle w:val="Bullet1"/>
        <w:numPr>
          <w:ilvl w:val="0"/>
          <w:numId w:val="0"/>
        </w:numPr>
        <w:ind w:left="284" w:hanging="284"/>
        <w:rPr>
          <w:b/>
        </w:rPr>
      </w:pPr>
      <w:r>
        <w:rPr>
          <w:b/>
        </w:rPr>
        <w:t>Table 1</w:t>
      </w:r>
    </w:p>
    <w:p w:rsidR="009C279C" w:rsidRDefault="007C3182" w:rsidP="007C3182">
      <w:pPr>
        <w:pStyle w:val="Bullet1"/>
        <w:numPr>
          <w:ilvl w:val="0"/>
          <w:numId w:val="0"/>
        </w:numPr>
        <w:rPr>
          <w:i/>
        </w:rPr>
      </w:pPr>
      <w:r>
        <w:rPr>
          <w:i/>
        </w:rPr>
        <w:t>Asses</w:t>
      </w:r>
      <w:r w:rsidR="009C279C">
        <w:rPr>
          <w:i/>
        </w:rPr>
        <w:t xml:space="preserve">sment </w:t>
      </w:r>
      <w:r w:rsidR="00145550">
        <w:rPr>
          <w:i/>
        </w:rPr>
        <w:t>Tools Categorised</w:t>
      </w:r>
      <w:r>
        <w:rPr>
          <w:i/>
        </w:rPr>
        <w:t xml:space="preserve"> by Age Group, Purpose and Measurement Type</w:t>
      </w:r>
    </w:p>
    <w:tbl>
      <w:tblPr>
        <w:tblStyle w:val="NDISCommission"/>
        <w:tblW w:w="0" w:type="auto"/>
        <w:tblLook w:val="04A0" w:firstRow="1" w:lastRow="0" w:firstColumn="1" w:lastColumn="0" w:noHBand="0" w:noVBand="1"/>
        <w:tblDescription w:val="Assessment Tools Categorised by Age Group, Purpose and Measurement Type"/>
      </w:tblPr>
      <w:tblGrid>
        <w:gridCol w:w="2252"/>
        <w:gridCol w:w="2251"/>
        <w:gridCol w:w="2252"/>
        <w:gridCol w:w="2251"/>
      </w:tblGrid>
      <w:tr w:rsidR="007C3182" w:rsidRPr="007C3182" w:rsidTr="0031632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2252" w:type="dxa"/>
          </w:tcPr>
          <w:p w:rsidR="007C3182" w:rsidRPr="007C3182" w:rsidRDefault="007C3182" w:rsidP="007C3182">
            <w:pPr>
              <w:pStyle w:val="Bullet1"/>
              <w:numPr>
                <w:ilvl w:val="0"/>
                <w:numId w:val="0"/>
              </w:numPr>
              <w:rPr>
                <w:rFonts w:asciiTheme="minorHAnsi" w:hAnsiTheme="minorHAnsi" w:cstheme="minorHAnsi"/>
                <w:szCs w:val="22"/>
              </w:rPr>
            </w:pPr>
            <w:r w:rsidRPr="007C3182">
              <w:rPr>
                <w:rFonts w:asciiTheme="minorHAnsi" w:hAnsiTheme="minorHAnsi" w:cstheme="minorHAnsi"/>
                <w:szCs w:val="22"/>
              </w:rPr>
              <w:t>Category</w:t>
            </w:r>
          </w:p>
        </w:tc>
        <w:tc>
          <w:tcPr>
            <w:tcW w:w="2251" w:type="dxa"/>
          </w:tcPr>
          <w:p w:rsidR="007C3182" w:rsidRPr="007C3182" w:rsidRDefault="007C3182" w:rsidP="007C3182">
            <w:pPr>
              <w:pStyle w:val="Bullet1"/>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C3182">
              <w:rPr>
                <w:rFonts w:asciiTheme="minorHAnsi" w:hAnsiTheme="minorHAnsi" w:cstheme="minorHAnsi"/>
                <w:szCs w:val="22"/>
              </w:rPr>
              <w:t>Children</w:t>
            </w:r>
          </w:p>
        </w:tc>
        <w:tc>
          <w:tcPr>
            <w:tcW w:w="2252" w:type="dxa"/>
          </w:tcPr>
          <w:p w:rsidR="007C3182" w:rsidRPr="007C3182" w:rsidRDefault="007C3182" w:rsidP="007C3182">
            <w:pPr>
              <w:pStyle w:val="Bullet1"/>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C3182">
              <w:rPr>
                <w:rFonts w:asciiTheme="minorHAnsi" w:hAnsiTheme="minorHAnsi" w:cstheme="minorHAnsi"/>
                <w:szCs w:val="22"/>
              </w:rPr>
              <w:t>Adolescents</w:t>
            </w:r>
          </w:p>
        </w:tc>
        <w:tc>
          <w:tcPr>
            <w:tcW w:w="2251" w:type="dxa"/>
          </w:tcPr>
          <w:p w:rsidR="007C3182" w:rsidRPr="007C3182" w:rsidRDefault="007C3182" w:rsidP="007C3182">
            <w:pPr>
              <w:pStyle w:val="Bullet1"/>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C3182">
              <w:rPr>
                <w:rFonts w:asciiTheme="minorHAnsi" w:hAnsiTheme="minorHAnsi" w:cstheme="minorHAnsi"/>
                <w:szCs w:val="22"/>
              </w:rPr>
              <w:t>Adults</w:t>
            </w:r>
          </w:p>
        </w:tc>
      </w:tr>
      <w:tr w:rsidR="007C3182" w:rsidRPr="007C3182" w:rsidTr="001455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52" w:type="dxa"/>
          </w:tcPr>
          <w:p w:rsidR="007C3182" w:rsidRPr="007C3182" w:rsidRDefault="007C3182" w:rsidP="00FF60F6">
            <w:pPr>
              <w:spacing w:after="120"/>
              <w:rPr>
                <w:rFonts w:cstheme="minorHAnsi"/>
                <w:szCs w:val="22"/>
              </w:rPr>
            </w:pPr>
            <w:r w:rsidRPr="007C3182">
              <w:rPr>
                <w:rFonts w:cstheme="minorHAnsi"/>
                <w:szCs w:val="22"/>
              </w:rPr>
              <w:t>Acquired Brain Injury</w:t>
            </w:r>
          </w:p>
        </w:tc>
        <w:tc>
          <w:tcPr>
            <w:tcW w:w="2251" w:type="dxa"/>
          </w:tcPr>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2252" w:type="dxa"/>
          </w:tcPr>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WHIM </w:t>
            </w:r>
            <w:r w:rsidRPr="007C3182">
              <w:rPr>
                <w:rFonts w:cstheme="minorHAnsi"/>
                <w:szCs w:val="22"/>
                <w:vertAlign w:val="superscript"/>
              </w:rPr>
              <w:t>BI</w:t>
            </w:r>
          </w:p>
        </w:tc>
        <w:tc>
          <w:tcPr>
            <w:tcW w:w="2251" w:type="dxa"/>
          </w:tcPr>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WHIM </w:t>
            </w:r>
            <w:r w:rsidRPr="007C3182">
              <w:rPr>
                <w:rFonts w:cstheme="minorHAnsi"/>
                <w:szCs w:val="22"/>
                <w:vertAlign w:val="superscript"/>
              </w:rPr>
              <w:t>BI</w:t>
            </w:r>
          </w:p>
        </w:tc>
      </w:tr>
      <w:tr w:rsidR="007C3182" w:rsidRPr="007C3182" w:rsidTr="00841F4C">
        <w:tc>
          <w:tcPr>
            <w:cnfStyle w:val="001000000000" w:firstRow="0" w:lastRow="0" w:firstColumn="1" w:lastColumn="0" w:oddVBand="0" w:evenVBand="0" w:oddHBand="0" w:evenHBand="0" w:firstRowFirstColumn="0" w:firstRowLastColumn="0" w:lastRowFirstColumn="0" w:lastRowLastColumn="0"/>
            <w:tcW w:w="2252" w:type="dxa"/>
          </w:tcPr>
          <w:p w:rsidR="007C3182" w:rsidRPr="007C3182" w:rsidRDefault="007C3182" w:rsidP="00FF60F6">
            <w:pPr>
              <w:spacing w:after="120"/>
              <w:rPr>
                <w:rFonts w:cstheme="minorHAnsi"/>
                <w:szCs w:val="22"/>
              </w:rPr>
            </w:pPr>
            <w:r w:rsidRPr="007C3182">
              <w:rPr>
                <w:rFonts w:cstheme="minorHAnsi"/>
                <w:szCs w:val="22"/>
              </w:rPr>
              <w:t>Adaptive Behaviour</w:t>
            </w:r>
          </w:p>
        </w:tc>
        <w:tc>
          <w:tcPr>
            <w:tcW w:w="2251" w:type="dxa"/>
          </w:tcPr>
          <w:p w:rsidR="007C3182" w:rsidRPr="007C3182" w:rsidRDefault="007C3182" w:rsidP="007C3182">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ABAS-3 </w:t>
            </w:r>
            <w:r w:rsidRPr="007C3182">
              <w:rPr>
                <w:rFonts w:cstheme="minorHAnsi"/>
                <w:szCs w:val="22"/>
                <w:vertAlign w:val="superscript"/>
                <w:lang w:val="pt-BR"/>
              </w:rPr>
              <w:t>BIO</w:t>
            </w:r>
          </w:p>
          <w:p w:rsidR="007C3182" w:rsidRPr="007C3182" w:rsidRDefault="007C3182" w:rsidP="007C3182">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BFRS-R </w:t>
            </w:r>
            <w:r w:rsidRPr="007C3182">
              <w:rPr>
                <w:rFonts w:cstheme="minorHAnsi"/>
                <w:szCs w:val="22"/>
                <w:vertAlign w:val="superscript"/>
                <w:lang w:val="pt-BR"/>
              </w:rPr>
              <w:t>B</w:t>
            </w:r>
          </w:p>
          <w:p w:rsidR="007C3182" w:rsidRPr="007C3182" w:rsidRDefault="007C3182" w:rsidP="007C3182">
            <w:pPr>
              <w:spacing w:after="120"/>
              <w:cnfStyle w:val="000000000000" w:firstRow="0" w:lastRow="0" w:firstColumn="0" w:lastColumn="0" w:oddVBand="0" w:evenVBand="0" w:oddHBand="0" w:evenHBand="0" w:firstRowFirstColumn="0" w:firstRowLastColumn="0" w:lastRowFirstColumn="0" w:lastRowLastColumn="0"/>
              <w:rPr>
                <w:rFonts w:cstheme="minorHAnsi"/>
                <w:szCs w:val="22"/>
                <w:vertAlign w:val="superscript"/>
                <w:lang w:val="pt-BR"/>
              </w:rPr>
            </w:pPr>
            <w:r w:rsidRPr="007C3182">
              <w:rPr>
                <w:rFonts w:cstheme="minorHAnsi"/>
                <w:szCs w:val="22"/>
                <w:lang w:val="pt-BR"/>
              </w:rPr>
              <w:t xml:space="preserve">ICAP </w:t>
            </w:r>
            <w:r w:rsidRPr="007C3182">
              <w:rPr>
                <w:rFonts w:cstheme="minorHAnsi"/>
                <w:szCs w:val="22"/>
                <w:vertAlign w:val="superscript"/>
                <w:lang w:val="pt-BR"/>
              </w:rPr>
              <w:t>BIO</w:t>
            </w:r>
          </w:p>
          <w:p w:rsidR="007C3182" w:rsidRPr="007C3182" w:rsidRDefault="007C3182" w:rsidP="007C3182">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SIB-R </w:t>
            </w:r>
            <w:r w:rsidRPr="007C3182">
              <w:rPr>
                <w:rFonts w:cstheme="minorHAnsi"/>
                <w:szCs w:val="22"/>
                <w:vertAlign w:val="superscript"/>
                <w:lang w:val="pt-BR"/>
              </w:rPr>
              <w:t>BIO</w:t>
            </w:r>
          </w:p>
          <w:p w:rsidR="007C3182" w:rsidRPr="007C3182" w:rsidRDefault="007C3182" w:rsidP="007C3182">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VINELAND-III </w:t>
            </w:r>
            <w:r w:rsidRPr="007C3182">
              <w:rPr>
                <w:rFonts w:cstheme="minorHAnsi"/>
                <w:szCs w:val="22"/>
                <w:vertAlign w:val="superscript"/>
                <w:lang w:val="pt-BR"/>
              </w:rPr>
              <w:t>BIO</w:t>
            </w:r>
          </w:p>
        </w:tc>
        <w:tc>
          <w:tcPr>
            <w:tcW w:w="2252" w:type="dxa"/>
          </w:tcPr>
          <w:p w:rsidR="007C3182" w:rsidRPr="007C3182" w:rsidRDefault="007C3182" w:rsidP="007C3182">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ABAS-3 </w:t>
            </w:r>
            <w:r w:rsidRPr="007C3182">
              <w:rPr>
                <w:rFonts w:cstheme="minorHAnsi"/>
                <w:szCs w:val="22"/>
                <w:vertAlign w:val="superscript"/>
                <w:lang w:val="pt-BR"/>
              </w:rPr>
              <w:t>BIO</w:t>
            </w:r>
          </w:p>
          <w:p w:rsidR="007C3182" w:rsidRPr="007C3182" w:rsidRDefault="007C3182" w:rsidP="007C3182">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BFRS-RB </w:t>
            </w:r>
            <w:r w:rsidRPr="007C3182">
              <w:rPr>
                <w:rFonts w:cstheme="minorHAnsi"/>
                <w:szCs w:val="22"/>
                <w:vertAlign w:val="superscript"/>
                <w:lang w:val="pt-BR"/>
              </w:rPr>
              <w:t>B</w:t>
            </w:r>
          </w:p>
          <w:p w:rsidR="007C3182" w:rsidRPr="007C3182" w:rsidRDefault="007C3182" w:rsidP="007C3182">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ICAP </w:t>
            </w:r>
            <w:r w:rsidRPr="007C3182">
              <w:rPr>
                <w:rFonts w:cstheme="minorHAnsi"/>
                <w:szCs w:val="22"/>
                <w:vertAlign w:val="superscript"/>
                <w:lang w:val="pt-BR"/>
              </w:rPr>
              <w:t>BIO</w:t>
            </w:r>
          </w:p>
          <w:p w:rsidR="007C3182" w:rsidRPr="007C3182" w:rsidRDefault="007C3182" w:rsidP="007C3182">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SIB-R </w:t>
            </w:r>
            <w:r w:rsidRPr="007C3182">
              <w:rPr>
                <w:rFonts w:cstheme="minorHAnsi"/>
                <w:szCs w:val="22"/>
                <w:vertAlign w:val="superscript"/>
                <w:lang w:val="pt-BR"/>
              </w:rPr>
              <w:t>BIO</w:t>
            </w:r>
          </w:p>
          <w:p w:rsidR="007C3182" w:rsidRPr="007C3182" w:rsidRDefault="007C3182" w:rsidP="007C3182">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VINELAND-III </w:t>
            </w:r>
            <w:r w:rsidRPr="007C3182">
              <w:rPr>
                <w:rFonts w:cstheme="minorHAnsi"/>
                <w:szCs w:val="22"/>
                <w:vertAlign w:val="superscript"/>
              </w:rPr>
              <w:t>BIO</w:t>
            </w:r>
          </w:p>
        </w:tc>
        <w:tc>
          <w:tcPr>
            <w:tcW w:w="2251" w:type="dxa"/>
          </w:tcPr>
          <w:p w:rsidR="007C3182" w:rsidRPr="007C3182" w:rsidRDefault="007C3182" w:rsidP="007C3182">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ABAS-3 </w:t>
            </w:r>
            <w:r w:rsidRPr="007C3182">
              <w:rPr>
                <w:rFonts w:cstheme="minorHAnsi"/>
                <w:szCs w:val="22"/>
                <w:vertAlign w:val="superscript"/>
              </w:rPr>
              <w:t>BIO</w:t>
            </w:r>
          </w:p>
          <w:p w:rsidR="007C3182" w:rsidRPr="007C3182" w:rsidRDefault="007C3182" w:rsidP="007C3182">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ILS </w:t>
            </w:r>
            <w:r w:rsidRPr="007C3182">
              <w:rPr>
                <w:rFonts w:cstheme="minorHAnsi"/>
                <w:szCs w:val="22"/>
                <w:vertAlign w:val="superscript"/>
              </w:rPr>
              <w:t>BIO</w:t>
            </w:r>
          </w:p>
          <w:p w:rsidR="007C3182" w:rsidRPr="007C3182" w:rsidRDefault="007C3182" w:rsidP="007C3182">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ICAP </w:t>
            </w:r>
            <w:r w:rsidRPr="007C3182">
              <w:rPr>
                <w:rFonts w:cstheme="minorHAnsi"/>
                <w:szCs w:val="22"/>
                <w:vertAlign w:val="superscript"/>
              </w:rPr>
              <w:t>BIO</w:t>
            </w:r>
          </w:p>
          <w:p w:rsidR="007C3182" w:rsidRPr="007C3182" w:rsidRDefault="007C3182" w:rsidP="007C3182">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SIB-R </w:t>
            </w:r>
            <w:r w:rsidRPr="007C3182">
              <w:rPr>
                <w:rFonts w:cstheme="minorHAnsi"/>
                <w:szCs w:val="22"/>
                <w:vertAlign w:val="superscript"/>
              </w:rPr>
              <w:t>BIO</w:t>
            </w:r>
          </w:p>
          <w:p w:rsidR="007C3182" w:rsidRPr="007C3182" w:rsidRDefault="007C3182" w:rsidP="007C3182">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VINELAND-III </w:t>
            </w:r>
            <w:r w:rsidRPr="007C3182">
              <w:rPr>
                <w:rFonts w:cstheme="minorHAnsi"/>
                <w:szCs w:val="22"/>
                <w:vertAlign w:val="superscript"/>
              </w:rPr>
              <w:t>BIO</w:t>
            </w:r>
          </w:p>
        </w:tc>
      </w:tr>
      <w:tr w:rsidR="007C3182" w:rsidRPr="007C3182" w:rsidTr="00841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7C3182" w:rsidRPr="007C3182" w:rsidRDefault="007C3182" w:rsidP="00FF60F6">
            <w:pPr>
              <w:spacing w:after="120"/>
              <w:rPr>
                <w:rFonts w:cstheme="minorHAnsi"/>
                <w:szCs w:val="22"/>
              </w:rPr>
            </w:pPr>
            <w:r w:rsidRPr="007C3182">
              <w:rPr>
                <w:rFonts w:cstheme="minorHAnsi"/>
                <w:szCs w:val="22"/>
              </w:rPr>
              <w:t>Autism Spectrum Disorder</w:t>
            </w:r>
          </w:p>
        </w:tc>
        <w:tc>
          <w:tcPr>
            <w:tcW w:w="2251" w:type="dxa"/>
          </w:tcPr>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ADI-R </w:t>
            </w:r>
            <w:r w:rsidRPr="007C3182">
              <w:rPr>
                <w:rFonts w:cstheme="minorHAnsi"/>
                <w:szCs w:val="22"/>
                <w:vertAlign w:val="superscript"/>
                <w:lang w:val="pt-BR"/>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ADOS-2 </w:t>
            </w:r>
            <w:r w:rsidRPr="007C3182">
              <w:rPr>
                <w:rFonts w:cstheme="minorHAnsi"/>
                <w:szCs w:val="22"/>
                <w:vertAlign w:val="superscript"/>
                <w:lang w:val="pt-BR"/>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CARS2 </w:t>
            </w:r>
            <w:r w:rsidRPr="007C3182">
              <w:rPr>
                <w:rFonts w:cstheme="minorHAnsi"/>
                <w:szCs w:val="22"/>
                <w:vertAlign w:val="superscript"/>
                <w:lang w:val="pt-BR"/>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ASIEP-3 </w:t>
            </w:r>
            <w:r w:rsidRPr="007C3182">
              <w:rPr>
                <w:rFonts w:cstheme="minorHAnsi"/>
                <w:szCs w:val="22"/>
                <w:vertAlign w:val="superscript"/>
                <w:lang w:val="pt-BR"/>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ASD-C </w:t>
            </w:r>
            <w:r w:rsidRPr="000139CE">
              <w:rPr>
                <w:rFonts w:cstheme="minorHAnsi"/>
                <w:szCs w:val="22"/>
                <w:vertAlign w:val="superscript"/>
                <w:lang w:val="pt-BR"/>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RBS-R </w:t>
            </w:r>
            <w:r w:rsidRPr="007C3182">
              <w:rPr>
                <w:rFonts w:cstheme="minorHAnsi"/>
                <w:szCs w:val="22"/>
                <w:vertAlign w:val="superscript"/>
              </w:rPr>
              <w:t>BI</w:t>
            </w:r>
          </w:p>
        </w:tc>
        <w:tc>
          <w:tcPr>
            <w:tcW w:w="2252" w:type="dxa"/>
          </w:tcPr>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ADI-R </w:t>
            </w:r>
            <w:r w:rsidRPr="007C3182">
              <w:rPr>
                <w:rFonts w:cstheme="minorHAnsi"/>
                <w:szCs w:val="22"/>
                <w:vertAlign w:val="superscript"/>
                <w:lang w:val="pt-BR"/>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ADOS-2 </w:t>
            </w:r>
            <w:r w:rsidRPr="000139CE">
              <w:rPr>
                <w:rFonts w:cstheme="minorHAnsi"/>
                <w:szCs w:val="22"/>
                <w:vertAlign w:val="superscript"/>
                <w:lang w:val="pt-BR"/>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ASD-C </w:t>
            </w:r>
            <w:r w:rsidRPr="000139CE">
              <w:rPr>
                <w:rFonts w:cstheme="minorHAnsi"/>
                <w:szCs w:val="22"/>
                <w:vertAlign w:val="superscript"/>
                <w:lang w:val="pt-BR"/>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CARS2 </w:t>
            </w:r>
            <w:r w:rsidRPr="000139CE">
              <w:rPr>
                <w:rFonts w:cstheme="minorHAnsi"/>
                <w:szCs w:val="22"/>
                <w:vertAlign w:val="superscript"/>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RBS-R </w:t>
            </w:r>
            <w:r w:rsidRPr="007C3182">
              <w:rPr>
                <w:rFonts w:cstheme="minorHAnsi"/>
                <w:szCs w:val="22"/>
                <w:vertAlign w:val="superscript"/>
              </w:rPr>
              <w:t>BI</w:t>
            </w:r>
          </w:p>
        </w:tc>
        <w:tc>
          <w:tcPr>
            <w:tcW w:w="2251" w:type="dxa"/>
          </w:tcPr>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ADI-R </w:t>
            </w:r>
            <w:r w:rsidRPr="007C3182">
              <w:rPr>
                <w:rFonts w:cstheme="minorHAnsi"/>
                <w:szCs w:val="22"/>
                <w:vertAlign w:val="superscript"/>
                <w:lang w:val="pt-BR"/>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ADOS-2 </w:t>
            </w:r>
            <w:r w:rsidRPr="007C3182">
              <w:rPr>
                <w:rFonts w:cstheme="minorHAnsi"/>
                <w:szCs w:val="22"/>
                <w:vertAlign w:val="superscript"/>
                <w:lang w:val="pt-BR"/>
              </w:rPr>
              <w:t>B</w:t>
            </w:r>
          </w:p>
          <w:p w:rsidR="007C3182" w:rsidRPr="007C3182" w:rsidRDefault="00C37BF4"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Pr>
                <w:rFonts w:cstheme="minorHAnsi"/>
                <w:szCs w:val="22"/>
                <w:lang w:val="pt-BR"/>
              </w:rPr>
              <w:t>ASD-</w:t>
            </w:r>
            <w:r w:rsidR="007C3182" w:rsidRPr="007C3182">
              <w:rPr>
                <w:rFonts w:cstheme="minorHAnsi"/>
                <w:szCs w:val="22"/>
                <w:lang w:val="pt-BR"/>
              </w:rPr>
              <w:t xml:space="preserve">A </w:t>
            </w:r>
            <w:r w:rsidR="007C3182" w:rsidRPr="007C3182">
              <w:rPr>
                <w:rFonts w:cstheme="minorHAnsi"/>
                <w:szCs w:val="22"/>
                <w:vertAlign w:val="superscript"/>
                <w:lang w:val="pt-BR"/>
              </w:rPr>
              <w:t>B</w:t>
            </w:r>
          </w:p>
          <w:p w:rsidR="009C279C" w:rsidRPr="009C279C"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vertAlign w:val="superscript"/>
              </w:rPr>
            </w:pPr>
            <w:r w:rsidRPr="007C3182">
              <w:rPr>
                <w:rFonts w:cstheme="minorHAnsi"/>
                <w:szCs w:val="22"/>
              </w:rPr>
              <w:t xml:space="preserve">CARS2 </w:t>
            </w:r>
            <w:r w:rsidRPr="007C3182">
              <w:rPr>
                <w:rFonts w:cstheme="minorHAnsi"/>
                <w:szCs w:val="22"/>
                <w:vertAlign w:val="superscript"/>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RBS-R </w:t>
            </w:r>
            <w:r w:rsidRPr="007C3182">
              <w:rPr>
                <w:rFonts w:cstheme="minorHAnsi"/>
                <w:szCs w:val="22"/>
                <w:vertAlign w:val="superscript"/>
              </w:rPr>
              <w:t>BI</w:t>
            </w:r>
          </w:p>
        </w:tc>
      </w:tr>
    </w:tbl>
    <w:p w:rsidR="00497F13" w:rsidRDefault="00FF60F6" w:rsidP="00274D71">
      <w:r w:rsidRPr="00FF60F6">
        <w:rPr>
          <w:i/>
        </w:rPr>
        <w:t>Note.</w:t>
      </w:r>
      <w:r>
        <w:t xml:space="preserve"> B = Baseline, I = Intermediate, O = Outcome</w:t>
      </w:r>
      <w:r w:rsidR="00145550">
        <w:t>.</w:t>
      </w:r>
    </w:p>
    <w:p w:rsidR="00497F13" w:rsidRDefault="00497F13">
      <w:pPr>
        <w:suppressAutoHyphens w:val="0"/>
        <w:spacing w:before="120" w:after="120" w:line="240" w:lineRule="auto"/>
      </w:pPr>
      <w:r>
        <w:br w:type="page"/>
      </w:r>
    </w:p>
    <w:p w:rsidR="007C3182" w:rsidRPr="00497F13" w:rsidRDefault="00497F13" w:rsidP="00274D71">
      <w:pPr>
        <w:rPr>
          <w:b/>
        </w:rPr>
      </w:pPr>
      <w:r w:rsidRPr="00497F13">
        <w:rPr>
          <w:b/>
        </w:rPr>
        <w:lastRenderedPageBreak/>
        <w:t>Table 1 (cont.)</w:t>
      </w:r>
    </w:p>
    <w:tbl>
      <w:tblPr>
        <w:tblStyle w:val="NDISCommission"/>
        <w:tblW w:w="0" w:type="auto"/>
        <w:tblLook w:val="04A0" w:firstRow="1" w:lastRow="0" w:firstColumn="1" w:lastColumn="0" w:noHBand="0" w:noVBand="1"/>
        <w:tblDescription w:val="Assessment Tools Categorised by Age Group, Purpose and Measurement Type continued"/>
      </w:tblPr>
      <w:tblGrid>
        <w:gridCol w:w="2252"/>
        <w:gridCol w:w="2251"/>
        <w:gridCol w:w="2252"/>
        <w:gridCol w:w="2251"/>
      </w:tblGrid>
      <w:tr w:rsidR="007C3182" w:rsidRPr="007C3182" w:rsidTr="0031632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2252" w:type="dxa"/>
          </w:tcPr>
          <w:p w:rsidR="007C3182" w:rsidRPr="007C3182" w:rsidRDefault="007C3182" w:rsidP="007C3182">
            <w:pPr>
              <w:pStyle w:val="Bullet1"/>
              <w:numPr>
                <w:ilvl w:val="0"/>
                <w:numId w:val="0"/>
              </w:numPr>
              <w:rPr>
                <w:rFonts w:asciiTheme="minorHAnsi" w:hAnsiTheme="minorHAnsi" w:cstheme="minorHAnsi"/>
                <w:szCs w:val="22"/>
              </w:rPr>
            </w:pPr>
            <w:r w:rsidRPr="007C3182">
              <w:rPr>
                <w:rFonts w:asciiTheme="minorHAnsi" w:hAnsiTheme="minorHAnsi" w:cstheme="minorHAnsi"/>
                <w:szCs w:val="22"/>
              </w:rPr>
              <w:t>Category</w:t>
            </w:r>
          </w:p>
        </w:tc>
        <w:tc>
          <w:tcPr>
            <w:tcW w:w="2251" w:type="dxa"/>
          </w:tcPr>
          <w:p w:rsidR="007C3182" w:rsidRPr="007C3182" w:rsidRDefault="007C3182" w:rsidP="007C3182">
            <w:pPr>
              <w:pStyle w:val="Bullet1"/>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C3182">
              <w:rPr>
                <w:rFonts w:asciiTheme="minorHAnsi" w:hAnsiTheme="minorHAnsi" w:cstheme="minorHAnsi"/>
                <w:szCs w:val="22"/>
              </w:rPr>
              <w:t>Children</w:t>
            </w:r>
          </w:p>
        </w:tc>
        <w:tc>
          <w:tcPr>
            <w:tcW w:w="2252" w:type="dxa"/>
          </w:tcPr>
          <w:p w:rsidR="007C3182" w:rsidRPr="007C3182" w:rsidRDefault="007C3182" w:rsidP="007C3182">
            <w:pPr>
              <w:pStyle w:val="Bullet1"/>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C3182">
              <w:rPr>
                <w:rFonts w:asciiTheme="minorHAnsi" w:hAnsiTheme="minorHAnsi" w:cstheme="minorHAnsi"/>
                <w:szCs w:val="22"/>
              </w:rPr>
              <w:t>Adolescents</w:t>
            </w:r>
          </w:p>
        </w:tc>
        <w:tc>
          <w:tcPr>
            <w:tcW w:w="2251" w:type="dxa"/>
          </w:tcPr>
          <w:p w:rsidR="007C3182" w:rsidRPr="007C3182" w:rsidRDefault="007C3182" w:rsidP="007C3182">
            <w:pPr>
              <w:pStyle w:val="Bullet1"/>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C3182">
              <w:rPr>
                <w:rFonts w:asciiTheme="minorHAnsi" w:hAnsiTheme="minorHAnsi" w:cstheme="minorHAnsi"/>
                <w:szCs w:val="22"/>
              </w:rPr>
              <w:t>Adults</w:t>
            </w:r>
          </w:p>
        </w:tc>
      </w:tr>
      <w:tr w:rsidR="007C3182" w:rsidRPr="007C3182" w:rsidTr="00841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7C3182" w:rsidRPr="007C3182" w:rsidRDefault="007C3182" w:rsidP="00FF60F6">
            <w:pPr>
              <w:spacing w:after="120"/>
              <w:rPr>
                <w:rFonts w:cstheme="minorHAnsi"/>
                <w:szCs w:val="22"/>
              </w:rPr>
            </w:pPr>
            <w:r w:rsidRPr="007C3182">
              <w:rPr>
                <w:rFonts w:cstheme="minorHAnsi"/>
                <w:szCs w:val="22"/>
              </w:rPr>
              <w:t>Behaviours of Concern</w:t>
            </w:r>
          </w:p>
        </w:tc>
        <w:tc>
          <w:tcPr>
            <w:tcW w:w="2251" w:type="dxa"/>
          </w:tcPr>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da-DK"/>
              </w:rPr>
            </w:pPr>
            <w:r w:rsidRPr="007C3182">
              <w:rPr>
                <w:rFonts w:cstheme="minorHAnsi"/>
                <w:szCs w:val="22"/>
                <w:lang w:val="da-DK"/>
              </w:rPr>
              <w:t xml:space="preserve">ABC-2 </w:t>
            </w:r>
            <w:r w:rsidRPr="007C3182">
              <w:rPr>
                <w:rFonts w:cstheme="minorHAnsi"/>
                <w:szCs w:val="22"/>
                <w:vertAlign w:val="superscript"/>
                <w:lang w:val="da-DK"/>
              </w:rPr>
              <w:t>BI</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da-DK"/>
              </w:rPr>
            </w:pPr>
            <w:r w:rsidRPr="007C3182">
              <w:rPr>
                <w:rFonts w:cstheme="minorHAnsi"/>
                <w:szCs w:val="22"/>
                <w:lang w:val="da-DK"/>
              </w:rPr>
              <w:t xml:space="preserve">BAG </w:t>
            </w:r>
            <w:r w:rsidRPr="007C3182">
              <w:rPr>
                <w:rFonts w:cstheme="minorHAnsi"/>
                <w:szCs w:val="22"/>
                <w:vertAlign w:val="superscript"/>
                <w:lang w:val="da-DK"/>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da-DK"/>
              </w:rPr>
            </w:pPr>
            <w:r w:rsidRPr="007C3182">
              <w:rPr>
                <w:rFonts w:cstheme="minorHAnsi"/>
                <w:szCs w:val="22"/>
                <w:lang w:val="da-DK"/>
              </w:rPr>
              <w:t xml:space="preserve">BPI-01 </w:t>
            </w:r>
            <w:r w:rsidRPr="007C3182">
              <w:rPr>
                <w:rFonts w:cstheme="minorHAnsi"/>
                <w:szCs w:val="22"/>
                <w:vertAlign w:val="superscript"/>
                <w:lang w:val="da-DK"/>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es-ES"/>
              </w:rPr>
            </w:pPr>
            <w:r w:rsidRPr="007C3182">
              <w:rPr>
                <w:rFonts w:cstheme="minorHAnsi"/>
                <w:szCs w:val="22"/>
                <w:lang w:val="es-ES"/>
              </w:rPr>
              <w:t xml:space="preserve">CAS </w:t>
            </w:r>
            <w:r w:rsidRPr="007C3182">
              <w:rPr>
                <w:rFonts w:cstheme="minorHAnsi"/>
                <w:szCs w:val="22"/>
                <w:vertAlign w:val="superscript"/>
                <w:lang w:val="es-ES"/>
              </w:rPr>
              <w:t>BIO</w:t>
            </w:r>
          </w:p>
          <w:p w:rsidR="007C3182" w:rsidRPr="007C3182" w:rsidRDefault="00C37BF4"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es-ES"/>
              </w:rPr>
            </w:pPr>
            <w:r>
              <w:rPr>
                <w:rFonts w:cstheme="minorHAnsi"/>
                <w:szCs w:val="22"/>
                <w:lang w:val="es-ES"/>
              </w:rPr>
              <w:t>C-SHARP</w:t>
            </w:r>
            <w:r w:rsidR="007C3182" w:rsidRPr="007C3182">
              <w:rPr>
                <w:rFonts w:cstheme="minorHAnsi"/>
                <w:szCs w:val="22"/>
                <w:lang w:val="es-ES"/>
              </w:rPr>
              <w:t xml:space="preserve"> </w:t>
            </w:r>
            <w:r w:rsidR="007C3182" w:rsidRPr="007C3182">
              <w:rPr>
                <w:rFonts w:cstheme="minorHAnsi"/>
                <w:szCs w:val="22"/>
                <w:vertAlign w:val="superscript"/>
                <w:lang w:val="es-ES"/>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es-ES"/>
              </w:rPr>
            </w:pPr>
            <w:r w:rsidRPr="007C3182">
              <w:rPr>
                <w:rFonts w:cstheme="minorHAnsi"/>
                <w:szCs w:val="22"/>
                <w:lang w:val="es-ES"/>
              </w:rPr>
              <w:t xml:space="preserve">DBC </w:t>
            </w:r>
            <w:r w:rsidRPr="007C3182">
              <w:rPr>
                <w:rFonts w:cstheme="minorHAnsi"/>
                <w:szCs w:val="22"/>
                <w:vertAlign w:val="superscript"/>
                <w:lang w:val="es-ES"/>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FACT </w:t>
            </w:r>
            <w:r w:rsidRPr="007C3182">
              <w:rPr>
                <w:rFonts w:cstheme="minorHAnsi"/>
                <w:szCs w:val="22"/>
                <w:vertAlign w:val="superscript"/>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FAI </w:t>
            </w:r>
            <w:r w:rsidRPr="007C3182">
              <w:rPr>
                <w:rFonts w:cstheme="minorHAnsi"/>
                <w:szCs w:val="22"/>
                <w:vertAlign w:val="superscript"/>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FAST </w:t>
            </w:r>
            <w:r w:rsidRPr="007C3182">
              <w:rPr>
                <w:rFonts w:cstheme="minorHAnsi"/>
                <w:szCs w:val="22"/>
                <w:vertAlign w:val="superscript"/>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GFS </w:t>
            </w:r>
            <w:r w:rsidRPr="007C3182">
              <w:rPr>
                <w:rFonts w:cstheme="minorHAnsi"/>
                <w:szCs w:val="22"/>
                <w:vertAlign w:val="superscript"/>
                <w:lang w:val="pt-BR"/>
              </w:rPr>
              <w:t>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ICAP </w:t>
            </w:r>
            <w:r w:rsidRPr="007C3182">
              <w:rPr>
                <w:rFonts w:cstheme="minorHAnsi"/>
                <w:szCs w:val="22"/>
                <w:vertAlign w:val="superscript"/>
                <w:lang w:val="pt-BR"/>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MAS </w:t>
            </w:r>
            <w:r w:rsidRPr="007C3182">
              <w:rPr>
                <w:rFonts w:cstheme="minorHAnsi"/>
                <w:szCs w:val="22"/>
                <w:vertAlign w:val="superscript"/>
                <w:lang w:val="pt-BR"/>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eastAsiaTheme="minorEastAsia" w:cstheme="minorHAnsi"/>
                <w:szCs w:val="22"/>
                <w:lang w:val="pt-BR"/>
              </w:rPr>
            </w:pPr>
            <w:r w:rsidRPr="007C3182">
              <w:rPr>
                <w:rFonts w:eastAsiaTheme="minorEastAsia" w:cstheme="minorHAnsi"/>
                <w:szCs w:val="22"/>
                <w:lang w:val="pt-BR"/>
              </w:rPr>
              <w:t>NCBRF</w:t>
            </w:r>
            <w:r w:rsidRPr="007C3182">
              <w:rPr>
                <w:rFonts w:cstheme="minorHAnsi"/>
                <w:szCs w:val="22"/>
                <w:lang w:val="pt-BR"/>
              </w:rPr>
              <w:t xml:space="preserve"> </w:t>
            </w:r>
            <w:r w:rsidRPr="007C3182">
              <w:rPr>
                <w:rFonts w:cstheme="minorHAnsi"/>
                <w:szCs w:val="22"/>
                <w:vertAlign w:val="superscript"/>
                <w:lang w:val="pt-BR"/>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QABF </w:t>
            </w:r>
            <w:r w:rsidRPr="007C3182">
              <w:rPr>
                <w:rFonts w:cstheme="minorHAnsi"/>
                <w:szCs w:val="22"/>
                <w:vertAlign w:val="superscript"/>
                <w:lang w:val="pt-BR"/>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eastAsiaTheme="minorEastAsia" w:cstheme="minorHAnsi"/>
                <w:szCs w:val="22"/>
                <w:lang w:val="pt-BR"/>
              </w:rPr>
            </w:pPr>
            <w:r w:rsidRPr="007C3182">
              <w:rPr>
                <w:rFonts w:cstheme="minorHAnsi"/>
                <w:szCs w:val="22"/>
                <w:lang w:val="pt-BR"/>
              </w:rPr>
              <w:t xml:space="preserve">RBS-R </w:t>
            </w:r>
            <w:r w:rsidRPr="007C3182">
              <w:rPr>
                <w:rFonts w:cstheme="minorHAnsi"/>
                <w:szCs w:val="22"/>
                <w:vertAlign w:val="superscript"/>
                <w:lang w:val="pt-BR"/>
              </w:rPr>
              <w:t>BI</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SDQ </w:t>
            </w:r>
            <w:r w:rsidRPr="007C3182">
              <w:rPr>
                <w:rFonts w:cstheme="minorHAnsi"/>
                <w:szCs w:val="22"/>
                <w:vertAlign w:val="superscript"/>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2252" w:type="dxa"/>
          </w:tcPr>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da-DK"/>
              </w:rPr>
            </w:pPr>
            <w:r w:rsidRPr="007C3182">
              <w:rPr>
                <w:rFonts w:cstheme="minorHAnsi"/>
                <w:szCs w:val="22"/>
                <w:lang w:val="da-DK"/>
              </w:rPr>
              <w:t xml:space="preserve">ABC-2 </w:t>
            </w:r>
            <w:r w:rsidRPr="007C3182">
              <w:rPr>
                <w:rFonts w:cstheme="minorHAnsi"/>
                <w:szCs w:val="22"/>
                <w:vertAlign w:val="superscript"/>
                <w:lang w:val="da-DK"/>
              </w:rPr>
              <w:t>BI</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da-DK"/>
              </w:rPr>
            </w:pPr>
            <w:r w:rsidRPr="007C3182">
              <w:rPr>
                <w:rFonts w:cstheme="minorHAnsi"/>
                <w:szCs w:val="22"/>
                <w:lang w:val="da-DK"/>
              </w:rPr>
              <w:t xml:space="preserve">BAG </w:t>
            </w:r>
            <w:r w:rsidRPr="007C3182">
              <w:rPr>
                <w:rFonts w:cstheme="minorHAnsi"/>
                <w:szCs w:val="22"/>
                <w:vertAlign w:val="superscript"/>
                <w:lang w:val="da-DK"/>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da-DK"/>
              </w:rPr>
            </w:pPr>
            <w:r w:rsidRPr="007C3182">
              <w:rPr>
                <w:rFonts w:cstheme="minorHAnsi"/>
                <w:szCs w:val="22"/>
                <w:lang w:val="da-DK"/>
              </w:rPr>
              <w:t xml:space="preserve">BPI-01 </w:t>
            </w:r>
            <w:r w:rsidRPr="007C3182">
              <w:rPr>
                <w:rFonts w:cstheme="minorHAnsi"/>
                <w:szCs w:val="22"/>
                <w:vertAlign w:val="superscript"/>
                <w:lang w:val="da-DK"/>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es-ES"/>
              </w:rPr>
            </w:pPr>
            <w:r w:rsidRPr="007C3182">
              <w:rPr>
                <w:rFonts w:cstheme="minorHAnsi"/>
                <w:szCs w:val="22"/>
                <w:lang w:val="es-ES"/>
              </w:rPr>
              <w:t xml:space="preserve">CAS </w:t>
            </w:r>
            <w:r w:rsidRPr="007C3182">
              <w:rPr>
                <w:rFonts w:cstheme="minorHAnsi"/>
                <w:szCs w:val="22"/>
                <w:vertAlign w:val="superscript"/>
                <w:lang w:val="es-ES"/>
              </w:rPr>
              <w:t>BIO</w:t>
            </w:r>
          </w:p>
          <w:p w:rsidR="007C3182" w:rsidRPr="007C3182" w:rsidRDefault="00C37BF4"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es-ES"/>
              </w:rPr>
            </w:pPr>
            <w:r>
              <w:rPr>
                <w:rFonts w:cstheme="minorHAnsi"/>
                <w:szCs w:val="22"/>
                <w:lang w:val="es-ES"/>
              </w:rPr>
              <w:t>C-SHARP</w:t>
            </w:r>
            <w:r w:rsidR="007C3182" w:rsidRPr="007C3182">
              <w:rPr>
                <w:rFonts w:cstheme="minorHAnsi"/>
                <w:szCs w:val="22"/>
                <w:lang w:val="es-ES"/>
              </w:rPr>
              <w:t xml:space="preserve"> </w:t>
            </w:r>
            <w:r w:rsidR="007C3182" w:rsidRPr="007C3182">
              <w:rPr>
                <w:rFonts w:cstheme="minorHAnsi"/>
                <w:szCs w:val="22"/>
                <w:vertAlign w:val="superscript"/>
                <w:lang w:val="es-ES"/>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es-ES"/>
              </w:rPr>
            </w:pPr>
            <w:r w:rsidRPr="007C3182">
              <w:rPr>
                <w:rFonts w:cstheme="minorHAnsi"/>
                <w:szCs w:val="22"/>
                <w:lang w:val="es-ES"/>
              </w:rPr>
              <w:t xml:space="preserve">DBC </w:t>
            </w:r>
            <w:r w:rsidRPr="007C3182">
              <w:rPr>
                <w:rFonts w:cstheme="minorHAnsi"/>
                <w:szCs w:val="22"/>
                <w:vertAlign w:val="superscript"/>
                <w:lang w:val="es-ES"/>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EPS </w:t>
            </w:r>
            <w:r w:rsidRPr="007C3182">
              <w:rPr>
                <w:rFonts w:cstheme="minorHAnsi"/>
                <w:szCs w:val="22"/>
                <w:vertAlign w:val="superscript"/>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FACT </w:t>
            </w:r>
            <w:r w:rsidRPr="007C3182">
              <w:rPr>
                <w:rFonts w:cstheme="minorHAnsi"/>
                <w:szCs w:val="22"/>
                <w:vertAlign w:val="superscript"/>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FAI </w:t>
            </w:r>
            <w:r w:rsidRPr="007C3182">
              <w:rPr>
                <w:rFonts w:cstheme="minorHAnsi"/>
                <w:szCs w:val="22"/>
                <w:vertAlign w:val="superscript"/>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FAST </w:t>
            </w:r>
            <w:r w:rsidRPr="007C3182">
              <w:rPr>
                <w:rFonts w:cstheme="minorHAnsi"/>
                <w:szCs w:val="22"/>
                <w:vertAlign w:val="superscript"/>
                <w:lang w:val="pt-BR"/>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GFS </w:t>
            </w:r>
            <w:r w:rsidRPr="007C3182">
              <w:rPr>
                <w:rFonts w:cstheme="minorHAnsi"/>
                <w:szCs w:val="22"/>
                <w:vertAlign w:val="superscript"/>
                <w:lang w:val="pt-BR"/>
              </w:rPr>
              <w:t>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ICAP </w:t>
            </w:r>
            <w:r w:rsidRPr="007C3182">
              <w:rPr>
                <w:rFonts w:cstheme="minorHAnsi"/>
                <w:szCs w:val="22"/>
                <w:vertAlign w:val="superscript"/>
                <w:lang w:val="pt-BR"/>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MAS </w:t>
            </w:r>
            <w:r w:rsidRPr="007C3182">
              <w:rPr>
                <w:rFonts w:cstheme="minorHAnsi"/>
                <w:szCs w:val="22"/>
                <w:vertAlign w:val="superscript"/>
                <w:lang w:val="pt-BR"/>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eastAsiaTheme="minorEastAsia" w:cstheme="minorHAnsi"/>
                <w:szCs w:val="22"/>
                <w:lang w:val="pt-BR"/>
              </w:rPr>
            </w:pPr>
            <w:r w:rsidRPr="007C3182">
              <w:rPr>
                <w:rFonts w:eastAsiaTheme="minorEastAsia" w:cstheme="minorHAnsi"/>
                <w:szCs w:val="22"/>
                <w:lang w:val="pt-BR"/>
              </w:rPr>
              <w:t xml:space="preserve">NCBRF </w:t>
            </w:r>
            <w:r w:rsidRPr="007C3182">
              <w:rPr>
                <w:rFonts w:cstheme="minorHAnsi"/>
                <w:szCs w:val="22"/>
                <w:vertAlign w:val="superscript"/>
                <w:lang w:val="pt-BR"/>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QABF </w:t>
            </w:r>
            <w:r w:rsidRPr="007C3182">
              <w:rPr>
                <w:rFonts w:cstheme="minorHAnsi"/>
                <w:szCs w:val="22"/>
                <w:vertAlign w:val="superscript"/>
                <w:lang w:val="pt-BR"/>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eastAsiaTheme="minorEastAsia" w:cstheme="minorHAnsi"/>
                <w:szCs w:val="22"/>
                <w:lang w:val="pt-BR"/>
              </w:rPr>
            </w:pPr>
            <w:r w:rsidRPr="007C3182">
              <w:rPr>
                <w:rFonts w:cstheme="minorHAnsi"/>
                <w:szCs w:val="22"/>
                <w:lang w:val="pt-BR"/>
              </w:rPr>
              <w:t xml:space="preserve">RBS-R </w:t>
            </w:r>
            <w:r w:rsidRPr="007C3182">
              <w:rPr>
                <w:rFonts w:cstheme="minorHAnsi"/>
                <w:szCs w:val="22"/>
                <w:vertAlign w:val="superscript"/>
                <w:lang w:val="pt-BR"/>
              </w:rPr>
              <w:t>BI</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SDQ </w:t>
            </w:r>
            <w:r w:rsidRPr="007C3182">
              <w:rPr>
                <w:rFonts w:cstheme="minorHAnsi"/>
                <w:szCs w:val="22"/>
                <w:vertAlign w:val="superscript"/>
              </w:rPr>
              <w:t>BIO</w:t>
            </w:r>
          </w:p>
        </w:tc>
        <w:tc>
          <w:tcPr>
            <w:tcW w:w="2251" w:type="dxa"/>
          </w:tcPr>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ABC-2 </w:t>
            </w:r>
            <w:r w:rsidRPr="007C3182">
              <w:rPr>
                <w:rFonts w:cstheme="minorHAnsi"/>
                <w:szCs w:val="22"/>
                <w:vertAlign w:val="superscript"/>
              </w:rPr>
              <w:t>BI</w:t>
            </w:r>
          </w:p>
          <w:p w:rsidR="007C3182" w:rsidRPr="007C3182" w:rsidRDefault="00C37BF4"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A-SHARP</w:t>
            </w:r>
            <w:r w:rsidR="007C3182" w:rsidRPr="007C3182">
              <w:rPr>
                <w:rFonts w:cstheme="minorHAnsi"/>
                <w:szCs w:val="22"/>
              </w:rPr>
              <w:t xml:space="preserve"> </w:t>
            </w:r>
            <w:r w:rsidR="007C3182" w:rsidRPr="007C3182">
              <w:rPr>
                <w:rFonts w:cstheme="minorHAnsi"/>
                <w:szCs w:val="22"/>
                <w:vertAlign w:val="superscript"/>
              </w:rPr>
              <w:t>BI</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ABCL/ASR </w:t>
            </w:r>
            <w:r w:rsidRPr="007C3182">
              <w:rPr>
                <w:rFonts w:cstheme="minorHAnsi"/>
                <w:szCs w:val="22"/>
                <w:vertAlign w:val="superscript"/>
              </w:rPr>
              <w:t>BI</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BAG </w:t>
            </w:r>
            <w:r w:rsidRPr="007C3182">
              <w:rPr>
                <w:rFonts w:cstheme="minorHAnsi"/>
                <w:szCs w:val="22"/>
                <w:vertAlign w:val="superscript"/>
                <w:lang w:val="pt-BR"/>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BPI-01 </w:t>
            </w:r>
            <w:r w:rsidRPr="007C3182">
              <w:rPr>
                <w:rFonts w:cstheme="minorHAnsi"/>
                <w:szCs w:val="22"/>
                <w:vertAlign w:val="superscript"/>
                <w:lang w:val="pt-BR"/>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CAS </w:t>
            </w:r>
            <w:r w:rsidRPr="007C3182">
              <w:rPr>
                <w:rFonts w:cstheme="minorHAnsi"/>
                <w:szCs w:val="22"/>
                <w:vertAlign w:val="superscript"/>
                <w:lang w:val="pt-BR"/>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DASH-II </w:t>
            </w:r>
            <w:r w:rsidRPr="007C3182">
              <w:rPr>
                <w:rFonts w:cstheme="minorHAnsi"/>
                <w:szCs w:val="22"/>
                <w:vertAlign w:val="superscript"/>
                <w:lang w:val="pt-BR"/>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EPS </w:t>
            </w:r>
            <w:r w:rsidRPr="007C3182">
              <w:rPr>
                <w:rFonts w:cstheme="minorHAnsi"/>
                <w:szCs w:val="22"/>
                <w:vertAlign w:val="superscript"/>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FACT </w:t>
            </w:r>
            <w:r w:rsidRPr="007C3182">
              <w:rPr>
                <w:rFonts w:cstheme="minorHAnsi"/>
                <w:szCs w:val="22"/>
                <w:vertAlign w:val="superscript"/>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FAI </w:t>
            </w:r>
            <w:r w:rsidRPr="007C3182">
              <w:rPr>
                <w:rFonts w:cstheme="minorHAnsi"/>
                <w:szCs w:val="22"/>
                <w:vertAlign w:val="superscript"/>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FAST</w:t>
            </w:r>
            <w:r w:rsidRPr="007C3182">
              <w:rPr>
                <w:rFonts w:cstheme="minorHAnsi"/>
                <w:szCs w:val="22"/>
                <w:vertAlign w:val="superscript"/>
                <w:lang w:val="pt-BR"/>
              </w:rPr>
              <w:t xml:space="preserve"> 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GFS </w:t>
            </w:r>
            <w:r w:rsidRPr="007C3182">
              <w:rPr>
                <w:rFonts w:cstheme="minorHAnsi"/>
                <w:szCs w:val="22"/>
                <w:vertAlign w:val="superscript"/>
                <w:lang w:val="pt-BR"/>
              </w:rPr>
              <w:t>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ICAP </w:t>
            </w:r>
            <w:r w:rsidRPr="007C3182">
              <w:rPr>
                <w:rFonts w:cstheme="minorHAnsi"/>
                <w:szCs w:val="22"/>
                <w:vertAlign w:val="superscript"/>
                <w:lang w:val="pt-BR"/>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MAS </w:t>
            </w:r>
            <w:r w:rsidRPr="007C3182">
              <w:rPr>
                <w:rFonts w:cstheme="minorHAnsi"/>
                <w:szCs w:val="22"/>
                <w:vertAlign w:val="superscript"/>
                <w:lang w:val="pt-BR"/>
              </w:rPr>
              <w:t>B</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OBS </w:t>
            </w:r>
            <w:r w:rsidRPr="007C3182">
              <w:rPr>
                <w:rFonts w:cstheme="minorHAnsi"/>
                <w:szCs w:val="22"/>
                <w:vertAlign w:val="superscript"/>
                <w:lang w:val="pt-BR"/>
              </w:rPr>
              <w:t>BI</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QABF </w:t>
            </w:r>
            <w:r w:rsidRPr="007C3182">
              <w:rPr>
                <w:rFonts w:cstheme="minorHAnsi"/>
                <w:szCs w:val="22"/>
                <w:vertAlign w:val="superscript"/>
                <w:lang w:val="pt-BR"/>
              </w:rPr>
              <w:t>BIO</w:t>
            </w:r>
          </w:p>
          <w:p w:rsidR="007C3182" w:rsidRPr="007C3182"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RBS-R </w:t>
            </w:r>
            <w:r w:rsidRPr="007C3182">
              <w:rPr>
                <w:rFonts w:cstheme="minorHAnsi"/>
                <w:szCs w:val="22"/>
                <w:vertAlign w:val="superscript"/>
                <w:lang w:val="pt-BR"/>
              </w:rPr>
              <w:t>BI</w:t>
            </w:r>
          </w:p>
          <w:p w:rsidR="009C279C" w:rsidRPr="009C279C" w:rsidRDefault="007C3182" w:rsidP="007C3182">
            <w:pPr>
              <w:spacing w:after="120"/>
              <w:cnfStyle w:val="000000100000" w:firstRow="0" w:lastRow="0" w:firstColumn="0" w:lastColumn="0" w:oddVBand="0" w:evenVBand="0" w:oddHBand="1" w:evenHBand="0" w:firstRowFirstColumn="0" w:firstRowLastColumn="0" w:lastRowFirstColumn="0" w:lastRowLastColumn="0"/>
              <w:rPr>
                <w:rFonts w:cstheme="minorHAnsi"/>
                <w:szCs w:val="22"/>
                <w:vertAlign w:val="superscript"/>
              </w:rPr>
            </w:pPr>
            <w:r w:rsidRPr="007C3182">
              <w:rPr>
                <w:rFonts w:eastAsiaTheme="minorEastAsia" w:cstheme="minorHAnsi"/>
                <w:szCs w:val="22"/>
              </w:rPr>
              <w:t xml:space="preserve">SBS </w:t>
            </w:r>
            <w:r w:rsidRPr="007C3182">
              <w:rPr>
                <w:rFonts w:cstheme="minorHAnsi"/>
                <w:szCs w:val="22"/>
                <w:vertAlign w:val="superscript"/>
              </w:rPr>
              <w:t>BIO</w:t>
            </w:r>
          </w:p>
        </w:tc>
      </w:tr>
      <w:tr w:rsidR="00841F4C" w:rsidRPr="007C3182" w:rsidTr="00841F4C">
        <w:tc>
          <w:tcPr>
            <w:cnfStyle w:val="001000000000" w:firstRow="0" w:lastRow="0" w:firstColumn="1" w:lastColumn="0" w:oddVBand="0" w:evenVBand="0" w:oddHBand="0" w:evenHBand="0" w:firstRowFirstColumn="0" w:firstRowLastColumn="0" w:lastRowFirstColumn="0" w:lastRowLastColumn="0"/>
            <w:tcW w:w="2252" w:type="dxa"/>
          </w:tcPr>
          <w:p w:rsidR="00145550" w:rsidRPr="007C3182" w:rsidRDefault="00841F4C" w:rsidP="00841F4C">
            <w:pPr>
              <w:spacing w:after="120"/>
              <w:rPr>
                <w:rFonts w:cstheme="minorHAnsi"/>
                <w:szCs w:val="22"/>
              </w:rPr>
            </w:pPr>
            <w:r>
              <w:rPr>
                <w:rFonts w:cstheme="minorHAnsi"/>
                <w:szCs w:val="22"/>
              </w:rPr>
              <w:t>Behaviour Support Plan</w:t>
            </w:r>
            <w:r w:rsidRPr="007C3182">
              <w:rPr>
                <w:rFonts w:cstheme="minorHAnsi"/>
                <w:szCs w:val="22"/>
              </w:rPr>
              <w:t xml:space="preserve"> Quality</w:t>
            </w:r>
          </w:p>
        </w:tc>
        <w:tc>
          <w:tcPr>
            <w:tcW w:w="2251" w:type="dxa"/>
          </w:tcPr>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BSP-QEII </w:t>
            </w:r>
            <w:r w:rsidRPr="007C3182">
              <w:rPr>
                <w:rFonts w:cstheme="minorHAnsi"/>
                <w:szCs w:val="22"/>
                <w:vertAlign w:val="superscript"/>
                <w:lang w:val="pt-BR"/>
              </w:rPr>
              <w:t>O</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GFS </w:t>
            </w:r>
            <w:r w:rsidRPr="007C3182">
              <w:rPr>
                <w:rFonts w:cstheme="minorHAnsi"/>
                <w:szCs w:val="22"/>
                <w:vertAlign w:val="superscript"/>
                <w:lang w:val="pt-BR"/>
              </w:rPr>
              <w:t>O</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SIS </w:t>
            </w:r>
            <w:r w:rsidRPr="007C3182">
              <w:rPr>
                <w:rFonts w:cstheme="minorHAnsi"/>
                <w:szCs w:val="22"/>
                <w:vertAlign w:val="superscript"/>
                <w:lang w:val="pt-BR"/>
              </w:rPr>
              <w:t>BIO</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p>
        </w:tc>
        <w:tc>
          <w:tcPr>
            <w:tcW w:w="2252" w:type="dxa"/>
          </w:tcPr>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BSP-QEII </w:t>
            </w:r>
            <w:r w:rsidRPr="007C3182">
              <w:rPr>
                <w:rFonts w:cstheme="minorHAnsi"/>
                <w:szCs w:val="22"/>
                <w:vertAlign w:val="superscript"/>
                <w:lang w:val="pt-BR"/>
              </w:rPr>
              <w:t>O</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GFS </w:t>
            </w:r>
            <w:r w:rsidRPr="007C3182">
              <w:rPr>
                <w:rFonts w:cstheme="minorHAnsi"/>
                <w:szCs w:val="22"/>
                <w:vertAlign w:val="superscript"/>
                <w:lang w:val="pt-BR"/>
              </w:rPr>
              <w:t>O</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SIS </w:t>
            </w:r>
            <w:r w:rsidRPr="007C3182">
              <w:rPr>
                <w:rFonts w:cstheme="minorHAnsi"/>
                <w:szCs w:val="22"/>
                <w:vertAlign w:val="superscript"/>
                <w:lang w:val="pt-BR"/>
              </w:rPr>
              <w:t>BIO</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p>
        </w:tc>
        <w:tc>
          <w:tcPr>
            <w:tcW w:w="2251" w:type="dxa"/>
          </w:tcPr>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BSP-QEII </w:t>
            </w:r>
            <w:r w:rsidRPr="007C3182">
              <w:rPr>
                <w:rFonts w:cstheme="minorHAnsi"/>
                <w:szCs w:val="22"/>
                <w:vertAlign w:val="superscript"/>
                <w:lang w:val="pt-BR"/>
              </w:rPr>
              <w:t>O</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GFS </w:t>
            </w:r>
            <w:r w:rsidRPr="007C3182">
              <w:rPr>
                <w:rFonts w:cstheme="minorHAnsi"/>
                <w:szCs w:val="22"/>
                <w:vertAlign w:val="superscript"/>
                <w:lang w:val="pt-BR"/>
              </w:rPr>
              <w:t>O</w:t>
            </w:r>
          </w:p>
          <w:p w:rsidR="00841F4C" w:rsidRPr="007C3182" w:rsidRDefault="00CC5688"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Pr>
                <w:rFonts w:cstheme="minorHAnsi"/>
                <w:szCs w:val="22"/>
                <w:lang w:val="pt-BR"/>
              </w:rPr>
              <w:t>O&amp;IS-R</w:t>
            </w:r>
            <w:r w:rsidR="00841F4C" w:rsidRPr="007C3182">
              <w:rPr>
                <w:rFonts w:cstheme="minorHAnsi"/>
                <w:szCs w:val="22"/>
                <w:lang w:val="pt-BR"/>
              </w:rPr>
              <w:t xml:space="preserve"> </w:t>
            </w:r>
            <w:r w:rsidR="00841F4C" w:rsidRPr="007C3182">
              <w:rPr>
                <w:rFonts w:cstheme="minorHAnsi"/>
                <w:szCs w:val="22"/>
                <w:vertAlign w:val="superscript"/>
                <w:lang w:val="pt-BR"/>
              </w:rPr>
              <w:t>O</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SIS </w:t>
            </w:r>
            <w:r w:rsidRPr="007C3182">
              <w:rPr>
                <w:rFonts w:cstheme="minorHAnsi"/>
                <w:szCs w:val="22"/>
                <w:vertAlign w:val="superscript"/>
              </w:rPr>
              <w:t>BIO</w:t>
            </w:r>
          </w:p>
        </w:tc>
      </w:tr>
    </w:tbl>
    <w:p w:rsidR="00841F4C" w:rsidRPr="00841F4C" w:rsidRDefault="00841F4C">
      <w:r w:rsidRPr="00FF60F6">
        <w:rPr>
          <w:i/>
        </w:rPr>
        <w:t>Note.</w:t>
      </w:r>
      <w:r>
        <w:t xml:space="preserve"> B = Baseline, I = Intermediate, O = Outcome</w:t>
      </w:r>
      <w:r w:rsidR="00145550">
        <w:t>.</w:t>
      </w:r>
    </w:p>
    <w:p w:rsidR="00497F13" w:rsidRDefault="00497F13">
      <w:pPr>
        <w:suppressAutoHyphens w:val="0"/>
        <w:spacing w:before="120" w:after="120" w:line="240" w:lineRule="auto"/>
        <w:rPr>
          <w:b/>
        </w:rPr>
      </w:pPr>
      <w:r>
        <w:rPr>
          <w:b/>
        </w:rPr>
        <w:br w:type="page"/>
      </w:r>
    </w:p>
    <w:p w:rsidR="00841F4C" w:rsidRDefault="00497F13">
      <w:pPr>
        <w:suppressAutoHyphens w:val="0"/>
        <w:spacing w:before="120" w:after="120" w:line="240" w:lineRule="auto"/>
        <w:rPr>
          <w:b/>
        </w:rPr>
      </w:pPr>
      <w:r w:rsidRPr="00497F13">
        <w:rPr>
          <w:b/>
        </w:rPr>
        <w:lastRenderedPageBreak/>
        <w:t>Table 1 (cont.)</w:t>
      </w:r>
    </w:p>
    <w:tbl>
      <w:tblPr>
        <w:tblStyle w:val="NDISCommission"/>
        <w:tblW w:w="0" w:type="auto"/>
        <w:tblLook w:val="04A0" w:firstRow="1" w:lastRow="0" w:firstColumn="1" w:lastColumn="0" w:noHBand="0" w:noVBand="1"/>
        <w:tblDescription w:val="Assessment Tools Categorised by Age Group, Purpose and Measurement Type continued"/>
      </w:tblPr>
      <w:tblGrid>
        <w:gridCol w:w="2252"/>
        <w:gridCol w:w="2251"/>
        <w:gridCol w:w="2252"/>
        <w:gridCol w:w="2251"/>
      </w:tblGrid>
      <w:tr w:rsidR="00FF60F6" w:rsidRPr="007C3182" w:rsidTr="0031632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252" w:type="dxa"/>
          </w:tcPr>
          <w:p w:rsidR="00FF60F6" w:rsidRPr="007C3182" w:rsidRDefault="00FF60F6" w:rsidP="00FF60F6">
            <w:pPr>
              <w:pStyle w:val="Bullet1"/>
              <w:numPr>
                <w:ilvl w:val="0"/>
                <w:numId w:val="0"/>
              </w:numPr>
              <w:rPr>
                <w:rFonts w:asciiTheme="minorHAnsi" w:hAnsiTheme="minorHAnsi" w:cstheme="minorHAnsi"/>
                <w:szCs w:val="22"/>
              </w:rPr>
            </w:pPr>
            <w:r w:rsidRPr="007C3182">
              <w:rPr>
                <w:rFonts w:asciiTheme="minorHAnsi" w:hAnsiTheme="minorHAnsi" w:cstheme="minorHAnsi"/>
                <w:szCs w:val="22"/>
              </w:rPr>
              <w:t>Category</w:t>
            </w:r>
          </w:p>
        </w:tc>
        <w:tc>
          <w:tcPr>
            <w:tcW w:w="2251" w:type="dxa"/>
            <w:vAlign w:val="center"/>
          </w:tcPr>
          <w:p w:rsidR="00FF60F6" w:rsidRPr="007C3182" w:rsidRDefault="00FF60F6" w:rsidP="00FF60F6">
            <w:pPr>
              <w:pStyle w:val="Bullet1"/>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C3182">
              <w:rPr>
                <w:rFonts w:asciiTheme="minorHAnsi" w:hAnsiTheme="minorHAnsi" w:cstheme="minorHAnsi"/>
                <w:szCs w:val="22"/>
              </w:rPr>
              <w:t>Children</w:t>
            </w:r>
          </w:p>
        </w:tc>
        <w:tc>
          <w:tcPr>
            <w:tcW w:w="2252" w:type="dxa"/>
            <w:vAlign w:val="center"/>
          </w:tcPr>
          <w:p w:rsidR="00FF60F6" w:rsidRPr="007C3182" w:rsidRDefault="00FF60F6" w:rsidP="00FF60F6">
            <w:pPr>
              <w:pStyle w:val="Bullet1"/>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C3182">
              <w:rPr>
                <w:rFonts w:asciiTheme="minorHAnsi" w:hAnsiTheme="minorHAnsi" w:cstheme="minorHAnsi"/>
                <w:szCs w:val="22"/>
              </w:rPr>
              <w:t>Adolescents</w:t>
            </w:r>
          </w:p>
        </w:tc>
        <w:tc>
          <w:tcPr>
            <w:tcW w:w="2251" w:type="dxa"/>
            <w:vAlign w:val="center"/>
          </w:tcPr>
          <w:p w:rsidR="00FF60F6" w:rsidRPr="007C3182" w:rsidRDefault="00FF60F6" w:rsidP="00FF60F6">
            <w:pPr>
              <w:pStyle w:val="Bullet1"/>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C3182">
              <w:rPr>
                <w:rFonts w:asciiTheme="minorHAnsi" w:hAnsiTheme="minorHAnsi" w:cstheme="minorHAnsi"/>
                <w:szCs w:val="22"/>
              </w:rPr>
              <w:t>Adults</w:t>
            </w:r>
          </w:p>
        </w:tc>
      </w:tr>
      <w:tr w:rsidR="00841F4C" w:rsidRPr="007C3182" w:rsidTr="00FF6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41F4C" w:rsidRPr="007C3182" w:rsidRDefault="00841F4C" w:rsidP="00841F4C">
            <w:pPr>
              <w:spacing w:after="120"/>
              <w:rPr>
                <w:rFonts w:cstheme="minorHAnsi"/>
                <w:szCs w:val="22"/>
              </w:rPr>
            </w:pPr>
            <w:r w:rsidRPr="007C3182">
              <w:rPr>
                <w:rFonts w:cstheme="minorHAnsi"/>
                <w:szCs w:val="22"/>
              </w:rPr>
              <w:t>Carer Quality of Life</w:t>
            </w:r>
          </w:p>
        </w:tc>
        <w:tc>
          <w:tcPr>
            <w:tcW w:w="2251" w:type="dxa"/>
          </w:tcPr>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ERCBS </w:t>
            </w:r>
            <w:r w:rsidRPr="007C3182">
              <w:rPr>
                <w:rFonts w:cstheme="minorHAnsi"/>
                <w:szCs w:val="22"/>
                <w:vertAlign w:val="superscript"/>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vertAlign w:val="superscript"/>
              </w:rPr>
            </w:pPr>
            <w:r w:rsidRPr="007C3182">
              <w:rPr>
                <w:rFonts w:cstheme="minorHAnsi"/>
                <w:szCs w:val="22"/>
              </w:rPr>
              <w:t xml:space="preserve">FQLS </w:t>
            </w:r>
            <w:r w:rsidRPr="007C3182">
              <w:rPr>
                <w:rFonts w:cstheme="minorHAnsi"/>
                <w:szCs w:val="22"/>
                <w:vertAlign w:val="superscript"/>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FQLS-2006 </w:t>
            </w:r>
            <w:r w:rsidRPr="007C3182">
              <w:rPr>
                <w:rFonts w:cstheme="minorHAnsi"/>
                <w:szCs w:val="22"/>
                <w:vertAlign w:val="superscript"/>
              </w:rPr>
              <w:t>BIO</w:t>
            </w:r>
          </w:p>
        </w:tc>
        <w:tc>
          <w:tcPr>
            <w:tcW w:w="2252" w:type="dxa"/>
          </w:tcPr>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ERCBS 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FQLS 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FQLS-2006 BIO</w:t>
            </w:r>
          </w:p>
        </w:tc>
        <w:tc>
          <w:tcPr>
            <w:tcW w:w="2251" w:type="dxa"/>
          </w:tcPr>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ERCBS </w:t>
            </w:r>
            <w:r w:rsidRPr="007C3182">
              <w:rPr>
                <w:rFonts w:cstheme="minorHAnsi"/>
                <w:szCs w:val="22"/>
                <w:vertAlign w:val="superscript"/>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FQLS </w:t>
            </w:r>
            <w:r w:rsidRPr="007C3182">
              <w:rPr>
                <w:rFonts w:cstheme="minorHAnsi"/>
                <w:szCs w:val="22"/>
                <w:vertAlign w:val="superscript"/>
              </w:rPr>
              <w:t>BIO</w:t>
            </w:r>
          </w:p>
          <w:p w:rsidR="009C279C" w:rsidRPr="009C279C"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vertAlign w:val="superscript"/>
              </w:rPr>
            </w:pPr>
            <w:r w:rsidRPr="007C3182">
              <w:rPr>
                <w:rFonts w:cstheme="minorHAnsi"/>
                <w:szCs w:val="22"/>
              </w:rPr>
              <w:t xml:space="preserve">FQLS-2006 </w:t>
            </w:r>
            <w:r w:rsidRPr="007C3182">
              <w:rPr>
                <w:rFonts w:cstheme="minorHAnsi"/>
                <w:szCs w:val="22"/>
                <w:vertAlign w:val="superscript"/>
              </w:rPr>
              <w:t>BIO</w:t>
            </w:r>
          </w:p>
        </w:tc>
      </w:tr>
      <w:tr w:rsidR="00841F4C" w:rsidRPr="007C3182" w:rsidTr="00145550">
        <w:tc>
          <w:tcPr>
            <w:cnfStyle w:val="001000000000" w:firstRow="0" w:lastRow="0" w:firstColumn="1" w:lastColumn="0" w:oddVBand="0" w:evenVBand="0" w:oddHBand="0" w:evenHBand="0" w:firstRowFirstColumn="0" w:firstRowLastColumn="0" w:lastRowFirstColumn="0" w:lastRowLastColumn="0"/>
            <w:tcW w:w="2252" w:type="dxa"/>
            <w:tcBorders>
              <w:bottom w:val="single" w:sz="8" w:space="0" w:color="auto"/>
            </w:tcBorders>
          </w:tcPr>
          <w:p w:rsidR="00841F4C" w:rsidRPr="007C3182" w:rsidRDefault="00841F4C" w:rsidP="00841F4C">
            <w:pPr>
              <w:spacing w:after="120"/>
              <w:rPr>
                <w:rFonts w:cstheme="minorHAnsi"/>
                <w:szCs w:val="22"/>
              </w:rPr>
            </w:pPr>
            <w:r w:rsidRPr="007C3182">
              <w:rPr>
                <w:rFonts w:cstheme="minorHAnsi"/>
                <w:szCs w:val="22"/>
              </w:rPr>
              <w:t>Communication</w:t>
            </w:r>
          </w:p>
        </w:tc>
        <w:tc>
          <w:tcPr>
            <w:tcW w:w="2251" w:type="dxa"/>
          </w:tcPr>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l-PL"/>
              </w:rPr>
            </w:pPr>
            <w:r w:rsidRPr="007C3182">
              <w:rPr>
                <w:rFonts w:cstheme="minorHAnsi"/>
                <w:szCs w:val="22"/>
                <w:lang w:val="pl-PL"/>
              </w:rPr>
              <w:t xml:space="preserve">ACA </w:t>
            </w:r>
            <w:r w:rsidRPr="007C3182">
              <w:rPr>
                <w:rFonts w:cstheme="minorHAnsi"/>
                <w:szCs w:val="22"/>
                <w:vertAlign w:val="superscript"/>
                <w:lang w:val="pl-PL"/>
              </w:rPr>
              <w:t>BI</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l-PL"/>
              </w:rPr>
            </w:pPr>
            <w:r w:rsidRPr="007C3182">
              <w:rPr>
                <w:rFonts w:cstheme="minorHAnsi"/>
                <w:szCs w:val="22"/>
                <w:lang w:val="pl-PL"/>
              </w:rPr>
              <w:t xml:space="preserve">CELF-5 </w:t>
            </w:r>
            <w:r w:rsidRPr="007C3182">
              <w:rPr>
                <w:rFonts w:cstheme="minorHAnsi"/>
                <w:szCs w:val="22"/>
                <w:vertAlign w:val="superscript"/>
                <w:lang w:val="pl-PL"/>
              </w:rPr>
              <w:t>B</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l-PL"/>
              </w:rPr>
            </w:pPr>
            <w:r w:rsidRPr="007C3182">
              <w:rPr>
                <w:rFonts w:cstheme="minorHAnsi"/>
                <w:szCs w:val="22"/>
                <w:lang w:val="pl-PL"/>
              </w:rPr>
              <w:t xml:space="preserve">CM </w:t>
            </w:r>
            <w:r w:rsidRPr="007C3182">
              <w:rPr>
                <w:rFonts w:cstheme="minorHAnsi"/>
                <w:szCs w:val="22"/>
                <w:vertAlign w:val="superscript"/>
                <w:lang w:val="pl-PL"/>
              </w:rPr>
              <w:t>B</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l-PL"/>
              </w:rPr>
            </w:pPr>
            <w:r w:rsidRPr="007C3182">
              <w:rPr>
                <w:rFonts w:cstheme="minorHAnsi"/>
                <w:szCs w:val="22"/>
                <w:lang w:val="pl-PL"/>
              </w:rPr>
              <w:t xml:space="preserve">FCP-R </w:t>
            </w:r>
            <w:r w:rsidRPr="007C3182">
              <w:rPr>
                <w:rFonts w:cstheme="minorHAnsi"/>
                <w:szCs w:val="22"/>
                <w:vertAlign w:val="superscript"/>
                <w:lang w:val="pl-PL"/>
              </w:rPr>
              <w:t>BI</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l-PL"/>
              </w:rPr>
            </w:pPr>
            <w:r w:rsidRPr="007C3182">
              <w:rPr>
                <w:rFonts w:cstheme="minorHAnsi"/>
                <w:szCs w:val="22"/>
                <w:lang w:val="pl-PL"/>
              </w:rPr>
              <w:t xml:space="preserve">NRDLS- 4 </w:t>
            </w:r>
            <w:r w:rsidRPr="007C3182">
              <w:rPr>
                <w:rFonts w:cstheme="minorHAnsi"/>
                <w:szCs w:val="22"/>
                <w:vertAlign w:val="superscript"/>
                <w:lang w:val="pl-PL"/>
              </w:rPr>
              <w:t>BI</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l-PL"/>
              </w:rPr>
            </w:pPr>
            <w:r w:rsidRPr="007C3182">
              <w:rPr>
                <w:rFonts w:cstheme="minorHAnsi"/>
                <w:szCs w:val="22"/>
                <w:lang w:val="pl-PL"/>
              </w:rPr>
              <w:t xml:space="preserve">PPEC-C </w:t>
            </w:r>
            <w:r w:rsidRPr="007C3182">
              <w:rPr>
                <w:rFonts w:cstheme="minorHAnsi"/>
                <w:szCs w:val="22"/>
                <w:vertAlign w:val="superscript"/>
                <w:lang w:val="pl-PL"/>
              </w:rPr>
              <w:t>BI</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Triple C </w:t>
            </w:r>
            <w:r w:rsidRPr="007C3182">
              <w:rPr>
                <w:rFonts w:cstheme="minorHAnsi"/>
                <w:szCs w:val="22"/>
                <w:vertAlign w:val="superscript"/>
              </w:rPr>
              <w:t>BIO</w:t>
            </w:r>
          </w:p>
        </w:tc>
        <w:tc>
          <w:tcPr>
            <w:tcW w:w="2252" w:type="dxa"/>
          </w:tcPr>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CELF-5 </w:t>
            </w:r>
            <w:r w:rsidRPr="007C3182">
              <w:rPr>
                <w:rFonts w:cstheme="minorHAnsi"/>
                <w:szCs w:val="22"/>
                <w:vertAlign w:val="superscript"/>
              </w:rPr>
              <w:t>B</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Triple C </w:t>
            </w:r>
            <w:r w:rsidRPr="007C3182">
              <w:rPr>
                <w:rFonts w:cstheme="minorHAnsi"/>
                <w:szCs w:val="22"/>
                <w:vertAlign w:val="superscript"/>
              </w:rPr>
              <w:t>BIO</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2251" w:type="dxa"/>
          </w:tcPr>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APAR </w:t>
            </w:r>
            <w:r w:rsidRPr="007C3182">
              <w:rPr>
                <w:rFonts w:cstheme="minorHAnsi"/>
                <w:szCs w:val="22"/>
                <w:vertAlign w:val="superscript"/>
              </w:rPr>
              <w:t>B</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CELF-5 </w:t>
            </w:r>
            <w:r w:rsidRPr="007C3182">
              <w:rPr>
                <w:rFonts w:cstheme="minorHAnsi"/>
                <w:szCs w:val="22"/>
                <w:vertAlign w:val="superscript"/>
              </w:rPr>
              <w:t>B</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DisDAT </w:t>
            </w:r>
            <w:r w:rsidRPr="007C3182">
              <w:rPr>
                <w:rFonts w:cstheme="minorHAnsi"/>
                <w:szCs w:val="22"/>
                <w:vertAlign w:val="superscript"/>
                <w:lang w:val="pt-BR"/>
              </w:rPr>
              <w:t>BIO</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lang w:val="pt-BR"/>
              </w:rPr>
            </w:pPr>
            <w:r w:rsidRPr="007C3182">
              <w:rPr>
                <w:rFonts w:cstheme="minorHAnsi"/>
                <w:szCs w:val="22"/>
                <w:lang w:val="pt-BR"/>
              </w:rPr>
              <w:t xml:space="preserve">FCP-R </w:t>
            </w:r>
            <w:r w:rsidRPr="007C3182">
              <w:rPr>
                <w:rFonts w:cstheme="minorHAnsi"/>
                <w:szCs w:val="22"/>
                <w:vertAlign w:val="superscript"/>
                <w:lang w:val="pt-BR"/>
              </w:rPr>
              <w:t>BI</w:t>
            </w:r>
          </w:p>
        </w:tc>
      </w:tr>
      <w:tr w:rsidR="00841F4C" w:rsidRPr="007C3182" w:rsidTr="00145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8" w:space="0" w:color="auto"/>
              <w:bottom w:val="single" w:sz="4" w:space="0" w:color="auto"/>
            </w:tcBorders>
          </w:tcPr>
          <w:p w:rsidR="00841F4C" w:rsidRPr="007C3182" w:rsidRDefault="00841F4C" w:rsidP="00841F4C">
            <w:pPr>
              <w:spacing w:after="120"/>
              <w:rPr>
                <w:rFonts w:cstheme="minorHAnsi"/>
                <w:szCs w:val="22"/>
              </w:rPr>
            </w:pPr>
            <w:r w:rsidRPr="007C3182">
              <w:rPr>
                <w:rFonts w:cstheme="minorHAnsi"/>
                <w:szCs w:val="22"/>
              </w:rPr>
              <w:t>Dementia</w:t>
            </w:r>
          </w:p>
        </w:tc>
        <w:tc>
          <w:tcPr>
            <w:tcW w:w="2251" w:type="dxa"/>
          </w:tcPr>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2252" w:type="dxa"/>
          </w:tcPr>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2251" w:type="dxa"/>
          </w:tcPr>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it-IT"/>
              </w:rPr>
            </w:pPr>
            <w:r w:rsidRPr="007C3182">
              <w:rPr>
                <w:rFonts w:cstheme="minorHAnsi"/>
                <w:szCs w:val="22"/>
                <w:lang w:val="it-IT"/>
              </w:rPr>
              <w:t xml:space="preserve">CMAI </w:t>
            </w:r>
            <w:r w:rsidRPr="007C3182">
              <w:rPr>
                <w:rFonts w:cstheme="minorHAnsi"/>
                <w:szCs w:val="22"/>
                <w:vertAlign w:val="superscript"/>
                <w:lang w:val="it-IT"/>
              </w:rPr>
              <w:t>BI</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it-IT"/>
              </w:rPr>
            </w:pPr>
            <w:r w:rsidRPr="007C3182">
              <w:rPr>
                <w:rFonts w:cstheme="minorHAnsi"/>
                <w:szCs w:val="22"/>
                <w:lang w:val="it-IT"/>
              </w:rPr>
              <w:t xml:space="preserve">DisDAT </w:t>
            </w:r>
            <w:r w:rsidRPr="007C3182">
              <w:rPr>
                <w:rFonts w:cstheme="minorHAnsi"/>
                <w:szCs w:val="22"/>
                <w:vertAlign w:val="superscript"/>
                <w:lang w:val="it-IT"/>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G-DSDS </w:t>
            </w:r>
            <w:r w:rsidRPr="007C3182">
              <w:rPr>
                <w:rFonts w:cstheme="minorHAnsi"/>
                <w:szCs w:val="22"/>
                <w:vertAlign w:val="superscript"/>
              </w:rPr>
              <w:t>B</w:t>
            </w:r>
          </w:p>
        </w:tc>
      </w:tr>
    </w:tbl>
    <w:p w:rsidR="00841F4C" w:rsidRDefault="00841F4C" w:rsidP="00841F4C">
      <w:r w:rsidRPr="00FF60F6">
        <w:rPr>
          <w:i/>
        </w:rPr>
        <w:t>Note.</w:t>
      </w:r>
      <w:r>
        <w:t xml:space="preserve"> B = Baseline, I = Intermediate, O = Outcome</w:t>
      </w:r>
      <w:r w:rsidR="00145550">
        <w:t>.</w:t>
      </w:r>
    </w:p>
    <w:p w:rsidR="00497F13" w:rsidRDefault="00497F13">
      <w:pPr>
        <w:suppressAutoHyphens w:val="0"/>
        <w:spacing w:before="120" w:after="120" w:line="240" w:lineRule="auto"/>
      </w:pPr>
      <w:r>
        <w:br w:type="page"/>
      </w:r>
    </w:p>
    <w:p w:rsidR="00841F4C" w:rsidRDefault="00497F13">
      <w:pPr>
        <w:suppressAutoHyphens w:val="0"/>
        <w:spacing w:before="120" w:after="120" w:line="240" w:lineRule="auto"/>
      </w:pPr>
      <w:r w:rsidRPr="00497F13">
        <w:rPr>
          <w:b/>
        </w:rPr>
        <w:lastRenderedPageBreak/>
        <w:t>Table 1 (cont.)</w:t>
      </w:r>
    </w:p>
    <w:tbl>
      <w:tblPr>
        <w:tblStyle w:val="NDISCommission"/>
        <w:tblW w:w="0" w:type="auto"/>
        <w:tblLook w:val="04A0" w:firstRow="1" w:lastRow="0" w:firstColumn="1" w:lastColumn="0" w:noHBand="0" w:noVBand="1"/>
        <w:tblDescription w:val="Assessment Tools Categorised by Age Group, Purpose and Measurement Type continued"/>
      </w:tblPr>
      <w:tblGrid>
        <w:gridCol w:w="2252"/>
        <w:gridCol w:w="2251"/>
        <w:gridCol w:w="2252"/>
        <w:gridCol w:w="2251"/>
      </w:tblGrid>
      <w:tr w:rsidR="00841F4C" w:rsidRPr="007C3182" w:rsidTr="0031632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252" w:type="dxa"/>
          </w:tcPr>
          <w:p w:rsidR="00841F4C" w:rsidRPr="007C3182" w:rsidRDefault="00841F4C" w:rsidP="00841F4C">
            <w:pPr>
              <w:pStyle w:val="Bullet1"/>
              <w:numPr>
                <w:ilvl w:val="0"/>
                <w:numId w:val="0"/>
              </w:numPr>
              <w:rPr>
                <w:rFonts w:asciiTheme="minorHAnsi" w:hAnsiTheme="minorHAnsi" w:cstheme="minorHAnsi"/>
                <w:szCs w:val="22"/>
              </w:rPr>
            </w:pPr>
            <w:r w:rsidRPr="007C3182">
              <w:rPr>
                <w:rFonts w:asciiTheme="minorHAnsi" w:hAnsiTheme="minorHAnsi" w:cstheme="minorHAnsi"/>
                <w:szCs w:val="22"/>
              </w:rPr>
              <w:t>Category</w:t>
            </w:r>
          </w:p>
        </w:tc>
        <w:tc>
          <w:tcPr>
            <w:tcW w:w="2251" w:type="dxa"/>
            <w:vAlign w:val="center"/>
          </w:tcPr>
          <w:p w:rsidR="00841F4C" w:rsidRPr="007C3182" w:rsidRDefault="00841F4C" w:rsidP="00841F4C">
            <w:pPr>
              <w:pStyle w:val="Bullet1"/>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C3182">
              <w:rPr>
                <w:rFonts w:asciiTheme="minorHAnsi" w:hAnsiTheme="minorHAnsi" w:cstheme="minorHAnsi"/>
                <w:szCs w:val="22"/>
              </w:rPr>
              <w:t>Children</w:t>
            </w:r>
          </w:p>
        </w:tc>
        <w:tc>
          <w:tcPr>
            <w:tcW w:w="2252" w:type="dxa"/>
            <w:vAlign w:val="center"/>
          </w:tcPr>
          <w:p w:rsidR="00841F4C" w:rsidRPr="007C3182" w:rsidRDefault="00841F4C" w:rsidP="00841F4C">
            <w:pPr>
              <w:pStyle w:val="Bullet1"/>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C3182">
              <w:rPr>
                <w:rFonts w:asciiTheme="minorHAnsi" w:hAnsiTheme="minorHAnsi" w:cstheme="minorHAnsi"/>
                <w:szCs w:val="22"/>
              </w:rPr>
              <w:t>Adolescents</w:t>
            </w:r>
          </w:p>
        </w:tc>
        <w:tc>
          <w:tcPr>
            <w:tcW w:w="2251" w:type="dxa"/>
            <w:vAlign w:val="center"/>
          </w:tcPr>
          <w:p w:rsidR="00841F4C" w:rsidRPr="007C3182" w:rsidRDefault="00841F4C" w:rsidP="00841F4C">
            <w:pPr>
              <w:pStyle w:val="Bullet1"/>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C3182">
              <w:rPr>
                <w:rFonts w:asciiTheme="minorHAnsi" w:hAnsiTheme="minorHAnsi" w:cstheme="minorHAnsi"/>
                <w:szCs w:val="22"/>
              </w:rPr>
              <w:t>Adults</w:t>
            </w:r>
          </w:p>
        </w:tc>
      </w:tr>
      <w:tr w:rsidR="00841F4C" w:rsidRPr="007C3182" w:rsidTr="00FF6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41F4C" w:rsidRPr="007C3182" w:rsidRDefault="00841F4C" w:rsidP="00841F4C">
            <w:pPr>
              <w:spacing w:after="120"/>
              <w:rPr>
                <w:rFonts w:cstheme="minorHAnsi"/>
                <w:szCs w:val="22"/>
              </w:rPr>
            </w:pPr>
            <w:r w:rsidRPr="007C3182">
              <w:rPr>
                <w:rFonts w:cstheme="minorHAnsi"/>
                <w:szCs w:val="22"/>
              </w:rPr>
              <w:t>Dual Diagnosis</w:t>
            </w:r>
          </w:p>
        </w:tc>
        <w:tc>
          <w:tcPr>
            <w:tcW w:w="2251" w:type="dxa"/>
          </w:tcPr>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eastAsiaTheme="minorEastAsia" w:cstheme="minorHAnsi"/>
                <w:szCs w:val="22"/>
              </w:rPr>
            </w:pPr>
            <w:r w:rsidRPr="007C3182">
              <w:rPr>
                <w:rFonts w:eastAsiaTheme="minorEastAsia" w:cstheme="minorHAnsi"/>
                <w:szCs w:val="22"/>
              </w:rPr>
              <w:t xml:space="preserve">ADAMS </w:t>
            </w:r>
            <w:r w:rsidRPr="007C3182">
              <w:rPr>
                <w:rFonts w:cstheme="minorHAnsi"/>
                <w:szCs w:val="22"/>
                <w:vertAlign w:val="superscript"/>
              </w:rPr>
              <w:t>B</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ChA PAS </w:t>
            </w:r>
            <w:r w:rsidRPr="007C3182">
              <w:rPr>
                <w:rFonts w:cstheme="minorHAnsi"/>
                <w:szCs w:val="22"/>
                <w:vertAlign w:val="superscript"/>
              </w:rPr>
              <w:t>B</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CDI 2 </w:t>
            </w:r>
            <w:r w:rsidRPr="007C3182">
              <w:rPr>
                <w:rFonts w:cstheme="minorHAnsi"/>
                <w:szCs w:val="22"/>
                <w:vertAlign w:val="superscript"/>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TSCC </w:t>
            </w:r>
            <w:r w:rsidRPr="007C3182">
              <w:rPr>
                <w:rFonts w:cstheme="minorHAnsi"/>
                <w:szCs w:val="22"/>
                <w:vertAlign w:val="superscript"/>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TSCYC </w:t>
            </w:r>
            <w:r w:rsidRPr="007C3182">
              <w:rPr>
                <w:rFonts w:cstheme="minorHAnsi"/>
                <w:szCs w:val="22"/>
                <w:vertAlign w:val="superscript"/>
              </w:rPr>
              <w:t>BIO</w:t>
            </w:r>
          </w:p>
        </w:tc>
        <w:tc>
          <w:tcPr>
            <w:tcW w:w="2252" w:type="dxa"/>
          </w:tcPr>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eastAsiaTheme="minorEastAsia" w:cstheme="minorHAnsi"/>
                <w:szCs w:val="22"/>
                <w:lang w:val="pt-BR"/>
              </w:rPr>
            </w:pPr>
            <w:r w:rsidRPr="007C3182">
              <w:rPr>
                <w:rFonts w:eastAsiaTheme="minorEastAsia" w:cstheme="minorHAnsi"/>
                <w:szCs w:val="22"/>
                <w:lang w:val="pt-BR"/>
              </w:rPr>
              <w:t xml:space="preserve">ADAMS </w:t>
            </w:r>
            <w:r w:rsidRPr="007C3182">
              <w:rPr>
                <w:rFonts w:cstheme="minorHAnsi"/>
                <w:szCs w:val="22"/>
                <w:vertAlign w:val="superscript"/>
                <w:lang w:val="pt-BR"/>
              </w:rPr>
              <w:t>B</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BAI </w:t>
            </w:r>
            <w:r w:rsidRPr="007C3182">
              <w:rPr>
                <w:rFonts w:cstheme="minorHAnsi"/>
                <w:szCs w:val="22"/>
                <w:vertAlign w:val="superscript"/>
                <w:lang w:val="pt-BR"/>
              </w:rPr>
              <w:t>BI</w:t>
            </w:r>
          </w:p>
          <w:p w:rsidR="00841F4C" w:rsidRPr="007C3182" w:rsidRDefault="00C37BF4"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Pr>
                <w:rFonts w:cstheme="minorHAnsi"/>
                <w:szCs w:val="22"/>
                <w:lang w:val="pt-BR"/>
              </w:rPr>
              <w:t>BDI-</w:t>
            </w:r>
            <w:r w:rsidR="00841F4C" w:rsidRPr="007C3182">
              <w:rPr>
                <w:rFonts w:cstheme="minorHAnsi"/>
                <w:szCs w:val="22"/>
                <w:lang w:val="pt-BR"/>
              </w:rPr>
              <w:t xml:space="preserve">II </w:t>
            </w:r>
            <w:r w:rsidR="00841F4C" w:rsidRPr="007C3182">
              <w:rPr>
                <w:rFonts w:cstheme="minorHAnsi"/>
                <w:szCs w:val="22"/>
                <w:vertAlign w:val="superscript"/>
                <w:lang w:val="it-IT"/>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ChA PAS </w:t>
            </w:r>
            <w:r w:rsidRPr="007C3182">
              <w:rPr>
                <w:rFonts w:cstheme="minorHAnsi"/>
                <w:szCs w:val="22"/>
                <w:vertAlign w:val="superscript"/>
                <w:lang w:val="pt-BR"/>
              </w:rPr>
              <w:t>B</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CDI 2 </w:t>
            </w:r>
            <w:r w:rsidRPr="007C3182">
              <w:rPr>
                <w:rFonts w:cstheme="minorHAnsi"/>
                <w:szCs w:val="22"/>
                <w:vertAlign w:val="superscript"/>
                <w:lang w:val="pt-BR"/>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EPS </w:t>
            </w:r>
            <w:r w:rsidRPr="007C3182">
              <w:rPr>
                <w:rFonts w:cstheme="minorHAnsi"/>
                <w:szCs w:val="22"/>
                <w:vertAlign w:val="superscript"/>
                <w:lang w:val="pt-BR"/>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Reiss Screen </w:t>
            </w:r>
            <w:r w:rsidRPr="007C3182">
              <w:rPr>
                <w:rFonts w:cstheme="minorHAnsi"/>
                <w:szCs w:val="22"/>
                <w:vertAlign w:val="superscript"/>
                <w:lang w:val="pt-BR"/>
              </w:rPr>
              <w:t>B</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TSCC </w:t>
            </w:r>
            <w:r w:rsidRPr="007C3182">
              <w:rPr>
                <w:rFonts w:cstheme="minorHAnsi"/>
                <w:szCs w:val="22"/>
                <w:vertAlign w:val="superscript"/>
              </w:rPr>
              <w:t>BIO</w:t>
            </w:r>
          </w:p>
        </w:tc>
        <w:tc>
          <w:tcPr>
            <w:tcW w:w="2251" w:type="dxa"/>
          </w:tcPr>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eastAsiaTheme="minorEastAsia" w:cstheme="minorHAnsi"/>
                <w:szCs w:val="22"/>
              </w:rPr>
            </w:pPr>
            <w:r w:rsidRPr="007C3182">
              <w:rPr>
                <w:rFonts w:eastAsiaTheme="minorEastAsia" w:cstheme="minorHAnsi"/>
                <w:szCs w:val="22"/>
              </w:rPr>
              <w:t xml:space="preserve">ADAMS </w:t>
            </w:r>
            <w:r w:rsidRPr="007C3182">
              <w:rPr>
                <w:rFonts w:cstheme="minorHAnsi"/>
                <w:szCs w:val="22"/>
                <w:vertAlign w:val="superscript"/>
              </w:rPr>
              <w:t>B</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ADD </w:t>
            </w:r>
            <w:r w:rsidRPr="007C3182">
              <w:rPr>
                <w:rFonts w:cstheme="minorHAnsi"/>
                <w:szCs w:val="22"/>
                <w:vertAlign w:val="superscript"/>
              </w:rPr>
              <w:t>B</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BAI </w:t>
            </w:r>
            <w:r w:rsidRPr="007C3182">
              <w:rPr>
                <w:rFonts w:cstheme="minorHAnsi"/>
                <w:szCs w:val="22"/>
                <w:vertAlign w:val="superscript"/>
              </w:rPr>
              <w:t>BI</w:t>
            </w:r>
          </w:p>
          <w:p w:rsidR="00841F4C" w:rsidRPr="007C3182" w:rsidRDefault="00C37BF4"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it-IT"/>
              </w:rPr>
            </w:pPr>
            <w:r>
              <w:rPr>
                <w:rFonts w:cstheme="minorHAnsi"/>
                <w:szCs w:val="22"/>
                <w:lang w:val="it-IT"/>
              </w:rPr>
              <w:t>BDI-</w:t>
            </w:r>
            <w:r w:rsidR="00841F4C" w:rsidRPr="007C3182">
              <w:rPr>
                <w:rFonts w:cstheme="minorHAnsi"/>
                <w:szCs w:val="22"/>
                <w:lang w:val="it-IT"/>
              </w:rPr>
              <w:t xml:space="preserve">II </w:t>
            </w:r>
            <w:r w:rsidR="00841F4C" w:rsidRPr="007C3182">
              <w:rPr>
                <w:rFonts w:cstheme="minorHAnsi"/>
                <w:szCs w:val="22"/>
                <w:vertAlign w:val="superscript"/>
                <w:lang w:val="it-IT"/>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DASH-II </w:t>
            </w:r>
            <w:r w:rsidRPr="007C3182">
              <w:rPr>
                <w:rFonts w:cstheme="minorHAnsi"/>
                <w:szCs w:val="22"/>
                <w:vertAlign w:val="superscript"/>
                <w:lang w:val="pt-BR"/>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EPS </w:t>
            </w:r>
            <w:r w:rsidRPr="007C3182">
              <w:rPr>
                <w:rFonts w:cstheme="minorHAnsi"/>
                <w:szCs w:val="22"/>
                <w:vertAlign w:val="superscript"/>
                <w:lang w:val="pt-BR"/>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FSAMR </w:t>
            </w:r>
            <w:r w:rsidRPr="007C3182">
              <w:rPr>
                <w:rFonts w:cstheme="minorHAnsi"/>
                <w:szCs w:val="22"/>
                <w:vertAlign w:val="superscript"/>
                <w:lang w:val="pt-BR"/>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eastAsiaTheme="minorEastAsia" w:cstheme="minorHAnsi"/>
                <w:szCs w:val="22"/>
                <w:lang w:val="pt-BR"/>
              </w:rPr>
            </w:pPr>
            <w:r w:rsidRPr="007C3182">
              <w:rPr>
                <w:rFonts w:eastAsiaTheme="minorEastAsia" w:cstheme="minorHAnsi"/>
                <w:szCs w:val="22"/>
                <w:lang w:val="pt-BR"/>
              </w:rPr>
              <w:t xml:space="preserve">GAS-ID </w:t>
            </w:r>
            <w:r w:rsidRPr="007C3182">
              <w:rPr>
                <w:rFonts w:cstheme="minorHAnsi"/>
                <w:szCs w:val="22"/>
                <w:vertAlign w:val="superscript"/>
                <w:lang w:val="pt-BR"/>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eastAsiaTheme="minorEastAsia" w:cstheme="minorHAnsi"/>
                <w:szCs w:val="22"/>
                <w:lang w:val="pt-BR"/>
              </w:rPr>
            </w:pPr>
            <w:r w:rsidRPr="007C3182">
              <w:rPr>
                <w:rFonts w:eastAsiaTheme="minorEastAsia" w:cstheme="minorHAnsi"/>
                <w:szCs w:val="22"/>
                <w:lang w:val="pt-BR"/>
              </w:rPr>
              <w:t xml:space="preserve">GDS-LD </w:t>
            </w:r>
            <w:r w:rsidRPr="007C3182">
              <w:rPr>
                <w:rFonts w:cstheme="minorHAnsi"/>
                <w:szCs w:val="22"/>
                <w:vertAlign w:val="superscript"/>
                <w:lang w:val="pt-BR"/>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HADS </w:t>
            </w:r>
            <w:r w:rsidRPr="007C3182">
              <w:rPr>
                <w:rFonts w:cstheme="minorHAnsi"/>
                <w:szCs w:val="22"/>
                <w:vertAlign w:val="superscript"/>
                <w:lang w:val="pt-BR"/>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MASS </w:t>
            </w:r>
            <w:r w:rsidRPr="007C3182">
              <w:rPr>
                <w:rFonts w:cstheme="minorHAnsi"/>
                <w:szCs w:val="22"/>
                <w:vertAlign w:val="superscript"/>
                <w:lang w:val="pt-BR"/>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eastAsiaTheme="minorEastAsia" w:cstheme="minorHAnsi"/>
                <w:szCs w:val="22"/>
                <w:lang w:val="pt-BR"/>
              </w:rPr>
            </w:pPr>
            <w:r w:rsidRPr="007C3182">
              <w:rPr>
                <w:rFonts w:eastAsiaTheme="minorEastAsia" w:cstheme="minorHAnsi"/>
                <w:szCs w:val="22"/>
                <w:lang w:val="pt-BR"/>
              </w:rPr>
              <w:t xml:space="preserve">MIPQ </w:t>
            </w:r>
            <w:r w:rsidRPr="007C3182">
              <w:rPr>
                <w:rFonts w:cstheme="minorHAnsi"/>
                <w:szCs w:val="22"/>
                <w:vertAlign w:val="superscript"/>
                <w:lang w:val="pt-BR"/>
              </w:rPr>
              <w:t>BIO</w:t>
            </w:r>
          </w:p>
          <w:p w:rsidR="003002D5" w:rsidRDefault="009F2BA3"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Pr>
                <w:rFonts w:cstheme="minorHAnsi"/>
                <w:szCs w:val="22"/>
                <w:lang w:val="pt-BR"/>
              </w:rPr>
              <w:t>MPAS</w:t>
            </w:r>
            <w:r w:rsidR="003002D5">
              <w:rPr>
                <w:rFonts w:cstheme="minorHAnsi"/>
                <w:szCs w:val="22"/>
                <w:lang w:val="pt-BR"/>
              </w:rPr>
              <w:t xml:space="preserve"> </w:t>
            </w:r>
            <w:r w:rsidR="003002D5" w:rsidRPr="007C3182">
              <w:rPr>
                <w:rFonts w:cstheme="minorHAnsi"/>
                <w:szCs w:val="22"/>
                <w:vertAlign w:val="superscript"/>
                <w:lang w:val="pt-BR"/>
              </w:rPr>
              <w:t>BIO</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PIMRA </w:t>
            </w:r>
            <w:r w:rsidRPr="007C3182">
              <w:rPr>
                <w:rFonts w:cstheme="minorHAnsi"/>
                <w:szCs w:val="22"/>
                <w:vertAlign w:val="superscript"/>
                <w:lang w:val="pt-BR"/>
              </w:rPr>
              <w:t>BI</w:t>
            </w:r>
          </w:p>
          <w:p w:rsidR="00841F4C" w:rsidRPr="00841F4C"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lang w:val="pt-BR"/>
              </w:rPr>
            </w:pPr>
            <w:r w:rsidRPr="007C3182">
              <w:rPr>
                <w:rFonts w:cstheme="minorHAnsi"/>
                <w:szCs w:val="22"/>
                <w:lang w:val="pt-BR"/>
              </w:rPr>
              <w:t xml:space="preserve">Reiss Screen </w:t>
            </w:r>
            <w:r w:rsidRPr="007C3182">
              <w:rPr>
                <w:rFonts w:cstheme="minorHAnsi"/>
                <w:szCs w:val="22"/>
                <w:vertAlign w:val="superscript"/>
                <w:lang w:val="pt-BR"/>
              </w:rPr>
              <w:t>BI</w:t>
            </w:r>
          </w:p>
        </w:tc>
      </w:tr>
      <w:tr w:rsidR="00841F4C" w:rsidRPr="007C3182" w:rsidTr="00FF60F6">
        <w:tc>
          <w:tcPr>
            <w:cnfStyle w:val="001000000000" w:firstRow="0" w:lastRow="0" w:firstColumn="1" w:lastColumn="0" w:oddVBand="0" w:evenVBand="0" w:oddHBand="0" w:evenHBand="0" w:firstRowFirstColumn="0" w:firstRowLastColumn="0" w:lastRowFirstColumn="0" w:lastRowLastColumn="0"/>
            <w:tcW w:w="2252" w:type="dxa"/>
          </w:tcPr>
          <w:p w:rsidR="00841F4C" w:rsidRPr="007C3182" w:rsidRDefault="00841F4C" w:rsidP="00841F4C">
            <w:pPr>
              <w:spacing w:after="120"/>
              <w:rPr>
                <w:rFonts w:cstheme="minorHAnsi"/>
                <w:szCs w:val="22"/>
              </w:rPr>
            </w:pPr>
            <w:r w:rsidRPr="007C3182">
              <w:rPr>
                <w:rFonts w:cstheme="minorHAnsi"/>
                <w:szCs w:val="22"/>
              </w:rPr>
              <w:t>Forensic Assessment</w:t>
            </w:r>
          </w:p>
        </w:tc>
        <w:tc>
          <w:tcPr>
            <w:tcW w:w="2251" w:type="dxa"/>
          </w:tcPr>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eastAsiaTheme="minorEastAsia" w:cstheme="minorHAnsi"/>
                <w:szCs w:val="22"/>
              </w:rPr>
            </w:pPr>
          </w:p>
        </w:tc>
        <w:tc>
          <w:tcPr>
            <w:tcW w:w="2252" w:type="dxa"/>
          </w:tcPr>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eastAsiaTheme="minorEastAsia" w:cstheme="minorHAnsi"/>
                <w:szCs w:val="22"/>
              </w:rPr>
            </w:pPr>
          </w:p>
        </w:tc>
        <w:tc>
          <w:tcPr>
            <w:tcW w:w="2251" w:type="dxa"/>
          </w:tcPr>
          <w:p w:rsidR="00841F4C" w:rsidRPr="007C3182" w:rsidRDefault="002C4A0E"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ARMIDILO</w:t>
            </w:r>
            <w:r w:rsidR="00841F4C" w:rsidRPr="007C3182">
              <w:rPr>
                <w:rFonts w:cstheme="minorHAnsi"/>
                <w:szCs w:val="22"/>
              </w:rPr>
              <w:t xml:space="preserve">- S </w:t>
            </w:r>
            <w:r w:rsidR="00841F4C" w:rsidRPr="007C3182">
              <w:rPr>
                <w:rFonts w:cstheme="minorHAnsi"/>
                <w:szCs w:val="22"/>
                <w:vertAlign w:val="superscript"/>
              </w:rPr>
              <w:t>BI</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DRAMS </w:t>
            </w:r>
            <w:r w:rsidRPr="007C3182">
              <w:rPr>
                <w:rFonts w:cstheme="minorHAnsi"/>
                <w:szCs w:val="22"/>
                <w:vertAlign w:val="superscript"/>
              </w:rPr>
              <w:t>BI</w:t>
            </w:r>
            <w:r w:rsidRPr="007C3182">
              <w:rPr>
                <w:rFonts w:cstheme="minorHAnsi"/>
                <w:szCs w:val="22"/>
              </w:rPr>
              <w:t xml:space="preserve"> </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HCR-20</w:t>
            </w:r>
            <w:r w:rsidR="00242DBA">
              <w:rPr>
                <w:rFonts w:cstheme="minorHAnsi"/>
                <w:szCs w:val="22"/>
              </w:rPr>
              <w:t>V3</w:t>
            </w:r>
            <w:r w:rsidRPr="007C3182">
              <w:rPr>
                <w:rFonts w:cstheme="minorHAnsi"/>
                <w:szCs w:val="22"/>
              </w:rPr>
              <w:t xml:space="preserve"> </w:t>
            </w:r>
            <w:r w:rsidRPr="007C3182">
              <w:rPr>
                <w:rFonts w:cstheme="minorHAnsi"/>
                <w:szCs w:val="22"/>
                <w:vertAlign w:val="superscript"/>
              </w:rPr>
              <w:t>BIO</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M-ABCS </w:t>
            </w:r>
            <w:r w:rsidRPr="007C3182">
              <w:rPr>
                <w:rFonts w:cstheme="minorHAnsi"/>
                <w:szCs w:val="22"/>
                <w:vertAlign w:val="superscript"/>
              </w:rPr>
              <w:t>BI</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RASSOR </w:t>
            </w:r>
            <w:r w:rsidRPr="007C3182">
              <w:rPr>
                <w:rFonts w:cstheme="minorHAnsi"/>
                <w:szCs w:val="22"/>
                <w:vertAlign w:val="superscript"/>
              </w:rPr>
              <w:t>B</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bookmarkStart w:id="4" w:name="_Toc534034010"/>
            <w:r w:rsidRPr="007C3182">
              <w:rPr>
                <w:rFonts w:cstheme="minorHAnsi"/>
                <w:szCs w:val="22"/>
              </w:rPr>
              <w:t>Static-99</w:t>
            </w:r>
            <w:bookmarkEnd w:id="4"/>
            <w:r w:rsidRPr="007C3182">
              <w:rPr>
                <w:rFonts w:cstheme="minorHAnsi"/>
                <w:szCs w:val="22"/>
              </w:rPr>
              <w:t xml:space="preserve"> </w:t>
            </w:r>
            <w:r w:rsidRPr="007C3182">
              <w:rPr>
                <w:rFonts w:cstheme="minorHAnsi"/>
                <w:szCs w:val="22"/>
                <w:vertAlign w:val="superscript"/>
              </w:rPr>
              <w:t>B</w:t>
            </w:r>
          </w:p>
        </w:tc>
      </w:tr>
    </w:tbl>
    <w:p w:rsidR="00840C1E" w:rsidRDefault="00841F4C" w:rsidP="00841F4C">
      <w:r w:rsidRPr="00FF60F6">
        <w:rPr>
          <w:i/>
        </w:rPr>
        <w:t>Note.</w:t>
      </w:r>
      <w:r>
        <w:t xml:space="preserve"> B = Baseline, I = Intermediate, O = Outcome</w:t>
      </w:r>
      <w:r w:rsidR="00145550">
        <w:t>.</w:t>
      </w:r>
    </w:p>
    <w:p w:rsidR="00840C1E" w:rsidRDefault="00840C1E">
      <w:pPr>
        <w:suppressAutoHyphens w:val="0"/>
        <w:spacing w:before="120" w:after="120" w:line="240" w:lineRule="auto"/>
      </w:pPr>
      <w:r>
        <w:br w:type="page"/>
      </w:r>
    </w:p>
    <w:p w:rsidR="00841F4C" w:rsidRDefault="00497F13" w:rsidP="00841F4C">
      <w:r w:rsidRPr="00497F13">
        <w:rPr>
          <w:b/>
        </w:rPr>
        <w:lastRenderedPageBreak/>
        <w:t>Table 1 (cont.)</w:t>
      </w:r>
    </w:p>
    <w:tbl>
      <w:tblPr>
        <w:tblStyle w:val="NDISCommission"/>
        <w:tblW w:w="0" w:type="auto"/>
        <w:tblLook w:val="04A0" w:firstRow="1" w:lastRow="0" w:firstColumn="1" w:lastColumn="0" w:noHBand="0" w:noVBand="1"/>
        <w:tblDescription w:val="Assessment Tools Categorised by Age Group, Purpose and Measurement Type continued"/>
      </w:tblPr>
      <w:tblGrid>
        <w:gridCol w:w="2252"/>
        <w:gridCol w:w="2251"/>
        <w:gridCol w:w="2252"/>
        <w:gridCol w:w="2251"/>
      </w:tblGrid>
      <w:tr w:rsidR="00841F4C" w:rsidRPr="007C3182" w:rsidTr="0031632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252" w:type="dxa"/>
          </w:tcPr>
          <w:p w:rsidR="00841F4C" w:rsidRPr="007C3182" w:rsidRDefault="00841F4C" w:rsidP="00841F4C">
            <w:pPr>
              <w:pStyle w:val="Bullet1"/>
              <w:numPr>
                <w:ilvl w:val="0"/>
                <w:numId w:val="0"/>
              </w:numPr>
              <w:rPr>
                <w:rFonts w:asciiTheme="minorHAnsi" w:hAnsiTheme="minorHAnsi" w:cstheme="minorHAnsi"/>
                <w:szCs w:val="22"/>
              </w:rPr>
            </w:pPr>
            <w:r w:rsidRPr="007C3182">
              <w:rPr>
                <w:rFonts w:asciiTheme="minorHAnsi" w:hAnsiTheme="minorHAnsi" w:cstheme="minorHAnsi"/>
                <w:szCs w:val="22"/>
              </w:rPr>
              <w:t>Category</w:t>
            </w:r>
          </w:p>
        </w:tc>
        <w:tc>
          <w:tcPr>
            <w:tcW w:w="2251" w:type="dxa"/>
            <w:vAlign w:val="center"/>
          </w:tcPr>
          <w:p w:rsidR="00841F4C" w:rsidRPr="007C3182" w:rsidRDefault="00841F4C" w:rsidP="00841F4C">
            <w:pPr>
              <w:pStyle w:val="Bullet1"/>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C3182">
              <w:rPr>
                <w:rFonts w:asciiTheme="minorHAnsi" w:hAnsiTheme="minorHAnsi" w:cstheme="minorHAnsi"/>
                <w:szCs w:val="22"/>
              </w:rPr>
              <w:t>Children</w:t>
            </w:r>
          </w:p>
        </w:tc>
        <w:tc>
          <w:tcPr>
            <w:tcW w:w="2252" w:type="dxa"/>
            <w:vAlign w:val="center"/>
          </w:tcPr>
          <w:p w:rsidR="00841F4C" w:rsidRPr="007C3182" w:rsidRDefault="00841F4C" w:rsidP="00841F4C">
            <w:pPr>
              <w:pStyle w:val="Bullet1"/>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C3182">
              <w:rPr>
                <w:rFonts w:asciiTheme="minorHAnsi" w:hAnsiTheme="minorHAnsi" w:cstheme="minorHAnsi"/>
                <w:szCs w:val="22"/>
              </w:rPr>
              <w:t>Adolescents</w:t>
            </w:r>
          </w:p>
        </w:tc>
        <w:tc>
          <w:tcPr>
            <w:tcW w:w="2251" w:type="dxa"/>
            <w:vAlign w:val="center"/>
          </w:tcPr>
          <w:p w:rsidR="00841F4C" w:rsidRPr="007C3182" w:rsidRDefault="00841F4C" w:rsidP="00841F4C">
            <w:pPr>
              <w:pStyle w:val="Bullet1"/>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C3182">
              <w:rPr>
                <w:rFonts w:asciiTheme="minorHAnsi" w:hAnsiTheme="minorHAnsi" w:cstheme="minorHAnsi"/>
                <w:szCs w:val="22"/>
              </w:rPr>
              <w:t>Adults</w:t>
            </w:r>
          </w:p>
        </w:tc>
      </w:tr>
      <w:tr w:rsidR="00841F4C" w:rsidRPr="007C3182" w:rsidTr="00FF6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41F4C" w:rsidRPr="007C3182" w:rsidRDefault="00841F4C" w:rsidP="00841F4C">
            <w:pPr>
              <w:spacing w:after="120"/>
              <w:rPr>
                <w:rFonts w:cstheme="minorHAnsi"/>
                <w:szCs w:val="22"/>
              </w:rPr>
            </w:pPr>
            <w:r w:rsidRPr="007C3182">
              <w:rPr>
                <w:rFonts w:cstheme="minorHAnsi"/>
                <w:szCs w:val="22"/>
              </w:rPr>
              <w:t>Pain</w:t>
            </w:r>
          </w:p>
        </w:tc>
        <w:tc>
          <w:tcPr>
            <w:tcW w:w="2251" w:type="dxa"/>
          </w:tcPr>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eastAsiaTheme="minorEastAsia" w:cstheme="minorHAnsi"/>
                <w:szCs w:val="22"/>
              </w:rPr>
            </w:pPr>
            <w:r w:rsidRPr="007C3182">
              <w:rPr>
                <w:rFonts w:cstheme="minorHAnsi"/>
                <w:szCs w:val="22"/>
              </w:rPr>
              <w:t xml:space="preserve">PPP </w:t>
            </w:r>
            <w:r w:rsidRPr="007C3182">
              <w:rPr>
                <w:rFonts w:cstheme="minorHAnsi"/>
                <w:szCs w:val="22"/>
                <w:vertAlign w:val="superscript"/>
              </w:rPr>
              <w:t>BIO</w:t>
            </w:r>
          </w:p>
        </w:tc>
        <w:tc>
          <w:tcPr>
            <w:tcW w:w="2252" w:type="dxa"/>
          </w:tcPr>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eastAsiaTheme="minorEastAsia" w:cstheme="minorHAnsi"/>
                <w:szCs w:val="22"/>
              </w:rPr>
            </w:pPr>
            <w:r w:rsidRPr="007C3182">
              <w:rPr>
                <w:rFonts w:cstheme="minorHAnsi"/>
                <w:szCs w:val="22"/>
              </w:rPr>
              <w:t xml:space="preserve">PPP </w:t>
            </w:r>
            <w:r w:rsidRPr="007C3182">
              <w:rPr>
                <w:rFonts w:cstheme="minorHAnsi"/>
                <w:szCs w:val="22"/>
                <w:vertAlign w:val="superscript"/>
              </w:rPr>
              <w:t>BIO</w:t>
            </w:r>
          </w:p>
        </w:tc>
        <w:tc>
          <w:tcPr>
            <w:tcW w:w="2251" w:type="dxa"/>
          </w:tcPr>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APS </w:t>
            </w:r>
            <w:r w:rsidRPr="007C3182">
              <w:rPr>
                <w:rFonts w:cstheme="minorHAnsi"/>
                <w:szCs w:val="22"/>
                <w:vertAlign w:val="superscript"/>
              </w:rPr>
              <w:t>BIO</w:t>
            </w:r>
          </w:p>
        </w:tc>
      </w:tr>
      <w:tr w:rsidR="00841F4C" w:rsidRPr="007C3182" w:rsidTr="00FF60F6">
        <w:tc>
          <w:tcPr>
            <w:cnfStyle w:val="001000000000" w:firstRow="0" w:lastRow="0" w:firstColumn="1" w:lastColumn="0" w:oddVBand="0" w:evenVBand="0" w:oddHBand="0" w:evenHBand="0" w:firstRowFirstColumn="0" w:firstRowLastColumn="0" w:lastRowFirstColumn="0" w:lastRowLastColumn="0"/>
            <w:tcW w:w="2252" w:type="dxa"/>
          </w:tcPr>
          <w:p w:rsidR="00841F4C" w:rsidRPr="007C3182" w:rsidRDefault="00841F4C" w:rsidP="00841F4C">
            <w:pPr>
              <w:spacing w:after="120"/>
              <w:rPr>
                <w:rFonts w:cstheme="minorHAnsi"/>
                <w:szCs w:val="22"/>
              </w:rPr>
            </w:pPr>
            <w:r w:rsidRPr="007C3182">
              <w:rPr>
                <w:rFonts w:cstheme="minorHAnsi"/>
                <w:szCs w:val="22"/>
              </w:rPr>
              <w:t>Quality of Life</w:t>
            </w:r>
          </w:p>
        </w:tc>
        <w:tc>
          <w:tcPr>
            <w:tcW w:w="2251" w:type="dxa"/>
          </w:tcPr>
          <w:p w:rsidR="00FC255D" w:rsidRDefault="00FC255D" w:rsidP="00841F4C">
            <w:pPr>
              <w:spacing w:after="120"/>
              <w:cnfStyle w:val="000000000000" w:firstRow="0" w:lastRow="0" w:firstColumn="0" w:lastColumn="0" w:oddVBand="0" w:evenVBand="0" w:oddHBand="0" w:evenHBand="0" w:firstRowFirstColumn="0" w:firstRowLastColumn="0" w:lastRowFirstColumn="0" w:lastRowLastColumn="0"/>
              <w:rPr>
                <w:rFonts w:eastAsiaTheme="minorEastAsia" w:cstheme="minorHAnsi"/>
                <w:szCs w:val="22"/>
              </w:rPr>
            </w:pPr>
            <w:r>
              <w:rPr>
                <w:rFonts w:cstheme="minorHAnsi"/>
                <w:szCs w:val="22"/>
              </w:rPr>
              <w:t>DISABKIDS</w:t>
            </w:r>
            <w:r w:rsidRPr="007C3182">
              <w:rPr>
                <w:rFonts w:cstheme="minorHAnsi"/>
                <w:szCs w:val="22"/>
              </w:rPr>
              <w:t xml:space="preserve"> </w:t>
            </w:r>
            <w:r w:rsidRPr="007C3182">
              <w:rPr>
                <w:rFonts w:cstheme="minorHAnsi"/>
                <w:szCs w:val="22"/>
                <w:vertAlign w:val="superscript"/>
              </w:rPr>
              <w:t>BIO</w:t>
            </w:r>
            <w:r w:rsidRPr="007C3182">
              <w:rPr>
                <w:rFonts w:eastAsiaTheme="minorEastAsia" w:cstheme="minorHAnsi"/>
                <w:szCs w:val="22"/>
              </w:rPr>
              <w:t xml:space="preserve"> </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eastAsiaTheme="minorEastAsia" w:cstheme="minorHAnsi"/>
                <w:szCs w:val="22"/>
              </w:rPr>
              <w:t xml:space="preserve">KINDL </w:t>
            </w:r>
            <w:r w:rsidRPr="007C3182">
              <w:rPr>
                <w:rFonts w:cstheme="minorHAnsi"/>
                <w:szCs w:val="22"/>
                <w:vertAlign w:val="superscript"/>
              </w:rPr>
              <w:t>BIO</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eastAsiaTheme="minorEastAsia" w:cstheme="minorHAnsi"/>
                <w:szCs w:val="22"/>
              </w:rPr>
            </w:pPr>
          </w:p>
        </w:tc>
        <w:tc>
          <w:tcPr>
            <w:tcW w:w="2252" w:type="dxa"/>
          </w:tcPr>
          <w:p w:rsidR="00FC255D" w:rsidRDefault="00FC255D"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DISABKID</w:t>
            </w:r>
            <w:r w:rsidRPr="007C3182">
              <w:rPr>
                <w:rFonts w:cstheme="minorHAnsi"/>
                <w:szCs w:val="22"/>
              </w:rPr>
              <w:t xml:space="preserve"> </w:t>
            </w:r>
            <w:r w:rsidRPr="007C3182">
              <w:rPr>
                <w:rFonts w:cstheme="minorHAnsi"/>
                <w:szCs w:val="22"/>
                <w:vertAlign w:val="superscript"/>
              </w:rPr>
              <w:t>BIO</w:t>
            </w:r>
            <w:r w:rsidRPr="007C3182">
              <w:rPr>
                <w:rFonts w:cstheme="minorHAnsi"/>
                <w:szCs w:val="22"/>
              </w:rPr>
              <w:t xml:space="preserve"> </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KINDL </w:t>
            </w:r>
            <w:r w:rsidRPr="007C3182">
              <w:rPr>
                <w:rFonts w:cstheme="minorHAnsi"/>
                <w:szCs w:val="22"/>
                <w:vertAlign w:val="superscript"/>
              </w:rPr>
              <w:t>BIO</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2251" w:type="dxa"/>
          </w:tcPr>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CANDID </w:t>
            </w:r>
            <w:r w:rsidRPr="007C3182">
              <w:rPr>
                <w:rFonts w:cstheme="minorHAnsi"/>
                <w:szCs w:val="22"/>
                <w:vertAlign w:val="superscript"/>
              </w:rPr>
              <w:t>BIO</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CQ </w:t>
            </w:r>
            <w:r w:rsidRPr="007C3182">
              <w:rPr>
                <w:rFonts w:cstheme="minorHAnsi"/>
                <w:szCs w:val="22"/>
                <w:vertAlign w:val="superscript"/>
              </w:rPr>
              <w:t>BIO</w:t>
            </w:r>
          </w:p>
          <w:p w:rsidR="00841F4C" w:rsidRPr="007C3182" w:rsidRDefault="00841F4C"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7C3182">
              <w:rPr>
                <w:rFonts w:cstheme="minorHAnsi"/>
                <w:szCs w:val="22"/>
              </w:rPr>
              <w:t xml:space="preserve">DisDAT </w:t>
            </w:r>
            <w:r w:rsidRPr="007C3182">
              <w:rPr>
                <w:rFonts w:cstheme="minorHAnsi"/>
                <w:szCs w:val="22"/>
                <w:vertAlign w:val="superscript"/>
              </w:rPr>
              <w:t>BIO</w:t>
            </w:r>
          </w:p>
          <w:p w:rsidR="00841F4C" w:rsidRPr="007C3182" w:rsidRDefault="00497F13"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LSS-</w:t>
            </w:r>
            <w:r w:rsidR="00841F4C" w:rsidRPr="007C3182">
              <w:rPr>
                <w:rFonts w:cstheme="minorHAnsi"/>
                <w:szCs w:val="22"/>
              </w:rPr>
              <w:t xml:space="preserve">1 </w:t>
            </w:r>
            <w:r w:rsidR="00841F4C" w:rsidRPr="007C3182">
              <w:rPr>
                <w:rFonts w:cstheme="minorHAnsi"/>
                <w:szCs w:val="22"/>
                <w:vertAlign w:val="superscript"/>
              </w:rPr>
              <w:t>BIO</w:t>
            </w:r>
          </w:p>
          <w:p w:rsidR="00841F4C" w:rsidRPr="007C3182" w:rsidRDefault="00497F13"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LSS-</w:t>
            </w:r>
            <w:r w:rsidR="00841F4C" w:rsidRPr="007C3182">
              <w:rPr>
                <w:rFonts w:cstheme="minorHAnsi"/>
                <w:szCs w:val="22"/>
              </w:rPr>
              <w:t xml:space="preserve">2 </w:t>
            </w:r>
            <w:r w:rsidR="00841F4C" w:rsidRPr="007C3182">
              <w:rPr>
                <w:rFonts w:cstheme="minorHAnsi"/>
                <w:szCs w:val="22"/>
                <w:vertAlign w:val="superscript"/>
              </w:rPr>
              <w:t>BIO</w:t>
            </w:r>
          </w:p>
          <w:p w:rsidR="00841F4C" w:rsidRPr="007C3182" w:rsidRDefault="00497F13" w:rsidP="00841F4C">
            <w:pPr>
              <w:spacing w:after="120"/>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PWI-</w:t>
            </w:r>
            <w:r w:rsidR="00841F4C" w:rsidRPr="007C3182">
              <w:rPr>
                <w:rFonts w:cstheme="minorHAnsi"/>
                <w:szCs w:val="22"/>
              </w:rPr>
              <w:t xml:space="preserve">ID </w:t>
            </w:r>
            <w:r w:rsidR="00841F4C" w:rsidRPr="007C3182">
              <w:rPr>
                <w:rFonts w:cstheme="minorHAnsi"/>
                <w:szCs w:val="22"/>
                <w:vertAlign w:val="superscript"/>
              </w:rPr>
              <w:t>BIO</w:t>
            </w:r>
          </w:p>
        </w:tc>
      </w:tr>
      <w:tr w:rsidR="00841F4C" w:rsidRPr="007C3182" w:rsidTr="00FF6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rsidR="00841F4C" w:rsidRPr="007C3182" w:rsidRDefault="00841F4C" w:rsidP="00841F4C">
            <w:pPr>
              <w:spacing w:after="120"/>
              <w:rPr>
                <w:rFonts w:cstheme="minorHAnsi"/>
                <w:szCs w:val="22"/>
              </w:rPr>
            </w:pPr>
            <w:r w:rsidRPr="007C3182">
              <w:rPr>
                <w:rFonts w:cstheme="minorHAnsi"/>
                <w:szCs w:val="22"/>
              </w:rPr>
              <w:t>Sexual Knowledge</w:t>
            </w:r>
          </w:p>
        </w:tc>
        <w:tc>
          <w:tcPr>
            <w:tcW w:w="2251" w:type="dxa"/>
          </w:tcPr>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eastAsiaTheme="minorEastAsia" w:cstheme="minorHAnsi"/>
                <w:szCs w:val="22"/>
              </w:rPr>
            </w:pPr>
          </w:p>
        </w:tc>
        <w:tc>
          <w:tcPr>
            <w:tcW w:w="2252" w:type="dxa"/>
          </w:tcPr>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SSKAT-R </w:t>
            </w:r>
            <w:r w:rsidRPr="007C3182">
              <w:rPr>
                <w:rFonts w:cstheme="minorHAnsi"/>
                <w:szCs w:val="22"/>
                <w:vertAlign w:val="superscript"/>
              </w:rPr>
              <w:t>BI</w:t>
            </w:r>
          </w:p>
        </w:tc>
        <w:tc>
          <w:tcPr>
            <w:tcW w:w="2251" w:type="dxa"/>
          </w:tcPr>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eastAsiaTheme="minorEastAsia" w:cstheme="minorHAnsi"/>
                <w:szCs w:val="22"/>
              </w:rPr>
              <w:t xml:space="preserve">GSNQ </w:t>
            </w:r>
            <w:r w:rsidRPr="007C3182">
              <w:rPr>
                <w:rFonts w:cstheme="minorHAnsi"/>
                <w:szCs w:val="22"/>
                <w:vertAlign w:val="superscript"/>
              </w:rPr>
              <w:t>BI</w:t>
            </w:r>
          </w:p>
          <w:p w:rsidR="00841F4C" w:rsidRPr="007C3182" w:rsidRDefault="00841F4C" w:rsidP="00841F4C">
            <w:pPr>
              <w:spacing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7C3182">
              <w:rPr>
                <w:rFonts w:cstheme="minorHAnsi"/>
                <w:szCs w:val="22"/>
              </w:rPr>
              <w:t xml:space="preserve">SSKAT-R </w:t>
            </w:r>
            <w:r w:rsidRPr="007C3182">
              <w:rPr>
                <w:rFonts w:cstheme="minorHAnsi"/>
                <w:szCs w:val="22"/>
                <w:vertAlign w:val="superscript"/>
              </w:rPr>
              <w:t>BI</w:t>
            </w:r>
          </w:p>
        </w:tc>
      </w:tr>
    </w:tbl>
    <w:p w:rsidR="00FF60F6" w:rsidRDefault="00FF60F6" w:rsidP="00FF60F6">
      <w:r w:rsidRPr="00FF60F6">
        <w:rPr>
          <w:i/>
        </w:rPr>
        <w:t>Note.</w:t>
      </w:r>
      <w:r>
        <w:t xml:space="preserve"> B = Baseline, I = Intermediate, O = Outcome</w:t>
      </w:r>
      <w:r w:rsidR="00145550">
        <w:t>.</w:t>
      </w:r>
    </w:p>
    <w:p w:rsidR="00033D38" w:rsidRDefault="00033D38">
      <w:pPr>
        <w:suppressAutoHyphens w:val="0"/>
        <w:spacing w:before="120" w:after="120" w:line="240" w:lineRule="auto"/>
      </w:pPr>
      <w:r>
        <w:br w:type="page"/>
      </w:r>
    </w:p>
    <w:p w:rsidR="00274D71" w:rsidRDefault="009C279C" w:rsidP="007C3182">
      <w:pPr>
        <w:pStyle w:val="Bullet1"/>
        <w:numPr>
          <w:ilvl w:val="0"/>
          <w:numId w:val="0"/>
        </w:numPr>
      </w:pPr>
      <w:r>
        <w:lastRenderedPageBreak/>
        <w:t xml:space="preserve">All </w:t>
      </w:r>
      <w:r w:rsidR="00274D71">
        <w:t>tools identified in Table 1 will now be listed in alphabetical order. Where available, the following information is provided:</w:t>
      </w:r>
    </w:p>
    <w:p w:rsidR="00274D71" w:rsidRPr="00033D38" w:rsidRDefault="00274D71" w:rsidP="00274D71">
      <w:pPr>
        <w:pStyle w:val="Bullet1"/>
        <w:rPr>
          <w:i/>
        </w:rPr>
      </w:pPr>
      <w:r w:rsidRPr="00033D38">
        <w:rPr>
          <w:i/>
        </w:rPr>
        <w:t>Acronym, full name, reference and website information</w:t>
      </w:r>
    </w:p>
    <w:p w:rsidR="00505FA9" w:rsidRPr="00505FA9" w:rsidRDefault="00505FA9" w:rsidP="00274D71">
      <w:pPr>
        <w:pStyle w:val="Bullet1"/>
      </w:pPr>
      <w:r w:rsidRPr="00505FA9">
        <w:rPr>
          <w:i/>
        </w:rPr>
        <w:t>Categorisation</w:t>
      </w:r>
      <w:r>
        <w:t xml:space="preserve"> (from Table 1)</w:t>
      </w:r>
    </w:p>
    <w:p w:rsidR="00274D71" w:rsidRDefault="00274D71" w:rsidP="00274D71">
      <w:pPr>
        <w:pStyle w:val="Bullet1"/>
      </w:pPr>
      <w:r w:rsidRPr="00033D38">
        <w:rPr>
          <w:i/>
        </w:rPr>
        <w:t xml:space="preserve">Purpose </w:t>
      </w:r>
      <w:r w:rsidR="009C279C">
        <w:t xml:space="preserve">– what does the </w:t>
      </w:r>
      <w:r>
        <w:t>tool assess?</w:t>
      </w:r>
    </w:p>
    <w:p w:rsidR="00274D71" w:rsidRDefault="00274D71" w:rsidP="00274D71">
      <w:pPr>
        <w:pStyle w:val="Bullet1"/>
      </w:pPr>
      <w:r w:rsidRPr="00033D38">
        <w:rPr>
          <w:i/>
        </w:rPr>
        <w:t>Description</w:t>
      </w:r>
      <w:r>
        <w:t xml:space="preserve"> – gen</w:t>
      </w:r>
      <w:r w:rsidR="009C279C">
        <w:t xml:space="preserve">eral description of the </w:t>
      </w:r>
      <w:r>
        <w:t>tool (e.g., items, subscales, etc.)</w:t>
      </w:r>
    </w:p>
    <w:p w:rsidR="00274D71" w:rsidRDefault="00274D71" w:rsidP="00274D71">
      <w:pPr>
        <w:pStyle w:val="Bullet1"/>
      </w:pPr>
      <w:r w:rsidRPr="00033D38">
        <w:rPr>
          <w:i/>
        </w:rPr>
        <w:t xml:space="preserve">Participant group </w:t>
      </w:r>
      <w:r>
        <w:t>– age range, diagnostic group, etc.</w:t>
      </w:r>
    </w:p>
    <w:p w:rsidR="00274D71" w:rsidRDefault="00274D71" w:rsidP="00274D71">
      <w:pPr>
        <w:pStyle w:val="Bullet1"/>
      </w:pPr>
      <w:r w:rsidRPr="00033D38">
        <w:rPr>
          <w:i/>
        </w:rPr>
        <w:t>Access</w:t>
      </w:r>
      <w:r>
        <w:t xml:space="preserve"> – information on how the tool can be accessed.</w:t>
      </w:r>
    </w:p>
    <w:p w:rsidR="00274D71" w:rsidRDefault="00274D71" w:rsidP="00274D71">
      <w:pPr>
        <w:pStyle w:val="Bullet1"/>
      </w:pPr>
      <w:r w:rsidRPr="00033D38">
        <w:rPr>
          <w:i/>
        </w:rPr>
        <w:t xml:space="preserve">Administration qualifications </w:t>
      </w:r>
      <w:r>
        <w:t xml:space="preserve">– qualification and/or training requirements in </w:t>
      </w:r>
      <w:r w:rsidR="009C279C">
        <w:t xml:space="preserve">order to administer the </w:t>
      </w:r>
      <w:r>
        <w:t>tool.</w:t>
      </w:r>
    </w:p>
    <w:p w:rsidR="00274D71" w:rsidRDefault="00274D71" w:rsidP="00274D71">
      <w:pPr>
        <w:pStyle w:val="Bullet1"/>
      </w:pPr>
      <w:r w:rsidRPr="00033D38">
        <w:rPr>
          <w:i/>
        </w:rPr>
        <w:t>Cost</w:t>
      </w:r>
      <w:r>
        <w:t xml:space="preserve"> – any costs re</w:t>
      </w:r>
      <w:r w:rsidR="009C279C">
        <w:t xml:space="preserve">lated to purchasing the </w:t>
      </w:r>
      <w:r>
        <w:t>tool.</w:t>
      </w:r>
    </w:p>
    <w:p w:rsidR="00274D71" w:rsidRPr="00033D38" w:rsidRDefault="00274D71" w:rsidP="00274D71">
      <w:pPr>
        <w:pStyle w:val="Bullet1"/>
        <w:rPr>
          <w:i/>
        </w:rPr>
      </w:pPr>
      <w:r w:rsidRPr="00033D38">
        <w:rPr>
          <w:i/>
        </w:rPr>
        <w:t>Administration time</w:t>
      </w:r>
    </w:p>
    <w:p w:rsidR="00274D71" w:rsidRDefault="00274D71" w:rsidP="00274D71">
      <w:pPr>
        <w:pStyle w:val="Bullet1"/>
      </w:pPr>
      <w:r w:rsidRPr="00033D38">
        <w:rPr>
          <w:i/>
        </w:rPr>
        <w:t xml:space="preserve">Psychometric properties </w:t>
      </w:r>
      <w:r>
        <w:t>– brief in</w:t>
      </w:r>
      <w:r w:rsidR="009C279C">
        <w:t xml:space="preserve">formation regarding the </w:t>
      </w:r>
      <w:r>
        <w:t>tool’s reliability and validity, and relevant references. A glossar</w:t>
      </w:r>
      <w:r w:rsidR="00C14B21">
        <w:t>y of psychometric terms (see p. 8</w:t>
      </w:r>
      <w:r>
        <w:t>) has been included in this resource to assist with interpreting this information.</w:t>
      </w:r>
    </w:p>
    <w:p w:rsidR="00913B66" w:rsidRDefault="00913B66" w:rsidP="00024B55">
      <w:pPr>
        <w:pStyle w:val="Bullet2"/>
      </w:pPr>
      <w:r w:rsidRPr="00913B66">
        <w:rPr>
          <w:u w:val="single"/>
        </w:rPr>
        <w:t>Please note.</w:t>
      </w:r>
      <w:r>
        <w:t xml:space="preserve"> Some of the tools listed in this resource have </w:t>
      </w:r>
      <w:r w:rsidRPr="00497F13">
        <w:rPr>
          <w:u w:val="single"/>
        </w:rPr>
        <w:t>no evidence</w:t>
      </w:r>
      <w:r>
        <w:t xml:space="preserve"> of psychometric evaluation. For these measures, caution is recommended regarding the use of the tool.</w:t>
      </w:r>
    </w:p>
    <w:p w:rsidR="00033D38" w:rsidRDefault="00033D38" w:rsidP="00274D71">
      <w:pPr>
        <w:pStyle w:val="Bullet1"/>
      </w:pPr>
      <w:r w:rsidRPr="00033D38">
        <w:rPr>
          <w:i/>
        </w:rPr>
        <w:t>Applications</w:t>
      </w:r>
      <w:r>
        <w:t xml:space="preserve"> </w:t>
      </w:r>
      <w:r w:rsidR="009C279C">
        <w:t>–</w:t>
      </w:r>
      <w:r>
        <w:t xml:space="preserve"> </w:t>
      </w:r>
      <w:r w:rsidR="009C279C">
        <w:t xml:space="preserve">categorisation of the tools as either </w:t>
      </w:r>
      <w:r>
        <w:t>b</w:t>
      </w:r>
      <w:r w:rsidRPr="00033D38">
        <w:t>aseline</w:t>
      </w:r>
      <w:r>
        <w:t>, intermediate</w:t>
      </w:r>
      <w:r w:rsidR="009C279C">
        <w:t xml:space="preserve"> or outcome </w:t>
      </w:r>
      <w:r w:rsidRPr="00033D38">
        <w:t>tools</w:t>
      </w:r>
      <w:r w:rsidR="009C279C">
        <w:t>.</w:t>
      </w:r>
    </w:p>
    <w:p w:rsidR="003A7235" w:rsidRDefault="003A7235" w:rsidP="00962AB2">
      <w:pPr>
        <w:pStyle w:val="Heading1"/>
      </w:pPr>
      <w:r>
        <w:br w:type="page"/>
      </w:r>
      <w:bookmarkStart w:id="5" w:name="_Toc2966686"/>
      <w:r w:rsidR="00962AB2">
        <w:lastRenderedPageBreak/>
        <w:t>A</w:t>
      </w:r>
      <w:bookmarkEnd w:id="5"/>
    </w:p>
    <w:p w:rsidR="00962AB2" w:rsidRDefault="00962AB2" w:rsidP="00962AB2">
      <w:pPr>
        <w:pStyle w:val="Heading2"/>
      </w:pPr>
      <w:bookmarkStart w:id="6" w:name="_Toc2966687"/>
      <w:r>
        <w:t>ABC-2: Aberrant Behaviour Checklist</w:t>
      </w:r>
      <w:bookmarkEnd w:id="6"/>
    </w:p>
    <w:tbl>
      <w:tblPr>
        <w:tblStyle w:val="TableGrid"/>
        <w:tblW w:w="0" w:type="auto"/>
        <w:tblLook w:val="04A0" w:firstRow="1" w:lastRow="0" w:firstColumn="1" w:lastColumn="0" w:noHBand="0" w:noVBand="1"/>
        <w:tblDescription w:val="Individual Assessment Tool with breakdown into Details and Summary"/>
      </w:tblPr>
      <w:tblGrid>
        <w:gridCol w:w="2823"/>
        <w:gridCol w:w="6191"/>
      </w:tblGrid>
      <w:tr w:rsidR="00316324" w:rsidTr="00653546">
        <w:trPr>
          <w:tblHeader/>
        </w:trPr>
        <w:tc>
          <w:tcPr>
            <w:tcW w:w="2823" w:type="dxa"/>
            <w:shd w:val="clear" w:color="auto" w:fill="962C8B" w:themeFill="accent2"/>
          </w:tcPr>
          <w:p w:rsidR="00316324" w:rsidRPr="00316324" w:rsidRDefault="00316324" w:rsidP="0004441A">
            <w:pPr>
              <w:rPr>
                <w:b/>
                <w:color w:val="FFFFFF" w:themeColor="background1"/>
              </w:rPr>
            </w:pPr>
            <w:r w:rsidRPr="00316324">
              <w:rPr>
                <w:b/>
                <w:color w:val="FFFFFF" w:themeColor="background1"/>
              </w:rPr>
              <w:t>Details of tool</w:t>
            </w:r>
          </w:p>
        </w:tc>
        <w:tc>
          <w:tcPr>
            <w:tcW w:w="6191" w:type="dxa"/>
            <w:shd w:val="clear" w:color="auto" w:fill="962C8B" w:themeFill="accent2"/>
          </w:tcPr>
          <w:p w:rsidR="00316324" w:rsidRPr="00316324" w:rsidRDefault="00316324" w:rsidP="00505FA9">
            <w:pPr>
              <w:rPr>
                <w:b/>
                <w:color w:val="FFFFFF" w:themeColor="background1"/>
                <w:lang w:eastAsia="ja-JP"/>
              </w:rPr>
            </w:pPr>
            <w:r>
              <w:rPr>
                <w:b/>
                <w:color w:val="FFFFFF" w:themeColor="background1"/>
                <w:lang w:eastAsia="ja-JP"/>
              </w:rPr>
              <w:t>Summary of Information</w:t>
            </w:r>
          </w:p>
        </w:tc>
      </w:tr>
      <w:tr w:rsidR="00653546" w:rsidTr="00653546">
        <w:tc>
          <w:tcPr>
            <w:tcW w:w="2823" w:type="dxa"/>
          </w:tcPr>
          <w:p w:rsidR="00653546" w:rsidRPr="00505FA9" w:rsidRDefault="00653546" w:rsidP="0004441A">
            <w:pPr>
              <w:rPr>
                <w:b/>
              </w:rPr>
            </w:pPr>
            <w:r w:rsidRPr="00505FA9">
              <w:rPr>
                <w:b/>
              </w:rPr>
              <w:t>Reference</w:t>
            </w:r>
          </w:p>
        </w:tc>
        <w:tc>
          <w:tcPr>
            <w:tcW w:w="6191" w:type="dxa"/>
          </w:tcPr>
          <w:p w:rsidR="00653546" w:rsidRPr="00612491" w:rsidRDefault="00653546" w:rsidP="00505FA9">
            <w:pPr>
              <w:rPr>
                <w:lang w:eastAsia="ja-JP"/>
              </w:rPr>
            </w:pPr>
            <w:r w:rsidRPr="00612491">
              <w:rPr>
                <w:lang w:eastAsia="ja-JP"/>
              </w:rPr>
              <w:t xml:space="preserve">Aman M. G. &amp; Singh N. N. (1986). </w:t>
            </w:r>
            <w:r w:rsidRPr="00612491">
              <w:rPr>
                <w:i/>
                <w:iCs/>
                <w:lang w:eastAsia="ja-JP"/>
              </w:rPr>
              <w:t xml:space="preserve">Aberrant </w:t>
            </w:r>
            <w:r>
              <w:rPr>
                <w:i/>
                <w:iCs/>
                <w:lang w:eastAsia="ja-JP"/>
              </w:rPr>
              <w:t>behaviour c</w:t>
            </w:r>
            <w:r w:rsidRPr="00612491">
              <w:rPr>
                <w:i/>
                <w:iCs/>
                <w:lang w:eastAsia="ja-JP"/>
              </w:rPr>
              <w:t>hecklist: Manual</w:t>
            </w:r>
            <w:r w:rsidRPr="00612491">
              <w:rPr>
                <w:lang w:eastAsia="ja-JP"/>
              </w:rPr>
              <w:t xml:space="preserve">. </w:t>
            </w:r>
            <w:r w:rsidRPr="000704A5">
              <w:rPr>
                <w:lang w:val="en-US" w:eastAsia="ja-JP"/>
              </w:rPr>
              <w:t>Wood Dale, IL</w:t>
            </w:r>
            <w:r>
              <w:rPr>
                <w:lang w:val="en-US" w:eastAsia="ja-JP"/>
              </w:rPr>
              <w:t xml:space="preserve">: </w:t>
            </w:r>
            <w:r w:rsidRPr="000704A5">
              <w:rPr>
                <w:lang w:val="en-US" w:eastAsia="ja-JP"/>
              </w:rPr>
              <w:t>Stoelting</w:t>
            </w:r>
            <w:r>
              <w:rPr>
                <w:lang w:val="en-US" w:eastAsia="ja-JP"/>
              </w:rPr>
              <w:t>.</w:t>
            </w:r>
          </w:p>
        </w:tc>
      </w:tr>
      <w:tr w:rsidR="00653546" w:rsidTr="00653546">
        <w:tc>
          <w:tcPr>
            <w:tcW w:w="2823" w:type="dxa"/>
          </w:tcPr>
          <w:p w:rsidR="00653546" w:rsidRPr="00505FA9" w:rsidRDefault="00653546" w:rsidP="0004441A">
            <w:pPr>
              <w:rPr>
                <w:b/>
              </w:rPr>
            </w:pPr>
            <w:r w:rsidRPr="00505FA9">
              <w:rPr>
                <w:b/>
              </w:rPr>
              <w:t>Categorisation</w:t>
            </w:r>
          </w:p>
        </w:tc>
        <w:tc>
          <w:tcPr>
            <w:tcW w:w="6191" w:type="dxa"/>
          </w:tcPr>
          <w:p w:rsidR="00653546" w:rsidRDefault="00653546" w:rsidP="00505FA9">
            <w:r>
              <w:t>BEHAVIOURS OF CONCERN</w:t>
            </w:r>
          </w:p>
        </w:tc>
      </w:tr>
      <w:tr w:rsidR="00653546" w:rsidTr="00653546">
        <w:tc>
          <w:tcPr>
            <w:tcW w:w="2823" w:type="dxa"/>
          </w:tcPr>
          <w:p w:rsidR="00653546" w:rsidRPr="00505FA9" w:rsidRDefault="00653546" w:rsidP="00962AB2">
            <w:pPr>
              <w:rPr>
                <w:b/>
              </w:rPr>
            </w:pPr>
            <w:r w:rsidRPr="00505FA9">
              <w:rPr>
                <w:b/>
              </w:rPr>
              <w:t>Purpose</w:t>
            </w:r>
          </w:p>
        </w:tc>
        <w:tc>
          <w:tcPr>
            <w:tcW w:w="6191" w:type="dxa"/>
          </w:tcPr>
          <w:p w:rsidR="00653546" w:rsidRDefault="00653546" w:rsidP="00962AB2">
            <w:r w:rsidRPr="000704A5">
              <w:rPr>
                <w:lang w:val="en-US" w:eastAsia="ja-JP"/>
              </w:rPr>
              <w:t>General behaviour assessment tool regarding problem behaviours.</w:t>
            </w:r>
          </w:p>
        </w:tc>
      </w:tr>
      <w:tr w:rsidR="00653546" w:rsidTr="00653546">
        <w:tc>
          <w:tcPr>
            <w:tcW w:w="2823" w:type="dxa"/>
          </w:tcPr>
          <w:p w:rsidR="00653546" w:rsidRPr="00505FA9" w:rsidRDefault="00653546" w:rsidP="00505FA9">
            <w:pPr>
              <w:rPr>
                <w:b/>
              </w:rPr>
            </w:pPr>
            <w:r w:rsidRPr="00505FA9">
              <w:rPr>
                <w:b/>
              </w:rPr>
              <w:t>Description</w:t>
            </w:r>
          </w:p>
        </w:tc>
        <w:tc>
          <w:tcPr>
            <w:tcW w:w="6191" w:type="dxa"/>
          </w:tcPr>
          <w:p w:rsidR="00653546" w:rsidRPr="00A40452" w:rsidRDefault="00653546" w:rsidP="00505FA9">
            <w:r w:rsidRPr="00A40452">
              <w:t>A</w:t>
            </w:r>
            <w:r>
              <w:t xml:space="preserve">n </w:t>
            </w:r>
            <w:r w:rsidRPr="00A40452">
              <w:t>informant-based rating scale</w:t>
            </w:r>
            <w:r>
              <w:t xml:space="preserve"> that c</w:t>
            </w:r>
            <w:r w:rsidRPr="00A40452">
              <w:t>aptures a wide</w:t>
            </w:r>
            <w:r>
              <w:t xml:space="preserve"> range of behaviour problems</w:t>
            </w:r>
            <w:r w:rsidRPr="00A40452">
              <w:t>:</w:t>
            </w:r>
          </w:p>
          <w:p w:rsidR="00653546" w:rsidRPr="00A40452" w:rsidRDefault="00653546" w:rsidP="00505FA9">
            <w:pPr>
              <w:pStyle w:val="Bullet1"/>
            </w:pPr>
            <w:r w:rsidRPr="00A40452">
              <w:t>Irritability, agitation, crying;</w:t>
            </w:r>
          </w:p>
          <w:p w:rsidR="00653546" w:rsidRPr="00A40452" w:rsidRDefault="00653546" w:rsidP="00505FA9">
            <w:pPr>
              <w:pStyle w:val="Bullet1"/>
            </w:pPr>
            <w:r w:rsidRPr="00A40452">
              <w:t>Lethargy, social withdrawal;</w:t>
            </w:r>
          </w:p>
          <w:p w:rsidR="00653546" w:rsidRPr="00A40452" w:rsidRDefault="00653546" w:rsidP="00505FA9">
            <w:pPr>
              <w:pStyle w:val="Bullet1"/>
            </w:pPr>
            <w:r w:rsidRPr="00A40452">
              <w:t>Stereotypic behaviour;</w:t>
            </w:r>
          </w:p>
          <w:p w:rsidR="00653546" w:rsidRPr="00A40452" w:rsidRDefault="00653546" w:rsidP="00505FA9">
            <w:pPr>
              <w:pStyle w:val="Bullet1"/>
            </w:pPr>
            <w:r w:rsidRPr="00A40452">
              <w:t>Hyperactivity, non-compliance; and</w:t>
            </w:r>
          </w:p>
          <w:p w:rsidR="00653546" w:rsidRPr="00A40452" w:rsidRDefault="00653546" w:rsidP="00505FA9">
            <w:pPr>
              <w:pStyle w:val="Bullet1"/>
            </w:pPr>
            <w:r w:rsidRPr="00A40452">
              <w:t>Inappropriate speech.</w:t>
            </w:r>
          </w:p>
          <w:p w:rsidR="00653546" w:rsidRDefault="00653546" w:rsidP="00505FA9">
            <w:pPr>
              <w:rPr>
                <w:shd w:val="clear" w:color="auto" w:fill="FDFDFD"/>
              </w:rPr>
            </w:pPr>
            <w:r w:rsidRPr="00A40452">
              <w:rPr>
                <w:shd w:val="clear" w:color="auto" w:fill="FDFDFD"/>
              </w:rPr>
              <w:t xml:space="preserve">Assesses problematic behaviour at home, in educational and work settings, and in residential and community-based facilities. </w:t>
            </w:r>
          </w:p>
          <w:p w:rsidR="00653546" w:rsidRPr="000704A5" w:rsidRDefault="00653546" w:rsidP="00505FA9">
            <w:pPr>
              <w:rPr>
                <w:lang w:val="en-US" w:eastAsia="ja-JP"/>
              </w:rPr>
            </w:pPr>
            <w:r w:rsidRPr="00A40452">
              <w:rPr>
                <w:shd w:val="clear" w:color="auto" w:fill="FDFDFD"/>
              </w:rPr>
              <w:t>Based on a</w:t>
            </w:r>
            <w:r w:rsidRPr="00A40452">
              <w:t xml:space="preserve"> large data set of residents in developmental centres and group homes.</w:t>
            </w:r>
          </w:p>
        </w:tc>
      </w:tr>
      <w:tr w:rsidR="00653546" w:rsidTr="00653546">
        <w:tc>
          <w:tcPr>
            <w:tcW w:w="2823" w:type="dxa"/>
          </w:tcPr>
          <w:p w:rsidR="00653546" w:rsidRPr="00505FA9" w:rsidRDefault="00653546" w:rsidP="00505FA9">
            <w:pPr>
              <w:rPr>
                <w:b/>
              </w:rPr>
            </w:pPr>
            <w:r w:rsidRPr="00505FA9">
              <w:rPr>
                <w:b/>
              </w:rPr>
              <w:t>Participant group</w:t>
            </w:r>
          </w:p>
        </w:tc>
        <w:tc>
          <w:tcPr>
            <w:tcW w:w="6191" w:type="dxa"/>
          </w:tcPr>
          <w:p w:rsidR="00653546" w:rsidRPr="00CF0169" w:rsidRDefault="00653546" w:rsidP="00505FA9">
            <w:pPr>
              <w:rPr>
                <w:shd w:val="clear" w:color="auto" w:fill="FDFDFD"/>
              </w:rPr>
            </w:pPr>
            <w:r>
              <w:t>Children, adolescents and adults (</w:t>
            </w:r>
            <w:r w:rsidRPr="00A40452">
              <w:t>5 years to adulthood</w:t>
            </w:r>
            <w:r>
              <w:t>)</w:t>
            </w:r>
            <w:r w:rsidRPr="00A40452">
              <w:t xml:space="preserve"> with intellectual or developmental disabilities.</w:t>
            </w:r>
          </w:p>
        </w:tc>
      </w:tr>
      <w:tr w:rsidR="00653546" w:rsidTr="00653546">
        <w:tc>
          <w:tcPr>
            <w:tcW w:w="2823" w:type="dxa"/>
          </w:tcPr>
          <w:p w:rsidR="00653546" w:rsidRPr="00505FA9" w:rsidRDefault="00653546" w:rsidP="00505FA9">
            <w:pPr>
              <w:rPr>
                <w:b/>
              </w:rPr>
            </w:pPr>
            <w:r w:rsidRPr="00505FA9">
              <w:rPr>
                <w:b/>
              </w:rPr>
              <w:t>Access</w:t>
            </w:r>
          </w:p>
        </w:tc>
        <w:tc>
          <w:tcPr>
            <w:tcW w:w="6191" w:type="dxa"/>
          </w:tcPr>
          <w:p w:rsidR="00653546" w:rsidRPr="00A40452" w:rsidRDefault="00EE0A4F" w:rsidP="00505FA9">
            <w:hyperlink r:id="rId13" w:tooltip="Aberrant Behavior Checklist-Second Edition (ABC-2)" w:history="1">
              <w:r w:rsidR="00653546" w:rsidRPr="006A3F94">
                <w:rPr>
                  <w:rStyle w:val="Hyperlink"/>
                </w:rPr>
                <w:t>https://www.stoeltingco.com/aberrant-behavior-checklist-second-ed-abc-2.html</w:t>
              </w:r>
            </w:hyperlink>
          </w:p>
        </w:tc>
      </w:tr>
      <w:tr w:rsidR="00653546" w:rsidTr="00653546">
        <w:tc>
          <w:tcPr>
            <w:tcW w:w="2823" w:type="dxa"/>
          </w:tcPr>
          <w:p w:rsidR="00653546" w:rsidRPr="00505FA9" w:rsidRDefault="00653546" w:rsidP="00505FA9">
            <w:pPr>
              <w:rPr>
                <w:b/>
              </w:rPr>
            </w:pPr>
            <w:r w:rsidRPr="00505FA9">
              <w:rPr>
                <w:b/>
              </w:rPr>
              <w:t>Administration qualification</w:t>
            </w:r>
          </w:p>
        </w:tc>
        <w:tc>
          <w:tcPr>
            <w:tcW w:w="6191" w:type="dxa"/>
          </w:tcPr>
          <w:p w:rsidR="00653546" w:rsidRPr="00A40452" w:rsidRDefault="00653546" w:rsidP="00505FA9">
            <w:r>
              <w:rPr>
                <w:shd w:val="clear" w:color="auto" w:fill="FDFDFD"/>
              </w:rPr>
              <w:t>Can be completed by p</w:t>
            </w:r>
            <w:r w:rsidRPr="00A40452">
              <w:rPr>
                <w:shd w:val="clear" w:color="auto" w:fill="FDFDFD"/>
              </w:rPr>
              <w:t>arents, special educators, psychologists, direct caregivers, nurses, and others with good knowledge of the person being assessed.</w:t>
            </w:r>
          </w:p>
        </w:tc>
      </w:tr>
      <w:tr w:rsidR="00653546" w:rsidTr="00653546">
        <w:tc>
          <w:tcPr>
            <w:tcW w:w="2823" w:type="dxa"/>
          </w:tcPr>
          <w:p w:rsidR="00653546" w:rsidRPr="00505FA9" w:rsidRDefault="00653546" w:rsidP="00505FA9">
            <w:pPr>
              <w:rPr>
                <w:b/>
              </w:rPr>
            </w:pPr>
            <w:r w:rsidRPr="00505FA9">
              <w:rPr>
                <w:b/>
              </w:rPr>
              <w:t>Cost (2019)</w:t>
            </w:r>
          </w:p>
        </w:tc>
        <w:tc>
          <w:tcPr>
            <w:tcW w:w="6191" w:type="dxa"/>
          </w:tcPr>
          <w:p w:rsidR="00653546" w:rsidRPr="00A40452" w:rsidRDefault="00653546" w:rsidP="004453B4">
            <w:pPr>
              <w:pStyle w:val="Bullet1"/>
            </w:pPr>
            <w:r w:rsidRPr="00A40452">
              <w:t>Complete Kit</w:t>
            </w:r>
            <w:r>
              <w:t xml:space="preserve"> - 163</w:t>
            </w:r>
            <w:r w:rsidRPr="00A40452">
              <w:t xml:space="preserve"> </w:t>
            </w:r>
            <w:r>
              <w:t xml:space="preserve">USD </w:t>
            </w:r>
            <w:r w:rsidRPr="00A40452">
              <w:t xml:space="preserve">(AUD </w:t>
            </w:r>
            <w:r>
              <w:t>228</w:t>
            </w:r>
            <w:r w:rsidRPr="00A40452">
              <w:t>)</w:t>
            </w:r>
          </w:p>
          <w:p w:rsidR="00653546" w:rsidRPr="00A40452" w:rsidRDefault="00653546" w:rsidP="004453B4">
            <w:pPr>
              <w:pStyle w:val="Bullet1"/>
            </w:pPr>
            <w:r w:rsidRPr="00A40452">
              <w:t>Community Kit</w:t>
            </w:r>
            <w:r>
              <w:t xml:space="preserve"> - 131</w:t>
            </w:r>
            <w:r w:rsidRPr="00A40452">
              <w:t xml:space="preserve"> </w:t>
            </w:r>
            <w:r>
              <w:t xml:space="preserve">USD </w:t>
            </w:r>
            <w:r w:rsidRPr="00A40452">
              <w:t xml:space="preserve">(AUD </w:t>
            </w:r>
            <w:r>
              <w:t>183</w:t>
            </w:r>
            <w:r w:rsidRPr="00A40452">
              <w:t>)</w:t>
            </w:r>
          </w:p>
          <w:p w:rsidR="00653546" w:rsidRPr="00A40452" w:rsidRDefault="00653546" w:rsidP="00505FA9">
            <w:r w:rsidRPr="00A40452">
              <w:lastRenderedPageBreak/>
              <w:t xml:space="preserve">Residential Kit </w:t>
            </w:r>
            <w:r>
              <w:t>- 131</w:t>
            </w:r>
            <w:r w:rsidRPr="00A40452">
              <w:t xml:space="preserve"> </w:t>
            </w:r>
            <w:r>
              <w:t>USD (AUD 183</w:t>
            </w:r>
            <w:r w:rsidRPr="00A40452">
              <w:t>)</w:t>
            </w:r>
          </w:p>
        </w:tc>
      </w:tr>
      <w:tr w:rsidR="00653546" w:rsidTr="00653546">
        <w:tc>
          <w:tcPr>
            <w:tcW w:w="2823" w:type="dxa"/>
          </w:tcPr>
          <w:p w:rsidR="00653546" w:rsidRPr="00505FA9" w:rsidRDefault="00653546" w:rsidP="00505FA9">
            <w:pPr>
              <w:rPr>
                <w:b/>
              </w:rPr>
            </w:pPr>
            <w:r w:rsidRPr="00505FA9">
              <w:rPr>
                <w:b/>
              </w:rPr>
              <w:lastRenderedPageBreak/>
              <w:t>Administration time</w:t>
            </w:r>
          </w:p>
        </w:tc>
        <w:tc>
          <w:tcPr>
            <w:tcW w:w="6191" w:type="dxa"/>
          </w:tcPr>
          <w:p w:rsidR="00653546" w:rsidRPr="00A40452" w:rsidRDefault="00653546" w:rsidP="004453B4">
            <w:pPr>
              <w:pStyle w:val="Bullet1"/>
            </w:pPr>
            <w:r>
              <w:t>10 to 15 minutes</w:t>
            </w:r>
          </w:p>
        </w:tc>
      </w:tr>
      <w:tr w:rsidR="00653546" w:rsidTr="00653546">
        <w:tc>
          <w:tcPr>
            <w:tcW w:w="2823" w:type="dxa"/>
          </w:tcPr>
          <w:p w:rsidR="00653546" w:rsidRPr="00505FA9" w:rsidRDefault="00653546" w:rsidP="00505FA9">
            <w:pPr>
              <w:rPr>
                <w:b/>
              </w:rPr>
            </w:pPr>
            <w:r w:rsidRPr="00505FA9">
              <w:rPr>
                <w:b/>
              </w:rPr>
              <w:t>Psychometric properties</w:t>
            </w:r>
          </w:p>
        </w:tc>
        <w:tc>
          <w:tcPr>
            <w:tcW w:w="6191" w:type="dxa"/>
          </w:tcPr>
          <w:p w:rsidR="00653546" w:rsidRDefault="00653546" w:rsidP="00505FA9">
            <w:pPr>
              <w:rPr>
                <w:shd w:val="clear" w:color="auto" w:fill="FDFDFD"/>
              </w:rPr>
            </w:pPr>
            <w:r>
              <w:rPr>
                <w:shd w:val="clear" w:color="auto" w:fill="FDFDFD"/>
              </w:rPr>
              <w:t xml:space="preserve">Test manual contains psychometric information. </w:t>
            </w:r>
          </w:p>
          <w:p w:rsidR="00653546" w:rsidRPr="0046042A" w:rsidRDefault="00653546" w:rsidP="00505FA9">
            <w:pPr>
              <w:rPr>
                <w:shd w:val="clear" w:color="auto" w:fill="FDFDFD"/>
                <w:lang w:val="nl-NL"/>
              </w:rPr>
            </w:pPr>
            <w:r>
              <w:rPr>
                <w:shd w:val="clear" w:color="auto" w:fill="FDFDFD"/>
              </w:rPr>
              <w:t>For independent evidence of internal consistency reliability, concurrent and discriminant validity, and construct validity, see:</w:t>
            </w:r>
            <w:r w:rsidRPr="0046042A">
              <w:rPr>
                <w:shd w:val="clear" w:color="auto" w:fill="FDFDFD"/>
                <w:lang w:val="nl-NL"/>
              </w:rPr>
              <w:t xml:space="preserve"> </w:t>
            </w:r>
          </w:p>
          <w:p w:rsidR="00653546" w:rsidRPr="00896FD5" w:rsidRDefault="00653546" w:rsidP="00505FA9">
            <w:r w:rsidRPr="004453B4">
              <w:rPr>
                <w:sz w:val="20"/>
                <w:lang w:val="nl-NL"/>
              </w:rPr>
              <w:t xml:space="preserve">Rojahn, J., Rowe, E. W., Kasdan, S., Moore, L., &amp; van Ingen, D.J. (2011). </w:t>
            </w:r>
            <w:r w:rsidRPr="004453B4">
              <w:rPr>
                <w:sz w:val="20"/>
              </w:rPr>
              <w:t xml:space="preserve">Psychometric properties of the Aberrant Behaviour Checklist, the Anxiety, Depression and Mood Scale, the Assessment of Dual Diagnosis, and the Social Performance Survey Schedule in adults with intellectual disabilities. </w:t>
            </w:r>
            <w:r w:rsidRPr="004453B4">
              <w:rPr>
                <w:i/>
                <w:iCs/>
                <w:sz w:val="20"/>
              </w:rPr>
              <w:t>Research in Developmental Disabilities, 32</w:t>
            </w:r>
            <w:r w:rsidRPr="004453B4">
              <w:rPr>
                <w:sz w:val="20"/>
              </w:rPr>
              <w:t>, 2309-2320. doi: 10.1016/j.ridd.2011.07.035</w:t>
            </w:r>
          </w:p>
        </w:tc>
      </w:tr>
      <w:tr w:rsidR="00653546" w:rsidTr="00653546">
        <w:tc>
          <w:tcPr>
            <w:tcW w:w="2823" w:type="dxa"/>
          </w:tcPr>
          <w:p w:rsidR="00653546" w:rsidRPr="00505FA9" w:rsidRDefault="00653546" w:rsidP="00505FA9">
            <w:pPr>
              <w:rPr>
                <w:b/>
              </w:rPr>
            </w:pPr>
            <w:r w:rsidRPr="00505FA9">
              <w:rPr>
                <w:b/>
              </w:rPr>
              <w:t>Applications</w:t>
            </w:r>
          </w:p>
        </w:tc>
        <w:tc>
          <w:tcPr>
            <w:tcW w:w="6191" w:type="dxa"/>
          </w:tcPr>
          <w:p w:rsidR="00653546" w:rsidRPr="004453B4" w:rsidRDefault="00653546" w:rsidP="004453B4">
            <w:pPr>
              <w:pStyle w:val="Bullet1"/>
              <w:rPr>
                <w:sz w:val="20"/>
              </w:rPr>
            </w:pPr>
            <w:r>
              <w:t>Baseline, intermediate</w:t>
            </w:r>
          </w:p>
        </w:tc>
      </w:tr>
    </w:tbl>
    <w:p w:rsidR="004453B4" w:rsidRDefault="004453B4">
      <w:pPr>
        <w:suppressAutoHyphens w:val="0"/>
        <w:spacing w:before="120" w:after="120" w:line="240" w:lineRule="auto"/>
      </w:pPr>
      <w:r>
        <w:br w:type="page"/>
      </w:r>
    </w:p>
    <w:p w:rsidR="00962AB2" w:rsidRDefault="004453B4" w:rsidP="004453B4">
      <w:pPr>
        <w:pStyle w:val="Heading2"/>
      </w:pPr>
      <w:bookmarkStart w:id="7" w:name="_Toc2966688"/>
      <w:r>
        <w:lastRenderedPageBreak/>
        <w:t>APS: Abbey Pain Scale</w:t>
      </w:r>
      <w:bookmarkEnd w:id="7"/>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316324" w:rsidTr="006275B0">
        <w:trPr>
          <w:tblHeader/>
        </w:trPr>
        <w:tc>
          <w:tcPr>
            <w:tcW w:w="2823" w:type="dxa"/>
            <w:shd w:val="clear" w:color="auto" w:fill="962C8B" w:themeFill="accent2"/>
          </w:tcPr>
          <w:p w:rsidR="00316324" w:rsidRPr="00316324" w:rsidRDefault="00316324" w:rsidP="005F6436">
            <w:pPr>
              <w:rPr>
                <w:b/>
                <w:color w:val="FFFFFF" w:themeColor="background1"/>
              </w:rPr>
            </w:pPr>
            <w:r w:rsidRPr="00316324">
              <w:rPr>
                <w:b/>
                <w:color w:val="FFFFFF" w:themeColor="background1"/>
              </w:rPr>
              <w:t>Details of tool</w:t>
            </w:r>
          </w:p>
        </w:tc>
        <w:tc>
          <w:tcPr>
            <w:tcW w:w="6193" w:type="dxa"/>
            <w:shd w:val="clear" w:color="auto" w:fill="962C8B" w:themeFill="accent2"/>
          </w:tcPr>
          <w:p w:rsidR="00316324" w:rsidRPr="00316324" w:rsidRDefault="00316324" w:rsidP="005F6436">
            <w:pPr>
              <w:rPr>
                <w:b/>
                <w:color w:val="FFFFFF" w:themeColor="background1"/>
                <w:lang w:eastAsia="ja-JP"/>
              </w:rPr>
            </w:pPr>
            <w:r>
              <w:rPr>
                <w:b/>
                <w:color w:val="FFFFFF" w:themeColor="background1"/>
                <w:lang w:eastAsia="ja-JP"/>
              </w:rPr>
              <w:t>Summary of Information</w:t>
            </w:r>
          </w:p>
        </w:tc>
      </w:tr>
      <w:tr w:rsidR="004453B4" w:rsidTr="00761B9C">
        <w:tc>
          <w:tcPr>
            <w:tcW w:w="2823" w:type="dxa"/>
          </w:tcPr>
          <w:p w:rsidR="004453B4" w:rsidRPr="0004441A" w:rsidRDefault="004453B4" w:rsidP="00940FE7">
            <w:pPr>
              <w:rPr>
                <w:b/>
              </w:rPr>
            </w:pPr>
            <w:r w:rsidRPr="0004441A">
              <w:rPr>
                <w:b/>
              </w:rPr>
              <w:t>Reference</w:t>
            </w:r>
          </w:p>
        </w:tc>
        <w:tc>
          <w:tcPr>
            <w:tcW w:w="6193" w:type="dxa"/>
          </w:tcPr>
          <w:p w:rsidR="004453B4" w:rsidRPr="005B78C1" w:rsidRDefault="004453B4" w:rsidP="00940FE7">
            <w:pPr>
              <w:rPr>
                <w:szCs w:val="22"/>
              </w:rPr>
            </w:pPr>
            <w:r w:rsidRPr="005B78C1">
              <w:rPr>
                <w:szCs w:val="22"/>
              </w:rPr>
              <w:t>Abbey, J., Piller, N., Bellis, A., et al. (2</w:t>
            </w:r>
            <w:r w:rsidR="00940FE7" w:rsidRPr="005B78C1">
              <w:rPr>
                <w:szCs w:val="22"/>
              </w:rPr>
              <w:t>004). The Abbey Pain Scale: A 1-</w:t>
            </w:r>
            <w:r w:rsidRPr="005B78C1">
              <w:rPr>
                <w:szCs w:val="22"/>
              </w:rPr>
              <w:t xml:space="preserve">minute numerical indicator for people with end-stage dementia. </w:t>
            </w:r>
            <w:r w:rsidRPr="005B78C1">
              <w:rPr>
                <w:rStyle w:val="A17"/>
                <w:rFonts w:cs="Arial"/>
                <w:i/>
                <w:sz w:val="22"/>
                <w:szCs w:val="22"/>
              </w:rPr>
              <w:t>International Journal of Palliative Nursing, 10</w:t>
            </w:r>
            <w:r w:rsidRPr="005B78C1">
              <w:rPr>
                <w:rStyle w:val="A17"/>
                <w:rFonts w:cs="Arial"/>
                <w:sz w:val="22"/>
                <w:szCs w:val="22"/>
              </w:rPr>
              <w:t>, 1-3.</w:t>
            </w:r>
            <w:r w:rsidR="00940FE7" w:rsidRPr="005B78C1">
              <w:rPr>
                <w:rStyle w:val="A17"/>
                <w:rFonts w:cs="Arial"/>
                <w:sz w:val="22"/>
                <w:szCs w:val="22"/>
              </w:rPr>
              <w:t xml:space="preserve"> doi: 10.12968/ijpn.2004.10.1.12013</w:t>
            </w:r>
          </w:p>
        </w:tc>
      </w:tr>
      <w:tr w:rsidR="004453B4" w:rsidTr="00761B9C">
        <w:tc>
          <w:tcPr>
            <w:tcW w:w="2823" w:type="dxa"/>
          </w:tcPr>
          <w:p w:rsidR="004453B4" w:rsidRPr="0004441A" w:rsidRDefault="004453B4" w:rsidP="00940FE7">
            <w:pPr>
              <w:rPr>
                <w:b/>
              </w:rPr>
            </w:pPr>
            <w:r w:rsidRPr="0004441A">
              <w:rPr>
                <w:b/>
              </w:rPr>
              <w:t>Categorisation</w:t>
            </w:r>
          </w:p>
        </w:tc>
        <w:tc>
          <w:tcPr>
            <w:tcW w:w="6193" w:type="dxa"/>
          </w:tcPr>
          <w:p w:rsidR="004453B4" w:rsidRDefault="004453B4" w:rsidP="00940FE7">
            <w:r>
              <w:t>PAIN</w:t>
            </w:r>
          </w:p>
        </w:tc>
      </w:tr>
      <w:tr w:rsidR="00940FE7" w:rsidTr="00761B9C">
        <w:tc>
          <w:tcPr>
            <w:tcW w:w="2823" w:type="dxa"/>
          </w:tcPr>
          <w:p w:rsidR="00940FE7" w:rsidRPr="0004441A" w:rsidRDefault="00940FE7" w:rsidP="00940FE7">
            <w:pPr>
              <w:rPr>
                <w:b/>
              </w:rPr>
            </w:pPr>
            <w:r w:rsidRPr="0004441A">
              <w:rPr>
                <w:b/>
              </w:rPr>
              <w:t>Purpose</w:t>
            </w:r>
          </w:p>
        </w:tc>
        <w:tc>
          <w:tcPr>
            <w:tcW w:w="6193" w:type="dxa"/>
          </w:tcPr>
          <w:p w:rsidR="00940FE7" w:rsidRPr="00B26A18" w:rsidRDefault="00940FE7" w:rsidP="00940FE7">
            <w:r>
              <w:t>To assess</w:t>
            </w:r>
            <w:r w:rsidRPr="00B26A18">
              <w:t xml:space="preserve"> pain</w:t>
            </w:r>
          </w:p>
        </w:tc>
      </w:tr>
      <w:tr w:rsidR="00940FE7" w:rsidTr="00761B9C">
        <w:tc>
          <w:tcPr>
            <w:tcW w:w="2823" w:type="dxa"/>
          </w:tcPr>
          <w:p w:rsidR="00940FE7" w:rsidRPr="0004441A" w:rsidRDefault="00940FE7" w:rsidP="00940FE7">
            <w:pPr>
              <w:rPr>
                <w:b/>
              </w:rPr>
            </w:pPr>
            <w:r w:rsidRPr="0004441A">
              <w:rPr>
                <w:b/>
              </w:rPr>
              <w:t>Description</w:t>
            </w:r>
          </w:p>
        </w:tc>
        <w:tc>
          <w:tcPr>
            <w:tcW w:w="6193" w:type="dxa"/>
          </w:tcPr>
          <w:p w:rsidR="00940FE7" w:rsidRDefault="00940FE7" w:rsidP="00940FE7">
            <w:r>
              <w:t>A</w:t>
            </w:r>
            <w:r w:rsidRPr="00B26A18">
              <w:t>n observational movement-based assessment to determine the effectiveness of pain relieving interventions.</w:t>
            </w:r>
            <w:r>
              <w:t xml:space="preserve"> The assessment m</w:t>
            </w:r>
            <w:r w:rsidRPr="00B26A18">
              <w:t>easure</w:t>
            </w:r>
            <w:r>
              <w:t>s:</w:t>
            </w:r>
          </w:p>
          <w:p w:rsidR="00940FE7" w:rsidRDefault="00940FE7" w:rsidP="00940FE7">
            <w:pPr>
              <w:pStyle w:val="Bullet1"/>
            </w:pPr>
            <w:r>
              <w:t>V</w:t>
            </w:r>
            <w:r w:rsidRPr="00B26A18">
              <w:t>ocalisation</w:t>
            </w:r>
          </w:p>
          <w:p w:rsidR="00940FE7" w:rsidRDefault="00940FE7" w:rsidP="00940FE7">
            <w:pPr>
              <w:pStyle w:val="Bullet1"/>
            </w:pPr>
            <w:r>
              <w:t>F</w:t>
            </w:r>
            <w:r w:rsidRPr="00B26A18">
              <w:t>acial expression</w:t>
            </w:r>
          </w:p>
          <w:p w:rsidR="00940FE7" w:rsidRDefault="00940FE7" w:rsidP="00940FE7">
            <w:pPr>
              <w:pStyle w:val="Bullet1"/>
            </w:pPr>
            <w:r>
              <w:t>C</w:t>
            </w:r>
            <w:r w:rsidRPr="00B26A18">
              <w:t>hange in body language</w:t>
            </w:r>
          </w:p>
          <w:p w:rsidR="00940FE7" w:rsidRDefault="00940FE7" w:rsidP="00940FE7">
            <w:pPr>
              <w:pStyle w:val="Bullet1"/>
            </w:pPr>
            <w:r>
              <w:t>B</w:t>
            </w:r>
            <w:r w:rsidRPr="00B26A18">
              <w:t>ehavioural change</w:t>
            </w:r>
          </w:p>
          <w:p w:rsidR="00940FE7" w:rsidRDefault="00940FE7" w:rsidP="00940FE7">
            <w:pPr>
              <w:pStyle w:val="Bullet1"/>
            </w:pPr>
            <w:r>
              <w:t>P</w:t>
            </w:r>
            <w:r w:rsidRPr="00B26A18">
              <w:t>hysiological change</w:t>
            </w:r>
          </w:p>
          <w:p w:rsidR="00940FE7" w:rsidRDefault="00940FE7" w:rsidP="00940FE7">
            <w:pPr>
              <w:pStyle w:val="Bullet1"/>
            </w:pPr>
            <w:r>
              <w:t>Physical change</w:t>
            </w:r>
          </w:p>
          <w:p w:rsidR="00940FE7" w:rsidRPr="00B26A18" w:rsidRDefault="00940FE7" w:rsidP="00940FE7">
            <w:r w:rsidRPr="00B26A18">
              <w:t xml:space="preserve">Provides a </w:t>
            </w:r>
            <w:r>
              <w:t xml:space="preserve">pain category, and </w:t>
            </w:r>
            <w:r w:rsidRPr="00B26A18">
              <w:t>total pain score.</w:t>
            </w:r>
          </w:p>
        </w:tc>
      </w:tr>
      <w:tr w:rsidR="00940FE7" w:rsidTr="00761B9C">
        <w:tc>
          <w:tcPr>
            <w:tcW w:w="2823" w:type="dxa"/>
          </w:tcPr>
          <w:p w:rsidR="00940FE7" w:rsidRPr="0004441A" w:rsidRDefault="00940FE7" w:rsidP="00940FE7">
            <w:pPr>
              <w:rPr>
                <w:b/>
              </w:rPr>
            </w:pPr>
            <w:r w:rsidRPr="0004441A">
              <w:rPr>
                <w:b/>
              </w:rPr>
              <w:t>Participant group</w:t>
            </w:r>
          </w:p>
        </w:tc>
        <w:tc>
          <w:tcPr>
            <w:tcW w:w="6193" w:type="dxa"/>
          </w:tcPr>
          <w:p w:rsidR="00940FE7" w:rsidRPr="00B26A18" w:rsidRDefault="00940FE7" w:rsidP="00940FE7">
            <w:r>
              <w:t xml:space="preserve">Adults with dementia </w:t>
            </w:r>
            <w:r w:rsidRPr="00B26A18">
              <w:t>or who cannot verbalise or</w:t>
            </w:r>
            <w:r>
              <w:t xml:space="preserve"> clearly articulate their needs</w:t>
            </w:r>
          </w:p>
        </w:tc>
      </w:tr>
      <w:tr w:rsidR="00940FE7" w:rsidTr="00761B9C">
        <w:tc>
          <w:tcPr>
            <w:tcW w:w="2823" w:type="dxa"/>
          </w:tcPr>
          <w:p w:rsidR="00940FE7" w:rsidRPr="0004441A" w:rsidRDefault="00940FE7" w:rsidP="00940FE7">
            <w:pPr>
              <w:rPr>
                <w:b/>
              </w:rPr>
            </w:pPr>
            <w:r w:rsidRPr="0004441A">
              <w:rPr>
                <w:b/>
              </w:rPr>
              <w:t>Access</w:t>
            </w:r>
          </w:p>
        </w:tc>
        <w:tc>
          <w:tcPr>
            <w:tcW w:w="6193" w:type="dxa"/>
          </w:tcPr>
          <w:p w:rsidR="00940FE7" w:rsidRPr="00B26A18" w:rsidRDefault="00EE0A4F" w:rsidP="00940FE7">
            <w:hyperlink r:id="rId14" w:tooltip="ABBEY PAIN ASSESSMENT SCALE" w:history="1">
              <w:r w:rsidR="00940FE7" w:rsidRPr="006A3F94">
                <w:rPr>
                  <w:rStyle w:val="Hyperlink"/>
                </w:rPr>
                <w:t>https://apsoc.org.au/PDF/Publications/Abbey_Pain_Scale.pdf</w:t>
              </w:r>
            </w:hyperlink>
          </w:p>
        </w:tc>
      </w:tr>
      <w:tr w:rsidR="00940FE7" w:rsidTr="00761B9C">
        <w:tc>
          <w:tcPr>
            <w:tcW w:w="2823" w:type="dxa"/>
          </w:tcPr>
          <w:p w:rsidR="00940FE7" w:rsidRPr="0004441A" w:rsidRDefault="00940FE7" w:rsidP="00940FE7">
            <w:pPr>
              <w:rPr>
                <w:b/>
              </w:rPr>
            </w:pPr>
            <w:r w:rsidRPr="0004441A">
              <w:rPr>
                <w:b/>
              </w:rPr>
              <w:t>Administration qualification</w:t>
            </w:r>
          </w:p>
        </w:tc>
        <w:tc>
          <w:tcPr>
            <w:tcW w:w="6193" w:type="dxa"/>
          </w:tcPr>
          <w:p w:rsidR="00940FE7" w:rsidRPr="00B26A18" w:rsidRDefault="00940FE7" w:rsidP="00940FE7">
            <w:r w:rsidRPr="00B26A18">
              <w:t>Nil</w:t>
            </w:r>
          </w:p>
        </w:tc>
      </w:tr>
      <w:tr w:rsidR="00940FE7" w:rsidTr="00761B9C">
        <w:tc>
          <w:tcPr>
            <w:tcW w:w="2823" w:type="dxa"/>
          </w:tcPr>
          <w:p w:rsidR="00940FE7" w:rsidRPr="0004441A" w:rsidRDefault="00940FE7" w:rsidP="00940FE7">
            <w:pPr>
              <w:rPr>
                <w:b/>
              </w:rPr>
            </w:pPr>
            <w:r w:rsidRPr="0004441A">
              <w:rPr>
                <w:b/>
              </w:rPr>
              <w:t>Cost (2019)</w:t>
            </w:r>
          </w:p>
        </w:tc>
        <w:tc>
          <w:tcPr>
            <w:tcW w:w="6193" w:type="dxa"/>
          </w:tcPr>
          <w:p w:rsidR="00940FE7" w:rsidRPr="00B26A18" w:rsidRDefault="00940FE7" w:rsidP="00940FE7">
            <w:r>
              <w:t>Free</w:t>
            </w:r>
          </w:p>
        </w:tc>
      </w:tr>
      <w:tr w:rsidR="00940FE7" w:rsidTr="00761B9C">
        <w:tc>
          <w:tcPr>
            <w:tcW w:w="2823" w:type="dxa"/>
          </w:tcPr>
          <w:p w:rsidR="00940FE7" w:rsidRPr="0004441A" w:rsidRDefault="00940FE7" w:rsidP="00940FE7">
            <w:pPr>
              <w:rPr>
                <w:b/>
              </w:rPr>
            </w:pPr>
            <w:r w:rsidRPr="0004441A">
              <w:rPr>
                <w:b/>
              </w:rPr>
              <w:t>Administration time</w:t>
            </w:r>
          </w:p>
        </w:tc>
        <w:tc>
          <w:tcPr>
            <w:tcW w:w="6193" w:type="dxa"/>
          </w:tcPr>
          <w:p w:rsidR="00940FE7" w:rsidRPr="00B26A18" w:rsidRDefault="00940FE7" w:rsidP="00940FE7">
            <w:r>
              <w:t>1 minute</w:t>
            </w:r>
          </w:p>
        </w:tc>
      </w:tr>
      <w:tr w:rsidR="00761B9C" w:rsidTr="00761B9C">
        <w:tc>
          <w:tcPr>
            <w:tcW w:w="2823" w:type="dxa"/>
          </w:tcPr>
          <w:p w:rsidR="00761B9C" w:rsidRPr="0004441A" w:rsidRDefault="00761B9C" w:rsidP="00761B9C">
            <w:pPr>
              <w:rPr>
                <w:b/>
              </w:rPr>
            </w:pPr>
            <w:r w:rsidRPr="0004441A">
              <w:rPr>
                <w:b/>
              </w:rPr>
              <w:t>Psychometric properties</w:t>
            </w:r>
          </w:p>
        </w:tc>
        <w:tc>
          <w:tcPr>
            <w:tcW w:w="6193" w:type="dxa"/>
          </w:tcPr>
          <w:p w:rsidR="00761B9C" w:rsidRDefault="00761B9C" w:rsidP="00761B9C">
            <w:r>
              <w:t xml:space="preserve">Original reference contains evidence of internal consistency reliability, and face, content and concurrent validity. </w:t>
            </w:r>
          </w:p>
          <w:p w:rsidR="00761B9C" w:rsidRPr="00CF0169" w:rsidRDefault="00761B9C" w:rsidP="00761B9C">
            <w:r>
              <w:lastRenderedPageBreak/>
              <w:t>For independent evidence of internal consistency, test-retest and inter-rater reliability; construct and concurrent validity see:</w:t>
            </w:r>
          </w:p>
          <w:p w:rsidR="00761B9C" w:rsidRPr="00435B3C" w:rsidRDefault="00761B9C" w:rsidP="00761B9C">
            <w:pPr>
              <w:pStyle w:val="Bullet1"/>
            </w:pPr>
            <w:r w:rsidRPr="00435B3C">
              <w:rPr>
                <w:sz w:val="20"/>
              </w:rPr>
              <w:t xml:space="preserve">Neville, C &amp; Ostini, R. (2014). A psychometric evaluation of three pain rating scales for people with moderate to severe dementia. </w:t>
            </w:r>
            <w:r w:rsidRPr="00435B3C">
              <w:rPr>
                <w:i/>
                <w:iCs/>
                <w:sz w:val="20"/>
              </w:rPr>
              <w:t>Pain Management Nursing, 15</w:t>
            </w:r>
            <w:r w:rsidRPr="00435B3C">
              <w:rPr>
                <w:sz w:val="20"/>
              </w:rPr>
              <w:t xml:space="preserve">, 798-806. doi: </w:t>
            </w:r>
            <w:r w:rsidRPr="00435B3C">
              <w:rPr>
                <w:rFonts w:cstheme="minorHAnsi"/>
                <w:sz w:val="20"/>
                <w:lang w:val="en"/>
              </w:rPr>
              <w:t>10.1016/j.pmn.2013.08.001</w:t>
            </w:r>
          </w:p>
        </w:tc>
      </w:tr>
      <w:tr w:rsidR="00761B9C" w:rsidTr="00761B9C">
        <w:tc>
          <w:tcPr>
            <w:tcW w:w="2823" w:type="dxa"/>
          </w:tcPr>
          <w:p w:rsidR="00761B9C" w:rsidRPr="0004441A" w:rsidRDefault="00761B9C" w:rsidP="00761B9C">
            <w:pPr>
              <w:rPr>
                <w:b/>
              </w:rPr>
            </w:pPr>
            <w:r w:rsidRPr="0004441A">
              <w:rPr>
                <w:b/>
              </w:rPr>
              <w:lastRenderedPageBreak/>
              <w:t>Applications</w:t>
            </w:r>
          </w:p>
        </w:tc>
        <w:tc>
          <w:tcPr>
            <w:tcW w:w="6193" w:type="dxa"/>
          </w:tcPr>
          <w:p w:rsidR="00761B9C" w:rsidRDefault="00761B9C" w:rsidP="00761B9C">
            <w:pPr>
              <w:rPr>
                <w:rFonts w:cs="Arial"/>
              </w:rPr>
            </w:pPr>
            <w:r>
              <w:t>Baseline, intermediate</w:t>
            </w:r>
          </w:p>
        </w:tc>
      </w:tr>
    </w:tbl>
    <w:p w:rsidR="00435B3C" w:rsidRDefault="00435B3C">
      <w:pPr>
        <w:suppressAutoHyphens w:val="0"/>
        <w:spacing w:before="120" w:after="120" w:line="240" w:lineRule="auto"/>
      </w:pPr>
      <w:r>
        <w:br w:type="page"/>
      </w:r>
    </w:p>
    <w:p w:rsidR="004453B4" w:rsidRDefault="00435B3C" w:rsidP="00435B3C">
      <w:pPr>
        <w:pStyle w:val="Heading2"/>
      </w:pPr>
      <w:bookmarkStart w:id="8" w:name="_Toc2966689"/>
      <w:r>
        <w:lastRenderedPageBreak/>
        <w:t>ABAS-3: Adaptive Behaviour Assessment System</w:t>
      </w:r>
      <w:bookmarkEnd w:id="8"/>
    </w:p>
    <w:tbl>
      <w:tblPr>
        <w:tblStyle w:val="TableGrid"/>
        <w:tblW w:w="0" w:type="auto"/>
        <w:tblLook w:val="04A0" w:firstRow="1" w:lastRow="0" w:firstColumn="1" w:lastColumn="0" w:noHBand="0" w:noVBand="1"/>
        <w:tblDescription w:val="Individual Assessment Tool with breakdown into Details and Summary"/>
      </w:tblPr>
      <w:tblGrid>
        <w:gridCol w:w="2823"/>
        <w:gridCol w:w="6191"/>
      </w:tblGrid>
      <w:tr w:rsidR="00802423" w:rsidRPr="00316324" w:rsidTr="00A9498A">
        <w:trPr>
          <w:tblHeader/>
        </w:trPr>
        <w:tc>
          <w:tcPr>
            <w:tcW w:w="2823" w:type="dxa"/>
            <w:shd w:val="clear" w:color="auto" w:fill="962C8B" w:themeFill="accent2"/>
          </w:tcPr>
          <w:p w:rsidR="00802423" w:rsidRPr="00316324" w:rsidRDefault="00802423"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802423" w:rsidRPr="00316324" w:rsidRDefault="00802423" w:rsidP="00A9498A">
            <w:pPr>
              <w:rPr>
                <w:b/>
                <w:color w:val="FFFFFF" w:themeColor="background1"/>
                <w:lang w:eastAsia="ja-JP"/>
              </w:rPr>
            </w:pPr>
            <w:r>
              <w:rPr>
                <w:b/>
                <w:color w:val="FFFFFF" w:themeColor="background1"/>
                <w:lang w:eastAsia="ja-JP"/>
              </w:rPr>
              <w:t>Summary of Information</w:t>
            </w:r>
          </w:p>
        </w:tc>
      </w:tr>
      <w:tr w:rsidR="004453B4" w:rsidRPr="00B25970" w:rsidTr="00802423">
        <w:tc>
          <w:tcPr>
            <w:tcW w:w="2823" w:type="dxa"/>
          </w:tcPr>
          <w:p w:rsidR="004453B4" w:rsidRPr="0004441A" w:rsidRDefault="004453B4" w:rsidP="00B25970">
            <w:pPr>
              <w:rPr>
                <w:b/>
              </w:rPr>
            </w:pPr>
            <w:r w:rsidRPr="0004441A">
              <w:rPr>
                <w:b/>
              </w:rPr>
              <w:t>Reference</w:t>
            </w:r>
          </w:p>
        </w:tc>
        <w:tc>
          <w:tcPr>
            <w:tcW w:w="6191" w:type="dxa"/>
          </w:tcPr>
          <w:p w:rsidR="004453B4" w:rsidRPr="00B25970" w:rsidRDefault="00B25970" w:rsidP="00B25970">
            <w:r w:rsidRPr="00B25970">
              <w:t xml:space="preserve">Harrison, P. L., &amp; Oakland, T. (2015). </w:t>
            </w:r>
            <w:r w:rsidRPr="00B25970">
              <w:rPr>
                <w:i/>
                <w:iCs/>
              </w:rPr>
              <w:t xml:space="preserve">Adaptive behaviour assessment system </w:t>
            </w:r>
            <w:r w:rsidR="005B78C1" w:rsidRPr="005B78C1">
              <w:rPr>
                <w:i/>
              </w:rPr>
              <w:t>(3rd ed.</w:t>
            </w:r>
            <w:r w:rsidRPr="005B78C1">
              <w:rPr>
                <w:i/>
              </w:rPr>
              <w:t>)</w:t>
            </w:r>
            <w:r w:rsidRPr="00B25970">
              <w:t>. Minneapolis, MN: Pearson Assessment.</w:t>
            </w:r>
          </w:p>
        </w:tc>
      </w:tr>
      <w:tr w:rsidR="004453B4" w:rsidRPr="00B25970" w:rsidTr="00802423">
        <w:tc>
          <w:tcPr>
            <w:tcW w:w="2823" w:type="dxa"/>
          </w:tcPr>
          <w:p w:rsidR="0004441A" w:rsidRPr="0004441A" w:rsidRDefault="004453B4" w:rsidP="00B25970">
            <w:pPr>
              <w:rPr>
                <w:b/>
              </w:rPr>
            </w:pPr>
            <w:r w:rsidRPr="0004441A">
              <w:rPr>
                <w:b/>
              </w:rPr>
              <w:t>Categorisation</w:t>
            </w:r>
          </w:p>
        </w:tc>
        <w:tc>
          <w:tcPr>
            <w:tcW w:w="6191" w:type="dxa"/>
          </w:tcPr>
          <w:p w:rsidR="004453B4" w:rsidRPr="00B25970" w:rsidRDefault="00B25970" w:rsidP="00B25970">
            <w:r w:rsidRPr="00B25970">
              <w:t>ADAPTIVE BEHAVIOUR</w:t>
            </w:r>
          </w:p>
        </w:tc>
      </w:tr>
      <w:tr w:rsidR="00B25970" w:rsidRPr="00B25970" w:rsidTr="00802423">
        <w:tc>
          <w:tcPr>
            <w:tcW w:w="2823" w:type="dxa"/>
          </w:tcPr>
          <w:p w:rsidR="00B25970" w:rsidRPr="0004441A" w:rsidRDefault="00B25970" w:rsidP="00B25970">
            <w:pPr>
              <w:rPr>
                <w:b/>
              </w:rPr>
            </w:pPr>
            <w:r w:rsidRPr="0004441A">
              <w:rPr>
                <w:b/>
              </w:rPr>
              <w:t>Purpose</w:t>
            </w:r>
          </w:p>
        </w:tc>
        <w:tc>
          <w:tcPr>
            <w:tcW w:w="6191" w:type="dxa"/>
          </w:tcPr>
          <w:p w:rsidR="00B25970" w:rsidRPr="00B25970" w:rsidRDefault="00B25970" w:rsidP="00B25970">
            <w:r>
              <w:t>To a</w:t>
            </w:r>
            <w:r w:rsidRPr="00F81BC1">
              <w:t xml:space="preserve">ssess adaptive skills across the </w:t>
            </w:r>
            <w:r>
              <w:t>life span</w:t>
            </w:r>
          </w:p>
        </w:tc>
      </w:tr>
      <w:tr w:rsidR="00B25970" w:rsidRPr="00B25970" w:rsidTr="00802423">
        <w:tc>
          <w:tcPr>
            <w:tcW w:w="2823" w:type="dxa"/>
          </w:tcPr>
          <w:p w:rsidR="00B25970" w:rsidRPr="0004441A" w:rsidRDefault="00B25970" w:rsidP="00B25970">
            <w:pPr>
              <w:rPr>
                <w:b/>
              </w:rPr>
            </w:pPr>
            <w:r w:rsidRPr="0004441A">
              <w:rPr>
                <w:b/>
              </w:rPr>
              <w:t>Description</w:t>
            </w:r>
          </w:p>
        </w:tc>
        <w:tc>
          <w:tcPr>
            <w:tcW w:w="6191" w:type="dxa"/>
          </w:tcPr>
          <w:p w:rsidR="00B25970" w:rsidRDefault="00B25970" w:rsidP="00B25970">
            <w:r w:rsidRPr="00B25970">
              <w:t>An adaptive behaviour assessment tool which covers the lifespan with age-specific versions.</w:t>
            </w:r>
            <w:r>
              <w:t xml:space="preserve"> Assesses the following domain</w:t>
            </w:r>
            <w:r w:rsidR="00B77FF1">
              <w:t>s</w:t>
            </w:r>
            <w:r>
              <w:t xml:space="preserve"> of adaptive behaviour:</w:t>
            </w:r>
          </w:p>
          <w:p w:rsidR="00B25970" w:rsidRDefault="00B25970" w:rsidP="00B25970">
            <w:pPr>
              <w:pStyle w:val="Bullet1"/>
            </w:pPr>
            <w:r>
              <w:t>Communication</w:t>
            </w:r>
          </w:p>
          <w:p w:rsidR="00B25970" w:rsidRDefault="00B25970" w:rsidP="00B25970">
            <w:pPr>
              <w:pStyle w:val="Bullet1"/>
            </w:pPr>
            <w:r>
              <w:t>Community use</w:t>
            </w:r>
          </w:p>
          <w:p w:rsidR="00B25970" w:rsidRDefault="00B25970" w:rsidP="00B25970">
            <w:pPr>
              <w:pStyle w:val="Bullet1"/>
            </w:pPr>
            <w:r>
              <w:t>Functional academics</w:t>
            </w:r>
          </w:p>
          <w:p w:rsidR="00B25970" w:rsidRDefault="00B25970" w:rsidP="00B25970">
            <w:pPr>
              <w:pStyle w:val="Bullet1"/>
            </w:pPr>
            <w:r>
              <w:t>School loving</w:t>
            </w:r>
          </w:p>
          <w:p w:rsidR="00B25970" w:rsidRDefault="00B25970" w:rsidP="00B25970">
            <w:pPr>
              <w:pStyle w:val="Bullet1"/>
            </w:pPr>
            <w:r>
              <w:t>Health and safety</w:t>
            </w:r>
          </w:p>
          <w:p w:rsidR="00B25970" w:rsidRDefault="00B25970" w:rsidP="00B25970">
            <w:pPr>
              <w:pStyle w:val="Bullet1"/>
            </w:pPr>
            <w:r>
              <w:t>Leisure</w:t>
            </w:r>
          </w:p>
          <w:p w:rsidR="00B25970" w:rsidRDefault="00B25970" w:rsidP="00B25970">
            <w:pPr>
              <w:pStyle w:val="Bullet1"/>
            </w:pPr>
            <w:r>
              <w:t>Self-care</w:t>
            </w:r>
          </w:p>
          <w:p w:rsidR="00B25970" w:rsidRDefault="00B77FF1" w:rsidP="00B25970">
            <w:pPr>
              <w:pStyle w:val="Bullet1"/>
            </w:pPr>
            <w:r>
              <w:t>Self-direction</w:t>
            </w:r>
          </w:p>
          <w:p w:rsidR="00B77FF1" w:rsidRDefault="00B77FF1" w:rsidP="00B25970">
            <w:pPr>
              <w:pStyle w:val="Bullet1"/>
            </w:pPr>
            <w:r>
              <w:t>Social</w:t>
            </w:r>
          </w:p>
          <w:p w:rsidR="00B25970" w:rsidRPr="00B25970" w:rsidRDefault="00B77FF1" w:rsidP="00B77FF1">
            <w:pPr>
              <w:pStyle w:val="Bullet1"/>
            </w:pPr>
            <w:r>
              <w:t>Work</w:t>
            </w:r>
          </w:p>
        </w:tc>
      </w:tr>
      <w:tr w:rsidR="00B25970" w:rsidRPr="00B25970" w:rsidTr="00802423">
        <w:tc>
          <w:tcPr>
            <w:tcW w:w="2823" w:type="dxa"/>
          </w:tcPr>
          <w:p w:rsidR="00B25970" w:rsidRPr="0004441A" w:rsidRDefault="00B25970" w:rsidP="00B25970">
            <w:pPr>
              <w:rPr>
                <w:b/>
              </w:rPr>
            </w:pPr>
            <w:r w:rsidRPr="0004441A">
              <w:rPr>
                <w:b/>
              </w:rPr>
              <w:t>Participant group</w:t>
            </w:r>
          </w:p>
        </w:tc>
        <w:tc>
          <w:tcPr>
            <w:tcW w:w="6191" w:type="dxa"/>
          </w:tcPr>
          <w:p w:rsidR="00B25970" w:rsidRPr="00B25970" w:rsidRDefault="00B25970" w:rsidP="00B25970">
            <w:pPr>
              <w:rPr>
                <w:color w:val="000000"/>
                <w:spacing w:val="4"/>
                <w:shd w:val="clear" w:color="auto" w:fill="FFFFFF"/>
              </w:rPr>
            </w:pPr>
            <w:r w:rsidRPr="00B25970">
              <w:t xml:space="preserve">Children, adolescents and adults with </w:t>
            </w:r>
            <w:r w:rsidRPr="00B25970">
              <w:rPr>
                <w:color w:val="000000"/>
                <w:spacing w:val="4"/>
                <w:shd w:val="clear" w:color="auto" w:fill="FFFFFF"/>
              </w:rPr>
              <w:t>developmental delays, autism spectrum disorder, intellectual disability, learning disabilities, ne</w:t>
            </w:r>
            <w:r>
              <w:rPr>
                <w:color w:val="000000"/>
                <w:spacing w:val="4"/>
                <w:shd w:val="clear" w:color="auto" w:fill="FFFFFF"/>
              </w:rPr>
              <w:t xml:space="preserve">uropsychological disorders, </w:t>
            </w:r>
            <w:r w:rsidRPr="00B25970">
              <w:rPr>
                <w:color w:val="000000"/>
                <w:spacing w:val="4"/>
                <w:shd w:val="clear" w:color="auto" w:fill="FFFFFF"/>
              </w:rPr>
              <w:t xml:space="preserve">sensory </w:t>
            </w:r>
            <w:r>
              <w:rPr>
                <w:color w:val="000000"/>
                <w:spacing w:val="4"/>
                <w:shd w:val="clear" w:color="auto" w:fill="FFFFFF"/>
              </w:rPr>
              <w:t xml:space="preserve">impairments, </w:t>
            </w:r>
            <w:r w:rsidRPr="00B25970">
              <w:rPr>
                <w:color w:val="000000"/>
                <w:spacing w:val="4"/>
                <w:shd w:val="clear" w:color="auto" w:fill="FFFFFF"/>
              </w:rPr>
              <w:t>or physical impairments.</w:t>
            </w:r>
            <w:r>
              <w:rPr>
                <w:color w:val="000000"/>
                <w:spacing w:val="4"/>
                <w:shd w:val="clear" w:color="auto" w:fill="FFFFFF"/>
              </w:rPr>
              <w:t xml:space="preserve"> </w:t>
            </w:r>
            <w:r w:rsidRPr="00B25970">
              <w:t>Norms b</w:t>
            </w:r>
            <w:r w:rsidRPr="00B25970">
              <w:rPr>
                <w:color w:val="252525"/>
                <w:shd w:val="clear" w:color="auto" w:fill="FFFFFF"/>
              </w:rPr>
              <w:t>ased on a large sample representative of the U</w:t>
            </w:r>
            <w:r>
              <w:rPr>
                <w:color w:val="252525"/>
                <w:shd w:val="clear" w:color="auto" w:fill="FFFFFF"/>
              </w:rPr>
              <w:t xml:space="preserve">nited </w:t>
            </w:r>
            <w:r w:rsidRPr="00B25970">
              <w:rPr>
                <w:color w:val="252525"/>
                <w:shd w:val="clear" w:color="auto" w:fill="FFFFFF"/>
              </w:rPr>
              <w:t>S</w:t>
            </w:r>
            <w:r>
              <w:rPr>
                <w:color w:val="252525"/>
                <w:shd w:val="clear" w:color="auto" w:fill="FFFFFF"/>
              </w:rPr>
              <w:t>tates</w:t>
            </w:r>
            <w:r w:rsidRPr="00B25970">
              <w:rPr>
                <w:color w:val="252525"/>
                <w:shd w:val="clear" w:color="auto" w:fill="FFFFFF"/>
              </w:rPr>
              <w:t xml:space="preserve"> population.</w:t>
            </w:r>
          </w:p>
        </w:tc>
      </w:tr>
      <w:tr w:rsidR="00B25970" w:rsidRPr="00B25970" w:rsidTr="00802423">
        <w:tc>
          <w:tcPr>
            <w:tcW w:w="2823" w:type="dxa"/>
          </w:tcPr>
          <w:p w:rsidR="00B25970" w:rsidRPr="0004441A" w:rsidRDefault="00B25970" w:rsidP="00B25970">
            <w:pPr>
              <w:rPr>
                <w:b/>
              </w:rPr>
            </w:pPr>
            <w:r w:rsidRPr="0004441A">
              <w:rPr>
                <w:b/>
              </w:rPr>
              <w:t>Access</w:t>
            </w:r>
          </w:p>
        </w:tc>
        <w:tc>
          <w:tcPr>
            <w:tcW w:w="6191" w:type="dxa"/>
          </w:tcPr>
          <w:p w:rsidR="00B25970" w:rsidRPr="00B25970" w:rsidRDefault="00EE0A4F" w:rsidP="00B25970">
            <w:hyperlink r:id="rId15" w:tooltip="Adaptive Behavior Assessment System - Third Edition (ABAS-3)" w:history="1">
              <w:r w:rsidR="00B25970" w:rsidRPr="006A3F94">
                <w:rPr>
                  <w:rStyle w:val="Hyperlink"/>
                </w:rPr>
                <w:t>https://www.pearsonclinical.com.au/products/view/564</w:t>
              </w:r>
            </w:hyperlink>
          </w:p>
        </w:tc>
      </w:tr>
      <w:tr w:rsidR="00B25970" w:rsidRPr="00B25970" w:rsidTr="00802423">
        <w:tc>
          <w:tcPr>
            <w:tcW w:w="2823" w:type="dxa"/>
          </w:tcPr>
          <w:p w:rsidR="00B25970" w:rsidRPr="0004441A" w:rsidRDefault="00B25970" w:rsidP="00B25970">
            <w:pPr>
              <w:rPr>
                <w:b/>
              </w:rPr>
            </w:pPr>
            <w:r w:rsidRPr="0004441A">
              <w:rPr>
                <w:b/>
              </w:rPr>
              <w:t>Administration qualification</w:t>
            </w:r>
          </w:p>
        </w:tc>
        <w:tc>
          <w:tcPr>
            <w:tcW w:w="6191" w:type="dxa"/>
          </w:tcPr>
          <w:p w:rsidR="00B25970" w:rsidRPr="00B25970" w:rsidRDefault="00B25970" w:rsidP="00B25970">
            <w:r w:rsidRPr="00B25970">
              <w:t>B User Level Qualification</w:t>
            </w:r>
            <w:r>
              <w:t xml:space="preserve"> </w:t>
            </w:r>
            <w:r w:rsidRPr="00B25970">
              <w:t>- Allied Health or Special Education Professional. This applies to, but is not limited to</w:t>
            </w:r>
            <w:r>
              <w:t xml:space="preserve"> professionals with an u</w:t>
            </w:r>
            <w:r w:rsidRPr="00B25970">
              <w:t>ndergraduate and</w:t>
            </w:r>
            <w:r>
              <w:t>/or</w:t>
            </w:r>
            <w:r w:rsidRPr="00B25970">
              <w:t xml:space="preserve"> Master’s degrees in speech </w:t>
            </w:r>
            <w:r w:rsidRPr="00B25970">
              <w:lastRenderedPageBreak/>
              <w:t xml:space="preserve">pathology, occupational therapy, </w:t>
            </w:r>
            <w:r>
              <w:t xml:space="preserve">and </w:t>
            </w:r>
            <w:r w:rsidRPr="00B25970">
              <w:t>physiotherapy</w:t>
            </w:r>
            <w:r>
              <w:t>,</w:t>
            </w:r>
            <w:r w:rsidRPr="00B25970">
              <w:t xml:space="preserve"> and may include special education, </w:t>
            </w:r>
            <w:r>
              <w:t>medical and behavioural science</w:t>
            </w:r>
          </w:p>
        </w:tc>
      </w:tr>
      <w:tr w:rsidR="00B25970" w:rsidRPr="00B25970" w:rsidTr="00802423">
        <w:tc>
          <w:tcPr>
            <w:tcW w:w="2823" w:type="dxa"/>
          </w:tcPr>
          <w:p w:rsidR="00B25970" w:rsidRPr="0004441A" w:rsidRDefault="00B25970" w:rsidP="00B25970">
            <w:pPr>
              <w:rPr>
                <w:b/>
              </w:rPr>
            </w:pPr>
            <w:r w:rsidRPr="0004441A">
              <w:rPr>
                <w:b/>
              </w:rPr>
              <w:lastRenderedPageBreak/>
              <w:t>Cost (2019)</w:t>
            </w:r>
          </w:p>
        </w:tc>
        <w:tc>
          <w:tcPr>
            <w:tcW w:w="6191" w:type="dxa"/>
          </w:tcPr>
          <w:p w:rsidR="00B25970" w:rsidRPr="00B25970" w:rsidRDefault="00B25970" w:rsidP="00B25970">
            <w:pPr>
              <w:pStyle w:val="Bullet1"/>
            </w:pPr>
            <w:r w:rsidRPr="00B25970">
              <w:t>Comprehensive Kit (0</w:t>
            </w:r>
            <w:r>
              <w:t xml:space="preserve"> </w:t>
            </w:r>
            <w:r w:rsidRPr="00B25970">
              <w:t>-</w:t>
            </w:r>
            <w:r>
              <w:t xml:space="preserve"> </w:t>
            </w:r>
            <w:r w:rsidRPr="00B25970">
              <w:t>89 years)</w:t>
            </w:r>
            <w:r>
              <w:t xml:space="preserve"> </w:t>
            </w:r>
            <w:r w:rsidRPr="00B25970">
              <w:t>- 570 AUD</w:t>
            </w:r>
          </w:p>
          <w:p w:rsidR="00B25970" w:rsidRPr="00B25970" w:rsidRDefault="00B25970" w:rsidP="00B25970">
            <w:pPr>
              <w:pStyle w:val="Bullet1"/>
            </w:pPr>
            <w:r w:rsidRPr="00B25970">
              <w:t>Infant and Preschool Kit (0 to 5 years)</w:t>
            </w:r>
            <w:r>
              <w:t xml:space="preserve"> </w:t>
            </w:r>
            <w:r w:rsidRPr="00B25970">
              <w:t>- 700 AUD</w:t>
            </w:r>
          </w:p>
          <w:p w:rsidR="00B25970" w:rsidRPr="00B25970" w:rsidRDefault="00B25970" w:rsidP="00B25970">
            <w:pPr>
              <w:pStyle w:val="Bullet1"/>
            </w:pPr>
            <w:r w:rsidRPr="00B25970">
              <w:t>School Kit (5 to 21 years)</w:t>
            </w:r>
            <w:r>
              <w:t xml:space="preserve"> </w:t>
            </w:r>
            <w:r w:rsidRPr="00B25970">
              <w:t>- 700 AUD</w:t>
            </w:r>
          </w:p>
          <w:p w:rsidR="00B25970" w:rsidRPr="00B25970" w:rsidRDefault="00B25970" w:rsidP="00B25970">
            <w:pPr>
              <w:pStyle w:val="Bullet1"/>
            </w:pPr>
            <w:r w:rsidRPr="00B25970">
              <w:t>Adult Kit (16 to 89 years)</w:t>
            </w:r>
            <w:r>
              <w:t xml:space="preserve"> </w:t>
            </w:r>
            <w:r w:rsidRPr="00B25970">
              <w:t>- 570 AUD</w:t>
            </w:r>
          </w:p>
          <w:p w:rsidR="00B25970" w:rsidRPr="00B25970" w:rsidRDefault="00B25970" w:rsidP="00B25970">
            <w:pPr>
              <w:pStyle w:val="Bullet1"/>
            </w:pPr>
            <w:r w:rsidRPr="00B25970">
              <w:t>Comprehensive Software Kit</w:t>
            </w:r>
            <w:r>
              <w:t xml:space="preserve"> </w:t>
            </w:r>
            <w:r w:rsidRPr="00B25970">
              <w:t>- 874 AUD</w:t>
            </w:r>
          </w:p>
          <w:p w:rsidR="00B25970" w:rsidRPr="00B25970" w:rsidRDefault="00B25970" w:rsidP="00B25970">
            <w:pPr>
              <w:pStyle w:val="Bullet1"/>
            </w:pPr>
            <w:r w:rsidRPr="00B25970">
              <w:t>Adult Software Kit</w:t>
            </w:r>
            <w:r>
              <w:t xml:space="preserve"> </w:t>
            </w:r>
            <w:r w:rsidRPr="00B25970">
              <w:t>- 840 AUD</w:t>
            </w:r>
          </w:p>
          <w:p w:rsidR="00B25970" w:rsidRPr="00B25970" w:rsidRDefault="00B25970" w:rsidP="00B25970">
            <w:pPr>
              <w:pStyle w:val="Bullet1"/>
            </w:pPr>
            <w:r w:rsidRPr="00B25970">
              <w:t xml:space="preserve">Infant and </w:t>
            </w:r>
            <w:r>
              <w:t>P</w:t>
            </w:r>
            <w:r w:rsidRPr="00B25970">
              <w:t xml:space="preserve">reschool Software Kit - </w:t>
            </w:r>
            <w:r>
              <w:t>915</w:t>
            </w:r>
            <w:r w:rsidRPr="00B25970">
              <w:t>.00 AUD</w:t>
            </w:r>
          </w:p>
        </w:tc>
      </w:tr>
      <w:tr w:rsidR="00B25970" w:rsidRPr="00B25970" w:rsidTr="00802423">
        <w:tc>
          <w:tcPr>
            <w:tcW w:w="2823" w:type="dxa"/>
          </w:tcPr>
          <w:p w:rsidR="00B25970" w:rsidRPr="0004441A" w:rsidRDefault="00B25970" w:rsidP="00B25970">
            <w:pPr>
              <w:rPr>
                <w:b/>
              </w:rPr>
            </w:pPr>
            <w:r w:rsidRPr="0004441A">
              <w:rPr>
                <w:b/>
              </w:rPr>
              <w:t>Administration time</w:t>
            </w:r>
          </w:p>
        </w:tc>
        <w:tc>
          <w:tcPr>
            <w:tcW w:w="6191" w:type="dxa"/>
          </w:tcPr>
          <w:p w:rsidR="00B25970" w:rsidRPr="00B25970" w:rsidRDefault="00B25970" w:rsidP="00B25970">
            <w:r w:rsidRPr="00B25970">
              <w:t xml:space="preserve">15-20 </w:t>
            </w:r>
            <w:r>
              <w:t>minutes</w:t>
            </w:r>
          </w:p>
        </w:tc>
      </w:tr>
      <w:tr w:rsidR="00B25970" w:rsidRPr="00B25970" w:rsidTr="00802423">
        <w:tc>
          <w:tcPr>
            <w:tcW w:w="2823" w:type="dxa"/>
          </w:tcPr>
          <w:p w:rsidR="00B25970" w:rsidRPr="0004441A" w:rsidRDefault="00B25970" w:rsidP="00B25970">
            <w:pPr>
              <w:rPr>
                <w:b/>
              </w:rPr>
            </w:pPr>
            <w:r w:rsidRPr="0004441A">
              <w:rPr>
                <w:b/>
              </w:rPr>
              <w:t>Psychometric properties</w:t>
            </w:r>
          </w:p>
        </w:tc>
        <w:tc>
          <w:tcPr>
            <w:tcW w:w="6191" w:type="dxa"/>
          </w:tcPr>
          <w:p w:rsidR="00B25970" w:rsidRPr="00B25970" w:rsidRDefault="00B25970" w:rsidP="00B25970">
            <w:pPr>
              <w:rPr>
                <w:shd w:val="clear" w:color="auto" w:fill="FDFDFD"/>
              </w:rPr>
            </w:pPr>
            <w:r>
              <w:rPr>
                <w:shd w:val="clear" w:color="auto" w:fill="FDFDFD"/>
              </w:rPr>
              <w:t>Test manual contains psychometric information</w:t>
            </w:r>
          </w:p>
        </w:tc>
      </w:tr>
      <w:tr w:rsidR="00B25970" w:rsidRPr="00B25970" w:rsidTr="00802423">
        <w:tc>
          <w:tcPr>
            <w:tcW w:w="2823" w:type="dxa"/>
          </w:tcPr>
          <w:p w:rsidR="00B25970" w:rsidRPr="0004441A" w:rsidRDefault="00B25970" w:rsidP="00B25970">
            <w:pPr>
              <w:rPr>
                <w:b/>
              </w:rPr>
            </w:pPr>
            <w:r w:rsidRPr="0004441A">
              <w:rPr>
                <w:b/>
              </w:rPr>
              <w:t>Applications</w:t>
            </w:r>
          </w:p>
        </w:tc>
        <w:tc>
          <w:tcPr>
            <w:tcW w:w="6191" w:type="dxa"/>
          </w:tcPr>
          <w:p w:rsidR="00B25970" w:rsidRPr="00B25970" w:rsidRDefault="00B25970" w:rsidP="00B25970">
            <w:r>
              <w:t>Baseline, intermediate, outcome</w:t>
            </w:r>
          </w:p>
        </w:tc>
      </w:tr>
    </w:tbl>
    <w:p w:rsidR="00B77FF1" w:rsidRDefault="00B77FF1">
      <w:pPr>
        <w:suppressAutoHyphens w:val="0"/>
        <w:spacing w:before="120" w:after="120" w:line="240" w:lineRule="auto"/>
      </w:pPr>
      <w:r>
        <w:br w:type="page"/>
      </w:r>
    </w:p>
    <w:p w:rsidR="004453B4" w:rsidRDefault="00B77FF1" w:rsidP="00B77FF1">
      <w:pPr>
        <w:pStyle w:val="Heading2"/>
      </w:pPr>
      <w:bookmarkStart w:id="9" w:name="_Toc2966690"/>
      <w:r>
        <w:lastRenderedPageBreak/>
        <w:t>ABCL/ASR: Adult Behaviour Checklist</w:t>
      </w:r>
      <w:bookmarkEnd w:id="9"/>
    </w:p>
    <w:tbl>
      <w:tblPr>
        <w:tblStyle w:val="TableGrid"/>
        <w:tblW w:w="0" w:type="auto"/>
        <w:tblLook w:val="04A0" w:firstRow="1" w:lastRow="0" w:firstColumn="1" w:lastColumn="0" w:noHBand="0" w:noVBand="1"/>
        <w:tblDescription w:val="Individual Assessment Tool with breakdown into Details and Summary"/>
      </w:tblPr>
      <w:tblGrid>
        <w:gridCol w:w="2823"/>
        <w:gridCol w:w="6191"/>
      </w:tblGrid>
      <w:tr w:rsidR="00802423" w:rsidRPr="00316324" w:rsidTr="00A9498A">
        <w:trPr>
          <w:tblHeader/>
        </w:trPr>
        <w:tc>
          <w:tcPr>
            <w:tcW w:w="2823" w:type="dxa"/>
            <w:shd w:val="clear" w:color="auto" w:fill="962C8B" w:themeFill="accent2"/>
          </w:tcPr>
          <w:p w:rsidR="00802423" w:rsidRPr="00316324" w:rsidRDefault="00802423"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802423" w:rsidRPr="00316324" w:rsidRDefault="00802423" w:rsidP="00A9498A">
            <w:pPr>
              <w:rPr>
                <w:b/>
                <w:color w:val="FFFFFF" w:themeColor="background1"/>
                <w:lang w:eastAsia="ja-JP"/>
              </w:rPr>
            </w:pPr>
            <w:r>
              <w:rPr>
                <w:b/>
                <w:color w:val="FFFFFF" w:themeColor="background1"/>
                <w:lang w:eastAsia="ja-JP"/>
              </w:rPr>
              <w:t>Summary of Information</w:t>
            </w:r>
          </w:p>
        </w:tc>
      </w:tr>
      <w:tr w:rsidR="00435B3C" w:rsidTr="00802423">
        <w:tc>
          <w:tcPr>
            <w:tcW w:w="2823" w:type="dxa"/>
          </w:tcPr>
          <w:p w:rsidR="00435B3C" w:rsidRPr="00505FA9" w:rsidRDefault="00435B3C" w:rsidP="0004441A">
            <w:pPr>
              <w:rPr>
                <w:b/>
              </w:rPr>
            </w:pPr>
            <w:r w:rsidRPr="00505FA9">
              <w:rPr>
                <w:b/>
              </w:rPr>
              <w:t>Reference</w:t>
            </w:r>
          </w:p>
        </w:tc>
        <w:tc>
          <w:tcPr>
            <w:tcW w:w="6191" w:type="dxa"/>
          </w:tcPr>
          <w:p w:rsidR="00435B3C" w:rsidRPr="0004441A" w:rsidRDefault="0004441A" w:rsidP="0004441A">
            <w:pPr>
              <w:rPr>
                <w:rFonts w:cstheme="minorHAnsi"/>
                <w:szCs w:val="22"/>
              </w:rPr>
            </w:pPr>
            <w:r w:rsidRPr="0004441A">
              <w:rPr>
                <w:rFonts w:cstheme="minorHAnsi"/>
                <w:iCs/>
                <w:szCs w:val="22"/>
                <w:lang w:val="de-DE"/>
              </w:rPr>
              <w:t xml:space="preserve">Achenbach, T. M., &amp; Rescorla, L. A. (2003). </w:t>
            </w:r>
            <w:r w:rsidRPr="0004441A">
              <w:rPr>
                <w:rFonts w:cstheme="minorHAnsi"/>
                <w:i/>
                <w:iCs/>
                <w:szCs w:val="22"/>
              </w:rPr>
              <w:t>Manual for the ASEBA Adult Forms &amp; Profiles</w:t>
            </w:r>
            <w:r w:rsidRPr="0004441A">
              <w:rPr>
                <w:rFonts w:cstheme="minorHAnsi"/>
                <w:szCs w:val="22"/>
              </w:rPr>
              <w:t xml:space="preserve">. Burlington, VT: University of Vermont Research </w:t>
            </w:r>
            <w:r w:rsidR="00C14B21" w:rsidRPr="0004441A">
              <w:rPr>
                <w:rFonts w:cstheme="minorHAnsi"/>
                <w:szCs w:val="22"/>
              </w:rPr>
              <w:t>Centre</w:t>
            </w:r>
            <w:r w:rsidRPr="0004441A">
              <w:rPr>
                <w:rFonts w:cstheme="minorHAnsi"/>
                <w:szCs w:val="22"/>
              </w:rPr>
              <w:t xml:space="preserve"> for Children, Youth, and Families. </w:t>
            </w:r>
          </w:p>
        </w:tc>
      </w:tr>
      <w:tr w:rsidR="00435B3C" w:rsidTr="00802423">
        <w:tc>
          <w:tcPr>
            <w:tcW w:w="2823" w:type="dxa"/>
          </w:tcPr>
          <w:p w:rsidR="00435B3C" w:rsidRPr="00505FA9" w:rsidRDefault="00435B3C" w:rsidP="001773DF">
            <w:pPr>
              <w:rPr>
                <w:b/>
              </w:rPr>
            </w:pPr>
            <w:r w:rsidRPr="00505FA9">
              <w:rPr>
                <w:b/>
              </w:rPr>
              <w:t>Categorisation</w:t>
            </w:r>
          </w:p>
        </w:tc>
        <w:tc>
          <w:tcPr>
            <w:tcW w:w="6191" w:type="dxa"/>
          </w:tcPr>
          <w:p w:rsidR="00435B3C" w:rsidRPr="0004441A" w:rsidRDefault="0004441A" w:rsidP="0004441A">
            <w:pPr>
              <w:rPr>
                <w:rFonts w:cstheme="minorHAnsi"/>
                <w:szCs w:val="22"/>
              </w:rPr>
            </w:pPr>
            <w:r w:rsidRPr="0004441A">
              <w:rPr>
                <w:rFonts w:cstheme="minorHAnsi"/>
                <w:szCs w:val="22"/>
              </w:rPr>
              <w:t>BEHAVIOURS OF CONCERN</w:t>
            </w:r>
          </w:p>
        </w:tc>
      </w:tr>
      <w:tr w:rsidR="0004441A" w:rsidTr="00802423">
        <w:tc>
          <w:tcPr>
            <w:tcW w:w="2823" w:type="dxa"/>
          </w:tcPr>
          <w:p w:rsidR="0004441A" w:rsidRPr="00505FA9" w:rsidRDefault="0004441A" w:rsidP="0004441A">
            <w:pPr>
              <w:rPr>
                <w:b/>
              </w:rPr>
            </w:pPr>
            <w:r w:rsidRPr="00505FA9">
              <w:rPr>
                <w:b/>
              </w:rPr>
              <w:t>Purpose</w:t>
            </w:r>
          </w:p>
        </w:tc>
        <w:tc>
          <w:tcPr>
            <w:tcW w:w="6191" w:type="dxa"/>
          </w:tcPr>
          <w:p w:rsidR="0004441A" w:rsidRPr="0004441A" w:rsidRDefault="0004441A" w:rsidP="0004441A">
            <w:pPr>
              <w:rPr>
                <w:rFonts w:eastAsiaTheme="minorEastAsia" w:cstheme="minorHAnsi"/>
                <w:szCs w:val="22"/>
                <w:lang w:val="en-US" w:eastAsia="ja-JP"/>
              </w:rPr>
            </w:pPr>
            <w:r w:rsidRPr="0004441A">
              <w:rPr>
                <w:rFonts w:eastAsiaTheme="minorEastAsia" w:cstheme="minorHAnsi"/>
                <w:szCs w:val="22"/>
                <w:lang w:val="en-US" w:eastAsia="ja-JP"/>
              </w:rPr>
              <w:t>To assess behavioural problems in general population participants</w:t>
            </w:r>
          </w:p>
        </w:tc>
      </w:tr>
      <w:tr w:rsidR="0004441A" w:rsidTr="00802423">
        <w:tc>
          <w:tcPr>
            <w:tcW w:w="2823" w:type="dxa"/>
          </w:tcPr>
          <w:p w:rsidR="0004441A" w:rsidRPr="00505FA9" w:rsidRDefault="0004441A" w:rsidP="0004441A">
            <w:pPr>
              <w:rPr>
                <w:b/>
              </w:rPr>
            </w:pPr>
            <w:r w:rsidRPr="00505FA9">
              <w:rPr>
                <w:b/>
              </w:rPr>
              <w:t>Description</w:t>
            </w:r>
          </w:p>
        </w:tc>
        <w:tc>
          <w:tcPr>
            <w:tcW w:w="6191" w:type="dxa"/>
          </w:tcPr>
          <w:p w:rsidR="0004441A" w:rsidRPr="0004441A" w:rsidRDefault="0004441A" w:rsidP="0004441A">
            <w:pPr>
              <w:rPr>
                <w:rFonts w:cstheme="minorHAnsi"/>
                <w:color w:val="auto"/>
                <w:szCs w:val="22"/>
                <w:shd w:val="clear" w:color="auto" w:fill="FFFFFF"/>
              </w:rPr>
            </w:pPr>
            <w:r w:rsidRPr="0004441A">
              <w:rPr>
                <w:rFonts w:cstheme="minorHAnsi"/>
                <w:color w:val="auto"/>
                <w:szCs w:val="22"/>
              </w:rPr>
              <w:t xml:space="preserve">Respondent-informed (Adult Behaviour Checklist) and self-report (Adult Self Report) assessment tool on </w:t>
            </w:r>
            <w:r w:rsidRPr="0004441A">
              <w:rPr>
                <w:rFonts w:cstheme="minorHAnsi"/>
                <w:color w:val="auto"/>
                <w:szCs w:val="22"/>
                <w:shd w:val="clear" w:color="auto" w:fill="FFFFFF"/>
              </w:rPr>
              <w:t>diverse aspects of adaptive functioning and behavioural problems. Contains n</w:t>
            </w:r>
            <w:r w:rsidRPr="0004441A">
              <w:rPr>
                <w:rFonts w:cstheme="minorHAnsi"/>
                <w:color w:val="auto"/>
                <w:szCs w:val="22"/>
              </w:rPr>
              <w:t>ormed scales for:</w:t>
            </w:r>
          </w:p>
          <w:p w:rsidR="0004441A" w:rsidRPr="0004441A" w:rsidRDefault="0004441A" w:rsidP="0004441A">
            <w:pPr>
              <w:pStyle w:val="Bullet1"/>
            </w:pPr>
            <w:r>
              <w:rPr>
                <w:shd w:val="clear" w:color="auto" w:fill="FFFFFF"/>
              </w:rPr>
              <w:t>Adaptive functioning</w:t>
            </w:r>
          </w:p>
          <w:p w:rsidR="0004441A" w:rsidRPr="0004441A" w:rsidRDefault="0004441A" w:rsidP="0004441A">
            <w:pPr>
              <w:pStyle w:val="Bullet1"/>
            </w:pPr>
            <w:r>
              <w:rPr>
                <w:shd w:val="clear" w:color="auto" w:fill="FFFFFF"/>
              </w:rPr>
              <w:t>Empirically based syndromes</w:t>
            </w:r>
          </w:p>
          <w:p w:rsidR="0004441A" w:rsidRPr="0004441A" w:rsidRDefault="0004441A" w:rsidP="0004441A">
            <w:pPr>
              <w:pStyle w:val="Bullet1"/>
            </w:pPr>
            <w:r>
              <w:rPr>
                <w:shd w:val="clear" w:color="auto" w:fill="FFFFFF"/>
              </w:rPr>
              <w:t>Substance use</w:t>
            </w:r>
          </w:p>
          <w:p w:rsidR="0004441A" w:rsidRPr="0004441A" w:rsidRDefault="0004441A" w:rsidP="0004441A">
            <w:pPr>
              <w:pStyle w:val="Bullet1"/>
            </w:pPr>
            <w:r>
              <w:rPr>
                <w:shd w:val="clear" w:color="auto" w:fill="FFFFFF"/>
              </w:rPr>
              <w:t>Internalizing</w:t>
            </w:r>
          </w:p>
          <w:p w:rsidR="0004441A" w:rsidRPr="0004441A" w:rsidRDefault="0004441A" w:rsidP="0004441A">
            <w:pPr>
              <w:pStyle w:val="Bullet1"/>
            </w:pPr>
            <w:r>
              <w:rPr>
                <w:shd w:val="clear" w:color="auto" w:fill="FFFFFF"/>
              </w:rPr>
              <w:t>Externalizing</w:t>
            </w:r>
          </w:p>
          <w:p w:rsidR="0004441A" w:rsidRPr="0004441A" w:rsidRDefault="0004441A" w:rsidP="0004441A">
            <w:pPr>
              <w:pStyle w:val="Bullet1"/>
            </w:pPr>
            <w:r w:rsidRPr="0004441A">
              <w:rPr>
                <w:shd w:val="clear" w:color="auto" w:fill="FFFFFF"/>
              </w:rPr>
              <w:t>Total Problems</w:t>
            </w:r>
          </w:p>
        </w:tc>
      </w:tr>
      <w:tr w:rsidR="0004441A" w:rsidTr="00802423">
        <w:tc>
          <w:tcPr>
            <w:tcW w:w="2823" w:type="dxa"/>
          </w:tcPr>
          <w:p w:rsidR="0004441A" w:rsidRPr="00505FA9" w:rsidRDefault="0004441A" w:rsidP="0004441A">
            <w:pPr>
              <w:rPr>
                <w:b/>
              </w:rPr>
            </w:pPr>
            <w:r w:rsidRPr="00505FA9">
              <w:rPr>
                <w:b/>
              </w:rPr>
              <w:t>Participant group</w:t>
            </w:r>
          </w:p>
        </w:tc>
        <w:tc>
          <w:tcPr>
            <w:tcW w:w="6191" w:type="dxa"/>
          </w:tcPr>
          <w:p w:rsidR="0004441A" w:rsidRPr="0004441A" w:rsidRDefault="0004441A" w:rsidP="0004441A">
            <w:pPr>
              <w:rPr>
                <w:rFonts w:cstheme="minorHAnsi"/>
                <w:szCs w:val="22"/>
              </w:rPr>
            </w:pPr>
            <w:r w:rsidRPr="0004441A">
              <w:rPr>
                <w:rFonts w:cstheme="minorHAnsi"/>
                <w:szCs w:val="22"/>
              </w:rPr>
              <w:t xml:space="preserve">Adults (18-59 years), including </w:t>
            </w:r>
            <w:r>
              <w:rPr>
                <w:rFonts w:cstheme="minorHAnsi"/>
                <w:szCs w:val="22"/>
              </w:rPr>
              <w:t>people</w:t>
            </w:r>
            <w:r w:rsidRPr="0004441A">
              <w:rPr>
                <w:rFonts w:cstheme="minorHAnsi"/>
                <w:szCs w:val="22"/>
              </w:rPr>
              <w:t xml:space="preserve"> with mild intellectual disability and behaviours of concern.</w:t>
            </w:r>
          </w:p>
        </w:tc>
      </w:tr>
      <w:tr w:rsidR="0004441A" w:rsidTr="00802423">
        <w:tc>
          <w:tcPr>
            <w:tcW w:w="2823" w:type="dxa"/>
          </w:tcPr>
          <w:p w:rsidR="0004441A" w:rsidRPr="00505FA9" w:rsidRDefault="0004441A" w:rsidP="0004441A">
            <w:pPr>
              <w:rPr>
                <w:b/>
              </w:rPr>
            </w:pPr>
            <w:r w:rsidRPr="00505FA9">
              <w:rPr>
                <w:b/>
              </w:rPr>
              <w:t>Access</w:t>
            </w:r>
          </w:p>
        </w:tc>
        <w:tc>
          <w:tcPr>
            <w:tcW w:w="6191" w:type="dxa"/>
          </w:tcPr>
          <w:p w:rsidR="0004441A" w:rsidRPr="0004441A" w:rsidRDefault="00EE0A4F" w:rsidP="0004441A">
            <w:pPr>
              <w:rPr>
                <w:rFonts w:cstheme="minorHAnsi"/>
                <w:szCs w:val="22"/>
              </w:rPr>
            </w:pPr>
            <w:hyperlink r:id="rId16" w:tooltip="Adult Behaviour Checklist (ABCL/ASR) Manual" w:history="1">
              <w:r w:rsidR="0004441A" w:rsidRPr="0004441A">
                <w:rPr>
                  <w:rStyle w:val="Hyperlink"/>
                  <w:rFonts w:cstheme="minorHAnsi"/>
                  <w:szCs w:val="22"/>
                </w:rPr>
                <w:t>https://shop.acer.edu.au/adult-behaviour-checklist-abcl-asr-manual</w:t>
              </w:r>
            </w:hyperlink>
          </w:p>
        </w:tc>
      </w:tr>
      <w:tr w:rsidR="0004441A" w:rsidTr="00802423">
        <w:tc>
          <w:tcPr>
            <w:tcW w:w="2823" w:type="dxa"/>
          </w:tcPr>
          <w:p w:rsidR="0004441A" w:rsidRPr="00505FA9" w:rsidRDefault="0004441A" w:rsidP="0004441A">
            <w:pPr>
              <w:rPr>
                <w:b/>
              </w:rPr>
            </w:pPr>
            <w:r w:rsidRPr="00505FA9">
              <w:rPr>
                <w:b/>
              </w:rPr>
              <w:t>Administration qualification</w:t>
            </w:r>
          </w:p>
        </w:tc>
        <w:tc>
          <w:tcPr>
            <w:tcW w:w="6191" w:type="dxa"/>
          </w:tcPr>
          <w:p w:rsidR="0004441A" w:rsidRPr="0004441A" w:rsidRDefault="0004441A" w:rsidP="0004441A">
            <w:pPr>
              <w:rPr>
                <w:rFonts w:cstheme="minorHAnsi"/>
                <w:szCs w:val="22"/>
              </w:rPr>
            </w:pPr>
            <w:r>
              <w:rPr>
                <w:rFonts w:cstheme="minorHAnsi"/>
                <w:szCs w:val="22"/>
              </w:rPr>
              <w:t>Psychologists</w:t>
            </w:r>
            <w:r w:rsidRPr="0004441A">
              <w:rPr>
                <w:rFonts w:cstheme="minorHAnsi"/>
                <w:szCs w:val="22"/>
              </w:rPr>
              <w:t xml:space="preserve"> with </w:t>
            </w:r>
            <w:r>
              <w:rPr>
                <w:rFonts w:cstheme="minorHAnsi"/>
                <w:szCs w:val="22"/>
              </w:rPr>
              <w:t xml:space="preserve">a </w:t>
            </w:r>
            <w:r w:rsidRPr="0004441A">
              <w:rPr>
                <w:rFonts w:cstheme="minorHAnsi"/>
                <w:szCs w:val="22"/>
              </w:rPr>
              <w:t>Master</w:t>
            </w:r>
            <w:r>
              <w:rPr>
                <w:rFonts w:cstheme="minorHAnsi"/>
                <w:szCs w:val="22"/>
              </w:rPr>
              <w:t>’</w:t>
            </w:r>
            <w:r w:rsidRPr="0004441A">
              <w:rPr>
                <w:rFonts w:cstheme="minorHAnsi"/>
                <w:szCs w:val="22"/>
              </w:rPr>
              <w:t xml:space="preserve">s degree in psychology or </w:t>
            </w:r>
            <w:r>
              <w:rPr>
                <w:rFonts w:cstheme="minorHAnsi"/>
                <w:szCs w:val="22"/>
              </w:rPr>
              <w:t>an undergraduate</w:t>
            </w:r>
            <w:r w:rsidRPr="0004441A">
              <w:rPr>
                <w:rFonts w:cstheme="minorHAnsi"/>
                <w:szCs w:val="22"/>
              </w:rPr>
              <w:t xml:space="preserve"> degree in psychology </w:t>
            </w:r>
            <w:r>
              <w:rPr>
                <w:rFonts w:cstheme="minorHAnsi"/>
                <w:szCs w:val="22"/>
              </w:rPr>
              <w:t>with e</w:t>
            </w:r>
            <w:r w:rsidRPr="0004441A">
              <w:rPr>
                <w:rFonts w:cstheme="minorHAnsi"/>
                <w:szCs w:val="22"/>
              </w:rPr>
              <w:t>vi</w:t>
            </w:r>
            <w:r>
              <w:rPr>
                <w:rFonts w:cstheme="minorHAnsi"/>
                <w:szCs w:val="22"/>
              </w:rPr>
              <w:t>dence of training in assessment</w:t>
            </w:r>
          </w:p>
        </w:tc>
      </w:tr>
      <w:tr w:rsidR="0004441A" w:rsidTr="00802423">
        <w:tc>
          <w:tcPr>
            <w:tcW w:w="2823" w:type="dxa"/>
          </w:tcPr>
          <w:p w:rsidR="0004441A" w:rsidRPr="00505FA9" w:rsidRDefault="0004441A" w:rsidP="0004441A">
            <w:pPr>
              <w:rPr>
                <w:b/>
              </w:rPr>
            </w:pPr>
            <w:r w:rsidRPr="00505FA9">
              <w:rPr>
                <w:b/>
              </w:rPr>
              <w:t>Cost (2019)</w:t>
            </w:r>
          </w:p>
        </w:tc>
        <w:tc>
          <w:tcPr>
            <w:tcW w:w="6191" w:type="dxa"/>
          </w:tcPr>
          <w:p w:rsidR="0004441A" w:rsidRPr="0004441A" w:rsidRDefault="0004441A" w:rsidP="0004441A">
            <w:pPr>
              <w:rPr>
                <w:rFonts w:cstheme="minorHAnsi"/>
                <w:color w:val="333333"/>
                <w:szCs w:val="22"/>
              </w:rPr>
            </w:pPr>
            <w:r w:rsidRPr="0004441A">
              <w:rPr>
                <w:rFonts w:cstheme="minorHAnsi"/>
                <w:szCs w:val="22"/>
              </w:rPr>
              <w:t>9</w:t>
            </w:r>
            <w:r>
              <w:rPr>
                <w:rFonts w:cstheme="minorHAnsi"/>
                <w:szCs w:val="22"/>
              </w:rPr>
              <w:t>7</w:t>
            </w:r>
            <w:r w:rsidRPr="0004441A">
              <w:rPr>
                <w:rFonts w:cstheme="minorHAnsi"/>
                <w:szCs w:val="22"/>
              </w:rPr>
              <w:t>.95 AUD</w:t>
            </w:r>
          </w:p>
        </w:tc>
      </w:tr>
      <w:tr w:rsidR="0004441A" w:rsidTr="00802423">
        <w:tc>
          <w:tcPr>
            <w:tcW w:w="2823" w:type="dxa"/>
          </w:tcPr>
          <w:p w:rsidR="0004441A" w:rsidRPr="00505FA9" w:rsidRDefault="0004441A" w:rsidP="0004441A">
            <w:pPr>
              <w:rPr>
                <w:b/>
              </w:rPr>
            </w:pPr>
            <w:r w:rsidRPr="00505FA9">
              <w:rPr>
                <w:b/>
              </w:rPr>
              <w:t>Administration time</w:t>
            </w:r>
          </w:p>
        </w:tc>
        <w:tc>
          <w:tcPr>
            <w:tcW w:w="6191" w:type="dxa"/>
          </w:tcPr>
          <w:p w:rsidR="0004441A" w:rsidRPr="0004441A" w:rsidRDefault="0004441A" w:rsidP="0004441A">
            <w:pPr>
              <w:rPr>
                <w:rFonts w:cstheme="minorHAnsi"/>
                <w:szCs w:val="22"/>
              </w:rPr>
            </w:pPr>
            <w:r>
              <w:rPr>
                <w:rFonts w:cstheme="minorHAnsi"/>
                <w:szCs w:val="22"/>
              </w:rPr>
              <w:t>Not specified</w:t>
            </w:r>
          </w:p>
        </w:tc>
      </w:tr>
      <w:tr w:rsidR="0004441A" w:rsidTr="00802423">
        <w:tc>
          <w:tcPr>
            <w:tcW w:w="2823" w:type="dxa"/>
          </w:tcPr>
          <w:p w:rsidR="0004441A" w:rsidRPr="00505FA9" w:rsidRDefault="0004441A" w:rsidP="0004441A">
            <w:pPr>
              <w:rPr>
                <w:b/>
              </w:rPr>
            </w:pPr>
            <w:r w:rsidRPr="00505FA9">
              <w:rPr>
                <w:b/>
              </w:rPr>
              <w:t>Psychometric properties</w:t>
            </w:r>
          </w:p>
        </w:tc>
        <w:tc>
          <w:tcPr>
            <w:tcW w:w="6191" w:type="dxa"/>
          </w:tcPr>
          <w:p w:rsidR="0004441A" w:rsidRPr="0004441A" w:rsidRDefault="0004441A" w:rsidP="0004441A">
            <w:pPr>
              <w:rPr>
                <w:rFonts w:cstheme="minorHAnsi"/>
                <w:szCs w:val="22"/>
              </w:rPr>
            </w:pPr>
            <w:r w:rsidRPr="0004441A">
              <w:rPr>
                <w:rFonts w:cstheme="minorHAnsi"/>
                <w:szCs w:val="22"/>
                <w:shd w:val="clear" w:color="auto" w:fill="FDFDFD"/>
              </w:rPr>
              <w:t>Test manual contains psychometric information</w:t>
            </w:r>
          </w:p>
        </w:tc>
      </w:tr>
      <w:tr w:rsidR="0004441A" w:rsidTr="00802423">
        <w:tc>
          <w:tcPr>
            <w:tcW w:w="2823" w:type="dxa"/>
          </w:tcPr>
          <w:p w:rsidR="0004441A" w:rsidRPr="00505FA9" w:rsidRDefault="0004441A" w:rsidP="0004441A">
            <w:pPr>
              <w:rPr>
                <w:b/>
              </w:rPr>
            </w:pPr>
            <w:r w:rsidRPr="00505FA9">
              <w:rPr>
                <w:b/>
              </w:rPr>
              <w:lastRenderedPageBreak/>
              <w:t>Applications</w:t>
            </w:r>
          </w:p>
        </w:tc>
        <w:tc>
          <w:tcPr>
            <w:tcW w:w="6191" w:type="dxa"/>
          </w:tcPr>
          <w:p w:rsidR="0004441A" w:rsidRPr="0004441A" w:rsidRDefault="0004441A" w:rsidP="0004441A">
            <w:pPr>
              <w:rPr>
                <w:rFonts w:cstheme="minorHAnsi"/>
                <w:szCs w:val="22"/>
              </w:rPr>
            </w:pPr>
            <w:r w:rsidRPr="0004441A">
              <w:rPr>
                <w:rFonts w:cstheme="minorHAnsi"/>
                <w:szCs w:val="22"/>
              </w:rPr>
              <w:t>Baseline, intermediate</w:t>
            </w:r>
          </w:p>
        </w:tc>
      </w:tr>
    </w:tbl>
    <w:p w:rsidR="00435B3C" w:rsidRDefault="0004441A" w:rsidP="0004441A">
      <w:pPr>
        <w:pStyle w:val="Heading2"/>
      </w:pPr>
      <w:bookmarkStart w:id="10" w:name="_Toc2966691"/>
      <w:r>
        <w:t>A-SHARP: Adult Scale of Hostility and Aggression: Reactive/Proactive</w:t>
      </w:r>
      <w:bookmarkEnd w:id="10"/>
    </w:p>
    <w:tbl>
      <w:tblPr>
        <w:tblStyle w:val="TableGrid"/>
        <w:tblW w:w="0" w:type="auto"/>
        <w:tblLook w:val="04A0" w:firstRow="1" w:lastRow="0" w:firstColumn="1" w:lastColumn="0" w:noHBand="0" w:noVBand="1"/>
        <w:tblDescription w:val="Individual Assessment Tool with breakdown into Details and Summary"/>
      </w:tblPr>
      <w:tblGrid>
        <w:gridCol w:w="2823"/>
        <w:gridCol w:w="6191"/>
      </w:tblGrid>
      <w:tr w:rsidR="00802423" w:rsidRPr="00316324" w:rsidTr="00A9498A">
        <w:trPr>
          <w:tblHeader/>
        </w:trPr>
        <w:tc>
          <w:tcPr>
            <w:tcW w:w="2823" w:type="dxa"/>
            <w:shd w:val="clear" w:color="auto" w:fill="962C8B" w:themeFill="accent2"/>
          </w:tcPr>
          <w:p w:rsidR="00802423" w:rsidRPr="00316324" w:rsidRDefault="00802423"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802423" w:rsidRPr="00316324" w:rsidRDefault="00802423" w:rsidP="00A9498A">
            <w:pPr>
              <w:rPr>
                <w:b/>
                <w:color w:val="FFFFFF" w:themeColor="background1"/>
                <w:lang w:eastAsia="ja-JP"/>
              </w:rPr>
            </w:pPr>
            <w:r>
              <w:rPr>
                <w:b/>
                <w:color w:val="FFFFFF" w:themeColor="background1"/>
                <w:lang w:eastAsia="ja-JP"/>
              </w:rPr>
              <w:t>Summary of Information</w:t>
            </w:r>
          </w:p>
        </w:tc>
      </w:tr>
      <w:tr w:rsidR="00B77FF1" w:rsidTr="00802423">
        <w:tc>
          <w:tcPr>
            <w:tcW w:w="2823" w:type="dxa"/>
          </w:tcPr>
          <w:p w:rsidR="00B77FF1" w:rsidRPr="00505FA9" w:rsidRDefault="00B77FF1" w:rsidP="0004441A">
            <w:pPr>
              <w:rPr>
                <w:b/>
              </w:rPr>
            </w:pPr>
            <w:r w:rsidRPr="00505FA9">
              <w:rPr>
                <w:b/>
              </w:rPr>
              <w:t>Reference</w:t>
            </w:r>
          </w:p>
        </w:tc>
        <w:tc>
          <w:tcPr>
            <w:tcW w:w="6191" w:type="dxa"/>
          </w:tcPr>
          <w:p w:rsidR="00B77FF1" w:rsidRPr="0004441A" w:rsidRDefault="0004441A" w:rsidP="0004441A">
            <w:pPr>
              <w:rPr>
                <w:rFonts w:cstheme="minorHAnsi"/>
                <w:szCs w:val="22"/>
              </w:rPr>
            </w:pPr>
            <w:r w:rsidRPr="0004441A">
              <w:rPr>
                <w:rFonts w:cstheme="minorHAnsi"/>
                <w:szCs w:val="22"/>
                <w:lang w:val="sv-SE" w:eastAsia="ja-JP"/>
              </w:rPr>
              <w:t>Matlock S.</w:t>
            </w:r>
            <w:r w:rsidR="005B78C1">
              <w:rPr>
                <w:rFonts w:cstheme="minorHAnsi"/>
                <w:szCs w:val="22"/>
                <w:lang w:val="sv-SE" w:eastAsia="ja-JP"/>
              </w:rPr>
              <w:t xml:space="preserve"> </w:t>
            </w:r>
            <w:r w:rsidRPr="0004441A">
              <w:rPr>
                <w:rFonts w:cstheme="minorHAnsi"/>
                <w:szCs w:val="22"/>
                <w:lang w:val="sv-SE" w:eastAsia="ja-JP"/>
              </w:rPr>
              <w:t xml:space="preserve">T., &amp; Aman M. G. (2011). </w:t>
            </w:r>
            <w:r w:rsidRPr="0004441A">
              <w:rPr>
                <w:rFonts w:cstheme="minorHAnsi"/>
                <w:szCs w:val="22"/>
                <w:lang w:val="en-US" w:eastAsia="ja-JP"/>
              </w:rPr>
              <w:t xml:space="preserve">Development of the Adult Scale of Hostility and Aggression: Reactive/Proactive (A-SHARP). </w:t>
            </w:r>
            <w:r w:rsidRPr="0004441A">
              <w:rPr>
                <w:rFonts w:cstheme="minorHAnsi"/>
                <w:i/>
                <w:iCs/>
                <w:szCs w:val="22"/>
                <w:lang w:val="en-US" w:eastAsia="ja-JP"/>
              </w:rPr>
              <w:t xml:space="preserve">American Journal on Intellectual and Developmental Disability, 116, </w:t>
            </w:r>
            <w:r w:rsidRPr="0004441A">
              <w:rPr>
                <w:rFonts w:cstheme="minorHAnsi"/>
                <w:szCs w:val="22"/>
                <w:lang w:val="en-US" w:eastAsia="ja-JP"/>
              </w:rPr>
              <w:t>130-141.</w:t>
            </w:r>
            <w:r w:rsidR="005B78C1">
              <w:rPr>
                <w:rFonts w:cstheme="minorHAnsi"/>
                <w:szCs w:val="22"/>
                <w:lang w:val="en-US" w:eastAsia="ja-JP"/>
              </w:rPr>
              <w:t xml:space="preserve"> doi: </w:t>
            </w:r>
            <w:r w:rsidR="005B78C1" w:rsidRPr="005B78C1">
              <w:rPr>
                <w:rFonts w:cstheme="minorHAnsi"/>
                <w:color w:val="auto"/>
                <w:szCs w:val="22"/>
                <w:lang w:val="en"/>
              </w:rPr>
              <w:t>10.1352/1944-7558-116.2.130</w:t>
            </w:r>
          </w:p>
        </w:tc>
      </w:tr>
      <w:tr w:rsidR="00B77FF1" w:rsidTr="00802423">
        <w:tc>
          <w:tcPr>
            <w:tcW w:w="2823" w:type="dxa"/>
          </w:tcPr>
          <w:p w:rsidR="00B77FF1" w:rsidRPr="00505FA9" w:rsidRDefault="00B77FF1" w:rsidP="001773DF">
            <w:pPr>
              <w:rPr>
                <w:b/>
              </w:rPr>
            </w:pPr>
            <w:r w:rsidRPr="00505FA9">
              <w:rPr>
                <w:b/>
              </w:rPr>
              <w:t>Categorisation</w:t>
            </w:r>
          </w:p>
        </w:tc>
        <w:tc>
          <w:tcPr>
            <w:tcW w:w="6191" w:type="dxa"/>
          </w:tcPr>
          <w:p w:rsidR="00B77FF1" w:rsidRPr="0004441A" w:rsidRDefault="0004441A" w:rsidP="0004441A">
            <w:pPr>
              <w:rPr>
                <w:rFonts w:cstheme="minorHAnsi"/>
                <w:szCs w:val="22"/>
              </w:rPr>
            </w:pPr>
            <w:r w:rsidRPr="0004441A">
              <w:rPr>
                <w:rFonts w:cstheme="minorHAnsi"/>
                <w:szCs w:val="22"/>
              </w:rPr>
              <w:t>BEHAVIOUR</w:t>
            </w:r>
            <w:r w:rsidR="00946BFE">
              <w:rPr>
                <w:rFonts w:cstheme="minorHAnsi"/>
                <w:szCs w:val="22"/>
              </w:rPr>
              <w:t>S</w:t>
            </w:r>
            <w:r w:rsidRPr="0004441A">
              <w:rPr>
                <w:rFonts w:cstheme="minorHAnsi"/>
                <w:szCs w:val="22"/>
              </w:rPr>
              <w:t xml:space="preserve"> OF CONCERN</w:t>
            </w:r>
          </w:p>
        </w:tc>
      </w:tr>
      <w:tr w:rsidR="00B77FF1" w:rsidTr="00802423">
        <w:tc>
          <w:tcPr>
            <w:tcW w:w="2823" w:type="dxa"/>
          </w:tcPr>
          <w:p w:rsidR="00B77FF1" w:rsidRPr="00505FA9" w:rsidRDefault="00B77FF1" w:rsidP="001773DF">
            <w:pPr>
              <w:rPr>
                <w:b/>
              </w:rPr>
            </w:pPr>
            <w:r w:rsidRPr="00505FA9">
              <w:rPr>
                <w:b/>
              </w:rPr>
              <w:t>Purpose</w:t>
            </w:r>
          </w:p>
        </w:tc>
        <w:tc>
          <w:tcPr>
            <w:tcW w:w="6191" w:type="dxa"/>
          </w:tcPr>
          <w:p w:rsidR="00B77FF1" w:rsidRPr="0004441A" w:rsidRDefault="0004441A" w:rsidP="0004441A">
            <w:pPr>
              <w:rPr>
                <w:rFonts w:cstheme="minorHAnsi"/>
                <w:szCs w:val="22"/>
                <w:lang w:val="en-US" w:eastAsia="ja-JP"/>
              </w:rPr>
            </w:pPr>
            <w:r w:rsidRPr="0004441A">
              <w:rPr>
                <w:rFonts w:cstheme="minorHAnsi"/>
                <w:szCs w:val="22"/>
              </w:rPr>
              <w:t>To assess aggressive and hostile behaviour</w:t>
            </w:r>
          </w:p>
        </w:tc>
      </w:tr>
      <w:tr w:rsidR="0004441A" w:rsidTr="00802423">
        <w:tc>
          <w:tcPr>
            <w:tcW w:w="2823" w:type="dxa"/>
          </w:tcPr>
          <w:p w:rsidR="0004441A" w:rsidRPr="00505FA9" w:rsidRDefault="0004441A" w:rsidP="0004441A">
            <w:pPr>
              <w:rPr>
                <w:b/>
              </w:rPr>
            </w:pPr>
            <w:r w:rsidRPr="00505FA9">
              <w:rPr>
                <w:b/>
              </w:rPr>
              <w:t>Description</w:t>
            </w:r>
          </w:p>
        </w:tc>
        <w:tc>
          <w:tcPr>
            <w:tcW w:w="6191" w:type="dxa"/>
          </w:tcPr>
          <w:p w:rsidR="0004441A" w:rsidRPr="0004441A" w:rsidRDefault="00EE3F4D" w:rsidP="0004441A">
            <w:pPr>
              <w:rPr>
                <w:rFonts w:cstheme="minorHAnsi"/>
                <w:szCs w:val="22"/>
              </w:rPr>
            </w:pPr>
            <w:r>
              <w:rPr>
                <w:rFonts w:cstheme="minorHAnsi"/>
                <w:szCs w:val="22"/>
              </w:rPr>
              <w:t>Measures the severity and frequency of aggressive and hostile behaviours, and the degree to which the behaviours are thought to be proactive or reactive. The measures assesses the following domains of aggressive and hostile behaviour:</w:t>
            </w:r>
          </w:p>
          <w:p w:rsidR="0004441A" w:rsidRPr="0004441A" w:rsidRDefault="00EE3F4D" w:rsidP="00EE3F4D">
            <w:pPr>
              <w:pStyle w:val="Bullet1"/>
            </w:pPr>
            <w:r>
              <w:rPr>
                <w:shd w:val="clear" w:color="auto" w:fill="FFFFFF"/>
              </w:rPr>
              <w:t>Verbal Aggression</w:t>
            </w:r>
          </w:p>
          <w:p w:rsidR="0004441A" w:rsidRPr="0004441A" w:rsidRDefault="00EE3F4D" w:rsidP="00EE3F4D">
            <w:pPr>
              <w:pStyle w:val="Bullet1"/>
            </w:pPr>
            <w:r>
              <w:rPr>
                <w:shd w:val="clear" w:color="auto" w:fill="FFFFFF"/>
              </w:rPr>
              <w:t>Physical Aggression</w:t>
            </w:r>
          </w:p>
          <w:p w:rsidR="0004441A" w:rsidRPr="0004441A" w:rsidRDefault="00EE3F4D" w:rsidP="00EE3F4D">
            <w:pPr>
              <w:pStyle w:val="Bullet1"/>
            </w:pPr>
            <w:r>
              <w:rPr>
                <w:shd w:val="clear" w:color="auto" w:fill="FFFFFF"/>
              </w:rPr>
              <w:t>Hostile Affect</w:t>
            </w:r>
          </w:p>
          <w:p w:rsidR="0004441A" w:rsidRPr="0004441A" w:rsidRDefault="00EE3F4D" w:rsidP="00EE3F4D">
            <w:pPr>
              <w:pStyle w:val="Bullet1"/>
            </w:pPr>
            <w:r>
              <w:rPr>
                <w:shd w:val="clear" w:color="auto" w:fill="FFFFFF"/>
              </w:rPr>
              <w:t>Covert Aggression</w:t>
            </w:r>
          </w:p>
          <w:p w:rsidR="0004441A" w:rsidRPr="0004441A" w:rsidRDefault="00EE3F4D" w:rsidP="00EE3F4D">
            <w:pPr>
              <w:pStyle w:val="Bullet1"/>
            </w:pPr>
            <w:r>
              <w:rPr>
                <w:shd w:val="clear" w:color="auto" w:fill="FFFFFF"/>
              </w:rPr>
              <w:t>Bullying</w:t>
            </w:r>
          </w:p>
        </w:tc>
      </w:tr>
      <w:tr w:rsidR="0004441A" w:rsidTr="00802423">
        <w:tc>
          <w:tcPr>
            <w:tcW w:w="2823" w:type="dxa"/>
          </w:tcPr>
          <w:p w:rsidR="0004441A" w:rsidRPr="00505FA9" w:rsidRDefault="0004441A" w:rsidP="0004441A">
            <w:pPr>
              <w:rPr>
                <w:b/>
              </w:rPr>
            </w:pPr>
            <w:r w:rsidRPr="00505FA9">
              <w:rPr>
                <w:b/>
              </w:rPr>
              <w:t>Participant group</w:t>
            </w:r>
          </w:p>
        </w:tc>
        <w:tc>
          <w:tcPr>
            <w:tcW w:w="6191" w:type="dxa"/>
          </w:tcPr>
          <w:p w:rsidR="0004441A" w:rsidRPr="0004441A" w:rsidRDefault="0004441A" w:rsidP="0004441A">
            <w:pPr>
              <w:rPr>
                <w:rFonts w:cstheme="minorHAnsi"/>
                <w:szCs w:val="22"/>
              </w:rPr>
            </w:pPr>
            <w:r w:rsidRPr="0004441A">
              <w:rPr>
                <w:rFonts w:cstheme="minorHAnsi"/>
                <w:color w:val="333333"/>
                <w:szCs w:val="22"/>
                <w:shd w:val="clear" w:color="auto" w:fill="FFFFFF"/>
              </w:rPr>
              <w:t>Adults with intellectual or developmental disabilities</w:t>
            </w:r>
          </w:p>
        </w:tc>
      </w:tr>
      <w:tr w:rsidR="0004441A" w:rsidTr="00802423">
        <w:tc>
          <w:tcPr>
            <w:tcW w:w="2823" w:type="dxa"/>
          </w:tcPr>
          <w:p w:rsidR="0004441A" w:rsidRPr="00505FA9" w:rsidRDefault="0004441A" w:rsidP="0004441A">
            <w:pPr>
              <w:rPr>
                <w:b/>
              </w:rPr>
            </w:pPr>
            <w:r w:rsidRPr="00505FA9">
              <w:rPr>
                <w:b/>
              </w:rPr>
              <w:t>Access</w:t>
            </w:r>
          </w:p>
        </w:tc>
        <w:tc>
          <w:tcPr>
            <w:tcW w:w="6191" w:type="dxa"/>
          </w:tcPr>
          <w:p w:rsidR="00EE3F4D" w:rsidRDefault="00EE0A4F" w:rsidP="0004441A">
            <w:pPr>
              <w:rPr>
                <w:rStyle w:val="Hyperlink"/>
                <w:rFonts w:cstheme="minorHAnsi"/>
                <w:szCs w:val="22"/>
              </w:rPr>
            </w:pPr>
            <w:hyperlink r:id="rId17" w:tooltip="The Adult Scale of Hostility and Aggression: Reactive/Proactive (A-SHARP)" w:history="1">
              <w:r w:rsidR="00EE3F4D" w:rsidRPr="0004441A">
                <w:rPr>
                  <w:rStyle w:val="Hyperlink"/>
                  <w:rFonts w:cstheme="minorHAnsi"/>
                  <w:szCs w:val="22"/>
                </w:rPr>
                <w:t>https://psychmed.osu.edu/index.php/instrument-resources/a-sharp/</w:t>
              </w:r>
            </w:hyperlink>
          </w:p>
          <w:p w:rsidR="0004441A" w:rsidRPr="00EE3F4D" w:rsidRDefault="00EE3F4D" w:rsidP="0004441A">
            <w:pPr>
              <w:rPr>
                <w:rFonts w:cstheme="minorHAnsi"/>
                <w:szCs w:val="22"/>
              </w:rPr>
            </w:pPr>
            <w:r>
              <w:rPr>
                <w:rFonts w:cstheme="minorHAnsi"/>
                <w:szCs w:val="22"/>
              </w:rPr>
              <w:t>Must complete a User Agreement in order to use the A-SHARP</w:t>
            </w:r>
            <w:r w:rsidR="001773DF">
              <w:rPr>
                <w:rFonts w:cstheme="minorHAnsi"/>
                <w:szCs w:val="22"/>
              </w:rPr>
              <w:t xml:space="preserve"> for clinical and/or research purposes</w:t>
            </w:r>
          </w:p>
        </w:tc>
      </w:tr>
      <w:tr w:rsidR="0004441A" w:rsidTr="00802423">
        <w:tc>
          <w:tcPr>
            <w:tcW w:w="2823" w:type="dxa"/>
          </w:tcPr>
          <w:p w:rsidR="0004441A" w:rsidRPr="00505FA9" w:rsidRDefault="0004441A" w:rsidP="0004441A">
            <w:pPr>
              <w:rPr>
                <w:b/>
              </w:rPr>
            </w:pPr>
            <w:r w:rsidRPr="00505FA9">
              <w:rPr>
                <w:b/>
              </w:rPr>
              <w:t>Administration qualification</w:t>
            </w:r>
          </w:p>
        </w:tc>
        <w:tc>
          <w:tcPr>
            <w:tcW w:w="6191" w:type="dxa"/>
          </w:tcPr>
          <w:p w:rsidR="0004441A" w:rsidRPr="0004441A" w:rsidRDefault="0004441A" w:rsidP="00EE3F4D">
            <w:pPr>
              <w:rPr>
                <w:rFonts w:cstheme="minorHAnsi"/>
                <w:b/>
                <w:bCs/>
                <w:szCs w:val="22"/>
              </w:rPr>
            </w:pPr>
            <w:r w:rsidRPr="0004441A">
              <w:rPr>
                <w:rStyle w:val="Strong"/>
                <w:rFonts w:cstheme="minorHAnsi"/>
                <w:b w:val="0"/>
                <w:color w:val="141412"/>
                <w:szCs w:val="22"/>
              </w:rPr>
              <w:t>Professionals working in the mental health field</w:t>
            </w:r>
            <w:r w:rsidR="00EE3F4D">
              <w:rPr>
                <w:rStyle w:val="Strong"/>
                <w:rFonts w:cstheme="minorHAnsi"/>
                <w:b w:val="0"/>
                <w:color w:val="141412"/>
                <w:szCs w:val="22"/>
              </w:rPr>
              <w:t xml:space="preserve"> </w:t>
            </w:r>
            <w:r w:rsidRPr="0004441A">
              <w:rPr>
                <w:rStyle w:val="Strong"/>
                <w:rFonts w:cstheme="minorHAnsi"/>
                <w:b w:val="0"/>
                <w:color w:val="141412"/>
                <w:szCs w:val="22"/>
              </w:rPr>
              <w:t>- physicians, licensed psychologists</w:t>
            </w:r>
            <w:r w:rsidR="00EE3F4D">
              <w:rPr>
                <w:rStyle w:val="Strong"/>
                <w:rFonts w:cstheme="minorHAnsi"/>
                <w:b w:val="0"/>
                <w:color w:val="141412"/>
                <w:szCs w:val="22"/>
              </w:rPr>
              <w:t>,</w:t>
            </w:r>
            <w:r w:rsidRPr="0004441A">
              <w:rPr>
                <w:rStyle w:val="Strong"/>
                <w:rFonts w:cstheme="minorHAnsi"/>
                <w:b w:val="0"/>
                <w:color w:val="141412"/>
                <w:szCs w:val="22"/>
              </w:rPr>
              <w:t xml:space="preserve"> social workers, </w:t>
            </w:r>
            <w:r w:rsidR="00EE3F4D">
              <w:rPr>
                <w:rStyle w:val="Strong"/>
                <w:rFonts w:cstheme="minorHAnsi"/>
                <w:b w:val="0"/>
                <w:color w:val="141412"/>
                <w:szCs w:val="22"/>
              </w:rPr>
              <w:t xml:space="preserve">and </w:t>
            </w:r>
            <w:r w:rsidRPr="0004441A">
              <w:rPr>
                <w:rStyle w:val="Strong"/>
                <w:rFonts w:cstheme="minorHAnsi"/>
                <w:b w:val="0"/>
                <w:color w:val="141412"/>
                <w:szCs w:val="22"/>
              </w:rPr>
              <w:t xml:space="preserve">counsellors, and </w:t>
            </w:r>
            <w:r w:rsidRPr="0004441A">
              <w:rPr>
                <w:rStyle w:val="Strong"/>
                <w:rFonts w:cstheme="minorHAnsi"/>
                <w:b w:val="0"/>
                <w:color w:val="141412"/>
                <w:szCs w:val="22"/>
              </w:rPr>
              <w:lastRenderedPageBreak/>
              <w:t>individuals working under the direct sup</w:t>
            </w:r>
            <w:r w:rsidR="00EE3F4D">
              <w:rPr>
                <w:rStyle w:val="Strong"/>
                <w:rFonts w:cstheme="minorHAnsi"/>
                <w:b w:val="0"/>
                <w:color w:val="141412"/>
                <w:szCs w:val="22"/>
              </w:rPr>
              <w:t>ervision of such professionals</w:t>
            </w:r>
          </w:p>
        </w:tc>
      </w:tr>
      <w:tr w:rsidR="0004441A" w:rsidTr="00802423">
        <w:tc>
          <w:tcPr>
            <w:tcW w:w="2823" w:type="dxa"/>
          </w:tcPr>
          <w:p w:rsidR="0004441A" w:rsidRPr="00505FA9" w:rsidRDefault="0004441A" w:rsidP="0004441A">
            <w:pPr>
              <w:rPr>
                <w:b/>
              </w:rPr>
            </w:pPr>
            <w:r w:rsidRPr="00505FA9">
              <w:rPr>
                <w:b/>
              </w:rPr>
              <w:lastRenderedPageBreak/>
              <w:t>Cost (2019)</w:t>
            </w:r>
          </w:p>
        </w:tc>
        <w:tc>
          <w:tcPr>
            <w:tcW w:w="6191" w:type="dxa"/>
          </w:tcPr>
          <w:p w:rsidR="0004441A" w:rsidRPr="0004441A" w:rsidRDefault="0004441A" w:rsidP="0004441A">
            <w:pPr>
              <w:rPr>
                <w:rFonts w:cstheme="minorHAnsi"/>
                <w:szCs w:val="22"/>
              </w:rPr>
            </w:pPr>
            <w:r>
              <w:rPr>
                <w:rFonts w:cstheme="minorHAnsi"/>
                <w:szCs w:val="22"/>
              </w:rPr>
              <w:t>Free</w:t>
            </w:r>
          </w:p>
        </w:tc>
      </w:tr>
      <w:tr w:rsidR="0004441A" w:rsidTr="00802423">
        <w:tc>
          <w:tcPr>
            <w:tcW w:w="2823" w:type="dxa"/>
          </w:tcPr>
          <w:p w:rsidR="0004441A" w:rsidRPr="00505FA9" w:rsidRDefault="0004441A" w:rsidP="0004441A">
            <w:pPr>
              <w:rPr>
                <w:b/>
              </w:rPr>
            </w:pPr>
            <w:r w:rsidRPr="00505FA9">
              <w:rPr>
                <w:b/>
              </w:rPr>
              <w:t>Administration time</w:t>
            </w:r>
          </w:p>
        </w:tc>
        <w:tc>
          <w:tcPr>
            <w:tcW w:w="6191" w:type="dxa"/>
          </w:tcPr>
          <w:p w:rsidR="0004441A" w:rsidRPr="0004441A" w:rsidRDefault="0004441A" w:rsidP="0004441A">
            <w:pPr>
              <w:rPr>
                <w:rFonts w:cstheme="minorHAnsi"/>
                <w:szCs w:val="22"/>
              </w:rPr>
            </w:pPr>
            <w:r w:rsidRPr="0004441A">
              <w:rPr>
                <w:rFonts w:cstheme="minorHAnsi"/>
                <w:szCs w:val="22"/>
              </w:rPr>
              <w:t xml:space="preserve">Not </w:t>
            </w:r>
            <w:r>
              <w:rPr>
                <w:rFonts w:cstheme="minorHAnsi"/>
                <w:szCs w:val="22"/>
              </w:rPr>
              <w:t>specified</w:t>
            </w:r>
          </w:p>
        </w:tc>
      </w:tr>
      <w:tr w:rsidR="0004441A" w:rsidTr="00802423">
        <w:tc>
          <w:tcPr>
            <w:tcW w:w="2823" w:type="dxa"/>
          </w:tcPr>
          <w:p w:rsidR="0004441A" w:rsidRPr="00505FA9" w:rsidRDefault="0004441A" w:rsidP="0004441A">
            <w:pPr>
              <w:rPr>
                <w:b/>
              </w:rPr>
            </w:pPr>
            <w:r w:rsidRPr="00505FA9">
              <w:rPr>
                <w:b/>
              </w:rPr>
              <w:t>Psychometric properties</w:t>
            </w:r>
          </w:p>
        </w:tc>
        <w:tc>
          <w:tcPr>
            <w:tcW w:w="6191" w:type="dxa"/>
          </w:tcPr>
          <w:p w:rsidR="00EE3F4D" w:rsidRDefault="00EE3F4D" w:rsidP="00EE3F4D">
            <w:pPr>
              <w:rPr>
                <w:rFonts w:cstheme="minorHAnsi"/>
                <w:szCs w:val="22"/>
                <w:lang w:val="sv-SE"/>
              </w:rPr>
            </w:pPr>
            <w:r>
              <w:rPr>
                <w:rFonts w:cstheme="minorHAnsi"/>
                <w:szCs w:val="22"/>
                <w:lang w:val="sv-SE"/>
              </w:rPr>
              <w:t>For evidence of inter-rater reliability, concurrent validity, and constuct validity, see:</w:t>
            </w:r>
          </w:p>
          <w:p w:rsidR="0004441A" w:rsidRPr="0004441A" w:rsidRDefault="0004441A" w:rsidP="00EE3F4D">
            <w:pPr>
              <w:pStyle w:val="Bullet1"/>
            </w:pPr>
            <w:r w:rsidRPr="00EE3F4D">
              <w:rPr>
                <w:sz w:val="20"/>
                <w:lang w:val="sv-SE"/>
              </w:rPr>
              <w:t>Matlock S.</w:t>
            </w:r>
            <w:r w:rsidR="00EE3F4D" w:rsidRPr="00EE3F4D">
              <w:rPr>
                <w:sz w:val="20"/>
                <w:lang w:val="sv-SE"/>
              </w:rPr>
              <w:t xml:space="preserve"> </w:t>
            </w:r>
            <w:r w:rsidRPr="00EE3F4D">
              <w:rPr>
                <w:sz w:val="20"/>
                <w:lang w:val="sv-SE"/>
              </w:rPr>
              <w:t xml:space="preserve">T., &amp; Aman M. G. (2014). </w:t>
            </w:r>
            <w:r w:rsidR="00EE3F4D" w:rsidRPr="00EE3F4D">
              <w:rPr>
                <w:sz w:val="20"/>
              </w:rPr>
              <w:t xml:space="preserve">Psychometric characteristics of the Adult Scale of Hostility and Aggression: Reactive/Proactive (A-SHARP) and relation to psychiatric features of adults with developmental disabilities. </w:t>
            </w:r>
            <w:r w:rsidRPr="00EE3F4D">
              <w:rPr>
                <w:i/>
                <w:iCs/>
                <w:sz w:val="20"/>
              </w:rPr>
              <w:t>Research in Developmental Disabilities</w:t>
            </w:r>
            <w:r w:rsidRPr="00EE3F4D">
              <w:rPr>
                <w:sz w:val="20"/>
              </w:rPr>
              <w:t xml:space="preserve">, </w:t>
            </w:r>
            <w:r w:rsidRPr="00EE3F4D">
              <w:rPr>
                <w:i/>
                <w:iCs/>
                <w:sz w:val="20"/>
              </w:rPr>
              <w:t>35</w:t>
            </w:r>
            <w:r w:rsidRPr="00EE3F4D">
              <w:rPr>
                <w:sz w:val="20"/>
              </w:rPr>
              <w:t>, 3199-3207.</w:t>
            </w:r>
            <w:r w:rsidR="00EE3F4D" w:rsidRPr="00EE3F4D">
              <w:rPr>
                <w:sz w:val="20"/>
              </w:rPr>
              <w:t xml:space="preserve"> </w:t>
            </w:r>
            <w:r w:rsidR="00EE3F4D" w:rsidRPr="00EE3F4D">
              <w:rPr>
                <w:sz w:val="20"/>
                <w:lang w:val="en"/>
              </w:rPr>
              <w:t>doi: 10.1016/j.ridd.2014.07.029</w:t>
            </w:r>
          </w:p>
        </w:tc>
      </w:tr>
      <w:tr w:rsidR="0004441A" w:rsidTr="00802423">
        <w:tc>
          <w:tcPr>
            <w:tcW w:w="2823" w:type="dxa"/>
          </w:tcPr>
          <w:p w:rsidR="0004441A" w:rsidRPr="00505FA9" w:rsidRDefault="0004441A" w:rsidP="0004441A">
            <w:pPr>
              <w:rPr>
                <w:b/>
              </w:rPr>
            </w:pPr>
            <w:r w:rsidRPr="00505FA9">
              <w:rPr>
                <w:b/>
              </w:rPr>
              <w:t>Applications</w:t>
            </w:r>
          </w:p>
        </w:tc>
        <w:tc>
          <w:tcPr>
            <w:tcW w:w="6191" w:type="dxa"/>
          </w:tcPr>
          <w:p w:rsidR="0004441A" w:rsidRPr="0004441A" w:rsidRDefault="001773DF" w:rsidP="001773DF">
            <w:pPr>
              <w:rPr>
                <w:rFonts w:cstheme="minorHAnsi"/>
                <w:szCs w:val="22"/>
              </w:rPr>
            </w:pPr>
            <w:r>
              <w:rPr>
                <w:rFonts w:cstheme="minorHAnsi"/>
                <w:szCs w:val="22"/>
              </w:rPr>
              <w:t>Baseline, intermediate</w:t>
            </w:r>
          </w:p>
        </w:tc>
      </w:tr>
    </w:tbl>
    <w:p w:rsidR="001773DF" w:rsidRDefault="001773DF">
      <w:pPr>
        <w:suppressAutoHyphens w:val="0"/>
        <w:spacing w:before="120" w:after="120" w:line="240" w:lineRule="auto"/>
      </w:pPr>
      <w:r>
        <w:br w:type="page"/>
      </w:r>
    </w:p>
    <w:p w:rsidR="00B77FF1" w:rsidRDefault="001773DF" w:rsidP="001773DF">
      <w:pPr>
        <w:pStyle w:val="Heading2"/>
      </w:pPr>
      <w:bookmarkStart w:id="11" w:name="_Toc2966692"/>
      <w:r>
        <w:lastRenderedPageBreak/>
        <w:t>ACA: Affective Communication Assessment</w:t>
      </w:r>
      <w:bookmarkEnd w:id="11"/>
    </w:p>
    <w:tbl>
      <w:tblPr>
        <w:tblStyle w:val="TableGrid"/>
        <w:tblW w:w="0" w:type="auto"/>
        <w:tblLook w:val="04A0" w:firstRow="1" w:lastRow="0" w:firstColumn="1" w:lastColumn="0" w:noHBand="0" w:noVBand="1"/>
        <w:tblDescription w:val="Individual Assessment Tool with breakdown into Details and Summary"/>
      </w:tblPr>
      <w:tblGrid>
        <w:gridCol w:w="2789"/>
        <w:gridCol w:w="6227"/>
      </w:tblGrid>
      <w:tr w:rsidR="00007D67" w:rsidTr="001D2FF6">
        <w:trPr>
          <w:tblHeader/>
        </w:trPr>
        <w:tc>
          <w:tcPr>
            <w:tcW w:w="2789" w:type="dxa"/>
            <w:shd w:val="clear" w:color="auto" w:fill="962C8B" w:themeFill="accent2"/>
          </w:tcPr>
          <w:p w:rsidR="00007D67" w:rsidRPr="00316324" w:rsidRDefault="00007D67" w:rsidP="00007D67">
            <w:pPr>
              <w:rPr>
                <w:b/>
                <w:color w:val="FFFFFF" w:themeColor="background1"/>
              </w:rPr>
            </w:pPr>
            <w:r w:rsidRPr="00316324">
              <w:rPr>
                <w:b/>
                <w:color w:val="FFFFFF" w:themeColor="background1"/>
              </w:rPr>
              <w:t>Details of tool</w:t>
            </w:r>
          </w:p>
        </w:tc>
        <w:tc>
          <w:tcPr>
            <w:tcW w:w="6227" w:type="dxa"/>
            <w:shd w:val="clear" w:color="auto" w:fill="962C8B" w:themeFill="accent2"/>
          </w:tcPr>
          <w:p w:rsidR="00007D67" w:rsidRPr="00316324" w:rsidRDefault="00007D67" w:rsidP="00007D67">
            <w:pPr>
              <w:rPr>
                <w:b/>
                <w:color w:val="FFFFFF" w:themeColor="background1"/>
                <w:lang w:eastAsia="ja-JP"/>
              </w:rPr>
            </w:pPr>
            <w:r>
              <w:rPr>
                <w:b/>
                <w:color w:val="FFFFFF" w:themeColor="background1"/>
                <w:lang w:eastAsia="ja-JP"/>
              </w:rPr>
              <w:t>Summary of Information</w:t>
            </w:r>
          </w:p>
        </w:tc>
      </w:tr>
      <w:tr w:rsidR="0004441A" w:rsidTr="00892297">
        <w:tc>
          <w:tcPr>
            <w:tcW w:w="2787" w:type="dxa"/>
          </w:tcPr>
          <w:p w:rsidR="0004441A" w:rsidRPr="00505FA9" w:rsidRDefault="0004441A" w:rsidP="0004441A">
            <w:pPr>
              <w:rPr>
                <w:b/>
              </w:rPr>
            </w:pPr>
            <w:r w:rsidRPr="00505FA9">
              <w:rPr>
                <w:b/>
              </w:rPr>
              <w:t>Reference</w:t>
            </w:r>
          </w:p>
        </w:tc>
        <w:tc>
          <w:tcPr>
            <w:tcW w:w="6227" w:type="dxa"/>
          </w:tcPr>
          <w:p w:rsidR="0004441A" w:rsidRPr="001773DF" w:rsidRDefault="001773DF" w:rsidP="001773DF">
            <w:pPr>
              <w:rPr>
                <w:rFonts w:cstheme="minorHAnsi"/>
                <w:szCs w:val="22"/>
              </w:rPr>
            </w:pPr>
            <w:r w:rsidRPr="001773DF">
              <w:rPr>
                <w:rFonts w:cstheme="minorHAnsi"/>
                <w:szCs w:val="22"/>
              </w:rPr>
              <w:t>Coupe</w:t>
            </w:r>
            <w:r>
              <w:rPr>
                <w:rFonts w:cstheme="minorHAnsi"/>
                <w:szCs w:val="22"/>
              </w:rPr>
              <w:t>-O’Kane</w:t>
            </w:r>
            <w:r w:rsidRPr="001773DF">
              <w:rPr>
                <w:rFonts w:cstheme="minorHAnsi"/>
                <w:szCs w:val="22"/>
              </w:rPr>
              <w:t xml:space="preserve">, J., </w:t>
            </w:r>
            <w:r>
              <w:rPr>
                <w:rFonts w:cstheme="minorHAnsi"/>
                <w:szCs w:val="22"/>
              </w:rPr>
              <w:t>&amp; Goldbart, J. (1998</w:t>
            </w:r>
            <w:r w:rsidRPr="001773DF">
              <w:rPr>
                <w:rFonts w:cstheme="minorHAnsi"/>
                <w:szCs w:val="22"/>
              </w:rPr>
              <w:t xml:space="preserve">). </w:t>
            </w:r>
            <w:r w:rsidR="005B78C1">
              <w:rPr>
                <w:rFonts w:cstheme="minorHAnsi"/>
                <w:szCs w:val="22"/>
              </w:rPr>
              <w:t>The affective c</w:t>
            </w:r>
            <w:r w:rsidRPr="001773DF">
              <w:rPr>
                <w:rFonts w:cstheme="minorHAnsi"/>
                <w:szCs w:val="22"/>
              </w:rPr>
              <w:t>ommunication</w:t>
            </w:r>
            <w:r>
              <w:rPr>
                <w:rFonts w:cstheme="minorHAnsi"/>
                <w:szCs w:val="22"/>
              </w:rPr>
              <w:t xml:space="preserve"> </w:t>
            </w:r>
            <w:r w:rsidR="005B78C1">
              <w:rPr>
                <w:rFonts w:cstheme="minorHAnsi"/>
                <w:szCs w:val="22"/>
              </w:rPr>
              <w:t>a</w:t>
            </w:r>
            <w:r w:rsidR="00913B66">
              <w:rPr>
                <w:rFonts w:cstheme="minorHAnsi"/>
                <w:szCs w:val="22"/>
              </w:rPr>
              <w:t>ssessment</w:t>
            </w:r>
            <w:r w:rsidRPr="001773DF">
              <w:rPr>
                <w:rFonts w:cstheme="minorHAnsi"/>
                <w:szCs w:val="22"/>
              </w:rPr>
              <w:t>. In J. Coupe</w:t>
            </w:r>
            <w:r>
              <w:rPr>
                <w:rFonts w:cstheme="minorHAnsi"/>
                <w:szCs w:val="22"/>
              </w:rPr>
              <w:t>-O’Kane</w:t>
            </w:r>
            <w:r w:rsidRPr="001773DF">
              <w:rPr>
                <w:rFonts w:cstheme="minorHAnsi"/>
                <w:szCs w:val="22"/>
              </w:rPr>
              <w:t xml:space="preserve"> &amp; J, Goldbart (Eds.), </w:t>
            </w:r>
            <w:r w:rsidRPr="001773DF">
              <w:rPr>
                <w:rFonts w:cstheme="minorHAnsi"/>
                <w:i/>
                <w:szCs w:val="22"/>
              </w:rPr>
              <w:t>Communica</w:t>
            </w:r>
            <w:r>
              <w:rPr>
                <w:rFonts w:cstheme="minorHAnsi"/>
                <w:i/>
                <w:szCs w:val="22"/>
              </w:rPr>
              <w:t>tion before speech: Development and assessment</w:t>
            </w:r>
            <w:r>
              <w:rPr>
                <w:rFonts w:cstheme="minorHAnsi"/>
                <w:szCs w:val="22"/>
              </w:rPr>
              <w:t xml:space="preserve"> </w:t>
            </w:r>
            <w:r w:rsidR="005B78C1">
              <w:rPr>
                <w:rFonts w:cstheme="minorHAnsi"/>
                <w:szCs w:val="22"/>
              </w:rPr>
              <w:t>(</w:t>
            </w:r>
            <w:r w:rsidRPr="001773DF">
              <w:rPr>
                <w:rFonts w:cstheme="minorHAnsi"/>
                <w:szCs w:val="22"/>
              </w:rPr>
              <w:t>2</w:t>
            </w:r>
            <w:r>
              <w:rPr>
                <w:rFonts w:cstheme="minorHAnsi"/>
                <w:szCs w:val="22"/>
              </w:rPr>
              <w:t xml:space="preserve">nd </w:t>
            </w:r>
            <w:r w:rsidRPr="001773DF">
              <w:rPr>
                <w:rFonts w:cstheme="minorHAnsi"/>
                <w:szCs w:val="22"/>
              </w:rPr>
              <w:t>ed</w:t>
            </w:r>
            <w:r>
              <w:rPr>
                <w:rFonts w:cstheme="minorHAnsi"/>
                <w:szCs w:val="22"/>
              </w:rPr>
              <w:t>.</w:t>
            </w:r>
            <w:r w:rsidR="005B78C1">
              <w:rPr>
                <w:rFonts w:cstheme="minorHAnsi"/>
                <w:szCs w:val="22"/>
              </w:rPr>
              <w:t>)</w:t>
            </w:r>
            <w:r>
              <w:rPr>
                <w:rFonts w:cstheme="minorHAnsi"/>
                <w:szCs w:val="22"/>
              </w:rPr>
              <w:t xml:space="preserve"> (pp. 10-26</w:t>
            </w:r>
            <w:r w:rsidRPr="001773DF">
              <w:rPr>
                <w:rFonts w:cstheme="minorHAnsi"/>
                <w:szCs w:val="22"/>
              </w:rPr>
              <w:t xml:space="preserve">). </w:t>
            </w:r>
            <w:r>
              <w:rPr>
                <w:rFonts w:cstheme="minorHAnsi"/>
                <w:szCs w:val="22"/>
              </w:rPr>
              <w:t>London, United Kingdom: David Fulton Publishers.</w:t>
            </w:r>
          </w:p>
        </w:tc>
      </w:tr>
      <w:tr w:rsidR="0004441A" w:rsidTr="00892297">
        <w:tc>
          <w:tcPr>
            <w:tcW w:w="2787" w:type="dxa"/>
          </w:tcPr>
          <w:p w:rsidR="0004441A" w:rsidRPr="00505FA9" w:rsidRDefault="0004441A" w:rsidP="001773DF">
            <w:pPr>
              <w:rPr>
                <w:b/>
              </w:rPr>
            </w:pPr>
            <w:r w:rsidRPr="00505FA9">
              <w:rPr>
                <w:b/>
              </w:rPr>
              <w:t>Categorisation</w:t>
            </w:r>
          </w:p>
        </w:tc>
        <w:tc>
          <w:tcPr>
            <w:tcW w:w="6227" w:type="dxa"/>
          </w:tcPr>
          <w:p w:rsidR="0004441A" w:rsidRPr="001773DF" w:rsidRDefault="001773DF" w:rsidP="001773DF">
            <w:pPr>
              <w:rPr>
                <w:rFonts w:cstheme="minorHAnsi"/>
                <w:szCs w:val="22"/>
              </w:rPr>
            </w:pPr>
            <w:r w:rsidRPr="001773DF">
              <w:rPr>
                <w:rFonts w:cstheme="minorHAnsi"/>
                <w:szCs w:val="22"/>
              </w:rPr>
              <w:t>COMMUNICATION</w:t>
            </w:r>
          </w:p>
        </w:tc>
      </w:tr>
      <w:tr w:rsidR="001773DF" w:rsidTr="00892297">
        <w:tc>
          <w:tcPr>
            <w:tcW w:w="2787" w:type="dxa"/>
          </w:tcPr>
          <w:p w:rsidR="001773DF" w:rsidRPr="00505FA9" w:rsidRDefault="001773DF" w:rsidP="001773DF">
            <w:pPr>
              <w:rPr>
                <w:b/>
              </w:rPr>
            </w:pPr>
            <w:r w:rsidRPr="00505FA9">
              <w:rPr>
                <w:b/>
              </w:rPr>
              <w:t>Purpose</w:t>
            </w:r>
          </w:p>
        </w:tc>
        <w:tc>
          <w:tcPr>
            <w:tcW w:w="6227" w:type="dxa"/>
          </w:tcPr>
          <w:p w:rsidR="001773DF" w:rsidRPr="001773DF" w:rsidRDefault="001773DF" w:rsidP="001773DF">
            <w:pPr>
              <w:rPr>
                <w:rFonts w:eastAsiaTheme="minorEastAsia" w:cstheme="minorHAnsi"/>
                <w:szCs w:val="22"/>
                <w:lang w:val="en-US" w:eastAsia="ja-JP"/>
              </w:rPr>
            </w:pPr>
            <w:r>
              <w:rPr>
                <w:rFonts w:eastAsiaTheme="minorEastAsia" w:cstheme="minorHAnsi"/>
                <w:szCs w:val="22"/>
                <w:lang w:val="en-US" w:eastAsia="ja-JP"/>
              </w:rPr>
              <w:t>To assess a person’s preferences</w:t>
            </w:r>
          </w:p>
        </w:tc>
      </w:tr>
      <w:tr w:rsidR="001773DF" w:rsidTr="00892297">
        <w:tc>
          <w:tcPr>
            <w:tcW w:w="2787" w:type="dxa"/>
          </w:tcPr>
          <w:p w:rsidR="001773DF" w:rsidRPr="00505FA9" w:rsidRDefault="001773DF" w:rsidP="001773DF">
            <w:pPr>
              <w:rPr>
                <w:b/>
              </w:rPr>
            </w:pPr>
            <w:r w:rsidRPr="00505FA9">
              <w:rPr>
                <w:b/>
              </w:rPr>
              <w:t>Description</w:t>
            </w:r>
          </w:p>
        </w:tc>
        <w:tc>
          <w:tcPr>
            <w:tcW w:w="6227" w:type="dxa"/>
          </w:tcPr>
          <w:p w:rsidR="001773DF" w:rsidRPr="001773DF" w:rsidRDefault="001773DF" w:rsidP="001773DF">
            <w:pPr>
              <w:rPr>
                <w:rStyle w:val="A51"/>
                <w:rFonts w:cstheme="minorHAnsi"/>
                <w:sz w:val="22"/>
                <w:szCs w:val="22"/>
              </w:rPr>
            </w:pPr>
            <w:r w:rsidRPr="001773DF">
              <w:rPr>
                <w:rStyle w:val="A51"/>
                <w:rFonts w:cstheme="minorHAnsi"/>
                <w:sz w:val="22"/>
                <w:szCs w:val="22"/>
              </w:rPr>
              <w:t xml:space="preserve">A systematic way to interpret pre-intentional behaviours to identify clusters of behaviours that indicate </w:t>
            </w:r>
            <w:r>
              <w:rPr>
                <w:rStyle w:val="A51"/>
                <w:rFonts w:cstheme="minorHAnsi"/>
                <w:sz w:val="22"/>
                <w:szCs w:val="22"/>
              </w:rPr>
              <w:t>‘</w:t>
            </w:r>
            <w:r w:rsidRPr="001773DF">
              <w:rPr>
                <w:rStyle w:val="A51"/>
                <w:rFonts w:cstheme="minorHAnsi"/>
                <w:sz w:val="22"/>
                <w:szCs w:val="22"/>
              </w:rPr>
              <w:t>likes</w:t>
            </w:r>
            <w:r>
              <w:rPr>
                <w:rStyle w:val="A51"/>
                <w:rFonts w:cstheme="minorHAnsi"/>
                <w:sz w:val="22"/>
                <w:szCs w:val="22"/>
              </w:rPr>
              <w:t>’</w:t>
            </w:r>
            <w:r w:rsidRPr="001773DF">
              <w:rPr>
                <w:rStyle w:val="A51"/>
                <w:rFonts w:cstheme="minorHAnsi"/>
                <w:sz w:val="22"/>
                <w:szCs w:val="22"/>
              </w:rPr>
              <w:t xml:space="preserve"> and </w:t>
            </w:r>
            <w:r>
              <w:rPr>
                <w:rStyle w:val="A51"/>
                <w:rFonts w:cstheme="minorHAnsi"/>
                <w:sz w:val="22"/>
                <w:szCs w:val="22"/>
              </w:rPr>
              <w:t>‘</w:t>
            </w:r>
            <w:r w:rsidRPr="001773DF">
              <w:rPr>
                <w:rStyle w:val="A51"/>
                <w:rFonts w:cstheme="minorHAnsi"/>
                <w:sz w:val="22"/>
                <w:szCs w:val="22"/>
              </w:rPr>
              <w:t>dislikes</w:t>
            </w:r>
            <w:r>
              <w:rPr>
                <w:rStyle w:val="A51"/>
                <w:rFonts w:cstheme="minorHAnsi"/>
                <w:sz w:val="22"/>
                <w:szCs w:val="22"/>
              </w:rPr>
              <w:t>’</w:t>
            </w:r>
            <w:r w:rsidRPr="001773DF">
              <w:rPr>
                <w:rStyle w:val="A51"/>
                <w:rFonts w:cstheme="minorHAnsi"/>
                <w:sz w:val="22"/>
                <w:szCs w:val="22"/>
              </w:rPr>
              <w:t>.</w:t>
            </w:r>
            <w:r>
              <w:rPr>
                <w:rStyle w:val="A51"/>
                <w:rFonts w:cstheme="minorHAnsi"/>
                <w:sz w:val="22"/>
                <w:szCs w:val="22"/>
              </w:rPr>
              <w:t xml:space="preserve"> The assessment c</w:t>
            </w:r>
            <w:r w:rsidRPr="001773DF">
              <w:rPr>
                <w:rStyle w:val="A51"/>
                <w:rFonts w:cstheme="minorHAnsi"/>
                <w:sz w:val="22"/>
                <w:szCs w:val="22"/>
              </w:rPr>
              <w:t>onsiders:</w:t>
            </w:r>
          </w:p>
          <w:p w:rsidR="001773DF" w:rsidRPr="001773DF" w:rsidRDefault="001773DF" w:rsidP="001773DF">
            <w:pPr>
              <w:pStyle w:val="Bullet1"/>
              <w:rPr>
                <w:rStyle w:val="A51"/>
                <w:rFonts w:cstheme="minorHAnsi"/>
                <w:color w:val="auto"/>
                <w:sz w:val="22"/>
                <w:szCs w:val="22"/>
              </w:rPr>
            </w:pPr>
            <w:r>
              <w:rPr>
                <w:rStyle w:val="A51"/>
                <w:rFonts w:cstheme="minorHAnsi"/>
                <w:sz w:val="22"/>
                <w:szCs w:val="22"/>
              </w:rPr>
              <w:t>Tastes</w:t>
            </w:r>
          </w:p>
          <w:p w:rsidR="001773DF" w:rsidRPr="001773DF" w:rsidRDefault="001773DF" w:rsidP="001773DF">
            <w:pPr>
              <w:pStyle w:val="Bullet1"/>
              <w:rPr>
                <w:rStyle w:val="A51"/>
                <w:rFonts w:cstheme="minorHAnsi"/>
                <w:color w:val="auto"/>
                <w:sz w:val="22"/>
                <w:szCs w:val="22"/>
              </w:rPr>
            </w:pPr>
            <w:r>
              <w:rPr>
                <w:rStyle w:val="A51"/>
                <w:rFonts w:cstheme="minorHAnsi"/>
                <w:sz w:val="22"/>
                <w:szCs w:val="22"/>
              </w:rPr>
              <w:t>Sounds</w:t>
            </w:r>
          </w:p>
          <w:p w:rsidR="001773DF" w:rsidRPr="001773DF" w:rsidRDefault="001773DF" w:rsidP="001773DF">
            <w:pPr>
              <w:pStyle w:val="Bullet1"/>
              <w:rPr>
                <w:rStyle w:val="A51"/>
                <w:rFonts w:cstheme="minorHAnsi"/>
                <w:color w:val="auto"/>
                <w:sz w:val="22"/>
                <w:szCs w:val="22"/>
              </w:rPr>
            </w:pPr>
            <w:r>
              <w:rPr>
                <w:rStyle w:val="A51"/>
                <w:rFonts w:cstheme="minorHAnsi"/>
                <w:sz w:val="22"/>
                <w:szCs w:val="22"/>
              </w:rPr>
              <w:t>Aromas</w:t>
            </w:r>
          </w:p>
          <w:p w:rsidR="001773DF" w:rsidRPr="001773DF" w:rsidRDefault="001773DF" w:rsidP="001773DF">
            <w:pPr>
              <w:pStyle w:val="Bullet1"/>
              <w:rPr>
                <w:rFonts w:cstheme="minorHAnsi"/>
                <w:color w:val="auto"/>
                <w:szCs w:val="22"/>
              </w:rPr>
            </w:pPr>
            <w:r>
              <w:rPr>
                <w:rStyle w:val="A51"/>
                <w:rFonts w:cstheme="minorHAnsi"/>
                <w:sz w:val="22"/>
                <w:szCs w:val="22"/>
              </w:rPr>
              <w:t>Reactions to touch</w:t>
            </w:r>
          </w:p>
        </w:tc>
      </w:tr>
      <w:tr w:rsidR="001773DF" w:rsidTr="00892297">
        <w:tc>
          <w:tcPr>
            <w:tcW w:w="2787" w:type="dxa"/>
          </w:tcPr>
          <w:p w:rsidR="001773DF" w:rsidRPr="00505FA9" w:rsidRDefault="001773DF" w:rsidP="001773DF">
            <w:pPr>
              <w:rPr>
                <w:b/>
              </w:rPr>
            </w:pPr>
            <w:r w:rsidRPr="00505FA9">
              <w:rPr>
                <w:b/>
              </w:rPr>
              <w:t>Participant group</w:t>
            </w:r>
          </w:p>
        </w:tc>
        <w:tc>
          <w:tcPr>
            <w:tcW w:w="6227" w:type="dxa"/>
          </w:tcPr>
          <w:p w:rsidR="001773DF" w:rsidRPr="001773DF" w:rsidRDefault="001773DF" w:rsidP="001773DF">
            <w:pPr>
              <w:rPr>
                <w:rFonts w:cstheme="minorHAnsi"/>
                <w:szCs w:val="22"/>
              </w:rPr>
            </w:pPr>
            <w:r w:rsidRPr="001773DF">
              <w:rPr>
                <w:rFonts w:cstheme="minorHAnsi"/>
                <w:szCs w:val="22"/>
              </w:rPr>
              <w:t>Children with severe and profound intellectual disability.</w:t>
            </w:r>
            <w:r>
              <w:rPr>
                <w:rFonts w:cstheme="minorHAnsi"/>
                <w:szCs w:val="22"/>
              </w:rPr>
              <w:t xml:space="preserve"> </w:t>
            </w:r>
            <w:r w:rsidRPr="001773DF">
              <w:rPr>
                <w:rFonts w:cstheme="minorHAnsi"/>
                <w:szCs w:val="22"/>
              </w:rPr>
              <w:t xml:space="preserve">Likely to be suitable for adults with severe and profound intellectual disability and </w:t>
            </w:r>
            <w:r w:rsidRPr="001773DF">
              <w:rPr>
                <w:rStyle w:val="A51"/>
                <w:rFonts w:cstheme="minorHAnsi"/>
                <w:sz w:val="22"/>
                <w:szCs w:val="22"/>
              </w:rPr>
              <w:t>adults with acquired brain injury who do not show intentional communication.</w:t>
            </w:r>
          </w:p>
        </w:tc>
      </w:tr>
      <w:tr w:rsidR="001773DF" w:rsidTr="00892297">
        <w:tc>
          <w:tcPr>
            <w:tcW w:w="2787" w:type="dxa"/>
          </w:tcPr>
          <w:p w:rsidR="001773DF" w:rsidRPr="00505FA9" w:rsidRDefault="001773DF" w:rsidP="001773DF">
            <w:pPr>
              <w:rPr>
                <w:b/>
              </w:rPr>
            </w:pPr>
            <w:r w:rsidRPr="00505FA9">
              <w:rPr>
                <w:b/>
              </w:rPr>
              <w:t>Access</w:t>
            </w:r>
          </w:p>
        </w:tc>
        <w:tc>
          <w:tcPr>
            <w:tcW w:w="6227" w:type="dxa"/>
          </w:tcPr>
          <w:p w:rsidR="00913B66" w:rsidRDefault="00913B66" w:rsidP="00913B66">
            <w:pPr>
              <w:rPr>
                <w:rStyle w:val="A51"/>
                <w:rFonts w:cstheme="minorHAnsi"/>
                <w:sz w:val="22"/>
                <w:szCs w:val="22"/>
              </w:rPr>
            </w:pPr>
            <w:r>
              <w:rPr>
                <w:rStyle w:val="A51"/>
                <w:rFonts w:cstheme="minorHAnsi"/>
                <w:sz w:val="22"/>
                <w:szCs w:val="22"/>
              </w:rPr>
              <w:t>ACA Manual:</w:t>
            </w:r>
          </w:p>
          <w:p w:rsidR="001773DF" w:rsidRPr="001773DF" w:rsidRDefault="00EE0A4F" w:rsidP="00913B66">
            <w:pPr>
              <w:rPr>
                <w:rStyle w:val="A51"/>
                <w:rFonts w:cstheme="minorHAnsi"/>
                <w:sz w:val="22"/>
                <w:szCs w:val="22"/>
              </w:rPr>
            </w:pPr>
            <w:hyperlink r:id="rId18" w:tooltip="Affective Communication Assessment: An Owners Manual (PDF)" w:history="1">
              <w:r w:rsidR="001773DF" w:rsidRPr="001773DF">
                <w:rPr>
                  <w:rStyle w:val="Hyperlink"/>
                  <w:rFonts w:cstheme="minorHAnsi"/>
                  <w:szCs w:val="22"/>
                </w:rPr>
                <w:t>http://drmarkbarber.co.uk/ACAOWNERSMANUAL.pdf</w:t>
              </w:r>
            </w:hyperlink>
          </w:p>
          <w:p w:rsidR="00913B66" w:rsidRDefault="001773DF" w:rsidP="00913B66">
            <w:pPr>
              <w:rPr>
                <w:rStyle w:val="A51"/>
                <w:rFonts w:cstheme="minorHAnsi"/>
                <w:sz w:val="22"/>
                <w:szCs w:val="22"/>
              </w:rPr>
            </w:pPr>
            <w:r w:rsidRPr="001773DF">
              <w:rPr>
                <w:rStyle w:val="A51"/>
                <w:rFonts w:cstheme="minorHAnsi"/>
                <w:sz w:val="22"/>
                <w:szCs w:val="22"/>
              </w:rPr>
              <w:t xml:space="preserve">ACA Observation Sheet: </w:t>
            </w:r>
          </w:p>
          <w:p w:rsidR="00913B66" w:rsidRDefault="00EE0A4F" w:rsidP="00913B66">
            <w:pPr>
              <w:rPr>
                <w:rStyle w:val="A51"/>
                <w:rFonts w:cstheme="minorHAnsi"/>
                <w:sz w:val="22"/>
                <w:szCs w:val="22"/>
              </w:rPr>
            </w:pPr>
            <w:hyperlink r:id="rId19" w:tooltip="Affective Communication Assessment: Observation Sheet (PDF)" w:history="1">
              <w:r w:rsidR="00913B66" w:rsidRPr="006A3F94">
                <w:rPr>
                  <w:rStyle w:val="Hyperlink"/>
                  <w:rFonts w:cstheme="minorHAnsi"/>
                  <w:szCs w:val="22"/>
                </w:rPr>
                <w:t>http://complexneeds.org.uk/modules/Module-2.4-Assessment-monitoring-and-evaluation/All/downloads/m08p020b/aca_observation_sheet.pdf</w:t>
              </w:r>
            </w:hyperlink>
            <w:r w:rsidR="00913B66">
              <w:rPr>
                <w:rStyle w:val="A51"/>
                <w:rFonts w:cstheme="minorHAnsi"/>
                <w:sz w:val="22"/>
                <w:szCs w:val="22"/>
              </w:rPr>
              <w:t xml:space="preserve"> </w:t>
            </w:r>
          </w:p>
          <w:p w:rsidR="00913B66" w:rsidRDefault="00913B66" w:rsidP="00913B66">
            <w:pPr>
              <w:rPr>
                <w:rStyle w:val="A51"/>
                <w:rFonts w:cstheme="minorHAnsi"/>
                <w:sz w:val="22"/>
                <w:szCs w:val="22"/>
              </w:rPr>
            </w:pPr>
            <w:r>
              <w:rPr>
                <w:rStyle w:val="A51"/>
                <w:rFonts w:cstheme="minorHAnsi"/>
                <w:sz w:val="22"/>
                <w:szCs w:val="22"/>
              </w:rPr>
              <w:t xml:space="preserve">ACA </w:t>
            </w:r>
            <w:r w:rsidR="001773DF" w:rsidRPr="001773DF">
              <w:rPr>
                <w:rStyle w:val="A51"/>
                <w:rFonts w:cstheme="minorHAnsi"/>
                <w:sz w:val="22"/>
                <w:szCs w:val="22"/>
              </w:rPr>
              <w:t xml:space="preserve">Identification Sheet: </w:t>
            </w:r>
          </w:p>
          <w:p w:rsidR="001773DF" w:rsidRPr="001773DF" w:rsidRDefault="00EE0A4F" w:rsidP="00913B66">
            <w:pPr>
              <w:rPr>
                <w:color w:val="000000"/>
              </w:rPr>
            </w:pPr>
            <w:hyperlink r:id="rId20" w:tooltip="Affective Communication Assessment: Identification Sheet (PDF)" w:history="1">
              <w:r w:rsidR="00913B66" w:rsidRPr="006A3F94">
                <w:rPr>
                  <w:rStyle w:val="Hyperlink"/>
                  <w:rFonts w:cstheme="minorHAnsi"/>
                  <w:szCs w:val="22"/>
                </w:rPr>
                <w:t>http://complexneeds.org.uk/modules/Module-2.4-Assessment-monitoring-and-evaluation/All/downloads/m08p020b/aca_identification_sheet.pdf</w:t>
              </w:r>
            </w:hyperlink>
          </w:p>
        </w:tc>
      </w:tr>
      <w:tr w:rsidR="001773DF" w:rsidTr="00892297">
        <w:tc>
          <w:tcPr>
            <w:tcW w:w="2789" w:type="dxa"/>
          </w:tcPr>
          <w:p w:rsidR="001773DF" w:rsidRPr="00505FA9" w:rsidRDefault="001773DF" w:rsidP="001773DF">
            <w:pPr>
              <w:rPr>
                <w:b/>
              </w:rPr>
            </w:pPr>
            <w:r w:rsidRPr="00505FA9">
              <w:rPr>
                <w:b/>
              </w:rPr>
              <w:lastRenderedPageBreak/>
              <w:t>Administration qualification</w:t>
            </w:r>
          </w:p>
        </w:tc>
        <w:tc>
          <w:tcPr>
            <w:tcW w:w="6227" w:type="dxa"/>
          </w:tcPr>
          <w:p w:rsidR="00913B66" w:rsidRDefault="001773DF" w:rsidP="00913B66">
            <w:pPr>
              <w:rPr>
                <w:rFonts w:cstheme="minorHAnsi"/>
                <w:szCs w:val="22"/>
              </w:rPr>
            </w:pPr>
            <w:r w:rsidRPr="001773DF">
              <w:rPr>
                <w:rFonts w:cstheme="minorHAnsi"/>
                <w:szCs w:val="22"/>
              </w:rPr>
              <w:t>Training material for teachers</w:t>
            </w:r>
            <w:r w:rsidR="00913B66">
              <w:rPr>
                <w:rFonts w:cstheme="minorHAnsi"/>
                <w:szCs w:val="22"/>
              </w:rPr>
              <w:t xml:space="preserve"> </w:t>
            </w:r>
            <w:r w:rsidRPr="001773DF">
              <w:rPr>
                <w:rFonts w:cstheme="minorHAnsi"/>
                <w:szCs w:val="22"/>
              </w:rPr>
              <w:t>- including a case example and video</w:t>
            </w:r>
            <w:r w:rsidR="00913B66">
              <w:rPr>
                <w:rFonts w:cstheme="minorHAnsi"/>
                <w:szCs w:val="22"/>
              </w:rPr>
              <w:t>.</w:t>
            </w:r>
          </w:p>
          <w:p w:rsidR="001773DF" w:rsidRPr="001773DF" w:rsidRDefault="00EE0A4F" w:rsidP="00913B66">
            <w:pPr>
              <w:rPr>
                <w:rFonts w:cstheme="minorHAnsi"/>
                <w:szCs w:val="22"/>
              </w:rPr>
            </w:pPr>
            <w:hyperlink r:id="rId21" w:tooltip="Training material for teachers - Assessment, Monitoring and Evaluation Module" w:history="1">
              <w:r w:rsidR="00445D90">
                <w:rPr>
                  <w:rStyle w:val="Hyperlink"/>
                  <w:rFonts w:cstheme="minorHAnsi"/>
                  <w:szCs w:val="22"/>
                </w:rPr>
                <w:t>http://complexneeds.org.uk/modules/Module-2.4-Assessment-monitoring-and-evaluation/All/m08p020b.html</w:t>
              </w:r>
            </w:hyperlink>
          </w:p>
        </w:tc>
      </w:tr>
      <w:tr w:rsidR="001773DF" w:rsidTr="00892297">
        <w:tc>
          <w:tcPr>
            <w:tcW w:w="2789" w:type="dxa"/>
          </w:tcPr>
          <w:p w:rsidR="001773DF" w:rsidRPr="00505FA9" w:rsidRDefault="001773DF" w:rsidP="001773DF">
            <w:pPr>
              <w:rPr>
                <w:b/>
              </w:rPr>
            </w:pPr>
            <w:r w:rsidRPr="00505FA9">
              <w:rPr>
                <w:b/>
              </w:rPr>
              <w:t>Cost (2019)</w:t>
            </w:r>
          </w:p>
        </w:tc>
        <w:tc>
          <w:tcPr>
            <w:tcW w:w="6227" w:type="dxa"/>
          </w:tcPr>
          <w:p w:rsidR="001773DF" w:rsidRPr="001773DF" w:rsidRDefault="00913B66" w:rsidP="001773DF">
            <w:pPr>
              <w:rPr>
                <w:rFonts w:cstheme="minorHAnsi"/>
                <w:szCs w:val="22"/>
              </w:rPr>
            </w:pPr>
            <w:r>
              <w:rPr>
                <w:rFonts w:cstheme="minorHAnsi"/>
                <w:szCs w:val="22"/>
              </w:rPr>
              <w:t>Free</w:t>
            </w:r>
          </w:p>
        </w:tc>
      </w:tr>
      <w:tr w:rsidR="001773DF" w:rsidTr="00892297">
        <w:tc>
          <w:tcPr>
            <w:tcW w:w="2789" w:type="dxa"/>
          </w:tcPr>
          <w:p w:rsidR="001773DF" w:rsidRPr="00505FA9" w:rsidRDefault="001773DF" w:rsidP="001773DF">
            <w:pPr>
              <w:rPr>
                <w:b/>
              </w:rPr>
            </w:pPr>
            <w:r w:rsidRPr="00505FA9">
              <w:rPr>
                <w:b/>
              </w:rPr>
              <w:t>Administration time</w:t>
            </w:r>
          </w:p>
        </w:tc>
        <w:tc>
          <w:tcPr>
            <w:tcW w:w="6227" w:type="dxa"/>
          </w:tcPr>
          <w:p w:rsidR="001773DF" w:rsidRPr="001773DF" w:rsidRDefault="00913B66" w:rsidP="001773DF">
            <w:pPr>
              <w:rPr>
                <w:rFonts w:cstheme="minorHAnsi"/>
                <w:szCs w:val="22"/>
              </w:rPr>
            </w:pPr>
            <w:r>
              <w:rPr>
                <w:rFonts w:cstheme="minorHAnsi"/>
                <w:szCs w:val="22"/>
              </w:rPr>
              <w:t>Not specified</w:t>
            </w:r>
          </w:p>
        </w:tc>
      </w:tr>
      <w:tr w:rsidR="001773DF" w:rsidTr="00892297">
        <w:tc>
          <w:tcPr>
            <w:tcW w:w="2789" w:type="dxa"/>
          </w:tcPr>
          <w:p w:rsidR="001773DF" w:rsidRPr="00505FA9" w:rsidRDefault="001773DF" w:rsidP="001773DF">
            <w:pPr>
              <w:rPr>
                <w:b/>
              </w:rPr>
            </w:pPr>
            <w:r w:rsidRPr="00505FA9">
              <w:rPr>
                <w:b/>
              </w:rPr>
              <w:t>Psychometric properties</w:t>
            </w:r>
          </w:p>
        </w:tc>
        <w:tc>
          <w:tcPr>
            <w:tcW w:w="6227" w:type="dxa"/>
          </w:tcPr>
          <w:p w:rsidR="001773DF" w:rsidRPr="001773DF" w:rsidRDefault="00913B66" w:rsidP="001773DF">
            <w:pPr>
              <w:rPr>
                <w:rFonts w:cstheme="minorHAnsi"/>
                <w:szCs w:val="22"/>
              </w:rPr>
            </w:pPr>
            <w:r w:rsidRPr="00913B66">
              <w:rPr>
                <w:rStyle w:val="A51"/>
                <w:sz w:val="22"/>
              </w:rPr>
              <w:t>None available</w:t>
            </w:r>
            <w:r>
              <w:rPr>
                <w:rStyle w:val="A51"/>
                <w:sz w:val="22"/>
              </w:rPr>
              <w:t xml:space="preserve"> in the test manual</w:t>
            </w:r>
          </w:p>
        </w:tc>
      </w:tr>
      <w:tr w:rsidR="001773DF" w:rsidTr="00892297">
        <w:tc>
          <w:tcPr>
            <w:tcW w:w="2789" w:type="dxa"/>
          </w:tcPr>
          <w:p w:rsidR="001773DF" w:rsidRPr="00505FA9" w:rsidRDefault="001773DF" w:rsidP="001773DF">
            <w:pPr>
              <w:rPr>
                <w:b/>
              </w:rPr>
            </w:pPr>
            <w:r w:rsidRPr="00505FA9">
              <w:rPr>
                <w:b/>
              </w:rPr>
              <w:t>Applications</w:t>
            </w:r>
          </w:p>
        </w:tc>
        <w:tc>
          <w:tcPr>
            <w:tcW w:w="6227" w:type="dxa"/>
          </w:tcPr>
          <w:p w:rsidR="00C14B21" w:rsidRPr="00C14B21" w:rsidRDefault="00913B66" w:rsidP="00913B66">
            <w:pPr>
              <w:rPr>
                <w:rFonts w:cstheme="minorHAnsi"/>
                <w:szCs w:val="22"/>
              </w:rPr>
            </w:pPr>
            <w:r>
              <w:rPr>
                <w:rStyle w:val="A51"/>
                <w:rFonts w:cstheme="minorHAnsi"/>
                <w:sz w:val="22"/>
                <w:szCs w:val="22"/>
                <w:lang w:val="en-US"/>
              </w:rPr>
              <w:t xml:space="preserve">Baseline, </w:t>
            </w:r>
            <w:r w:rsidRPr="001773DF">
              <w:rPr>
                <w:rFonts w:cstheme="minorHAnsi"/>
                <w:szCs w:val="22"/>
              </w:rPr>
              <w:t>interm</w:t>
            </w:r>
            <w:r>
              <w:rPr>
                <w:rFonts w:cstheme="minorHAnsi"/>
                <w:szCs w:val="22"/>
              </w:rPr>
              <w:t>ediate</w:t>
            </w:r>
          </w:p>
        </w:tc>
      </w:tr>
    </w:tbl>
    <w:p w:rsidR="00913B66" w:rsidRDefault="00913B66">
      <w:pPr>
        <w:suppressAutoHyphens w:val="0"/>
        <w:spacing w:before="120" w:after="120" w:line="240" w:lineRule="auto"/>
      </w:pPr>
      <w:r>
        <w:br w:type="page"/>
      </w:r>
    </w:p>
    <w:p w:rsidR="0004441A" w:rsidRDefault="00913B66" w:rsidP="00913B66">
      <w:pPr>
        <w:pStyle w:val="Heading2"/>
      </w:pPr>
      <w:bookmarkStart w:id="12" w:name="_Toc2966693"/>
      <w:r>
        <w:lastRenderedPageBreak/>
        <w:t>ADAMS: Anxiety, Depression and Mood Scale</w:t>
      </w:r>
      <w:bookmarkEnd w:id="12"/>
    </w:p>
    <w:tbl>
      <w:tblPr>
        <w:tblStyle w:val="TableGrid"/>
        <w:tblW w:w="0" w:type="auto"/>
        <w:tblLook w:val="04A0" w:firstRow="1" w:lastRow="0" w:firstColumn="1" w:lastColumn="0" w:noHBand="0" w:noVBand="1"/>
        <w:tblDescription w:val="Individual Assessment Tool with breakdown into Details and Summary"/>
      </w:tblPr>
      <w:tblGrid>
        <w:gridCol w:w="2827"/>
        <w:gridCol w:w="6189"/>
      </w:tblGrid>
      <w:tr w:rsidR="00892297" w:rsidRPr="00316324" w:rsidTr="001D2FF6">
        <w:trPr>
          <w:tblHeader/>
        </w:trPr>
        <w:tc>
          <w:tcPr>
            <w:tcW w:w="2826" w:type="dxa"/>
            <w:shd w:val="clear" w:color="auto" w:fill="962C8B" w:themeFill="accent2"/>
          </w:tcPr>
          <w:p w:rsidR="00892297" w:rsidRPr="00316324" w:rsidRDefault="00892297" w:rsidP="00A9498A">
            <w:pPr>
              <w:rPr>
                <w:b/>
                <w:color w:val="FFFFFF" w:themeColor="background1"/>
              </w:rPr>
            </w:pPr>
            <w:r w:rsidRPr="00316324">
              <w:rPr>
                <w:b/>
                <w:color w:val="FFFFFF" w:themeColor="background1"/>
              </w:rPr>
              <w:t>Details of tool</w:t>
            </w:r>
          </w:p>
        </w:tc>
        <w:tc>
          <w:tcPr>
            <w:tcW w:w="6190" w:type="dxa"/>
            <w:shd w:val="clear" w:color="auto" w:fill="962C8B" w:themeFill="accent2"/>
          </w:tcPr>
          <w:p w:rsidR="00892297" w:rsidRPr="00316324" w:rsidRDefault="00892297" w:rsidP="00A9498A">
            <w:pPr>
              <w:rPr>
                <w:b/>
                <w:color w:val="FFFFFF" w:themeColor="background1"/>
                <w:lang w:eastAsia="ja-JP"/>
              </w:rPr>
            </w:pPr>
            <w:r>
              <w:rPr>
                <w:b/>
                <w:color w:val="FFFFFF" w:themeColor="background1"/>
                <w:lang w:eastAsia="ja-JP"/>
              </w:rPr>
              <w:t>Summary of Information</w:t>
            </w:r>
          </w:p>
        </w:tc>
      </w:tr>
      <w:tr w:rsidR="00D76FB7" w:rsidTr="001D2FF6">
        <w:tc>
          <w:tcPr>
            <w:tcW w:w="2826" w:type="dxa"/>
          </w:tcPr>
          <w:p w:rsidR="00913B66" w:rsidRPr="00505FA9" w:rsidRDefault="00913B66" w:rsidP="002C4A0E">
            <w:pPr>
              <w:rPr>
                <w:b/>
              </w:rPr>
            </w:pPr>
            <w:r w:rsidRPr="00505FA9">
              <w:rPr>
                <w:b/>
              </w:rPr>
              <w:t>Reference</w:t>
            </w:r>
          </w:p>
        </w:tc>
        <w:tc>
          <w:tcPr>
            <w:tcW w:w="6190" w:type="dxa"/>
          </w:tcPr>
          <w:p w:rsidR="00913B66" w:rsidRPr="00D76FB7" w:rsidRDefault="00913B66" w:rsidP="005B78C1">
            <w:pPr>
              <w:rPr>
                <w:rFonts w:eastAsia="Times New Roman" w:cstheme="minorHAnsi"/>
                <w:color w:val="auto"/>
                <w:szCs w:val="22"/>
                <w:lang w:val="en-GB" w:eastAsia="en-AU"/>
              </w:rPr>
            </w:pPr>
            <w:r w:rsidRPr="00D76FB7">
              <w:rPr>
                <w:rFonts w:cstheme="minorHAnsi"/>
                <w:szCs w:val="22"/>
                <w:lang w:val="de-DE" w:eastAsia="ja-JP"/>
              </w:rPr>
              <w:t>Esbensen</w:t>
            </w:r>
            <w:r w:rsidR="005B78C1">
              <w:rPr>
                <w:rFonts w:cstheme="minorHAnsi"/>
                <w:szCs w:val="22"/>
                <w:lang w:val="de-DE" w:eastAsia="ja-JP"/>
              </w:rPr>
              <w:t>,</w:t>
            </w:r>
            <w:r w:rsidRPr="00D76FB7">
              <w:rPr>
                <w:rFonts w:cstheme="minorHAnsi"/>
                <w:szCs w:val="22"/>
                <w:lang w:val="de-DE" w:eastAsia="ja-JP"/>
              </w:rPr>
              <w:t xml:space="preserve"> A., Rojahn</w:t>
            </w:r>
            <w:r w:rsidR="005B78C1">
              <w:rPr>
                <w:rFonts w:cstheme="minorHAnsi"/>
                <w:szCs w:val="22"/>
                <w:lang w:val="de-DE" w:eastAsia="ja-JP"/>
              </w:rPr>
              <w:t>,</w:t>
            </w:r>
            <w:r w:rsidRPr="00D76FB7">
              <w:rPr>
                <w:rFonts w:cstheme="minorHAnsi"/>
                <w:szCs w:val="22"/>
                <w:lang w:val="de-DE" w:eastAsia="ja-JP"/>
              </w:rPr>
              <w:t xml:space="preserve"> J., Aman</w:t>
            </w:r>
            <w:r w:rsidR="005B78C1">
              <w:rPr>
                <w:rFonts w:cstheme="minorHAnsi"/>
                <w:szCs w:val="22"/>
                <w:lang w:val="de-DE" w:eastAsia="ja-JP"/>
              </w:rPr>
              <w:t>,</w:t>
            </w:r>
            <w:r w:rsidRPr="00D76FB7">
              <w:rPr>
                <w:rFonts w:cstheme="minorHAnsi"/>
                <w:szCs w:val="22"/>
                <w:lang w:val="de-DE" w:eastAsia="ja-JP"/>
              </w:rPr>
              <w:t xml:space="preserve"> M. G. &amp; Ruedrich</w:t>
            </w:r>
            <w:r w:rsidR="005B78C1">
              <w:rPr>
                <w:rFonts w:cstheme="minorHAnsi"/>
                <w:szCs w:val="22"/>
                <w:lang w:val="de-DE" w:eastAsia="ja-JP"/>
              </w:rPr>
              <w:t>,</w:t>
            </w:r>
            <w:r w:rsidRPr="00D76FB7">
              <w:rPr>
                <w:rFonts w:cstheme="minorHAnsi"/>
                <w:szCs w:val="22"/>
                <w:lang w:val="de-DE" w:eastAsia="ja-JP"/>
              </w:rPr>
              <w:t xml:space="preserve"> S. (2003). </w:t>
            </w:r>
            <w:r w:rsidRPr="00D76FB7">
              <w:rPr>
                <w:rFonts w:cstheme="minorHAnsi"/>
                <w:szCs w:val="22"/>
                <w:lang w:val="en-US" w:eastAsia="ja-JP"/>
              </w:rPr>
              <w:t xml:space="preserve">Reliability and validity of an assessment instrument for anxiety, depression, and mood among individuals with mental retardation. </w:t>
            </w:r>
            <w:r w:rsidRPr="00D76FB7">
              <w:rPr>
                <w:rFonts w:cstheme="minorHAnsi"/>
                <w:i/>
                <w:iCs/>
                <w:szCs w:val="22"/>
                <w:lang w:val="en-US" w:eastAsia="ja-JP"/>
              </w:rPr>
              <w:t xml:space="preserve">Journal of Autism </w:t>
            </w:r>
            <w:r w:rsidR="005B78C1">
              <w:rPr>
                <w:rFonts w:cstheme="minorHAnsi"/>
                <w:i/>
                <w:iCs/>
                <w:szCs w:val="22"/>
                <w:lang w:val="en-US" w:eastAsia="ja-JP"/>
              </w:rPr>
              <w:t>and</w:t>
            </w:r>
            <w:r w:rsidRPr="00D76FB7">
              <w:rPr>
                <w:rFonts w:cstheme="minorHAnsi"/>
                <w:i/>
                <w:iCs/>
                <w:szCs w:val="22"/>
                <w:lang w:val="en-US" w:eastAsia="ja-JP"/>
              </w:rPr>
              <w:t xml:space="preserve"> Developmental Disorders, 33</w:t>
            </w:r>
            <w:r w:rsidRPr="00D76FB7">
              <w:rPr>
                <w:rFonts w:cstheme="minorHAnsi"/>
                <w:szCs w:val="22"/>
                <w:lang w:val="en-US" w:eastAsia="ja-JP"/>
              </w:rPr>
              <w:t>, 617-629.</w:t>
            </w:r>
            <w:r w:rsidR="00D76FB7" w:rsidRPr="00D76FB7">
              <w:rPr>
                <w:rFonts w:cstheme="minorHAnsi"/>
                <w:szCs w:val="22"/>
                <w:lang w:val="en-US" w:eastAsia="ja-JP"/>
              </w:rPr>
              <w:t xml:space="preserve"> </w:t>
            </w:r>
            <w:r w:rsidR="00D76FB7">
              <w:rPr>
                <w:rFonts w:cstheme="minorHAnsi"/>
                <w:szCs w:val="22"/>
                <w:lang w:val="en-US" w:eastAsia="ja-JP"/>
              </w:rPr>
              <w:t>d</w:t>
            </w:r>
            <w:r w:rsidR="00D76FB7" w:rsidRPr="00D76FB7">
              <w:rPr>
                <w:rFonts w:cstheme="minorHAnsi"/>
                <w:szCs w:val="22"/>
                <w:lang w:val="en-US" w:eastAsia="ja-JP"/>
              </w:rPr>
              <w:t xml:space="preserve">oi: </w:t>
            </w:r>
            <w:r w:rsidR="00D76FB7" w:rsidRPr="00D76FB7">
              <w:rPr>
                <w:rFonts w:eastAsia="Times New Roman" w:cstheme="minorHAnsi"/>
                <w:color w:val="auto"/>
                <w:szCs w:val="22"/>
                <w:lang w:val="en-GB" w:eastAsia="en-AU"/>
              </w:rPr>
              <w:t>10.1023/B:JADD.0000005999.27178.55</w:t>
            </w:r>
          </w:p>
        </w:tc>
      </w:tr>
      <w:tr w:rsidR="00913B66" w:rsidTr="00892297">
        <w:tc>
          <w:tcPr>
            <w:tcW w:w="2827" w:type="dxa"/>
          </w:tcPr>
          <w:p w:rsidR="00913B66" w:rsidRPr="00505FA9" w:rsidRDefault="00913B66" w:rsidP="002C4A0E">
            <w:pPr>
              <w:rPr>
                <w:b/>
              </w:rPr>
            </w:pPr>
            <w:r w:rsidRPr="00505FA9">
              <w:rPr>
                <w:b/>
              </w:rPr>
              <w:t>Categorisation</w:t>
            </w:r>
          </w:p>
        </w:tc>
        <w:tc>
          <w:tcPr>
            <w:tcW w:w="6189" w:type="dxa"/>
          </w:tcPr>
          <w:p w:rsidR="00913B66" w:rsidRPr="00D76FB7" w:rsidRDefault="00D76FB7" w:rsidP="00D76FB7">
            <w:r w:rsidRPr="00D76FB7">
              <w:t>DUAL DIAGNOSIS</w:t>
            </w:r>
          </w:p>
        </w:tc>
      </w:tr>
      <w:tr w:rsidR="00D76FB7" w:rsidTr="00892297">
        <w:tc>
          <w:tcPr>
            <w:tcW w:w="2827" w:type="dxa"/>
          </w:tcPr>
          <w:p w:rsidR="00D76FB7" w:rsidRPr="00505FA9" w:rsidRDefault="00D76FB7" w:rsidP="00D76FB7">
            <w:pPr>
              <w:rPr>
                <w:b/>
              </w:rPr>
            </w:pPr>
            <w:r w:rsidRPr="00505FA9">
              <w:rPr>
                <w:b/>
              </w:rPr>
              <w:t>Purpose</w:t>
            </w:r>
          </w:p>
        </w:tc>
        <w:tc>
          <w:tcPr>
            <w:tcW w:w="6189" w:type="dxa"/>
          </w:tcPr>
          <w:p w:rsidR="00D76FB7" w:rsidRPr="00D76FB7" w:rsidRDefault="00D76FB7" w:rsidP="00D76FB7">
            <w:r w:rsidRPr="00D76FB7">
              <w:t xml:space="preserve">To screen for behaviour-based affective </w:t>
            </w:r>
            <w:r>
              <w:t>symptoms</w:t>
            </w:r>
          </w:p>
        </w:tc>
      </w:tr>
      <w:tr w:rsidR="00D76FB7" w:rsidTr="00892297">
        <w:tc>
          <w:tcPr>
            <w:tcW w:w="2827" w:type="dxa"/>
          </w:tcPr>
          <w:p w:rsidR="00D76FB7" w:rsidRPr="00505FA9" w:rsidRDefault="00D76FB7" w:rsidP="00D76FB7">
            <w:pPr>
              <w:rPr>
                <w:b/>
              </w:rPr>
            </w:pPr>
            <w:r w:rsidRPr="00505FA9">
              <w:rPr>
                <w:b/>
              </w:rPr>
              <w:t>Description</w:t>
            </w:r>
          </w:p>
        </w:tc>
        <w:tc>
          <w:tcPr>
            <w:tcW w:w="6189" w:type="dxa"/>
          </w:tcPr>
          <w:p w:rsidR="00D76FB7" w:rsidRPr="00D76FB7" w:rsidRDefault="00D76FB7" w:rsidP="00D76FB7">
            <w:r>
              <w:t>I</w:t>
            </w:r>
            <w:r w:rsidRPr="00D76FB7">
              <w:t xml:space="preserve">nformant-report </w:t>
            </w:r>
            <w:r>
              <w:t xml:space="preserve">assessment tool that assesses affective symptoms over a </w:t>
            </w:r>
            <w:r w:rsidRPr="00D76FB7">
              <w:t>past six months:</w:t>
            </w:r>
          </w:p>
          <w:p w:rsidR="00D76FB7" w:rsidRPr="00D76FB7" w:rsidRDefault="00D76FB7" w:rsidP="00D76FB7">
            <w:pPr>
              <w:pStyle w:val="Bullet1"/>
            </w:pPr>
            <w:r w:rsidRPr="00D76FB7">
              <w:t>Manic/hyperactive b</w:t>
            </w:r>
            <w:r>
              <w:t>ehaviour</w:t>
            </w:r>
          </w:p>
          <w:p w:rsidR="00D76FB7" w:rsidRPr="00D76FB7" w:rsidRDefault="00D76FB7" w:rsidP="00D76FB7">
            <w:pPr>
              <w:pStyle w:val="Bullet1"/>
            </w:pPr>
            <w:r w:rsidRPr="00D76FB7">
              <w:t>Depressed m</w:t>
            </w:r>
            <w:r>
              <w:t>ood</w:t>
            </w:r>
          </w:p>
          <w:p w:rsidR="00D76FB7" w:rsidRPr="00D76FB7" w:rsidRDefault="00D76FB7" w:rsidP="00D76FB7">
            <w:pPr>
              <w:pStyle w:val="Bullet1"/>
            </w:pPr>
            <w:r w:rsidRPr="00D76FB7">
              <w:t>Social a</w:t>
            </w:r>
            <w:r>
              <w:t>voidance</w:t>
            </w:r>
          </w:p>
          <w:p w:rsidR="00D76FB7" w:rsidRPr="00D76FB7" w:rsidRDefault="00D76FB7" w:rsidP="00D76FB7">
            <w:pPr>
              <w:pStyle w:val="Bullet1"/>
            </w:pPr>
            <w:r w:rsidRPr="00D76FB7">
              <w:t>General a</w:t>
            </w:r>
            <w:r>
              <w:t>nxiety</w:t>
            </w:r>
          </w:p>
          <w:p w:rsidR="00D76FB7" w:rsidRPr="00D76FB7" w:rsidRDefault="00D76FB7" w:rsidP="00D76FB7">
            <w:pPr>
              <w:pStyle w:val="Bullet1"/>
            </w:pPr>
            <w:r w:rsidRPr="00D76FB7">
              <w:t>Obsessive/compulsive behaviour</w:t>
            </w:r>
          </w:p>
        </w:tc>
      </w:tr>
      <w:tr w:rsidR="00D76FB7" w:rsidTr="00892297">
        <w:tc>
          <w:tcPr>
            <w:tcW w:w="2827" w:type="dxa"/>
          </w:tcPr>
          <w:p w:rsidR="00D76FB7" w:rsidRPr="00505FA9" w:rsidRDefault="00D76FB7" w:rsidP="00D76FB7">
            <w:pPr>
              <w:rPr>
                <w:b/>
              </w:rPr>
            </w:pPr>
            <w:r w:rsidRPr="00505FA9">
              <w:rPr>
                <w:b/>
              </w:rPr>
              <w:t>Participant group</w:t>
            </w:r>
          </w:p>
        </w:tc>
        <w:tc>
          <w:tcPr>
            <w:tcW w:w="6189" w:type="dxa"/>
          </w:tcPr>
          <w:p w:rsidR="00D76FB7" w:rsidRPr="00D76FB7" w:rsidRDefault="00D76FB7" w:rsidP="00D76FB7">
            <w:pPr>
              <w:rPr>
                <w:lang w:val="en-US" w:eastAsia="ja-JP"/>
              </w:rPr>
            </w:pPr>
            <w:r w:rsidRPr="00D76FB7">
              <w:t>Children, adolescents and adults (10 years+) with a mild to borderline intellectual disability</w:t>
            </w:r>
            <w:r>
              <w:t>,</w:t>
            </w:r>
            <w:r w:rsidRPr="00D76FB7">
              <w:t xml:space="preserve"> who </w:t>
            </w:r>
            <w:r w:rsidRPr="00D76FB7">
              <w:rPr>
                <w:lang w:val="en-US" w:eastAsia="ja-JP"/>
              </w:rPr>
              <w:t xml:space="preserve">use comprehensible </w:t>
            </w:r>
            <w:r>
              <w:rPr>
                <w:lang w:val="en-US" w:eastAsia="ja-JP"/>
              </w:rPr>
              <w:t>speech and can oversee the time</w:t>
            </w:r>
            <w:r w:rsidRPr="00D76FB7">
              <w:rPr>
                <w:lang w:val="en-US" w:eastAsia="ja-JP"/>
              </w:rPr>
              <w:t>frame of at least one week.</w:t>
            </w:r>
          </w:p>
        </w:tc>
      </w:tr>
      <w:tr w:rsidR="00D76FB7" w:rsidTr="00892297">
        <w:tc>
          <w:tcPr>
            <w:tcW w:w="2827" w:type="dxa"/>
          </w:tcPr>
          <w:p w:rsidR="00D76FB7" w:rsidRPr="00505FA9" w:rsidRDefault="00D76FB7" w:rsidP="00D76FB7">
            <w:pPr>
              <w:rPr>
                <w:b/>
              </w:rPr>
            </w:pPr>
            <w:r w:rsidRPr="00505FA9">
              <w:rPr>
                <w:b/>
              </w:rPr>
              <w:t>Access</w:t>
            </w:r>
          </w:p>
        </w:tc>
        <w:tc>
          <w:tcPr>
            <w:tcW w:w="6189" w:type="dxa"/>
          </w:tcPr>
          <w:p w:rsidR="00D76FB7" w:rsidRPr="00D76FB7" w:rsidRDefault="00D76FB7" w:rsidP="00D76FB7">
            <w:r>
              <w:t>Author to be directly contacted for access to the assessment tool</w:t>
            </w:r>
          </w:p>
        </w:tc>
      </w:tr>
      <w:tr w:rsidR="00D76FB7" w:rsidRPr="001773DF" w:rsidTr="00892297">
        <w:tc>
          <w:tcPr>
            <w:tcW w:w="2827" w:type="dxa"/>
          </w:tcPr>
          <w:p w:rsidR="00D76FB7" w:rsidRPr="00505FA9" w:rsidRDefault="00D76FB7" w:rsidP="00D76FB7">
            <w:pPr>
              <w:rPr>
                <w:b/>
              </w:rPr>
            </w:pPr>
            <w:r w:rsidRPr="00505FA9">
              <w:rPr>
                <w:b/>
              </w:rPr>
              <w:t>Administration qualification</w:t>
            </w:r>
          </w:p>
        </w:tc>
        <w:tc>
          <w:tcPr>
            <w:tcW w:w="6189" w:type="dxa"/>
          </w:tcPr>
          <w:p w:rsidR="00D76FB7" w:rsidRPr="00D76FB7" w:rsidRDefault="00D76FB7" w:rsidP="00D76FB7">
            <w:r>
              <w:t>Mental health professionals</w:t>
            </w:r>
          </w:p>
        </w:tc>
      </w:tr>
      <w:tr w:rsidR="00D76FB7" w:rsidRPr="001773DF" w:rsidTr="00892297">
        <w:tc>
          <w:tcPr>
            <w:tcW w:w="2827" w:type="dxa"/>
          </w:tcPr>
          <w:p w:rsidR="00D76FB7" w:rsidRPr="00505FA9" w:rsidRDefault="00D76FB7" w:rsidP="00D76FB7">
            <w:pPr>
              <w:rPr>
                <w:b/>
              </w:rPr>
            </w:pPr>
            <w:r w:rsidRPr="00505FA9">
              <w:rPr>
                <w:b/>
              </w:rPr>
              <w:t>Cost (2019)</w:t>
            </w:r>
          </w:p>
        </w:tc>
        <w:tc>
          <w:tcPr>
            <w:tcW w:w="6189" w:type="dxa"/>
          </w:tcPr>
          <w:p w:rsidR="00D76FB7" w:rsidRPr="00D76FB7" w:rsidRDefault="00D76FB7" w:rsidP="00D76FB7">
            <w:r>
              <w:t>Free</w:t>
            </w:r>
          </w:p>
        </w:tc>
      </w:tr>
      <w:tr w:rsidR="00D76FB7" w:rsidRPr="001773DF" w:rsidTr="00892297">
        <w:tc>
          <w:tcPr>
            <w:tcW w:w="2827" w:type="dxa"/>
          </w:tcPr>
          <w:p w:rsidR="00D76FB7" w:rsidRPr="00505FA9" w:rsidRDefault="00D76FB7" w:rsidP="00D76FB7">
            <w:pPr>
              <w:rPr>
                <w:b/>
              </w:rPr>
            </w:pPr>
            <w:r w:rsidRPr="00505FA9">
              <w:rPr>
                <w:b/>
              </w:rPr>
              <w:t>Administration time</w:t>
            </w:r>
          </w:p>
        </w:tc>
        <w:tc>
          <w:tcPr>
            <w:tcW w:w="6189" w:type="dxa"/>
          </w:tcPr>
          <w:p w:rsidR="00D76FB7" w:rsidRPr="00D76FB7" w:rsidRDefault="00D76FB7" w:rsidP="00D76FB7">
            <w:r>
              <w:t>Not specified</w:t>
            </w:r>
          </w:p>
        </w:tc>
      </w:tr>
      <w:tr w:rsidR="00D76FB7" w:rsidRPr="001773DF" w:rsidTr="001D2FF6">
        <w:tc>
          <w:tcPr>
            <w:tcW w:w="2826" w:type="dxa"/>
          </w:tcPr>
          <w:p w:rsidR="00D76FB7" w:rsidRPr="00505FA9" w:rsidRDefault="00D76FB7" w:rsidP="00D76FB7">
            <w:pPr>
              <w:rPr>
                <w:b/>
              </w:rPr>
            </w:pPr>
            <w:r w:rsidRPr="00505FA9">
              <w:rPr>
                <w:b/>
              </w:rPr>
              <w:t>Psychometric properties</w:t>
            </w:r>
          </w:p>
        </w:tc>
        <w:tc>
          <w:tcPr>
            <w:tcW w:w="6190" w:type="dxa"/>
          </w:tcPr>
          <w:p w:rsidR="00D76FB7" w:rsidRDefault="00D76FB7" w:rsidP="00D76FB7">
            <w:r>
              <w:t>Original reference contains evidence of internal consistency, test-retest and inter-rater reliability, and construct validity.</w:t>
            </w:r>
          </w:p>
          <w:p w:rsidR="00D76FB7" w:rsidRDefault="00A26D25" w:rsidP="00D76FB7">
            <w:r>
              <w:lastRenderedPageBreak/>
              <w:t>For independent</w:t>
            </w:r>
            <w:r w:rsidR="00D76FB7">
              <w:t xml:space="preserve"> evidence of internal consistency, test-retest and inter-rater reliability, and concurrent and discriminant validity, see:</w:t>
            </w:r>
          </w:p>
          <w:p w:rsidR="00D76FB7" w:rsidRPr="00D76FB7" w:rsidRDefault="00D76FB7" w:rsidP="00D76FB7">
            <w:pPr>
              <w:pStyle w:val="Bullet1"/>
              <w:rPr>
                <w:sz w:val="20"/>
                <w:lang w:eastAsia="ja-JP"/>
              </w:rPr>
            </w:pPr>
            <w:r w:rsidRPr="00D76FB7">
              <w:rPr>
                <w:sz w:val="20"/>
                <w:lang w:val="nl-NL" w:eastAsia="ja-JP"/>
              </w:rPr>
              <w:t xml:space="preserve">Hermans. H., van der Pas, F. H., &amp; Evenhuis, H. M. (2011). </w:t>
            </w:r>
            <w:r w:rsidRPr="00D76FB7">
              <w:rPr>
                <w:sz w:val="20"/>
                <w:lang w:eastAsia="ja-JP"/>
              </w:rPr>
              <w:t xml:space="preserve">Instruments assessing anxiety in adults with intellectual disabilities: A systematic review. </w:t>
            </w:r>
            <w:r w:rsidRPr="00D76FB7">
              <w:rPr>
                <w:i/>
                <w:iCs/>
                <w:sz w:val="20"/>
                <w:lang w:eastAsia="ja-JP"/>
              </w:rPr>
              <w:t xml:space="preserve">Research in Developmental Disabilities, 32, </w:t>
            </w:r>
            <w:r w:rsidRPr="00D76FB7">
              <w:rPr>
                <w:sz w:val="20"/>
                <w:lang w:eastAsia="ja-JP"/>
              </w:rPr>
              <w:t>861-870.</w:t>
            </w:r>
            <w:r w:rsidR="00A26D25">
              <w:rPr>
                <w:sz w:val="20"/>
                <w:lang w:eastAsia="ja-JP"/>
              </w:rPr>
              <w:t xml:space="preserve"> doi: 10.1016/j.ridd.2011.01.034</w:t>
            </w:r>
          </w:p>
          <w:p w:rsidR="00D76FB7" w:rsidRPr="00D76FB7" w:rsidRDefault="00D76FB7" w:rsidP="00D76FB7">
            <w:pPr>
              <w:pStyle w:val="Bullet1"/>
            </w:pPr>
            <w:r w:rsidRPr="00D76FB7">
              <w:rPr>
                <w:sz w:val="20"/>
                <w:lang w:val="nl-NL"/>
              </w:rPr>
              <w:t xml:space="preserve">Rojahn, J., Rowe, E. W., Kasdan, S., Moore, L., &amp; van Ingen, D.J. (2011). </w:t>
            </w:r>
            <w:r w:rsidRPr="00D76FB7">
              <w:rPr>
                <w:sz w:val="20"/>
              </w:rPr>
              <w:t xml:space="preserve">Psychometric properties of the Aberrant </w:t>
            </w:r>
            <w:r w:rsidR="00C14B21" w:rsidRPr="00D76FB7">
              <w:rPr>
                <w:sz w:val="20"/>
              </w:rPr>
              <w:t>Behaviour</w:t>
            </w:r>
            <w:r w:rsidRPr="00D76FB7">
              <w:rPr>
                <w:sz w:val="20"/>
              </w:rPr>
              <w:t xml:space="preserve"> Checklist, the Anxiety, Depression and Mood Scale, the Assessment of Dual Diagnosis, and the Social Performance Survey Schedule in adults with intellectual disabilities. </w:t>
            </w:r>
            <w:r w:rsidRPr="00D76FB7">
              <w:rPr>
                <w:i/>
                <w:iCs/>
                <w:sz w:val="20"/>
              </w:rPr>
              <w:t>Research in Developmental Disabilities, 32</w:t>
            </w:r>
            <w:r w:rsidRPr="00D76FB7">
              <w:rPr>
                <w:sz w:val="20"/>
              </w:rPr>
              <w:t>, 2309-2320.</w:t>
            </w:r>
            <w:r w:rsidR="00A26D25">
              <w:rPr>
                <w:sz w:val="20"/>
              </w:rPr>
              <w:t xml:space="preserve"> </w:t>
            </w:r>
            <w:r w:rsidR="00A26D25" w:rsidRPr="004453B4">
              <w:rPr>
                <w:sz w:val="20"/>
              </w:rPr>
              <w:t>doi: 10.1016/j.ridd.2011.07.035</w:t>
            </w:r>
          </w:p>
        </w:tc>
      </w:tr>
      <w:tr w:rsidR="00D76FB7" w:rsidRPr="00913B66" w:rsidTr="001D2FF6">
        <w:tc>
          <w:tcPr>
            <w:tcW w:w="2826" w:type="dxa"/>
          </w:tcPr>
          <w:p w:rsidR="00D76FB7" w:rsidRPr="00505FA9" w:rsidRDefault="00D76FB7" w:rsidP="00D76FB7">
            <w:pPr>
              <w:rPr>
                <w:b/>
              </w:rPr>
            </w:pPr>
            <w:r w:rsidRPr="00505FA9">
              <w:rPr>
                <w:b/>
              </w:rPr>
              <w:lastRenderedPageBreak/>
              <w:t>Applications</w:t>
            </w:r>
          </w:p>
        </w:tc>
        <w:tc>
          <w:tcPr>
            <w:tcW w:w="6190" w:type="dxa"/>
          </w:tcPr>
          <w:p w:rsidR="00D76FB7" w:rsidRPr="00D76FB7" w:rsidRDefault="00A26D25" w:rsidP="00D76FB7">
            <w:r>
              <w:t>Baseline</w:t>
            </w:r>
          </w:p>
        </w:tc>
      </w:tr>
    </w:tbl>
    <w:p w:rsidR="00A26D25" w:rsidRDefault="00A26D25">
      <w:pPr>
        <w:suppressAutoHyphens w:val="0"/>
        <w:spacing w:before="120" w:after="120" w:line="240" w:lineRule="auto"/>
      </w:pPr>
      <w:r>
        <w:br w:type="page"/>
      </w:r>
    </w:p>
    <w:p w:rsidR="00913B66" w:rsidRDefault="00A26D25" w:rsidP="00A26D25">
      <w:pPr>
        <w:pStyle w:val="Heading2"/>
      </w:pPr>
      <w:bookmarkStart w:id="13" w:name="_Toc2966694"/>
      <w:r>
        <w:lastRenderedPageBreak/>
        <w:t>ADD: Assessment of Dual Diagnosis</w:t>
      </w:r>
      <w:bookmarkEnd w:id="13"/>
    </w:p>
    <w:tbl>
      <w:tblPr>
        <w:tblStyle w:val="TableGrid"/>
        <w:tblW w:w="0" w:type="auto"/>
        <w:tblLook w:val="04A0" w:firstRow="1" w:lastRow="0" w:firstColumn="1" w:lastColumn="0" w:noHBand="0" w:noVBand="1"/>
        <w:tblDescription w:val="Individual Assessment Tool with breakdown into Details and Summary"/>
      </w:tblPr>
      <w:tblGrid>
        <w:gridCol w:w="2826"/>
        <w:gridCol w:w="6190"/>
      </w:tblGrid>
      <w:tr w:rsidR="00892297" w:rsidRPr="00316324" w:rsidTr="00A9498A">
        <w:trPr>
          <w:tblHeader/>
        </w:trPr>
        <w:tc>
          <w:tcPr>
            <w:tcW w:w="2823" w:type="dxa"/>
            <w:shd w:val="clear" w:color="auto" w:fill="962C8B" w:themeFill="accent2"/>
          </w:tcPr>
          <w:p w:rsidR="00892297" w:rsidRPr="00316324" w:rsidRDefault="00892297"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892297" w:rsidRPr="00316324" w:rsidRDefault="00892297" w:rsidP="00A9498A">
            <w:pPr>
              <w:rPr>
                <w:b/>
                <w:color w:val="FFFFFF" w:themeColor="background1"/>
                <w:lang w:eastAsia="ja-JP"/>
              </w:rPr>
            </w:pPr>
            <w:r>
              <w:rPr>
                <w:b/>
                <w:color w:val="FFFFFF" w:themeColor="background1"/>
                <w:lang w:eastAsia="ja-JP"/>
              </w:rPr>
              <w:t>Summary of Information</w:t>
            </w:r>
          </w:p>
        </w:tc>
      </w:tr>
      <w:tr w:rsidR="00A26D25" w:rsidTr="00892297">
        <w:tc>
          <w:tcPr>
            <w:tcW w:w="2827" w:type="dxa"/>
          </w:tcPr>
          <w:p w:rsidR="00913B66" w:rsidRPr="00505FA9" w:rsidRDefault="00913B66" w:rsidP="002C4A0E">
            <w:pPr>
              <w:rPr>
                <w:b/>
              </w:rPr>
            </w:pPr>
            <w:r w:rsidRPr="00505FA9">
              <w:rPr>
                <w:b/>
              </w:rPr>
              <w:t>Reference</w:t>
            </w:r>
          </w:p>
        </w:tc>
        <w:tc>
          <w:tcPr>
            <w:tcW w:w="6189" w:type="dxa"/>
          </w:tcPr>
          <w:p w:rsidR="00913B66" w:rsidRPr="00A26D25" w:rsidRDefault="00A26D25" w:rsidP="00A26D25">
            <w:pPr>
              <w:rPr>
                <w:rFonts w:cstheme="minorHAnsi"/>
                <w:szCs w:val="22"/>
              </w:rPr>
            </w:pPr>
            <w:r w:rsidRPr="00A26D25">
              <w:rPr>
                <w:rFonts w:cstheme="minorHAnsi"/>
                <w:szCs w:val="22"/>
                <w:shd w:val="clear" w:color="auto" w:fill="FFFFFF"/>
              </w:rPr>
              <w:t xml:space="preserve">Matson, J.L. (1997). </w:t>
            </w:r>
            <w:r>
              <w:rPr>
                <w:rFonts w:cstheme="minorHAnsi"/>
                <w:i/>
                <w:iCs/>
                <w:szCs w:val="22"/>
                <w:shd w:val="clear" w:color="auto" w:fill="FFFFFF"/>
              </w:rPr>
              <w:t>The assessment for dual d</w:t>
            </w:r>
            <w:r w:rsidRPr="00A26D25">
              <w:rPr>
                <w:rFonts w:cstheme="minorHAnsi"/>
                <w:i/>
                <w:iCs/>
                <w:szCs w:val="22"/>
                <w:shd w:val="clear" w:color="auto" w:fill="FFFFFF"/>
              </w:rPr>
              <w:t>iagnosis</w:t>
            </w:r>
            <w:r w:rsidRPr="00A26D25">
              <w:rPr>
                <w:rFonts w:cstheme="minorHAnsi"/>
                <w:szCs w:val="22"/>
                <w:shd w:val="clear" w:color="auto" w:fill="FFFFFF"/>
              </w:rPr>
              <w:t xml:space="preserve"> (ADD). Baton Rouge, LA: Disability Consultants, LLC</w:t>
            </w:r>
            <w:r w:rsidRPr="00A26D25">
              <w:rPr>
                <w:rFonts w:cstheme="minorHAnsi"/>
                <w:color w:val="000080"/>
                <w:szCs w:val="22"/>
                <w:shd w:val="clear" w:color="auto" w:fill="FFFFFF"/>
              </w:rPr>
              <w:t>.</w:t>
            </w:r>
          </w:p>
        </w:tc>
      </w:tr>
      <w:tr w:rsidR="00A26D25" w:rsidTr="00892297">
        <w:tc>
          <w:tcPr>
            <w:tcW w:w="2827" w:type="dxa"/>
          </w:tcPr>
          <w:p w:rsidR="00913B66" w:rsidRPr="00505FA9" w:rsidRDefault="00913B66" w:rsidP="002C4A0E">
            <w:pPr>
              <w:rPr>
                <w:b/>
              </w:rPr>
            </w:pPr>
            <w:r w:rsidRPr="00505FA9">
              <w:rPr>
                <w:b/>
              </w:rPr>
              <w:t>Categorisation</w:t>
            </w:r>
          </w:p>
        </w:tc>
        <w:tc>
          <w:tcPr>
            <w:tcW w:w="6189" w:type="dxa"/>
          </w:tcPr>
          <w:p w:rsidR="00913B66" w:rsidRPr="00A26D25" w:rsidRDefault="00A26D25" w:rsidP="00A26D25">
            <w:pPr>
              <w:rPr>
                <w:rFonts w:cstheme="minorHAnsi"/>
                <w:szCs w:val="22"/>
              </w:rPr>
            </w:pPr>
            <w:r w:rsidRPr="00A26D25">
              <w:rPr>
                <w:rFonts w:cstheme="minorHAnsi"/>
                <w:szCs w:val="22"/>
              </w:rPr>
              <w:t>DUAL DIAGNOSIS</w:t>
            </w:r>
          </w:p>
        </w:tc>
      </w:tr>
      <w:tr w:rsidR="00A26D25" w:rsidTr="00892297">
        <w:tc>
          <w:tcPr>
            <w:tcW w:w="2827" w:type="dxa"/>
          </w:tcPr>
          <w:p w:rsidR="00A26D25" w:rsidRPr="00505FA9" w:rsidRDefault="00A26D25" w:rsidP="00A26D25">
            <w:pPr>
              <w:rPr>
                <w:b/>
              </w:rPr>
            </w:pPr>
            <w:r w:rsidRPr="00505FA9">
              <w:rPr>
                <w:b/>
              </w:rPr>
              <w:t>Purpose</w:t>
            </w:r>
          </w:p>
        </w:tc>
        <w:tc>
          <w:tcPr>
            <w:tcW w:w="6189" w:type="dxa"/>
          </w:tcPr>
          <w:p w:rsidR="00A26D25" w:rsidRPr="00A26D25" w:rsidRDefault="00A26D25" w:rsidP="00A26D25">
            <w:pPr>
              <w:rPr>
                <w:rFonts w:eastAsiaTheme="minorEastAsia" w:cstheme="minorHAnsi"/>
                <w:szCs w:val="22"/>
                <w:lang w:val="en-US" w:eastAsia="ja-JP"/>
              </w:rPr>
            </w:pPr>
            <w:r w:rsidRPr="00A26D25">
              <w:rPr>
                <w:rFonts w:eastAsiaTheme="minorEastAsia" w:cstheme="minorHAnsi"/>
                <w:szCs w:val="22"/>
                <w:lang w:val="en-US" w:eastAsia="ja-JP"/>
              </w:rPr>
              <w:t>To screen</w:t>
            </w:r>
            <w:r>
              <w:rPr>
                <w:rFonts w:eastAsiaTheme="minorEastAsia" w:cstheme="minorHAnsi"/>
                <w:szCs w:val="22"/>
                <w:lang w:val="en-US" w:eastAsia="ja-JP"/>
              </w:rPr>
              <w:t xml:space="preserve"> for psychopathology in adults with an intellectual disability</w:t>
            </w:r>
          </w:p>
        </w:tc>
      </w:tr>
      <w:tr w:rsidR="00A26D25" w:rsidTr="00892297">
        <w:tc>
          <w:tcPr>
            <w:tcW w:w="2827" w:type="dxa"/>
          </w:tcPr>
          <w:p w:rsidR="00A26D25" w:rsidRPr="00505FA9" w:rsidRDefault="00A26D25" w:rsidP="00A26D25">
            <w:pPr>
              <w:rPr>
                <w:b/>
              </w:rPr>
            </w:pPr>
            <w:r w:rsidRPr="00505FA9">
              <w:rPr>
                <w:b/>
              </w:rPr>
              <w:t>Description</w:t>
            </w:r>
          </w:p>
        </w:tc>
        <w:tc>
          <w:tcPr>
            <w:tcW w:w="6189" w:type="dxa"/>
          </w:tcPr>
          <w:p w:rsidR="00A26D25" w:rsidRPr="00A26D25" w:rsidRDefault="00A26D25" w:rsidP="00A26D25">
            <w:pPr>
              <w:rPr>
                <w:rFonts w:cstheme="minorHAnsi"/>
                <w:szCs w:val="22"/>
              </w:rPr>
            </w:pPr>
            <w:r>
              <w:t>I</w:t>
            </w:r>
            <w:r w:rsidRPr="00D76FB7">
              <w:t xml:space="preserve">nformant-report </w:t>
            </w:r>
            <w:r>
              <w:t xml:space="preserve">assessment tool </w:t>
            </w:r>
            <w:r w:rsidRPr="00A26D25">
              <w:rPr>
                <w:rFonts w:cstheme="minorHAnsi"/>
                <w:szCs w:val="22"/>
              </w:rPr>
              <w:t xml:space="preserve">based on </w:t>
            </w:r>
            <w:r w:rsidR="00446B59">
              <w:rPr>
                <w:rFonts w:cstheme="minorHAnsi"/>
                <w:szCs w:val="22"/>
              </w:rPr>
              <w:t xml:space="preserve">symptom </w:t>
            </w:r>
            <w:r w:rsidRPr="00A26D25">
              <w:rPr>
                <w:rFonts w:cstheme="minorHAnsi"/>
                <w:szCs w:val="22"/>
              </w:rPr>
              <w:t>frequency/duration/intensity</w:t>
            </w:r>
            <w:r w:rsidR="00446B59">
              <w:rPr>
                <w:rFonts w:cstheme="minorHAnsi"/>
                <w:szCs w:val="22"/>
              </w:rPr>
              <w:t xml:space="preserve"> over a one month period. The ADD screens for</w:t>
            </w:r>
            <w:r w:rsidRPr="00A26D25">
              <w:rPr>
                <w:rFonts w:cstheme="minorHAnsi"/>
                <w:szCs w:val="22"/>
              </w:rPr>
              <w:t>:</w:t>
            </w:r>
          </w:p>
          <w:p w:rsidR="00A26D25" w:rsidRPr="00A26D25" w:rsidRDefault="00A26D25" w:rsidP="00A26D25">
            <w:pPr>
              <w:pStyle w:val="Bullet1"/>
            </w:pPr>
            <w:r>
              <w:t>Mania</w:t>
            </w:r>
          </w:p>
          <w:p w:rsidR="00A26D25" w:rsidRPr="00A26D25" w:rsidRDefault="00A26D25" w:rsidP="00A26D25">
            <w:pPr>
              <w:pStyle w:val="Bullet1"/>
            </w:pPr>
            <w:r>
              <w:t>Depression</w:t>
            </w:r>
          </w:p>
          <w:p w:rsidR="00A26D25" w:rsidRPr="00A26D25" w:rsidRDefault="00A26D25" w:rsidP="00A26D25">
            <w:pPr>
              <w:pStyle w:val="Bullet1"/>
            </w:pPr>
            <w:r>
              <w:t>Anxiety</w:t>
            </w:r>
          </w:p>
          <w:p w:rsidR="00A26D25" w:rsidRPr="00A26D25" w:rsidRDefault="00A26D25" w:rsidP="00A26D25">
            <w:pPr>
              <w:pStyle w:val="Bullet1"/>
            </w:pPr>
            <w:r>
              <w:t>Post-Traumatic Stress Disorder</w:t>
            </w:r>
          </w:p>
          <w:p w:rsidR="00A26D25" w:rsidRPr="00A26D25" w:rsidRDefault="00A26D25" w:rsidP="00A26D25">
            <w:pPr>
              <w:pStyle w:val="Bullet1"/>
            </w:pPr>
            <w:r>
              <w:t>Non-compliance</w:t>
            </w:r>
          </w:p>
          <w:p w:rsidR="00A26D25" w:rsidRPr="00A26D25" w:rsidRDefault="00A26D25" w:rsidP="00A26D25">
            <w:pPr>
              <w:pStyle w:val="Bullet1"/>
            </w:pPr>
            <w:r>
              <w:t>Substance abuse</w:t>
            </w:r>
          </w:p>
          <w:p w:rsidR="00A26D25" w:rsidRPr="00A26D25" w:rsidRDefault="00A26D25" w:rsidP="00A26D25">
            <w:pPr>
              <w:pStyle w:val="Bullet1"/>
            </w:pPr>
            <w:r>
              <w:t>Somatoform disorder</w:t>
            </w:r>
          </w:p>
          <w:p w:rsidR="00A26D25" w:rsidRPr="00A26D25" w:rsidRDefault="00A26D25" w:rsidP="00A26D25">
            <w:pPr>
              <w:pStyle w:val="Bullet1"/>
            </w:pPr>
            <w:r>
              <w:t>Dementia</w:t>
            </w:r>
          </w:p>
          <w:p w:rsidR="00A26D25" w:rsidRPr="00A26D25" w:rsidRDefault="00A26D25" w:rsidP="00A26D25">
            <w:pPr>
              <w:pStyle w:val="Bullet1"/>
            </w:pPr>
            <w:r>
              <w:t>Conduct disorder</w:t>
            </w:r>
          </w:p>
          <w:p w:rsidR="00A26D25" w:rsidRPr="00A26D25" w:rsidRDefault="00A26D25" w:rsidP="00A26D25">
            <w:pPr>
              <w:pStyle w:val="Bullet1"/>
            </w:pPr>
            <w:r w:rsidRPr="00A26D25">
              <w:t xml:space="preserve">Pervasive developmental </w:t>
            </w:r>
            <w:r>
              <w:t>disorder</w:t>
            </w:r>
          </w:p>
          <w:p w:rsidR="00A26D25" w:rsidRPr="00A26D25" w:rsidRDefault="00A26D25" w:rsidP="00A26D25">
            <w:pPr>
              <w:pStyle w:val="Bullet1"/>
            </w:pPr>
            <w:r>
              <w:t>Schizophrenia</w:t>
            </w:r>
          </w:p>
          <w:p w:rsidR="00A26D25" w:rsidRPr="00A26D25" w:rsidRDefault="00A26D25" w:rsidP="00A26D25">
            <w:pPr>
              <w:pStyle w:val="Bullet1"/>
            </w:pPr>
            <w:r>
              <w:t>Personality disorders;</w:t>
            </w:r>
          </w:p>
          <w:p w:rsidR="00A26D25" w:rsidRPr="00A26D25" w:rsidRDefault="00A26D25" w:rsidP="00A26D25">
            <w:pPr>
              <w:pStyle w:val="Bullet1"/>
            </w:pPr>
            <w:r>
              <w:t>Eating disorders</w:t>
            </w:r>
          </w:p>
          <w:p w:rsidR="00A26D25" w:rsidRPr="00A26D25" w:rsidRDefault="00A26D25" w:rsidP="00A26D25">
            <w:pPr>
              <w:pStyle w:val="Bullet1"/>
            </w:pPr>
            <w:r>
              <w:t>Sexual disorders</w:t>
            </w:r>
          </w:p>
        </w:tc>
      </w:tr>
      <w:tr w:rsidR="00A26D25" w:rsidTr="00892297">
        <w:tc>
          <w:tcPr>
            <w:tcW w:w="2827" w:type="dxa"/>
          </w:tcPr>
          <w:p w:rsidR="00A26D25" w:rsidRPr="00505FA9" w:rsidRDefault="00A26D25" w:rsidP="00A26D25">
            <w:pPr>
              <w:rPr>
                <w:b/>
              </w:rPr>
            </w:pPr>
            <w:r w:rsidRPr="00505FA9">
              <w:rPr>
                <w:b/>
              </w:rPr>
              <w:t>Participant group</w:t>
            </w:r>
          </w:p>
        </w:tc>
        <w:tc>
          <w:tcPr>
            <w:tcW w:w="6189" w:type="dxa"/>
          </w:tcPr>
          <w:p w:rsidR="00A26D25" w:rsidRPr="00A26D25" w:rsidRDefault="00A26D25" w:rsidP="00A26D25">
            <w:pPr>
              <w:rPr>
                <w:rFonts w:cstheme="minorHAnsi"/>
                <w:szCs w:val="22"/>
              </w:rPr>
            </w:pPr>
            <w:r w:rsidRPr="00A26D25">
              <w:rPr>
                <w:rFonts w:cstheme="minorHAnsi"/>
                <w:szCs w:val="22"/>
              </w:rPr>
              <w:t xml:space="preserve">Adults with mild to moderate intellectual disability, originally designed for those </w:t>
            </w:r>
            <w:r>
              <w:rPr>
                <w:rFonts w:cstheme="minorHAnsi"/>
                <w:szCs w:val="22"/>
              </w:rPr>
              <w:t xml:space="preserve">living </w:t>
            </w:r>
            <w:r w:rsidRPr="00A26D25">
              <w:rPr>
                <w:rFonts w:cstheme="minorHAnsi"/>
                <w:szCs w:val="22"/>
              </w:rPr>
              <w:t>in residential facilities.</w:t>
            </w:r>
          </w:p>
        </w:tc>
      </w:tr>
      <w:tr w:rsidR="00A26D25" w:rsidTr="00892297">
        <w:tc>
          <w:tcPr>
            <w:tcW w:w="2827" w:type="dxa"/>
          </w:tcPr>
          <w:p w:rsidR="00A26D25" w:rsidRPr="00505FA9" w:rsidRDefault="00A26D25" w:rsidP="00A26D25">
            <w:pPr>
              <w:rPr>
                <w:b/>
              </w:rPr>
            </w:pPr>
            <w:r w:rsidRPr="00505FA9">
              <w:rPr>
                <w:b/>
              </w:rPr>
              <w:t>Access</w:t>
            </w:r>
          </w:p>
        </w:tc>
        <w:tc>
          <w:tcPr>
            <w:tcW w:w="6189" w:type="dxa"/>
          </w:tcPr>
          <w:p w:rsidR="00A26D25" w:rsidRPr="00A26D25" w:rsidRDefault="00EE0A4F" w:rsidP="00A26D25">
            <w:pPr>
              <w:rPr>
                <w:rFonts w:cstheme="minorHAnsi"/>
                <w:szCs w:val="22"/>
              </w:rPr>
            </w:pPr>
            <w:hyperlink r:id="rId22" w:tooltip="ADD: Assessment of Dual Diagnosis - Psychopathology Screening Instrument" w:history="1">
              <w:r w:rsidR="00A26D25" w:rsidRPr="006A3F94">
                <w:rPr>
                  <w:rStyle w:val="Hyperlink"/>
                  <w:rFonts w:cstheme="minorHAnsi"/>
                  <w:szCs w:val="22"/>
                </w:rPr>
                <w:t>http://www.disabilityconsultants.org/ADD.php</w:t>
              </w:r>
            </w:hyperlink>
          </w:p>
        </w:tc>
      </w:tr>
      <w:tr w:rsidR="00A26D25" w:rsidRPr="001773DF" w:rsidTr="00892297">
        <w:tc>
          <w:tcPr>
            <w:tcW w:w="2827" w:type="dxa"/>
          </w:tcPr>
          <w:p w:rsidR="00A26D25" w:rsidRPr="00505FA9" w:rsidRDefault="00A26D25" w:rsidP="00A26D25">
            <w:pPr>
              <w:rPr>
                <w:b/>
              </w:rPr>
            </w:pPr>
            <w:r w:rsidRPr="00505FA9">
              <w:rPr>
                <w:b/>
              </w:rPr>
              <w:lastRenderedPageBreak/>
              <w:t>Administration qualification</w:t>
            </w:r>
          </w:p>
        </w:tc>
        <w:tc>
          <w:tcPr>
            <w:tcW w:w="6189" w:type="dxa"/>
          </w:tcPr>
          <w:p w:rsidR="00A26D25" w:rsidRPr="00A26D25" w:rsidRDefault="00446B59" w:rsidP="00A26D25">
            <w:pPr>
              <w:rPr>
                <w:rFonts w:cstheme="minorHAnsi"/>
                <w:szCs w:val="22"/>
              </w:rPr>
            </w:pPr>
            <w:r>
              <w:rPr>
                <w:rFonts w:cstheme="minorHAnsi"/>
                <w:szCs w:val="22"/>
              </w:rPr>
              <w:t>Mental health professionals interview an informant who has known the person with intellectual disability for at least a year</w:t>
            </w:r>
          </w:p>
        </w:tc>
      </w:tr>
      <w:tr w:rsidR="00A26D25" w:rsidRPr="001773DF" w:rsidTr="00892297">
        <w:tc>
          <w:tcPr>
            <w:tcW w:w="2827" w:type="dxa"/>
          </w:tcPr>
          <w:p w:rsidR="00A26D25" w:rsidRPr="00505FA9" w:rsidRDefault="00A26D25" w:rsidP="00A26D25">
            <w:pPr>
              <w:rPr>
                <w:b/>
              </w:rPr>
            </w:pPr>
            <w:r w:rsidRPr="00505FA9">
              <w:rPr>
                <w:b/>
              </w:rPr>
              <w:t>Cost (2019)</w:t>
            </w:r>
          </w:p>
        </w:tc>
        <w:tc>
          <w:tcPr>
            <w:tcW w:w="6189" w:type="dxa"/>
          </w:tcPr>
          <w:p w:rsidR="00A26D25" w:rsidRPr="00A26D25" w:rsidRDefault="00A26D25" w:rsidP="00A26D25">
            <w:pPr>
              <w:rPr>
                <w:rFonts w:cstheme="minorHAnsi"/>
                <w:szCs w:val="22"/>
              </w:rPr>
            </w:pPr>
            <w:r>
              <w:rPr>
                <w:rFonts w:cstheme="minorHAnsi"/>
                <w:szCs w:val="22"/>
              </w:rPr>
              <w:t xml:space="preserve">Complete </w:t>
            </w:r>
            <w:r w:rsidRPr="00A26D25">
              <w:rPr>
                <w:rFonts w:cstheme="minorHAnsi"/>
                <w:szCs w:val="22"/>
              </w:rPr>
              <w:t>Kit</w:t>
            </w:r>
            <w:r w:rsidR="000C5BFB">
              <w:rPr>
                <w:rFonts w:cstheme="minorHAnsi"/>
                <w:szCs w:val="22"/>
              </w:rPr>
              <w:t xml:space="preserve"> - 300 USD (420</w:t>
            </w:r>
            <w:r>
              <w:rPr>
                <w:rFonts w:cstheme="minorHAnsi"/>
                <w:szCs w:val="22"/>
              </w:rPr>
              <w:t xml:space="preserve"> AUD)</w:t>
            </w:r>
          </w:p>
        </w:tc>
      </w:tr>
      <w:tr w:rsidR="00A26D25" w:rsidRPr="001773DF" w:rsidTr="00892297">
        <w:tc>
          <w:tcPr>
            <w:tcW w:w="2827" w:type="dxa"/>
          </w:tcPr>
          <w:p w:rsidR="00A26D25" w:rsidRPr="00505FA9" w:rsidRDefault="00A26D25" w:rsidP="00A26D25">
            <w:pPr>
              <w:rPr>
                <w:b/>
              </w:rPr>
            </w:pPr>
            <w:r w:rsidRPr="00505FA9">
              <w:rPr>
                <w:b/>
              </w:rPr>
              <w:t>Administration time</w:t>
            </w:r>
          </w:p>
        </w:tc>
        <w:tc>
          <w:tcPr>
            <w:tcW w:w="6189" w:type="dxa"/>
          </w:tcPr>
          <w:p w:rsidR="00A26D25" w:rsidRPr="00A26D25" w:rsidRDefault="00A26D25" w:rsidP="00A26D25">
            <w:pPr>
              <w:rPr>
                <w:rFonts w:cstheme="minorHAnsi"/>
                <w:szCs w:val="22"/>
              </w:rPr>
            </w:pPr>
            <w:r>
              <w:rPr>
                <w:rFonts w:cstheme="minorHAnsi"/>
                <w:szCs w:val="22"/>
              </w:rPr>
              <w:t>20 minutes</w:t>
            </w:r>
          </w:p>
        </w:tc>
      </w:tr>
      <w:tr w:rsidR="00A26D25" w:rsidRPr="001773DF" w:rsidTr="00892297">
        <w:tc>
          <w:tcPr>
            <w:tcW w:w="2827" w:type="dxa"/>
          </w:tcPr>
          <w:p w:rsidR="00A26D25" w:rsidRPr="00505FA9" w:rsidRDefault="00A26D25" w:rsidP="00A26D25">
            <w:pPr>
              <w:rPr>
                <w:b/>
              </w:rPr>
            </w:pPr>
            <w:r w:rsidRPr="00505FA9">
              <w:rPr>
                <w:b/>
              </w:rPr>
              <w:t>Psychometric properties</w:t>
            </w:r>
          </w:p>
        </w:tc>
        <w:tc>
          <w:tcPr>
            <w:tcW w:w="6189" w:type="dxa"/>
          </w:tcPr>
          <w:p w:rsidR="00446B59" w:rsidRDefault="00446B59" w:rsidP="00446B59">
            <w:r>
              <w:t>Original reference contains evidence of internal consistency, test-retest and inter-rater reliability.</w:t>
            </w:r>
          </w:p>
          <w:p w:rsidR="00446B59" w:rsidRDefault="00446B59" w:rsidP="00A26D25">
            <w:pPr>
              <w:rPr>
                <w:rFonts w:cstheme="minorHAnsi"/>
                <w:color w:val="auto"/>
                <w:szCs w:val="22"/>
                <w:lang w:val="nl-NL"/>
              </w:rPr>
            </w:pPr>
            <w:r>
              <w:rPr>
                <w:rFonts w:cstheme="minorHAnsi"/>
                <w:color w:val="auto"/>
                <w:szCs w:val="22"/>
                <w:lang w:val="nl-NL"/>
              </w:rPr>
              <w:t xml:space="preserve">For independent evidence of test-retest and inter-rater reliability, and concurrent validity, see: </w:t>
            </w:r>
          </w:p>
          <w:p w:rsidR="00446B59" w:rsidRPr="00446B59" w:rsidRDefault="00446B59" w:rsidP="00446B59">
            <w:pPr>
              <w:pStyle w:val="Bullet1"/>
              <w:rPr>
                <w:sz w:val="20"/>
              </w:rPr>
            </w:pPr>
            <w:r w:rsidRPr="00446B59">
              <w:rPr>
                <w:sz w:val="20"/>
                <w:lang w:val="nl-NL"/>
              </w:rPr>
              <w:t xml:space="preserve">Hermans, H., &amp; Evenhuis, H. M. (2010). </w:t>
            </w:r>
            <w:r w:rsidRPr="00446B59">
              <w:rPr>
                <w:sz w:val="20"/>
              </w:rPr>
              <w:t xml:space="preserve">Characteristics of instruments screening for depression in adults with intellectual disabilities: Systematic review. </w:t>
            </w:r>
            <w:r w:rsidRPr="00446B59">
              <w:rPr>
                <w:i/>
                <w:iCs/>
                <w:sz w:val="20"/>
              </w:rPr>
              <w:t xml:space="preserve">Research in Developmental Disabilities, 31, </w:t>
            </w:r>
            <w:r w:rsidRPr="00446B59">
              <w:rPr>
                <w:sz w:val="20"/>
              </w:rPr>
              <w:t>1109-1120.</w:t>
            </w:r>
            <w:r>
              <w:rPr>
                <w:sz w:val="20"/>
              </w:rPr>
              <w:t xml:space="preserve"> </w:t>
            </w:r>
            <w:r w:rsidRPr="00446B59">
              <w:rPr>
                <w:rFonts w:cstheme="minorHAnsi"/>
                <w:sz w:val="20"/>
                <w:lang w:val="en"/>
              </w:rPr>
              <w:t>doi: 10.1016/j.ridd.2010.04.023</w:t>
            </w:r>
          </w:p>
          <w:p w:rsidR="00A26D25" w:rsidRPr="00446B59" w:rsidRDefault="00446B59" w:rsidP="00A26D25">
            <w:pPr>
              <w:pStyle w:val="Bullet1"/>
              <w:rPr>
                <w:sz w:val="20"/>
                <w:lang w:eastAsia="ja-JP"/>
              </w:rPr>
            </w:pPr>
            <w:r w:rsidRPr="00D76FB7">
              <w:rPr>
                <w:sz w:val="20"/>
                <w:lang w:val="nl-NL" w:eastAsia="ja-JP"/>
              </w:rPr>
              <w:t xml:space="preserve">Hermans. H., van der Pas, F. H., &amp; Evenhuis, H. M. (2011). </w:t>
            </w:r>
            <w:r w:rsidRPr="00D76FB7">
              <w:rPr>
                <w:sz w:val="20"/>
                <w:lang w:eastAsia="ja-JP"/>
              </w:rPr>
              <w:t xml:space="preserve">Instruments assessing anxiety in adults with intellectual disabilities: A systematic review. </w:t>
            </w:r>
            <w:r w:rsidRPr="00D76FB7">
              <w:rPr>
                <w:i/>
                <w:iCs/>
                <w:sz w:val="20"/>
                <w:lang w:eastAsia="ja-JP"/>
              </w:rPr>
              <w:t xml:space="preserve">Research in Developmental Disabilities, 32, </w:t>
            </w:r>
            <w:r w:rsidRPr="00D76FB7">
              <w:rPr>
                <w:sz w:val="20"/>
                <w:lang w:eastAsia="ja-JP"/>
              </w:rPr>
              <w:t>861-870.</w:t>
            </w:r>
            <w:r>
              <w:rPr>
                <w:sz w:val="20"/>
                <w:lang w:eastAsia="ja-JP"/>
              </w:rPr>
              <w:t xml:space="preserve"> doi: 10.1016/j.ridd.2011.01.034</w:t>
            </w:r>
          </w:p>
        </w:tc>
      </w:tr>
      <w:tr w:rsidR="00A26D25" w:rsidRPr="00913B66" w:rsidTr="00892297">
        <w:tc>
          <w:tcPr>
            <w:tcW w:w="2827" w:type="dxa"/>
          </w:tcPr>
          <w:p w:rsidR="00A26D25" w:rsidRPr="00505FA9" w:rsidRDefault="00A26D25" w:rsidP="00A26D25">
            <w:pPr>
              <w:rPr>
                <w:b/>
              </w:rPr>
            </w:pPr>
            <w:r w:rsidRPr="00505FA9">
              <w:rPr>
                <w:b/>
              </w:rPr>
              <w:t>Applications</w:t>
            </w:r>
          </w:p>
        </w:tc>
        <w:tc>
          <w:tcPr>
            <w:tcW w:w="6189" w:type="dxa"/>
          </w:tcPr>
          <w:p w:rsidR="00A26D25" w:rsidRPr="00A26D25" w:rsidRDefault="00446B59" w:rsidP="00A26D25">
            <w:pPr>
              <w:rPr>
                <w:rFonts w:cstheme="minorHAnsi"/>
                <w:szCs w:val="22"/>
              </w:rPr>
            </w:pPr>
            <w:r>
              <w:rPr>
                <w:rFonts w:cstheme="minorHAnsi"/>
                <w:szCs w:val="22"/>
              </w:rPr>
              <w:t>Baseline</w:t>
            </w:r>
          </w:p>
        </w:tc>
      </w:tr>
    </w:tbl>
    <w:p w:rsidR="002C4A0E" w:rsidRDefault="002C4A0E">
      <w:pPr>
        <w:suppressAutoHyphens w:val="0"/>
        <w:spacing w:before="120" w:after="120" w:line="240" w:lineRule="auto"/>
      </w:pPr>
      <w:r>
        <w:br w:type="page"/>
      </w:r>
    </w:p>
    <w:p w:rsidR="00913B66" w:rsidRDefault="002C4A0E" w:rsidP="002C4A0E">
      <w:pPr>
        <w:pStyle w:val="Heading2"/>
      </w:pPr>
      <w:bookmarkStart w:id="14" w:name="_Toc2966695"/>
      <w:r>
        <w:lastRenderedPageBreak/>
        <w:t>ARMIDILO-S: Assessment of Risk and Manageability of Individuals with Developmental and Intellectual Limitations Who Offend - Sexually</w:t>
      </w:r>
      <w:bookmarkEnd w:id="14"/>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892297" w:rsidRPr="00316324" w:rsidTr="001D2FF6">
        <w:trPr>
          <w:tblHeader/>
        </w:trPr>
        <w:tc>
          <w:tcPr>
            <w:tcW w:w="2823" w:type="dxa"/>
            <w:shd w:val="clear" w:color="auto" w:fill="962C8B" w:themeFill="accent2"/>
          </w:tcPr>
          <w:p w:rsidR="00892297" w:rsidRPr="00316324" w:rsidRDefault="00892297" w:rsidP="00A9498A">
            <w:pPr>
              <w:rPr>
                <w:b/>
                <w:color w:val="FFFFFF" w:themeColor="background1"/>
              </w:rPr>
            </w:pPr>
            <w:r w:rsidRPr="00316324">
              <w:rPr>
                <w:b/>
                <w:color w:val="FFFFFF" w:themeColor="background1"/>
              </w:rPr>
              <w:t>Details of tool</w:t>
            </w:r>
          </w:p>
        </w:tc>
        <w:tc>
          <w:tcPr>
            <w:tcW w:w="6193" w:type="dxa"/>
            <w:shd w:val="clear" w:color="auto" w:fill="962C8B" w:themeFill="accent2"/>
          </w:tcPr>
          <w:p w:rsidR="00892297" w:rsidRPr="00316324" w:rsidRDefault="00892297" w:rsidP="00A9498A">
            <w:pPr>
              <w:rPr>
                <w:b/>
                <w:color w:val="FFFFFF" w:themeColor="background1"/>
                <w:lang w:eastAsia="ja-JP"/>
              </w:rPr>
            </w:pPr>
            <w:r>
              <w:rPr>
                <w:b/>
                <w:color w:val="FFFFFF" w:themeColor="background1"/>
                <w:lang w:eastAsia="ja-JP"/>
              </w:rPr>
              <w:t>Summary of Information</w:t>
            </w:r>
          </w:p>
        </w:tc>
      </w:tr>
      <w:tr w:rsidR="00913B66" w:rsidTr="00892297">
        <w:tc>
          <w:tcPr>
            <w:tcW w:w="2823" w:type="dxa"/>
          </w:tcPr>
          <w:p w:rsidR="00913B66" w:rsidRPr="00505FA9" w:rsidRDefault="00913B66" w:rsidP="002C4A0E">
            <w:pPr>
              <w:rPr>
                <w:b/>
              </w:rPr>
            </w:pPr>
            <w:r w:rsidRPr="00505FA9">
              <w:rPr>
                <w:b/>
              </w:rPr>
              <w:t>Reference</w:t>
            </w:r>
          </w:p>
        </w:tc>
        <w:tc>
          <w:tcPr>
            <w:tcW w:w="6193" w:type="dxa"/>
          </w:tcPr>
          <w:p w:rsidR="002C4A0E" w:rsidRPr="002C4A0E" w:rsidRDefault="002C4A0E" w:rsidP="002C4A0E">
            <w:pPr>
              <w:rPr>
                <w:rFonts w:cstheme="minorHAnsi"/>
                <w:szCs w:val="22"/>
              </w:rPr>
            </w:pPr>
            <w:r w:rsidRPr="002C4A0E">
              <w:rPr>
                <w:rFonts w:cstheme="minorHAnsi"/>
                <w:szCs w:val="22"/>
              </w:rPr>
              <w:t xml:space="preserve">Boer, D. P., Haaven, J. L., Lambrick, F., Lindsay, W. R., McVilly, K. R., Sakdalan, J., &amp; Frize, M. (2013). </w:t>
            </w:r>
            <w:r w:rsidRPr="005B78C1">
              <w:rPr>
                <w:rFonts w:cstheme="minorHAnsi"/>
                <w:i/>
                <w:szCs w:val="22"/>
              </w:rPr>
              <w:t>Assessment of risk and manageability of individuals with developmental and intellectual limitations who offend – sexually (ARMIDILO-S) manual</w:t>
            </w:r>
            <w:r w:rsidRPr="002C4A0E">
              <w:rPr>
                <w:rFonts w:cstheme="minorHAnsi"/>
                <w:szCs w:val="22"/>
              </w:rPr>
              <w:t xml:space="preserve">. Retrieved from </w:t>
            </w:r>
            <w:hyperlink r:id="rId23" w:tooltip="ARMIDILO-S Introduction Manual (PDF)" w:history="1">
              <w:r w:rsidRPr="002C4A0E">
                <w:rPr>
                  <w:rStyle w:val="Hyperlink"/>
                  <w:rFonts w:cstheme="minorHAnsi"/>
                  <w:szCs w:val="22"/>
                </w:rPr>
                <w:t>http://www.armidilo.net/files/Web-Version-1-1-2013-Intro-Manual.pdf</w:t>
              </w:r>
            </w:hyperlink>
          </w:p>
        </w:tc>
      </w:tr>
      <w:tr w:rsidR="00913B66" w:rsidTr="00892297">
        <w:tc>
          <w:tcPr>
            <w:tcW w:w="2823" w:type="dxa"/>
          </w:tcPr>
          <w:p w:rsidR="00913B66" w:rsidRPr="00505FA9" w:rsidRDefault="00913B66" w:rsidP="002C4A0E">
            <w:pPr>
              <w:rPr>
                <w:b/>
              </w:rPr>
            </w:pPr>
            <w:r w:rsidRPr="00505FA9">
              <w:rPr>
                <w:b/>
              </w:rPr>
              <w:t>Categorisation</w:t>
            </w:r>
          </w:p>
        </w:tc>
        <w:tc>
          <w:tcPr>
            <w:tcW w:w="6193" w:type="dxa"/>
          </w:tcPr>
          <w:p w:rsidR="00913B66" w:rsidRPr="002C4A0E" w:rsidRDefault="002C4A0E" w:rsidP="002C4A0E">
            <w:pPr>
              <w:rPr>
                <w:rFonts w:cstheme="minorHAnsi"/>
                <w:szCs w:val="22"/>
              </w:rPr>
            </w:pPr>
            <w:r w:rsidRPr="002C4A0E">
              <w:rPr>
                <w:rFonts w:cstheme="minorHAnsi"/>
                <w:szCs w:val="22"/>
              </w:rPr>
              <w:t>FORENSIC ASSESSMENT</w:t>
            </w:r>
          </w:p>
        </w:tc>
      </w:tr>
      <w:tr w:rsidR="002C4A0E" w:rsidTr="00892297">
        <w:tc>
          <w:tcPr>
            <w:tcW w:w="2823" w:type="dxa"/>
          </w:tcPr>
          <w:p w:rsidR="002C4A0E" w:rsidRPr="00505FA9" w:rsidRDefault="002C4A0E" w:rsidP="002C4A0E">
            <w:pPr>
              <w:rPr>
                <w:b/>
              </w:rPr>
            </w:pPr>
            <w:r w:rsidRPr="00505FA9">
              <w:rPr>
                <w:b/>
              </w:rPr>
              <w:t>Purpose</w:t>
            </w:r>
          </w:p>
        </w:tc>
        <w:tc>
          <w:tcPr>
            <w:tcW w:w="6193" w:type="dxa"/>
          </w:tcPr>
          <w:p w:rsidR="002C4A0E" w:rsidRPr="002C4A0E" w:rsidRDefault="002C4A0E" w:rsidP="002C4A0E">
            <w:pPr>
              <w:rPr>
                <w:rFonts w:eastAsiaTheme="minorEastAsia" w:cstheme="minorHAnsi"/>
                <w:szCs w:val="22"/>
                <w:lang w:val="en-US" w:eastAsia="ja-JP"/>
              </w:rPr>
            </w:pPr>
            <w:r w:rsidRPr="002C4A0E">
              <w:rPr>
                <w:rFonts w:eastAsiaTheme="minorEastAsia" w:cstheme="minorHAnsi"/>
                <w:szCs w:val="22"/>
                <w:lang w:val="en-US" w:eastAsia="ja-JP"/>
              </w:rPr>
              <w:t>To assess risk of offending and its manageability in offender with intellectual and developmental disability.</w:t>
            </w:r>
          </w:p>
        </w:tc>
      </w:tr>
      <w:tr w:rsidR="002C4A0E" w:rsidTr="00892297">
        <w:tc>
          <w:tcPr>
            <w:tcW w:w="2823" w:type="dxa"/>
          </w:tcPr>
          <w:p w:rsidR="002C4A0E" w:rsidRPr="00505FA9" w:rsidRDefault="002C4A0E" w:rsidP="002C4A0E">
            <w:pPr>
              <w:rPr>
                <w:b/>
              </w:rPr>
            </w:pPr>
            <w:r w:rsidRPr="00505FA9">
              <w:rPr>
                <w:b/>
              </w:rPr>
              <w:t>Description</w:t>
            </w:r>
          </w:p>
        </w:tc>
        <w:tc>
          <w:tcPr>
            <w:tcW w:w="6193" w:type="dxa"/>
          </w:tcPr>
          <w:p w:rsidR="002C4A0E" w:rsidRPr="002C4A0E" w:rsidRDefault="002C4A0E" w:rsidP="002C4A0E">
            <w:pPr>
              <w:rPr>
                <w:rFonts w:cstheme="minorHAnsi"/>
                <w:szCs w:val="22"/>
              </w:rPr>
            </w:pPr>
            <w:r w:rsidRPr="002C4A0E">
              <w:rPr>
                <w:rFonts w:cstheme="minorHAnsi"/>
                <w:szCs w:val="22"/>
              </w:rPr>
              <w:t>30-item structured professional judgement risk assessment tool divided between:</w:t>
            </w:r>
          </w:p>
          <w:p w:rsidR="002C4A0E" w:rsidRPr="002C4A0E" w:rsidRDefault="002C4A0E" w:rsidP="002C4A0E">
            <w:pPr>
              <w:pStyle w:val="Bullet1"/>
            </w:pPr>
            <w:r w:rsidRPr="002C4A0E">
              <w:t>Stable dynami</w:t>
            </w:r>
            <w:r>
              <w:t>c items (staff and environment)</w:t>
            </w:r>
          </w:p>
          <w:p w:rsidR="002C4A0E" w:rsidRPr="002C4A0E" w:rsidRDefault="002C4A0E" w:rsidP="002C4A0E">
            <w:pPr>
              <w:pStyle w:val="Bullet1"/>
            </w:pPr>
            <w:r w:rsidRPr="002C4A0E">
              <w:t>Acute dynami</w:t>
            </w:r>
            <w:r>
              <w:t>c items (staff and environment)</w:t>
            </w:r>
            <w:r w:rsidRPr="002C4A0E">
              <w:t xml:space="preserve"> </w:t>
            </w:r>
          </w:p>
          <w:p w:rsidR="002C4A0E" w:rsidRPr="002C4A0E" w:rsidRDefault="002C4A0E" w:rsidP="002C4A0E">
            <w:pPr>
              <w:pStyle w:val="Bullet1"/>
            </w:pPr>
            <w:r w:rsidRPr="002C4A0E">
              <w:t>Sta</w:t>
            </w:r>
            <w:r>
              <w:t>ble dynamic factors (offenders)</w:t>
            </w:r>
          </w:p>
          <w:p w:rsidR="002C4A0E" w:rsidRPr="002C4A0E" w:rsidRDefault="002C4A0E" w:rsidP="002C4A0E">
            <w:pPr>
              <w:pStyle w:val="Bullet1"/>
            </w:pPr>
            <w:r w:rsidRPr="002C4A0E">
              <w:t>Ac</w:t>
            </w:r>
            <w:r>
              <w:t>ute dynamic factors (offenders)</w:t>
            </w:r>
          </w:p>
          <w:p w:rsidR="002C4A0E" w:rsidRPr="002C4A0E" w:rsidRDefault="002C4A0E" w:rsidP="002C4A0E">
            <w:pPr>
              <w:rPr>
                <w:rFonts w:cstheme="minorHAnsi"/>
                <w:szCs w:val="22"/>
              </w:rPr>
            </w:pPr>
            <w:r w:rsidRPr="002C4A0E">
              <w:rPr>
                <w:rFonts w:cstheme="minorHAnsi"/>
                <w:szCs w:val="22"/>
              </w:rPr>
              <w:t>First tool to view the offender with an intellectual disability with</w:t>
            </w:r>
            <w:r w:rsidR="00226A22">
              <w:rPr>
                <w:rFonts w:cstheme="minorHAnsi"/>
                <w:szCs w:val="22"/>
              </w:rPr>
              <w:t>in their environmental context.</w:t>
            </w:r>
          </w:p>
        </w:tc>
      </w:tr>
      <w:tr w:rsidR="002C4A0E" w:rsidTr="00892297">
        <w:tc>
          <w:tcPr>
            <w:tcW w:w="2823" w:type="dxa"/>
          </w:tcPr>
          <w:p w:rsidR="002C4A0E" w:rsidRPr="00505FA9" w:rsidRDefault="002C4A0E" w:rsidP="002C4A0E">
            <w:pPr>
              <w:rPr>
                <w:b/>
              </w:rPr>
            </w:pPr>
            <w:r w:rsidRPr="00505FA9">
              <w:rPr>
                <w:b/>
              </w:rPr>
              <w:t>Participant group</w:t>
            </w:r>
          </w:p>
        </w:tc>
        <w:tc>
          <w:tcPr>
            <w:tcW w:w="6193" w:type="dxa"/>
          </w:tcPr>
          <w:p w:rsidR="002C4A0E" w:rsidRPr="002C4A0E" w:rsidRDefault="002C4A0E" w:rsidP="00226A22">
            <w:pPr>
              <w:pStyle w:val="Bullet1"/>
            </w:pPr>
            <w:r w:rsidRPr="002C4A0E">
              <w:t>Adults with cognitive impairment (functional intellectual disability, IQ 70-79 and IQ &lt;70 with adaptive behaviour deficits).</w:t>
            </w:r>
          </w:p>
          <w:p w:rsidR="002C4A0E" w:rsidRPr="002C4A0E" w:rsidRDefault="002C4A0E" w:rsidP="00226A22">
            <w:pPr>
              <w:pStyle w:val="Bullet1"/>
            </w:pPr>
            <w:r w:rsidRPr="002C4A0E">
              <w:t>Offenders, whether convicted or not.</w:t>
            </w:r>
          </w:p>
        </w:tc>
      </w:tr>
      <w:tr w:rsidR="002C4A0E" w:rsidTr="00892297">
        <w:tc>
          <w:tcPr>
            <w:tcW w:w="2823" w:type="dxa"/>
          </w:tcPr>
          <w:p w:rsidR="002C4A0E" w:rsidRPr="00505FA9" w:rsidRDefault="002C4A0E" w:rsidP="002C4A0E">
            <w:pPr>
              <w:rPr>
                <w:b/>
              </w:rPr>
            </w:pPr>
            <w:r w:rsidRPr="00505FA9">
              <w:rPr>
                <w:b/>
              </w:rPr>
              <w:t>Access</w:t>
            </w:r>
          </w:p>
        </w:tc>
        <w:tc>
          <w:tcPr>
            <w:tcW w:w="6193" w:type="dxa"/>
          </w:tcPr>
          <w:p w:rsidR="002C4A0E" w:rsidRPr="002C4A0E" w:rsidRDefault="00EE0A4F" w:rsidP="002C4A0E">
            <w:pPr>
              <w:rPr>
                <w:rStyle w:val="Hyperlink"/>
                <w:rFonts w:cstheme="minorHAnsi"/>
                <w:szCs w:val="22"/>
              </w:rPr>
            </w:pPr>
            <w:hyperlink r:id="rId24" w:tooltip="ARMIDILO website for the Assessment of Risk and Manageability of Individuals with Developmental and Intellectual Limitations who Offend" w:history="1">
              <w:r w:rsidR="00445D90">
                <w:rPr>
                  <w:rStyle w:val="Hyperlink"/>
                  <w:rFonts w:cstheme="minorHAnsi"/>
                  <w:szCs w:val="22"/>
                </w:rPr>
                <w:t>http://www.armidilo.net/</w:t>
              </w:r>
            </w:hyperlink>
          </w:p>
          <w:p w:rsidR="002C4A0E" w:rsidRPr="002C4A0E" w:rsidRDefault="00226A22" w:rsidP="00226A22">
            <w:pPr>
              <w:rPr>
                <w:rFonts w:cstheme="minorHAnsi"/>
                <w:color w:val="auto"/>
                <w:szCs w:val="22"/>
              </w:rPr>
            </w:pPr>
            <w:r>
              <w:rPr>
                <w:rFonts w:cstheme="minorHAnsi"/>
                <w:color w:val="auto"/>
                <w:szCs w:val="22"/>
              </w:rPr>
              <w:t xml:space="preserve">Website contains the manual, scoring guidelines and sheets, and example reports. </w:t>
            </w:r>
          </w:p>
        </w:tc>
      </w:tr>
      <w:tr w:rsidR="002C4A0E" w:rsidRPr="001773DF" w:rsidTr="00E93E8F">
        <w:tc>
          <w:tcPr>
            <w:tcW w:w="2823" w:type="dxa"/>
          </w:tcPr>
          <w:p w:rsidR="002C4A0E" w:rsidRPr="00505FA9" w:rsidRDefault="002C4A0E" w:rsidP="002C4A0E">
            <w:pPr>
              <w:rPr>
                <w:b/>
              </w:rPr>
            </w:pPr>
            <w:r w:rsidRPr="00505FA9">
              <w:rPr>
                <w:b/>
              </w:rPr>
              <w:t>Administration qualification</w:t>
            </w:r>
          </w:p>
        </w:tc>
        <w:tc>
          <w:tcPr>
            <w:tcW w:w="6193" w:type="dxa"/>
          </w:tcPr>
          <w:p w:rsidR="002C4A0E" w:rsidRPr="002C4A0E" w:rsidRDefault="002C4A0E" w:rsidP="00226A22">
            <w:pPr>
              <w:pStyle w:val="Bullet1"/>
            </w:pPr>
            <w:r w:rsidRPr="002C4A0E">
              <w:t>Have a basic understanding of risk factors related to sexual offense recidivism and principles of psychological assessment;</w:t>
            </w:r>
          </w:p>
          <w:p w:rsidR="002C4A0E" w:rsidRPr="002C4A0E" w:rsidRDefault="002C4A0E" w:rsidP="00226A22">
            <w:pPr>
              <w:pStyle w:val="Bullet1"/>
            </w:pPr>
            <w:r w:rsidRPr="002C4A0E">
              <w:lastRenderedPageBreak/>
              <w:t>Have specific training related to the use of the particular actuarial test that will be implemented as part of this assessment process;</w:t>
            </w:r>
          </w:p>
          <w:p w:rsidR="002C4A0E" w:rsidRPr="002C4A0E" w:rsidRDefault="002C4A0E" w:rsidP="00226A22">
            <w:pPr>
              <w:pStyle w:val="Bullet1"/>
            </w:pPr>
            <w:r w:rsidRPr="002C4A0E">
              <w:t>Complete identified training including at least the completion o</w:t>
            </w:r>
            <w:r w:rsidR="00226A22">
              <w:t xml:space="preserve">f five ARMIDILO-S assessments. </w:t>
            </w:r>
          </w:p>
        </w:tc>
      </w:tr>
      <w:tr w:rsidR="002C4A0E" w:rsidRPr="001773DF" w:rsidTr="00E93E8F">
        <w:tc>
          <w:tcPr>
            <w:tcW w:w="2823" w:type="dxa"/>
          </w:tcPr>
          <w:p w:rsidR="002C4A0E" w:rsidRPr="00505FA9" w:rsidRDefault="002C4A0E" w:rsidP="002C4A0E">
            <w:pPr>
              <w:rPr>
                <w:b/>
              </w:rPr>
            </w:pPr>
            <w:r w:rsidRPr="00505FA9">
              <w:rPr>
                <w:b/>
              </w:rPr>
              <w:lastRenderedPageBreak/>
              <w:t>Cost (2019)</w:t>
            </w:r>
          </w:p>
        </w:tc>
        <w:tc>
          <w:tcPr>
            <w:tcW w:w="6193" w:type="dxa"/>
          </w:tcPr>
          <w:p w:rsidR="002C4A0E" w:rsidRPr="002C4A0E" w:rsidRDefault="00226A22" w:rsidP="002C4A0E">
            <w:pPr>
              <w:rPr>
                <w:rFonts w:cstheme="minorHAnsi"/>
                <w:szCs w:val="22"/>
              </w:rPr>
            </w:pPr>
            <w:r>
              <w:rPr>
                <w:rFonts w:cstheme="minorHAnsi"/>
                <w:szCs w:val="22"/>
              </w:rPr>
              <w:t>Free</w:t>
            </w:r>
          </w:p>
        </w:tc>
      </w:tr>
      <w:tr w:rsidR="002C4A0E" w:rsidRPr="001773DF" w:rsidTr="00E93E8F">
        <w:tc>
          <w:tcPr>
            <w:tcW w:w="2823" w:type="dxa"/>
          </w:tcPr>
          <w:p w:rsidR="002C4A0E" w:rsidRPr="00505FA9" w:rsidRDefault="002C4A0E" w:rsidP="002C4A0E">
            <w:pPr>
              <w:rPr>
                <w:b/>
              </w:rPr>
            </w:pPr>
            <w:r w:rsidRPr="00505FA9">
              <w:rPr>
                <w:b/>
              </w:rPr>
              <w:t>Administration time</w:t>
            </w:r>
          </w:p>
        </w:tc>
        <w:tc>
          <w:tcPr>
            <w:tcW w:w="6193" w:type="dxa"/>
          </w:tcPr>
          <w:p w:rsidR="002C4A0E" w:rsidRPr="002C4A0E" w:rsidRDefault="00226A22" w:rsidP="002C4A0E">
            <w:pPr>
              <w:rPr>
                <w:rFonts w:cstheme="minorHAnsi"/>
                <w:szCs w:val="22"/>
              </w:rPr>
            </w:pPr>
            <w:r>
              <w:rPr>
                <w:rFonts w:cstheme="minorHAnsi"/>
                <w:szCs w:val="22"/>
              </w:rPr>
              <w:t>Not specified</w:t>
            </w:r>
          </w:p>
        </w:tc>
      </w:tr>
      <w:tr w:rsidR="002C4A0E" w:rsidRPr="001773DF" w:rsidTr="00E93E8F">
        <w:tc>
          <w:tcPr>
            <w:tcW w:w="2823" w:type="dxa"/>
          </w:tcPr>
          <w:p w:rsidR="002C4A0E" w:rsidRPr="00505FA9" w:rsidRDefault="002C4A0E" w:rsidP="002C4A0E">
            <w:pPr>
              <w:rPr>
                <w:b/>
              </w:rPr>
            </w:pPr>
            <w:r w:rsidRPr="00505FA9">
              <w:rPr>
                <w:b/>
              </w:rPr>
              <w:t>Psychometric properties</w:t>
            </w:r>
          </w:p>
        </w:tc>
        <w:tc>
          <w:tcPr>
            <w:tcW w:w="6193" w:type="dxa"/>
          </w:tcPr>
          <w:p w:rsidR="00226A22" w:rsidRDefault="00226A22" w:rsidP="002C4A0E">
            <w:pPr>
              <w:rPr>
                <w:rFonts w:eastAsiaTheme="minorEastAsia" w:cstheme="minorHAnsi"/>
                <w:szCs w:val="22"/>
                <w:lang w:val="en-US" w:eastAsia="ja-JP"/>
              </w:rPr>
            </w:pPr>
            <w:r>
              <w:rPr>
                <w:rFonts w:eastAsiaTheme="minorEastAsia" w:cstheme="minorHAnsi"/>
                <w:szCs w:val="22"/>
                <w:lang w:val="en-US" w:eastAsia="ja-JP"/>
              </w:rPr>
              <w:t>For independent evidence of predictive validity, see:</w:t>
            </w:r>
          </w:p>
          <w:p w:rsidR="002C4A0E" w:rsidRPr="00226A22" w:rsidRDefault="002C4A0E" w:rsidP="00226A22">
            <w:pPr>
              <w:pStyle w:val="Bullet1"/>
              <w:rPr>
                <w:sz w:val="20"/>
                <w:lang w:val="en-US" w:eastAsia="ja-JP"/>
              </w:rPr>
            </w:pPr>
            <w:r w:rsidRPr="00226A22">
              <w:rPr>
                <w:sz w:val="20"/>
                <w:lang w:val="en-US" w:eastAsia="ja-JP"/>
              </w:rPr>
              <w:t>Lofthouse, R. E.</w:t>
            </w:r>
            <w:r w:rsidR="00226A22" w:rsidRPr="00226A22">
              <w:rPr>
                <w:sz w:val="20"/>
                <w:lang w:val="en-US" w:eastAsia="ja-JP"/>
              </w:rPr>
              <w:t>, Lindsay, W. R., Totsika, V.,</w:t>
            </w:r>
            <w:r w:rsidRPr="00226A22">
              <w:rPr>
                <w:sz w:val="20"/>
                <w:lang w:val="en-US" w:eastAsia="ja-JP"/>
              </w:rPr>
              <w:t xml:space="preserve"> Hastings, R. P., Boer, D.P., &amp; Haaven, J. L. (</w:t>
            </w:r>
            <w:r w:rsidRPr="00226A22">
              <w:rPr>
                <w:sz w:val="20"/>
              </w:rPr>
              <w:t xml:space="preserve">2013). </w:t>
            </w:r>
            <w:r w:rsidRPr="00226A22">
              <w:rPr>
                <w:sz w:val="20"/>
                <w:lang w:val="en-US" w:eastAsia="ja-JP"/>
              </w:rPr>
              <w:t xml:space="preserve">Prospective dynamic assessment of risk of sexual reoffending in individuals with an intellectual disability and a history of sexual offending behaviour. </w:t>
            </w:r>
            <w:r w:rsidRPr="00226A22">
              <w:rPr>
                <w:i/>
                <w:iCs/>
                <w:sz w:val="20"/>
                <w:lang w:val="en-US" w:eastAsia="ja-JP"/>
              </w:rPr>
              <w:t>Journal of Applied Research in Intellectual Disabilities,</w:t>
            </w:r>
            <w:r w:rsidRPr="00226A22">
              <w:rPr>
                <w:i/>
                <w:sz w:val="20"/>
                <w:lang w:val="en-US" w:eastAsia="ja-JP"/>
              </w:rPr>
              <w:t xml:space="preserve"> 26,</w:t>
            </w:r>
            <w:r w:rsidRPr="00226A22">
              <w:rPr>
                <w:sz w:val="20"/>
                <w:lang w:val="en-US" w:eastAsia="ja-JP"/>
              </w:rPr>
              <w:t xml:space="preserve"> 394-403.</w:t>
            </w:r>
            <w:r w:rsidR="00226A22">
              <w:rPr>
                <w:sz w:val="20"/>
                <w:lang w:val="en-US" w:eastAsia="ja-JP"/>
              </w:rPr>
              <w:t xml:space="preserve"> doi: 10.1111/jar.12029</w:t>
            </w:r>
          </w:p>
          <w:p w:rsidR="002C4A0E" w:rsidRPr="00226A22" w:rsidRDefault="002C4A0E" w:rsidP="00226A22">
            <w:pPr>
              <w:pStyle w:val="Bullet1"/>
            </w:pPr>
            <w:r w:rsidRPr="00226A22">
              <w:rPr>
                <w:sz w:val="20"/>
              </w:rPr>
              <w:t xml:space="preserve">Blacker, J., Beech, A. R., Wilcox, D. T., &amp; Boer, D. (2011). The assessment of dynamic risk and recidivism in a sample of special needs sexual offenders. </w:t>
            </w:r>
            <w:r w:rsidR="00226A22" w:rsidRPr="00226A22">
              <w:rPr>
                <w:i/>
                <w:sz w:val="20"/>
              </w:rPr>
              <w:t>Psychology, Crime, &amp; Law, 17</w:t>
            </w:r>
            <w:r w:rsidRPr="00226A22">
              <w:rPr>
                <w:sz w:val="20"/>
              </w:rPr>
              <w:t>, 75-92.</w:t>
            </w:r>
            <w:r w:rsidR="00226A22">
              <w:rPr>
                <w:sz w:val="20"/>
              </w:rPr>
              <w:t xml:space="preserve"> doi: 10.1080/10683160903392376</w:t>
            </w:r>
          </w:p>
        </w:tc>
      </w:tr>
      <w:tr w:rsidR="002C4A0E" w:rsidRPr="00913B66" w:rsidTr="00E93E8F">
        <w:tc>
          <w:tcPr>
            <w:tcW w:w="2823" w:type="dxa"/>
          </w:tcPr>
          <w:p w:rsidR="002C4A0E" w:rsidRPr="00505FA9" w:rsidRDefault="002C4A0E" w:rsidP="002C4A0E">
            <w:pPr>
              <w:rPr>
                <w:b/>
              </w:rPr>
            </w:pPr>
            <w:r w:rsidRPr="00505FA9">
              <w:rPr>
                <w:b/>
              </w:rPr>
              <w:t>Applications</w:t>
            </w:r>
          </w:p>
        </w:tc>
        <w:tc>
          <w:tcPr>
            <w:tcW w:w="6193" w:type="dxa"/>
          </w:tcPr>
          <w:p w:rsidR="002C4A0E" w:rsidRPr="002C4A0E" w:rsidRDefault="002C4A0E" w:rsidP="00226A22">
            <w:pPr>
              <w:rPr>
                <w:rFonts w:cstheme="minorHAnsi"/>
                <w:szCs w:val="22"/>
              </w:rPr>
            </w:pPr>
            <w:r w:rsidRPr="002C4A0E">
              <w:rPr>
                <w:rFonts w:cstheme="minorHAnsi"/>
                <w:szCs w:val="22"/>
              </w:rPr>
              <w:t>Baseline</w:t>
            </w:r>
            <w:r w:rsidR="00226A22">
              <w:rPr>
                <w:rFonts w:cstheme="minorHAnsi"/>
                <w:szCs w:val="22"/>
              </w:rPr>
              <w:t>, intermediate</w:t>
            </w:r>
          </w:p>
        </w:tc>
      </w:tr>
    </w:tbl>
    <w:p w:rsidR="00FC6217" w:rsidRDefault="00FC6217">
      <w:pPr>
        <w:suppressAutoHyphens w:val="0"/>
        <w:spacing w:before="120" w:after="120" w:line="240" w:lineRule="auto"/>
      </w:pPr>
      <w:r>
        <w:br w:type="page"/>
      </w:r>
    </w:p>
    <w:p w:rsidR="00913B66" w:rsidRDefault="00FC6217" w:rsidP="00FC6217">
      <w:pPr>
        <w:pStyle w:val="Heading2"/>
      </w:pPr>
      <w:bookmarkStart w:id="15" w:name="_Toc2966696"/>
      <w:r>
        <w:lastRenderedPageBreak/>
        <w:t>APAR: Assessment of Phonological Awareness and Reading</w:t>
      </w:r>
      <w:bookmarkEnd w:id="15"/>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E93E8F" w:rsidRPr="00316324" w:rsidTr="00A9498A">
        <w:trPr>
          <w:tblHeader/>
        </w:trPr>
        <w:tc>
          <w:tcPr>
            <w:tcW w:w="2823" w:type="dxa"/>
            <w:shd w:val="clear" w:color="auto" w:fill="962C8B" w:themeFill="accent2"/>
          </w:tcPr>
          <w:p w:rsidR="00E93E8F" w:rsidRPr="00316324" w:rsidRDefault="00E93E8F"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E93E8F" w:rsidRPr="00316324" w:rsidRDefault="00E93E8F" w:rsidP="00A9498A">
            <w:pPr>
              <w:rPr>
                <w:b/>
                <w:color w:val="FFFFFF" w:themeColor="background1"/>
                <w:lang w:eastAsia="ja-JP"/>
              </w:rPr>
            </w:pPr>
            <w:r>
              <w:rPr>
                <w:b/>
                <w:color w:val="FFFFFF" w:themeColor="background1"/>
                <w:lang w:eastAsia="ja-JP"/>
              </w:rPr>
              <w:t>Summary of Information</w:t>
            </w:r>
          </w:p>
        </w:tc>
      </w:tr>
      <w:tr w:rsidR="00FC6217" w:rsidTr="00E93E8F">
        <w:tc>
          <w:tcPr>
            <w:tcW w:w="2823" w:type="dxa"/>
          </w:tcPr>
          <w:p w:rsidR="00FC6217" w:rsidRPr="00505FA9" w:rsidRDefault="00FC6217" w:rsidP="00DE14E5">
            <w:pPr>
              <w:rPr>
                <w:b/>
              </w:rPr>
            </w:pPr>
            <w:r w:rsidRPr="00505FA9">
              <w:rPr>
                <w:b/>
              </w:rPr>
              <w:t>Reference</w:t>
            </w:r>
          </w:p>
        </w:tc>
        <w:tc>
          <w:tcPr>
            <w:tcW w:w="6193" w:type="dxa"/>
          </w:tcPr>
          <w:p w:rsidR="00FC6217" w:rsidRPr="00FC6217" w:rsidRDefault="00FC6217" w:rsidP="00FC6217">
            <w:pPr>
              <w:rPr>
                <w:rFonts w:cstheme="minorHAnsi"/>
                <w:szCs w:val="22"/>
              </w:rPr>
            </w:pPr>
            <w:r w:rsidRPr="00FC6217">
              <w:rPr>
                <w:rFonts w:cstheme="minorHAnsi"/>
                <w:szCs w:val="22"/>
                <w:lang w:eastAsia="ja-JP"/>
              </w:rPr>
              <w:t xml:space="preserve">Iacono, T., &amp; Cupples, L. (2004). Assessment of phonemic awareness and word reading skills of people with complex communication needs. </w:t>
            </w:r>
            <w:r w:rsidRPr="00FC6217">
              <w:rPr>
                <w:rFonts w:cstheme="minorHAnsi"/>
                <w:i/>
                <w:iCs/>
                <w:szCs w:val="22"/>
                <w:lang w:eastAsia="ja-JP"/>
              </w:rPr>
              <w:t xml:space="preserve">Journal of Speech, Language, and Hearing Research, 47, </w:t>
            </w:r>
            <w:r w:rsidRPr="00FC6217">
              <w:rPr>
                <w:rFonts w:cstheme="minorHAnsi"/>
                <w:szCs w:val="22"/>
                <w:lang w:eastAsia="ja-JP"/>
              </w:rPr>
              <w:t>437-449.</w:t>
            </w:r>
            <w:r w:rsidR="009878D0">
              <w:rPr>
                <w:rFonts w:cstheme="minorHAnsi"/>
                <w:szCs w:val="22"/>
                <w:lang w:eastAsia="ja-JP"/>
              </w:rPr>
              <w:t xml:space="preserve"> doi: 10.1044/1092-4388(2004/035)</w:t>
            </w:r>
          </w:p>
        </w:tc>
      </w:tr>
      <w:tr w:rsidR="00FC6217" w:rsidTr="00E93E8F">
        <w:tc>
          <w:tcPr>
            <w:tcW w:w="2823" w:type="dxa"/>
          </w:tcPr>
          <w:p w:rsidR="00FC6217" w:rsidRPr="00505FA9" w:rsidRDefault="00FC6217" w:rsidP="00DE14E5">
            <w:pPr>
              <w:rPr>
                <w:b/>
              </w:rPr>
            </w:pPr>
            <w:r w:rsidRPr="00505FA9">
              <w:rPr>
                <w:b/>
              </w:rPr>
              <w:t>Categorisation</w:t>
            </w:r>
          </w:p>
        </w:tc>
        <w:tc>
          <w:tcPr>
            <w:tcW w:w="6193" w:type="dxa"/>
          </w:tcPr>
          <w:p w:rsidR="00FC6217" w:rsidRPr="00FC6217" w:rsidRDefault="00FC6217" w:rsidP="00FC6217">
            <w:pPr>
              <w:rPr>
                <w:rFonts w:cstheme="minorHAnsi"/>
                <w:szCs w:val="22"/>
              </w:rPr>
            </w:pPr>
            <w:r w:rsidRPr="00FC6217">
              <w:rPr>
                <w:rFonts w:cstheme="minorHAnsi"/>
                <w:szCs w:val="22"/>
              </w:rPr>
              <w:t>COMMUNICATION</w:t>
            </w:r>
          </w:p>
        </w:tc>
      </w:tr>
      <w:tr w:rsidR="00FC6217" w:rsidTr="00E93E8F">
        <w:tc>
          <w:tcPr>
            <w:tcW w:w="2823" w:type="dxa"/>
          </w:tcPr>
          <w:p w:rsidR="00FC6217" w:rsidRPr="00505FA9" w:rsidRDefault="00FC6217" w:rsidP="00FC6217">
            <w:pPr>
              <w:rPr>
                <w:b/>
              </w:rPr>
            </w:pPr>
            <w:r w:rsidRPr="00505FA9">
              <w:rPr>
                <w:b/>
              </w:rPr>
              <w:t>Purpose</w:t>
            </w:r>
          </w:p>
        </w:tc>
        <w:tc>
          <w:tcPr>
            <w:tcW w:w="6193" w:type="dxa"/>
          </w:tcPr>
          <w:p w:rsidR="00FC6217" w:rsidRPr="00FC6217" w:rsidRDefault="00FC6217" w:rsidP="00FC6217">
            <w:pPr>
              <w:rPr>
                <w:rFonts w:cstheme="minorHAnsi"/>
                <w:szCs w:val="22"/>
                <w:lang w:val="en-US" w:eastAsia="ja-JP"/>
              </w:rPr>
            </w:pPr>
            <w:r w:rsidRPr="00FC6217">
              <w:rPr>
                <w:rFonts w:cstheme="minorHAnsi"/>
                <w:szCs w:val="22"/>
                <w:lang w:val="en-US" w:eastAsia="ja-JP"/>
              </w:rPr>
              <w:t xml:space="preserve">To assess </w:t>
            </w:r>
            <w:r w:rsidRPr="00FC6217">
              <w:rPr>
                <w:rFonts w:cstheme="minorHAnsi"/>
                <w:szCs w:val="22"/>
                <w:lang w:val="en-US"/>
              </w:rPr>
              <w:t>phon</w:t>
            </w:r>
            <w:r w:rsidR="009878D0">
              <w:rPr>
                <w:rFonts w:cstheme="minorHAnsi"/>
                <w:szCs w:val="22"/>
                <w:lang w:val="en-US"/>
              </w:rPr>
              <w:t>ological awareness and literacy</w:t>
            </w:r>
          </w:p>
        </w:tc>
      </w:tr>
      <w:tr w:rsidR="00FC6217" w:rsidTr="00E93E8F">
        <w:tc>
          <w:tcPr>
            <w:tcW w:w="2823" w:type="dxa"/>
          </w:tcPr>
          <w:p w:rsidR="00FC6217" w:rsidRPr="00505FA9" w:rsidRDefault="00FC6217" w:rsidP="00FC6217">
            <w:pPr>
              <w:rPr>
                <w:b/>
              </w:rPr>
            </w:pPr>
            <w:r w:rsidRPr="00505FA9">
              <w:rPr>
                <w:b/>
              </w:rPr>
              <w:t>Description</w:t>
            </w:r>
          </w:p>
        </w:tc>
        <w:tc>
          <w:tcPr>
            <w:tcW w:w="6193" w:type="dxa"/>
          </w:tcPr>
          <w:p w:rsidR="00FC6217" w:rsidRPr="00FC6217" w:rsidRDefault="00FC6217" w:rsidP="00FC6217">
            <w:pPr>
              <w:rPr>
                <w:rFonts w:cstheme="minorHAnsi"/>
                <w:szCs w:val="22"/>
                <w:lang w:val="en-US"/>
              </w:rPr>
            </w:pPr>
            <w:r>
              <w:rPr>
                <w:rFonts w:cstheme="minorHAnsi"/>
                <w:szCs w:val="22"/>
              </w:rPr>
              <w:t xml:space="preserve">Designed to assess </w:t>
            </w:r>
            <w:r w:rsidRPr="00FC6217">
              <w:rPr>
                <w:rFonts w:cstheme="minorHAnsi"/>
                <w:szCs w:val="22"/>
                <w:lang w:val="en-US"/>
              </w:rPr>
              <w:t>phonological awareness and reading skills</w:t>
            </w:r>
            <w:r w:rsidR="009878D0">
              <w:rPr>
                <w:rFonts w:cstheme="minorHAnsi"/>
                <w:szCs w:val="22"/>
                <w:lang w:val="en-US"/>
              </w:rPr>
              <w:t xml:space="preserve"> in adults with disabilities</w:t>
            </w:r>
            <w:r w:rsidRPr="00FC6217">
              <w:rPr>
                <w:rFonts w:cstheme="minorHAnsi"/>
                <w:szCs w:val="22"/>
                <w:lang w:val="en-US"/>
              </w:rPr>
              <w:t xml:space="preserve"> (i.e., text reading at the word, sentence and paragraph level).</w:t>
            </w:r>
            <w:r w:rsidR="009878D0">
              <w:rPr>
                <w:rFonts w:cstheme="minorHAnsi"/>
                <w:szCs w:val="22"/>
                <w:lang w:val="en-US"/>
              </w:rPr>
              <w:t xml:space="preserve"> Contains three specific tests:</w:t>
            </w:r>
          </w:p>
          <w:p w:rsidR="00FC6217" w:rsidRPr="00FC6217" w:rsidRDefault="00FC6217" w:rsidP="00FC6217">
            <w:pPr>
              <w:rPr>
                <w:rFonts w:cstheme="minorHAnsi"/>
                <w:szCs w:val="22"/>
              </w:rPr>
            </w:pPr>
            <w:r w:rsidRPr="00FC6217">
              <w:rPr>
                <w:rFonts w:cstheme="minorHAnsi"/>
                <w:szCs w:val="22"/>
              </w:rPr>
              <w:t xml:space="preserve">Reading </w:t>
            </w:r>
            <w:r>
              <w:rPr>
                <w:rFonts w:cstheme="minorHAnsi"/>
                <w:szCs w:val="22"/>
              </w:rPr>
              <w:t>test</w:t>
            </w:r>
          </w:p>
          <w:p w:rsidR="00FC6217" w:rsidRPr="00FC6217" w:rsidRDefault="00FC6217" w:rsidP="00FC6217">
            <w:pPr>
              <w:pStyle w:val="Bullet1"/>
            </w:pPr>
            <w:r>
              <w:t>Reading real words</w:t>
            </w:r>
          </w:p>
          <w:p w:rsidR="00FC6217" w:rsidRPr="00FC6217" w:rsidRDefault="00FC6217" w:rsidP="00FC6217">
            <w:pPr>
              <w:pStyle w:val="Bullet1"/>
            </w:pPr>
            <w:r>
              <w:t>Reading non-words</w:t>
            </w:r>
          </w:p>
          <w:p w:rsidR="00FC6217" w:rsidRPr="00FC6217" w:rsidRDefault="00FC6217" w:rsidP="00FC6217">
            <w:pPr>
              <w:pStyle w:val="Bullet1"/>
            </w:pPr>
            <w:r>
              <w:t>Comprehension of written words</w:t>
            </w:r>
          </w:p>
          <w:p w:rsidR="00FC6217" w:rsidRPr="00FC6217" w:rsidRDefault="00FC6217" w:rsidP="00FC6217">
            <w:pPr>
              <w:pStyle w:val="Bullet1"/>
            </w:pPr>
            <w:r w:rsidRPr="00FC6217">
              <w:t>Compreh</w:t>
            </w:r>
            <w:r>
              <w:t>ension of written sentences</w:t>
            </w:r>
          </w:p>
          <w:p w:rsidR="00FC6217" w:rsidRPr="00FC6217" w:rsidRDefault="00FC6217" w:rsidP="00FC6217">
            <w:pPr>
              <w:pStyle w:val="Bullet1"/>
            </w:pPr>
            <w:r>
              <w:t>Comprehension of written texts</w:t>
            </w:r>
          </w:p>
          <w:p w:rsidR="00FC6217" w:rsidRPr="00FC6217" w:rsidRDefault="00FC6217" w:rsidP="00FC6217">
            <w:pPr>
              <w:rPr>
                <w:rFonts w:cstheme="minorHAnsi"/>
                <w:szCs w:val="22"/>
              </w:rPr>
            </w:pPr>
            <w:r>
              <w:rPr>
                <w:rFonts w:cstheme="minorHAnsi"/>
                <w:szCs w:val="22"/>
              </w:rPr>
              <w:t>Phonological awareness test</w:t>
            </w:r>
          </w:p>
          <w:p w:rsidR="00FC6217" w:rsidRPr="00FC6217" w:rsidRDefault="00FC6217" w:rsidP="00FC6217">
            <w:pPr>
              <w:pStyle w:val="Bullet1"/>
            </w:pPr>
            <w:r>
              <w:t>Blending real words</w:t>
            </w:r>
          </w:p>
          <w:p w:rsidR="00FC6217" w:rsidRPr="00FC6217" w:rsidRDefault="00FC6217" w:rsidP="00FC6217">
            <w:pPr>
              <w:pStyle w:val="Bullet1"/>
            </w:pPr>
            <w:r>
              <w:t>Blending non-words</w:t>
            </w:r>
          </w:p>
          <w:p w:rsidR="00FC6217" w:rsidRPr="00FC6217" w:rsidRDefault="00FC6217" w:rsidP="00FC6217">
            <w:pPr>
              <w:pStyle w:val="Bullet1"/>
            </w:pPr>
            <w:r>
              <w:t>Phoneme counting- adults</w:t>
            </w:r>
          </w:p>
          <w:p w:rsidR="00FC6217" w:rsidRPr="00FC6217" w:rsidRDefault="00FC6217" w:rsidP="00FC6217">
            <w:pPr>
              <w:pStyle w:val="Bullet1"/>
            </w:pPr>
            <w:r w:rsidRPr="00FC6217">
              <w:t xml:space="preserve">Phoneme </w:t>
            </w:r>
            <w:r>
              <w:t>counting- children</w:t>
            </w:r>
          </w:p>
          <w:p w:rsidR="00FC6217" w:rsidRPr="00FC6217" w:rsidRDefault="00FC6217" w:rsidP="00FC6217">
            <w:pPr>
              <w:pStyle w:val="Bullet1"/>
            </w:pPr>
            <w:r>
              <w:t>Phoneme analysis</w:t>
            </w:r>
          </w:p>
          <w:p w:rsidR="00FC6217" w:rsidRPr="00FC6217" w:rsidRDefault="009878D0" w:rsidP="00FC6217">
            <w:pPr>
              <w:pStyle w:val="Bullet1"/>
              <w:numPr>
                <w:ilvl w:val="0"/>
                <w:numId w:val="0"/>
              </w:numPr>
            </w:pPr>
            <w:r>
              <w:t>Listening comprehension test</w:t>
            </w:r>
          </w:p>
          <w:p w:rsidR="00FC6217" w:rsidRPr="00FC6217" w:rsidRDefault="00FC6217" w:rsidP="00FC6217">
            <w:pPr>
              <w:pStyle w:val="Bullet1"/>
            </w:pPr>
            <w:r>
              <w:t>Sentence plausibility</w:t>
            </w:r>
          </w:p>
          <w:p w:rsidR="00FC6217" w:rsidRPr="00FC6217" w:rsidRDefault="00FC6217" w:rsidP="00FC6217">
            <w:pPr>
              <w:pStyle w:val="Bullet1"/>
            </w:pPr>
            <w:r>
              <w:t>Grammaticality judgements</w:t>
            </w:r>
          </w:p>
          <w:p w:rsidR="00FC6217" w:rsidRPr="00FC6217" w:rsidRDefault="00FC6217" w:rsidP="00FC6217">
            <w:pPr>
              <w:pStyle w:val="Bullet1"/>
            </w:pPr>
            <w:r w:rsidRPr="00FC6217">
              <w:t>Comprehension of text</w:t>
            </w:r>
          </w:p>
        </w:tc>
      </w:tr>
      <w:tr w:rsidR="00FC6217" w:rsidTr="00E93E8F">
        <w:tc>
          <w:tcPr>
            <w:tcW w:w="2823" w:type="dxa"/>
          </w:tcPr>
          <w:p w:rsidR="00FC6217" w:rsidRPr="00505FA9" w:rsidRDefault="00FC6217" w:rsidP="00FC6217">
            <w:pPr>
              <w:rPr>
                <w:b/>
              </w:rPr>
            </w:pPr>
            <w:r w:rsidRPr="00505FA9">
              <w:rPr>
                <w:b/>
              </w:rPr>
              <w:lastRenderedPageBreak/>
              <w:t>Participant group</w:t>
            </w:r>
          </w:p>
        </w:tc>
        <w:tc>
          <w:tcPr>
            <w:tcW w:w="6193" w:type="dxa"/>
          </w:tcPr>
          <w:p w:rsidR="00FC6217" w:rsidRPr="00FC6217" w:rsidRDefault="00FC6217" w:rsidP="009878D0">
            <w:pPr>
              <w:rPr>
                <w:rFonts w:cstheme="minorHAnsi"/>
                <w:szCs w:val="22"/>
              </w:rPr>
            </w:pPr>
            <w:r w:rsidRPr="00FC6217">
              <w:rPr>
                <w:rFonts w:cstheme="minorHAnsi"/>
                <w:szCs w:val="22"/>
              </w:rPr>
              <w:t xml:space="preserve">Adults with physical and/or intellectual disabilities - primarily </w:t>
            </w:r>
            <w:r w:rsidR="009878D0" w:rsidRPr="00FC6217">
              <w:rPr>
                <w:rFonts w:cstheme="minorHAnsi"/>
                <w:szCs w:val="22"/>
              </w:rPr>
              <w:t>cerebral</w:t>
            </w:r>
            <w:r w:rsidRPr="00FC6217">
              <w:rPr>
                <w:rFonts w:cstheme="minorHAnsi"/>
                <w:szCs w:val="22"/>
              </w:rPr>
              <w:t xml:space="preserve"> palsy</w:t>
            </w:r>
            <w:r w:rsidR="009878D0">
              <w:rPr>
                <w:rFonts w:cstheme="minorHAnsi"/>
                <w:szCs w:val="22"/>
              </w:rPr>
              <w:t>,</w:t>
            </w:r>
            <w:r w:rsidRPr="00FC6217">
              <w:rPr>
                <w:rFonts w:cstheme="minorHAnsi"/>
                <w:szCs w:val="22"/>
              </w:rPr>
              <w:t xml:space="preserve"> and including non-verbal participants.</w:t>
            </w:r>
          </w:p>
        </w:tc>
      </w:tr>
      <w:tr w:rsidR="00FC6217" w:rsidTr="00E93E8F">
        <w:tc>
          <w:tcPr>
            <w:tcW w:w="2823" w:type="dxa"/>
          </w:tcPr>
          <w:p w:rsidR="00FC6217" w:rsidRPr="00505FA9" w:rsidRDefault="00FC6217" w:rsidP="00FC6217">
            <w:pPr>
              <w:rPr>
                <w:b/>
              </w:rPr>
            </w:pPr>
            <w:r w:rsidRPr="00505FA9">
              <w:rPr>
                <w:b/>
              </w:rPr>
              <w:t>Access</w:t>
            </w:r>
          </w:p>
        </w:tc>
        <w:tc>
          <w:tcPr>
            <w:tcW w:w="6193" w:type="dxa"/>
          </w:tcPr>
          <w:p w:rsidR="00FC6217" w:rsidRPr="00FC6217" w:rsidRDefault="00EE0A4F" w:rsidP="00FC6217">
            <w:pPr>
              <w:rPr>
                <w:rFonts w:cstheme="minorHAnsi"/>
                <w:szCs w:val="22"/>
              </w:rPr>
            </w:pPr>
            <w:hyperlink r:id="rId25" w:tooltip="Assessment of Phonological Awareness and Reading (APAR) Website" w:history="1">
              <w:r w:rsidR="009878D0" w:rsidRPr="003D1CD2">
                <w:rPr>
                  <w:rStyle w:val="Hyperlink"/>
                  <w:rFonts w:cstheme="minorHAnsi"/>
                  <w:szCs w:val="22"/>
                </w:rPr>
                <w:t>https://www.elr.com.au/apar/</w:t>
              </w:r>
            </w:hyperlink>
          </w:p>
        </w:tc>
      </w:tr>
      <w:tr w:rsidR="00FC6217" w:rsidRPr="001773DF" w:rsidTr="00E93E8F">
        <w:tc>
          <w:tcPr>
            <w:tcW w:w="2823" w:type="dxa"/>
          </w:tcPr>
          <w:p w:rsidR="00FC6217" w:rsidRPr="00505FA9" w:rsidRDefault="00FC6217" w:rsidP="00FC6217">
            <w:pPr>
              <w:rPr>
                <w:b/>
              </w:rPr>
            </w:pPr>
            <w:r w:rsidRPr="00505FA9">
              <w:rPr>
                <w:b/>
              </w:rPr>
              <w:t>Administration qualification</w:t>
            </w:r>
          </w:p>
        </w:tc>
        <w:tc>
          <w:tcPr>
            <w:tcW w:w="6193" w:type="dxa"/>
          </w:tcPr>
          <w:p w:rsidR="00FC6217" w:rsidRPr="00FC6217" w:rsidRDefault="009878D0" w:rsidP="00FC6217">
            <w:pPr>
              <w:rPr>
                <w:rFonts w:cstheme="minorHAnsi"/>
                <w:szCs w:val="22"/>
              </w:rPr>
            </w:pPr>
            <w:r>
              <w:rPr>
                <w:rFonts w:cstheme="minorHAnsi"/>
                <w:szCs w:val="22"/>
              </w:rPr>
              <w:t>Not specified</w:t>
            </w:r>
          </w:p>
        </w:tc>
      </w:tr>
      <w:tr w:rsidR="00FC6217" w:rsidRPr="001773DF" w:rsidTr="00E93E8F">
        <w:tc>
          <w:tcPr>
            <w:tcW w:w="2823" w:type="dxa"/>
          </w:tcPr>
          <w:p w:rsidR="00FC6217" w:rsidRPr="00505FA9" w:rsidRDefault="00FC6217" w:rsidP="00FC6217">
            <w:pPr>
              <w:rPr>
                <w:b/>
              </w:rPr>
            </w:pPr>
            <w:r w:rsidRPr="00505FA9">
              <w:rPr>
                <w:b/>
              </w:rPr>
              <w:t>Cost (2019)</w:t>
            </w:r>
          </w:p>
        </w:tc>
        <w:tc>
          <w:tcPr>
            <w:tcW w:w="6193" w:type="dxa"/>
          </w:tcPr>
          <w:p w:rsidR="00FC6217" w:rsidRPr="00FC6217" w:rsidRDefault="009878D0" w:rsidP="00FC6217">
            <w:pPr>
              <w:rPr>
                <w:rFonts w:cstheme="minorHAnsi"/>
                <w:szCs w:val="22"/>
              </w:rPr>
            </w:pPr>
            <w:r>
              <w:rPr>
                <w:rFonts w:cstheme="minorHAnsi"/>
                <w:szCs w:val="22"/>
              </w:rPr>
              <w:t>Free</w:t>
            </w:r>
          </w:p>
        </w:tc>
      </w:tr>
      <w:tr w:rsidR="00FC6217" w:rsidRPr="001773DF" w:rsidTr="00E93E8F">
        <w:tc>
          <w:tcPr>
            <w:tcW w:w="2823" w:type="dxa"/>
          </w:tcPr>
          <w:p w:rsidR="00FC6217" w:rsidRPr="00505FA9" w:rsidRDefault="00FC6217" w:rsidP="00FC6217">
            <w:pPr>
              <w:rPr>
                <w:b/>
              </w:rPr>
            </w:pPr>
            <w:r w:rsidRPr="00505FA9">
              <w:rPr>
                <w:b/>
              </w:rPr>
              <w:t>Administration time</w:t>
            </w:r>
          </w:p>
        </w:tc>
        <w:tc>
          <w:tcPr>
            <w:tcW w:w="6193" w:type="dxa"/>
          </w:tcPr>
          <w:p w:rsidR="00FC6217" w:rsidRPr="00FC6217" w:rsidRDefault="009878D0" w:rsidP="00FC6217">
            <w:pPr>
              <w:rPr>
                <w:rFonts w:cstheme="minorHAnsi"/>
                <w:szCs w:val="22"/>
              </w:rPr>
            </w:pPr>
            <w:r>
              <w:rPr>
                <w:rFonts w:cstheme="minorHAnsi"/>
                <w:szCs w:val="22"/>
              </w:rPr>
              <w:t>Not specified</w:t>
            </w:r>
          </w:p>
        </w:tc>
      </w:tr>
      <w:tr w:rsidR="00FC6217" w:rsidRPr="001773DF" w:rsidTr="00E93E8F">
        <w:tc>
          <w:tcPr>
            <w:tcW w:w="2823" w:type="dxa"/>
          </w:tcPr>
          <w:p w:rsidR="00FC6217" w:rsidRPr="00505FA9" w:rsidRDefault="00FC6217" w:rsidP="00FC6217">
            <w:pPr>
              <w:rPr>
                <w:b/>
              </w:rPr>
            </w:pPr>
            <w:r w:rsidRPr="00505FA9">
              <w:rPr>
                <w:b/>
              </w:rPr>
              <w:t>Psychometric properties</w:t>
            </w:r>
          </w:p>
        </w:tc>
        <w:tc>
          <w:tcPr>
            <w:tcW w:w="6193" w:type="dxa"/>
          </w:tcPr>
          <w:p w:rsidR="00FC6217" w:rsidRPr="009878D0" w:rsidRDefault="009878D0" w:rsidP="00FC6217">
            <w:r>
              <w:t>Original reference contains evidence of construct an</w:t>
            </w:r>
            <w:r w:rsidR="008D3353">
              <w:t>d concurrent validity</w:t>
            </w:r>
          </w:p>
        </w:tc>
      </w:tr>
      <w:tr w:rsidR="00FC6217" w:rsidRPr="00913B66" w:rsidTr="00E93E8F">
        <w:tc>
          <w:tcPr>
            <w:tcW w:w="2823" w:type="dxa"/>
          </w:tcPr>
          <w:p w:rsidR="00FC6217" w:rsidRPr="00505FA9" w:rsidRDefault="00FC6217" w:rsidP="00FC6217">
            <w:pPr>
              <w:rPr>
                <w:b/>
              </w:rPr>
            </w:pPr>
            <w:r w:rsidRPr="00505FA9">
              <w:rPr>
                <w:b/>
              </w:rPr>
              <w:t>Applications</w:t>
            </w:r>
          </w:p>
        </w:tc>
        <w:tc>
          <w:tcPr>
            <w:tcW w:w="6193" w:type="dxa"/>
          </w:tcPr>
          <w:p w:rsidR="00FC6217" w:rsidRPr="00FC6217" w:rsidRDefault="009878D0" w:rsidP="009878D0">
            <w:pPr>
              <w:rPr>
                <w:rFonts w:cstheme="minorHAnsi"/>
                <w:szCs w:val="22"/>
              </w:rPr>
            </w:pPr>
            <w:r>
              <w:rPr>
                <w:rFonts w:cstheme="minorHAnsi"/>
                <w:szCs w:val="22"/>
              </w:rPr>
              <w:t>Baseline, intermediate</w:t>
            </w:r>
          </w:p>
        </w:tc>
      </w:tr>
    </w:tbl>
    <w:p w:rsidR="009878D0" w:rsidRDefault="009878D0">
      <w:pPr>
        <w:suppressAutoHyphens w:val="0"/>
        <w:spacing w:before="120" w:after="120" w:line="240" w:lineRule="auto"/>
      </w:pPr>
      <w:r>
        <w:br w:type="page"/>
      </w:r>
    </w:p>
    <w:p w:rsidR="00FC6217" w:rsidRDefault="009878D0" w:rsidP="009878D0">
      <w:pPr>
        <w:pStyle w:val="Heading2"/>
      </w:pPr>
      <w:bookmarkStart w:id="16" w:name="_Toc2966697"/>
      <w:r>
        <w:lastRenderedPageBreak/>
        <w:t>ADI</w:t>
      </w:r>
      <w:r w:rsidR="00B84F74">
        <w:t>-R: Autism Diagnostic Interview - R</w:t>
      </w:r>
      <w:r>
        <w:t>evised</w:t>
      </w:r>
      <w:bookmarkEnd w:id="16"/>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E93E8F" w:rsidRPr="00316324" w:rsidTr="00A9498A">
        <w:trPr>
          <w:tblHeader/>
        </w:trPr>
        <w:tc>
          <w:tcPr>
            <w:tcW w:w="2823" w:type="dxa"/>
            <w:shd w:val="clear" w:color="auto" w:fill="962C8B" w:themeFill="accent2"/>
          </w:tcPr>
          <w:p w:rsidR="00E93E8F" w:rsidRPr="00316324" w:rsidRDefault="00E93E8F"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E93E8F" w:rsidRPr="00316324" w:rsidRDefault="00E93E8F" w:rsidP="00A9498A">
            <w:pPr>
              <w:rPr>
                <w:b/>
                <w:color w:val="FFFFFF" w:themeColor="background1"/>
                <w:lang w:eastAsia="ja-JP"/>
              </w:rPr>
            </w:pPr>
            <w:r>
              <w:rPr>
                <w:b/>
                <w:color w:val="FFFFFF" w:themeColor="background1"/>
                <w:lang w:eastAsia="ja-JP"/>
              </w:rPr>
              <w:t>Summary of Information</w:t>
            </w:r>
          </w:p>
        </w:tc>
      </w:tr>
      <w:tr w:rsidR="00FC6217" w:rsidTr="00E93E8F">
        <w:tc>
          <w:tcPr>
            <w:tcW w:w="2823" w:type="dxa"/>
          </w:tcPr>
          <w:p w:rsidR="00FC6217" w:rsidRPr="00505FA9" w:rsidRDefault="00FC6217" w:rsidP="00DE14E5">
            <w:pPr>
              <w:rPr>
                <w:b/>
              </w:rPr>
            </w:pPr>
            <w:r w:rsidRPr="00505FA9">
              <w:rPr>
                <w:b/>
              </w:rPr>
              <w:t>Reference</w:t>
            </w:r>
          </w:p>
        </w:tc>
        <w:tc>
          <w:tcPr>
            <w:tcW w:w="6193" w:type="dxa"/>
          </w:tcPr>
          <w:p w:rsidR="00FC6217" w:rsidRPr="009878D0" w:rsidRDefault="009878D0" w:rsidP="009878D0">
            <w:pPr>
              <w:rPr>
                <w:rFonts w:cstheme="minorHAnsi"/>
                <w:szCs w:val="22"/>
              </w:rPr>
            </w:pPr>
            <w:r w:rsidRPr="009878D0">
              <w:rPr>
                <w:rFonts w:cstheme="minorHAnsi"/>
                <w:szCs w:val="22"/>
              </w:rPr>
              <w:t xml:space="preserve">Lord, C., Rutter, M., &amp; Le Couteur, A. (1994). Autism Diagnostic Interview-Revised: A revised version of a diagnostic interview for caregivers of individuals with possible pervasive developmental disorders. </w:t>
            </w:r>
            <w:r w:rsidRPr="009878D0">
              <w:rPr>
                <w:rFonts w:cstheme="minorHAnsi"/>
                <w:i/>
                <w:iCs/>
                <w:szCs w:val="22"/>
              </w:rPr>
              <w:t>Journal of Autism and Developmental Disorders</w:t>
            </w:r>
            <w:r w:rsidRPr="009878D0">
              <w:rPr>
                <w:rFonts w:cstheme="minorHAnsi"/>
                <w:szCs w:val="22"/>
              </w:rPr>
              <w:t xml:space="preserve">, </w:t>
            </w:r>
            <w:r w:rsidRPr="009878D0">
              <w:rPr>
                <w:rFonts w:cstheme="minorHAnsi"/>
                <w:i/>
                <w:iCs/>
                <w:szCs w:val="22"/>
              </w:rPr>
              <w:t>24</w:t>
            </w:r>
            <w:r w:rsidRPr="009878D0">
              <w:rPr>
                <w:rFonts w:cstheme="minorHAnsi"/>
                <w:szCs w:val="22"/>
              </w:rPr>
              <w:t xml:space="preserve">, 659-685. doi: </w:t>
            </w:r>
            <w:r w:rsidRPr="009878D0">
              <w:rPr>
                <w:rStyle w:val="bibliographic-informationvalue1"/>
                <w:rFonts w:cstheme="minorHAnsi"/>
                <w:szCs w:val="22"/>
                <w:lang w:val="en-GB"/>
                <w:specVanish w:val="0"/>
              </w:rPr>
              <w:t>10.1007/BF02172145</w:t>
            </w:r>
          </w:p>
        </w:tc>
      </w:tr>
      <w:tr w:rsidR="00FC6217" w:rsidTr="00E93E8F">
        <w:tc>
          <w:tcPr>
            <w:tcW w:w="2823" w:type="dxa"/>
          </w:tcPr>
          <w:p w:rsidR="00FC6217" w:rsidRPr="00505FA9" w:rsidRDefault="00FC6217" w:rsidP="00DE14E5">
            <w:pPr>
              <w:rPr>
                <w:b/>
              </w:rPr>
            </w:pPr>
            <w:r w:rsidRPr="00505FA9">
              <w:rPr>
                <w:b/>
              </w:rPr>
              <w:t>Categorisation</w:t>
            </w:r>
          </w:p>
        </w:tc>
        <w:tc>
          <w:tcPr>
            <w:tcW w:w="6193" w:type="dxa"/>
          </w:tcPr>
          <w:p w:rsidR="00FC6217" w:rsidRPr="009878D0" w:rsidRDefault="009878D0" w:rsidP="009878D0">
            <w:pPr>
              <w:rPr>
                <w:rFonts w:cstheme="minorHAnsi"/>
                <w:szCs w:val="22"/>
              </w:rPr>
            </w:pPr>
            <w:r w:rsidRPr="009878D0">
              <w:rPr>
                <w:rFonts w:cstheme="minorHAnsi"/>
                <w:szCs w:val="22"/>
              </w:rPr>
              <w:t>AUTISM SPECTRUM DISORDER</w:t>
            </w:r>
          </w:p>
        </w:tc>
      </w:tr>
      <w:tr w:rsidR="009878D0" w:rsidTr="00E93E8F">
        <w:tc>
          <w:tcPr>
            <w:tcW w:w="2823" w:type="dxa"/>
          </w:tcPr>
          <w:p w:rsidR="009878D0" w:rsidRPr="00505FA9" w:rsidRDefault="009878D0" w:rsidP="009878D0">
            <w:pPr>
              <w:rPr>
                <w:b/>
              </w:rPr>
            </w:pPr>
            <w:r w:rsidRPr="00505FA9">
              <w:rPr>
                <w:b/>
              </w:rPr>
              <w:t>Purpose</w:t>
            </w:r>
          </w:p>
        </w:tc>
        <w:tc>
          <w:tcPr>
            <w:tcW w:w="6193" w:type="dxa"/>
          </w:tcPr>
          <w:p w:rsidR="009878D0" w:rsidRPr="009878D0" w:rsidRDefault="009878D0" w:rsidP="009878D0">
            <w:pPr>
              <w:rPr>
                <w:rFonts w:cstheme="minorHAnsi"/>
                <w:szCs w:val="22"/>
              </w:rPr>
            </w:pPr>
            <w:r w:rsidRPr="009878D0">
              <w:rPr>
                <w:rFonts w:cstheme="minorHAnsi"/>
                <w:szCs w:val="22"/>
              </w:rPr>
              <w:t xml:space="preserve">To diagnose </w:t>
            </w:r>
            <w:r>
              <w:rPr>
                <w:rFonts w:cstheme="minorHAnsi"/>
                <w:szCs w:val="22"/>
              </w:rPr>
              <w:t xml:space="preserve">autism spectrum disorder, and support intervention </w:t>
            </w:r>
            <w:r w:rsidRPr="009878D0">
              <w:rPr>
                <w:rFonts w:cstheme="minorHAnsi"/>
                <w:szCs w:val="22"/>
              </w:rPr>
              <w:t xml:space="preserve"> </w:t>
            </w:r>
            <w:r>
              <w:rPr>
                <w:rFonts w:cstheme="minorHAnsi"/>
                <w:szCs w:val="22"/>
              </w:rPr>
              <w:t>planning</w:t>
            </w:r>
          </w:p>
        </w:tc>
      </w:tr>
      <w:tr w:rsidR="009878D0" w:rsidTr="00E93E8F">
        <w:tc>
          <w:tcPr>
            <w:tcW w:w="2823" w:type="dxa"/>
          </w:tcPr>
          <w:p w:rsidR="009878D0" w:rsidRPr="00505FA9" w:rsidRDefault="009878D0" w:rsidP="009878D0">
            <w:pPr>
              <w:rPr>
                <w:b/>
              </w:rPr>
            </w:pPr>
            <w:r w:rsidRPr="00505FA9">
              <w:rPr>
                <w:b/>
              </w:rPr>
              <w:t>Description</w:t>
            </w:r>
          </w:p>
        </w:tc>
        <w:tc>
          <w:tcPr>
            <w:tcW w:w="6193" w:type="dxa"/>
          </w:tcPr>
          <w:p w:rsidR="009878D0" w:rsidRPr="00AF71EA" w:rsidRDefault="009878D0" w:rsidP="009878D0">
            <w:pPr>
              <w:rPr>
                <w:rFonts w:cstheme="minorHAnsi"/>
                <w:color w:val="auto"/>
                <w:szCs w:val="22"/>
              </w:rPr>
            </w:pPr>
            <w:r w:rsidRPr="00AF71EA">
              <w:rPr>
                <w:rFonts w:cstheme="minorHAnsi"/>
                <w:color w:val="auto"/>
                <w:szCs w:val="22"/>
              </w:rPr>
              <w:t>93-item structured respondent-informed interview</w:t>
            </w:r>
            <w:r w:rsidR="00AF71EA">
              <w:rPr>
                <w:rFonts w:cstheme="minorHAnsi"/>
                <w:color w:val="auto"/>
                <w:szCs w:val="22"/>
              </w:rPr>
              <w:t>, assessing the following functional domains</w:t>
            </w:r>
            <w:r w:rsidRPr="00AF71EA">
              <w:rPr>
                <w:rFonts w:cstheme="minorHAnsi"/>
                <w:color w:val="auto"/>
                <w:szCs w:val="22"/>
              </w:rPr>
              <w:t>:</w:t>
            </w:r>
          </w:p>
          <w:p w:rsidR="009878D0" w:rsidRPr="00AF71EA" w:rsidRDefault="00AF71EA" w:rsidP="00AF71EA">
            <w:pPr>
              <w:pStyle w:val="Bullet1"/>
            </w:pPr>
            <w:r>
              <w:t>Language/Communication</w:t>
            </w:r>
          </w:p>
          <w:p w:rsidR="009878D0" w:rsidRPr="00AF71EA" w:rsidRDefault="009878D0" w:rsidP="00AF71EA">
            <w:pPr>
              <w:pStyle w:val="Bullet1"/>
              <w:rPr>
                <w:spacing w:val="4"/>
              </w:rPr>
            </w:pPr>
            <w:r w:rsidRPr="00AF71EA">
              <w:rPr>
                <w:spacing w:val="4"/>
              </w:rPr>
              <w:t>Rec</w:t>
            </w:r>
            <w:r w:rsidR="00AF71EA">
              <w:rPr>
                <w:spacing w:val="4"/>
              </w:rPr>
              <w:t>iprocal Social Interactions</w:t>
            </w:r>
          </w:p>
          <w:p w:rsidR="009878D0" w:rsidRPr="00AF71EA" w:rsidRDefault="009878D0" w:rsidP="00AF71EA">
            <w:pPr>
              <w:pStyle w:val="Bullet1"/>
              <w:rPr>
                <w:spacing w:val="4"/>
              </w:rPr>
            </w:pPr>
            <w:r w:rsidRPr="00AF71EA">
              <w:rPr>
                <w:spacing w:val="4"/>
              </w:rPr>
              <w:t>Restricted, Repetitive, and Stere</w:t>
            </w:r>
            <w:r w:rsidR="00AF71EA">
              <w:rPr>
                <w:spacing w:val="4"/>
              </w:rPr>
              <w:t>otyped Behaviours and Interests</w:t>
            </w:r>
          </w:p>
          <w:p w:rsidR="009878D0" w:rsidRPr="00AF71EA" w:rsidRDefault="00AF71EA" w:rsidP="009878D0">
            <w:pPr>
              <w:rPr>
                <w:rFonts w:cstheme="minorHAnsi"/>
                <w:color w:val="auto"/>
                <w:spacing w:val="4"/>
                <w:szCs w:val="22"/>
              </w:rPr>
            </w:pPr>
            <w:r>
              <w:rPr>
                <w:rFonts w:cstheme="minorHAnsi"/>
                <w:color w:val="auto"/>
                <w:spacing w:val="4"/>
                <w:szCs w:val="22"/>
              </w:rPr>
              <w:t>Collects specific information regarding:</w:t>
            </w:r>
          </w:p>
          <w:p w:rsidR="009878D0" w:rsidRPr="00AF71EA" w:rsidRDefault="00AF71EA" w:rsidP="00AF71EA">
            <w:pPr>
              <w:pStyle w:val="Bullet1"/>
            </w:pPr>
            <w:r>
              <w:t xml:space="preserve">Background </w:t>
            </w:r>
            <w:r w:rsidR="009878D0" w:rsidRPr="00AF71EA">
              <w:t>including family, education, prev</w:t>
            </w:r>
            <w:r>
              <w:t>ious diagnoses, and medications</w:t>
            </w:r>
          </w:p>
          <w:p w:rsidR="009878D0" w:rsidRPr="00AF71EA" w:rsidRDefault="00AF71EA" w:rsidP="00AF71EA">
            <w:pPr>
              <w:pStyle w:val="Bullet1"/>
            </w:pPr>
            <w:r>
              <w:t>Behaviour</w:t>
            </w:r>
          </w:p>
          <w:p w:rsidR="009878D0" w:rsidRPr="00AF71EA" w:rsidRDefault="009878D0" w:rsidP="00AF71EA">
            <w:pPr>
              <w:pStyle w:val="Bullet1"/>
            </w:pPr>
            <w:r w:rsidRPr="00AF71EA">
              <w:t>Early developme</w:t>
            </w:r>
            <w:r w:rsidR="00AF71EA">
              <w:t>nt and developmental milestones</w:t>
            </w:r>
          </w:p>
          <w:p w:rsidR="009878D0" w:rsidRPr="00AF71EA" w:rsidRDefault="009878D0" w:rsidP="00AF71EA">
            <w:pPr>
              <w:pStyle w:val="Bullet1"/>
            </w:pPr>
            <w:r w:rsidRPr="00AF71EA">
              <w:t>Language acquisition and l</w:t>
            </w:r>
            <w:r w:rsidR="00AF71EA">
              <w:t>oss of language or other skills</w:t>
            </w:r>
          </w:p>
          <w:p w:rsidR="009878D0" w:rsidRPr="00AF71EA" w:rsidRDefault="009878D0" w:rsidP="00AF71EA">
            <w:pPr>
              <w:pStyle w:val="Bullet1"/>
            </w:pPr>
            <w:r w:rsidRPr="00AF71EA">
              <w:t>Current functioning in regar</w:t>
            </w:r>
            <w:r w:rsidR="00AF71EA">
              <w:t>d to language and communication</w:t>
            </w:r>
          </w:p>
          <w:p w:rsidR="009878D0" w:rsidRPr="00AF71EA" w:rsidRDefault="00AF71EA" w:rsidP="00AF71EA">
            <w:pPr>
              <w:pStyle w:val="Bullet1"/>
            </w:pPr>
            <w:r>
              <w:t>Social development and play</w:t>
            </w:r>
          </w:p>
          <w:p w:rsidR="009878D0" w:rsidRPr="00AF71EA" w:rsidRDefault="00AF71EA" w:rsidP="00AF71EA">
            <w:pPr>
              <w:pStyle w:val="Bullet1"/>
            </w:pPr>
            <w:r>
              <w:t>Interests and behaviours</w:t>
            </w:r>
          </w:p>
          <w:p w:rsidR="009878D0" w:rsidRPr="00AF71EA" w:rsidRDefault="009878D0" w:rsidP="009878D0">
            <w:pPr>
              <w:pStyle w:val="Bullet1"/>
            </w:pPr>
            <w:r w:rsidRPr="00AF71EA">
              <w:t>Clinically relevant behaviours, such as aggression, self-injury, and possible epilep</w:t>
            </w:r>
            <w:r w:rsidR="00AF71EA">
              <w:t>tic features</w:t>
            </w:r>
          </w:p>
        </w:tc>
      </w:tr>
      <w:tr w:rsidR="009878D0" w:rsidTr="00E93E8F">
        <w:tc>
          <w:tcPr>
            <w:tcW w:w="2823" w:type="dxa"/>
          </w:tcPr>
          <w:p w:rsidR="009878D0" w:rsidRPr="00505FA9" w:rsidRDefault="009878D0" w:rsidP="009878D0">
            <w:pPr>
              <w:rPr>
                <w:b/>
              </w:rPr>
            </w:pPr>
            <w:r w:rsidRPr="00505FA9">
              <w:rPr>
                <w:b/>
              </w:rPr>
              <w:t>Participant group</w:t>
            </w:r>
          </w:p>
        </w:tc>
        <w:tc>
          <w:tcPr>
            <w:tcW w:w="6193" w:type="dxa"/>
          </w:tcPr>
          <w:p w:rsidR="009878D0" w:rsidRPr="009878D0" w:rsidRDefault="009878D0" w:rsidP="009878D0">
            <w:pPr>
              <w:rPr>
                <w:rFonts w:cstheme="minorHAnsi"/>
                <w:szCs w:val="22"/>
              </w:rPr>
            </w:pPr>
            <w:r w:rsidRPr="009878D0">
              <w:rPr>
                <w:rFonts w:cstheme="minorHAnsi"/>
                <w:szCs w:val="22"/>
              </w:rPr>
              <w:t>Children, adolescents and adults with a mental age above 2 years.</w:t>
            </w:r>
          </w:p>
        </w:tc>
      </w:tr>
      <w:tr w:rsidR="009878D0" w:rsidTr="00E93E8F">
        <w:tc>
          <w:tcPr>
            <w:tcW w:w="2823" w:type="dxa"/>
          </w:tcPr>
          <w:p w:rsidR="009878D0" w:rsidRPr="00505FA9" w:rsidRDefault="009878D0" w:rsidP="009878D0">
            <w:pPr>
              <w:rPr>
                <w:b/>
              </w:rPr>
            </w:pPr>
            <w:r w:rsidRPr="00505FA9">
              <w:rPr>
                <w:b/>
              </w:rPr>
              <w:t>Access</w:t>
            </w:r>
          </w:p>
        </w:tc>
        <w:tc>
          <w:tcPr>
            <w:tcW w:w="6193" w:type="dxa"/>
          </w:tcPr>
          <w:p w:rsidR="009878D0" w:rsidRPr="009878D0" w:rsidRDefault="00EE0A4F" w:rsidP="009878D0">
            <w:pPr>
              <w:rPr>
                <w:rFonts w:cstheme="minorHAnsi"/>
                <w:szCs w:val="22"/>
              </w:rPr>
            </w:pPr>
            <w:hyperlink r:id="rId26" w:tooltip="Autism Diagnostic Interview-Revised (ADI-R)" w:history="1">
              <w:r w:rsidR="00AF71EA" w:rsidRPr="003D1CD2">
                <w:rPr>
                  <w:rStyle w:val="Hyperlink"/>
                  <w:rFonts w:cstheme="minorHAnsi"/>
                  <w:szCs w:val="22"/>
                </w:rPr>
                <w:t>https://www.pearsonclinical.com.au/products/view/290</w:t>
              </w:r>
            </w:hyperlink>
          </w:p>
        </w:tc>
      </w:tr>
      <w:tr w:rsidR="009878D0" w:rsidRPr="001773DF" w:rsidTr="00E93E8F">
        <w:tc>
          <w:tcPr>
            <w:tcW w:w="2823" w:type="dxa"/>
          </w:tcPr>
          <w:p w:rsidR="009878D0" w:rsidRPr="00505FA9" w:rsidRDefault="009878D0" w:rsidP="009878D0">
            <w:pPr>
              <w:rPr>
                <w:b/>
              </w:rPr>
            </w:pPr>
            <w:r w:rsidRPr="00505FA9">
              <w:rPr>
                <w:b/>
              </w:rPr>
              <w:lastRenderedPageBreak/>
              <w:t>Administration qualification</w:t>
            </w:r>
          </w:p>
        </w:tc>
        <w:tc>
          <w:tcPr>
            <w:tcW w:w="6193" w:type="dxa"/>
          </w:tcPr>
          <w:p w:rsidR="009878D0" w:rsidRPr="00AF71EA" w:rsidRDefault="009878D0" w:rsidP="00AF71EA">
            <w:pPr>
              <w:rPr>
                <w:rFonts w:cstheme="minorHAnsi"/>
                <w:color w:val="333333"/>
                <w:szCs w:val="22"/>
              </w:rPr>
            </w:pPr>
            <w:r w:rsidRPr="009878D0">
              <w:rPr>
                <w:rFonts w:cstheme="minorHAnsi"/>
                <w:color w:val="333333"/>
                <w:szCs w:val="22"/>
              </w:rPr>
              <w:t>A four-year psychology qualification</w:t>
            </w:r>
            <w:r w:rsidRPr="009878D0">
              <w:rPr>
                <w:rStyle w:val="apple-converted-space"/>
                <w:rFonts w:cstheme="minorHAnsi"/>
                <w:color w:val="333333"/>
                <w:szCs w:val="22"/>
              </w:rPr>
              <w:t> </w:t>
            </w:r>
            <w:r w:rsidRPr="009878D0">
              <w:rPr>
                <w:rFonts w:cstheme="minorHAnsi"/>
                <w:szCs w:val="22"/>
              </w:rPr>
              <w:t>plus</w:t>
            </w:r>
            <w:r w:rsidRPr="009878D0">
              <w:rPr>
                <w:rStyle w:val="apple-converted-space"/>
                <w:rFonts w:cstheme="minorHAnsi"/>
                <w:color w:val="333333"/>
                <w:szCs w:val="22"/>
              </w:rPr>
              <w:t> </w:t>
            </w:r>
            <w:r w:rsidRPr="009878D0">
              <w:rPr>
                <w:rFonts w:cstheme="minorHAnsi"/>
                <w:color w:val="333333"/>
                <w:szCs w:val="22"/>
              </w:rPr>
              <w:t>postgraduate training in psychological tests.</w:t>
            </w:r>
            <w:r w:rsidR="00AF71EA">
              <w:rPr>
                <w:rFonts w:cstheme="minorHAnsi"/>
                <w:color w:val="333333"/>
                <w:szCs w:val="22"/>
              </w:rPr>
              <w:t xml:space="preserve"> A</w:t>
            </w:r>
            <w:r w:rsidRPr="00AF71EA">
              <w:t>ll users must complete the ADI-R Training</w:t>
            </w:r>
            <w:r w:rsidR="00AF71EA">
              <w:t>, however registered psychologists are exempt</w:t>
            </w:r>
            <w:r w:rsidRPr="00AF71EA">
              <w:t>.</w:t>
            </w:r>
          </w:p>
        </w:tc>
      </w:tr>
      <w:tr w:rsidR="009878D0" w:rsidRPr="001773DF" w:rsidTr="00E93E8F">
        <w:tc>
          <w:tcPr>
            <w:tcW w:w="2823" w:type="dxa"/>
          </w:tcPr>
          <w:p w:rsidR="009878D0" w:rsidRPr="00505FA9" w:rsidRDefault="009878D0" w:rsidP="009878D0">
            <w:pPr>
              <w:rPr>
                <w:b/>
              </w:rPr>
            </w:pPr>
            <w:r w:rsidRPr="00505FA9">
              <w:rPr>
                <w:b/>
              </w:rPr>
              <w:t>Cost (2019)</w:t>
            </w:r>
          </w:p>
        </w:tc>
        <w:tc>
          <w:tcPr>
            <w:tcW w:w="6193" w:type="dxa"/>
          </w:tcPr>
          <w:p w:rsidR="009878D0" w:rsidRPr="009878D0" w:rsidRDefault="00AF71EA" w:rsidP="00AF71EA">
            <w:pPr>
              <w:rPr>
                <w:rFonts w:cstheme="minorHAnsi"/>
                <w:szCs w:val="22"/>
              </w:rPr>
            </w:pPr>
            <w:r>
              <w:rPr>
                <w:rFonts w:cstheme="minorHAnsi"/>
                <w:szCs w:val="22"/>
              </w:rPr>
              <w:t xml:space="preserve">Complete </w:t>
            </w:r>
            <w:r w:rsidR="009878D0" w:rsidRPr="009878D0">
              <w:rPr>
                <w:rFonts w:cstheme="minorHAnsi"/>
                <w:szCs w:val="22"/>
              </w:rPr>
              <w:t xml:space="preserve">Kit </w:t>
            </w:r>
            <w:r>
              <w:rPr>
                <w:rFonts w:cstheme="minorHAnsi"/>
                <w:szCs w:val="22"/>
              </w:rPr>
              <w:t>– 449.00 AUD</w:t>
            </w:r>
          </w:p>
        </w:tc>
      </w:tr>
      <w:tr w:rsidR="009878D0" w:rsidRPr="001773DF" w:rsidTr="00E93E8F">
        <w:tc>
          <w:tcPr>
            <w:tcW w:w="2823" w:type="dxa"/>
          </w:tcPr>
          <w:p w:rsidR="009878D0" w:rsidRPr="00505FA9" w:rsidRDefault="009878D0" w:rsidP="009878D0">
            <w:pPr>
              <w:rPr>
                <w:b/>
              </w:rPr>
            </w:pPr>
            <w:r w:rsidRPr="00505FA9">
              <w:rPr>
                <w:b/>
              </w:rPr>
              <w:t>Administration time</w:t>
            </w:r>
          </w:p>
        </w:tc>
        <w:tc>
          <w:tcPr>
            <w:tcW w:w="6193" w:type="dxa"/>
          </w:tcPr>
          <w:p w:rsidR="009878D0" w:rsidRPr="009878D0" w:rsidRDefault="009878D0" w:rsidP="00AF71EA">
            <w:pPr>
              <w:rPr>
                <w:rFonts w:cstheme="minorHAnsi"/>
                <w:szCs w:val="22"/>
              </w:rPr>
            </w:pPr>
            <w:r w:rsidRPr="009878D0">
              <w:rPr>
                <w:rFonts w:cstheme="minorHAnsi"/>
                <w:szCs w:val="22"/>
              </w:rPr>
              <w:t>60</w:t>
            </w:r>
            <w:r w:rsidR="00AF71EA">
              <w:rPr>
                <w:rFonts w:cstheme="minorHAnsi"/>
                <w:szCs w:val="22"/>
              </w:rPr>
              <w:t xml:space="preserve"> </w:t>
            </w:r>
            <w:r w:rsidRPr="009878D0">
              <w:rPr>
                <w:rFonts w:cstheme="minorHAnsi"/>
                <w:szCs w:val="22"/>
              </w:rPr>
              <w:t>-</w:t>
            </w:r>
            <w:r w:rsidR="00AF71EA">
              <w:rPr>
                <w:rFonts w:cstheme="minorHAnsi"/>
                <w:szCs w:val="22"/>
              </w:rPr>
              <w:t xml:space="preserve"> </w:t>
            </w:r>
            <w:r w:rsidRPr="009878D0">
              <w:rPr>
                <w:rFonts w:cstheme="minorHAnsi"/>
                <w:szCs w:val="22"/>
              </w:rPr>
              <w:t>9</w:t>
            </w:r>
            <w:r w:rsidR="00AF71EA">
              <w:rPr>
                <w:rFonts w:cstheme="minorHAnsi"/>
                <w:szCs w:val="22"/>
              </w:rPr>
              <w:t>0 minutes</w:t>
            </w:r>
          </w:p>
        </w:tc>
      </w:tr>
      <w:tr w:rsidR="009878D0" w:rsidRPr="001773DF" w:rsidTr="00E93E8F">
        <w:tc>
          <w:tcPr>
            <w:tcW w:w="2823" w:type="dxa"/>
          </w:tcPr>
          <w:p w:rsidR="009878D0" w:rsidRPr="00505FA9" w:rsidRDefault="009878D0" w:rsidP="009878D0">
            <w:pPr>
              <w:rPr>
                <w:b/>
              </w:rPr>
            </w:pPr>
            <w:r w:rsidRPr="00505FA9">
              <w:rPr>
                <w:b/>
              </w:rPr>
              <w:t>Psychometric properties</w:t>
            </w:r>
          </w:p>
        </w:tc>
        <w:tc>
          <w:tcPr>
            <w:tcW w:w="6193" w:type="dxa"/>
          </w:tcPr>
          <w:p w:rsidR="009878D0" w:rsidRPr="009878D0" w:rsidRDefault="00AF71EA" w:rsidP="009878D0">
            <w:pPr>
              <w:rPr>
                <w:rFonts w:cstheme="minorHAnsi"/>
                <w:color w:val="414141"/>
                <w:szCs w:val="22"/>
              </w:rPr>
            </w:pPr>
            <w:r w:rsidRPr="0004441A">
              <w:rPr>
                <w:rFonts w:cstheme="minorHAnsi"/>
                <w:szCs w:val="22"/>
                <w:shd w:val="clear" w:color="auto" w:fill="FDFDFD"/>
              </w:rPr>
              <w:t>Test manual contains psychometric information</w:t>
            </w:r>
          </w:p>
        </w:tc>
      </w:tr>
      <w:tr w:rsidR="009878D0" w:rsidRPr="00913B66" w:rsidTr="00E93E8F">
        <w:tc>
          <w:tcPr>
            <w:tcW w:w="2823" w:type="dxa"/>
          </w:tcPr>
          <w:p w:rsidR="009878D0" w:rsidRPr="00505FA9" w:rsidRDefault="009878D0" w:rsidP="009878D0">
            <w:pPr>
              <w:rPr>
                <w:b/>
              </w:rPr>
            </w:pPr>
            <w:r w:rsidRPr="00505FA9">
              <w:rPr>
                <w:b/>
              </w:rPr>
              <w:t>Applications</w:t>
            </w:r>
          </w:p>
        </w:tc>
        <w:tc>
          <w:tcPr>
            <w:tcW w:w="6193" w:type="dxa"/>
          </w:tcPr>
          <w:p w:rsidR="009878D0" w:rsidRPr="009878D0" w:rsidRDefault="00AF71EA" w:rsidP="009878D0">
            <w:pPr>
              <w:rPr>
                <w:rFonts w:eastAsiaTheme="minorEastAsia" w:cstheme="minorHAnsi"/>
                <w:szCs w:val="22"/>
                <w:lang w:val="en-US" w:eastAsia="ja-JP"/>
              </w:rPr>
            </w:pPr>
            <w:r>
              <w:rPr>
                <w:rFonts w:eastAsiaTheme="minorEastAsia" w:cstheme="minorHAnsi"/>
                <w:szCs w:val="22"/>
                <w:lang w:val="en-US" w:eastAsia="ja-JP"/>
              </w:rPr>
              <w:t>Baseline</w:t>
            </w:r>
          </w:p>
        </w:tc>
      </w:tr>
    </w:tbl>
    <w:p w:rsidR="00AF71EA" w:rsidRDefault="00AF71EA">
      <w:pPr>
        <w:suppressAutoHyphens w:val="0"/>
        <w:spacing w:before="120" w:after="120" w:line="240" w:lineRule="auto"/>
      </w:pPr>
      <w:r>
        <w:br w:type="page"/>
      </w:r>
    </w:p>
    <w:p w:rsidR="00FC6217" w:rsidRDefault="00AF71EA" w:rsidP="00AF71EA">
      <w:pPr>
        <w:pStyle w:val="Heading2"/>
      </w:pPr>
      <w:bookmarkStart w:id="17" w:name="_Toc2966698"/>
      <w:r>
        <w:lastRenderedPageBreak/>
        <w:t>ADOS-2: Autism Diagnostic Observation Schedule</w:t>
      </w:r>
      <w:bookmarkEnd w:id="17"/>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E93E8F" w:rsidRPr="00316324" w:rsidTr="00A9498A">
        <w:trPr>
          <w:tblHeader/>
        </w:trPr>
        <w:tc>
          <w:tcPr>
            <w:tcW w:w="2823" w:type="dxa"/>
            <w:shd w:val="clear" w:color="auto" w:fill="962C8B" w:themeFill="accent2"/>
          </w:tcPr>
          <w:p w:rsidR="00E93E8F" w:rsidRPr="00316324" w:rsidRDefault="00E93E8F"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E93E8F" w:rsidRPr="00316324" w:rsidRDefault="00E93E8F" w:rsidP="00A9498A">
            <w:pPr>
              <w:rPr>
                <w:b/>
                <w:color w:val="FFFFFF" w:themeColor="background1"/>
                <w:lang w:eastAsia="ja-JP"/>
              </w:rPr>
            </w:pPr>
            <w:r>
              <w:rPr>
                <w:b/>
                <w:color w:val="FFFFFF" w:themeColor="background1"/>
                <w:lang w:eastAsia="ja-JP"/>
              </w:rPr>
              <w:t>Summary of Information</w:t>
            </w:r>
          </w:p>
        </w:tc>
      </w:tr>
      <w:tr w:rsidR="00FC6217" w:rsidTr="00E93E8F">
        <w:tc>
          <w:tcPr>
            <w:tcW w:w="2823" w:type="dxa"/>
          </w:tcPr>
          <w:p w:rsidR="00FC6217" w:rsidRPr="00505FA9" w:rsidRDefault="00FC6217" w:rsidP="00DE14E5">
            <w:pPr>
              <w:rPr>
                <w:b/>
              </w:rPr>
            </w:pPr>
            <w:r w:rsidRPr="00505FA9">
              <w:rPr>
                <w:b/>
              </w:rPr>
              <w:t>Reference</w:t>
            </w:r>
          </w:p>
        </w:tc>
        <w:tc>
          <w:tcPr>
            <w:tcW w:w="6193" w:type="dxa"/>
          </w:tcPr>
          <w:p w:rsidR="00FC6217" w:rsidRPr="00AF71EA" w:rsidRDefault="00AF71EA" w:rsidP="00AF71EA">
            <w:pPr>
              <w:rPr>
                <w:rFonts w:cstheme="minorHAnsi"/>
                <w:szCs w:val="22"/>
              </w:rPr>
            </w:pPr>
            <w:r w:rsidRPr="00AF71EA">
              <w:rPr>
                <w:rFonts w:cstheme="minorHAnsi"/>
                <w:lang w:val="it-IT" w:eastAsia="ja-JP"/>
              </w:rPr>
              <w:t xml:space="preserve">Lord, C., Rutter, M., DiLavore, P. C., Risi, S., Gotham, K., &amp; Bishop, S. L. (2012). </w:t>
            </w:r>
            <w:r>
              <w:rPr>
                <w:rFonts w:cstheme="minorHAnsi"/>
                <w:i/>
                <w:iCs/>
                <w:lang w:val="en-US" w:eastAsia="ja-JP"/>
              </w:rPr>
              <w:t>Autism diagnostic observation schedule (2nd ed</w:t>
            </w:r>
            <w:r w:rsidRPr="00AF71EA">
              <w:rPr>
                <w:rFonts w:cstheme="minorHAnsi"/>
                <w:i/>
                <w:iCs/>
                <w:lang w:val="en-US" w:eastAsia="ja-JP"/>
              </w:rPr>
              <w:t>.)</w:t>
            </w:r>
            <w:r w:rsidRPr="00AF71EA">
              <w:rPr>
                <w:rFonts w:cstheme="minorHAnsi"/>
                <w:lang w:val="en-US" w:eastAsia="ja-JP"/>
              </w:rPr>
              <w:t>. Torrance, CA: Western Psychological Services.</w:t>
            </w:r>
          </w:p>
        </w:tc>
      </w:tr>
      <w:tr w:rsidR="00FC6217" w:rsidTr="00E93E8F">
        <w:tc>
          <w:tcPr>
            <w:tcW w:w="2823" w:type="dxa"/>
          </w:tcPr>
          <w:p w:rsidR="00FC6217" w:rsidRPr="00505FA9" w:rsidRDefault="00FC6217" w:rsidP="00DE14E5">
            <w:pPr>
              <w:rPr>
                <w:b/>
              </w:rPr>
            </w:pPr>
            <w:r w:rsidRPr="00505FA9">
              <w:rPr>
                <w:b/>
              </w:rPr>
              <w:t>Categorisation</w:t>
            </w:r>
          </w:p>
        </w:tc>
        <w:tc>
          <w:tcPr>
            <w:tcW w:w="6193" w:type="dxa"/>
          </w:tcPr>
          <w:p w:rsidR="00FC6217" w:rsidRPr="00AF71EA" w:rsidRDefault="00AF71EA" w:rsidP="00AF71EA">
            <w:pPr>
              <w:rPr>
                <w:rFonts w:cstheme="minorHAnsi"/>
                <w:szCs w:val="22"/>
              </w:rPr>
            </w:pPr>
            <w:r w:rsidRPr="00AF71EA">
              <w:rPr>
                <w:rFonts w:cstheme="minorHAnsi"/>
                <w:szCs w:val="22"/>
              </w:rPr>
              <w:t>AUTISM SPECTRUM DISORDER</w:t>
            </w:r>
          </w:p>
        </w:tc>
      </w:tr>
      <w:tr w:rsidR="00AF71EA" w:rsidTr="00E93E8F">
        <w:tc>
          <w:tcPr>
            <w:tcW w:w="2823" w:type="dxa"/>
          </w:tcPr>
          <w:p w:rsidR="00AF71EA" w:rsidRPr="00505FA9" w:rsidRDefault="00AF71EA" w:rsidP="00AF71EA">
            <w:pPr>
              <w:rPr>
                <w:b/>
              </w:rPr>
            </w:pPr>
            <w:r w:rsidRPr="00505FA9">
              <w:rPr>
                <w:b/>
              </w:rPr>
              <w:t>Purpose</w:t>
            </w:r>
          </w:p>
        </w:tc>
        <w:tc>
          <w:tcPr>
            <w:tcW w:w="6193" w:type="dxa"/>
          </w:tcPr>
          <w:p w:rsidR="00AF71EA" w:rsidRPr="00AF71EA" w:rsidRDefault="00AF71EA" w:rsidP="00AF71EA">
            <w:pPr>
              <w:rPr>
                <w:rFonts w:cstheme="minorHAnsi"/>
              </w:rPr>
            </w:pPr>
            <w:r w:rsidRPr="00AF71EA">
              <w:rPr>
                <w:rFonts w:cstheme="minorHAnsi"/>
              </w:rPr>
              <w:t>To assess autism an</w:t>
            </w:r>
            <w:r>
              <w:rPr>
                <w:rFonts w:cstheme="minorHAnsi"/>
              </w:rPr>
              <w:t>d other developmental disorders</w:t>
            </w:r>
          </w:p>
        </w:tc>
      </w:tr>
      <w:tr w:rsidR="00AF71EA" w:rsidTr="00E93E8F">
        <w:tc>
          <w:tcPr>
            <w:tcW w:w="2823" w:type="dxa"/>
          </w:tcPr>
          <w:p w:rsidR="00AF71EA" w:rsidRPr="00505FA9" w:rsidRDefault="00AF71EA" w:rsidP="00AF71EA">
            <w:pPr>
              <w:rPr>
                <w:b/>
              </w:rPr>
            </w:pPr>
            <w:r w:rsidRPr="00505FA9">
              <w:rPr>
                <w:b/>
              </w:rPr>
              <w:t>Description</w:t>
            </w:r>
          </w:p>
        </w:tc>
        <w:tc>
          <w:tcPr>
            <w:tcW w:w="6193" w:type="dxa"/>
          </w:tcPr>
          <w:p w:rsidR="00AF71EA" w:rsidRPr="00AF71EA" w:rsidRDefault="00AF71EA" w:rsidP="00AF71EA">
            <w:pPr>
              <w:rPr>
                <w:rFonts w:cstheme="minorHAnsi"/>
                <w:shd w:val="clear" w:color="auto" w:fill="FFFFFF"/>
              </w:rPr>
            </w:pPr>
            <w:r w:rsidRPr="00AF71EA">
              <w:rPr>
                <w:rFonts w:cstheme="minorHAnsi"/>
                <w:shd w:val="clear" w:color="auto" w:fill="FFFFFF"/>
              </w:rPr>
              <w:t>A standardised semi-structured diagnostic assessment of participants who may have</w:t>
            </w:r>
            <w:r>
              <w:rPr>
                <w:rFonts w:cstheme="minorHAnsi"/>
                <w:shd w:val="clear" w:color="auto" w:fill="FFFFFF"/>
              </w:rPr>
              <w:t xml:space="preserve"> autism spectrum disorders. Assesses the following domains of functional behaviour</w:t>
            </w:r>
            <w:r w:rsidRPr="00AF71EA">
              <w:rPr>
                <w:rFonts w:cstheme="minorHAnsi"/>
                <w:shd w:val="clear" w:color="auto" w:fill="FFFFFF"/>
              </w:rPr>
              <w:t>:</w:t>
            </w:r>
          </w:p>
          <w:p w:rsidR="00AF71EA" w:rsidRPr="00AF71EA" w:rsidRDefault="00AF71EA" w:rsidP="00AF71EA">
            <w:pPr>
              <w:pStyle w:val="Bullet1"/>
            </w:pPr>
            <w:r>
              <w:t>Communication</w:t>
            </w:r>
          </w:p>
          <w:p w:rsidR="00AF71EA" w:rsidRPr="00AF71EA" w:rsidRDefault="00AF71EA" w:rsidP="00AF71EA">
            <w:pPr>
              <w:pStyle w:val="Bullet1"/>
            </w:pPr>
            <w:r>
              <w:t>Social interaction</w:t>
            </w:r>
          </w:p>
          <w:p w:rsidR="00AF71EA" w:rsidRPr="00AF71EA" w:rsidRDefault="00AF71EA" w:rsidP="00AF71EA">
            <w:pPr>
              <w:pStyle w:val="Bullet1"/>
            </w:pPr>
            <w:r>
              <w:t>Play;</w:t>
            </w:r>
          </w:p>
          <w:p w:rsidR="00AF71EA" w:rsidRDefault="00AF71EA" w:rsidP="00AF71EA">
            <w:pPr>
              <w:pStyle w:val="Bullet1"/>
            </w:pPr>
            <w:r w:rsidRPr="00AF71EA">
              <w:t>Restricted and repetitive behaviours</w:t>
            </w:r>
          </w:p>
          <w:p w:rsidR="00A00964" w:rsidRPr="00A00964" w:rsidRDefault="00A00964" w:rsidP="00A00964">
            <w:r>
              <w:t>The assessment presents various activities that elicit behaviours directly related to a diagnosis of autism spectrum disorder.</w:t>
            </w:r>
          </w:p>
        </w:tc>
      </w:tr>
      <w:tr w:rsidR="00AF71EA" w:rsidTr="00E93E8F">
        <w:tc>
          <w:tcPr>
            <w:tcW w:w="2823" w:type="dxa"/>
          </w:tcPr>
          <w:p w:rsidR="00AF71EA" w:rsidRPr="00505FA9" w:rsidRDefault="00AF71EA" w:rsidP="00AF71EA">
            <w:pPr>
              <w:rPr>
                <w:b/>
              </w:rPr>
            </w:pPr>
            <w:r w:rsidRPr="00505FA9">
              <w:rPr>
                <w:b/>
              </w:rPr>
              <w:t>Participant group</w:t>
            </w:r>
          </w:p>
        </w:tc>
        <w:tc>
          <w:tcPr>
            <w:tcW w:w="6193" w:type="dxa"/>
          </w:tcPr>
          <w:p w:rsidR="00AF71EA" w:rsidRPr="00AF71EA" w:rsidRDefault="00AF71EA" w:rsidP="00AF71EA">
            <w:pPr>
              <w:rPr>
                <w:rFonts w:cstheme="minorHAnsi"/>
              </w:rPr>
            </w:pPr>
            <w:r w:rsidRPr="00AF71EA">
              <w:rPr>
                <w:rFonts w:cstheme="minorHAnsi"/>
              </w:rPr>
              <w:t>Children, ad</w:t>
            </w:r>
            <w:r w:rsidR="00A00964">
              <w:rPr>
                <w:rFonts w:cstheme="minorHAnsi"/>
              </w:rPr>
              <w:t>olescents and adults (12 months and older)</w:t>
            </w:r>
          </w:p>
        </w:tc>
      </w:tr>
      <w:tr w:rsidR="00AF71EA" w:rsidTr="00E93E8F">
        <w:tc>
          <w:tcPr>
            <w:tcW w:w="2823" w:type="dxa"/>
          </w:tcPr>
          <w:p w:rsidR="00AF71EA" w:rsidRPr="00505FA9" w:rsidRDefault="00AF71EA" w:rsidP="00AF71EA">
            <w:pPr>
              <w:rPr>
                <w:b/>
              </w:rPr>
            </w:pPr>
            <w:r w:rsidRPr="00505FA9">
              <w:rPr>
                <w:b/>
              </w:rPr>
              <w:t>Access</w:t>
            </w:r>
          </w:p>
        </w:tc>
        <w:tc>
          <w:tcPr>
            <w:tcW w:w="6193" w:type="dxa"/>
          </w:tcPr>
          <w:p w:rsidR="00AF71EA" w:rsidRPr="00AF71EA" w:rsidRDefault="00EE0A4F" w:rsidP="00AF71EA">
            <w:pPr>
              <w:rPr>
                <w:rFonts w:cstheme="minorHAnsi"/>
              </w:rPr>
            </w:pPr>
            <w:hyperlink r:id="rId27" w:tooltip="Autism Diagnostic Observation Schedule, Second Edition (ADOS-2)" w:history="1">
              <w:r w:rsidR="00A00964" w:rsidRPr="003D1CD2">
                <w:rPr>
                  <w:rStyle w:val="Hyperlink"/>
                  <w:rFonts w:cstheme="minorHAnsi"/>
                </w:rPr>
                <w:t>https://www.pearsonclinical.com.au/products/view/502</w:t>
              </w:r>
            </w:hyperlink>
          </w:p>
        </w:tc>
      </w:tr>
      <w:tr w:rsidR="00AF71EA" w:rsidRPr="001773DF" w:rsidTr="00E93E8F">
        <w:tc>
          <w:tcPr>
            <w:tcW w:w="2823" w:type="dxa"/>
          </w:tcPr>
          <w:p w:rsidR="00AF71EA" w:rsidRPr="00505FA9" w:rsidRDefault="00AF71EA" w:rsidP="00AF71EA">
            <w:pPr>
              <w:rPr>
                <w:b/>
              </w:rPr>
            </w:pPr>
            <w:r w:rsidRPr="00505FA9">
              <w:rPr>
                <w:b/>
              </w:rPr>
              <w:t>Administration qualification</w:t>
            </w:r>
          </w:p>
        </w:tc>
        <w:tc>
          <w:tcPr>
            <w:tcW w:w="6193" w:type="dxa"/>
          </w:tcPr>
          <w:p w:rsidR="00AF71EA" w:rsidRPr="00AF71EA" w:rsidRDefault="00AF71EA" w:rsidP="00AF71EA">
            <w:pPr>
              <w:rPr>
                <w:rFonts w:cstheme="minorHAnsi"/>
              </w:rPr>
            </w:pPr>
            <w:r w:rsidRPr="00AF71EA">
              <w:rPr>
                <w:rFonts w:cstheme="minorHAnsi"/>
                <w:shd w:val="clear" w:color="auto" w:fill="FFFFFF"/>
              </w:rPr>
              <w:t>Behavioural specialist or educational psychologist</w:t>
            </w:r>
          </w:p>
        </w:tc>
      </w:tr>
      <w:tr w:rsidR="00AF71EA" w:rsidRPr="001773DF" w:rsidTr="00E93E8F">
        <w:tc>
          <w:tcPr>
            <w:tcW w:w="2823" w:type="dxa"/>
          </w:tcPr>
          <w:p w:rsidR="00AF71EA" w:rsidRPr="00505FA9" w:rsidRDefault="00AF71EA" w:rsidP="00AF71EA">
            <w:pPr>
              <w:rPr>
                <w:b/>
              </w:rPr>
            </w:pPr>
            <w:r w:rsidRPr="00505FA9">
              <w:rPr>
                <w:b/>
              </w:rPr>
              <w:t>Cost (2019)</w:t>
            </w:r>
          </w:p>
        </w:tc>
        <w:tc>
          <w:tcPr>
            <w:tcW w:w="6193" w:type="dxa"/>
          </w:tcPr>
          <w:p w:rsidR="00AF71EA" w:rsidRPr="00AF71EA" w:rsidRDefault="00A00964" w:rsidP="00AF71EA">
            <w:pPr>
              <w:rPr>
                <w:rFonts w:cstheme="minorHAnsi"/>
              </w:rPr>
            </w:pPr>
            <w:r>
              <w:rPr>
                <w:rFonts w:cstheme="minorHAnsi"/>
              </w:rPr>
              <w:t>Complete Kit - 2856.00 AUD</w:t>
            </w:r>
          </w:p>
          <w:p w:rsidR="00AF71EA" w:rsidRPr="00AF71EA" w:rsidRDefault="00A00964" w:rsidP="00AF71EA">
            <w:pPr>
              <w:rPr>
                <w:rFonts w:cstheme="minorHAnsi"/>
              </w:rPr>
            </w:pPr>
            <w:r>
              <w:rPr>
                <w:rFonts w:cstheme="minorHAnsi"/>
              </w:rPr>
              <w:t>DVD Training Package - 1431 AUD</w:t>
            </w:r>
          </w:p>
        </w:tc>
      </w:tr>
      <w:tr w:rsidR="00AF71EA" w:rsidRPr="001773DF" w:rsidTr="00E93E8F">
        <w:tc>
          <w:tcPr>
            <w:tcW w:w="2823" w:type="dxa"/>
          </w:tcPr>
          <w:p w:rsidR="00AF71EA" w:rsidRPr="00505FA9" w:rsidRDefault="00AF71EA" w:rsidP="00AF71EA">
            <w:pPr>
              <w:rPr>
                <w:b/>
              </w:rPr>
            </w:pPr>
            <w:r w:rsidRPr="00505FA9">
              <w:rPr>
                <w:b/>
              </w:rPr>
              <w:t>Administration time</w:t>
            </w:r>
          </w:p>
        </w:tc>
        <w:tc>
          <w:tcPr>
            <w:tcW w:w="6193" w:type="dxa"/>
          </w:tcPr>
          <w:p w:rsidR="00AF71EA" w:rsidRPr="00AF71EA" w:rsidRDefault="00A00964" w:rsidP="00AF71EA">
            <w:pPr>
              <w:rPr>
                <w:rFonts w:cstheme="minorHAnsi"/>
              </w:rPr>
            </w:pPr>
            <w:r>
              <w:rPr>
                <w:rFonts w:cstheme="minorHAnsi"/>
              </w:rPr>
              <w:t>40 - 60 minutes</w:t>
            </w:r>
          </w:p>
        </w:tc>
      </w:tr>
      <w:tr w:rsidR="00A00964" w:rsidRPr="001773DF" w:rsidTr="00E93E8F">
        <w:tc>
          <w:tcPr>
            <w:tcW w:w="2823" w:type="dxa"/>
          </w:tcPr>
          <w:p w:rsidR="00A00964" w:rsidRPr="00505FA9" w:rsidRDefault="00A00964" w:rsidP="00A00964">
            <w:pPr>
              <w:rPr>
                <w:b/>
              </w:rPr>
            </w:pPr>
            <w:r w:rsidRPr="00505FA9">
              <w:rPr>
                <w:b/>
              </w:rPr>
              <w:t>Psychometric properties</w:t>
            </w:r>
          </w:p>
        </w:tc>
        <w:tc>
          <w:tcPr>
            <w:tcW w:w="6193" w:type="dxa"/>
          </w:tcPr>
          <w:p w:rsidR="00A00964" w:rsidRPr="009878D0" w:rsidRDefault="00A00964" w:rsidP="00A00964">
            <w:pPr>
              <w:rPr>
                <w:rFonts w:cstheme="minorHAnsi"/>
                <w:color w:val="414141"/>
                <w:szCs w:val="22"/>
              </w:rPr>
            </w:pPr>
            <w:r w:rsidRPr="0004441A">
              <w:rPr>
                <w:rFonts w:cstheme="minorHAnsi"/>
                <w:szCs w:val="22"/>
                <w:shd w:val="clear" w:color="auto" w:fill="FDFDFD"/>
              </w:rPr>
              <w:t>Test manual contains psychometric information</w:t>
            </w:r>
          </w:p>
        </w:tc>
      </w:tr>
      <w:tr w:rsidR="00A00964" w:rsidRPr="00913B66" w:rsidTr="00E93E8F">
        <w:tc>
          <w:tcPr>
            <w:tcW w:w="2823" w:type="dxa"/>
          </w:tcPr>
          <w:p w:rsidR="00A00964" w:rsidRPr="00505FA9" w:rsidRDefault="00A00964" w:rsidP="00A00964">
            <w:pPr>
              <w:rPr>
                <w:b/>
              </w:rPr>
            </w:pPr>
            <w:r w:rsidRPr="00505FA9">
              <w:rPr>
                <w:b/>
              </w:rPr>
              <w:t>Applications</w:t>
            </w:r>
          </w:p>
        </w:tc>
        <w:tc>
          <w:tcPr>
            <w:tcW w:w="6193" w:type="dxa"/>
          </w:tcPr>
          <w:p w:rsidR="00A00964" w:rsidRPr="00AF71EA" w:rsidRDefault="00A00964" w:rsidP="00A00964">
            <w:pPr>
              <w:rPr>
                <w:rFonts w:cstheme="minorHAnsi"/>
                <w:lang w:val="en-US" w:eastAsia="ja-JP"/>
              </w:rPr>
            </w:pPr>
            <w:r>
              <w:rPr>
                <w:rFonts w:cstheme="minorHAnsi"/>
                <w:lang w:val="en-US" w:eastAsia="ja-JP"/>
              </w:rPr>
              <w:t>Baseline</w:t>
            </w:r>
          </w:p>
        </w:tc>
      </w:tr>
    </w:tbl>
    <w:p w:rsidR="00A00964" w:rsidRDefault="00A00964">
      <w:pPr>
        <w:suppressAutoHyphens w:val="0"/>
        <w:spacing w:before="120" w:after="120" w:line="240" w:lineRule="auto"/>
      </w:pPr>
      <w:r>
        <w:br w:type="page"/>
      </w:r>
    </w:p>
    <w:p w:rsidR="00FC6217" w:rsidRDefault="004874B9" w:rsidP="004874B9">
      <w:pPr>
        <w:pStyle w:val="Heading2"/>
      </w:pPr>
      <w:bookmarkStart w:id="18" w:name="_Toc2966699"/>
      <w:r>
        <w:lastRenderedPageBreak/>
        <w:t>ASIEP-3: Autism Screening Instrument for Education Planning</w:t>
      </w:r>
      <w:bookmarkEnd w:id="18"/>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E93E8F" w:rsidRPr="00316324" w:rsidTr="00A9498A">
        <w:trPr>
          <w:tblHeader/>
        </w:trPr>
        <w:tc>
          <w:tcPr>
            <w:tcW w:w="2823" w:type="dxa"/>
            <w:shd w:val="clear" w:color="auto" w:fill="962C8B" w:themeFill="accent2"/>
          </w:tcPr>
          <w:p w:rsidR="00E93E8F" w:rsidRPr="00316324" w:rsidRDefault="00E93E8F"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E93E8F" w:rsidRPr="00316324" w:rsidRDefault="00E93E8F" w:rsidP="00A9498A">
            <w:pPr>
              <w:rPr>
                <w:b/>
                <w:color w:val="FFFFFF" w:themeColor="background1"/>
                <w:lang w:eastAsia="ja-JP"/>
              </w:rPr>
            </w:pPr>
            <w:r>
              <w:rPr>
                <w:b/>
                <w:color w:val="FFFFFF" w:themeColor="background1"/>
                <w:lang w:eastAsia="ja-JP"/>
              </w:rPr>
              <w:t>Summary of Information</w:t>
            </w:r>
          </w:p>
        </w:tc>
      </w:tr>
      <w:tr w:rsidR="00FC6217" w:rsidTr="00E93E8F">
        <w:tc>
          <w:tcPr>
            <w:tcW w:w="2823" w:type="dxa"/>
          </w:tcPr>
          <w:p w:rsidR="00FC6217" w:rsidRPr="00505FA9" w:rsidRDefault="00FC6217" w:rsidP="00DE14E5">
            <w:pPr>
              <w:rPr>
                <w:b/>
              </w:rPr>
            </w:pPr>
            <w:r w:rsidRPr="00505FA9">
              <w:rPr>
                <w:b/>
              </w:rPr>
              <w:t>Reference</w:t>
            </w:r>
          </w:p>
        </w:tc>
        <w:tc>
          <w:tcPr>
            <w:tcW w:w="6193" w:type="dxa"/>
          </w:tcPr>
          <w:p w:rsidR="00FC6217" w:rsidRPr="004874B9" w:rsidRDefault="004874B9" w:rsidP="004874B9">
            <w:pPr>
              <w:rPr>
                <w:rFonts w:cstheme="minorHAnsi"/>
                <w:szCs w:val="22"/>
              </w:rPr>
            </w:pPr>
            <w:r w:rsidRPr="004874B9">
              <w:rPr>
                <w:rFonts w:cstheme="minorHAnsi"/>
                <w:szCs w:val="22"/>
              </w:rPr>
              <w:t xml:space="preserve">Krug, D. A., Arick, J. R., &amp; Almond, P. J. (2008). </w:t>
            </w:r>
            <w:r w:rsidRPr="004874B9">
              <w:rPr>
                <w:rFonts w:cstheme="minorHAnsi"/>
                <w:i/>
                <w:szCs w:val="22"/>
              </w:rPr>
              <w:t>Autism screening instrument for educational planning</w:t>
            </w:r>
            <w:r w:rsidRPr="004874B9">
              <w:rPr>
                <w:rFonts w:cstheme="minorHAnsi"/>
                <w:szCs w:val="22"/>
              </w:rPr>
              <w:t xml:space="preserve"> </w:t>
            </w:r>
            <w:r w:rsidRPr="005B78C1">
              <w:rPr>
                <w:rFonts w:cstheme="minorHAnsi"/>
                <w:i/>
                <w:szCs w:val="22"/>
              </w:rPr>
              <w:t>(3rd ed.)</w:t>
            </w:r>
            <w:r w:rsidRPr="004874B9">
              <w:rPr>
                <w:rFonts w:cstheme="minorHAnsi"/>
                <w:szCs w:val="22"/>
              </w:rPr>
              <w:t>. Austin, TX: Pro-Ed.</w:t>
            </w:r>
          </w:p>
        </w:tc>
      </w:tr>
      <w:tr w:rsidR="00FC6217" w:rsidTr="00E93E8F">
        <w:tc>
          <w:tcPr>
            <w:tcW w:w="2823" w:type="dxa"/>
          </w:tcPr>
          <w:p w:rsidR="00FC6217" w:rsidRPr="00505FA9" w:rsidRDefault="00FC6217" w:rsidP="00DE14E5">
            <w:pPr>
              <w:rPr>
                <w:b/>
              </w:rPr>
            </w:pPr>
            <w:r w:rsidRPr="00505FA9">
              <w:rPr>
                <w:b/>
              </w:rPr>
              <w:t>Categorisation</w:t>
            </w:r>
          </w:p>
        </w:tc>
        <w:tc>
          <w:tcPr>
            <w:tcW w:w="6193" w:type="dxa"/>
          </w:tcPr>
          <w:p w:rsidR="00FC6217" w:rsidRPr="004874B9" w:rsidRDefault="004874B9" w:rsidP="004874B9">
            <w:pPr>
              <w:rPr>
                <w:rFonts w:cstheme="minorHAnsi"/>
                <w:szCs w:val="22"/>
              </w:rPr>
            </w:pPr>
            <w:r w:rsidRPr="004874B9">
              <w:rPr>
                <w:rFonts w:cstheme="minorHAnsi"/>
                <w:szCs w:val="22"/>
              </w:rPr>
              <w:t>AUTISM SPECTRUM DISORDER</w:t>
            </w:r>
          </w:p>
        </w:tc>
      </w:tr>
      <w:tr w:rsidR="004874B9" w:rsidTr="00E93E8F">
        <w:tc>
          <w:tcPr>
            <w:tcW w:w="2823" w:type="dxa"/>
          </w:tcPr>
          <w:p w:rsidR="004874B9" w:rsidRPr="00505FA9" w:rsidRDefault="004874B9" w:rsidP="004874B9">
            <w:pPr>
              <w:rPr>
                <w:b/>
              </w:rPr>
            </w:pPr>
            <w:r w:rsidRPr="00505FA9">
              <w:rPr>
                <w:b/>
              </w:rPr>
              <w:t>Purpose</w:t>
            </w:r>
          </w:p>
        </w:tc>
        <w:tc>
          <w:tcPr>
            <w:tcW w:w="6193" w:type="dxa"/>
          </w:tcPr>
          <w:p w:rsidR="004874B9" w:rsidRPr="004874B9" w:rsidRDefault="004874B9" w:rsidP="004874B9">
            <w:pPr>
              <w:rPr>
                <w:rFonts w:cstheme="minorHAnsi"/>
                <w:szCs w:val="22"/>
              </w:rPr>
            </w:pPr>
            <w:r>
              <w:rPr>
                <w:rFonts w:cstheme="minorHAnsi"/>
                <w:szCs w:val="22"/>
              </w:rPr>
              <w:t>To screen for autism spectrum disorder</w:t>
            </w:r>
          </w:p>
        </w:tc>
      </w:tr>
      <w:tr w:rsidR="004874B9" w:rsidTr="00E93E8F">
        <w:tc>
          <w:tcPr>
            <w:tcW w:w="2823" w:type="dxa"/>
          </w:tcPr>
          <w:p w:rsidR="004874B9" w:rsidRPr="00505FA9" w:rsidRDefault="004874B9" w:rsidP="004874B9">
            <w:pPr>
              <w:rPr>
                <w:b/>
              </w:rPr>
            </w:pPr>
            <w:r w:rsidRPr="00505FA9">
              <w:rPr>
                <w:b/>
              </w:rPr>
              <w:t>Description</w:t>
            </w:r>
          </w:p>
        </w:tc>
        <w:tc>
          <w:tcPr>
            <w:tcW w:w="6193" w:type="dxa"/>
          </w:tcPr>
          <w:p w:rsidR="004874B9" w:rsidRPr="004874B9" w:rsidRDefault="004874B9" w:rsidP="004874B9">
            <w:pPr>
              <w:rPr>
                <w:rFonts w:cstheme="minorHAnsi"/>
                <w:color w:val="000000"/>
                <w:szCs w:val="22"/>
                <w:shd w:val="clear" w:color="auto" w:fill="FFFFFF"/>
              </w:rPr>
            </w:pPr>
            <w:r w:rsidRPr="004874B9">
              <w:rPr>
                <w:rFonts w:cstheme="minorHAnsi"/>
                <w:color w:val="000000"/>
                <w:szCs w:val="22"/>
                <w:shd w:val="clear" w:color="auto" w:fill="FFFFFF"/>
              </w:rPr>
              <w:t>To identify individuals with autism</w:t>
            </w:r>
            <w:r>
              <w:rPr>
                <w:rFonts w:cstheme="minorHAnsi"/>
                <w:color w:val="000000"/>
                <w:szCs w:val="22"/>
                <w:shd w:val="clear" w:color="auto" w:fill="FFFFFF"/>
              </w:rPr>
              <w:t xml:space="preserve"> spectrum disorder</w:t>
            </w:r>
            <w:r w:rsidRPr="004874B9">
              <w:rPr>
                <w:rFonts w:cstheme="minorHAnsi"/>
                <w:color w:val="000000"/>
                <w:szCs w:val="22"/>
                <w:shd w:val="clear" w:color="auto" w:fill="FFFFFF"/>
              </w:rPr>
              <w:t>, assist in planning appropriate educational programs, monitor performance and progress and research autism</w:t>
            </w:r>
            <w:r>
              <w:rPr>
                <w:rFonts w:cstheme="minorHAnsi"/>
                <w:color w:val="000000"/>
                <w:szCs w:val="22"/>
                <w:shd w:val="clear" w:color="auto" w:fill="FFFFFF"/>
              </w:rPr>
              <w:t xml:space="preserve"> spectrum disorder</w:t>
            </w:r>
            <w:r w:rsidRPr="004874B9">
              <w:rPr>
                <w:rFonts w:cstheme="minorHAnsi"/>
                <w:color w:val="000000"/>
                <w:szCs w:val="22"/>
                <w:shd w:val="clear" w:color="auto" w:fill="FFFFFF"/>
              </w:rPr>
              <w:t>.</w:t>
            </w:r>
          </w:p>
          <w:p w:rsidR="004874B9" w:rsidRPr="004874B9" w:rsidRDefault="004874B9" w:rsidP="004874B9">
            <w:pPr>
              <w:rPr>
                <w:rFonts w:cstheme="minorHAnsi"/>
                <w:szCs w:val="22"/>
              </w:rPr>
            </w:pPr>
            <w:r w:rsidRPr="004874B9">
              <w:rPr>
                <w:rFonts w:cstheme="minorHAnsi"/>
                <w:szCs w:val="22"/>
              </w:rPr>
              <w:t>Standardised components</w:t>
            </w:r>
            <w:r>
              <w:rPr>
                <w:rFonts w:cstheme="minorHAnsi"/>
                <w:szCs w:val="22"/>
              </w:rPr>
              <w:t xml:space="preserve"> of the assessment</w:t>
            </w:r>
            <w:r w:rsidRPr="004874B9">
              <w:rPr>
                <w:rFonts w:cstheme="minorHAnsi"/>
                <w:szCs w:val="22"/>
              </w:rPr>
              <w:t>:</w:t>
            </w:r>
          </w:p>
          <w:p w:rsidR="004874B9" w:rsidRPr="004874B9" w:rsidRDefault="004874B9" w:rsidP="004874B9">
            <w:pPr>
              <w:pStyle w:val="Bullet1"/>
            </w:pPr>
            <w:r w:rsidRPr="004874B9">
              <w:t>Autism Behaviour Checklist</w:t>
            </w:r>
            <w:r>
              <w:t xml:space="preserve"> </w:t>
            </w:r>
            <w:r w:rsidRPr="004874B9">
              <w:t>- 47-item checklist of typical behaviours fo</w:t>
            </w:r>
            <w:r>
              <w:t>r the initial screening process</w:t>
            </w:r>
          </w:p>
          <w:p w:rsidR="004874B9" w:rsidRPr="004874B9" w:rsidRDefault="004874B9" w:rsidP="004874B9">
            <w:pPr>
              <w:pStyle w:val="Bullet1"/>
            </w:pPr>
            <w:r w:rsidRPr="004874B9">
              <w:t>Sample of Vocal Behaviour</w:t>
            </w:r>
            <w:r>
              <w:t> - M</w:t>
            </w:r>
            <w:r w:rsidRPr="004874B9">
              <w:t>easures four characteristics of the spontaneous speech of children (i.e., repetitiveness, non- communication,</w:t>
            </w:r>
            <w:r>
              <w:t xml:space="preserve"> intelligibility, and babbling)</w:t>
            </w:r>
          </w:p>
          <w:p w:rsidR="004874B9" w:rsidRPr="004874B9" w:rsidRDefault="004874B9" w:rsidP="004874B9">
            <w:pPr>
              <w:pStyle w:val="Bullet1"/>
            </w:pPr>
            <w:r>
              <w:t>Interaction Assessment - M</w:t>
            </w:r>
            <w:r w:rsidRPr="004874B9">
              <w:t>easures a child's spontaneous social resp</w:t>
            </w:r>
            <w:r>
              <w:t>onses and reactions to requests</w:t>
            </w:r>
          </w:p>
          <w:p w:rsidR="004874B9" w:rsidRPr="004874B9" w:rsidRDefault="004874B9" w:rsidP="004874B9">
            <w:pPr>
              <w:pStyle w:val="Bullet1"/>
            </w:pPr>
            <w:r w:rsidRPr="004874B9">
              <w:t>Ed</w:t>
            </w:r>
            <w:r>
              <w:t>ucational Assessment - M</w:t>
            </w:r>
            <w:r w:rsidRPr="004874B9">
              <w:t>easures a child's functioning levels in five areas (i.e., stay in seat, receptive language, expressive language, body con</w:t>
            </w:r>
            <w:r>
              <w:t>cept, and speech imitation)</w:t>
            </w:r>
          </w:p>
          <w:p w:rsidR="004874B9" w:rsidRPr="004874B9" w:rsidRDefault="004874B9" w:rsidP="004874B9">
            <w:pPr>
              <w:pStyle w:val="Bullet1"/>
            </w:pPr>
            <w:r>
              <w:t>Prognosis of Learning Rate - E</w:t>
            </w:r>
            <w:r w:rsidRPr="004874B9">
              <w:t xml:space="preserve">xamines a child's learning acquisition rate, using a discrete </w:t>
            </w:r>
            <w:r>
              <w:t>trial-direct instruction format</w:t>
            </w:r>
          </w:p>
        </w:tc>
      </w:tr>
      <w:tr w:rsidR="004874B9" w:rsidTr="00E93E8F">
        <w:tc>
          <w:tcPr>
            <w:tcW w:w="2823" w:type="dxa"/>
          </w:tcPr>
          <w:p w:rsidR="004874B9" w:rsidRPr="00505FA9" w:rsidRDefault="004874B9" w:rsidP="004874B9">
            <w:pPr>
              <w:rPr>
                <w:b/>
              </w:rPr>
            </w:pPr>
            <w:r w:rsidRPr="00505FA9">
              <w:rPr>
                <w:b/>
              </w:rPr>
              <w:t>Participant group</w:t>
            </w:r>
          </w:p>
        </w:tc>
        <w:tc>
          <w:tcPr>
            <w:tcW w:w="6193" w:type="dxa"/>
          </w:tcPr>
          <w:p w:rsidR="004874B9" w:rsidRPr="004874B9" w:rsidRDefault="004874B9" w:rsidP="004874B9">
            <w:pPr>
              <w:rPr>
                <w:rFonts w:cstheme="minorHAnsi"/>
                <w:szCs w:val="22"/>
              </w:rPr>
            </w:pPr>
            <w:r>
              <w:rPr>
                <w:rFonts w:cstheme="minorHAnsi"/>
                <w:szCs w:val="22"/>
              </w:rPr>
              <w:t>Children (2-13 years)</w:t>
            </w:r>
          </w:p>
        </w:tc>
      </w:tr>
      <w:tr w:rsidR="004874B9" w:rsidTr="00E93E8F">
        <w:tc>
          <w:tcPr>
            <w:tcW w:w="2823" w:type="dxa"/>
          </w:tcPr>
          <w:p w:rsidR="004874B9" w:rsidRPr="00505FA9" w:rsidRDefault="004874B9" w:rsidP="004874B9">
            <w:pPr>
              <w:rPr>
                <w:b/>
              </w:rPr>
            </w:pPr>
            <w:r w:rsidRPr="00505FA9">
              <w:rPr>
                <w:b/>
              </w:rPr>
              <w:t>Access</w:t>
            </w:r>
          </w:p>
        </w:tc>
        <w:tc>
          <w:tcPr>
            <w:tcW w:w="6193" w:type="dxa"/>
          </w:tcPr>
          <w:p w:rsidR="004874B9" w:rsidRPr="004874B9" w:rsidRDefault="00EE0A4F" w:rsidP="004874B9">
            <w:pPr>
              <w:rPr>
                <w:rFonts w:cstheme="minorHAnsi"/>
                <w:szCs w:val="22"/>
              </w:rPr>
            </w:pPr>
            <w:hyperlink r:id="rId28" w:tooltip="ASIEP-3: Autism Screening Instrument for Educational Planning – Third Edition" w:history="1">
              <w:r w:rsidR="004874B9" w:rsidRPr="003D1CD2">
                <w:rPr>
                  <w:rStyle w:val="Hyperlink"/>
                  <w:rFonts w:cstheme="minorHAnsi"/>
                  <w:szCs w:val="22"/>
                </w:rPr>
                <w:t>https://www.proedinc.com/Products/12740/asiep3-autism-screening-instrument-for-educational-planning--third-edition.aspx</w:t>
              </w:r>
            </w:hyperlink>
          </w:p>
        </w:tc>
      </w:tr>
      <w:tr w:rsidR="004874B9" w:rsidRPr="001773DF" w:rsidTr="00E93E8F">
        <w:tc>
          <w:tcPr>
            <w:tcW w:w="2823" w:type="dxa"/>
          </w:tcPr>
          <w:p w:rsidR="004874B9" w:rsidRPr="00505FA9" w:rsidRDefault="004874B9" w:rsidP="004874B9">
            <w:pPr>
              <w:rPr>
                <w:b/>
              </w:rPr>
            </w:pPr>
            <w:r w:rsidRPr="00505FA9">
              <w:rPr>
                <w:b/>
              </w:rPr>
              <w:t>Administration qualification</w:t>
            </w:r>
          </w:p>
        </w:tc>
        <w:tc>
          <w:tcPr>
            <w:tcW w:w="6193" w:type="dxa"/>
          </w:tcPr>
          <w:p w:rsidR="004874B9" w:rsidRPr="004874B9" w:rsidRDefault="004874B9" w:rsidP="004874B9">
            <w:pPr>
              <w:rPr>
                <w:rFonts w:cstheme="minorHAnsi"/>
                <w:szCs w:val="22"/>
              </w:rPr>
            </w:pPr>
            <w:r w:rsidRPr="004874B9">
              <w:rPr>
                <w:rFonts w:cstheme="minorHAnsi"/>
                <w:szCs w:val="22"/>
                <w:shd w:val="clear" w:color="auto" w:fill="FFFFFF"/>
              </w:rPr>
              <w:t>Level B</w:t>
            </w:r>
            <w:r>
              <w:rPr>
                <w:rFonts w:cstheme="minorHAnsi"/>
                <w:szCs w:val="22"/>
                <w:shd w:val="clear" w:color="auto" w:fill="FFFFFF"/>
              </w:rPr>
              <w:t xml:space="preserve"> </w:t>
            </w:r>
            <w:r w:rsidRPr="004874B9">
              <w:rPr>
                <w:rFonts w:cstheme="minorHAnsi"/>
                <w:szCs w:val="22"/>
                <w:shd w:val="clear" w:color="auto" w:fill="FFFFFF"/>
              </w:rPr>
              <w:t xml:space="preserve">- </w:t>
            </w:r>
            <w:r>
              <w:rPr>
                <w:rFonts w:cstheme="minorHAnsi"/>
                <w:szCs w:val="22"/>
                <w:shd w:val="clear" w:color="auto" w:fill="FFFFFF"/>
              </w:rPr>
              <w:t>Undergraduate</w:t>
            </w:r>
            <w:r>
              <w:rPr>
                <w:rFonts w:cstheme="minorHAnsi"/>
                <w:szCs w:val="22"/>
              </w:rPr>
              <w:t xml:space="preserve"> degree</w:t>
            </w:r>
            <w:r w:rsidRPr="004874B9">
              <w:rPr>
                <w:rFonts w:cstheme="minorHAnsi"/>
                <w:szCs w:val="22"/>
              </w:rPr>
              <w:t xml:space="preserve"> in psychology, school counselling, occupational therapy, speech–language pathology, social work, education, speci</w:t>
            </w:r>
            <w:r>
              <w:rPr>
                <w:rFonts w:cstheme="minorHAnsi"/>
                <w:szCs w:val="22"/>
              </w:rPr>
              <w:t>al education, or related field</w:t>
            </w:r>
          </w:p>
        </w:tc>
      </w:tr>
      <w:tr w:rsidR="004874B9" w:rsidRPr="001773DF" w:rsidTr="00E93E8F">
        <w:tc>
          <w:tcPr>
            <w:tcW w:w="2823" w:type="dxa"/>
          </w:tcPr>
          <w:p w:rsidR="004874B9" w:rsidRPr="00505FA9" w:rsidRDefault="004874B9" w:rsidP="004874B9">
            <w:pPr>
              <w:rPr>
                <w:b/>
              </w:rPr>
            </w:pPr>
            <w:r w:rsidRPr="00505FA9">
              <w:rPr>
                <w:b/>
              </w:rPr>
              <w:t>Cost (2019)</w:t>
            </w:r>
          </w:p>
        </w:tc>
        <w:tc>
          <w:tcPr>
            <w:tcW w:w="6193" w:type="dxa"/>
          </w:tcPr>
          <w:p w:rsidR="004874B9" w:rsidRPr="004874B9" w:rsidRDefault="004874B9" w:rsidP="004874B9">
            <w:pPr>
              <w:rPr>
                <w:rFonts w:cstheme="minorHAnsi"/>
                <w:szCs w:val="22"/>
              </w:rPr>
            </w:pPr>
            <w:r>
              <w:rPr>
                <w:rFonts w:cstheme="minorHAnsi"/>
                <w:szCs w:val="22"/>
              </w:rPr>
              <w:t xml:space="preserve">Complete Kit </w:t>
            </w:r>
            <w:r w:rsidR="000C5BFB">
              <w:rPr>
                <w:rFonts w:cstheme="minorHAnsi"/>
                <w:szCs w:val="22"/>
              </w:rPr>
              <w:t>–</w:t>
            </w:r>
            <w:r>
              <w:rPr>
                <w:rFonts w:cstheme="minorHAnsi"/>
                <w:szCs w:val="22"/>
              </w:rPr>
              <w:t xml:space="preserve"> </w:t>
            </w:r>
            <w:r w:rsidR="000C5BFB">
              <w:rPr>
                <w:rFonts w:cstheme="minorHAnsi"/>
                <w:szCs w:val="22"/>
              </w:rPr>
              <w:t xml:space="preserve">297 </w:t>
            </w:r>
            <w:r>
              <w:rPr>
                <w:rFonts w:cstheme="minorHAnsi"/>
                <w:szCs w:val="22"/>
              </w:rPr>
              <w:t>USD (416 AUD)</w:t>
            </w:r>
          </w:p>
        </w:tc>
      </w:tr>
      <w:tr w:rsidR="004874B9" w:rsidRPr="001773DF" w:rsidTr="00E93E8F">
        <w:tc>
          <w:tcPr>
            <w:tcW w:w="2823" w:type="dxa"/>
          </w:tcPr>
          <w:p w:rsidR="004874B9" w:rsidRPr="00505FA9" w:rsidRDefault="004874B9" w:rsidP="004874B9">
            <w:pPr>
              <w:rPr>
                <w:b/>
              </w:rPr>
            </w:pPr>
            <w:r w:rsidRPr="00505FA9">
              <w:rPr>
                <w:b/>
              </w:rPr>
              <w:lastRenderedPageBreak/>
              <w:t>Administration time</w:t>
            </w:r>
          </w:p>
        </w:tc>
        <w:tc>
          <w:tcPr>
            <w:tcW w:w="6193" w:type="dxa"/>
          </w:tcPr>
          <w:p w:rsidR="004874B9" w:rsidRPr="004874B9" w:rsidRDefault="004874B9" w:rsidP="004874B9">
            <w:pPr>
              <w:rPr>
                <w:rFonts w:cstheme="minorHAnsi"/>
                <w:szCs w:val="22"/>
              </w:rPr>
            </w:pPr>
            <w:r>
              <w:rPr>
                <w:rFonts w:cstheme="minorHAnsi"/>
                <w:szCs w:val="22"/>
              </w:rPr>
              <w:t>Varies depending on which component of the assessment is being completed</w:t>
            </w:r>
          </w:p>
        </w:tc>
      </w:tr>
      <w:tr w:rsidR="00441BAF" w:rsidRPr="001773DF" w:rsidTr="00E93E8F">
        <w:tc>
          <w:tcPr>
            <w:tcW w:w="2823" w:type="dxa"/>
          </w:tcPr>
          <w:p w:rsidR="00441BAF" w:rsidRPr="00505FA9" w:rsidRDefault="00441BAF" w:rsidP="00441BAF">
            <w:pPr>
              <w:rPr>
                <w:b/>
              </w:rPr>
            </w:pPr>
            <w:r w:rsidRPr="00505FA9">
              <w:rPr>
                <w:b/>
              </w:rPr>
              <w:t>Psychometric properties</w:t>
            </w:r>
          </w:p>
        </w:tc>
        <w:tc>
          <w:tcPr>
            <w:tcW w:w="6193" w:type="dxa"/>
          </w:tcPr>
          <w:p w:rsidR="00441BAF" w:rsidRPr="009878D0" w:rsidRDefault="00441BAF" w:rsidP="00441BAF">
            <w:pPr>
              <w:rPr>
                <w:rFonts w:cstheme="minorHAnsi"/>
                <w:color w:val="414141"/>
                <w:szCs w:val="22"/>
              </w:rPr>
            </w:pPr>
            <w:r w:rsidRPr="0004441A">
              <w:rPr>
                <w:rFonts w:cstheme="minorHAnsi"/>
                <w:szCs w:val="22"/>
                <w:shd w:val="clear" w:color="auto" w:fill="FDFDFD"/>
              </w:rPr>
              <w:t>Test manual contains psychometric information</w:t>
            </w:r>
          </w:p>
        </w:tc>
      </w:tr>
      <w:tr w:rsidR="00441BAF" w:rsidRPr="00913B66" w:rsidTr="00E93E8F">
        <w:tc>
          <w:tcPr>
            <w:tcW w:w="2823" w:type="dxa"/>
          </w:tcPr>
          <w:p w:rsidR="00441BAF" w:rsidRPr="00505FA9" w:rsidRDefault="00441BAF" w:rsidP="00441BAF">
            <w:pPr>
              <w:rPr>
                <w:b/>
              </w:rPr>
            </w:pPr>
            <w:r w:rsidRPr="00505FA9">
              <w:rPr>
                <w:b/>
              </w:rPr>
              <w:t>Applications</w:t>
            </w:r>
          </w:p>
        </w:tc>
        <w:tc>
          <w:tcPr>
            <w:tcW w:w="6193" w:type="dxa"/>
          </w:tcPr>
          <w:p w:rsidR="00441BAF" w:rsidRPr="004874B9" w:rsidRDefault="00441BAF" w:rsidP="00441BAF">
            <w:pPr>
              <w:rPr>
                <w:rFonts w:cstheme="minorHAnsi"/>
                <w:szCs w:val="22"/>
              </w:rPr>
            </w:pPr>
            <w:r>
              <w:rPr>
                <w:rFonts w:cstheme="minorHAnsi"/>
                <w:szCs w:val="22"/>
              </w:rPr>
              <w:t>Baseline</w:t>
            </w:r>
          </w:p>
        </w:tc>
      </w:tr>
    </w:tbl>
    <w:p w:rsidR="00441BAF" w:rsidRDefault="00441BAF">
      <w:pPr>
        <w:suppressAutoHyphens w:val="0"/>
        <w:spacing w:before="120" w:after="120" w:line="240" w:lineRule="auto"/>
      </w:pPr>
      <w:r>
        <w:br w:type="page"/>
      </w:r>
    </w:p>
    <w:p w:rsidR="00FC6217" w:rsidRDefault="00441BAF" w:rsidP="00441BAF">
      <w:pPr>
        <w:pStyle w:val="Heading2"/>
      </w:pPr>
      <w:bookmarkStart w:id="19" w:name="_Toc2966700"/>
      <w:r>
        <w:lastRenderedPageBreak/>
        <w:t>AS</w:t>
      </w:r>
      <w:r w:rsidR="00B84F74">
        <w:t>D-A: Autism Spectrum Disorders -</w:t>
      </w:r>
      <w:r>
        <w:t xml:space="preserve"> Adult Version</w:t>
      </w:r>
      <w:bookmarkEnd w:id="19"/>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740D63" w:rsidRPr="00316324" w:rsidTr="001D2FF6">
        <w:trPr>
          <w:tblHeader/>
        </w:trPr>
        <w:tc>
          <w:tcPr>
            <w:tcW w:w="2823" w:type="dxa"/>
            <w:shd w:val="clear" w:color="auto" w:fill="962C8B" w:themeFill="accent2"/>
          </w:tcPr>
          <w:p w:rsidR="00740D63" w:rsidRPr="00316324" w:rsidRDefault="00740D63" w:rsidP="00A9498A">
            <w:pPr>
              <w:rPr>
                <w:b/>
                <w:color w:val="FFFFFF" w:themeColor="background1"/>
              </w:rPr>
            </w:pPr>
            <w:r w:rsidRPr="00316324">
              <w:rPr>
                <w:b/>
                <w:color w:val="FFFFFF" w:themeColor="background1"/>
              </w:rPr>
              <w:t>Details of tool</w:t>
            </w:r>
          </w:p>
        </w:tc>
        <w:tc>
          <w:tcPr>
            <w:tcW w:w="6193" w:type="dxa"/>
            <w:shd w:val="clear" w:color="auto" w:fill="962C8B" w:themeFill="accent2"/>
          </w:tcPr>
          <w:p w:rsidR="00740D63" w:rsidRPr="00316324" w:rsidRDefault="00740D63" w:rsidP="00A9498A">
            <w:pPr>
              <w:rPr>
                <w:b/>
                <w:color w:val="FFFFFF" w:themeColor="background1"/>
                <w:lang w:eastAsia="ja-JP"/>
              </w:rPr>
            </w:pPr>
            <w:r>
              <w:rPr>
                <w:b/>
                <w:color w:val="FFFFFF" w:themeColor="background1"/>
                <w:lang w:eastAsia="ja-JP"/>
              </w:rPr>
              <w:t>Summary of Information</w:t>
            </w:r>
          </w:p>
        </w:tc>
      </w:tr>
      <w:tr w:rsidR="00A00964" w:rsidTr="00740D63">
        <w:tc>
          <w:tcPr>
            <w:tcW w:w="2823" w:type="dxa"/>
          </w:tcPr>
          <w:p w:rsidR="00A00964" w:rsidRPr="00505FA9" w:rsidRDefault="00A00964" w:rsidP="00DE14E5">
            <w:pPr>
              <w:rPr>
                <w:b/>
              </w:rPr>
            </w:pPr>
            <w:r w:rsidRPr="00505FA9">
              <w:rPr>
                <w:b/>
              </w:rPr>
              <w:t>Reference</w:t>
            </w:r>
          </w:p>
        </w:tc>
        <w:tc>
          <w:tcPr>
            <w:tcW w:w="6193" w:type="dxa"/>
          </w:tcPr>
          <w:p w:rsidR="00A00964" w:rsidRPr="00441BAF" w:rsidRDefault="00441BAF" w:rsidP="00441BAF">
            <w:pPr>
              <w:rPr>
                <w:rFonts w:cstheme="minorHAnsi"/>
                <w:szCs w:val="22"/>
              </w:rPr>
            </w:pPr>
            <w:r w:rsidRPr="00441BAF">
              <w:rPr>
                <w:rFonts w:cstheme="minorHAnsi"/>
                <w:szCs w:val="22"/>
              </w:rPr>
              <w:t xml:space="preserve">Matson, J.L., Terlonge, C., &amp; González, M.L. (2006). </w:t>
            </w:r>
            <w:r w:rsidRPr="00441BAF">
              <w:rPr>
                <w:rFonts w:cstheme="minorHAnsi"/>
                <w:i/>
                <w:szCs w:val="22"/>
              </w:rPr>
              <w:t xml:space="preserve">Autism spectrum disorders – </w:t>
            </w:r>
            <w:r w:rsidR="00C14B21" w:rsidRPr="00441BAF">
              <w:rPr>
                <w:rFonts w:cstheme="minorHAnsi"/>
                <w:i/>
                <w:szCs w:val="22"/>
              </w:rPr>
              <w:t>Behaviour</w:t>
            </w:r>
            <w:r w:rsidRPr="00441BAF">
              <w:rPr>
                <w:rFonts w:cstheme="minorHAnsi"/>
                <w:i/>
                <w:szCs w:val="22"/>
              </w:rPr>
              <w:t xml:space="preserve"> problems – Adult version.</w:t>
            </w:r>
            <w:r w:rsidRPr="00441BAF">
              <w:rPr>
                <w:rFonts w:cstheme="minorHAnsi"/>
                <w:szCs w:val="22"/>
              </w:rPr>
              <w:t xml:space="preserve"> Baton Rouge, LA: Disability Consultants, LLC.</w:t>
            </w:r>
          </w:p>
          <w:p w:rsidR="00441BAF" w:rsidRPr="00441BAF" w:rsidRDefault="00441BAF" w:rsidP="00441BAF">
            <w:pPr>
              <w:rPr>
                <w:rFonts w:cstheme="minorHAnsi"/>
                <w:szCs w:val="22"/>
              </w:rPr>
            </w:pPr>
            <w:r w:rsidRPr="00441BAF">
              <w:rPr>
                <w:rFonts w:cstheme="minorHAnsi"/>
                <w:szCs w:val="22"/>
              </w:rPr>
              <w:t xml:space="preserve">Matson, J.L., Terlonge, C., &amp; González, M.L. (2006). </w:t>
            </w:r>
            <w:r w:rsidRPr="00441BAF">
              <w:rPr>
                <w:rFonts w:cstheme="minorHAnsi"/>
                <w:i/>
                <w:szCs w:val="22"/>
              </w:rPr>
              <w:t>Autism spectrum disorders – Comorbidity – Adult version.</w:t>
            </w:r>
            <w:r w:rsidRPr="00441BAF">
              <w:rPr>
                <w:rFonts w:cstheme="minorHAnsi"/>
                <w:szCs w:val="22"/>
              </w:rPr>
              <w:t xml:space="preserve"> Baton Rouge, LA: Disability Consultants, LLC. </w:t>
            </w:r>
            <w:r w:rsidRPr="00441BAF">
              <w:rPr>
                <w:rFonts w:cstheme="minorHAnsi"/>
                <w:szCs w:val="22"/>
              </w:rPr>
              <w:br/>
            </w:r>
            <w:r w:rsidRPr="00441BAF">
              <w:rPr>
                <w:rFonts w:cstheme="minorHAnsi"/>
                <w:szCs w:val="22"/>
              </w:rPr>
              <w:br/>
              <w:t xml:space="preserve">Matson, J.L., Terlonge, C., &amp; González, M.L. (2006). </w:t>
            </w:r>
            <w:r w:rsidRPr="00441BAF">
              <w:rPr>
                <w:rFonts w:cstheme="minorHAnsi"/>
                <w:i/>
                <w:szCs w:val="22"/>
              </w:rPr>
              <w:t xml:space="preserve">Autism spectrum disorders – Diagnosis – Adult version. </w:t>
            </w:r>
            <w:r w:rsidRPr="00441BAF">
              <w:rPr>
                <w:rFonts w:cstheme="minorHAnsi"/>
                <w:szCs w:val="22"/>
              </w:rPr>
              <w:t>Baton Rouge, LA: Disability Consultants, LLC.</w:t>
            </w:r>
          </w:p>
        </w:tc>
      </w:tr>
      <w:tr w:rsidR="00A00964" w:rsidTr="00740D63">
        <w:tc>
          <w:tcPr>
            <w:tcW w:w="2823" w:type="dxa"/>
          </w:tcPr>
          <w:p w:rsidR="00A00964" w:rsidRPr="00505FA9" w:rsidRDefault="00A00964" w:rsidP="00DE14E5">
            <w:pPr>
              <w:rPr>
                <w:b/>
              </w:rPr>
            </w:pPr>
            <w:r w:rsidRPr="00505FA9">
              <w:rPr>
                <w:b/>
              </w:rPr>
              <w:t>Categorisation</w:t>
            </w:r>
          </w:p>
        </w:tc>
        <w:tc>
          <w:tcPr>
            <w:tcW w:w="6193" w:type="dxa"/>
          </w:tcPr>
          <w:p w:rsidR="00A00964" w:rsidRPr="00441BAF" w:rsidRDefault="00441BAF" w:rsidP="00441BAF">
            <w:pPr>
              <w:rPr>
                <w:rFonts w:cstheme="minorHAnsi"/>
                <w:szCs w:val="22"/>
              </w:rPr>
            </w:pPr>
            <w:r w:rsidRPr="00441BAF">
              <w:rPr>
                <w:rFonts w:cstheme="minorHAnsi"/>
                <w:szCs w:val="22"/>
              </w:rPr>
              <w:t>AUTISM SPECTRUM DISORDER</w:t>
            </w:r>
          </w:p>
        </w:tc>
      </w:tr>
      <w:tr w:rsidR="00A00964" w:rsidTr="00740D63">
        <w:tc>
          <w:tcPr>
            <w:tcW w:w="2823" w:type="dxa"/>
          </w:tcPr>
          <w:p w:rsidR="00A00964" w:rsidRPr="00505FA9" w:rsidRDefault="00A00964" w:rsidP="00DE14E5">
            <w:pPr>
              <w:rPr>
                <w:b/>
              </w:rPr>
            </w:pPr>
            <w:r w:rsidRPr="00505FA9">
              <w:rPr>
                <w:b/>
              </w:rPr>
              <w:t>Purpose</w:t>
            </w:r>
          </w:p>
        </w:tc>
        <w:tc>
          <w:tcPr>
            <w:tcW w:w="6193" w:type="dxa"/>
          </w:tcPr>
          <w:p w:rsidR="00A00964" w:rsidRPr="00441BAF" w:rsidRDefault="00441BAF" w:rsidP="00441BAF">
            <w:pPr>
              <w:rPr>
                <w:rFonts w:eastAsiaTheme="minorEastAsia" w:cstheme="minorHAnsi"/>
                <w:szCs w:val="22"/>
                <w:lang w:val="en-US" w:eastAsia="ja-JP"/>
              </w:rPr>
            </w:pPr>
            <w:r w:rsidRPr="00441BAF">
              <w:rPr>
                <w:rFonts w:cstheme="minorHAnsi"/>
                <w:szCs w:val="22"/>
              </w:rPr>
              <w:t>To assess autism spectrum disorder through an assessment battery</w:t>
            </w:r>
          </w:p>
        </w:tc>
      </w:tr>
      <w:tr w:rsidR="00A00964" w:rsidTr="00740D63">
        <w:tc>
          <w:tcPr>
            <w:tcW w:w="2823" w:type="dxa"/>
          </w:tcPr>
          <w:p w:rsidR="00A00964" w:rsidRPr="00505FA9" w:rsidRDefault="00A00964" w:rsidP="00DE14E5">
            <w:pPr>
              <w:rPr>
                <w:b/>
              </w:rPr>
            </w:pPr>
            <w:r w:rsidRPr="00505FA9">
              <w:rPr>
                <w:b/>
              </w:rPr>
              <w:t>Description</w:t>
            </w:r>
          </w:p>
        </w:tc>
        <w:tc>
          <w:tcPr>
            <w:tcW w:w="6193" w:type="dxa"/>
          </w:tcPr>
          <w:p w:rsidR="00441BAF" w:rsidRPr="00441BAF" w:rsidRDefault="00441BAF" w:rsidP="00441BAF">
            <w:pPr>
              <w:rPr>
                <w:rFonts w:cstheme="minorHAnsi"/>
                <w:szCs w:val="22"/>
                <w:u w:val="single"/>
              </w:rPr>
            </w:pPr>
            <w:r w:rsidRPr="00441BAF">
              <w:rPr>
                <w:rFonts w:cstheme="minorHAnsi"/>
                <w:szCs w:val="22"/>
                <w:u w:val="single"/>
              </w:rPr>
              <w:t>Autism Spectrum Disorders</w:t>
            </w:r>
            <w:r>
              <w:rPr>
                <w:rFonts w:cstheme="minorHAnsi"/>
                <w:szCs w:val="22"/>
                <w:u w:val="single"/>
              </w:rPr>
              <w:t xml:space="preserve"> </w:t>
            </w:r>
            <w:r w:rsidRPr="00441BAF">
              <w:rPr>
                <w:rFonts w:cstheme="minorHAnsi"/>
                <w:szCs w:val="22"/>
                <w:u w:val="single"/>
              </w:rPr>
              <w:t>- Diagnosis for Adults (ASD-DA)</w:t>
            </w:r>
          </w:p>
          <w:p w:rsidR="00441BAF" w:rsidRPr="00441BAF" w:rsidRDefault="00441BAF" w:rsidP="00441BAF">
            <w:pPr>
              <w:rPr>
                <w:rStyle w:val="apple-converted-space"/>
                <w:rFonts w:cstheme="minorHAnsi"/>
                <w:szCs w:val="22"/>
                <w:shd w:val="clear" w:color="auto" w:fill="FFFFFF"/>
              </w:rPr>
            </w:pPr>
            <w:r w:rsidRPr="00441BAF">
              <w:rPr>
                <w:rFonts w:cstheme="minorHAnsi"/>
                <w:szCs w:val="22"/>
                <w:shd w:val="clear" w:color="auto" w:fill="FFFFFF"/>
              </w:rPr>
              <w:t>31</w:t>
            </w:r>
            <w:r>
              <w:rPr>
                <w:rFonts w:cstheme="minorHAnsi"/>
                <w:szCs w:val="22"/>
                <w:shd w:val="clear" w:color="auto" w:fill="FFFFFF"/>
              </w:rPr>
              <w:t>-item respondent-informed scale that assess the diagnostic criteria of autism spectrum disorder (e.g.,</w:t>
            </w:r>
            <w:r w:rsidRPr="00441BAF">
              <w:rPr>
                <w:rFonts w:cstheme="minorHAnsi"/>
                <w:szCs w:val="22"/>
                <w:shd w:val="clear" w:color="auto" w:fill="FFFFFF"/>
              </w:rPr>
              <w:t xml:space="preserve"> limited number</w:t>
            </w:r>
            <w:r>
              <w:rPr>
                <w:rFonts w:cstheme="minorHAnsi"/>
                <w:szCs w:val="22"/>
                <w:shd w:val="clear" w:color="auto" w:fill="FFFFFF"/>
              </w:rPr>
              <w:t xml:space="preserve"> of interests, responds to other's distress,</w:t>
            </w:r>
            <w:r w:rsidRPr="00441BAF">
              <w:rPr>
                <w:rFonts w:cstheme="minorHAnsi"/>
                <w:szCs w:val="22"/>
                <w:shd w:val="clear" w:color="auto" w:fill="FFFFFF"/>
              </w:rPr>
              <w:t xml:space="preserve"> verbal communication</w:t>
            </w:r>
            <w:r>
              <w:rPr>
                <w:rFonts w:cstheme="minorHAnsi"/>
                <w:szCs w:val="22"/>
                <w:shd w:val="clear" w:color="auto" w:fill="FFFFFF"/>
              </w:rPr>
              <w:t>, eye contact, i</w:t>
            </w:r>
            <w:r w:rsidRPr="00441BAF">
              <w:rPr>
                <w:rFonts w:cstheme="minorHAnsi"/>
                <w:szCs w:val="22"/>
                <w:shd w:val="clear" w:color="auto" w:fill="FFFFFF"/>
              </w:rPr>
              <w:t>solates self</w:t>
            </w:r>
            <w:r>
              <w:rPr>
                <w:rFonts w:cstheme="minorHAnsi"/>
                <w:szCs w:val="22"/>
                <w:shd w:val="clear" w:color="auto" w:fill="FFFFFF"/>
              </w:rPr>
              <w:t>)</w:t>
            </w:r>
            <w:r w:rsidRPr="00441BAF">
              <w:rPr>
                <w:rStyle w:val="apple-converted-space"/>
                <w:rFonts w:cstheme="minorHAnsi"/>
                <w:szCs w:val="22"/>
                <w:shd w:val="clear" w:color="auto" w:fill="FFFFFF"/>
              </w:rPr>
              <w:t> </w:t>
            </w:r>
          </w:p>
          <w:p w:rsidR="00441BAF" w:rsidRPr="00441BAF" w:rsidRDefault="00441BAF" w:rsidP="00441BAF">
            <w:pPr>
              <w:rPr>
                <w:rFonts w:cstheme="minorHAnsi"/>
                <w:szCs w:val="22"/>
                <w:u w:val="single"/>
              </w:rPr>
            </w:pPr>
            <w:r w:rsidRPr="00441BAF">
              <w:rPr>
                <w:rFonts w:cstheme="minorHAnsi"/>
                <w:szCs w:val="22"/>
                <w:u w:val="single"/>
              </w:rPr>
              <w:t>Autism Spectrum Disorders - Comorbidity for Adults (ASD-CA)</w:t>
            </w:r>
          </w:p>
          <w:p w:rsidR="00441BAF" w:rsidRPr="00441BAF" w:rsidRDefault="00441BAF" w:rsidP="00441BAF">
            <w:pPr>
              <w:rPr>
                <w:rFonts w:cstheme="minorHAnsi"/>
                <w:szCs w:val="22"/>
              </w:rPr>
            </w:pPr>
            <w:r w:rsidRPr="00441BAF">
              <w:rPr>
                <w:rFonts w:cstheme="minorHAnsi"/>
                <w:szCs w:val="22"/>
                <w:shd w:val="clear" w:color="auto" w:fill="FFFFFF"/>
              </w:rPr>
              <w:t>37-item respondent-informed scale</w:t>
            </w:r>
            <w:r>
              <w:rPr>
                <w:rFonts w:cstheme="minorHAnsi"/>
                <w:szCs w:val="22"/>
                <w:shd w:val="clear" w:color="auto" w:fill="FFFFFF"/>
              </w:rPr>
              <w:t xml:space="preserve"> measuring the following domains</w:t>
            </w:r>
            <w:r w:rsidRPr="00441BAF">
              <w:rPr>
                <w:rFonts w:cstheme="minorHAnsi"/>
                <w:szCs w:val="22"/>
                <w:shd w:val="clear" w:color="auto" w:fill="FFFFFF"/>
              </w:rPr>
              <w:t>:</w:t>
            </w:r>
          </w:p>
          <w:p w:rsidR="00441BAF" w:rsidRPr="00441BAF" w:rsidRDefault="00441BAF" w:rsidP="00441BAF">
            <w:pPr>
              <w:pStyle w:val="Bullet1"/>
            </w:pPr>
            <w:r>
              <w:rPr>
                <w:shd w:val="clear" w:color="auto" w:fill="FFFFFF"/>
              </w:rPr>
              <w:t>Anxiety/Repetitive Behaviours</w:t>
            </w:r>
          </w:p>
          <w:p w:rsidR="00441BAF" w:rsidRPr="00441BAF" w:rsidRDefault="00441BAF" w:rsidP="00441BAF">
            <w:pPr>
              <w:pStyle w:val="Bullet1"/>
            </w:pPr>
            <w:r>
              <w:t>Conduct Problems</w:t>
            </w:r>
          </w:p>
          <w:p w:rsidR="00441BAF" w:rsidRPr="00441BAF" w:rsidRDefault="00441BAF" w:rsidP="00441BAF">
            <w:pPr>
              <w:pStyle w:val="Bullet1"/>
            </w:pPr>
            <w:r>
              <w:t>Depressive Symptoms</w:t>
            </w:r>
          </w:p>
          <w:p w:rsidR="00441BAF" w:rsidRPr="00441BAF" w:rsidRDefault="00441BAF" w:rsidP="00441BAF">
            <w:pPr>
              <w:pStyle w:val="Bullet1"/>
            </w:pPr>
            <w:r w:rsidRPr="00441BAF">
              <w:t>Irrita</w:t>
            </w:r>
            <w:r>
              <w:t>bility/Behavioural Excesses</w:t>
            </w:r>
          </w:p>
          <w:p w:rsidR="00A00964" w:rsidRPr="00441BAF" w:rsidRDefault="00441BAF" w:rsidP="00076E44">
            <w:pPr>
              <w:pStyle w:val="Bullet1"/>
            </w:pPr>
            <w:r w:rsidRPr="00441BAF">
              <w:rPr>
                <w:shd w:val="clear" w:color="auto" w:fill="FFFFFF"/>
              </w:rPr>
              <w:t>Atte</w:t>
            </w:r>
            <w:r>
              <w:rPr>
                <w:shd w:val="clear" w:color="auto" w:fill="FFFFFF"/>
              </w:rPr>
              <w:t>ntion/Hyperactivity/Impulsivity</w:t>
            </w:r>
          </w:p>
        </w:tc>
      </w:tr>
      <w:tr w:rsidR="00076E44" w:rsidTr="00740D63">
        <w:tc>
          <w:tcPr>
            <w:tcW w:w="2823" w:type="dxa"/>
          </w:tcPr>
          <w:p w:rsidR="00076E44" w:rsidRPr="00505FA9" w:rsidRDefault="00076E44" w:rsidP="00441BAF">
            <w:pPr>
              <w:rPr>
                <w:b/>
              </w:rPr>
            </w:pPr>
            <w:r>
              <w:rPr>
                <w:b/>
              </w:rPr>
              <w:t>Description (cont.)</w:t>
            </w:r>
          </w:p>
        </w:tc>
        <w:tc>
          <w:tcPr>
            <w:tcW w:w="6193" w:type="dxa"/>
          </w:tcPr>
          <w:p w:rsidR="00076E44" w:rsidRPr="00441BAF" w:rsidRDefault="00076E44" w:rsidP="00076E44">
            <w:pPr>
              <w:rPr>
                <w:rFonts w:cstheme="minorHAnsi"/>
                <w:szCs w:val="22"/>
              </w:rPr>
            </w:pPr>
            <w:r w:rsidRPr="00441BAF">
              <w:rPr>
                <w:rFonts w:cstheme="minorHAnsi"/>
                <w:szCs w:val="22"/>
                <w:u w:val="single"/>
              </w:rPr>
              <w:t>Autism Spectrum Disorders</w:t>
            </w:r>
            <w:r>
              <w:rPr>
                <w:rFonts w:cstheme="minorHAnsi"/>
                <w:szCs w:val="22"/>
                <w:u w:val="single"/>
              </w:rPr>
              <w:t xml:space="preserve"> </w:t>
            </w:r>
            <w:r w:rsidRPr="00441BAF">
              <w:rPr>
                <w:rFonts w:cstheme="minorHAnsi"/>
                <w:szCs w:val="22"/>
                <w:u w:val="single"/>
              </w:rPr>
              <w:t>- Behaviour Problem for Adults (ASD-BPA</w:t>
            </w:r>
            <w:r w:rsidRPr="00441BAF">
              <w:rPr>
                <w:rFonts w:cstheme="minorHAnsi"/>
                <w:szCs w:val="22"/>
              </w:rPr>
              <w:t>)</w:t>
            </w:r>
          </w:p>
          <w:p w:rsidR="00076E44" w:rsidRPr="00441BAF" w:rsidRDefault="00076E44" w:rsidP="00076E44">
            <w:pPr>
              <w:rPr>
                <w:rFonts w:cstheme="minorHAnsi"/>
                <w:szCs w:val="22"/>
                <w:shd w:val="clear" w:color="auto" w:fill="FFFFFF"/>
              </w:rPr>
            </w:pPr>
            <w:r w:rsidRPr="00441BAF">
              <w:rPr>
                <w:rFonts w:cstheme="minorHAnsi"/>
                <w:szCs w:val="22"/>
                <w:shd w:val="clear" w:color="auto" w:fill="FFFFFF"/>
              </w:rPr>
              <w:t>19-items respondent-informed scale</w:t>
            </w:r>
            <w:r>
              <w:rPr>
                <w:rFonts w:cstheme="minorHAnsi"/>
                <w:szCs w:val="22"/>
                <w:shd w:val="clear" w:color="auto" w:fill="FFFFFF"/>
              </w:rPr>
              <w:t xml:space="preserve"> measuring the following domains</w:t>
            </w:r>
            <w:r w:rsidRPr="00441BAF">
              <w:rPr>
                <w:rFonts w:cstheme="minorHAnsi"/>
                <w:szCs w:val="22"/>
                <w:shd w:val="clear" w:color="auto" w:fill="FFFFFF"/>
              </w:rPr>
              <w:t>:</w:t>
            </w:r>
          </w:p>
          <w:p w:rsidR="00076E44" w:rsidRPr="00441BAF" w:rsidRDefault="00076E44" w:rsidP="00076E44">
            <w:pPr>
              <w:pStyle w:val="Bullet1"/>
            </w:pPr>
            <w:r>
              <w:rPr>
                <w:shd w:val="clear" w:color="auto" w:fill="FFFFFF"/>
              </w:rPr>
              <w:lastRenderedPageBreak/>
              <w:t>Aggression/Destruction</w:t>
            </w:r>
          </w:p>
          <w:p w:rsidR="00076E44" w:rsidRPr="00441BAF" w:rsidRDefault="00076E44" w:rsidP="00076E44">
            <w:pPr>
              <w:pStyle w:val="Bullet1"/>
            </w:pPr>
            <w:r>
              <w:rPr>
                <w:shd w:val="clear" w:color="auto" w:fill="FFFFFF"/>
              </w:rPr>
              <w:t>Stereotypy</w:t>
            </w:r>
          </w:p>
          <w:p w:rsidR="00314758" w:rsidRPr="00314758" w:rsidRDefault="00076E44" w:rsidP="00076E44">
            <w:pPr>
              <w:pStyle w:val="Bullet1"/>
            </w:pPr>
            <w:r w:rsidRPr="00441BAF">
              <w:rPr>
                <w:shd w:val="clear" w:color="auto" w:fill="FFFFFF"/>
              </w:rPr>
              <w:t>Self</w:t>
            </w:r>
            <w:r>
              <w:rPr>
                <w:shd w:val="clear" w:color="auto" w:fill="FFFFFF"/>
              </w:rPr>
              <w:t>-Injurious Behaviour</w:t>
            </w:r>
          </w:p>
          <w:p w:rsidR="00076E44" w:rsidRPr="00314758" w:rsidRDefault="00076E44" w:rsidP="00076E44">
            <w:pPr>
              <w:pStyle w:val="Bullet1"/>
            </w:pPr>
            <w:r w:rsidRPr="00314758">
              <w:rPr>
                <w:shd w:val="clear" w:color="auto" w:fill="FFFFFF"/>
              </w:rPr>
              <w:t>Disruptive Behaviour</w:t>
            </w:r>
          </w:p>
        </w:tc>
      </w:tr>
      <w:tr w:rsidR="00441BAF" w:rsidTr="00740D63">
        <w:tc>
          <w:tcPr>
            <w:tcW w:w="2823" w:type="dxa"/>
          </w:tcPr>
          <w:p w:rsidR="00441BAF" w:rsidRPr="00505FA9" w:rsidRDefault="00441BAF" w:rsidP="00441BAF">
            <w:pPr>
              <w:rPr>
                <w:b/>
              </w:rPr>
            </w:pPr>
            <w:r w:rsidRPr="00505FA9">
              <w:rPr>
                <w:b/>
              </w:rPr>
              <w:lastRenderedPageBreak/>
              <w:t>Participant group</w:t>
            </w:r>
          </w:p>
        </w:tc>
        <w:tc>
          <w:tcPr>
            <w:tcW w:w="6193" w:type="dxa"/>
          </w:tcPr>
          <w:p w:rsidR="00441BAF" w:rsidRPr="00441BAF" w:rsidRDefault="00441BAF" w:rsidP="00441BAF">
            <w:pPr>
              <w:rPr>
                <w:rFonts w:cstheme="minorHAnsi"/>
                <w:szCs w:val="22"/>
              </w:rPr>
            </w:pPr>
            <w:r w:rsidRPr="00441BAF">
              <w:rPr>
                <w:rFonts w:cstheme="minorHAnsi"/>
                <w:szCs w:val="22"/>
              </w:rPr>
              <w:t>Adults (16-88 years) with autism</w:t>
            </w:r>
            <w:r>
              <w:rPr>
                <w:rFonts w:cstheme="minorHAnsi"/>
                <w:szCs w:val="22"/>
              </w:rPr>
              <w:t xml:space="preserve"> spectrum disorder</w:t>
            </w:r>
            <w:r w:rsidRPr="00441BAF">
              <w:rPr>
                <w:rFonts w:cstheme="minorHAnsi"/>
                <w:szCs w:val="22"/>
              </w:rPr>
              <w:t xml:space="preserve"> and per</w:t>
            </w:r>
            <w:r>
              <w:rPr>
                <w:rFonts w:cstheme="minorHAnsi"/>
                <w:szCs w:val="22"/>
              </w:rPr>
              <w:t>vasive developmental disability</w:t>
            </w:r>
          </w:p>
        </w:tc>
      </w:tr>
      <w:tr w:rsidR="00441BAF" w:rsidTr="00740D63">
        <w:tc>
          <w:tcPr>
            <w:tcW w:w="2823" w:type="dxa"/>
          </w:tcPr>
          <w:p w:rsidR="00441BAF" w:rsidRPr="00505FA9" w:rsidRDefault="00441BAF" w:rsidP="00441BAF">
            <w:pPr>
              <w:rPr>
                <w:b/>
              </w:rPr>
            </w:pPr>
            <w:r w:rsidRPr="00505FA9">
              <w:rPr>
                <w:b/>
              </w:rPr>
              <w:t>Access</w:t>
            </w:r>
          </w:p>
        </w:tc>
        <w:tc>
          <w:tcPr>
            <w:tcW w:w="6193" w:type="dxa"/>
          </w:tcPr>
          <w:p w:rsidR="00441BAF" w:rsidRPr="00441BAF" w:rsidRDefault="00EE0A4F" w:rsidP="00441BAF">
            <w:pPr>
              <w:rPr>
                <w:rFonts w:cstheme="minorHAnsi"/>
                <w:szCs w:val="22"/>
              </w:rPr>
            </w:pPr>
            <w:hyperlink r:id="rId29" w:tooltip="Assessment Tools for Autism Spectrum Disorders - Adult" w:history="1">
              <w:r w:rsidR="00441BAF" w:rsidRPr="003D1CD2">
                <w:rPr>
                  <w:rStyle w:val="Hyperlink"/>
                  <w:rFonts w:cstheme="minorHAnsi"/>
                  <w:szCs w:val="22"/>
                </w:rPr>
                <w:t>http://www.disabilityconsultants.org/ASD-Adult.php</w:t>
              </w:r>
            </w:hyperlink>
          </w:p>
        </w:tc>
      </w:tr>
      <w:tr w:rsidR="00441BAF" w:rsidRPr="001773DF" w:rsidTr="00740D63">
        <w:tc>
          <w:tcPr>
            <w:tcW w:w="2823" w:type="dxa"/>
          </w:tcPr>
          <w:p w:rsidR="00441BAF" w:rsidRPr="00505FA9" w:rsidRDefault="00441BAF" w:rsidP="00441BAF">
            <w:pPr>
              <w:rPr>
                <w:b/>
              </w:rPr>
            </w:pPr>
            <w:r w:rsidRPr="00505FA9">
              <w:rPr>
                <w:b/>
              </w:rPr>
              <w:t>Administration qualification</w:t>
            </w:r>
          </w:p>
        </w:tc>
        <w:tc>
          <w:tcPr>
            <w:tcW w:w="6193" w:type="dxa"/>
          </w:tcPr>
          <w:p w:rsidR="00441BAF" w:rsidRPr="00441BAF" w:rsidRDefault="00441BAF" w:rsidP="00441BAF">
            <w:pPr>
              <w:rPr>
                <w:rFonts w:cstheme="minorHAnsi"/>
                <w:szCs w:val="22"/>
              </w:rPr>
            </w:pPr>
            <w:r>
              <w:rPr>
                <w:rFonts w:cstheme="minorHAnsi"/>
                <w:szCs w:val="22"/>
              </w:rPr>
              <w:t>Not specified</w:t>
            </w:r>
          </w:p>
        </w:tc>
      </w:tr>
      <w:tr w:rsidR="00441BAF" w:rsidRPr="001773DF" w:rsidTr="00740D63">
        <w:tc>
          <w:tcPr>
            <w:tcW w:w="2823" w:type="dxa"/>
          </w:tcPr>
          <w:p w:rsidR="00441BAF" w:rsidRPr="00505FA9" w:rsidRDefault="00441BAF" w:rsidP="00441BAF">
            <w:pPr>
              <w:rPr>
                <w:b/>
              </w:rPr>
            </w:pPr>
            <w:r w:rsidRPr="00505FA9">
              <w:rPr>
                <w:b/>
              </w:rPr>
              <w:t>Cost (2019)</w:t>
            </w:r>
          </w:p>
        </w:tc>
        <w:tc>
          <w:tcPr>
            <w:tcW w:w="6193" w:type="dxa"/>
          </w:tcPr>
          <w:p w:rsidR="00441BAF" w:rsidRPr="00441BAF" w:rsidRDefault="000C5BFB" w:rsidP="00441BAF">
            <w:pPr>
              <w:rPr>
                <w:rFonts w:cstheme="minorHAnsi"/>
                <w:szCs w:val="22"/>
              </w:rPr>
            </w:pPr>
            <w:r>
              <w:rPr>
                <w:rFonts w:cstheme="minorHAnsi"/>
                <w:szCs w:val="22"/>
              </w:rPr>
              <w:t xml:space="preserve">Complete Kit - </w:t>
            </w:r>
            <w:r w:rsidR="00040F89">
              <w:rPr>
                <w:rFonts w:cstheme="minorHAnsi"/>
                <w:szCs w:val="22"/>
              </w:rPr>
              <w:t>35</w:t>
            </w:r>
            <w:r w:rsidR="00441BAF" w:rsidRPr="00441BAF">
              <w:rPr>
                <w:rFonts w:cstheme="minorHAnsi"/>
                <w:szCs w:val="22"/>
              </w:rPr>
              <w:t xml:space="preserve">0 USD </w:t>
            </w:r>
            <w:r w:rsidR="00441BAF">
              <w:rPr>
                <w:rFonts w:cstheme="minorHAnsi"/>
                <w:szCs w:val="22"/>
              </w:rPr>
              <w:t>(4</w:t>
            </w:r>
            <w:r w:rsidR="00040F89">
              <w:rPr>
                <w:rFonts w:cstheme="minorHAnsi"/>
                <w:szCs w:val="22"/>
              </w:rPr>
              <w:t>90</w:t>
            </w:r>
            <w:r w:rsidR="00441BAF">
              <w:rPr>
                <w:rFonts w:cstheme="minorHAnsi"/>
                <w:szCs w:val="22"/>
              </w:rPr>
              <w:t xml:space="preserve"> AUD)</w:t>
            </w:r>
          </w:p>
        </w:tc>
      </w:tr>
      <w:tr w:rsidR="00441BAF" w:rsidRPr="001773DF" w:rsidTr="00740D63">
        <w:tc>
          <w:tcPr>
            <w:tcW w:w="2823" w:type="dxa"/>
          </w:tcPr>
          <w:p w:rsidR="00441BAF" w:rsidRPr="00505FA9" w:rsidRDefault="00441BAF" w:rsidP="00441BAF">
            <w:pPr>
              <w:rPr>
                <w:b/>
              </w:rPr>
            </w:pPr>
            <w:r w:rsidRPr="00505FA9">
              <w:rPr>
                <w:b/>
              </w:rPr>
              <w:t>Administration time</w:t>
            </w:r>
          </w:p>
        </w:tc>
        <w:tc>
          <w:tcPr>
            <w:tcW w:w="6193" w:type="dxa"/>
          </w:tcPr>
          <w:p w:rsidR="00441BAF" w:rsidRPr="00441BAF" w:rsidRDefault="00441BAF" w:rsidP="00441BAF">
            <w:pPr>
              <w:rPr>
                <w:rFonts w:cstheme="minorHAnsi"/>
                <w:szCs w:val="22"/>
                <w:highlight w:val="green"/>
              </w:rPr>
            </w:pPr>
            <w:r>
              <w:rPr>
                <w:rFonts w:cstheme="minorHAnsi"/>
                <w:szCs w:val="22"/>
              </w:rPr>
              <w:t>Not specified</w:t>
            </w:r>
          </w:p>
        </w:tc>
      </w:tr>
      <w:tr w:rsidR="00441BAF" w:rsidRPr="001773DF" w:rsidTr="00740D63">
        <w:tc>
          <w:tcPr>
            <w:tcW w:w="2823" w:type="dxa"/>
          </w:tcPr>
          <w:p w:rsidR="00441BAF" w:rsidRPr="00505FA9" w:rsidRDefault="00441BAF" w:rsidP="00441BAF">
            <w:pPr>
              <w:rPr>
                <w:b/>
              </w:rPr>
            </w:pPr>
            <w:r w:rsidRPr="00505FA9">
              <w:rPr>
                <w:b/>
              </w:rPr>
              <w:t>Psychometric properties</w:t>
            </w:r>
          </w:p>
        </w:tc>
        <w:tc>
          <w:tcPr>
            <w:tcW w:w="6193" w:type="dxa"/>
          </w:tcPr>
          <w:p w:rsidR="00441BAF" w:rsidRPr="00441BAF" w:rsidRDefault="008D3353" w:rsidP="00441BAF">
            <w:pPr>
              <w:rPr>
                <w:rStyle w:val="Strong"/>
                <w:rFonts w:cstheme="minorHAnsi"/>
                <w:b w:val="0"/>
                <w:szCs w:val="22"/>
                <w:bdr w:val="none" w:sz="0" w:space="0" w:color="auto" w:frame="1"/>
              </w:rPr>
            </w:pPr>
            <w:r>
              <w:rPr>
                <w:rStyle w:val="Strong"/>
                <w:rFonts w:cstheme="minorHAnsi"/>
                <w:b w:val="0"/>
                <w:szCs w:val="22"/>
                <w:bdr w:val="none" w:sz="0" w:space="0" w:color="auto" w:frame="1"/>
              </w:rPr>
              <w:t>For e</w:t>
            </w:r>
            <w:r w:rsidR="00441BAF" w:rsidRPr="00441BAF">
              <w:rPr>
                <w:rStyle w:val="Strong"/>
                <w:rFonts w:cstheme="minorHAnsi"/>
                <w:b w:val="0"/>
                <w:szCs w:val="22"/>
                <w:bdr w:val="none" w:sz="0" w:space="0" w:color="auto" w:frame="1"/>
              </w:rPr>
              <w:t xml:space="preserve">vidence of </w:t>
            </w:r>
            <w:r w:rsidR="00007F80">
              <w:rPr>
                <w:rStyle w:val="Strong"/>
                <w:rFonts w:cstheme="minorHAnsi"/>
                <w:b w:val="0"/>
                <w:szCs w:val="22"/>
                <w:bdr w:val="none" w:sz="0" w:space="0" w:color="auto" w:frame="1"/>
              </w:rPr>
              <w:t xml:space="preserve">internal consistency, inter-rater and test-retest reliability, </w:t>
            </w:r>
            <w:r w:rsidR="00441BAF" w:rsidRPr="00441BAF">
              <w:rPr>
                <w:rStyle w:val="Strong"/>
                <w:rFonts w:cstheme="minorHAnsi"/>
                <w:b w:val="0"/>
                <w:szCs w:val="22"/>
                <w:bdr w:val="none" w:sz="0" w:space="0" w:color="auto" w:frame="1"/>
              </w:rPr>
              <w:t xml:space="preserve">concurrent and discriminant validity, </w:t>
            </w:r>
            <w:r w:rsidR="00007F80">
              <w:rPr>
                <w:rStyle w:val="Strong"/>
                <w:rFonts w:cstheme="minorHAnsi"/>
                <w:b w:val="0"/>
                <w:szCs w:val="22"/>
                <w:bdr w:val="none" w:sz="0" w:space="0" w:color="auto" w:frame="1"/>
              </w:rPr>
              <w:t>and construct validity, see:</w:t>
            </w:r>
          </w:p>
          <w:p w:rsidR="00007F80" w:rsidRPr="00007F80" w:rsidRDefault="00441BAF" w:rsidP="00007F80">
            <w:pPr>
              <w:pStyle w:val="Bullet1"/>
              <w:rPr>
                <w:rFonts w:eastAsia="Times New Roman"/>
                <w:sz w:val="20"/>
                <w:lang w:val="en" w:eastAsia="en-AU"/>
              </w:rPr>
            </w:pPr>
            <w:r w:rsidRPr="00007F80">
              <w:rPr>
                <w:rStyle w:val="Strong"/>
                <w:rFonts w:cstheme="minorHAnsi"/>
                <w:b w:val="0"/>
                <w:color w:val="auto"/>
                <w:sz w:val="20"/>
                <w:bdr w:val="none" w:sz="0" w:space="0" w:color="auto" w:frame="1"/>
              </w:rPr>
              <w:t>Matson</w:t>
            </w:r>
            <w:r w:rsidRPr="00007F80">
              <w:rPr>
                <w:sz w:val="20"/>
              </w:rPr>
              <w:t xml:space="preserve">, J, L., Wilkins, J., Boisjoli, J. A., &amp; Smith, K. R. (2008). The validity of the autism spectrum disorders - diagnosis for intellectually disabled adults (ASD-DA). </w:t>
            </w:r>
            <w:r w:rsidRPr="00007F80">
              <w:rPr>
                <w:i/>
                <w:iCs/>
                <w:sz w:val="20"/>
              </w:rPr>
              <w:t>Research in Developmental Disabilities, 29</w:t>
            </w:r>
            <w:r w:rsidRPr="00007F80">
              <w:rPr>
                <w:sz w:val="20"/>
              </w:rPr>
              <w:t xml:space="preserve">, 537-546. </w:t>
            </w:r>
            <w:r w:rsidR="00007F80" w:rsidRPr="00007F80">
              <w:rPr>
                <w:sz w:val="20"/>
              </w:rPr>
              <w:t>d</w:t>
            </w:r>
            <w:r w:rsidRPr="00007F80">
              <w:rPr>
                <w:sz w:val="20"/>
              </w:rPr>
              <w:t xml:space="preserve">oi: </w:t>
            </w:r>
            <w:r w:rsidR="00007F80" w:rsidRPr="00007F80">
              <w:rPr>
                <w:rFonts w:eastAsia="Times New Roman"/>
                <w:sz w:val="20"/>
                <w:lang w:val="en" w:eastAsia="en-AU"/>
              </w:rPr>
              <w:t>10.1016/j.ridd.2007.09.006</w:t>
            </w:r>
          </w:p>
          <w:p w:rsidR="00007F80" w:rsidRPr="00007F80" w:rsidRDefault="00007F80" w:rsidP="00007F80">
            <w:pPr>
              <w:pStyle w:val="Bullet1"/>
              <w:rPr>
                <w:sz w:val="20"/>
              </w:rPr>
            </w:pPr>
            <w:r w:rsidRPr="00007F80">
              <w:rPr>
                <w:rStyle w:val="Strong"/>
                <w:rFonts w:cstheme="minorHAnsi"/>
                <w:b w:val="0"/>
                <w:sz w:val="20"/>
                <w:szCs w:val="22"/>
                <w:bdr w:val="none" w:sz="0" w:space="0" w:color="auto" w:frame="1"/>
              </w:rPr>
              <w:t>Matson</w:t>
            </w:r>
            <w:r w:rsidRPr="00007F80">
              <w:rPr>
                <w:bCs/>
                <w:sz w:val="20"/>
              </w:rPr>
              <w:t>,</w:t>
            </w:r>
            <w:r w:rsidRPr="00007F80">
              <w:rPr>
                <w:sz w:val="20"/>
              </w:rPr>
              <w:t xml:space="preserve"> J. L., &amp; Boisjoli, J. A, (2008). Autism spectrum disorders in adults with intellectual disability a comorbid psychopathology: Scale development and reliability of the ASD-CA.</w:t>
            </w:r>
            <w:r w:rsidRPr="00007F80">
              <w:rPr>
                <w:rStyle w:val="apple-converted-space"/>
                <w:rFonts w:cstheme="minorHAnsi"/>
                <w:sz w:val="20"/>
                <w:szCs w:val="22"/>
              </w:rPr>
              <w:t> </w:t>
            </w:r>
            <w:r w:rsidRPr="00007F80">
              <w:rPr>
                <w:i/>
                <w:iCs/>
                <w:sz w:val="20"/>
              </w:rPr>
              <w:t>Research in Autism Spectrum Disorders, 2</w:t>
            </w:r>
            <w:r w:rsidRPr="00007F80">
              <w:rPr>
                <w:sz w:val="20"/>
              </w:rPr>
              <w:t>, 276-287.</w:t>
            </w:r>
            <w:r>
              <w:rPr>
                <w:sz w:val="20"/>
              </w:rPr>
              <w:t xml:space="preserve"> doi: </w:t>
            </w:r>
            <w:r w:rsidRPr="00007F80">
              <w:rPr>
                <w:rFonts w:cstheme="minorHAnsi"/>
                <w:color w:val="505050"/>
                <w:sz w:val="20"/>
                <w:lang w:val="en"/>
              </w:rPr>
              <w:t>10.1016/j.rasd.2007.07.002</w:t>
            </w:r>
          </w:p>
          <w:p w:rsidR="00441BAF" w:rsidRPr="00007F80" w:rsidRDefault="00007F80" w:rsidP="00441BAF">
            <w:pPr>
              <w:pStyle w:val="Bullet1"/>
              <w:rPr>
                <w:sz w:val="20"/>
              </w:rPr>
            </w:pPr>
            <w:r w:rsidRPr="00007F80">
              <w:rPr>
                <w:rStyle w:val="Strong"/>
                <w:rFonts w:cstheme="minorHAnsi"/>
                <w:b w:val="0"/>
                <w:sz w:val="20"/>
                <w:szCs w:val="22"/>
                <w:bdr w:val="none" w:sz="0" w:space="0" w:color="auto" w:frame="1"/>
              </w:rPr>
              <w:t>Matson</w:t>
            </w:r>
            <w:r w:rsidRPr="00007F80">
              <w:rPr>
                <w:bCs/>
                <w:sz w:val="20"/>
              </w:rPr>
              <w:t>,</w:t>
            </w:r>
            <w:r w:rsidRPr="00007F80">
              <w:rPr>
                <w:sz w:val="20"/>
              </w:rPr>
              <w:t xml:space="preserve"> J. L., &amp; Rivet, T. T. (2007). A validity study of the Autism Spectrum Disorders - </w:t>
            </w:r>
            <w:r w:rsidR="00C14B21" w:rsidRPr="00007F80">
              <w:rPr>
                <w:sz w:val="20"/>
              </w:rPr>
              <w:t>Behaviour</w:t>
            </w:r>
            <w:r w:rsidRPr="00007F80">
              <w:rPr>
                <w:sz w:val="20"/>
              </w:rPr>
              <w:t xml:space="preserve"> Problem for Adults (ASD-BPA). </w:t>
            </w:r>
            <w:r w:rsidRPr="00007F80">
              <w:rPr>
                <w:i/>
                <w:iCs/>
                <w:sz w:val="20"/>
              </w:rPr>
              <w:t>Journal of Developmental and Physical Disabilities, 19</w:t>
            </w:r>
            <w:r w:rsidRPr="00007F80">
              <w:rPr>
                <w:sz w:val="20"/>
              </w:rPr>
              <w:t xml:space="preserve">, 557-564. doi: </w:t>
            </w:r>
            <w:r w:rsidRPr="00007F80">
              <w:rPr>
                <w:rStyle w:val="bibliographic-informationvalue1"/>
                <w:sz w:val="20"/>
                <w:lang w:val="en-GB"/>
                <w:specVanish w:val="0"/>
              </w:rPr>
              <w:t>10.1007/s10882-007-9069-1</w:t>
            </w:r>
          </w:p>
        </w:tc>
      </w:tr>
      <w:tr w:rsidR="00441BAF" w:rsidRPr="00913B66" w:rsidTr="00740D63">
        <w:tc>
          <w:tcPr>
            <w:tcW w:w="2823" w:type="dxa"/>
          </w:tcPr>
          <w:p w:rsidR="00441BAF" w:rsidRPr="00505FA9" w:rsidRDefault="00441BAF" w:rsidP="00441BAF">
            <w:pPr>
              <w:rPr>
                <w:b/>
              </w:rPr>
            </w:pPr>
            <w:r w:rsidRPr="00505FA9">
              <w:rPr>
                <w:b/>
              </w:rPr>
              <w:t>Applications</w:t>
            </w:r>
          </w:p>
        </w:tc>
        <w:tc>
          <w:tcPr>
            <w:tcW w:w="6193" w:type="dxa"/>
          </w:tcPr>
          <w:p w:rsidR="00441BAF" w:rsidRPr="00441BAF" w:rsidRDefault="00007F80" w:rsidP="00441BAF">
            <w:pPr>
              <w:rPr>
                <w:rFonts w:cstheme="minorHAnsi"/>
                <w:szCs w:val="22"/>
              </w:rPr>
            </w:pPr>
            <w:r>
              <w:rPr>
                <w:rFonts w:cstheme="minorHAnsi"/>
                <w:szCs w:val="22"/>
              </w:rPr>
              <w:t>Baseline</w:t>
            </w:r>
          </w:p>
        </w:tc>
      </w:tr>
    </w:tbl>
    <w:p w:rsidR="00007F80" w:rsidRDefault="00007F80">
      <w:pPr>
        <w:suppressAutoHyphens w:val="0"/>
        <w:spacing w:before="120" w:after="120" w:line="240" w:lineRule="auto"/>
      </w:pPr>
      <w:r>
        <w:br w:type="page"/>
      </w:r>
    </w:p>
    <w:p w:rsidR="00040F89" w:rsidRDefault="00040F89" w:rsidP="00040F89">
      <w:pPr>
        <w:pStyle w:val="Heading2"/>
      </w:pPr>
      <w:bookmarkStart w:id="20" w:name="_Toc2966701"/>
      <w:r>
        <w:lastRenderedPageBreak/>
        <w:t>AS</w:t>
      </w:r>
      <w:r w:rsidR="00B84F74">
        <w:t>D-C: Autism Spectrum Disorders -</w:t>
      </w:r>
      <w:r>
        <w:t xml:space="preserve"> Children Version</w:t>
      </w:r>
      <w:bookmarkEnd w:id="20"/>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740D63" w:rsidRPr="00316324" w:rsidTr="001D2FF6">
        <w:trPr>
          <w:tblHeader/>
        </w:trPr>
        <w:tc>
          <w:tcPr>
            <w:tcW w:w="2823" w:type="dxa"/>
            <w:shd w:val="clear" w:color="auto" w:fill="962C8B" w:themeFill="accent2"/>
          </w:tcPr>
          <w:p w:rsidR="00740D63" w:rsidRPr="00316324" w:rsidRDefault="00740D63" w:rsidP="00A9498A">
            <w:pPr>
              <w:rPr>
                <w:b/>
                <w:color w:val="FFFFFF" w:themeColor="background1"/>
              </w:rPr>
            </w:pPr>
            <w:r w:rsidRPr="00316324">
              <w:rPr>
                <w:b/>
                <w:color w:val="FFFFFF" w:themeColor="background1"/>
              </w:rPr>
              <w:t>Details of tool</w:t>
            </w:r>
          </w:p>
        </w:tc>
        <w:tc>
          <w:tcPr>
            <w:tcW w:w="6193" w:type="dxa"/>
            <w:shd w:val="clear" w:color="auto" w:fill="962C8B" w:themeFill="accent2"/>
          </w:tcPr>
          <w:p w:rsidR="00740D63" w:rsidRPr="00316324" w:rsidRDefault="00740D63" w:rsidP="00A9498A">
            <w:pPr>
              <w:rPr>
                <w:b/>
                <w:color w:val="FFFFFF" w:themeColor="background1"/>
                <w:lang w:eastAsia="ja-JP"/>
              </w:rPr>
            </w:pPr>
            <w:r>
              <w:rPr>
                <w:b/>
                <w:color w:val="FFFFFF" w:themeColor="background1"/>
                <w:lang w:eastAsia="ja-JP"/>
              </w:rPr>
              <w:t>Summary of Information</w:t>
            </w:r>
          </w:p>
        </w:tc>
      </w:tr>
      <w:tr w:rsidR="00A00964" w:rsidTr="00740D63">
        <w:tc>
          <w:tcPr>
            <w:tcW w:w="2823" w:type="dxa"/>
          </w:tcPr>
          <w:p w:rsidR="00A00964" w:rsidRPr="00505FA9" w:rsidRDefault="00A00964" w:rsidP="00DE14E5">
            <w:pPr>
              <w:rPr>
                <w:b/>
              </w:rPr>
            </w:pPr>
            <w:r w:rsidRPr="00505FA9">
              <w:rPr>
                <w:b/>
              </w:rPr>
              <w:t>Reference</w:t>
            </w:r>
          </w:p>
        </w:tc>
        <w:tc>
          <w:tcPr>
            <w:tcW w:w="6193" w:type="dxa"/>
          </w:tcPr>
          <w:p w:rsidR="00040F89" w:rsidRPr="00441BAF" w:rsidRDefault="00040F89" w:rsidP="00040F89">
            <w:pPr>
              <w:rPr>
                <w:rFonts w:cstheme="minorHAnsi"/>
                <w:szCs w:val="22"/>
              </w:rPr>
            </w:pPr>
            <w:r w:rsidRPr="00441BAF">
              <w:rPr>
                <w:rFonts w:cstheme="minorHAnsi"/>
                <w:szCs w:val="22"/>
              </w:rPr>
              <w:t xml:space="preserve">Matson, J.L., &amp; González, M.L. (2006). </w:t>
            </w:r>
            <w:r w:rsidRPr="00441BAF">
              <w:rPr>
                <w:rFonts w:cstheme="minorHAnsi"/>
                <w:i/>
                <w:szCs w:val="22"/>
              </w:rPr>
              <w:t xml:space="preserve">Autism spectrum disorders – </w:t>
            </w:r>
            <w:r w:rsidR="00C14B21" w:rsidRPr="00441BAF">
              <w:rPr>
                <w:rFonts w:cstheme="minorHAnsi"/>
                <w:i/>
                <w:szCs w:val="22"/>
              </w:rPr>
              <w:t>Behaviour</w:t>
            </w:r>
            <w:r w:rsidRPr="00441BAF">
              <w:rPr>
                <w:rFonts w:cstheme="minorHAnsi"/>
                <w:i/>
                <w:szCs w:val="22"/>
              </w:rPr>
              <w:t xml:space="preserve"> problems – </w:t>
            </w:r>
            <w:r>
              <w:rPr>
                <w:rFonts w:cstheme="minorHAnsi"/>
                <w:i/>
                <w:szCs w:val="22"/>
              </w:rPr>
              <w:t>Child</w:t>
            </w:r>
            <w:r w:rsidRPr="00441BAF">
              <w:rPr>
                <w:rFonts w:cstheme="minorHAnsi"/>
                <w:i/>
                <w:szCs w:val="22"/>
              </w:rPr>
              <w:t xml:space="preserve"> version.</w:t>
            </w:r>
            <w:r w:rsidRPr="00441BAF">
              <w:rPr>
                <w:rFonts w:cstheme="minorHAnsi"/>
                <w:szCs w:val="22"/>
              </w:rPr>
              <w:t xml:space="preserve"> Baton Rouge, LA: Disability Consultants, LLC.</w:t>
            </w:r>
          </w:p>
          <w:p w:rsidR="00A00964" w:rsidRPr="002C4A0E" w:rsidRDefault="00040F89" w:rsidP="00040F89">
            <w:pPr>
              <w:rPr>
                <w:rFonts w:cstheme="minorHAnsi"/>
                <w:szCs w:val="22"/>
              </w:rPr>
            </w:pPr>
            <w:r w:rsidRPr="00441BAF">
              <w:rPr>
                <w:rFonts w:cstheme="minorHAnsi"/>
                <w:szCs w:val="22"/>
              </w:rPr>
              <w:t xml:space="preserve">Matson, J.L., &amp; González, M.L. (2006). </w:t>
            </w:r>
            <w:r w:rsidRPr="00441BAF">
              <w:rPr>
                <w:rFonts w:cstheme="minorHAnsi"/>
                <w:i/>
                <w:szCs w:val="22"/>
              </w:rPr>
              <w:t xml:space="preserve">Autism spectrum disorders – Comorbidity – </w:t>
            </w:r>
            <w:r>
              <w:rPr>
                <w:rFonts w:cstheme="minorHAnsi"/>
                <w:i/>
                <w:szCs w:val="22"/>
              </w:rPr>
              <w:t>Child</w:t>
            </w:r>
            <w:r w:rsidRPr="00441BAF">
              <w:rPr>
                <w:rFonts w:cstheme="minorHAnsi"/>
                <w:i/>
                <w:szCs w:val="22"/>
              </w:rPr>
              <w:t xml:space="preserve"> version.</w:t>
            </w:r>
            <w:r w:rsidRPr="00441BAF">
              <w:rPr>
                <w:rFonts w:cstheme="minorHAnsi"/>
                <w:szCs w:val="22"/>
              </w:rPr>
              <w:t xml:space="preserve"> Baton Rouge, LA: Disability Consultants, LLC. </w:t>
            </w:r>
            <w:r w:rsidRPr="00441BAF">
              <w:rPr>
                <w:rFonts w:cstheme="minorHAnsi"/>
                <w:szCs w:val="22"/>
              </w:rPr>
              <w:br/>
            </w:r>
            <w:r w:rsidRPr="00441BAF">
              <w:rPr>
                <w:rFonts w:cstheme="minorHAnsi"/>
                <w:szCs w:val="22"/>
              </w:rPr>
              <w:br/>
              <w:t xml:space="preserve">Matson, J.L., &amp; González, M.L. (2006). </w:t>
            </w:r>
            <w:r w:rsidRPr="00441BAF">
              <w:rPr>
                <w:rFonts w:cstheme="minorHAnsi"/>
                <w:i/>
                <w:szCs w:val="22"/>
              </w:rPr>
              <w:t xml:space="preserve">Autism spectrum disorders – Diagnosis – </w:t>
            </w:r>
            <w:r>
              <w:rPr>
                <w:rFonts w:cstheme="minorHAnsi"/>
                <w:i/>
                <w:szCs w:val="22"/>
              </w:rPr>
              <w:t>Child</w:t>
            </w:r>
            <w:r w:rsidRPr="00441BAF">
              <w:rPr>
                <w:rFonts w:cstheme="minorHAnsi"/>
                <w:i/>
                <w:szCs w:val="22"/>
              </w:rPr>
              <w:t xml:space="preserve"> version. </w:t>
            </w:r>
            <w:r w:rsidRPr="00441BAF">
              <w:rPr>
                <w:rFonts w:cstheme="minorHAnsi"/>
                <w:szCs w:val="22"/>
              </w:rPr>
              <w:t>Baton Rouge, LA: Disability Consultants, LLC.</w:t>
            </w:r>
          </w:p>
        </w:tc>
      </w:tr>
      <w:tr w:rsidR="00A00964" w:rsidTr="00740D63">
        <w:tc>
          <w:tcPr>
            <w:tcW w:w="2823" w:type="dxa"/>
          </w:tcPr>
          <w:p w:rsidR="00A00964" w:rsidRPr="00505FA9" w:rsidRDefault="00A00964" w:rsidP="00DE14E5">
            <w:pPr>
              <w:rPr>
                <w:b/>
              </w:rPr>
            </w:pPr>
            <w:r w:rsidRPr="00505FA9">
              <w:rPr>
                <w:b/>
              </w:rPr>
              <w:t>Categorisation</w:t>
            </w:r>
          </w:p>
        </w:tc>
        <w:tc>
          <w:tcPr>
            <w:tcW w:w="6193" w:type="dxa"/>
          </w:tcPr>
          <w:p w:rsidR="00A00964" w:rsidRPr="002C4A0E" w:rsidRDefault="00040F89" w:rsidP="00DE14E5">
            <w:pPr>
              <w:rPr>
                <w:rFonts w:cstheme="minorHAnsi"/>
                <w:szCs w:val="22"/>
              </w:rPr>
            </w:pPr>
            <w:r w:rsidRPr="00441BAF">
              <w:rPr>
                <w:rFonts w:cstheme="minorHAnsi"/>
                <w:szCs w:val="22"/>
              </w:rPr>
              <w:t>AUTISM SPECTRUM DISORDER</w:t>
            </w:r>
          </w:p>
        </w:tc>
      </w:tr>
      <w:tr w:rsidR="00A00964" w:rsidTr="00740D63">
        <w:tc>
          <w:tcPr>
            <w:tcW w:w="2823" w:type="dxa"/>
          </w:tcPr>
          <w:p w:rsidR="00A00964" w:rsidRPr="00505FA9" w:rsidRDefault="00A00964" w:rsidP="00DE14E5">
            <w:pPr>
              <w:rPr>
                <w:b/>
              </w:rPr>
            </w:pPr>
            <w:r w:rsidRPr="00505FA9">
              <w:rPr>
                <w:b/>
              </w:rPr>
              <w:t>Purpose</w:t>
            </w:r>
          </w:p>
        </w:tc>
        <w:tc>
          <w:tcPr>
            <w:tcW w:w="6193" w:type="dxa"/>
          </w:tcPr>
          <w:p w:rsidR="00A00964" w:rsidRPr="002C4A0E" w:rsidRDefault="00040F89" w:rsidP="00DE14E5">
            <w:pPr>
              <w:rPr>
                <w:rFonts w:eastAsiaTheme="minorEastAsia" w:cstheme="minorHAnsi"/>
                <w:szCs w:val="22"/>
                <w:lang w:val="en-US" w:eastAsia="ja-JP"/>
              </w:rPr>
            </w:pPr>
            <w:r w:rsidRPr="00441BAF">
              <w:rPr>
                <w:rFonts w:cstheme="minorHAnsi"/>
                <w:szCs w:val="22"/>
              </w:rPr>
              <w:t>To assess autism spectrum disorder through an assessment battery</w:t>
            </w:r>
          </w:p>
        </w:tc>
      </w:tr>
      <w:tr w:rsidR="00A00964" w:rsidTr="00740D63">
        <w:tc>
          <w:tcPr>
            <w:tcW w:w="2823" w:type="dxa"/>
          </w:tcPr>
          <w:p w:rsidR="00A00964" w:rsidRPr="00505FA9" w:rsidRDefault="00A00964" w:rsidP="00DE14E5">
            <w:pPr>
              <w:rPr>
                <w:b/>
              </w:rPr>
            </w:pPr>
            <w:r w:rsidRPr="00505FA9">
              <w:rPr>
                <w:b/>
              </w:rPr>
              <w:t>Description</w:t>
            </w:r>
          </w:p>
        </w:tc>
        <w:tc>
          <w:tcPr>
            <w:tcW w:w="6193" w:type="dxa"/>
          </w:tcPr>
          <w:p w:rsidR="00040F89" w:rsidRPr="00441BAF" w:rsidRDefault="00040F89" w:rsidP="00040F89">
            <w:pPr>
              <w:rPr>
                <w:rFonts w:cstheme="minorHAnsi"/>
                <w:szCs w:val="22"/>
                <w:u w:val="single"/>
              </w:rPr>
            </w:pPr>
            <w:r w:rsidRPr="00441BAF">
              <w:rPr>
                <w:rFonts w:cstheme="minorHAnsi"/>
                <w:szCs w:val="22"/>
                <w:u w:val="single"/>
              </w:rPr>
              <w:t>Autism Spectrum Disorders</w:t>
            </w:r>
            <w:r>
              <w:rPr>
                <w:rFonts w:cstheme="minorHAnsi"/>
                <w:szCs w:val="22"/>
                <w:u w:val="single"/>
              </w:rPr>
              <w:t xml:space="preserve"> </w:t>
            </w:r>
            <w:r w:rsidRPr="00441BAF">
              <w:rPr>
                <w:rFonts w:cstheme="minorHAnsi"/>
                <w:szCs w:val="22"/>
                <w:u w:val="single"/>
              </w:rPr>
              <w:t xml:space="preserve">- Diagnosis for </w:t>
            </w:r>
            <w:r>
              <w:rPr>
                <w:rFonts w:cstheme="minorHAnsi"/>
                <w:szCs w:val="22"/>
                <w:u w:val="single"/>
              </w:rPr>
              <w:t>Children (ASD-DC</w:t>
            </w:r>
            <w:r w:rsidRPr="00441BAF">
              <w:rPr>
                <w:rFonts w:cstheme="minorHAnsi"/>
                <w:szCs w:val="22"/>
                <w:u w:val="single"/>
              </w:rPr>
              <w:t>)</w:t>
            </w:r>
          </w:p>
          <w:p w:rsidR="00040F89" w:rsidRPr="00441BAF" w:rsidRDefault="00040F89" w:rsidP="00040F89">
            <w:pPr>
              <w:rPr>
                <w:rStyle w:val="apple-converted-space"/>
                <w:rFonts w:cstheme="minorHAnsi"/>
                <w:szCs w:val="22"/>
                <w:shd w:val="clear" w:color="auto" w:fill="FFFFFF"/>
              </w:rPr>
            </w:pPr>
            <w:r>
              <w:rPr>
                <w:rFonts w:cstheme="minorHAnsi"/>
                <w:szCs w:val="22"/>
                <w:shd w:val="clear" w:color="auto" w:fill="FFFFFF"/>
              </w:rPr>
              <w:t>40-item respondent-informed scale that assess the diagnostic criteria of autism spectrum disorder (e.g.,</w:t>
            </w:r>
            <w:r w:rsidRPr="00441BAF">
              <w:rPr>
                <w:rFonts w:cstheme="minorHAnsi"/>
                <w:szCs w:val="22"/>
                <w:shd w:val="clear" w:color="auto" w:fill="FFFFFF"/>
              </w:rPr>
              <w:t xml:space="preserve"> limited number</w:t>
            </w:r>
            <w:r>
              <w:rPr>
                <w:rFonts w:cstheme="minorHAnsi"/>
                <w:szCs w:val="22"/>
                <w:shd w:val="clear" w:color="auto" w:fill="FFFFFF"/>
              </w:rPr>
              <w:t xml:space="preserve"> of interests, responds to other's distress,</w:t>
            </w:r>
            <w:r w:rsidRPr="00441BAF">
              <w:rPr>
                <w:rFonts w:cstheme="minorHAnsi"/>
                <w:szCs w:val="22"/>
                <w:shd w:val="clear" w:color="auto" w:fill="FFFFFF"/>
              </w:rPr>
              <w:t xml:space="preserve"> verbal communication</w:t>
            </w:r>
            <w:r>
              <w:rPr>
                <w:rFonts w:cstheme="minorHAnsi"/>
                <w:szCs w:val="22"/>
                <w:shd w:val="clear" w:color="auto" w:fill="FFFFFF"/>
              </w:rPr>
              <w:t>, eye contact, i</w:t>
            </w:r>
            <w:r w:rsidRPr="00441BAF">
              <w:rPr>
                <w:rFonts w:cstheme="minorHAnsi"/>
                <w:szCs w:val="22"/>
                <w:shd w:val="clear" w:color="auto" w:fill="FFFFFF"/>
              </w:rPr>
              <w:t>solates self</w:t>
            </w:r>
            <w:r>
              <w:rPr>
                <w:rFonts w:cstheme="minorHAnsi"/>
                <w:szCs w:val="22"/>
                <w:shd w:val="clear" w:color="auto" w:fill="FFFFFF"/>
              </w:rPr>
              <w:t>)</w:t>
            </w:r>
            <w:r w:rsidRPr="00441BAF">
              <w:rPr>
                <w:rStyle w:val="apple-converted-space"/>
                <w:rFonts w:cstheme="minorHAnsi"/>
                <w:szCs w:val="22"/>
                <w:shd w:val="clear" w:color="auto" w:fill="FFFFFF"/>
              </w:rPr>
              <w:t> </w:t>
            </w:r>
          </w:p>
          <w:p w:rsidR="00040F89" w:rsidRPr="00040F89" w:rsidRDefault="00040F89" w:rsidP="00040F89">
            <w:pPr>
              <w:rPr>
                <w:u w:val="single"/>
              </w:rPr>
            </w:pPr>
            <w:r w:rsidRPr="00040F89">
              <w:rPr>
                <w:u w:val="single"/>
              </w:rPr>
              <w:t>Autism Spectrum Disorders- Comorbidity for Children (ASD-CC)</w:t>
            </w:r>
          </w:p>
          <w:p w:rsidR="00040F89" w:rsidRPr="00040F89" w:rsidRDefault="00040F89" w:rsidP="00040F89">
            <w:pPr>
              <w:rPr>
                <w:rFonts w:cstheme="minorHAnsi"/>
                <w:szCs w:val="22"/>
              </w:rPr>
            </w:pPr>
            <w:r w:rsidRPr="0065023F">
              <w:rPr>
                <w:shd w:val="clear" w:color="auto" w:fill="FFFFFF"/>
              </w:rPr>
              <w:t>49-item respondent-informed scale</w:t>
            </w:r>
            <w:r>
              <w:rPr>
                <w:shd w:val="clear" w:color="auto" w:fill="FFFFFF"/>
              </w:rPr>
              <w:t xml:space="preserve"> </w:t>
            </w:r>
            <w:r>
              <w:rPr>
                <w:rFonts w:cstheme="minorHAnsi"/>
                <w:szCs w:val="22"/>
                <w:shd w:val="clear" w:color="auto" w:fill="FFFFFF"/>
              </w:rPr>
              <w:t>measuring the following domains</w:t>
            </w:r>
            <w:r w:rsidRPr="0065023F">
              <w:rPr>
                <w:shd w:val="clear" w:color="auto" w:fill="FFFFFF"/>
              </w:rPr>
              <w:t>:</w:t>
            </w:r>
          </w:p>
          <w:p w:rsidR="00040F89" w:rsidRPr="0065023F" w:rsidRDefault="00040F89" w:rsidP="00040F89">
            <w:pPr>
              <w:pStyle w:val="Bullet1"/>
            </w:pPr>
            <w:r>
              <w:rPr>
                <w:shd w:val="clear" w:color="auto" w:fill="FFFFFF"/>
              </w:rPr>
              <w:t>Depression</w:t>
            </w:r>
          </w:p>
          <w:p w:rsidR="00040F89" w:rsidRPr="0065023F" w:rsidRDefault="00040F89" w:rsidP="00040F89">
            <w:pPr>
              <w:pStyle w:val="Bullet1"/>
            </w:pPr>
            <w:r w:rsidRPr="0065023F">
              <w:rPr>
                <w:shd w:val="clear" w:color="auto" w:fill="FFFFFF"/>
              </w:rPr>
              <w:t xml:space="preserve">Conduct </w:t>
            </w:r>
            <w:r>
              <w:rPr>
                <w:shd w:val="clear" w:color="auto" w:fill="FFFFFF"/>
              </w:rPr>
              <w:t>Disorder</w:t>
            </w:r>
          </w:p>
          <w:p w:rsidR="00040F89" w:rsidRPr="0065023F" w:rsidRDefault="00040F89" w:rsidP="00040F89">
            <w:pPr>
              <w:pStyle w:val="Bullet1"/>
            </w:pPr>
            <w:r>
              <w:rPr>
                <w:shd w:val="clear" w:color="auto" w:fill="FFFFFF"/>
              </w:rPr>
              <w:t>ADHD</w:t>
            </w:r>
          </w:p>
          <w:p w:rsidR="00040F89" w:rsidRPr="0065023F" w:rsidRDefault="00040F89" w:rsidP="00040F89">
            <w:pPr>
              <w:pStyle w:val="Bullet1"/>
            </w:pPr>
            <w:r w:rsidRPr="0065023F">
              <w:rPr>
                <w:shd w:val="clear" w:color="auto" w:fill="FFFFFF"/>
              </w:rPr>
              <w:t>Tic Disorder</w:t>
            </w:r>
          </w:p>
          <w:p w:rsidR="00040F89" w:rsidRPr="0065023F" w:rsidRDefault="00040F89" w:rsidP="00040F89">
            <w:pPr>
              <w:pStyle w:val="Bullet1"/>
            </w:pPr>
            <w:r>
              <w:rPr>
                <w:shd w:val="clear" w:color="auto" w:fill="FFFFFF"/>
              </w:rPr>
              <w:t>Obsessive Compulsive Disorder</w:t>
            </w:r>
          </w:p>
          <w:p w:rsidR="00040F89" w:rsidRPr="0065023F" w:rsidRDefault="00040F89" w:rsidP="00040F89">
            <w:pPr>
              <w:pStyle w:val="Bullet1"/>
            </w:pPr>
            <w:r>
              <w:rPr>
                <w:shd w:val="clear" w:color="auto" w:fill="FFFFFF"/>
              </w:rPr>
              <w:t>Specific Phobia</w:t>
            </w:r>
          </w:p>
          <w:p w:rsidR="00A00964" w:rsidRPr="00076E44" w:rsidRDefault="00040F89" w:rsidP="00040F89">
            <w:pPr>
              <w:pStyle w:val="Bullet1"/>
            </w:pPr>
            <w:r>
              <w:rPr>
                <w:shd w:val="clear" w:color="auto" w:fill="FFFFFF"/>
              </w:rPr>
              <w:t>Eating difficulties</w:t>
            </w:r>
          </w:p>
        </w:tc>
      </w:tr>
      <w:tr w:rsidR="00076E44" w:rsidTr="00740D63">
        <w:tc>
          <w:tcPr>
            <w:tcW w:w="2823" w:type="dxa"/>
          </w:tcPr>
          <w:p w:rsidR="00076E44" w:rsidRPr="00505FA9" w:rsidRDefault="00076E44" w:rsidP="00DE14E5">
            <w:pPr>
              <w:rPr>
                <w:b/>
              </w:rPr>
            </w:pPr>
            <w:r w:rsidRPr="00505FA9">
              <w:rPr>
                <w:b/>
              </w:rPr>
              <w:lastRenderedPageBreak/>
              <w:t>Description</w:t>
            </w:r>
            <w:r>
              <w:rPr>
                <w:b/>
              </w:rPr>
              <w:t xml:space="preserve"> (cont.)</w:t>
            </w:r>
          </w:p>
        </w:tc>
        <w:tc>
          <w:tcPr>
            <w:tcW w:w="6193" w:type="dxa"/>
          </w:tcPr>
          <w:p w:rsidR="00076E44" w:rsidRPr="00040F89" w:rsidRDefault="00076E44" w:rsidP="00076E44">
            <w:pPr>
              <w:rPr>
                <w:u w:val="single"/>
              </w:rPr>
            </w:pPr>
            <w:r w:rsidRPr="00040F89">
              <w:rPr>
                <w:u w:val="single"/>
              </w:rPr>
              <w:t>Autism Spectrum Disorders- Behaviour Problem for Children (ASD-BPC)</w:t>
            </w:r>
          </w:p>
          <w:p w:rsidR="00076E44" w:rsidRPr="00441BAF" w:rsidRDefault="00076E44" w:rsidP="00076E44">
            <w:pPr>
              <w:rPr>
                <w:rFonts w:cstheme="minorHAnsi"/>
                <w:szCs w:val="22"/>
                <w:u w:val="single"/>
              </w:rPr>
            </w:pPr>
            <w:r w:rsidRPr="0065023F">
              <w:rPr>
                <w:shd w:val="clear" w:color="auto" w:fill="FFFFFF"/>
              </w:rPr>
              <w:t>18-items respondent-informed scale</w:t>
            </w:r>
            <w:r>
              <w:rPr>
                <w:shd w:val="clear" w:color="auto" w:fill="FFFFFF"/>
              </w:rPr>
              <w:t xml:space="preserve"> that assesses behaviour problems such as kicking objects, playing with saliva, </w:t>
            </w:r>
            <w:r w:rsidRPr="0065023F">
              <w:rPr>
                <w:shd w:val="clear" w:color="auto" w:fill="FFFFFF"/>
              </w:rPr>
              <w:t xml:space="preserve">unusual play </w:t>
            </w:r>
            <w:r>
              <w:rPr>
                <w:shd w:val="clear" w:color="auto" w:fill="FFFFFF"/>
              </w:rPr>
              <w:t>with objects,</w:t>
            </w:r>
            <w:r w:rsidRPr="0065023F">
              <w:rPr>
                <w:shd w:val="clear" w:color="auto" w:fill="FFFFFF"/>
              </w:rPr>
              <w:t xml:space="preserve"> harming self by hitting, pinching, </w:t>
            </w:r>
            <w:r>
              <w:rPr>
                <w:shd w:val="clear" w:color="auto" w:fill="FFFFFF"/>
              </w:rPr>
              <w:t xml:space="preserve">and </w:t>
            </w:r>
            <w:r w:rsidRPr="0065023F">
              <w:rPr>
                <w:shd w:val="clear" w:color="auto" w:fill="FFFFFF"/>
              </w:rPr>
              <w:t>scratching</w:t>
            </w:r>
            <w:r>
              <w:rPr>
                <w:shd w:val="clear" w:color="auto" w:fill="FFFFFF"/>
              </w:rPr>
              <w:t>.</w:t>
            </w:r>
          </w:p>
        </w:tc>
      </w:tr>
      <w:tr w:rsidR="00A00964" w:rsidTr="00740D63">
        <w:tc>
          <w:tcPr>
            <w:tcW w:w="2823" w:type="dxa"/>
          </w:tcPr>
          <w:p w:rsidR="00A00964" w:rsidRPr="00505FA9" w:rsidRDefault="00A00964" w:rsidP="00DE14E5">
            <w:pPr>
              <w:rPr>
                <w:b/>
              </w:rPr>
            </w:pPr>
            <w:r w:rsidRPr="00505FA9">
              <w:rPr>
                <w:b/>
              </w:rPr>
              <w:t>Participant group</w:t>
            </w:r>
          </w:p>
        </w:tc>
        <w:tc>
          <w:tcPr>
            <w:tcW w:w="6193" w:type="dxa"/>
          </w:tcPr>
          <w:p w:rsidR="00A00964" w:rsidRPr="002C4A0E" w:rsidRDefault="00040F89" w:rsidP="00040F89">
            <w:r w:rsidRPr="0065023F">
              <w:t>Children and adolescents (2-17 years) with autism</w:t>
            </w:r>
            <w:r>
              <w:t xml:space="preserve"> spectrum </w:t>
            </w:r>
            <w:r w:rsidR="00553C0E">
              <w:t>disorder</w:t>
            </w:r>
            <w:r w:rsidRPr="0065023F">
              <w:t>, pervasive developmental di</w:t>
            </w:r>
            <w:r>
              <w:t>sorder, and Asperger’s disorder</w:t>
            </w:r>
          </w:p>
        </w:tc>
      </w:tr>
      <w:tr w:rsidR="00040F89" w:rsidTr="00740D63">
        <w:tc>
          <w:tcPr>
            <w:tcW w:w="2823" w:type="dxa"/>
          </w:tcPr>
          <w:p w:rsidR="00040F89" w:rsidRPr="00505FA9" w:rsidRDefault="00040F89" w:rsidP="00040F89">
            <w:pPr>
              <w:rPr>
                <w:b/>
              </w:rPr>
            </w:pPr>
            <w:r w:rsidRPr="00505FA9">
              <w:rPr>
                <w:b/>
              </w:rPr>
              <w:t>Access</w:t>
            </w:r>
          </w:p>
        </w:tc>
        <w:tc>
          <w:tcPr>
            <w:tcW w:w="6193" w:type="dxa"/>
          </w:tcPr>
          <w:p w:rsidR="00040F89" w:rsidRPr="00040F89" w:rsidRDefault="00EE0A4F" w:rsidP="00040F89">
            <w:pPr>
              <w:rPr>
                <w:rFonts w:cstheme="minorHAnsi"/>
                <w:szCs w:val="22"/>
              </w:rPr>
            </w:pPr>
            <w:hyperlink r:id="rId30" w:tooltip="Assessment Tools for Autism Spectrum Disorders - Child" w:history="1">
              <w:r w:rsidR="00040F89" w:rsidRPr="00040F89">
                <w:rPr>
                  <w:rStyle w:val="Hyperlink"/>
                  <w:rFonts w:cstheme="minorHAnsi"/>
                  <w:szCs w:val="22"/>
                </w:rPr>
                <w:t>http://www.disabilityconsultants.org/ASD-Child.php</w:t>
              </w:r>
            </w:hyperlink>
          </w:p>
        </w:tc>
      </w:tr>
      <w:tr w:rsidR="00040F89" w:rsidRPr="001773DF" w:rsidTr="00740D63">
        <w:tc>
          <w:tcPr>
            <w:tcW w:w="2823" w:type="dxa"/>
          </w:tcPr>
          <w:p w:rsidR="00040F89" w:rsidRPr="00505FA9" w:rsidRDefault="00040F89" w:rsidP="00040F89">
            <w:pPr>
              <w:rPr>
                <w:b/>
              </w:rPr>
            </w:pPr>
            <w:r w:rsidRPr="00505FA9">
              <w:rPr>
                <w:b/>
              </w:rPr>
              <w:t>Administration qualification</w:t>
            </w:r>
          </w:p>
        </w:tc>
        <w:tc>
          <w:tcPr>
            <w:tcW w:w="6193" w:type="dxa"/>
          </w:tcPr>
          <w:p w:rsidR="00040F89" w:rsidRPr="00040F89" w:rsidRDefault="00040F89" w:rsidP="00040F89">
            <w:pPr>
              <w:rPr>
                <w:rFonts w:cstheme="minorHAnsi"/>
                <w:szCs w:val="22"/>
              </w:rPr>
            </w:pPr>
            <w:r>
              <w:rPr>
                <w:rFonts w:cstheme="minorHAnsi"/>
                <w:szCs w:val="22"/>
              </w:rPr>
              <w:t>Not specified</w:t>
            </w:r>
          </w:p>
        </w:tc>
      </w:tr>
      <w:tr w:rsidR="00040F89" w:rsidRPr="001773DF" w:rsidTr="00740D63">
        <w:tc>
          <w:tcPr>
            <w:tcW w:w="2823" w:type="dxa"/>
          </w:tcPr>
          <w:p w:rsidR="00040F89" w:rsidRPr="00505FA9" w:rsidRDefault="00040F89" w:rsidP="00040F89">
            <w:pPr>
              <w:rPr>
                <w:b/>
              </w:rPr>
            </w:pPr>
            <w:r w:rsidRPr="00505FA9">
              <w:rPr>
                <w:b/>
              </w:rPr>
              <w:t>Cost (2019)</w:t>
            </w:r>
          </w:p>
        </w:tc>
        <w:tc>
          <w:tcPr>
            <w:tcW w:w="6193" w:type="dxa"/>
          </w:tcPr>
          <w:p w:rsidR="00040F89" w:rsidRPr="00040F89" w:rsidRDefault="000C5BFB" w:rsidP="00040F89">
            <w:pPr>
              <w:rPr>
                <w:rFonts w:cstheme="minorHAnsi"/>
                <w:szCs w:val="22"/>
              </w:rPr>
            </w:pPr>
            <w:r>
              <w:rPr>
                <w:rFonts w:cstheme="minorHAnsi"/>
                <w:szCs w:val="22"/>
              </w:rPr>
              <w:t xml:space="preserve">Complete Kit - </w:t>
            </w:r>
            <w:r w:rsidR="00040F89" w:rsidRPr="00040F89">
              <w:rPr>
                <w:rFonts w:cstheme="minorHAnsi"/>
                <w:szCs w:val="22"/>
              </w:rPr>
              <w:t>350</w:t>
            </w:r>
            <w:r w:rsidR="00040F89">
              <w:rPr>
                <w:rFonts w:cstheme="minorHAnsi"/>
                <w:szCs w:val="22"/>
              </w:rPr>
              <w:t xml:space="preserve"> USD (490 AUD)</w:t>
            </w:r>
          </w:p>
        </w:tc>
      </w:tr>
      <w:tr w:rsidR="00040F89" w:rsidRPr="001773DF" w:rsidTr="00740D63">
        <w:tc>
          <w:tcPr>
            <w:tcW w:w="2823" w:type="dxa"/>
          </w:tcPr>
          <w:p w:rsidR="00040F89" w:rsidRPr="00505FA9" w:rsidRDefault="00040F89" w:rsidP="00040F89">
            <w:pPr>
              <w:rPr>
                <w:b/>
              </w:rPr>
            </w:pPr>
            <w:r w:rsidRPr="00505FA9">
              <w:rPr>
                <w:b/>
              </w:rPr>
              <w:t>Administration time</w:t>
            </w:r>
          </w:p>
        </w:tc>
        <w:tc>
          <w:tcPr>
            <w:tcW w:w="6193" w:type="dxa"/>
          </w:tcPr>
          <w:p w:rsidR="00040F89" w:rsidRPr="00040F89" w:rsidRDefault="00553C0E" w:rsidP="00040F89">
            <w:pPr>
              <w:rPr>
                <w:rFonts w:cstheme="minorHAnsi"/>
                <w:szCs w:val="22"/>
                <w:highlight w:val="green"/>
              </w:rPr>
            </w:pPr>
            <w:r>
              <w:rPr>
                <w:rFonts w:cstheme="minorHAnsi"/>
                <w:szCs w:val="22"/>
              </w:rPr>
              <w:t>Not specified</w:t>
            </w:r>
          </w:p>
        </w:tc>
      </w:tr>
      <w:tr w:rsidR="00040F89" w:rsidRPr="001773DF" w:rsidTr="00740D63">
        <w:tc>
          <w:tcPr>
            <w:tcW w:w="2823" w:type="dxa"/>
          </w:tcPr>
          <w:p w:rsidR="00040F89" w:rsidRPr="00505FA9" w:rsidRDefault="00040F89" w:rsidP="00040F89">
            <w:pPr>
              <w:rPr>
                <w:b/>
              </w:rPr>
            </w:pPr>
            <w:r w:rsidRPr="00505FA9">
              <w:rPr>
                <w:b/>
              </w:rPr>
              <w:t>Psychometric properties</w:t>
            </w:r>
          </w:p>
        </w:tc>
        <w:tc>
          <w:tcPr>
            <w:tcW w:w="6193" w:type="dxa"/>
          </w:tcPr>
          <w:p w:rsidR="00553C0E" w:rsidRPr="00441BAF" w:rsidRDefault="008D3353" w:rsidP="00553C0E">
            <w:pPr>
              <w:rPr>
                <w:rStyle w:val="Strong"/>
                <w:rFonts w:cstheme="minorHAnsi"/>
                <w:b w:val="0"/>
                <w:szCs w:val="22"/>
                <w:bdr w:val="none" w:sz="0" w:space="0" w:color="auto" w:frame="1"/>
              </w:rPr>
            </w:pPr>
            <w:r>
              <w:rPr>
                <w:rStyle w:val="Strong"/>
                <w:rFonts w:cstheme="minorHAnsi"/>
                <w:b w:val="0"/>
                <w:szCs w:val="22"/>
                <w:bdr w:val="none" w:sz="0" w:space="0" w:color="auto" w:frame="1"/>
              </w:rPr>
              <w:t>For e</w:t>
            </w:r>
            <w:r w:rsidR="00553C0E" w:rsidRPr="00441BAF">
              <w:rPr>
                <w:rStyle w:val="Strong"/>
                <w:rFonts w:cstheme="minorHAnsi"/>
                <w:b w:val="0"/>
                <w:szCs w:val="22"/>
                <w:bdr w:val="none" w:sz="0" w:space="0" w:color="auto" w:frame="1"/>
              </w:rPr>
              <w:t xml:space="preserve">vidence of </w:t>
            </w:r>
            <w:r w:rsidR="00553C0E">
              <w:rPr>
                <w:rStyle w:val="Strong"/>
                <w:rFonts w:cstheme="minorHAnsi"/>
                <w:b w:val="0"/>
                <w:szCs w:val="22"/>
                <w:bdr w:val="none" w:sz="0" w:space="0" w:color="auto" w:frame="1"/>
              </w:rPr>
              <w:t>internal consistency, inter-rater and test-retest reliability, and specificity and sensitivity, see:</w:t>
            </w:r>
          </w:p>
          <w:p w:rsidR="00553C0E" w:rsidRPr="00553C0E" w:rsidRDefault="00553C0E" w:rsidP="00553C0E">
            <w:pPr>
              <w:pStyle w:val="Bullet1"/>
              <w:rPr>
                <w:sz w:val="20"/>
              </w:rPr>
            </w:pPr>
            <w:r w:rsidRPr="00553C0E">
              <w:rPr>
                <w:sz w:val="20"/>
                <w:lang w:val="es-ES"/>
              </w:rPr>
              <w:t xml:space="preserve">Matson, J. L., González, M., &amp; Wilkins, J. (2009). </w:t>
            </w:r>
            <w:r w:rsidRPr="00553C0E">
              <w:rPr>
                <w:sz w:val="20"/>
              </w:rPr>
              <w:t xml:space="preserve">Validity study of the Autism Spectrum Disorders- Diagnosis for Children (ASD-DC). </w:t>
            </w:r>
            <w:r w:rsidRPr="00553C0E">
              <w:rPr>
                <w:i/>
                <w:iCs/>
                <w:sz w:val="20"/>
              </w:rPr>
              <w:t>Research in Autism Spectrum Disorders, 3</w:t>
            </w:r>
            <w:r w:rsidRPr="00553C0E">
              <w:rPr>
                <w:sz w:val="20"/>
              </w:rPr>
              <w:t>, 196-206.</w:t>
            </w:r>
            <w:r w:rsidRPr="00553C0E">
              <w:rPr>
                <w:rStyle w:val="apple-converted-space"/>
                <w:rFonts w:cstheme="minorHAnsi"/>
                <w:sz w:val="20"/>
                <w:szCs w:val="22"/>
              </w:rPr>
              <w:t> </w:t>
            </w:r>
            <w:r>
              <w:rPr>
                <w:rStyle w:val="apple-converted-space"/>
                <w:rFonts w:cstheme="minorHAnsi"/>
                <w:sz w:val="20"/>
                <w:szCs w:val="22"/>
              </w:rPr>
              <w:t xml:space="preserve">doi: </w:t>
            </w:r>
            <w:r w:rsidRPr="00553C0E">
              <w:rPr>
                <w:rFonts w:cstheme="minorHAnsi"/>
                <w:color w:val="auto"/>
                <w:sz w:val="20"/>
                <w:lang w:val="en"/>
              </w:rPr>
              <w:t>10.1016/j.rasd.2008.05.005</w:t>
            </w:r>
          </w:p>
          <w:p w:rsidR="00553C0E" w:rsidRDefault="00553C0E" w:rsidP="00553C0E">
            <w:pPr>
              <w:pStyle w:val="Bullet1"/>
              <w:rPr>
                <w:sz w:val="20"/>
              </w:rPr>
            </w:pPr>
            <w:r w:rsidRPr="00553C0E">
              <w:rPr>
                <w:sz w:val="20"/>
                <w:lang w:val="es-ES"/>
              </w:rPr>
              <w:t>Matson, J. L., González, M. L., Wilkins, J., &amp;</w:t>
            </w:r>
            <w:r>
              <w:rPr>
                <w:sz w:val="20"/>
                <w:lang w:val="es-ES"/>
              </w:rPr>
              <w:t xml:space="preserve"> Rivet</w:t>
            </w:r>
            <w:r w:rsidRPr="00553C0E">
              <w:rPr>
                <w:sz w:val="20"/>
                <w:lang w:val="es-ES"/>
              </w:rPr>
              <w:t xml:space="preserve">. </w:t>
            </w:r>
            <w:r w:rsidRPr="00553C0E">
              <w:rPr>
                <w:sz w:val="20"/>
              </w:rPr>
              <w:t xml:space="preserve">T. T. (2008). Reliability of the Autism Spectrum Disorder-Diagnostic for Children (ASD-DC). </w:t>
            </w:r>
            <w:r w:rsidRPr="001872DB">
              <w:rPr>
                <w:i/>
                <w:sz w:val="20"/>
              </w:rPr>
              <w:t>Research in</w:t>
            </w:r>
            <w:r w:rsidR="001872DB" w:rsidRPr="001872DB">
              <w:rPr>
                <w:i/>
                <w:sz w:val="20"/>
              </w:rPr>
              <w:t xml:space="preserve"> Autism Spectrum Disorders, 2</w:t>
            </w:r>
            <w:r w:rsidRPr="001872DB">
              <w:rPr>
                <w:i/>
                <w:sz w:val="20"/>
              </w:rPr>
              <w:t>,</w:t>
            </w:r>
            <w:r w:rsidRPr="00553C0E">
              <w:rPr>
                <w:sz w:val="20"/>
              </w:rPr>
              <w:t xml:space="preserve"> 533-545. </w:t>
            </w:r>
            <w:r>
              <w:rPr>
                <w:sz w:val="20"/>
              </w:rPr>
              <w:t xml:space="preserve">doi: </w:t>
            </w:r>
            <w:r w:rsidRPr="00553C0E">
              <w:rPr>
                <w:rFonts w:cstheme="minorHAnsi"/>
                <w:color w:val="auto"/>
                <w:sz w:val="20"/>
                <w:lang w:val="en"/>
              </w:rPr>
              <w:t>10.1016/j.rasd.2007.11.001</w:t>
            </w:r>
          </w:p>
          <w:p w:rsidR="00553C0E" w:rsidRPr="00553C0E" w:rsidRDefault="00553C0E" w:rsidP="00553C0E">
            <w:pPr>
              <w:pStyle w:val="Bullet1"/>
              <w:rPr>
                <w:sz w:val="20"/>
              </w:rPr>
            </w:pPr>
            <w:r w:rsidRPr="00553C0E">
              <w:rPr>
                <w:sz w:val="20"/>
              </w:rPr>
              <w:t xml:space="preserve">Matson, J. L., &amp; Wilkins, J. (2008). Reliability of the Autism Spectrum Disorders-Comorbidity for Children (ASD-CC). </w:t>
            </w:r>
            <w:r w:rsidRPr="00553C0E">
              <w:rPr>
                <w:i/>
                <w:iCs/>
                <w:sz w:val="20"/>
              </w:rPr>
              <w:t xml:space="preserve">Journal of Developmental and Physical Disabilities, 20, </w:t>
            </w:r>
            <w:r w:rsidRPr="00553C0E">
              <w:rPr>
                <w:sz w:val="20"/>
              </w:rPr>
              <w:t>155–165.</w:t>
            </w:r>
            <w:r>
              <w:rPr>
                <w:sz w:val="20"/>
              </w:rPr>
              <w:t xml:space="preserve"> doi: </w:t>
            </w:r>
            <w:r w:rsidRPr="00553C0E">
              <w:rPr>
                <w:rFonts w:cstheme="minorHAnsi"/>
                <w:color w:val="111111"/>
                <w:sz w:val="20"/>
                <w:bdr w:val="none" w:sz="0" w:space="0" w:color="auto" w:frame="1"/>
                <w:lang w:val="en"/>
              </w:rPr>
              <w:t>10.1007/s10882-008-9100-1</w:t>
            </w:r>
          </w:p>
          <w:p w:rsidR="00040F89" w:rsidRDefault="00553C0E" w:rsidP="00553C0E">
            <w:pPr>
              <w:pStyle w:val="Bullet1"/>
              <w:rPr>
                <w:sz w:val="20"/>
                <w:lang w:val="en-US"/>
              </w:rPr>
            </w:pPr>
            <w:r w:rsidRPr="00553C0E">
              <w:rPr>
                <w:sz w:val="20"/>
                <w:lang w:val="fi-FI"/>
              </w:rPr>
              <w:t xml:space="preserve">Matson, J., LoVullo, S. T., Rivet, T. T, &amp; Boisjoli, J. A. (2009). </w:t>
            </w:r>
            <w:r w:rsidRPr="00553C0E">
              <w:rPr>
                <w:sz w:val="20"/>
                <w:lang w:val="en-US"/>
              </w:rPr>
              <w:t xml:space="preserve">Validity of the Autism Spectrum Disorder- Comorbid for Children (ASD-CC). </w:t>
            </w:r>
            <w:r w:rsidRPr="00553C0E">
              <w:rPr>
                <w:i/>
                <w:iCs/>
                <w:sz w:val="20"/>
                <w:lang w:val="en-US"/>
              </w:rPr>
              <w:t>Research in Autism Spectrum Disorder, 3</w:t>
            </w:r>
            <w:r w:rsidRPr="00553C0E">
              <w:rPr>
                <w:sz w:val="20"/>
                <w:lang w:val="en-US"/>
              </w:rPr>
              <w:t>, 345-357.</w:t>
            </w:r>
            <w:r w:rsidR="00C67606">
              <w:rPr>
                <w:sz w:val="20"/>
                <w:lang w:val="en-US"/>
              </w:rPr>
              <w:t xml:space="preserve"> doi: </w:t>
            </w:r>
            <w:r w:rsidR="00C67606" w:rsidRPr="00C67606">
              <w:rPr>
                <w:rFonts w:ascii="Calibri Light" w:hAnsi="Calibri Light" w:cs="Calibri Light"/>
                <w:color w:val="auto"/>
                <w:sz w:val="20"/>
                <w:lang w:val="en"/>
              </w:rPr>
              <w:t>10.1016/j.rasd.2008.08.002</w:t>
            </w:r>
          </w:p>
          <w:p w:rsidR="00553C0E" w:rsidRPr="00076E44" w:rsidRDefault="00553C0E" w:rsidP="00553C0E">
            <w:pPr>
              <w:pStyle w:val="Bullet1"/>
            </w:pPr>
            <w:r w:rsidRPr="00076E44">
              <w:rPr>
                <w:rStyle w:val="Strong"/>
                <w:b w:val="0"/>
                <w:sz w:val="20"/>
                <w:szCs w:val="21"/>
                <w:bdr w:val="none" w:sz="0" w:space="0" w:color="auto" w:frame="1"/>
              </w:rPr>
              <w:t>Matson</w:t>
            </w:r>
            <w:r w:rsidRPr="00076E44">
              <w:rPr>
                <w:b/>
                <w:bCs/>
                <w:sz w:val="20"/>
              </w:rPr>
              <w:t>,</w:t>
            </w:r>
            <w:r w:rsidRPr="00076E44">
              <w:rPr>
                <w:sz w:val="20"/>
              </w:rPr>
              <w:t xml:space="preserve"> J. L.; Gonzalez, M. L., &amp; Rivet, T. T. (2008). Reliability of the Autism Spectrum Disorders- </w:t>
            </w:r>
            <w:r w:rsidR="00C67606" w:rsidRPr="00076E44">
              <w:rPr>
                <w:sz w:val="20"/>
              </w:rPr>
              <w:t>Behaviour</w:t>
            </w:r>
            <w:r w:rsidRPr="00076E44">
              <w:rPr>
                <w:sz w:val="20"/>
              </w:rPr>
              <w:t xml:space="preserve"> Problem for Children (ASD-</w:t>
            </w:r>
            <w:r w:rsidR="00522BDF">
              <w:rPr>
                <w:sz w:val="20"/>
              </w:rPr>
              <w:lastRenderedPageBreak/>
              <w:t>skypoe</w:t>
            </w:r>
            <w:r w:rsidRPr="00076E44">
              <w:rPr>
                <w:sz w:val="20"/>
              </w:rPr>
              <w:t xml:space="preserve">BPC). </w:t>
            </w:r>
            <w:r w:rsidRPr="00076E44">
              <w:rPr>
                <w:i/>
                <w:iCs/>
                <w:sz w:val="20"/>
                <w:lang w:val="en-US"/>
              </w:rPr>
              <w:t>Research in Autism Spectrum Disorder, 2</w:t>
            </w:r>
            <w:r w:rsidRPr="00076E44">
              <w:rPr>
                <w:sz w:val="20"/>
                <w:lang w:val="en-US"/>
              </w:rPr>
              <w:t xml:space="preserve">, </w:t>
            </w:r>
            <w:r w:rsidRPr="00076E44">
              <w:rPr>
                <w:sz w:val="20"/>
              </w:rPr>
              <w:t>696-706.</w:t>
            </w:r>
            <w:r w:rsidR="00C67606" w:rsidRPr="00076E44">
              <w:rPr>
                <w:sz w:val="20"/>
              </w:rPr>
              <w:t xml:space="preserve"> doi: </w:t>
            </w:r>
            <w:r w:rsidR="00C67606" w:rsidRPr="00076E44">
              <w:rPr>
                <w:rFonts w:cstheme="minorHAnsi"/>
                <w:color w:val="auto"/>
                <w:sz w:val="20"/>
                <w:lang w:val="en"/>
              </w:rPr>
              <w:t>10.1016/j.rasd.2008.02.003</w:t>
            </w:r>
          </w:p>
        </w:tc>
      </w:tr>
      <w:tr w:rsidR="00040F89" w:rsidRPr="00913B66" w:rsidTr="00740D63">
        <w:tc>
          <w:tcPr>
            <w:tcW w:w="2823" w:type="dxa"/>
          </w:tcPr>
          <w:p w:rsidR="00040F89" w:rsidRPr="00505FA9" w:rsidRDefault="00040F89" w:rsidP="00040F89">
            <w:pPr>
              <w:rPr>
                <w:b/>
              </w:rPr>
            </w:pPr>
            <w:r w:rsidRPr="00505FA9">
              <w:rPr>
                <w:b/>
              </w:rPr>
              <w:lastRenderedPageBreak/>
              <w:t>Applications</w:t>
            </w:r>
          </w:p>
        </w:tc>
        <w:tc>
          <w:tcPr>
            <w:tcW w:w="6193" w:type="dxa"/>
          </w:tcPr>
          <w:p w:rsidR="00040F89" w:rsidRPr="00040F89" w:rsidRDefault="00C67606" w:rsidP="00040F89">
            <w:pPr>
              <w:rPr>
                <w:rFonts w:cstheme="minorHAnsi"/>
                <w:szCs w:val="22"/>
                <w:u w:val="single"/>
              </w:rPr>
            </w:pPr>
            <w:r>
              <w:rPr>
                <w:rFonts w:cstheme="minorHAnsi"/>
                <w:szCs w:val="22"/>
                <w:lang w:val="en-US"/>
              </w:rPr>
              <w:t>Baseline</w:t>
            </w:r>
          </w:p>
        </w:tc>
      </w:tr>
    </w:tbl>
    <w:p w:rsidR="00076E44" w:rsidRDefault="00076E44">
      <w:pPr>
        <w:suppressAutoHyphens w:val="0"/>
        <w:spacing w:before="120" w:after="120" w:line="240" w:lineRule="auto"/>
      </w:pPr>
      <w:r>
        <w:br w:type="page"/>
      </w:r>
    </w:p>
    <w:p w:rsidR="006130EF" w:rsidRDefault="006130EF" w:rsidP="006130EF">
      <w:pPr>
        <w:pStyle w:val="Heading1"/>
      </w:pPr>
      <w:bookmarkStart w:id="21" w:name="_Toc2966702"/>
      <w:r>
        <w:lastRenderedPageBreak/>
        <w:t>B</w:t>
      </w:r>
      <w:bookmarkEnd w:id="21"/>
    </w:p>
    <w:p w:rsidR="00C67606" w:rsidRDefault="00C67606" w:rsidP="00C67606">
      <w:pPr>
        <w:pStyle w:val="Heading2"/>
      </w:pPr>
      <w:bookmarkStart w:id="22" w:name="_Toc2966703"/>
      <w:r>
        <w:t>BAI: Beck Anxiety Inventory</w:t>
      </w:r>
      <w:bookmarkEnd w:id="22"/>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740D63" w:rsidRPr="00316324" w:rsidTr="00A9498A">
        <w:trPr>
          <w:tblHeader/>
        </w:trPr>
        <w:tc>
          <w:tcPr>
            <w:tcW w:w="2823" w:type="dxa"/>
            <w:shd w:val="clear" w:color="auto" w:fill="962C8B" w:themeFill="accent2"/>
          </w:tcPr>
          <w:p w:rsidR="00740D63" w:rsidRPr="00316324" w:rsidRDefault="00740D63"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740D63" w:rsidRPr="00316324" w:rsidRDefault="00740D63" w:rsidP="00A9498A">
            <w:pPr>
              <w:rPr>
                <w:b/>
                <w:color w:val="FFFFFF" w:themeColor="background1"/>
                <w:lang w:eastAsia="ja-JP"/>
              </w:rPr>
            </w:pPr>
            <w:r>
              <w:rPr>
                <w:b/>
                <w:color w:val="FFFFFF" w:themeColor="background1"/>
                <w:lang w:eastAsia="ja-JP"/>
              </w:rPr>
              <w:t>Summary of Information</w:t>
            </w:r>
          </w:p>
        </w:tc>
      </w:tr>
      <w:tr w:rsidR="00C67606" w:rsidRPr="00AF71EA" w:rsidTr="00740D63">
        <w:tc>
          <w:tcPr>
            <w:tcW w:w="2823" w:type="dxa"/>
          </w:tcPr>
          <w:p w:rsidR="00C67606" w:rsidRPr="00505FA9" w:rsidRDefault="00C67606" w:rsidP="00DE14E5">
            <w:pPr>
              <w:rPr>
                <w:b/>
              </w:rPr>
            </w:pPr>
            <w:r w:rsidRPr="00505FA9">
              <w:rPr>
                <w:b/>
              </w:rPr>
              <w:t>Reference</w:t>
            </w:r>
          </w:p>
        </w:tc>
        <w:tc>
          <w:tcPr>
            <w:tcW w:w="6193" w:type="dxa"/>
          </w:tcPr>
          <w:p w:rsidR="00C67606" w:rsidRPr="00C67606" w:rsidRDefault="00C67606" w:rsidP="00C67606">
            <w:pPr>
              <w:rPr>
                <w:rFonts w:cstheme="minorHAnsi"/>
                <w:szCs w:val="22"/>
              </w:rPr>
            </w:pPr>
            <w:r w:rsidRPr="00C67606">
              <w:rPr>
                <w:rFonts w:cstheme="minorHAnsi"/>
                <w:szCs w:val="22"/>
                <w:lang w:val="en-US" w:eastAsia="ja-JP"/>
              </w:rPr>
              <w:t>Beck, A.T., &amp; Steer, R.A. (1991).</w:t>
            </w:r>
            <w:r w:rsidRPr="00C67606">
              <w:rPr>
                <w:rFonts w:cstheme="minorHAnsi"/>
                <w:i/>
                <w:iCs/>
                <w:szCs w:val="22"/>
                <w:lang w:val="en-US" w:eastAsia="ja-JP"/>
              </w:rPr>
              <w:t xml:space="preserve"> </w:t>
            </w:r>
            <w:r>
              <w:rPr>
                <w:rFonts w:cstheme="minorHAnsi"/>
                <w:i/>
                <w:iCs/>
                <w:szCs w:val="22"/>
                <w:lang w:val="en-US" w:eastAsia="ja-JP"/>
              </w:rPr>
              <w:t>Beck anxiety i</w:t>
            </w:r>
            <w:r w:rsidRPr="00C67606">
              <w:rPr>
                <w:rFonts w:cstheme="minorHAnsi"/>
                <w:i/>
                <w:iCs/>
                <w:szCs w:val="22"/>
                <w:lang w:val="en-US" w:eastAsia="ja-JP"/>
              </w:rPr>
              <w:t xml:space="preserve">nventory manual. </w:t>
            </w:r>
            <w:r w:rsidRPr="00C67606">
              <w:rPr>
                <w:rFonts w:cstheme="minorHAnsi"/>
                <w:szCs w:val="22"/>
              </w:rPr>
              <w:t>San Antonio</w:t>
            </w:r>
            <w:r>
              <w:rPr>
                <w:rFonts w:cstheme="minorHAnsi"/>
                <w:szCs w:val="22"/>
              </w:rPr>
              <w:t>, TX:</w:t>
            </w:r>
            <w:r w:rsidRPr="00C67606">
              <w:rPr>
                <w:rFonts w:cstheme="minorHAnsi"/>
                <w:szCs w:val="22"/>
              </w:rPr>
              <w:t xml:space="preserve"> </w:t>
            </w:r>
            <w:r>
              <w:rPr>
                <w:rFonts w:cstheme="minorHAnsi"/>
                <w:szCs w:val="22"/>
              </w:rPr>
              <w:t>Psychological Corporation.</w:t>
            </w:r>
          </w:p>
        </w:tc>
      </w:tr>
      <w:tr w:rsidR="00C67606" w:rsidRPr="00AF71EA" w:rsidTr="00740D63">
        <w:tc>
          <w:tcPr>
            <w:tcW w:w="2823" w:type="dxa"/>
          </w:tcPr>
          <w:p w:rsidR="00C67606" w:rsidRPr="00505FA9" w:rsidRDefault="00C67606" w:rsidP="00DE14E5">
            <w:pPr>
              <w:rPr>
                <w:b/>
              </w:rPr>
            </w:pPr>
            <w:r w:rsidRPr="00505FA9">
              <w:rPr>
                <w:b/>
              </w:rPr>
              <w:t>Categorisation</w:t>
            </w:r>
          </w:p>
        </w:tc>
        <w:tc>
          <w:tcPr>
            <w:tcW w:w="6193" w:type="dxa"/>
          </w:tcPr>
          <w:p w:rsidR="00C67606" w:rsidRPr="00C67606" w:rsidRDefault="00C67606" w:rsidP="00C67606">
            <w:pPr>
              <w:rPr>
                <w:rFonts w:cstheme="minorHAnsi"/>
                <w:szCs w:val="22"/>
              </w:rPr>
            </w:pPr>
            <w:r w:rsidRPr="00C67606">
              <w:rPr>
                <w:rFonts w:cstheme="minorHAnsi"/>
                <w:szCs w:val="22"/>
              </w:rPr>
              <w:t>DUAL DIAGNOSIS</w:t>
            </w:r>
          </w:p>
        </w:tc>
      </w:tr>
      <w:tr w:rsidR="00C67606" w:rsidRPr="00AF71EA" w:rsidTr="00740D63">
        <w:tc>
          <w:tcPr>
            <w:tcW w:w="2823" w:type="dxa"/>
          </w:tcPr>
          <w:p w:rsidR="00C67606" w:rsidRPr="00505FA9" w:rsidRDefault="00C67606" w:rsidP="00C67606">
            <w:pPr>
              <w:rPr>
                <w:b/>
              </w:rPr>
            </w:pPr>
            <w:r w:rsidRPr="00505FA9">
              <w:rPr>
                <w:b/>
              </w:rPr>
              <w:t>Purpose</w:t>
            </w:r>
          </w:p>
        </w:tc>
        <w:tc>
          <w:tcPr>
            <w:tcW w:w="6193" w:type="dxa"/>
          </w:tcPr>
          <w:p w:rsidR="00C67606" w:rsidRPr="00C67606" w:rsidRDefault="00C67606" w:rsidP="00C67606">
            <w:pPr>
              <w:rPr>
                <w:rFonts w:cstheme="minorHAnsi"/>
                <w:szCs w:val="22"/>
              </w:rPr>
            </w:pPr>
            <w:r w:rsidRPr="00C67606">
              <w:rPr>
                <w:rFonts w:cstheme="minorHAnsi"/>
                <w:szCs w:val="22"/>
              </w:rPr>
              <w:t>To screen for the severity of anxiety in the general population</w:t>
            </w:r>
          </w:p>
        </w:tc>
      </w:tr>
      <w:tr w:rsidR="00C67606" w:rsidRPr="00A00964" w:rsidTr="00740D63">
        <w:tc>
          <w:tcPr>
            <w:tcW w:w="2823" w:type="dxa"/>
          </w:tcPr>
          <w:p w:rsidR="00C67606" w:rsidRPr="00505FA9" w:rsidRDefault="00C67606" w:rsidP="00C67606">
            <w:pPr>
              <w:rPr>
                <w:b/>
              </w:rPr>
            </w:pPr>
            <w:r w:rsidRPr="00505FA9">
              <w:rPr>
                <w:b/>
              </w:rPr>
              <w:t>Description</w:t>
            </w:r>
          </w:p>
        </w:tc>
        <w:tc>
          <w:tcPr>
            <w:tcW w:w="6193" w:type="dxa"/>
          </w:tcPr>
          <w:p w:rsidR="00C67606" w:rsidRPr="00C67606" w:rsidRDefault="00C67606" w:rsidP="00C67606">
            <w:pPr>
              <w:rPr>
                <w:rFonts w:cstheme="minorHAnsi"/>
                <w:color w:val="000000"/>
                <w:spacing w:val="4"/>
                <w:szCs w:val="22"/>
              </w:rPr>
            </w:pPr>
            <w:r w:rsidRPr="00C67606">
              <w:rPr>
                <w:rFonts w:cstheme="minorHAnsi"/>
                <w:szCs w:val="22"/>
                <w:lang w:val="en-US" w:eastAsia="ja-JP"/>
              </w:rPr>
              <w:t xml:space="preserve">21-item self-report scale </w:t>
            </w:r>
            <w:r w:rsidRPr="00C67606">
              <w:rPr>
                <w:rFonts w:cstheme="minorHAnsi"/>
                <w:color w:val="000000"/>
                <w:spacing w:val="4"/>
                <w:szCs w:val="22"/>
              </w:rPr>
              <w:t>descriptive of subjective, somatic, or pa</w:t>
            </w:r>
            <w:r>
              <w:rPr>
                <w:rFonts w:cstheme="minorHAnsi"/>
                <w:color w:val="000000"/>
                <w:spacing w:val="4"/>
                <w:szCs w:val="22"/>
              </w:rPr>
              <w:t>nic-related symptoms of anxiety</w:t>
            </w:r>
            <w:r w:rsidR="002D1158">
              <w:rPr>
                <w:rFonts w:cstheme="minorHAnsi"/>
                <w:color w:val="000000"/>
                <w:spacing w:val="4"/>
                <w:szCs w:val="22"/>
              </w:rPr>
              <w:t xml:space="preserve">. </w:t>
            </w:r>
            <w:r w:rsidR="002D1158" w:rsidRPr="002D1158">
              <w:rPr>
                <w:color w:val="000000"/>
                <w:spacing w:val="4"/>
              </w:rPr>
              <w:t xml:space="preserve">Can be delivered verbally by a trained assessor </w:t>
            </w:r>
            <w:r w:rsidR="002D1158" w:rsidRPr="002D1158">
              <w:rPr>
                <w:rFonts w:eastAsiaTheme="minorEastAsia"/>
                <w:lang w:val="en-US" w:eastAsia="ja-JP"/>
              </w:rPr>
              <w:t>for individuals with reading difficulties or problems with concentration</w:t>
            </w:r>
            <w:r w:rsidR="002D1158">
              <w:rPr>
                <w:rFonts w:eastAsiaTheme="minorEastAsia"/>
                <w:lang w:val="en-US" w:eastAsia="ja-JP"/>
              </w:rPr>
              <w:t>.</w:t>
            </w:r>
          </w:p>
        </w:tc>
      </w:tr>
      <w:tr w:rsidR="00C67606" w:rsidRPr="00AF71EA" w:rsidTr="00740D63">
        <w:tc>
          <w:tcPr>
            <w:tcW w:w="2823" w:type="dxa"/>
          </w:tcPr>
          <w:p w:rsidR="00C67606" w:rsidRPr="00505FA9" w:rsidRDefault="00C67606" w:rsidP="00C67606">
            <w:pPr>
              <w:rPr>
                <w:b/>
              </w:rPr>
            </w:pPr>
            <w:r w:rsidRPr="00505FA9">
              <w:rPr>
                <w:b/>
              </w:rPr>
              <w:t>Participant group</w:t>
            </w:r>
          </w:p>
        </w:tc>
        <w:tc>
          <w:tcPr>
            <w:tcW w:w="6193" w:type="dxa"/>
          </w:tcPr>
          <w:p w:rsidR="00C67606" w:rsidRPr="00C67606" w:rsidRDefault="00C67606" w:rsidP="00C67606">
            <w:pPr>
              <w:rPr>
                <w:rFonts w:cstheme="minorHAnsi"/>
                <w:szCs w:val="22"/>
              </w:rPr>
            </w:pPr>
            <w:r w:rsidRPr="00C67606">
              <w:rPr>
                <w:rFonts w:cstheme="minorHAnsi"/>
                <w:szCs w:val="22"/>
              </w:rPr>
              <w:t xml:space="preserve">Adults (18-80 years) and possibly adolescents (17 years), including </w:t>
            </w:r>
            <w:r>
              <w:rPr>
                <w:rFonts w:cstheme="minorHAnsi"/>
                <w:szCs w:val="22"/>
              </w:rPr>
              <w:t xml:space="preserve">people with </w:t>
            </w:r>
            <w:r w:rsidRPr="00C67606">
              <w:rPr>
                <w:rFonts w:cstheme="minorHAnsi"/>
                <w:szCs w:val="22"/>
              </w:rPr>
              <w:t xml:space="preserve">mild to moderate intellectual </w:t>
            </w:r>
            <w:r>
              <w:rPr>
                <w:rFonts w:cstheme="minorHAnsi"/>
                <w:szCs w:val="22"/>
              </w:rPr>
              <w:t>disability</w:t>
            </w:r>
          </w:p>
        </w:tc>
      </w:tr>
      <w:tr w:rsidR="00C67606" w:rsidRPr="00AF71EA" w:rsidTr="00740D63">
        <w:tc>
          <w:tcPr>
            <w:tcW w:w="2823" w:type="dxa"/>
          </w:tcPr>
          <w:p w:rsidR="00C67606" w:rsidRPr="00505FA9" w:rsidRDefault="00C67606" w:rsidP="00C67606">
            <w:pPr>
              <w:rPr>
                <w:b/>
              </w:rPr>
            </w:pPr>
            <w:r w:rsidRPr="00505FA9">
              <w:rPr>
                <w:b/>
              </w:rPr>
              <w:t>Access</w:t>
            </w:r>
          </w:p>
        </w:tc>
        <w:tc>
          <w:tcPr>
            <w:tcW w:w="6193" w:type="dxa"/>
          </w:tcPr>
          <w:p w:rsidR="00C67606" w:rsidRPr="00C67606" w:rsidRDefault="00EE0A4F" w:rsidP="00C67606">
            <w:pPr>
              <w:rPr>
                <w:sz w:val="24"/>
                <w:szCs w:val="24"/>
              </w:rPr>
            </w:pPr>
            <w:hyperlink r:id="rId31" w:tooltip="Beck Anxiety Inventory (BAI)" w:history="1">
              <w:r w:rsidR="00C67606" w:rsidRPr="003D1CD2">
                <w:rPr>
                  <w:rStyle w:val="Hyperlink"/>
                </w:rPr>
                <w:t>https://www.pearsonclinical.com.au/products/view/41</w:t>
              </w:r>
            </w:hyperlink>
          </w:p>
        </w:tc>
      </w:tr>
      <w:tr w:rsidR="00C67606" w:rsidRPr="00AF71EA" w:rsidTr="00740D63">
        <w:tc>
          <w:tcPr>
            <w:tcW w:w="2823" w:type="dxa"/>
          </w:tcPr>
          <w:p w:rsidR="00C67606" w:rsidRPr="00505FA9" w:rsidRDefault="00C67606" w:rsidP="00C67606">
            <w:pPr>
              <w:rPr>
                <w:b/>
              </w:rPr>
            </w:pPr>
            <w:r w:rsidRPr="00505FA9">
              <w:rPr>
                <w:b/>
              </w:rPr>
              <w:t>Administration qualification</w:t>
            </w:r>
          </w:p>
        </w:tc>
        <w:tc>
          <w:tcPr>
            <w:tcW w:w="6193" w:type="dxa"/>
          </w:tcPr>
          <w:p w:rsidR="00C67606" w:rsidRPr="00C67606" w:rsidRDefault="00C67606" w:rsidP="00C67606">
            <w:pPr>
              <w:pStyle w:val="Bullet1"/>
              <w:rPr>
                <w:lang w:val="en-US" w:eastAsia="ja-JP"/>
              </w:rPr>
            </w:pPr>
            <w:r w:rsidRPr="00C67606">
              <w:rPr>
                <w:lang w:val="en-US" w:eastAsia="ja-JP"/>
              </w:rPr>
              <w:t>C Level</w:t>
            </w:r>
            <w:r>
              <w:rPr>
                <w:lang w:val="en-US" w:eastAsia="ja-JP"/>
              </w:rPr>
              <w:t xml:space="preserve"> - Registered psychologist</w:t>
            </w:r>
          </w:p>
          <w:p w:rsidR="00C67606" w:rsidRPr="00C67606" w:rsidRDefault="00C67606" w:rsidP="00C67606">
            <w:pPr>
              <w:pStyle w:val="Bullet1"/>
            </w:pPr>
            <w:r w:rsidRPr="00C67606">
              <w:t>M Level</w:t>
            </w:r>
            <w:r>
              <w:t xml:space="preserve"> </w:t>
            </w:r>
            <w:r w:rsidRPr="00C67606">
              <w:t>- Medical pract</w:t>
            </w:r>
            <w:r>
              <w:t>itioner</w:t>
            </w:r>
          </w:p>
        </w:tc>
      </w:tr>
      <w:tr w:rsidR="00C67606" w:rsidRPr="00AF71EA" w:rsidTr="00740D63">
        <w:tc>
          <w:tcPr>
            <w:tcW w:w="2823" w:type="dxa"/>
          </w:tcPr>
          <w:p w:rsidR="00C67606" w:rsidRPr="00505FA9" w:rsidRDefault="00C67606" w:rsidP="00C67606">
            <w:pPr>
              <w:rPr>
                <w:b/>
              </w:rPr>
            </w:pPr>
            <w:r w:rsidRPr="00505FA9">
              <w:rPr>
                <w:b/>
              </w:rPr>
              <w:t>Cost (2019)</w:t>
            </w:r>
          </w:p>
        </w:tc>
        <w:tc>
          <w:tcPr>
            <w:tcW w:w="6193" w:type="dxa"/>
          </w:tcPr>
          <w:p w:rsidR="00C67606" w:rsidRPr="00C67606" w:rsidRDefault="00C67606" w:rsidP="00C67606">
            <w:pPr>
              <w:rPr>
                <w:rFonts w:cstheme="minorHAnsi"/>
                <w:szCs w:val="22"/>
              </w:rPr>
            </w:pPr>
            <w:r>
              <w:rPr>
                <w:rFonts w:cstheme="minorHAnsi"/>
                <w:szCs w:val="22"/>
                <w:lang w:val="en-US" w:eastAsia="ja-JP"/>
              </w:rPr>
              <w:t xml:space="preserve">Complete </w:t>
            </w:r>
            <w:r w:rsidRPr="00C67606">
              <w:rPr>
                <w:rFonts w:cstheme="minorHAnsi"/>
                <w:szCs w:val="22"/>
                <w:lang w:val="en-US" w:eastAsia="ja-JP"/>
              </w:rPr>
              <w:t>Kit</w:t>
            </w:r>
            <w:r>
              <w:rPr>
                <w:rFonts w:cstheme="minorHAnsi"/>
                <w:szCs w:val="22"/>
                <w:lang w:val="en-US" w:eastAsia="ja-JP"/>
              </w:rPr>
              <w:t xml:space="preserve"> – 255 AUD</w:t>
            </w:r>
          </w:p>
        </w:tc>
      </w:tr>
      <w:tr w:rsidR="00C67606" w:rsidRPr="00AF71EA" w:rsidTr="00740D63">
        <w:tc>
          <w:tcPr>
            <w:tcW w:w="2823" w:type="dxa"/>
          </w:tcPr>
          <w:p w:rsidR="00C67606" w:rsidRPr="00505FA9" w:rsidRDefault="00C67606" w:rsidP="00C67606">
            <w:pPr>
              <w:rPr>
                <w:b/>
              </w:rPr>
            </w:pPr>
            <w:r w:rsidRPr="00505FA9">
              <w:rPr>
                <w:b/>
              </w:rPr>
              <w:t>Administration time</w:t>
            </w:r>
          </w:p>
        </w:tc>
        <w:tc>
          <w:tcPr>
            <w:tcW w:w="6193" w:type="dxa"/>
          </w:tcPr>
          <w:p w:rsidR="00C67606" w:rsidRPr="00C67606" w:rsidRDefault="00C67606" w:rsidP="00C67606">
            <w:pPr>
              <w:rPr>
                <w:rFonts w:cstheme="minorHAnsi"/>
                <w:szCs w:val="22"/>
                <w:lang w:val="en-US" w:eastAsia="ja-JP"/>
              </w:rPr>
            </w:pPr>
            <w:r>
              <w:rPr>
                <w:rFonts w:cstheme="minorHAnsi"/>
                <w:szCs w:val="22"/>
                <w:lang w:val="en-US" w:eastAsia="ja-JP"/>
              </w:rPr>
              <w:t>5 - 10 minutes</w:t>
            </w:r>
          </w:p>
        </w:tc>
      </w:tr>
      <w:tr w:rsidR="00C67606" w:rsidRPr="009878D0" w:rsidTr="00740D63">
        <w:tc>
          <w:tcPr>
            <w:tcW w:w="2823" w:type="dxa"/>
          </w:tcPr>
          <w:p w:rsidR="00C67606" w:rsidRPr="00505FA9" w:rsidRDefault="00C67606" w:rsidP="00C67606">
            <w:pPr>
              <w:rPr>
                <w:b/>
              </w:rPr>
            </w:pPr>
            <w:r w:rsidRPr="00505FA9">
              <w:rPr>
                <w:b/>
              </w:rPr>
              <w:t>Psychometric properties</w:t>
            </w:r>
          </w:p>
        </w:tc>
        <w:tc>
          <w:tcPr>
            <w:tcW w:w="6193" w:type="dxa"/>
          </w:tcPr>
          <w:p w:rsidR="00C67606" w:rsidRDefault="00C67606" w:rsidP="00C67606">
            <w:pPr>
              <w:rPr>
                <w:rFonts w:cstheme="minorHAnsi"/>
                <w:szCs w:val="22"/>
              </w:rPr>
            </w:pPr>
            <w:r w:rsidRPr="0004441A">
              <w:rPr>
                <w:rFonts w:cstheme="minorHAnsi"/>
                <w:szCs w:val="22"/>
                <w:shd w:val="clear" w:color="auto" w:fill="FDFDFD"/>
              </w:rPr>
              <w:t>Test manual contains psychometric information</w:t>
            </w:r>
            <w:r>
              <w:rPr>
                <w:rFonts w:cstheme="minorHAnsi"/>
                <w:szCs w:val="22"/>
              </w:rPr>
              <w:t xml:space="preserve">. </w:t>
            </w:r>
          </w:p>
          <w:p w:rsidR="00C67606" w:rsidRDefault="00C67606" w:rsidP="00C67606">
            <w:pPr>
              <w:rPr>
                <w:rFonts w:cstheme="minorHAnsi"/>
                <w:szCs w:val="22"/>
              </w:rPr>
            </w:pPr>
            <w:r>
              <w:rPr>
                <w:rFonts w:cstheme="minorHAnsi"/>
                <w:szCs w:val="22"/>
              </w:rPr>
              <w:t>Adapted version for people with mild intellectual dis</w:t>
            </w:r>
            <w:r w:rsidR="00C14B21">
              <w:rPr>
                <w:rFonts w:cstheme="minorHAnsi"/>
                <w:szCs w:val="22"/>
              </w:rPr>
              <w:t>ability has evidence of test-re</w:t>
            </w:r>
            <w:r>
              <w:rPr>
                <w:rFonts w:cstheme="minorHAnsi"/>
                <w:szCs w:val="22"/>
              </w:rPr>
              <w:t>test reliability and construct validity. For more information on this measure, see:</w:t>
            </w:r>
          </w:p>
          <w:p w:rsidR="00C67606" w:rsidRPr="00C67606" w:rsidRDefault="00C67606" w:rsidP="00C67606">
            <w:pPr>
              <w:pStyle w:val="Bullet1"/>
            </w:pPr>
            <w:r w:rsidRPr="00C67606">
              <w:rPr>
                <w:sz w:val="20"/>
              </w:rPr>
              <w:t xml:space="preserve">Lindsay, W. R. &amp; Lees, M. S. (2003). A comparison of anxiety and depression in sex offenders with intellectual disability and a control group with intellectual disability. </w:t>
            </w:r>
            <w:r w:rsidRPr="00C67606">
              <w:rPr>
                <w:i/>
                <w:sz w:val="20"/>
              </w:rPr>
              <w:t>Sexual Abuse, 15</w:t>
            </w:r>
            <w:r w:rsidRPr="00C67606">
              <w:rPr>
                <w:sz w:val="20"/>
              </w:rPr>
              <w:t xml:space="preserve">, 339-345. doi: </w:t>
            </w:r>
            <w:r w:rsidRPr="00C67606">
              <w:rPr>
                <w:sz w:val="20"/>
                <w:lang w:val="en"/>
              </w:rPr>
              <w:t>10.1177/107906320301500409</w:t>
            </w:r>
          </w:p>
        </w:tc>
      </w:tr>
      <w:tr w:rsidR="00C67606" w:rsidRPr="00AF71EA" w:rsidTr="00740D63">
        <w:tc>
          <w:tcPr>
            <w:tcW w:w="2823" w:type="dxa"/>
          </w:tcPr>
          <w:p w:rsidR="00C67606" w:rsidRPr="00505FA9" w:rsidRDefault="00C67606" w:rsidP="00C67606">
            <w:pPr>
              <w:rPr>
                <w:b/>
              </w:rPr>
            </w:pPr>
            <w:r w:rsidRPr="00505FA9">
              <w:rPr>
                <w:b/>
              </w:rPr>
              <w:lastRenderedPageBreak/>
              <w:t>Applications</w:t>
            </w:r>
          </w:p>
        </w:tc>
        <w:tc>
          <w:tcPr>
            <w:tcW w:w="6193" w:type="dxa"/>
          </w:tcPr>
          <w:p w:rsidR="00C67606" w:rsidRPr="00C67606" w:rsidRDefault="00C67606" w:rsidP="00C67606">
            <w:pPr>
              <w:rPr>
                <w:rFonts w:cstheme="minorHAnsi"/>
                <w:szCs w:val="22"/>
              </w:rPr>
            </w:pPr>
            <w:r>
              <w:rPr>
                <w:rFonts w:cstheme="minorHAnsi"/>
                <w:szCs w:val="22"/>
              </w:rPr>
              <w:t>Baseline, intermediate</w:t>
            </w:r>
          </w:p>
        </w:tc>
      </w:tr>
    </w:tbl>
    <w:p w:rsidR="00C67606" w:rsidRDefault="00C67606">
      <w:pPr>
        <w:suppressAutoHyphens w:val="0"/>
        <w:spacing w:before="120" w:after="120" w:line="240" w:lineRule="auto"/>
      </w:pPr>
      <w:r>
        <w:br w:type="page"/>
      </w:r>
    </w:p>
    <w:p w:rsidR="00DE14E5" w:rsidRDefault="00DE14E5" w:rsidP="00DE14E5">
      <w:pPr>
        <w:pStyle w:val="Heading2"/>
      </w:pPr>
      <w:bookmarkStart w:id="23" w:name="_Toc2966704"/>
      <w:r>
        <w:lastRenderedPageBreak/>
        <w:t>BDI</w:t>
      </w:r>
      <w:r w:rsidR="006130EF">
        <w:t>-II</w:t>
      </w:r>
      <w:r>
        <w:t>: Beck Depression Inventory</w:t>
      </w:r>
      <w:r w:rsidR="006130EF">
        <w:t>-II</w:t>
      </w:r>
      <w:bookmarkEnd w:id="23"/>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740D63" w:rsidRPr="00316324" w:rsidTr="001D2FF6">
        <w:trPr>
          <w:tblHeader/>
        </w:trPr>
        <w:tc>
          <w:tcPr>
            <w:tcW w:w="2823" w:type="dxa"/>
            <w:shd w:val="clear" w:color="auto" w:fill="962C8B" w:themeFill="accent2"/>
          </w:tcPr>
          <w:p w:rsidR="00740D63" w:rsidRPr="00316324" w:rsidRDefault="00740D63" w:rsidP="00A9498A">
            <w:pPr>
              <w:rPr>
                <w:b/>
                <w:color w:val="FFFFFF" w:themeColor="background1"/>
              </w:rPr>
            </w:pPr>
            <w:r w:rsidRPr="00316324">
              <w:rPr>
                <w:b/>
                <w:color w:val="FFFFFF" w:themeColor="background1"/>
              </w:rPr>
              <w:t>Details of tool</w:t>
            </w:r>
          </w:p>
        </w:tc>
        <w:tc>
          <w:tcPr>
            <w:tcW w:w="6193" w:type="dxa"/>
            <w:shd w:val="clear" w:color="auto" w:fill="962C8B" w:themeFill="accent2"/>
          </w:tcPr>
          <w:p w:rsidR="00740D63" w:rsidRPr="00316324" w:rsidRDefault="00740D63" w:rsidP="00A9498A">
            <w:pPr>
              <w:rPr>
                <w:b/>
                <w:color w:val="FFFFFF" w:themeColor="background1"/>
                <w:lang w:eastAsia="ja-JP"/>
              </w:rPr>
            </w:pPr>
            <w:r>
              <w:rPr>
                <w:b/>
                <w:color w:val="FFFFFF" w:themeColor="background1"/>
                <w:lang w:eastAsia="ja-JP"/>
              </w:rPr>
              <w:t>Summary of Information</w:t>
            </w:r>
          </w:p>
        </w:tc>
      </w:tr>
      <w:tr w:rsidR="00C67606" w:rsidRPr="00AF71EA" w:rsidTr="00740D63">
        <w:tc>
          <w:tcPr>
            <w:tcW w:w="2823" w:type="dxa"/>
          </w:tcPr>
          <w:p w:rsidR="00C67606" w:rsidRPr="00505FA9" w:rsidRDefault="00C67606" w:rsidP="00DE14E5">
            <w:pPr>
              <w:rPr>
                <w:b/>
              </w:rPr>
            </w:pPr>
            <w:r w:rsidRPr="00505FA9">
              <w:rPr>
                <w:b/>
              </w:rPr>
              <w:t>Reference</w:t>
            </w:r>
          </w:p>
        </w:tc>
        <w:tc>
          <w:tcPr>
            <w:tcW w:w="6193" w:type="dxa"/>
          </w:tcPr>
          <w:p w:rsidR="00C67606" w:rsidRPr="002D1158" w:rsidRDefault="002D1158" w:rsidP="002D1158">
            <w:r w:rsidRPr="002D1158">
              <w:t xml:space="preserve">Beck, A. (1996). </w:t>
            </w:r>
            <w:r w:rsidRPr="002D1158">
              <w:rPr>
                <w:i/>
              </w:rPr>
              <w:t>Beck depression inventory-II (BDI-II)</w:t>
            </w:r>
            <w:r w:rsidRPr="002D1158">
              <w:t>. San Antonio</w:t>
            </w:r>
            <w:r>
              <w:t>, TX</w:t>
            </w:r>
            <w:r w:rsidRPr="002D1158">
              <w:t>: The Psych</w:t>
            </w:r>
            <w:r>
              <w:t>ological Corporation</w:t>
            </w:r>
            <w:r w:rsidRPr="002D1158">
              <w:t>.</w:t>
            </w:r>
          </w:p>
        </w:tc>
      </w:tr>
      <w:tr w:rsidR="00C67606" w:rsidRPr="00AF71EA" w:rsidTr="00740D63">
        <w:tc>
          <w:tcPr>
            <w:tcW w:w="2823" w:type="dxa"/>
          </w:tcPr>
          <w:p w:rsidR="00C67606" w:rsidRPr="00505FA9" w:rsidRDefault="00C67606" w:rsidP="00DE14E5">
            <w:pPr>
              <w:rPr>
                <w:b/>
              </w:rPr>
            </w:pPr>
            <w:r w:rsidRPr="00505FA9">
              <w:rPr>
                <w:b/>
              </w:rPr>
              <w:t>Categorisation</w:t>
            </w:r>
          </w:p>
        </w:tc>
        <w:tc>
          <w:tcPr>
            <w:tcW w:w="6193" w:type="dxa"/>
          </w:tcPr>
          <w:p w:rsidR="00C67606" w:rsidRPr="002D1158" w:rsidRDefault="002D1158" w:rsidP="002D1158">
            <w:r w:rsidRPr="002D1158">
              <w:t>DUAL DIAGNOSIS</w:t>
            </w:r>
          </w:p>
        </w:tc>
      </w:tr>
      <w:tr w:rsidR="002D1158" w:rsidRPr="00AF71EA" w:rsidTr="00740D63">
        <w:tc>
          <w:tcPr>
            <w:tcW w:w="2823" w:type="dxa"/>
          </w:tcPr>
          <w:p w:rsidR="002D1158" w:rsidRPr="00505FA9" w:rsidRDefault="002D1158" w:rsidP="002D1158">
            <w:pPr>
              <w:rPr>
                <w:b/>
              </w:rPr>
            </w:pPr>
            <w:r w:rsidRPr="00505FA9">
              <w:rPr>
                <w:b/>
              </w:rPr>
              <w:t>Purpose</w:t>
            </w:r>
          </w:p>
        </w:tc>
        <w:tc>
          <w:tcPr>
            <w:tcW w:w="6193" w:type="dxa"/>
          </w:tcPr>
          <w:p w:rsidR="002D1158" w:rsidRPr="002D1158" w:rsidRDefault="002D1158" w:rsidP="002D1158">
            <w:r w:rsidRPr="002D1158">
              <w:t xml:space="preserve">To </w:t>
            </w:r>
            <w:r w:rsidRPr="002D1158">
              <w:rPr>
                <w:rFonts w:eastAsiaTheme="minorEastAsia"/>
                <w:color w:val="000000"/>
                <w:lang w:val="en-US" w:eastAsia="ja-JP"/>
              </w:rPr>
              <w:t>screen for the severity of depre</w:t>
            </w:r>
            <w:r>
              <w:rPr>
                <w:rFonts w:eastAsiaTheme="minorEastAsia"/>
                <w:color w:val="000000"/>
                <w:lang w:val="en-US" w:eastAsia="ja-JP"/>
              </w:rPr>
              <w:t>ssion in the general population</w:t>
            </w:r>
          </w:p>
        </w:tc>
      </w:tr>
      <w:tr w:rsidR="002D1158" w:rsidRPr="00A00964" w:rsidTr="00740D63">
        <w:tc>
          <w:tcPr>
            <w:tcW w:w="2823" w:type="dxa"/>
          </w:tcPr>
          <w:p w:rsidR="002D1158" w:rsidRPr="00505FA9" w:rsidRDefault="002D1158" w:rsidP="002D1158">
            <w:pPr>
              <w:rPr>
                <w:b/>
              </w:rPr>
            </w:pPr>
            <w:r w:rsidRPr="00505FA9">
              <w:rPr>
                <w:b/>
              </w:rPr>
              <w:t>Description</w:t>
            </w:r>
          </w:p>
        </w:tc>
        <w:tc>
          <w:tcPr>
            <w:tcW w:w="6193" w:type="dxa"/>
          </w:tcPr>
          <w:p w:rsidR="002D1158" w:rsidRPr="002D1158" w:rsidRDefault="002D1158" w:rsidP="002D1158">
            <w:pPr>
              <w:rPr>
                <w:rFonts w:eastAsiaTheme="minorEastAsia"/>
                <w:lang w:val="en-US"/>
              </w:rPr>
            </w:pPr>
            <w:r w:rsidRPr="002D1158">
              <w:rPr>
                <w:rFonts w:eastAsiaTheme="minorEastAsia"/>
                <w:lang w:val="en-US"/>
              </w:rPr>
              <w:t xml:space="preserve">21-item self-report screen to </w:t>
            </w:r>
            <w:r w:rsidRPr="002D1158">
              <w:rPr>
                <w:rFonts w:eastAsiaTheme="minorEastAsia"/>
                <w:color w:val="000000"/>
                <w:lang w:val="en-US" w:eastAsia="ja-JP"/>
              </w:rPr>
              <w:t>depressive symptoms over the preceding two weeks.</w:t>
            </w:r>
            <w:r w:rsidRPr="002D1158">
              <w:rPr>
                <w:rFonts w:eastAsiaTheme="minorEastAsia"/>
                <w:lang w:val="en-US"/>
              </w:rPr>
              <w:t xml:space="preserve"> </w:t>
            </w:r>
            <w:r w:rsidRPr="002D1158">
              <w:rPr>
                <w:color w:val="000000"/>
                <w:spacing w:val="4"/>
              </w:rPr>
              <w:t xml:space="preserve">Can be delivered verbally by a trained assessor </w:t>
            </w:r>
            <w:r w:rsidRPr="002D1158">
              <w:rPr>
                <w:rFonts w:eastAsiaTheme="minorEastAsia"/>
                <w:lang w:val="en-US" w:eastAsia="ja-JP"/>
              </w:rPr>
              <w:t>for individuals with reading difficulties or problems with concentration.</w:t>
            </w:r>
          </w:p>
        </w:tc>
      </w:tr>
      <w:tr w:rsidR="002D1158" w:rsidRPr="00AF71EA" w:rsidTr="00740D63">
        <w:tc>
          <w:tcPr>
            <w:tcW w:w="2823" w:type="dxa"/>
          </w:tcPr>
          <w:p w:rsidR="002D1158" w:rsidRPr="00505FA9" w:rsidRDefault="002D1158" w:rsidP="002D1158">
            <w:pPr>
              <w:rPr>
                <w:b/>
              </w:rPr>
            </w:pPr>
            <w:r w:rsidRPr="00505FA9">
              <w:rPr>
                <w:b/>
              </w:rPr>
              <w:t>Participant group</w:t>
            </w:r>
          </w:p>
        </w:tc>
        <w:tc>
          <w:tcPr>
            <w:tcW w:w="6193" w:type="dxa"/>
          </w:tcPr>
          <w:p w:rsidR="002D1158" w:rsidRPr="002D1158" w:rsidRDefault="002D1158" w:rsidP="002D1158">
            <w:pPr>
              <w:rPr>
                <w:rFonts w:eastAsiaTheme="minorEastAsia"/>
                <w:lang w:val="en-US"/>
              </w:rPr>
            </w:pPr>
            <w:r w:rsidRPr="002D1158">
              <w:t>Adolescents and adults (13- 80 years), including</w:t>
            </w:r>
            <w:r>
              <w:t xml:space="preserve"> people</w:t>
            </w:r>
            <w:r w:rsidRPr="002D1158">
              <w:t xml:space="preserve"> with mild to moderate intellectual disability.</w:t>
            </w:r>
            <w:r>
              <w:t xml:space="preserve"> </w:t>
            </w:r>
            <w:r>
              <w:rPr>
                <w:rFonts w:eastAsiaTheme="minorEastAsia"/>
                <w:color w:val="auto"/>
                <w:lang w:val="en-US"/>
              </w:rPr>
              <w:t>Item wording is</w:t>
            </w:r>
            <w:r w:rsidRPr="002D1158">
              <w:rPr>
                <w:rFonts w:eastAsiaTheme="minorEastAsia"/>
                <w:color w:val="auto"/>
                <w:lang w:val="en-US"/>
              </w:rPr>
              <w:t xml:space="preserve"> simple enough for participants with a mild or moderate intellectual disability </w:t>
            </w:r>
            <w:r>
              <w:rPr>
                <w:rFonts w:eastAsiaTheme="minorEastAsia"/>
                <w:color w:val="auto"/>
                <w:lang w:val="en-US"/>
              </w:rPr>
              <w:t xml:space="preserve">to understand </w:t>
            </w:r>
            <w:r w:rsidRPr="002D1158">
              <w:rPr>
                <w:rFonts w:eastAsiaTheme="minorEastAsia"/>
                <w:color w:val="auto"/>
                <w:lang w:val="en-US"/>
              </w:rPr>
              <w:t>(McGillivray &amp; McCabe, 2007).</w:t>
            </w:r>
          </w:p>
          <w:p w:rsidR="002D1158" w:rsidRPr="002D1158" w:rsidRDefault="002D1158" w:rsidP="002D1158">
            <w:pPr>
              <w:pStyle w:val="Bullet1"/>
            </w:pPr>
            <w:r w:rsidRPr="002D1158">
              <w:rPr>
                <w:sz w:val="20"/>
                <w:lang w:val="en-US" w:eastAsia="ja-JP"/>
              </w:rPr>
              <w:t xml:space="preserve">McGillivray, J. A., &amp; McCabe, M. P. (2007). Early detection of depression and associated risk factors in adults with mild/moderate intellectual disability. </w:t>
            </w:r>
            <w:r w:rsidRPr="002D1158">
              <w:rPr>
                <w:i/>
                <w:iCs/>
                <w:sz w:val="20"/>
                <w:lang w:val="en-US" w:eastAsia="ja-JP"/>
              </w:rPr>
              <w:t xml:space="preserve">Research in </w:t>
            </w:r>
            <w:r w:rsidRPr="002D1158">
              <w:rPr>
                <w:i/>
                <w:iCs/>
                <w:sz w:val="20"/>
              </w:rPr>
              <w:t>Developmental Disabilities, 28</w:t>
            </w:r>
            <w:r w:rsidRPr="002D1158">
              <w:rPr>
                <w:sz w:val="20"/>
              </w:rPr>
              <w:t>, 5</w:t>
            </w:r>
            <w:r w:rsidR="001872DB">
              <w:rPr>
                <w:sz w:val="20"/>
              </w:rPr>
              <w:t>9-</w:t>
            </w:r>
            <w:r w:rsidRPr="002D1158">
              <w:rPr>
                <w:sz w:val="20"/>
              </w:rPr>
              <w:t>70. doi: 10.1016/j.ridd.2005.11.001</w:t>
            </w:r>
          </w:p>
        </w:tc>
      </w:tr>
      <w:tr w:rsidR="002D1158" w:rsidRPr="00AF71EA" w:rsidTr="00740D63">
        <w:tc>
          <w:tcPr>
            <w:tcW w:w="2823" w:type="dxa"/>
          </w:tcPr>
          <w:p w:rsidR="002D1158" w:rsidRPr="00505FA9" w:rsidRDefault="002D1158" w:rsidP="002D1158">
            <w:pPr>
              <w:rPr>
                <w:b/>
              </w:rPr>
            </w:pPr>
            <w:r w:rsidRPr="00505FA9">
              <w:rPr>
                <w:b/>
              </w:rPr>
              <w:t>Access</w:t>
            </w:r>
          </w:p>
        </w:tc>
        <w:tc>
          <w:tcPr>
            <w:tcW w:w="6193" w:type="dxa"/>
          </w:tcPr>
          <w:p w:rsidR="002D1158" w:rsidRPr="002D1158" w:rsidRDefault="00EE0A4F" w:rsidP="002D1158">
            <w:hyperlink r:id="rId32" w:tooltip="Beck Depression Inventory - Second Edition (BDI-II)" w:history="1">
              <w:r w:rsidR="002D1158" w:rsidRPr="0031656A">
                <w:rPr>
                  <w:rStyle w:val="Hyperlink"/>
                </w:rPr>
                <w:t>https://www.pearsonclinical.com.au/products/view/39</w:t>
              </w:r>
            </w:hyperlink>
          </w:p>
        </w:tc>
      </w:tr>
      <w:tr w:rsidR="002D1158" w:rsidRPr="00AF71EA" w:rsidTr="00740D63">
        <w:tc>
          <w:tcPr>
            <w:tcW w:w="2823" w:type="dxa"/>
          </w:tcPr>
          <w:p w:rsidR="002D1158" w:rsidRPr="00505FA9" w:rsidRDefault="002D1158" w:rsidP="002D1158">
            <w:pPr>
              <w:rPr>
                <w:b/>
              </w:rPr>
            </w:pPr>
            <w:r w:rsidRPr="00505FA9">
              <w:rPr>
                <w:b/>
              </w:rPr>
              <w:t>Administration qualification</w:t>
            </w:r>
          </w:p>
        </w:tc>
        <w:tc>
          <w:tcPr>
            <w:tcW w:w="6193" w:type="dxa"/>
          </w:tcPr>
          <w:p w:rsidR="002D1158" w:rsidRPr="00C67606" w:rsidRDefault="002D1158" w:rsidP="002D1158">
            <w:pPr>
              <w:pStyle w:val="Bullet1"/>
              <w:rPr>
                <w:lang w:val="en-US" w:eastAsia="ja-JP"/>
              </w:rPr>
            </w:pPr>
            <w:r w:rsidRPr="00C67606">
              <w:rPr>
                <w:lang w:val="en-US" w:eastAsia="ja-JP"/>
              </w:rPr>
              <w:t>C Level</w:t>
            </w:r>
            <w:r>
              <w:rPr>
                <w:lang w:val="en-US" w:eastAsia="ja-JP"/>
              </w:rPr>
              <w:t xml:space="preserve"> - Registered psychologist</w:t>
            </w:r>
          </w:p>
          <w:p w:rsidR="002D1158" w:rsidRPr="002D1158" w:rsidRDefault="002D1158" w:rsidP="002D1158">
            <w:pPr>
              <w:pStyle w:val="Bullet1"/>
            </w:pPr>
            <w:r w:rsidRPr="00C67606">
              <w:t>M Level</w:t>
            </w:r>
            <w:r>
              <w:t xml:space="preserve"> </w:t>
            </w:r>
            <w:r w:rsidRPr="00C67606">
              <w:t>- Medical pract</w:t>
            </w:r>
            <w:r>
              <w:t>itioner</w:t>
            </w:r>
          </w:p>
        </w:tc>
      </w:tr>
      <w:tr w:rsidR="002D1158" w:rsidRPr="00AF71EA" w:rsidTr="00740D63">
        <w:tc>
          <w:tcPr>
            <w:tcW w:w="2823" w:type="dxa"/>
          </w:tcPr>
          <w:p w:rsidR="002D1158" w:rsidRPr="00505FA9" w:rsidRDefault="002D1158" w:rsidP="002D1158">
            <w:pPr>
              <w:rPr>
                <w:b/>
              </w:rPr>
            </w:pPr>
            <w:r w:rsidRPr="00505FA9">
              <w:rPr>
                <w:b/>
              </w:rPr>
              <w:t>Cost (2019)</w:t>
            </w:r>
          </w:p>
        </w:tc>
        <w:tc>
          <w:tcPr>
            <w:tcW w:w="6193" w:type="dxa"/>
          </w:tcPr>
          <w:p w:rsidR="002D1158" w:rsidRPr="002D1158" w:rsidRDefault="002D1158" w:rsidP="002D1158">
            <w:r>
              <w:rPr>
                <w:rFonts w:cstheme="minorHAnsi"/>
                <w:szCs w:val="22"/>
                <w:lang w:val="en-US" w:eastAsia="ja-JP"/>
              </w:rPr>
              <w:t xml:space="preserve">Complete </w:t>
            </w:r>
            <w:r w:rsidRPr="00C67606">
              <w:rPr>
                <w:rFonts w:cstheme="minorHAnsi"/>
                <w:szCs w:val="22"/>
                <w:lang w:val="en-US" w:eastAsia="ja-JP"/>
              </w:rPr>
              <w:t>Kit</w:t>
            </w:r>
            <w:r>
              <w:rPr>
                <w:rFonts w:cstheme="minorHAnsi"/>
                <w:szCs w:val="22"/>
                <w:lang w:val="en-US" w:eastAsia="ja-JP"/>
              </w:rPr>
              <w:t xml:space="preserve"> – 250 AUD</w:t>
            </w:r>
          </w:p>
        </w:tc>
      </w:tr>
      <w:tr w:rsidR="002D1158" w:rsidRPr="00AF71EA" w:rsidTr="00740D63">
        <w:tc>
          <w:tcPr>
            <w:tcW w:w="2823" w:type="dxa"/>
          </w:tcPr>
          <w:p w:rsidR="002D1158" w:rsidRPr="00505FA9" w:rsidRDefault="002D1158" w:rsidP="002D1158">
            <w:pPr>
              <w:rPr>
                <w:b/>
              </w:rPr>
            </w:pPr>
            <w:r w:rsidRPr="00505FA9">
              <w:rPr>
                <w:b/>
              </w:rPr>
              <w:t>Administration time</w:t>
            </w:r>
          </w:p>
        </w:tc>
        <w:tc>
          <w:tcPr>
            <w:tcW w:w="6193" w:type="dxa"/>
          </w:tcPr>
          <w:p w:rsidR="002D1158" w:rsidRPr="002D1158" w:rsidRDefault="002D1158" w:rsidP="002D1158">
            <w:pPr>
              <w:rPr>
                <w:rFonts w:eastAsiaTheme="minorEastAsia"/>
                <w:lang w:val="en-US" w:eastAsia="ja-JP"/>
              </w:rPr>
            </w:pPr>
            <w:r>
              <w:rPr>
                <w:rFonts w:eastAsiaTheme="minorEastAsia"/>
                <w:lang w:val="en-US" w:eastAsia="ja-JP"/>
              </w:rPr>
              <w:t>5 – 10 minutes</w:t>
            </w:r>
          </w:p>
        </w:tc>
      </w:tr>
      <w:tr w:rsidR="002D1158" w:rsidRPr="009878D0" w:rsidTr="00740D63">
        <w:tc>
          <w:tcPr>
            <w:tcW w:w="2823" w:type="dxa"/>
          </w:tcPr>
          <w:p w:rsidR="002D1158" w:rsidRPr="00505FA9" w:rsidRDefault="002D1158" w:rsidP="002D1158">
            <w:pPr>
              <w:rPr>
                <w:b/>
              </w:rPr>
            </w:pPr>
            <w:r w:rsidRPr="00505FA9">
              <w:rPr>
                <w:b/>
              </w:rPr>
              <w:t>Psychometric properties</w:t>
            </w:r>
          </w:p>
        </w:tc>
        <w:tc>
          <w:tcPr>
            <w:tcW w:w="6193" w:type="dxa"/>
          </w:tcPr>
          <w:p w:rsidR="002D1158" w:rsidRDefault="002D1158" w:rsidP="002D1158">
            <w:pPr>
              <w:rPr>
                <w:rFonts w:cstheme="minorHAnsi"/>
                <w:szCs w:val="22"/>
              </w:rPr>
            </w:pPr>
            <w:r w:rsidRPr="0004441A">
              <w:rPr>
                <w:rFonts w:cstheme="minorHAnsi"/>
                <w:szCs w:val="22"/>
                <w:shd w:val="clear" w:color="auto" w:fill="FDFDFD"/>
              </w:rPr>
              <w:t>Test manual contains psychometric information</w:t>
            </w:r>
            <w:r w:rsidR="008D3353">
              <w:rPr>
                <w:rFonts w:cstheme="minorHAnsi"/>
                <w:szCs w:val="22"/>
              </w:rPr>
              <w:t>.</w:t>
            </w:r>
          </w:p>
          <w:p w:rsidR="008D3353" w:rsidRDefault="008D3353" w:rsidP="002D1158">
            <w:pPr>
              <w:rPr>
                <w:rFonts w:cstheme="minorHAnsi"/>
                <w:szCs w:val="22"/>
              </w:rPr>
            </w:pPr>
            <w:r>
              <w:rPr>
                <w:color w:val="auto"/>
              </w:rPr>
              <w:t xml:space="preserve">Independent psychometric studies indicate that the BDI-II has been </w:t>
            </w:r>
            <w:r w:rsidRPr="002D1158">
              <w:rPr>
                <w:color w:val="auto"/>
              </w:rPr>
              <w:t xml:space="preserve">insufficiently </w:t>
            </w:r>
            <w:r>
              <w:rPr>
                <w:color w:val="auto"/>
              </w:rPr>
              <w:t xml:space="preserve">studied for the intellectual disability population, </w:t>
            </w:r>
            <w:r w:rsidRPr="002D1158">
              <w:rPr>
                <w:color w:val="auto"/>
              </w:rPr>
              <w:t>and</w:t>
            </w:r>
            <w:r>
              <w:rPr>
                <w:color w:val="auto"/>
              </w:rPr>
              <w:t xml:space="preserve"> has</w:t>
            </w:r>
            <w:r w:rsidRPr="002D1158">
              <w:rPr>
                <w:color w:val="auto"/>
              </w:rPr>
              <w:t xml:space="preserve"> </w:t>
            </w:r>
            <w:r>
              <w:rPr>
                <w:color w:val="auto"/>
              </w:rPr>
              <w:t xml:space="preserve">mixed findings in relation to internal consistency reliability and concurrent </w:t>
            </w:r>
            <w:r w:rsidRPr="002D1158">
              <w:rPr>
                <w:color w:val="auto"/>
              </w:rPr>
              <w:t>validity.</w:t>
            </w:r>
            <w:r>
              <w:rPr>
                <w:color w:val="auto"/>
              </w:rPr>
              <w:t xml:space="preserve"> For a review, see:</w:t>
            </w:r>
          </w:p>
          <w:p w:rsidR="002D1158" w:rsidRPr="008D3353" w:rsidRDefault="002D1158" w:rsidP="008D3353">
            <w:pPr>
              <w:pStyle w:val="Bullet1"/>
            </w:pPr>
            <w:r w:rsidRPr="008D3353">
              <w:rPr>
                <w:sz w:val="20"/>
                <w:lang w:val="nl-NL"/>
              </w:rPr>
              <w:lastRenderedPageBreak/>
              <w:t xml:space="preserve">Hermans, H., &amp; Evenhuis, H. M. (2010). </w:t>
            </w:r>
            <w:r w:rsidRPr="008D3353">
              <w:rPr>
                <w:sz w:val="20"/>
              </w:rPr>
              <w:t xml:space="preserve">Characteristics of instruments screening for depression in adults with intellectual disabilities: Systematic review. </w:t>
            </w:r>
            <w:r w:rsidRPr="008D3353">
              <w:rPr>
                <w:i/>
                <w:iCs/>
                <w:sz w:val="20"/>
              </w:rPr>
              <w:t xml:space="preserve">Research in Developmental Disabilities, 31, </w:t>
            </w:r>
            <w:r w:rsidR="008D3353">
              <w:rPr>
                <w:sz w:val="20"/>
              </w:rPr>
              <w:t xml:space="preserve">1109-1120. doi: </w:t>
            </w:r>
            <w:r w:rsidR="008D3353" w:rsidRPr="008D3353">
              <w:rPr>
                <w:rFonts w:cstheme="minorHAnsi"/>
                <w:color w:val="auto"/>
                <w:sz w:val="20"/>
                <w:lang w:val="en"/>
              </w:rPr>
              <w:t>10.1016/j.ridd.2010.04.023</w:t>
            </w:r>
          </w:p>
        </w:tc>
      </w:tr>
      <w:tr w:rsidR="002D1158" w:rsidRPr="00AF71EA" w:rsidTr="00740D63">
        <w:tc>
          <w:tcPr>
            <w:tcW w:w="2823" w:type="dxa"/>
          </w:tcPr>
          <w:p w:rsidR="002D1158" w:rsidRPr="00505FA9" w:rsidRDefault="002D1158" w:rsidP="002D1158">
            <w:pPr>
              <w:rPr>
                <w:b/>
              </w:rPr>
            </w:pPr>
            <w:r w:rsidRPr="00505FA9">
              <w:rPr>
                <w:b/>
              </w:rPr>
              <w:lastRenderedPageBreak/>
              <w:t>Applications</w:t>
            </w:r>
          </w:p>
        </w:tc>
        <w:tc>
          <w:tcPr>
            <w:tcW w:w="6193" w:type="dxa"/>
          </w:tcPr>
          <w:p w:rsidR="002D1158" w:rsidRPr="002D1158" w:rsidRDefault="002D1158" w:rsidP="008D3353">
            <w:r w:rsidRPr="002D1158">
              <w:t>Baseline</w:t>
            </w:r>
            <w:r w:rsidR="008D3353">
              <w:t>, intermediate, outcome</w:t>
            </w:r>
          </w:p>
        </w:tc>
      </w:tr>
    </w:tbl>
    <w:p w:rsidR="008D3353" w:rsidRDefault="008D3353">
      <w:pPr>
        <w:suppressAutoHyphens w:val="0"/>
        <w:spacing w:before="120" w:after="120" w:line="240" w:lineRule="auto"/>
      </w:pPr>
      <w:r>
        <w:br w:type="page"/>
      </w:r>
    </w:p>
    <w:p w:rsidR="00C67606" w:rsidRDefault="00595E3B" w:rsidP="00595E3B">
      <w:pPr>
        <w:pStyle w:val="Heading2"/>
      </w:pPr>
      <w:bookmarkStart w:id="24" w:name="_Toc2966705"/>
      <w:r>
        <w:lastRenderedPageBreak/>
        <w:t>BFRS-R: Behaviour Flexibility Rating Scale</w:t>
      </w:r>
      <w:bookmarkEnd w:id="24"/>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740D63" w:rsidRPr="00316324" w:rsidTr="00A9498A">
        <w:trPr>
          <w:tblHeader/>
        </w:trPr>
        <w:tc>
          <w:tcPr>
            <w:tcW w:w="2823" w:type="dxa"/>
            <w:shd w:val="clear" w:color="auto" w:fill="962C8B" w:themeFill="accent2"/>
          </w:tcPr>
          <w:p w:rsidR="00740D63" w:rsidRPr="00316324" w:rsidRDefault="00740D63"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740D63" w:rsidRPr="00316324" w:rsidRDefault="00740D63" w:rsidP="00A9498A">
            <w:pPr>
              <w:rPr>
                <w:b/>
                <w:color w:val="FFFFFF" w:themeColor="background1"/>
                <w:lang w:eastAsia="ja-JP"/>
              </w:rPr>
            </w:pPr>
            <w:r>
              <w:rPr>
                <w:b/>
                <w:color w:val="FFFFFF" w:themeColor="background1"/>
                <w:lang w:eastAsia="ja-JP"/>
              </w:rPr>
              <w:t>Summary of Information</w:t>
            </w:r>
          </w:p>
        </w:tc>
      </w:tr>
      <w:tr w:rsidR="00C67606" w:rsidRPr="00AF71EA" w:rsidTr="00740D63">
        <w:tc>
          <w:tcPr>
            <w:tcW w:w="2823" w:type="dxa"/>
          </w:tcPr>
          <w:p w:rsidR="00C67606" w:rsidRPr="00505FA9" w:rsidRDefault="00C67606" w:rsidP="00DE14E5">
            <w:pPr>
              <w:rPr>
                <w:b/>
              </w:rPr>
            </w:pPr>
            <w:r w:rsidRPr="00505FA9">
              <w:rPr>
                <w:b/>
              </w:rPr>
              <w:t>Reference</w:t>
            </w:r>
          </w:p>
        </w:tc>
        <w:tc>
          <w:tcPr>
            <w:tcW w:w="6193" w:type="dxa"/>
          </w:tcPr>
          <w:p w:rsidR="00C67606" w:rsidRPr="00B12575" w:rsidRDefault="00595E3B" w:rsidP="00B12575">
            <w:pPr>
              <w:rPr>
                <w:rFonts w:cstheme="minorHAnsi"/>
                <w:szCs w:val="22"/>
              </w:rPr>
            </w:pPr>
            <w:r w:rsidRPr="00B12575">
              <w:rPr>
                <w:rFonts w:cstheme="minorHAnsi"/>
                <w:szCs w:val="22"/>
                <w:lang w:val="en-US" w:eastAsia="ja-JP"/>
              </w:rPr>
              <w:t>Peters-Scheffer N., Didden R., Green V. A., Sigafoos J., Korzilius H., Pituch K., …, Lancioni, G. (2008). The Behavio</w:t>
            </w:r>
            <w:r w:rsidR="00C14B21">
              <w:rPr>
                <w:rFonts w:cstheme="minorHAnsi"/>
                <w:szCs w:val="22"/>
                <w:lang w:val="en-US" w:eastAsia="ja-JP"/>
              </w:rPr>
              <w:t>u</w:t>
            </w:r>
            <w:r w:rsidRPr="00B12575">
              <w:rPr>
                <w:rFonts w:cstheme="minorHAnsi"/>
                <w:szCs w:val="22"/>
                <w:lang w:val="en-US" w:eastAsia="ja-JP"/>
              </w:rPr>
              <w:t xml:space="preserve">r Flexibility Rating Scale-Revised (BFRS-R): Factor analysis, internal consistency, inter-rater and intra-rater reliability, and convergent validity. </w:t>
            </w:r>
            <w:r w:rsidRPr="00B12575">
              <w:rPr>
                <w:rFonts w:cstheme="minorHAnsi"/>
                <w:i/>
                <w:iCs/>
                <w:szCs w:val="22"/>
                <w:lang w:val="en-US" w:eastAsia="ja-JP"/>
              </w:rPr>
              <w:t>Research in Developmental Disabilities, 29</w:t>
            </w:r>
            <w:r w:rsidRPr="00B12575">
              <w:rPr>
                <w:rFonts w:cstheme="minorHAnsi"/>
                <w:szCs w:val="22"/>
                <w:lang w:val="en-US" w:eastAsia="ja-JP"/>
              </w:rPr>
              <w:t>, 398-407.</w:t>
            </w:r>
            <w:r w:rsidR="003B1BE9" w:rsidRPr="00B12575">
              <w:rPr>
                <w:rFonts w:cstheme="minorHAnsi"/>
                <w:szCs w:val="22"/>
                <w:lang w:val="en-US" w:eastAsia="ja-JP"/>
              </w:rPr>
              <w:t xml:space="preserve"> </w:t>
            </w:r>
            <w:r w:rsidR="003B1BE9" w:rsidRPr="00B12575">
              <w:rPr>
                <w:rFonts w:cstheme="minorHAnsi"/>
                <w:color w:val="auto"/>
                <w:szCs w:val="22"/>
                <w:lang w:val="en-US" w:eastAsia="ja-JP"/>
              </w:rPr>
              <w:t>doi: 1</w:t>
            </w:r>
            <w:r w:rsidR="003B1BE9" w:rsidRPr="00B12575">
              <w:rPr>
                <w:rFonts w:cstheme="minorHAnsi"/>
                <w:color w:val="auto"/>
                <w:szCs w:val="22"/>
                <w:lang w:val="en"/>
              </w:rPr>
              <w:t>0.1016/j.ridd.2007.07.004</w:t>
            </w:r>
          </w:p>
        </w:tc>
      </w:tr>
      <w:tr w:rsidR="00C67606" w:rsidRPr="00AF71EA" w:rsidTr="00740D63">
        <w:tc>
          <w:tcPr>
            <w:tcW w:w="2823" w:type="dxa"/>
          </w:tcPr>
          <w:p w:rsidR="00C67606" w:rsidRPr="00505FA9" w:rsidRDefault="00C67606" w:rsidP="00DE14E5">
            <w:pPr>
              <w:rPr>
                <w:b/>
              </w:rPr>
            </w:pPr>
            <w:r w:rsidRPr="00505FA9">
              <w:rPr>
                <w:b/>
              </w:rPr>
              <w:t>Categorisation</w:t>
            </w:r>
          </w:p>
        </w:tc>
        <w:tc>
          <w:tcPr>
            <w:tcW w:w="6193" w:type="dxa"/>
          </w:tcPr>
          <w:p w:rsidR="00C67606" w:rsidRPr="00B12575" w:rsidRDefault="00B12575" w:rsidP="00B12575">
            <w:pPr>
              <w:rPr>
                <w:rFonts w:cstheme="minorHAnsi"/>
                <w:szCs w:val="22"/>
              </w:rPr>
            </w:pPr>
            <w:r w:rsidRPr="00B12575">
              <w:rPr>
                <w:rFonts w:cstheme="minorHAnsi"/>
                <w:szCs w:val="22"/>
              </w:rPr>
              <w:t>ADAPTIVE BEHAVIOUR</w:t>
            </w:r>
          </w:p>
        </w:tc>
      </w:tr>
      <w:tr w:rsidR="00C67606" w:rsidRPr="00AF71EA" w:rsidTr="00740D63">
        <w:tc>
          <w:tcPr>
            <w:tcW w:w="2823" w:type="dxa"/>
          </w:tcPr>
          <w:p w:rsidR="00C67606" w:rsidRPr="00505FA9" w:rsidRDefault="00C67606" w:rsidP="00DE14E5">
            <w:pPr>
              <w:rPr>
                <w:b/>
              </w:rPr>
            </w:pPr>
            <w:r w:rsidRPr="00505FA9">
              <w:rPr>
                <w:b/>
              </w:rPr>
              <w:t>Purpose</w:t>
            </w:r>
          </w:p>
        </w:tc>
        <w:tc>
          <w:tcPr>
            <w:tcW w:w="6193" w:type="dxa"/>
          </w:tcPr>
          <w:p w:rsidR="00C67606" w:rsidRPr="00B12575" w:rsidRDefault="00B12575" w:rsidP="00B12575">
            <w:pPr>
              <w:rPr>
                <w:rFonts w:cstheme="minorHAnsi"/>
                <w:szCs w:val="22"/>
              </w:rPr>
            </w:pPr>
            <w:r w:rsidRPr="00B12575">
              <w:rPr>
                <w:rFonts w:cstheme="minorHAnsi"/>
                <w:szCs w:val="22"/>
              </w:rPr>
              <w:t>To assess sameness or resistance to change</w:t>
            </w:r>
          </w:p>
        </w:tc>
      </w:tr>
      <w:tr w:rsidR="00B12575" w:rsidRPr="00A00964" w:rsidTr="00740D63">
        <w:tc>
          <w:tcPr>
            <w:tcW w:w="2823" w:type="dxa"/>
          </w:tcPr>
          <w:p w:rsidR="00B12575" w:rsidRPr="00505FA9" w:rsidRDefault="00B12575" w:rsidP="00B12575">
            <w:pPr>
              <w:rPr>
                <w:b/>
              </w:rPr>
            </w:pPr>
            <w:r w:rsidRPr="00505FA9">
              <w:rPr>
                <w:b/>
              </w:rPr>
              <w:t>Description</w:t>
            </w:r>
          </w:p>
        </w:tc>
        <w:tc>
          <w:tcPr>
            <w:tcW w:w="6193" w:type="dxa"/>
          </w:tcPr>
          <w:p w:rsidR="00B12575" w:rsidRPr="00B12575" w:rsidRDefault="00B12575" w:rsidP="00B12575">
            <w:pPr>
              <w:rPr>
                <w:rFonts w:cstheme="minorHAnsi"/>
                <w:szCs w:val="22"/>
              </w:rPr>
            </w:pPr>
            <w:r w:rsidRPr="00B12575">
              <w:rPr>
                <w:rFonts w:cstheme="minorHAnsi"/>
                <w:szCs w:val="22"/>
              </w:rPr>
              <w:t>16-item r</w:t>
            </w:r>
            <w:r>
              <w:rPr>
                <w:rFonts w:cstheme="minorHAnsi"/>
                <w:szCs w:val="22"/>
              </w:rPr>
              <w:t>espondent-informed rating scale that measures three domains:</w:t>
            </w:r>
          </w:p>
          <w:p w:rsidR="00B12575" w:rsidRPr="00B12575" w:rsidRDefault="00B12575" w:rsidP="00B12575">
            <w:pPr>
              <w:pStyle w:val="Bullet1"/>
            </w:pPr>
            <w:r w:rsidRPr="00B12575">
              <w:t>Flexibility towa</w:t>
            </w:r>
            <w:r>
              <w:t>rds objects</w:t>
            </w:r>
          </w:p>
          <w:p w:rsidR="00B12575" w:rsidRPr="00B12575" w:rsidRDefault="00B12575" w:rsidP="00B12575">
            <w:pPr>
              <w:pStyle w:val="Bullet1"/>
            </w:pPr>
            <w:r w:rsidRPr="00B12575">
              <w:t>Flexibil</w:t>
            </w:r>
            <w:r>
              <w:t>ity towards the environment</w:t>
            </w:r>
          </w:p>
          <w:p w:rsidR="00B12575" w:rsidRPr="00B12575" w:rsidRDefault="00B12575" w:rsidP="00B12575">
            <w:pPr>
              <w:pStyle w:val="Bullet1"/>
            </w:pPr>
            <w:r>
              <w:t>Flexibility towards persons</w:t>
            </w:r>
          </w:p>
        </w:tc>
      </w:tr>
      <w:tr w:rsidR="00B12575" w:rsidRPr="00AF71EA" w:rsidTr="00740D63">
        <w:tc>
          <w:tcPr>
            <w:tcW w:w="2823" w:type="dxa"/>
          </w:tcPr>
          <w:p w:rsidR="00B12575" w:rsidRPr="00505FA9" w:rsidRDefault="00B12575" w:rsidP="00B12575">
            <w:pPr>
              <w:rPr>
                <w:b/>
              </w:rPr>
            </w:pPr>
            <w:r w:rsidRPr="00505FA9">
              <w:rPr>
                <w:b/>
              </w:rPr>
              <w:t>Participant group</w:t>
            </w:r>
          </w:p>
        </w:tc>
        <w:tc>
          <w:tcPr>
            <w:tcW w:w="6193" w:type="dxa"/>
          </w:tcPr>
          <w:p w:rsidR="00B12575" w:rsidRPr="00B12575" w:rsidRDefault="00B12575" w:rsidP="00B12575">
            <w:pPr>
              <w:rPr>
                <w:rFonts w:cstheme="minorHAnsi"/>
                <w:szCs w:val="22"/>
              </w:rPr>
            </w:pPr>
            <w:r w:rsidRPr="00B12575">
              <w:rPr>
                <w:rFonts w:cstheme="minorHAnsi"/>
                <w:szCs w:val="22"/>
              </w:rPr>
              <w:t xml:space="preserve">Children (2-17 years) with autism </w:t>
            </w:r>
            <w:r>
              <w:rPr>
                <w:rFonts w:cstheme="minorHAnsi"/>
                <w:szCs w:val="22"/>
              </w:rPr>
              <w:t xml:space="preserve">spectrum disorder </w:t>
            </w:r>
            <w:r w:rsidRPr="00B12575">
              <w:rPr>
                <w:rFonts w:cstheme="minorHAnsi"/>
                <w:szCs w:val="22"/>
              </w:rPr>
              <w:t>and rel</w:t>
            </w:r>
            <w:r>
              <w:rPr>
                <w:rFonts w:cstheme="minorHAnsi"/>
                <w:szCs w:val="22"/>
              </w:rPr>
              <w:t>ated developmental disabilities</w:t>
            </w:r>
          </w:p>
        </w:tc>
      </w:tr>
      <w:tr w:rsidR="00B12575" w:rsidRPr="00AF71EA" w:rsidTr="00740D63">
        <w:tc>
          <w:tcPr>
            <w:tcW w:w="2823" w:type="dxa"/>
          </w:tcPr>
          <w:p w:rsidR="00B12575" w:rsidRPr="00505FA9" w:rsidRDefault="00B12575" w:rsidP="00B12575">
            <w:pPr>
              <w:rPr>
                <w:b/>
              </w:rPr>
            </w:pPr>
            <w:r w:rsidRPr="00505FA9">
              <w:rPr>
                <w:b/>
              </w:rPr>
              <w:t>Access</w:t>
            </w:r>
          </w:p>
        </w:tc>
        <w:tc>
          <w:tcPr>
            <w:tcW w:w="6193" w:type="dxa"/>
          </w:tcPr>
          <w:p w:rsidR="00B12575" w:rsidRPr="00B12575" w:rsidRDefault="00B12575" w:rsidP="00B12575">
            <w:pPr>
              <w:rPr>
                <w:rFonts w:cstheme="minorHAnsi"/>
                <w:szCs w:val="22"/>
              </w:rPr>
            </w:pPr>
            <w:r>
              <w:rPr>
                <w:rFonts w:cstheme="minorHAnsi"/>
                <w:szCs w:val="22"/>
              </w:rPr>
              <w:t xml:space="preserve">Contained within </w:t>
            </w:r>
            <w:r w:rsidRPr="00B12575">
              <w:rPr>
                <w:rFonts w:cstheme="minorHAnsi"/>
                <w:szCs w:val="22"/>
              </w:rPr>
              <w:t>Appendix A</w:t>
            </w:r>
            <w:r>
              <w:rPr>
                <w:rFonts w:cstheme="minorHAnsi"/>
                <w:szCs w:val="22"/>
              </w:rPr>
              <w:t xml:space="preserve"> of the original reference listed above</w:t>
            </w:r>
          </w:p>
        </w:tc>
      </w:tr>
      <w:tr w:rsidR="00B12575" w:rsidRPr="00AF71EA" w:rsidTr="00740D63">
        <w:tc>
          <w:tcPr>
            <w:tcW w:w="2823" w:type="dxa"/>
          </w:tcPr>
          <w:p w:rsidR="00B12575" w:rsidRPr="00505FA9" w:rsidRDefault="00B12575" w:rsidP="00B12575">
            <w:pPr>
              <w:rPr>
                <w:b/>
              </w:rPr>
            </w:pPr>
            <w:r w:rsidRPr="00505FA9">
              <w:rPr>
                <w:b/>
              </w:rPr>
              <w:t>Administration qualification</w:t>
            </w:r>
          </w:p>
        </w:tc>
        <w:tc>
          <w:tcPr>
            <w:tcW w:w="6193" w:type="dxa"/>
          </w:tcPr>
          <w:p w:rsidR="00B12575" w:rsidRPr="00B12575" w:rsidRDefault="00B12575" w:rsidP="00B12575">
            <w:pPr>
              <w:rPr>
                <w:rFonts w:cstheme="minorHAnsi"/>
                <w:szCs w:val="22"/>
              </w:rPr>
            </w:pPr>
            <w:r>
              <w:rPr>
                <w:rFonts w:cstheme="minorHAnsi"/>
                <w:szCs w:val="22"/>
              </w:rPr>
              <w:t>Not specified</w:t>
            </w:r>
          </w:p>
        </w:tc>
      </w:tr>
      <w:tr w:rsidR="00B12575" w:rsidRPr="00AF71EA" w:rsidTr="00740D63">
        <w:tc>
          <w:tcPr>
            <w:tcW w:w="2823" w:type="dxa"/>
          </w:tcPr>
          <w:p w:rsidR="00B12575" w:rsidRPr="00505FA9" w:rsidRDefault="00B12575" w:rsidP="00B12575">
            <w:pPr>
              <w:rPr>
                <w:b/>
              </w:rPr>
            </w:pPr>
            <w:r w:rsidRPr="00505FA9">
              <w:rPr>
                <w:b/>
              </w:rPr>
              <w:t>Cost (2019)</w:t>
            </w:r>
          </w:p>
        </w:tc>
        <w:tc>
          <w:tcPr>
            <w:tcW w:w="6193" w:type="dxa"/>
          </w:tcPr>
          <w:p w:rsidR="00B12575" w:rsidRPr="00B12575" w:rsidRDefault="00B12575" w:rsidP="00B12575">
            <w:pPr>
              <w:rPr>
                <w:rFonts w:cstheme="minorHAnsi"/>
                <w:szCs w:val="22"/>
              </w:rPr>
            </w:pPr>
            <w:r>
              <w:rPr>
                <w:rFonts w:cstheme="minorHAnsi"/>
                <w:szCs w:val="22"/>
              </w:rPr>
              <w:t>Free</w:t>
            </w:r>
          </w:p>
        </w:tc>
      </w:tr>
      <w:tr w:rsidR="00B12575" w:rsidRPr="00AF71EA" w:rsidTr="00740D63">
        <w:tc>
          <w:tcPr>
            <w:tcW w:w="2823" w:type="dxa"/>
          </w:tcPr>
          <w:p w:rsidR="00B12575" w:rsidRPr="00505FA9" w:rsidRDefault="00B12575" w:rsidP="00B12575">
            <w:pPr>
              <w:rPr>
                <w:b/>
              </w:rPr>
            </w:pPr>
            <w:r w:rsidRPr="00505FA9">
              <w:rPr>
                <w:b/>
              </w:rPr>
              <w:t>Administration time</w:t>
            </w:r>
          </w:p>
        </w:tc>
        <w:tc>
          <w:tcPr>
            <w:tcW w:w="6193" w:type="dxa"/>
          </w:tcPr>
          <w:p w:rsidR="00B12575" w:rsidRPr="00B12575" w:rsidRDefault="00B12575" w:rsidP="00B12575">
            <w:pPr>
              <w:rPr>
                <w:rFonts w:cstheme="minorHAnsi"/>
                <w:szCs w:val="22"/>
              </w:rPr>
            </w:pPr>
            <w:r>
              <w:rPr>
                <w:rFonts w:cstheme="minorHAnsi"/>
                <w:szCs w:val="22"/>
              </w:rPr>
              <w:t>Not specified</w:t>
            </w:r>
          </w:p>
        </w:tc>
      </w:tr>
      <w:tr w:rsidR="00B12575" w:rsidRPr="009878D0" w:rsidTr="00740D63">
        <w:tc>
          <w:tcPr>
            <w:tcW w:w="2823" w:type="dxa"/>
          </w:tcPr>
          <w:p w:rsidR="00B12575" w:rsidRPr="00505FA9" w:rsidRDefault="00B12575" w:rsidP="00B12575">
            <w:pPr>
              <w:rPr>
                <w:b/>
              </w:rPr>
            </w:pPr>
            <w:r w:rsidRPr="00505FA9">
              <w:rPr>
                <w:b/>
              </w:rPr>
              <w:t>Psychometric properties</w:t>
            </w:r>
          </w:p>
        </w:tc>
        <w:tc>
          <w:tcPr>
            <w:tcW w:w="6193" w:type="dxa"/>
          </w:tcPr>
          <w:p w:rsidR="00B12575" w:rsidRPr="00B12575" w:rsidRDefault="00B12575" w:rsidP="00B12575">
            <w:pPr>
              <w:rPr>
                <w:rFonts w:cstheme="minorHAnsi"/>
                <w:szCs w:val="22"/>
              </w:rPr>
            </w:pPr>
            <w:r>
              <w:rPr>
                <w:rFonts w:cstheme="minorHAnsi"/>
                <w:szCs w:val="22"/>
              </w:rPr>
              <w:t>Original reference contains evidence of internal consistency, test-retest and inter-rater reliability, and construct and concurrent validity</w:t>
            </w:r>
          </w:p>
        </w:tc>
      </w:tr>
      <w:tr w:rsidR="00B12575" w:rsidRPr="00AF71EA" w:rsidTr="00740D63">
        <w:tc>
          <w:tcPr>
            <w:tcW w:w="2823" w:type="dxa"/>
          </w:tcPr>
          <w:p w:rsidR="00B12575" w:rsidRPr="00505FA9" w:rsidRDefault="00B12575" w:rsidP="00B12575">
            <w:pPr>
              <w:rPr>
                <w:b/>
              </w:rPr>
            </w:pPr>
            <w:r w:rsidRPr="00505FA9">
              <w:rPr>
                <w:b/>
              </w:rPr>
              <w:t>Applications</w:t>
            </w:r>
          </w:p>
        </w:tc>
        <w:tc>
          <w:tcPr>
            <w:tcW w:w="6193" w:type="dxa"/>
          </w:tcPr>
          <w:p w:rsidR="00B12575" w:rsidRPr="00B12575" w:rsidRDefault="00B12575" w:rsidP="00B12575">
            <w:pPr>
              <w:rPr>
                <w:rFonts w:cstheme="minorHAnsi"/>
                <w:szCs w:val="22"/>
              </w:rPr>
            </w:pPr>
            <w:r>
              <w:rPr>
                <w:rFonts w:cstheme="minorHAnsi"/>
                <w:szCs w:val="22"/>
              </w:rPr>
              <w:t>Baseline</w:t>
            </w:r>
          </w:p>
        </w:tc>
      </w:tr>
    </w:tbl>
    <w:p w:rsidR="00B12575" w:rsidRDefault="00B12575">
      <w:pPr>
        <w:suppressAutoHyphens w:val="0"/>
        <w:spacing w:before="120" w:after="120" w:line="240" w:lineRule="auto"/>
      </w:pPr>
      <w:r>
        <w:br w:type="page"/>
      </w:r>
    </w:p>
    <w:p w:rsidR="00C67606" w:rsidRDefault="00B12575" w:rsidP="00B12575">
      <w:pPr>
        <w:pStyle w:val="Heading2"/>
      </w:pPr>
      <w:bookmarkStart w:id="25" w:name="_Toc2966706"/>
      <w:r>
        <w:lastRenderedPageBreak/>
        <w:t>BAG: Behaviour Assessment Guide</w:t>
      </w:r>
      <w:bookmarkEnd w:id="25"/>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740D63" w:rsidRPr="00316324" w:rsidTr="00A9498A">
        <w:trPr>
          <w:tblHeader/>
        </w:trPr>
        <w:tc>
          <w:tcPr>
            <w:tcW w:w="2823" w:type="dxa"/>
            <w:shd w:val="clear" w:color="auto" w:fill="962C8B" w:themeFill="accent2"/>
          </w:tcPr>
          <w:p w:rsidR="00740D63" w:rsidRPr="00316324" w:rsidRDefault="00740D63"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740D63" w:rsidRPr="00316324" w:rsidRDefault="00740D63" w:rsidP="00A9498A">
            <w:pPr>
              <w:rPr>
                <w:b/>
                <w:color w:val="FFFFFF" w:themeColor="background1"/>
                <w:lang w:eastAsia="ja-JP"/>
              </w:rPr>
            </w:pPr>
            <w:r>
              <w:rPr>
                <w:b/>
                <w:color w:val="FFFFFF" w:themeColor="background1"/>
                <w:lang w:eastAsia="ja-JP"/>
              </w:rPr>
              <w:t>Summary of Information</w:t>
            </w:r>
          </w:p>
        </w:tc>
      </w:tr>
      <w:tr w:rsidR="008D3353" w:rsidRPr="00AF71EA" w:rsidTr="00740D63">
        <w:tc>
          <w:tcPr>
            <w:tcW w:w="2823" w:type="dxa"/>
          </w:tcPr>
          <w:p w:rsidR="008D3353" w:rsidRPr="00505FA9" w:rsidRDefault="008D3353" w:rsidP="00B708F9">
            <w:pPr>
              <w:rPr>
                <w:b/>
              </w:rPr>
            </w:pPr>
            <w:r w:rsidRPr="00505FA9">
              <w:rPr>
                <w:b/>
              </w:rPr>
              <w:t>Reference</w:t>
            </w:r>
          </w:p>
        </w:tc>
        <w:tc>
          <w:tcPr>
            <w:tcW w:w="6193" w:type="dxa"/>
          </w:tcPr>
          <w:p w:rsidR="008D3353" w:rsidRPr="00AF71EA" w:rsidRDefault="00B12575" w:rsidP="00863C36">
            <w:pPr>
              <w:rPr>
                <w:rFonts w:cstheme="minorHAnsi"/>
                <w:szCs w:val="22"/>
              </w:rPr>
            </w:pPr>
            <w:r w:rsidRPr="00C54232">
              <w:t xml:space="preserve">Willis. </w:t>
            </w:r>
            <w:r w:rsidRPr="00951E31">
              <w:rPr>
                <w:lang w:val="it-IT"/>
              </w:rPr>
              <w:t xml:space="preserve">T. J., LaVigna, G. W., &amp; Donnellan, </w:t>
            </w:r>
            <w:r>
              <w:rPr>
                <w:lang w:val="it-IT"/>
              </w:rPr>
              <w:t xml:space="preserve">A. M. (2011). </w:t>
            </w:r>
            <w:r w:rsidR="00C14B21" w:rsidRPr="00D2791C">
              <w:rPr>
                <w:i/>
              </w:rPr>
              <w:t>Behaviour</w:t>
            </w:r>
            <w:r w:rsidRPr="00D2791C">
              <w:rPr>
                <w:i/>
              </w:rPr>
              <w:t xml:space="preserve"> </w:t>
            </w:r>
            <w:r>
              <w:rPr>
                <w:i/>
              </w:rPr>
              <w:t>a</w:t>
            </w:r>
            <w:r w:rsidRPr="00D2791C">
              <w:rPr>
                <w:i/>
              </w:rPr>
              <w:t xml:space="preserve">ssessment </w:t>
            </w:r>
            <w:r>
              <w:rPr>
                <w:i/>
              </w:rPr>
              <w:t>g</w:t>
            </w:r>
            <w:r w:rsidRPr="00D2791C">
              <w:rPr>
                <w:i/>
              </w:rPr>
              <w:t>uide</w:t>
            </w:r>
            <w:r w:rsidRPr="00951E31">
              <w:t>.</w:t>
            </w:r>
            <w:r>
              <w:t xml:space="preserve"> Los Angeles, CA: </w:t>
            </w:r>
            <w:r w:rsidRPr="00951E31">
              <w:t>Institute of A</w:t>
            </w:r>
            <w:r>
              <w:t xml:space="preserve">pplied </w:t>
            </w:r>
            <w:r w:rsidR="00C14B21">
              <w:t>Behaviour</w:t>
            </w:r>
            <w:r>
              <w:t xml:space="preserve"> Analysis.</w:t>
            </w:r>
          </w:p>
        </w:tc>
      </w:tr>
      <w:tr w:rsidR="008D3353" w:rsidRPr="00AF71EA" w:rsidTr="00740D63">
        <w:tc>
          <w:tcPr>
            <w:tcW w:w="2823" w:type="dxa"/>
          </w:tcPr>
          <w:p w:rsidR="008D3353" w:rsidRPr="00505FA9" w:rsidRDefault="008D3353" w:rsidP="00B708F9">
            <w:pPr>
              <w:rPr>
                <w:b/>
              </w:rPr>
            </w:pPr>
            <w:r w:rsidRPr="00505FA9">
              <w:rPr>
                <w:b/>
              </w:rPr>
              <w:t>Categorisation</w:t>
            </w:r>
          </w:p>
        </w:tc>
        <w:tc>
          <w:tcPr>
            <w:tcW w:w="6193" w:type="dxa"/>
          </w:tcPr>
          <w:p w:rsidR="008D3353" w:rsidRPr="00AF71EA" w:rsidRDefault="00B12575" w:rsidP="00863C36">
            <w:pPr>
              <w:rPr>
                <w:rFonts w:cstheme="minorHAnsi"/>
                <w:szCs w:val="22"/>
              </w:rPr>
            </w:pPr>
            <w:r>
              <w:t>BEHAVIOURS OF CONCERN</w:t>
            </w:r>
          </w:p>
        </w:tc>
      </w:tr>
      <w:tr w:rsidR="00B12575" w:rsidRPr="00AF71EA" w:rsidTr="00740D63">
        <w:tc>
          <w:tcPr>
            <w:tcW w:w="2823" w:type="dxa"/>
          </w:tcPr>
          <w:p w:rsidR="00B12575" w:rsidRPr="00505FA9" w:rsidRDefault="00B12575" w:rsidP="00B12575">
            <w:pPr>
              <w:rPr>
                <w:b/>
              </w:rPr>
            </w:pPr>
            <w:r w:rsidRPr="00505FA9">
              <w:rPr>
                <w:b/>
              </w:rPr>
              <w:t>Purpose</w:t>
            </w:r>
          </w:p>
        </w:tc>
        <w:tc>
          <w:tcPr>
            <w:tcW w:w="6193" w:type="dxa"/>
          </w:tcPr>
          <w:p w:rsidR="00B12575" w:rsidRPr="00D2791C" w:rsidRDefault="00B12575" w:rsidP="00863C36">
            <w:r w:rsidRPr="00D2791C">
              <w:t>To assess behavioural problems</w:t>
            </w:r>
            <w:r w:rsidR="00C21092">
              <w:t>, and support the development a behaviour support plan</w:t>
            </w:r>
          </w:p>
        </w:tc>
      </w:tr>
      <w:tr w:rsidR="00B12575" w:rsidRPr="00A00964" w:rsidTr="00740D63">
        <w:tc>
          <w:tcPr>
            <w:tcW w:w="2823" w:type="dxa"/>
          </w:tcPr>
          <w:p w:rsidR="00B12575" w:rsidRPr="00505FA9" w:rsidRDefault="00B12575" w:rsidP="00B12575">
            <w:pPr>
              <w:rPr>
                <w:b/>
              </w:rPr>
            </w:pPr>
            <w:r w:rsidRPr="00505FA9">
              <w:rPr>
                <w:b/>
              </w:rPr>
              <w:t>Description</w:t>
            </w:r>
          </w:p>
        </w:tc>
        <w:tc>
          <w:tcPr>
            <w:tcW w:w="6193" w:type="dxa"/>
          </w:tcPr>
          <w:p w:rsidR="00B12575" w:rsidRPr="00863C36" w:rsidRDefault="00B12575" w:rsidP="00863C36">
            <w:pPr>
              <w:rPr>
                <w:rFonts w:cstheme="minorHAnsi"/>
                <w:szCs w:val="22"/>
              </w:rPr>
            </w:pPr>
            <w:r w:rsidRPr="00863C36">
              <w:rPr>
                <w:rFonts w:cstheme="minorHAnsi"/>
                <w:color w:val="000000"/>
                <w:szCs w:val="22"/>
              </w:rPr>
              <w:t>A comprehensive set of data gathering and record forms to conduct an assessment and functional analysis regarding behaviour problems</w:t>
            </w:r>
            <w:r w:rsidR="00C21092" w:rsidRPr="00863C36">
              <w:rPr>
                <w:rFonts w:cstheme="minorHAnsi"/>
                <w:color w:val="000000"/>
                <w:szCs w:val="22"/>
              </w:rPr>
              <w:t>,</w:t>
            </w:r>
            <w:r w:rsidRPr="00863C36">
              <w:rPr>
                <w:rFonts w:cstheme="minorHAnsi"/>
                <w:color w:val="000000"/>
                <w:szCs w:val="22"/>
              </w:rPr>
              <w:t xml:space="preserve"> and generate non-aversive</w:t>
            </w:r>
            <w:r w:rsidR="00C21092" w:rsidRPr="00863C36">
              <w:rPr>
                <w:rFonts w:cstheme="minorHAnsi"/>
                <w:color w:val="000000"/>
                <w:szCs w:val="22"/>
              </w:rPr>
              <w:t xml:space="preserve"> behavioural intervention plans</w:t>
            </w:r>
          </w:p>
        </w:tc>
      </w:tr>
      <w:tr w:rsidR="00B12575" w:rsidRPr="00AF71EA" w:rsidTr="00740D63">
        <w:tc>
          <w:tcPr>
            <w:tcW w:w="2823" w:type="dxa"/>
          </w:tcPr>
          <w:p w:rsidR="00B12575" w:rsidRPr="00505FA9" w:rsidRDefault="00B12575" w:rsidP="00B12575">
            <w:pPr>
              <w:rPr>
                <w:b/>
              </w:rPr>
            </w:pPr>
            <w:r w:rsidRPr="00505FA9">
              <w:rPr>
                <w:b/>
              </w:rPr>
              <w:t>Participant group</w:t>
            </w:r>
          </w:p>
        </w:tc>
        <w:tc>
          <w:tcPr>
            <w:tcW w:w="6193" w:type="dxa"/>
          </w:tcPr>
          <w:p w:rsidR="00B12575" w:rsidRPr="008C643D" w:rsidRDefault="00B12575" w:rsidP="00863C36">
            <w:r w:rsidRPr="008C643D">
              <w:t>Children, adolescents and adults who exhibit behaviour</w:t>
            </w:r>
            <w:r>
              <w:t>s of concern</w:t>
            </w:r>
          </w:p>
        </w:tc>
      </w:tr>
      <w:tr w:rsidR="00B12575" w:rsidRPr="00AF71EA" w:rsidTr="00740D63">
        <w:tc>
          <w:tcPr>
            <w:tcW w:w="2823" w:type="dxa"/>
          </w:tcPr>
          <w:p w:rsidR="00B12575" w:rsidRPr="00505FA9" w:rsidRDefault="00B12575" w:rsidP="00B12575">
            <w:pPr>
              <w:rPr>
                <w:b/>
              </w:rPr>
            </w:pPr>
            <w:r w:rsidRPr="00505FA9">
              <w:rPr>
                <w:b/>
              </w:rPr>
              <w:t>Access</w:t>
            </w:r>
          </w:p>
        </w:tc>
        <w:tc>
          <w:tcPr>
            <w:tcW w:w="6193" w:type="dxa"/>
          </w:tcPr>
          <w:p w:rsidR="00B12575" w:rsidRPr="008C643D" w:rsidRDefault="00EE0A4F" w:rsidP="00863C36">
            <w:hyperlink r:id="rId33" w:tooltip="IABA Website - Training Programs on Positive Behavioral Supports" w:history="1">
              <w:r w:rsidR="00B12575" w:rsidRPr="00453F1E">
                <w:rPr>
                  <w:rStyle w:val="Hyperlink"/>
                </w:rPr>
                <w:t>http://www.iaba.com/iabaresc.htm</w:t>
              </w:r>
            </w:hyperlink>
          </w:p>
        </w:tc>
      </w:tr>
      <w:tr w:rsidR="00B12575" w:rsidRPr="00AF71EA" w:rsidTr="00740D63">
        <w:tc>
          <w:tcPr>
            <w:tcW w:w="2823" w:type="dxa"/>
          </w:tcPr>
          <w:p w:rsidR="00B12575" w:rsidRPr="00505FA9" w:rsidRDefault="00B12575" w:rsidP="00B12575">
            <w:pPr>
              <w:rPr>
                <w:b/>
              </w:rPr>
            </w:pPr>
            <w:r w:rsidRPr="00505FA9">
              <w:rPr>
                <w:b/>
              </w:rPr>
              <w:t>Administration qualification</w:t>
            </w:r>
          </w:p>
        </w:tc>
        <w:tc>
          <w:tcPr>
            <w:tcW w:w="6193" w:type="dxa"/>
          </w:tcPr>
          <w:p w:rsidR="00B12575" w:rsidRPr="008C643D" w:rsidRDefault="00B12575" w:rsidP="00863C36">
            <w:r>
              <w:t>Not specified</w:t>
            </w:r>
          </w:p>
        </w:tc>
      </w:tr>
      <w:tr w:rsidR="00B12575" w:rsidRPr="00AF71EA" w:rsidTr="00740D63">
        <w:tc>
          <w:tcPr>
            <w:tcW w:w="2823" w:type="dxa"/>
          </w:tcPr>
          <w:p w:rsidR="00B12575" w:rsidRPr="00505FA9" w:rsidRDefault="00B12575" w:rsidP="00B12575">
            <w:pPr>
              <w:rPr>
                <w:b/>
              </w:rPr>
            </w:pPr>
            <w:r w:rsidRPr="00505FA9">
              <w:rPr>
                <w:b/>
              </w:rPr>
              <w:t>Cost (2019)</w:t>
            </w:r>
          </w:p>
        </w:tc>
        <w:tc>
          <w:tcPr>
            <w:tcW w:w="6193" w:type="dxa"/>
          </w:tcPr>
          <w:p w:rsidR="00B12575" w:rsidRPr="008C643D" w:rsidRDefault="00B12575" w:rsidP="00863C36">
            <w:r w:rsidRPr="008C643D">
              <w:t xml:space="preserve">24.95 </w:t>
            </w:r>
            <w:r w:rsidR="00C21092" w:rsidRPr="008C643D">
              <w:t>USD</w:t>
            </w:r>
            <w:r w:rsidR="00C21092">
              <w:t xml:space="preserve"> (</w:t>
            </w:r>
            <w:r w:rsidRPr="008C643D">
              <w:t>35</w:t>
            </w:r>
            <w:r w:rsidR="00C21092">
              <w:t xml:space="preserve"> AUD</w:t>
            </w:r>
            <w:r>
              <w:t>)</w:t>
            </w:r>
          </w:p>
        </w:tc>
      </w:tr>
      <w:tr w:rsidR="00B12575" w:rsidRPr="00AF71EA" w:rsidTr="00740D63">
        <w:tc>
          <w:tcPr>
            <w:tcW w:w="2823" w:type="dxa"/>
          </w:tcPr>
          <w:p w:rsidR="00B12575" w:rsidRPr="00505FA9" w:rsidRDefault="00B12575" w:rsidP="00B12575">
            <w:pPr>
              <w:rPr>
                <w:b/>
              </w:rPr>
            </w:pPr>
            <w:r w:rsidRPr="00505FA9">
              <w:rPr>
                <w:b/>
              </w:rPr>
              <w:t>Administration time</w:t>
            </w:r>
          </w:p>
        </w:tc>
        <w:tc>
          <w:tcPr>
            <w:tcW w:w="6193" w:type="dxa"/>
          </w:tcPr>
          <w:p w:rsidR="00B12575" w:rsidRPr="00B26A18" w:rsidRDefault="00B12575" w:rsidP="00863C36">
            <w:r>
              <w:t>Not specified</w:t>
            </w:r>
          </w:p>
        </w:tc>
      </w:tr>
      <w:tr w:rsidR="00B12575" w:rsidRPr="009878D0" w:rsidTr="00740D63">
        <w:tc>
          <w:tcPr>
            <w:tcW w:w="2823" w:type="dxa"/>
          </w:tcPr>
          <w:p w:rsidR="00B12575" w:rsidRPr="00505FA9" w:rsidRDefault="00B12575" w:rsidP="00B12575">
            <w:pPr>
              <w:rPr>
                <w:b/>
              </w:rPr>
            </w:pPr>
            <w:r w:rsidRPr="00505FA9">
              <w:rPr>
                <w:b/>
              </w:rPr>
              <w:t>Psychometric properties</w:t>
            </w:r>
          </w:p>
        </w:tc>
        <w:tc>
          <w:tcPr>
            <w:tcW w:w="6193" w:type="dxa"/>
          </w:tcPr>
          <w:p w:rsidR="00B12575" w:rsidRPr="00B26A18" w:rsidRDefault="00C21092" w:rsidP="00863C36">
            <w:r>
              <w:t>Not relevant – the forms contained in BAG are used for the purposes of data gathering</w:t>
            </w:r>
          </w:p>
        </w:tc>
      </w:tr>
      <w:tr w:rsidR="00B12575" w:rsidRPr="00AF71EA" w:rsidTr="00740D63">
        <w:tc>
          <w:tcPr>
            <w:tcW w:w="2823" w:type="dxa"/>
          </w:tcPr>
          <w:p w:rsidR="00B12575" w:rsidRPr="00505FA9" w:rsidRDefault="00B12575" w:rsidP="00B12575">
            <w:pPr>
              <w:rPr>
                <w:b/>
              </w:rPr>
            </w:pPr>
            <w:r w:rsidRPr="00505FA9">
              <w:rPr>
                <w:b/>
              </w:rPr>
              <w:t>Applications</w:t>
            </w:r>
          </w:p>
        </w:tc>
        <w:tc>
          <w:tcPr>
            <w:tcW w:w="6193" w:type="dxa"/>
          </w:tcPr>
          <w:p w:rsidR="00B12575" w:rsidRPr="00B26A18" w:rsidRDefault="00B12575" w:rsidP="00863C36">
            <w:r>
              <w:t>Baseline, intermediate, outcome</w:t>
            </w:r>
          </w:p>
        </w:tc>
      </w:tr>
    </w:tbl>
    <w:p w:rsidR="00C21092" w:rsidRDefault="00C21092">
      <w:pPr>
        <w:suppressAutoHyphens w:val="0"/>
        <w:spacing w:before="120" w:after="120" w:line="240" w:lineRule="auto"/>
      </w:pPr>
    </w:p>
    <w:p w:rsidR="00C21092" w:rsidRDefault="00C21092">
      <w:pPr>
        <w:suppressAutoHyphens w:val="0"/>
        <w:spacing w:before="120" w:after="120" w:line="240" w:lineRule="auto"/>
      </w:pPr>
      <w:r>
        <w:br w:type="page"/>
      </w:r>
    </w:p>
    <w:p w:rsidR="008D3353" w:rsidRDefault="00C21092" w:rsidP="00C21092">
      <w:pPr>
        <w:pStyle w:val="Heading2"/>
      </w:pPr>
      <w:bookmarkStart w:id="26" w:name="_Toc2966707"/>
      <w:r>
        <w:lastRenderedPageBreak/>
        <w:t>BPI-01: Behaviour Problems Inventory</w:t>
      </w:r>
      <w:bookmarkEnd w:id="26"/>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EC2EC5" w:rsidRPr="00316324" w:rsidTr="0020777D">
        <w:trPr>
          <w:tblHeader/>
        </w:trPr>
        <w:tc>
          <w:tcPr>
            <w:tcW w:w="2823" w:type="dxa"/>
            <w:shd w:val="clear" w:color="auto" w:fill="962C8B" w:themeFill="accent2"/>
          </w:tcPr>
          <w:p w:rsidR="00EC2EC5" w:rsidRPr="00316324" w:rsidRDefault="00EC2EC5" w:rsidP="00A9498A">
            <w:pPr>
              <w:rPr>
                <w:b/>
                <w:color w:val="FFFFFF" w:themeColor="background1"/>
              </w:rPr>
            </w:pPr>
            <w:r w:rsidRPr="00316324">
              <w:rPr>
                <w:b/>
                <w:color w:val="FFFFFF" w:themeColor="background1"/>
              </w:rPr>
              <w:t>Details of tool</w:t>
            </w:r>
          </w:p>
        </w:tc>
        <w:tc>
          <w:tcPr>
            <w:tcW w:w="6193" w:type="dxa"/>
            <w:shd w:val="clear" w:color="auto" w:fill="962C8B" w:themeFill="accent2"/>
          </w:tcPr>
          <w:p w:rsidR="00EC2EC5" w:rsidRPr="00316324" w:rsidRDefault="00EC2EC5" w:rsidP="00A9498A">
            <w:pPr>
              <w:rPr>
                <w:b/>
                <w:color w:val="FFFFFF" w:themeColor="background1"/>
                <w:lang w:eastAsia="ja-JP"/>
              </w:rPr>
            </w:pPr>
            <w:r>
              <w:rPr>
                <w:b/>
                <w:color w:val="FFFFFF" w:themeColor="background1"/>
                <w:lang w:eastAsia="ja-JP"/>
              </w:rPr>
              <w:t>Summary of Information</w:t>
            </w:r>
          </w:p>
        </w:tc>
      </w:tr>
      <w:tr w:rsidR="008D3353" w:rsidRPr="00AF71EA" w:rsidTr="00EC2EC5">
        <w:tc>
          <w:tcPr>
            <w:tcW w:w="2823" w:type="dxa"/>
          </w:tcPr>
          <w:p w:rsidR="008D3353" w:rsidRPr="00505FA9" w:rsidRDefault="008D3353" w:rsidP="00B708F9">
            <w:pPr>
              <w:rPr>
                <w:b/>
              </w:rPr>
            </w:pPr>
            <w:r w:rsidRPr="00505FA9">
              <w:rPr>
                <w:b/>
              </w:rPr>
              <w:t>Reference</w:t>
            </w:r>
          </w:p>
        </w:tc>
        <w:tc>
          <w:tcPr>
            <w:tcW w:w="6193" w:type="dxa"/>
          </w:tcPr>
          <w:p w:rsidR="00C21092" w:rsidRPr="00C21092" w:rsidRDefault="00C21092" w:rsidP="00C21092">
            <w:pPr>
              <w:rPr>
                <w:rFonts w:cstheme="minorHAnsi"/>
                <w:szCs w:val="22"/>
              </w:rPr>
            </w:pPr>
            <w:r w:rsidRPr="00C21092">
              <w:rPr>
                <w:rFonts w:cstheme="minorHAnsi"/>
                <w:i/>
                <w:szCs w:val="22"/>
                <w:lang w:val="sv-SE"/>
              </w:rPr>
              <w:t>Long form:</w:t>
            </w:r>
            <w:r w:rsidRPr="00C21092">
              <w:rPr>
                <w:rFonts w:cstheme="minorHAnsi"/>
                <w:szCs w:val="22"/>
                <w:lang w:val="sv-SE"/>
              </w:rPr>
              <w:t xml:space="preserve"> Rojahn, J., Matson, J. L., Lott, D., Esbensen, A. J., &amp; Smalls, Y. (2001). </w:t>
            </w:r>
            <w:r w:rsidRPr="00C21092">
              <w:rPr>
                <w:rFonts w:cstheme="minorHAnsi"/>
                <w:szCs w:val="22"/>
              </w:rPr>
              <w:t xml:space="preserve">The </w:t>
            </w:r>
            <w:r w:rsidR="00C14B21" w:rsidRPr="00C21092">
              <w:rPr>
                <w:rFonts w:cstheme="minorHAnsi"/>
                <w:szCs w:val="22"/>
              </w:rPr>
              <w:t>Behaviour</w:t>
            </w:r>
            <w:r w:rsidRPr="00C21092">
              <w:rPr>
                <w:rFonts w:cstheme="minorHAnsi"/>
                <w:szCs w:val="22"/>
              </w:rPr>
              <w:t xml:space="preserve"> Problems Inventory: An instrument for the assessment of self-injury, stereotyped behaviour and aggression/destruction in individuals with developmental disabilities. </w:t>
            </w:r>
            <w:r w:rsidRPr="00C21092">
              <w:rPr>
                <w:rFonts w:cstheme="minorHAnsi"/>
                <w:i/>
                <w:iCs/>
                <w:szCs w:val="22"/>
              </w:rPr>
              <w:t>Journal of Autism and Developmental Disorders, 31</w:t>
            </w:r>
            <w:r w:rsidR="001872DB">
              <w:rPr>
                <w:rFonts w:cstheme="minorHAnsi"/>
                <w:szCs w:val="22"/>
              </w:rPr>
              <w:t>, 577-</w:t>
            </w:r>
            <w:r w:rsidRPr="00C21092">
              <w:rPr>
                <w:rFonts w:cstheme="minorHAnsi"/>
                <w:szCs w:val="22"/>
              </w:rPr>
              <w:t>588.</w:t>
            </w:r>
            <w:r>
              <w:rPr>
                <w:rFonts w:cstheme="minorHAnsi"/>
                <w:szCs w:val="22"/>
              </w:rPr>
              <w:t xml:space="preserve"> doi: </w:t>
            </w:r>
            <w:r w:rsidRPr="00C21092">
              <w:rPr>
                <w:lang w:val="en-GB"/>
              </w:rPr>
              <w:t>10.1023/A:1013299028321</w:t>
            </w:r>
          </w:p>
          <w:p w:rsidR="008D3353" w:rsidRPr="00C21092" w:rsidRDefault="00C21092" w:rsidP="00C21092">
            <w:pPr>
              <w:rPr>
                <w:rFonts w:cstheme="minorHAnsi"/>
                <w:szCs w:val="22"/>
              </w:rPr>
            </w:pPr>
            <w:r w:rsidRPr="00C21092">
              <w:rPr>
                <w:rFonts w:cstheme="minorHAnsi"/>
                <w:i/>
                <w:szCs w:val="22"/>
              </w:rPr>
              <w:t>Short form:</w:t>
            </w:r>
            <w:r w:rsidRPr="00C21092">
              <w:rPr>
                <w:rFonts w:cstheme="minorHAnsi"/>
                <w:szCs w:val="22"/>
              </w:rPr>
              <w:t xml:space="preserve"> Rojahn, J., Rowe, E. W., Sharber, A. C., et al. (2012). The </w:t>
            </w:r>
            <w:r w:rsidR="00C14B21" w:rsidRPr="00C21092">
              <w:rPr>
                <w:rFonts w:cstheme="minorHAnsi"/>
                <w:szCs w:val="22"/>
              </w:rPr>
              <w:t>Behaviour</w:t>
            </w:r>
            <w:r w:rsidRPr="00C21092">
              <w:rPr>
                <w:rFonts w:cstheme="minorHAnsi"/>
                <w:szCs w:val="22"/>
              </w:rPr>
              <w:t xml:space="preserve"> Problems Inventory-Short Form (BPI-S) for individuals with intellectual disabilities I: Development and provisional clinical reference data.</w:t>
            </w:r>
            <w:r w:rsidRPr="00C21092">
              <w:rPr>
                <w:rStyle w:val="apple-converted-space"/>
                <w:rFonts w:cstheme="minorHAnsi"/>
                <w:szCs w:val="22"/>
              </w:rPr>
              <w:t> </w:t>
            </w:r>
            <w:r w:rsidRPr="00C21092">
              <w:rPr>
                <w:rFonts w:cstheme="minorHAnsi"/>
                <w:i/>
                <w:iCs/>
                <w:szCs w:val="22"/>
              </w:rPr>
              <w:t xml:space="preserve">Journal of Intellectual Disability Research, 56, </w:t>
            </w:r>
            <w:r w:rsidR="001872DB">
              <w:rPr>
                <w:rFonts w:cstheme="minorHAnsi"/>
                <w:szCs w:val="22"/>
              </w:rPr>
              <w:t>527-</w:t>
            </w:r>
            <w:r w:rsidRPr="00C21092">
              <w:rPr>
                <w:rFonts w:cstheme="minorHAnsi"/>
                <w:szCs w:val="22"/>
              </w:rPr>
              <w:t>545.</w:t>
            </w:r>
            <w:r>
              <w:rPr>
                <w:rFonts w:cstheme="minorHAnsi"/>
                <w:szCs w:val="22"/>
              </w:rPr>
              <w:t xml:space="preserve"> doi: </w:t>
            </w:r>
            <w:r w:rsidRPr="00C21092">
              <w:rPr>
                <w:rFonts w:cstheme="minorHAnsi"/>
                <w:szCs w:val="22"/>
              </w:rPr>
              <w:t>10.1111/j.1365-2788.2011.01507.x</w:t>
            </w:r>
          </w:p>
        </w:tc>
      </w:tr>
      <w:tr w:rsidR="008D3353" w:rsidRPr="00AF71EA" w:rsidTr="00EC2EC5">
        <w:tc>
          <w:tcPr>
            <w:tcW w:w="2823" w:type="dxa"/>
          </w:tcPr>
          <w:p w:rsidR="008D3353" w:rsidRPr="00505FA9" w:rsidRDefault="008D3353" w:rsidP="00B708F9">
            <w:pPr>
              <w:rPr>
                <w:b/>
              </w:rPr>
            </w:pPr>
            <w:r w:rsidRPr="00505FA9">
              <w:rPr>
                <w:b/>
              </w:rPr>
              <w:t>Categorisation</w:t>
            </w:r>
          </w:p>
        </w:tc>
        <w:tc>
          <w:tcPr>
            <w:tcW w:w="6193" w:type="dxa"/>
          </w:tcPr>
          <w:p w:rsidR="008D3353" w:rsidRPr="00C21092" w:rsidRDefault="00C21092" w:rsidP="00C21092">
            <w:pPr>
              <w:rPr>
                <w:rFonts w:cstheme="minorHAnsi"/>
                <w:szCs w:val="22"/>
              </w:rPr>
            </w:pPr>
            <w:r w:rsidRPr="00C21092">
              <w:rPr>
                <w:rFonts w:cstheme="minorHAnsi"/>
                <w:szCs w:val="22"/>
              </w:rPr>
              <w:t>BEHAVIOURS OF CONCERN</w:t>
            </w:r>
          </w:p>
        </w:tc>
      </w:tr>
      <w:tr w:rsidR="00C21092" w:rsidRPr="00AF71EA" w:rsidTr="00EC2EC5">
        <w:tc>
          <w:tcPr>
            <w:tcW w:w="2823" w:type="dxa"/>
          </w:tcPr>
          <w:p w:rsidR="00C21092" w:rsidRPr="00505FA9" w:rsidRDefault="00C21092" w:rsidP="00C21092">
            <w:pPr>
              <w:rPr>
                <w:b/>
              </w:rPr>
            </w:pPr>
            <w:r w:rsidRPr="00505FA9">
              <w:rPr>
                <w:b/>
              </w:rPr>
              <w:t>Purpose</w:t>
            </w:r>
          </w:p>
        </w:tc>
        <w:tc>
          <w:tcPr>
            <w:tcW w:w="6193" w:type="dxa"/>
          </w:tcPr>
          <w:p w:rsidR="00C21092" w:rsidRPr="00C21092" w:rsidRDefault="00C21092" w:rsidP="00C21092">
            <w:pPr>
              <w:rPr>
                <w:rFonts w:cstheme="minorHAnsi"/>
                <w:szCs w:val="22"/>
              </w:rPr>
            </w:pPr>
            <w:r w:rsidRPr="00C21092">
              <w:rPr>
                <w:rFonts w:cstheme="minorHAnsi"/>
                <w:szCs w:val="22"/>
              </w:rPr>
              <w:t xml:space="preserve">To assess behaviours of </w:t>
            </w:r>
            <w:r>
              <w:rPr>
                <w:rFonts w:cstheme="minorHAnsi"/>
                <w:szCs w:val="22"/>
              </w:rPr>
              <w:t>concern</w:t>
            </w:r>
          </w:p>
        </w:tc>
      </w:tr>
      <w:tr w:rsidR="00C21092" w:rsidRPr="00A00964" w:rsidTr="00EC2EC5">
        <w:tc>
          <w:tcPr>
            <w:tcW w:w="2823" w:type="dxa"/>
          </w:tcPr>
          <w:p w:rsidR="00C21092" w:rsidRPr="00505FA9" w:rsidRDefault="00C21092" w:rsidP="00C21092">
            <w:pPr>
              <w:rPr>
                <w:b/>
              </w:rPr>
            </w:pPr>
            <w:r w:rsidRPr="00505FA9">
              <w:rPr>
                <w:b/>
              </w:rPr>
              <w:t>Description</w:t>
            </w:r>
          </w:p>
        </w:tc>
        <w:tc>
          <w:tcPr>
            <w:tcW w:w="6193" w:type="dxa"/>
          </w:tcPr>
          <w:p w:rsidR="00C21092" w:rsidRPr="00C21092" w:rsidRDefault="00C21092" w:rsidP="00C21092">
            <w:pPr>
              <w:rPr>
                <w:rFonts w:cstheme="minorHAnsi"/>
                <w:szCs w:val="22"/>
              </w:rPr>
            </w:pPr>
            <w:r w:rsidRPr="00C21092">
              <w:rPr>
                <w:rFonts w:cstheme="minorHAnsi"/>
                <w:szCs w:val="22"/>
              </w:rPr>
              <w:t>52-item informant-based behaviour rating</w:t>
            </w:r>
            <w:r>
              <w:rPr>
                <w:rFonts w:cstheme="minorHAnsi"/>
                <w:szCs w:val="22"/>
              </w:rPr>
              <w:t xml:space="preserve"> scale (available in 18 languages) that assesses behaviour of concern across three domains</w:t>
            </w:r>
            <w:r w:rsidRPr="00C21092">
              <w:rPr>
                <w:rFonts w:cstheme="minorHAnsi"/>
                <w:szCs w:val="22"/>
              </w:rPr>
              <w:t>:</w:t>
            </w:r>
          </w:p>
          <w:p w:rsidR="00C21092" w:rsidRPr="00C21092" w:rsidRDefault="00C21092" w:rsidP="00C21092">
            <w:pPr>
              <w:pStyle w:val="Bullet1"/>
            </w:pPr>
            <w:r w:rsidRPr="00C21092">
              <w:t>Self-</w:t>
            </w:r>
            <w:r>
              <w:t>injurious behaviour</w:t>
            </w:r>
          </w:p>
          <w:p w:rsidR="00C21092" w:rsidRPr="00C21092" w:rsidRDefault="00C21092" w:rsidP="00C21092">
            <w:pPr>
              <w:pStyle w:val="Bullet1"/>
            </w:pPr>
            <w:r w:rsidRPr="00C21092">
              <w:t xml:space="preserve">Stereotyped </w:t>
            </w:r>
            <w:r>
              <w:t>behaviour</w:t>
            </w:r>
          </w:p>
          <w:p w:rsidR="00C21092" w:rsidRPr="00C21092" w:rsidRDefault="00C21092" w:rsidP="00C21092">
            <w:pPr>
              <w:pStyle w:val="Bullet1"/>
            </w:pPr>
            <w:r w:rsidRPr="00C21092">
              <w:t>Aggressive</w:t>
            </w:r>
            <w:r>
              <w:t>/d</w:t>
            </w:r>
            <w:r w:rsidRPr="00C21092">
              <w:t>estru</w:t>
            </w:r>
            <w:r>
              <w:t>ctive b</w:t>
            </w:r>
            <w:r w:rsidRPr="00C21092">
              <w:t>ehaviour</w:t>
            </w:r>
          </w:p>
          <w:p w:rsidR="00C21092" w:rsidRPr="00C21092" w:rsidRDefault="00C21092" w:rsidP="00C21092">
            <w:pPr>
              <w:rPr>
                <w:rFonts w:cstheme="minorHAnsi"/>
                <w:szCs w:val="22"/>
              </w:rPr>
            </w:pPr>
            <w:r>
              <w:rPr>
                <w:rFonts w:cstheme="minorHAnsi"/>
                <w:szCs w:val="22"/>
              </w:rPr>
              <w:t xml:space="preserve">A </w:t>
            </w:r>
            <w:r w:rsidRPr="00C21092">
              <w:rPr>
                <w:rFonts w:cstheme="minorHAnsi"/>
                <w:szCs w:val="22"/>
              </w:rPr>
              <w:t>30-item short version (BPI-S)</w:t>
            </w:r>
            <w:r>
              <w:rPr>
                <w:rFonts w:cstheme="minorHAnsi"/>
                <w:szCs w:val="22"/>
              </w:rPr>
              <w:t xml:space="preserve"> is also available that assesses the same three domains of behaviour</w:t>
            </w:r>
            <w:r w:rsidRPr="00C21092">
              <w:rPr>
                <w:rFonts w:cstheme="minorHAnsi"/>
                <w:szCs w:val="22"/>
              </w:rPr>
              <w:t>.</w:t>
            </w:r>
            <w:r>
              <w:rPr>
                <w:rFonts w:cstheme="minorHAnsi"/>
                <w:szCs w:val="22"/>
              </w:rPr>
              <w:t xml:space="preserve"> The short-version is available in 7 languages</w:t>
            </w:r>
          </w:p>
        </w:tc>
      </w:tr>
      <w:tr w:rsidR="00C21092" w:rsidRPr="00AF71EA" w:rsidTr="00EC2EC5">
        <w:tc>
          <w:tcPr>
            <w:tcW w:w="2823" w:type="dxa"/>
          </w:tcPr>
          <w:p w:rsidR="00C21092" w:rsidRPr="00505FA9" w:rsidRDefault="00C21092" w:rsidP="00C21092">
            <w:pPr>
              <w:rPr>
                <w:b/>
              </w:rPr>
            </w:pPr>
            <w:r w:rsidRPr="00505FA9">
              <w:rPr>
                <w:b/>
              </w:rPr>
              <w:t>Participant group</w:t>
            </w:r>
          </w:p>
        </w:tc>
        <w:tc>
          <w:tcPr>
            <w:tcW w:w="6193" w:type="dxa"/>
          </w:tcPr>
          <w:p w:rsidR="00C21092" w:rsidRPr="00C21092" w:rsidRDefault="00C21092" w:rsidP="005436A8">
            <w:pPr>
              <w:rPr>
                <w:rFonts w:cstheme="minorHAnsi"/>
                <w:szCs w:val="22"/>
              </w:rPr>
            </w:pPr>
            <w:r w:rsidRPr="00C21092">
              <w:rPr>
                <w:rFonts w:cstheme="minorHAnsi"/>
                <w:szCs w:val="22"/>
              </w:rPr>
              <w:t>Children (including infants from 6 months</w:t>
            </w:r>
            <w:r w:rsidR="005436A8">
              <w:rPr>
                <w:rFonts w:cstheme="minorHAnsi"/>
                <w:szCs w:val="22"/>
              </w:rPr>
              <w:t xml:space="preserve"> of age</w:t>
            </w:r>
            <w:r w:rsidRPr="00C21092">
              <w:rPr>
                <w:rFonts w:cstheme="minorHAnsi"/>
                <w:szCs w:val="22"/>
              </w:rPr>
              <w:t xml:space="preserve">), adolescents and adults with intellectual disability (mild to profound), autism </w:t>
            </w:r>
            <w:r w:rsidR="005436A8">
              <w:rPr>
                <w:rFonts w:cstheme="minorHAnsi"/>
                <w:szCs w:val="22"/>
              </w:rPr>
              <w:t xml:space="preserve">spectrum disorder </w:t>
            </w:r>
            <w:r w:rsidRPr="00C21092">
              <w:rPr>
                <w:rFonts w:cstheme="minorHAnsi"/>
                <w:szCs w:val="22"/>
              </w:rPr>
              <w:t>and other developmental disorders</w:t>
            </w:r>
          </w:p>
        </w:tc>
      </w:tr>
      <w:tr w:rsidR="00C21092" w:rsidRPr="00AF71EA" w:rsidTr="00EC2EC5">
        <w:tc>
          <w:tcPr>
            <w:tcW w:w="2823" w:type="dxa"/>
          </w:tcPr>
          <w:p w:rsidR="00C21092" w:rsidRPr="00505FA9" w:rsidRDefault="00C21092" w:rsidP="00C21092">
            <w:pPr>
              <w:rPr>
                <w:b/>
              </w:rPr>
            </w:pPr>
            <w:r w:rsidRPr="00505FA9">
              <w:rPr>
                <w:b/>
              </w:rPr>
              <w:t>Access</w:t>
            </w:r>
          </w:p>
        </w:tc>
        <w:tc>
          <w:tcPr>
            <w:tcW w:w="6193" w:type="dxa"/>
          </w:tcPr>
          <w:p w:rsidR="00C21092" w:rsidRPr="00C21092" w:rsidRDefault="00EE0A4F" w:rsidP="00C21092">
            <w:pPr>
              <w:rPr>
                <w:rFonts w:cstheme="minorHAnsi"/>
                <w:szCs w:val="22"/>
              </w:rPr>
            </w:pPr>
            <w:hyperlink r:id="rId34" w:tooltip="The Behavior Problems Inventory (BPI) Website" w:history="1">
              <w:r w:rsidR="00453F1E">
                <w:rPr>
                  <w:rStyle w:val="Hyperlink"/>
                  <w:rFonts w:cstheme="minorHAnsi"/>
                  <w:szCs w:val="22"/>
                </w:rPr>
                <w:t>http://bpi.haoliang.me/</w:t>
              </w:r>
            </w:hyperlink>
          </w:p>
        </w:tc>
      </w:tr>
      <w:tr w:rsidR="00C21092" w:rsidRPr="00AF71EA" w:rsidTr="00EC2EC5">
        <w:tc>
          <w:tcPr>
            <w:tcW w:w="2823" w:type="dxa"/>
          </w:tcPr>
          <w:p w:rsidR="00C21092" w:rsidRPr="00505FA9" w:rsidRDefault="00C21092" w:rsidP="00C21092">
            <w:pPr>
              <w:rPr>
                <w:b/>
              </w:rPr>
            </w:pPr>
            <w:r w:rsidRPr="00505FA9">
              <w:rPr>
                <w:b/>
              </w:rPr>
              <w:t>Administration qualification</w:t>
            </w:r>
          </w:p>
        </w:tc>
        <w:tc>
          <w:tcPr>
            <w:tcW w:w="6193" w:type="dxa"/>
          </w:tcPr>
          <w:p w:rsidR="00C21092" w:rsidRPr="00C21092" w:rsidRDefault="005436A8" w:rsidP="00C21092">
            <w:pPr>
              <w:rPr>
                <w:rFonts w:cstheme="minorHAnsi"/>
                <w:szCs w:val="22"/>
              </w:rPr>
            </w:pPr>
            <w:r>
              <w:rPr>
                <w:rFonts w:cstheme="minorHAnsi"/>
                <w:szCs w:val="22"/>
              </w:rPr>
              <w:t>Not specified</w:t>
            </w:r>
          </w:p>
        </w:tc>
      </w:tr>
      <w:tr w:rsidR="00C21092" w:rsidRPr="00AF71EA" w:rsidTr="00EC2EC5">
        <w:tc>
          <w:tcPr>
            <w:tcW w:w="2823" w:type="dxa"/>
          </w:tcPr>
          <w:p w:rsidR="00C21092" w:rsidRPr="00505FA9" w:rsidRDefault="00C21092" w:rsidP="00C21092">
            <w:pPr>
              <w:rPr>
                <w:b/>
              </w:rPr>
            </w:pPr>
            <w:r w:rsidRPr="00505FA9">
              <w:rPr>
                <w:b/>
              </w:rPr>
              <w:t>Cost (2019)</w:t>
            </w:r>
          </w:p>
        </w:tc>
        <w:tc>
          <w:tcPr>
            <w:tcW w:w="6193" w:type="dxa"/>
          </w:tcPr>
          <w:p w:rsidR="00C21092" w:rsidRPr="00C21092" w:rsidRDefault="00C21092" w:rsidP="005436A8">
            <w:pPr>
              <w:pStyle w:val="Bullet1"/>
            </w:pPr>
            <w:r w:rsidRPr="00C21092">
              <w:t>Free for personal, unfunded research, and not-for-profit purposes.</w:t>
            </w:r>
            <w:r w:rsidRPr="00C21092">
              <w:rPr>
                <w:rStyle w:val="apple-converted-space"/>
                <w:rFonts w:cstheme="minorHAnsi"/>
                <w:szCs w:val="22"/>
              </w:rPr>
              <w:t> </w:t>
            </w:r>
          </w:p>
          <w:p w:rsidR="00C21092" w:rsidRPr="00C21092" w:rsidRDefault="00C21092" w:rsidP="005436A8">
            <w:pPr>
              <w:pStyle w:val="Bullet1"/>
              <w:rPr>
                <w:color w:val="4D4D4D"/>
              </w:rPr>
            </w:pPr>
            <w:r w:rsidRPr="00C21092">
              <w:lastRenderedPageBreak/>
              <w:t>Clinics, schools, investigators with funded research and other entities who wish to use the BPI on a routine basis will be charged either USD 150.00 (AUD 156.00) for the permission to reproduce 50 copies from the electronic prototype, or USD 250.00 (AUD 260.00) for an unlimited number of copies.</w:t>
            </w:r>
          </w:p>
        </w:tc>
      </w:tr>
      <w:tr w:rsidR="00C21092" w:rsidRPr="00AF71EA" w:rsidTr="00EC2EC5">
        <w:tc>
          <w:tcPr>
            <w:tcW w:w="2823" w:type="dxa"/>
          </w:tcPr>
          <w:p w:rsidR="00C21092" w:rsidRPr="00505FA9" w:rsidRDefault="00C21092" w:rsidP="00C21092">
            <w:pPr>
              <w:rPr>
                <w:b/>
              </w:rPr>
            </w:pPr>
            <w:r w:rsidRPr="00505FA9">
              <w:rPr>
                <w:b/>
              </w:rPr>
              <w:lastRenderedPageBreak/>
              <w:t>Administration time</w:t>
            </w:r>
          </w:p>
        </w:tc>
        <w:tc>
          <w:tcPr>
            <w:tcW w:w="6193" w:type="dxa"/>
          </w:tcPr>
          <w:p w:rsidR="00C21092" w:rsidRPr="00C21092" w:rsidRDefault="005436A8" w:rsidP="00C21092">
            <w:pPr>
              <w:rPr>
                <w:rFonts w:cstheme="minorHAnsi"/>
                <w:szCs w:val="22"/>
              </w:rPr>
            </w:pPr>
            <w:r>
              <w:rPr>
                <w:rFonts w:cstheme="minorHAnsi"/>
                <w:szCs w:val="22"/>
              </w:rPr>
              <w:t>Not specified</w:t>
            </w:r>
          </w:p>
        </w:tc>
      </w:tr>
      <w:tr w:rsidR="005436A8" w:rsidRPr="009878D0" w:rsidTr="00EC2EC5">
        <w:trPr>
          <w:trHeight w:val="6761"/>
        </w:trPr>
        <w:tc>
          <w:tcPr>
            <w:tcW w:w="2823" w:type="dxa"/>
          </w:tcPr>
          <w:p w:rsidR="005436A8" w:rsidRPr="00505FA9" w:rsidRDefault="005436A8" w:rsidP="00C21092">
            <w:pPr>
              <w:rPr>
                <w:b/>
              </w:rPr>
            </w:pPr>
            <w:r w:rsidRPr="00505FA9">
              <w:rPr>
                <w:b/>
              </w:rPr>
              <w:t>Psychometric properties</w:t>
            </w:r>
          </w:p>
        </w:tc>
        <w:tc>
          <w:tcPr>
            <w:tcW w:w="6193" w:type="dxa"/>
          </w:tcPr>
          <w:p w:rsidR="005436A8" w:rsidRPr="00C21092" w:rsidRDefault="005436A8" w:rsidP="00C21092">
            <w:pPr>
              <w:rPr>
                <w:rFonts w:cstheme="minorHAnsi"/>
                <w:szCs w:val="22"/>
                <w:u w:val="single"/>
              </w:rPr>
            </w:pPr>
            <w:r>
              <w:rPr>
                <w:rFonts w:cstheme="minorHAnsi"/>
                <w:szCs w:val="22"/>
              </w:rPr>
              <w:t>For evidence of internal consistency, test-retest and inter-rater reliability, and concurrent validity, see:</w:t>
            </w:r>
          </w:p>
          <w:p w:rsidR="005436A8" w:rsidRPr="005436A8" w:rsidRDefault="005436A8" w:rsidP="005436A8">
            <w:pPr>
              <w:pStyle w:val="Bullet1"/>
              <w:rPr>
                <w:sz w:val="20"/>
              </w:rPr>
            </w:pPr>
            <w:r w:rsidRPr="005436A8">
              <w:rPr>
                <w:sz w:val="20"/>
                <w:lang w:val="en-US"/>
              </w:rPr>
              <w:t xml:space="preserve">van Ingen, D. J., Moore, L. L., Zaja, R. H., &amp; Rojahn, J. (2010). </w:t>
            </w:r>
            <w:r w:rsidRPr="005436A8">
              <w:rPr>
                <w:sz w:val="20"/>
              </w:rPr>
              <w:t xml:space="preserve">The </w:t>
            </w:r>
            <w:r w:rsidR="00C14B21" w:rsidRPr="005436A8">
              <w:rPr>
                <w:sz w:val="20"/>
              </w:rPr>
              <w:t>Behaviour</w:t>
            </w:r>
            <w:r w:rsidRPr="005436A8">
              <w:rPr>
                <w:sz w:val="20"/>
              </w:rPr>
              <w:t xml:space="preserve"> Problems Inventory (BPI-01) in community-based adults with intellectual disabilities: Reliability and concurrent validity vis-à-vis the Inventory for Participant and Agency Planning (ICAP). </w:t>
            </w:r>
            <w:r w:rsidRPr="005436A8">
              <w:rPr>
                <w:i/>
                <w:iCs/>
                <w:sz w:val="20"/>
              </w:rPr>
              <w:t>Research in Developmental Disabilities, 31,</w:t>
            </w:r>
            <w:r w:rsidR="001872DB">
              <w:rPr>
                <w:sz w:val="20"/>
              </w:rPr>
              <w:t xml:space="preserve"> 97-107. d</w:t>
            </w:r>
            <w:r w:rsidRPr="005436A8">
              <w:rPr>
                <w:sz w:val="20"/>
              </w:rPr>
              <w:t xml:space="preserve">oi: </w:t>
            </w:r>
            <w:r w:rsidRPr="005436A8">
              <w:rPr>
                <w:color w:val="auto"/>
                <w:sz w:val="20"/>
                <w:lang w:val="en"/>
              </w:rPr>
              <w:t>10.1016/j.ridd.2009.08.004</w:t>
            </w:r>
          </w:p>
          <w:p w:rsidR="005436A8" w:rsidRPr="00C21092" w:rsidRDefault="005436A8" w:rsidP="001872DB">
            <w:pPr>
              <w:pStyle w:val="Bullet1"/>
            </w:pPr>
            <w:r w:rsidRPr="001872DB">
              <w:rPr>
                <w:sz w:val="20"/>
              </w:rPr>
              <w:t xml:space="preserve">Rojahn, J., Schroeder, S. R., Mayo-Ortega, L., Oyama-Ganiko, R., LeBlanc, J., Marquis, J., &amp; Berke, E. (2013). Validity and reliability of the </w:t>
            </w:r>
            <w:r w:rsidR="00C14B21" w:rsidRPr="001872DB">
              <w:rPr>
                <w:sz w:val="20"/>
              </w:rPr>
              <w:t>Behaviour</w:t>
            </w:r>
            <w:r w:rsidRPr="001872DB">
              <w:rPr>
                <w:sz w:val="20"/>
              </w:rPr>
              <w:t xml:space="preserve"> Problems Inventory, the Aberrant </w:t>
            </w:r>
            <w:r w:rsidR="00C14B21" w:rsidRPr="001872DB">
              <w:rPr>
                <w:sz w:val="20"/>
              </w:rPr>
              <w:t>Behaviour</w:t>
            </w:r>
            <w:r w:rsidRPr="001872DB">
              <w:rPr>
                <w:sz w:val="20"/>
              </w:rPr>
              <w:t xml:space="preserve"> Checklist, and the Repetitive </w:t>
            </w:r>
            <w:r w:rsidR="00C14B21" w:rsidRPr="001872DB">
              <w:rPr>
                <w:sz w:val="20"/>
              </w:rPr>
              <w:t>Behaviour</w:t>
            </w:r>
            <w:r w:rsidRPr="001872DB">
              <w:rPr>
                <w:sz w:val="20"/>
              </w:rPr>
              <w:t xml:space="preserve"> Scale- Revised among infants and toddlers at risk for intellectual or developmental disabilities: A multi-method assessment approach. </w:t>
            </w:r>
            <w:r w:rsidRPr="001872DB">
              <w:rPr>
                <w:i/>
                <w:sz w:val="20"/>
              </w:rPr>
              <w:t>Research in Developmental Disabilities, 34</w:t>
            </w:r>
            <w:r w:rsidRPr="001872DB">
              <w:rPr>
                <w:sz w:val="20"/>
              </w:rPr>
              <w:t>, 1804-1814.</w:t>
            </w:r>
            <w:r w:rsidR="001872DB" w:rsidRPr="001872DB">
              <w:rPr>
                <w:sz w:val="20"/>
              </w:rPr>
              <w:t xml:space="preserve"> doi: 10.1016/j.ridd.2013.02.024</w:t>
            </w:r>
          </w:p>
          <w:p w:rsidR="005436A8" w:rsidRPr="005436A8" w:rsidRDefault="005436A8" w:rsidP="00C21092">
            <w:pPr>
              <w:rPr>
                <w:rFonts w:cstheme="minorHAnsi"/>
                <w:szCs w:val="22"/>
                <w:shd w:val="clear" w:color="auto" w:fill="FFFFFF"/>
              </w:rPr>
            </w:pPr>
            <w:r>
              <w:rPr>
                <w:rFonts w:cstheme="minorHAnsi"/>
                <w:szCs w:val="22"/>
                <w:shd w:val="clear" w:color="auto" w:fill="FFFFFF"/>
              </w:rPr>
              <w:t>The short-form has equivalent psychometric properties to the long-form. For evidence, see:</w:t>
            </w:r>
          </w:p>
          <w:p w:rsidR="005436A8" w:rsidRPr="005436A8" w:rsidRDefault="005436A8" w:rsidP="005436A8">
            <w:pPr>
              <w:pStyle w:val="Bullet1"/>
            </w:pPr>
            <w:r w:rsidRPr="005436A8">
              <w:rPr>
                <w:sz w:val="20"/>
                <w:shd w:val="clear" w:color="auto" w:fill="FFFFFF"/>
              </w:rPr>
              <w:t xml:space="preserve">Rojahn, J., Rowe, E. W., Sharber, A. C., Hastings, R. P., Matson, J. L., Didden, R., Kroes, D. B. H., &amp; Dumont, E. L. M. (2012). The </w:t>
            </w:r>
            <w:r w:rsidR="00C14B21" w:rsidRPr="005436A8">
              <w:rPr>
                <w:sz w:val="20"/>
                <w:shd w:val="clear" w:color="auto" w:fill="FFFFFF"/>
              </w:rPr>
              <w:t>Behaviour</w:t>
            </w:r>
            <w:r w:rsidRPr="005436A8">
              <w:rPr>
                <w:sz w:val="20"/>
                <w:shd w:val="clear" w:color="auto" w:fill="FFFFFF"/>
              </w:rPr>
              <w:t xml:space="preserve"> Problems Inventory-Short Form (BPI-S) for individuals with intellectual disabilities II: Reliability and Validity.</w:t>
            </w:r>
            <w:r w:rsidRPr="005436A8">
              <w:rPr>
                <w:rStyle w:val="apple-converted-space"/>
                <w:rFonts w:cstheme="minorHAnsi"/>
                <w:sz w:val="20"/>
                <w:szCs w:val="22"/>
                <w:shd w:val="clear" w:color="auto" w:fill="FFFFFF"/>
              </w:rPr>
              <w:t> </w:t>
            </w:r>
            <w:r w:rsidRPr="005436A8">
              <w:rPr>
                <w:i/>
                <w:iCs/>
                <w:sz w:val="20"/>
              </w:rPr>
              <w:t>Journal of Intellectual Disability Research. 56, 546–565.</w:t>
            </w:r>
            <w:r w:rsidRPr="005436A8">
              <w:rPr>
                <w:iCs/>
                <w:sz w:val="20"/>
              </w:rPr>
              <w:t xml:space="preserve"> doi: 10.1111/j.1365-2788.2011.01506.x</w:t>
            </w:r>
          </w:p>
        </w:tc>
      </w:tr>
      <w:tr w:rsidR="00C21092" w:rsidRPr="00AF71EA" w:rsidTr="00EC2EC5">
        <w:tc>
          <w:tcPr>
            <w:tcW w:w="2823" w:type="dxa"/>
          </w:tcPr>
          <w:p w:rsidR="00C21092" w:rsidRPr="00505FA9" w:rsidRDefault="005436A8" w:rsidP="00C21092">
            <w:pPr>
              <w:rPr>
                <w:b/>
              </w:rPr>
            </w:pPr>
            <w:r w:rsidRPr="00505FA9">
              <w:rPr>
                <w:b/>
              </w:rPr>
              <w:t>Applications</w:t>
            </w:r>
          </w:p>
        </w:tc>
        <w:tc>
          <w:tcPr>
            <w:tcW w:w="6193" w:type="dxa"/>
          </w:tcPr>
          <w:p w:rsidR="00C21092" w:rsidRPr="00C21092" w:rsidRDefault="005436A8" w:rsidP="005436A8">
            <w:pPr>
              <w:rPr>
                <w:rFonts w:cstheme="minorHAnsi"/>
                <w:szCs w:val="22"/>
              </w:rPr>
            </w:pPr>
            <w:r>
              <w:rPr>
                <w:rFonts w:cstheme="minorHAnsi"/>
                <w:szCs w:val="22"/>
              </w:rPr>
              <w:t>Baseline, intermediate, o</w:t>
            </w:r>
            <w:r w:rsidR="00C21092" w:rsidRPr="00C21092">
              <w:rPr>
                <w:rFonts w:cstheme="minorHAnsi"/>
                <w:szCs w:val="22"/>
              </w:rPr>
              <w:t xml:space="preserve">utcome </w:t>
            </w:r>
          </w:p>
        </w:tc>
      </w:tr>
    </w:tbl>
    <w:p w:rsidR="005436A8" w:rsidRDefault="005436A8">
      <w:pPr>
        <w:suppressAutoHyphens w:val="0"/>
        <w:spacing w:before="120" w:after="120" w:line="240" w:lineRule="auto"/>
      </w:pPr>
      <w:r>
        <w:br w:type="page"/>
      </w:r>
    </w:p>
    <w:p w:rsidR="008D3353" w:rsidRDefault="008E000D" w:rsidP="008E000D">
      <w:pPr>
        <w:pStyle w:val="Heading2"/>
      </w:pPr>
      <w:bookmarkStart w:id="27" w:name="_Toc2966708"/>
      <w:bookmarkStart w:id="28" w:name="_Toc534220283"/>
      <w:r>
        <w:lastRenderedPageBreak/>
        <w:t xml:space="preserve">BIP-QEII: </w:t>
      </w:r>
      <w:r w:rsidRPr="00C90A93">
        <w:t>Behavio</w:t>
      </w:r>
      <w:r>
        <w:t>u</w:t>
      </w:r>
      <w:r w:rsidRPr="00C90A93">
        <w:t xml:space="preserve">r </w:t>
      </w:r>
      <w:r>
        <w:t>Intervention</w:t>
      </w:r>
      <w:r w:rsidRPr="00C90A93">
        <w:t xml:space="preserve"> Plan Quality Evaluation</w:t>
      </w:r>
      <w:r>
        <w:t>, Version</w:t>
      </w:r>
      <w:r w:rsidRPr="00C90A93">
        <w:t xml:space="preserve"> II</w:t>
      </w:r>
      <w:bookmarkEnd w:id="27"/>
      <w:bookmarkEnd w:id="28"/>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EC2EC5" w:rsidRPr="00316324" w:rsidTr="00A9498A">
        <w:trPr>
          <w:tblHeader/>
        </w:trPr>
        <w:tc>
          <w:tcPr>
            <w:tcW w:w="2823" w:type="dxa"/>
            <w:shd w:val="clear" w:color="auto" w:fill="962C8B" w:themeFill="accent2"/>
          </w:tcPr>
          <w:p w:rsidR="00EC2EC5" w:rsidRPr="00316324" w:rsidRDefault="00EC2EC5"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EC2EC5" w:rsidRPr="00316324" w:rsidRDefault="00EC2EC5" w:rsidP="00A9498A">
            <w:pPr>
              <w:rPr>
                <w:b/>
                <w:color w:val="FFFFFF" w:themeColor="background1"/>
                <w:lang w:eastAsia="ja-JP"/>
              </w:rPr>
            </w:pPr>
            <w:r>
              <w:rPr>
                <w:b/>
                <w:color w:val="FFFFFF" w:themeColor="background1"/>
                <w:lang w:eastAsia="ja-JP"/>
              </w:rPr>
              <w:t>Summary of Information</w:t>
            </w:r>
          </w:p>
        </w:tc>
      </w:tr>
      <w:tr w:rsidR="008D3353" w:rsidRPr="00AF71EA" w:rsidTr="00EC2EC5">
        <w:tc>
          <w:tcPr>
            <w:tcW w:w="2823" w:type="dxa"/>
          </w:tcPr>
          <w:p w:rsidR="008D3353" w:rsidRPr="00505FA9" w:rsidRDefault="008D3353" w:rsidP="00B708F9">
            <w:pPr>
              <w:rPr>
                <w:b/>
              </w:rPr>
            </w:pPr>
            <w:r w:rsidRPr="00505FA9">
              <w:rPr>
                <w:b/>
              </w:rPr>
              <w:t>Reference</w:t>
            </w:r>
          </w:p>
        </w:tc>
        <w:tc>
          <w:tcPr>
            <w:tcW w:w="6193" w:type="dxa"/>
          </w:tcPr>
          <w:p w:rsidR="008D3353" w:rsidRPr="008E000D" w:rsidRDefault="008E000D" w:rsidP="008E000D">
            <w:pPr>
              <w:rPr>
                <w:rFonts w:cstheme="minorHAnsi"/>
                <w:szCs w:val="22"/>
              </w:rPr>
            </w:pPr>
            <w:r w:rsidRPr="008E000D">
              <w:rPr>
                <w:rFonts w:eastAsiaTheme="minorEastAsia" w:cstheme="minorHAnsi"/>
                <w:szCs w:val="22"/>
                <w:lang w:val="en-US" w:eastAsia="ja-JP"/>
              </w:rPr>
              <w:t xml:space="preserve">Browning Wright, D., Mayer, G. R., &amp; Saren, D. (2013). </w:t>
            </w:r>
            <w:r w:rsidRPr="008E000D">
              <w:rPr>
                <w:rFonts w:cstheme="minorHAnsi"/>
                <w:i/>
                <w:iCs/>
                <w:szCs w:val="22"/>
              </w:rPr>
              <w:t>Behaviour intervention plan quality evaluation scoring guide II.</w:t>
            </w:r>
            <w:r w:rsidRPr="008E000D">
              <w:rPr>
                <w:rFonts w:cstheme="minorHAnsi"/>
                <w:szCs w:val="22"/>
              </w:rPr>
              <w:t xml:space="preserve"> Los Angeles, CA: The Positive Environments, Network of Trainers.</w:t>
            </w:r>
          </w:p>
        </w:tc>
      </w:tr>
      <w:tr w:rsidR="008D3353" w:rsidRPr="00AF71EA" w:rsidTr="00EC2EC5">
        <w:tc>
          <w:tcPr>
            <w:tcW w:w="2823" w:type="dxa"/>
          </w:tcPr>
          <w:p w:rsidR="008D3353" w:rsidRPr="00505FA9" w:rsidRDefault="008D3353" w:rsidP="00B708F9">
            <w:pPr>
              <w:rPr>
                <w:b/>
              </w:rPr>
            </w:pPr>
            <w:r w:rsidRPr="00505FA9">
              <w:rPr>
                <w:b/>
              </w:rPr>
              <w:t>Categorisation</w:t>
            </w:r>
          </w:p>
        </w:tc>
        <w:tc>
          <w:tcPr>
            <w:tcW w:w="6193" w:type="dxa"/>
          </w:tcPr>
          <w:p w:rsidR="008D3353" w:rsidRPr="008E000D" w:rsidRDefault="008E000D" w:rsidP="008E000D">
            <w:pPr>
              <w:rPr>
                <w:rFonts w:cstheme="minorHAnsi"/>
                <w:szCs w:val="22"/>
              </w:rPr>
            </w:pPr>
            <w:r w:rsidRPr="008E000D">
              <w:rPr>
                <w:rFonts w:cstheme="minorHAnsi"/>
                <w:szCs w:val="22"/>
              </w:rPr>
              <w:t>BSP Quality</w:t>
            </w:r>
          </w:p>
        </w:tc>
      </w:tr>
      <w:tr w:rsidR="008E000D" w:rsidRPr="00AF71EA" w:rsidTr="00EC2EC5">
        <w:tc>
          <w:tcPr>
            <w:tcW w:w="2823" w:type="dxa"/>
          </w:tcPr>
          <w:p w:rsidR="008E000D" w:rsidRPr="00505FA9" w:rsidRDefault="008E000D" w:rsidP="008E000D">
            <w:pPr>
              <w:rPr>
                <w:b/>
              </w:rPr>
            </w:pPr>
            <w:r w:rsidRPr="00505FA9">
              <w:rPr>
                <w:b/>
              </w:rPr>
              <w:t>Purpose</w:t>
            </w:r>
          </w:p>
        </w:tc>
        <w:tc>
          <w:tcPr>
            <w:tcW w:w="6193" w:type="dxa"/>
          </w:tcPr>
          <w:p w:rsidR="008E000D" w:rsidRPr="008E000D" w:rsidRDefault="008E000D" w:rsidP="008E000D">
            <w:pPr>
              <w:rPr>
                <w:rFonts w:cstheme="minorHAnsi"/>
                <w:szCs w:val="22"/>
              </w:rPr>
            </w:pPr>
            <w:r w:rsidRPr="008E000D">
              <w:rPr>
                <w:rFonts w:cstheme="minorHAnsi"/>
                <w:szCs w:val="22"/>
              </w:rPr>
              <w:t xml:space="preserve">To evaluate the quality of </w:t>
            </w:r>
            <w:r>
              <w:rPr>
                <w:rFonts w:cstheme="minorHAnsi"/>
                <w:szCs w:val="22"/>
              </w:rPr>
              <w:t>behaviour intervention planning</w:t>
            </w:r>
          </w:p>
        </w:tc>
      </w:tr>
      <w:tr w:rsidR="008E000D" w:rsidRPr="00A00964" w:rsidTr="00EC2EC5">
        <w:tc>
          <w:tcPr>
            <w:tcW w:w="2823" w:type="dxa"/>
          </w:tcPr>
          <w:p w:rsidR="008E000D" w:rsidRPr="00505FA9" w:rsidRDefault="008E000D" w:rsidP="008E000D">
            <w:pPr>
              <w:rPr>
                <w:b/>
              </w:rPr>
            </w:pPr>
            <w:r w:rsidRPr="00505FA9">
              <w:rPr>
                <w:b/>
              </w:rPr>
              <w:t>Description</w:t>
            </w:r>
          </w:p>
        </w:tc>
        <w:tc>
          <w:tcPr>
            <w:tcW w:w="6193" w:type="dxa"/>
          </w:tcPr>
          <w:p w:rsidR="008E000D" w:rsidRPr="008E000D" w:rsidRDefault="008E000D" w:rsidP="008E000D">
            <w:pPr>
              <w:rPr>
                <w:rFonts w:cstheme="minorHAnsi"/>
                <w:szCs w:val="22"/>
              </w:rPr>
            </w:pPr>
            <w:r w:rsidRPr="008E000D">
              <w:rPr>
                <w:rFonts w:cstheme="minorHAnsi"/>
                <w:szCs w:val="22"/>
              </w:rPr>
              <w:t>12-item objective, research-based scoring guide that operationalises the key components of positive behaviour support planning and rates the substantive quality of plans. Initially developed to monitor and assess plans prepared by teachers to support children with disability in the school system.</w:t>
            </w:r>
          </w:p>
          <w:p w:rsidR="008E000D" w:rsidRPr="008E000D" w:rsidRDefault="008E000D" w:rsidP="008E000D">
            <w:pPr>
              <w:rPr>
                <w:rFonts w:cstheme="minorHAnsi"/>
                <w:szCs w:val="22"/>
              </w:rPr>
            </w:pPr>
            <w:r>
              <w:rPr>
                <w:rFonts w:cstheme="minorHAnsi"/>
                <w:szCs w:val="22"/>
              </w:rPr>
              <w:t>The BIP</w:t>
            </w:r>
            <w:r w:rsidRPr="008E000D">
              <w:rPr>
                <w:rFonts w:cstheme="minorHAnsi"/>
                <w:szCs w:val="22"/>
              </w:rPr>
              <w:t>-QEII scores</w:t>
            </w:r>
            <w:r>
              <w:rPr>
                <w:rFonts w:cstheme="minorHAnsi"/>
                <w:szCs w:val="22"/>
              </w:rPr>
              <w:t xml:space="preserve"> plan quality across 12 domains</w:t>
            </w:r>
            <w:r w:rsidRPr="008E000D">
              <w:rPr>
                <w:rFonts w:cstheme="minorHAnsi"/>
                <w:szCs w:val="22"/>
              </w:rPr>
              <w:t>:</w:t>
            </w:r>
          </w:p>
          <w:p w:rsidR="008E000D" w:rsidRPr="008E000D" w:rsidRDefault="008E000D" w:rsidP="008E000D">
            <w:pPr>
              <w:pStyle w:val="Bullet1"/>
            </w:pPr>
            <w:r>
              <w:t>Problem Behaviour</w:t>
            </w:r>
          </w:p>
          <w:p w:rsidR="008E000D" w:rsidRPr="008E000D" w:rsidRDefault="008E000D" w:rsidP="008E000D">
            <w:pPr>
              <w:pStyle w:val="Bullet1"/>
            </w:pPr>
            <w:r>
              <w:t>Predictor of Behaviour</w:t>
            </w:r>
          </w:p>
          <w:p w:rsidR="008E000D" w:rsidRPr="008E000D" w:rsidRDefault="008E000D" w:rsidP="008E000D">
            <w:pPr>
              <w:pStyle w:val="Bullet1"/>
            </w:pPr>
            <w:r w:rsidRPr="008E000D">
              <w:t xml:space="preserve">Analysing What </w:t>
            </w:r>
            <w:r>
              <w:t>is Supporting Problem Behaviour</w:t>
            </w:r>
          </w:p>
          <w:p w:rsidR="008E000D" w:rsidRPr="008E000D" w:rsidRDefault="008E000D" w:rsidP="008E000D">
            <w:pPr>
              <w:pStyle w:val="Bullet1"/>
            </w:pPr>
            <w:r>
              <w:t>Environmental Changes</w:t>
            </w:r>
          </w:p>
          <w:p w:rsidR="008E000D" w:rsidRPr="008E000D" w:rsidRDefault="008E000D" w:rsidP="008E000D">
            <w:pPr>
              <w:pStyle w:val="Bullet1"/>
            </w:pPr>
            <w:r>
              <w:t>Predictors Related to Function</w:t>
            </w:r>
          </w:p>
          <w:p w:rsidR="008E000D" w:rsidRPr="008E000D" w:rsidRDefault="008E000D" w:rsidP="008E000D">
            <w:pPr>
              <w:pStyle w:val="Bullet1"/>
            </w:pPr>
            <w:r w:rsidRPr="008E000D">
              <w:t xml:space="preserve">Function Related to </w:t>
            </w:r>
            <w:r>
              <w:t>Replacement Behaviours</w:t>
            </w:r>
          </w:p>
          <w:p w:rsidR="008E000D" w:rsidRPr="008E000D" w:rsidRDefault="008E000D" w:rsidP="008E000D">
            <w:pPr>
              <w:pStyle w:val="Bullet1"/>
            </w:pPr>
            <w:r>
              <w:t>Teaching Strategies</w:t>
            </w:r>
          </w:p>
          <w:p w:rsidR="008E000D" w:rsidRPr="008E000D" w:rsidRDefault="008E000D" w:rsidP="008E000D">
            <w:pPr>
              <w:pStyle w:val="Bullet1"/>
            </w:pPr>
            <w:r>
              <w:t>Reinforcement</w:t>
            </w:r>
          </w:p>
          <w:p w:rsidR="008E000D" w:rsidRPr="008E000D" w:rsidRDefault="008E000D" w:rsidP="008E000D">
            <w:pPr>
              <w:pStyle w:val="Bullet1"/>
            </w:pPr>
            <w:r>
              <w:t>Reactive Strategies</w:t>
            </w:r>
          </w:p>
          <w:p w:rsidR="008E000D" w:rsidRPr="008E000D" w:rsidRDefault="008E000D" w:rsidP="008E000D">
            <w:pPr>
              <w:pStyle w:val="Bullet1"/>
            </w:pPr>
            <w:r>
              <w:t>Goals and Objectives</w:t>
            </w:r>
          </w:p>
          <w:p w:rsidR="008E000D" w:rsidRPr="008E000D" w:rsidRDefault="008E000D" w:rsidP="008E000D">
            <w:pPr>
              <w:pStyle w:val="Bullet1"/>
            </w:pPr>
            <w:r>
              <w:t>Team Coordination</w:t>
            </w:r>
          </w:p>
          <w:p w:rsidR="008E000D" w:rsidRPr="008E000D" w:rsidRDefault="008E000D" w:rsidP="008E000D">
            <w:pPr>
              <w:pStyle w:val="Bullet1"/>
            </w:pPr>
            <w:r>
              <w:t>Communication</w:t>
            </w:r>
          </w:p>
        </w:tc>
      </w:tr>
      <w:tr w:rsidR="008E000D" w:rsidRPr="00AF71EA" w:rsidTr="00EC2EC5">
        <w:tc>
          <w:tcPr>
            <w:tcW w:w="2823" w:type="dxa"/>
          </w:tcPr>
          <w:p w:rsidR="008E000D" w:rsidRPr="00505FA9" w:rsidRDefault="008E000D" w:rsidP="008E000D">
            <w:pPr>
              <w:rPr>
                <w:b/>
              </w:rPr>
            </w:pPr>
            <w:r w:rsidRPr="00505FA9">
              <w:rPr>
                <w:b/>
              </w:rPr>
              <w:t>Participant group</w:t>
            </w:r>
          </w:p>
        </w:tc>
        <w:tc>
          <w:tcPr>
            <w:tcW w:w="6193" w:type="dxa"/>
          </w:tcPr>
          <w:p w:rsidR="008E000D" w:rsidRPr="008E000D" w:rsidRDefault="008E000D" w:rsidP="008E000D">
            <w:pPr>
              <w:rPr>
                <w:rFonts w:cstheme="minorHAnsi"/>
                <w:szCs w:val="22"/>
              </w:rPr>
            </w:pPr>
            <w:r w:rsidRPr="008E000D">
              <w:rPr>
                <w:rFonts w:cstheme="minorHAnsi"/>
                <w:szCs w:val="22"/>
              </w:rPr>
              <w:t>Children, adolescents and adults with intellectual disab</w:t>
            </w:r>
            <w:r>
              <w:rPr>
                <w:rFonts w:cstheme="minorHAnsi"/>
                <w:szCs w:val="22"/>
              </w:rPr>
              <w:t>ility and behaviours of concern</w:t>
            </w:r>
          </w:p>
        </w:tc>
      </w:tr>
      <w:tr w:rsidR="008E000D" w:rsidRPr="00AF71EA" w:rsidTr="00EC2EC5">
        <w:tc>
          <w:tcPr>
            <w:tcW w:w="2823" w:type="dxa"/>
          </w:tcPr>
          <w:p w:rsidR="008E000D" w:rsidRPr="00505FA9" w:rsidRDefault="008E000D" w:rsidP="008E000D">
            <w:pPr>
              <w:rPr>
                <w:b/>
              </w:rPr>
            </w:pPr>
            <w:r w:rsidRPr="00505FA9">
              <w:rPr>
                <w:b/>
              </w:rPr>
              <w:lastRenderedPageBreak/>
              <w:t>Access</w:t>
            </w:r>
          </w:p>
        </w:tc>
        <w:tc>
          <w:tcPr>
            <w:tcW w:w="6193" w:type="dxa"/>
          </w:tcPr>
          <w:p w:rsidR="008E000D" w:rsidRPr="008E000D" w:rsidRDefault="00EE0A4F" w:rsidP="008E000D">
            <w:pPr>
              <w:rPr>
                <w:rFonts w:cstheme="minorHAnsi"/>
                <w:szCs w:val="22"/>
              </w:rPr>
            </w:pPr>
            <w:hyperlink r:id="rId35" w:tooltip="BIP-QEII: Behaviour Intervention Plan Quality Evaluation, Version II" w:history="1">
              <w:r w:rsidR="00DA5A50" w:rsidRPr="00DA5A50">
                <w:rPr>
                  <w:rStyle w:val="Hyperlink"/>
                  <w:rFonts w:cstheme="minorHAnsi"/>
                  <w:szCs w:val="22"/>
                </w:rPr>
                <w:t>http://www.pent.ca.gov/dsk/sec15/bipmanual_sec15.pdf</w:t>
              </w:r>
            </w:hyperlink>
          </w:p>
        </w:tc>
      </w:tr>
      <w:tr w:rsidR="008E000D" w:rsidRPr="00AF71EA" w:rsidTr="00EC2EC5">
        <w:tc>
          <w:tcPr>
            <w:tcW w:w="2823" w:type="dxa"/>
          </w:tcPr>
          <w:p w:rsidR="008E000D" w:rsidRPr="00505FA9" w:rsidRDefault="008E000D" w:rsidP="008E000D">
            <w:pPr>
              <w:rPr>
                <w:b/>
              </w:rPr>
            </w:pPr>
            <w:r w:rsidRPr="00505FA9">
              <w:rPr>
                <w:b/>
              </w:rPr>
              <w:t>Administration qualification</w:t>
            </w:r>
          </w:p>
        </w:tc>
        <w:tc>
          <w:tcPr>
            <w:tcW w:w="6193" w:type="dxa"/>
          </w:tcPr>
          <w:p w:rsidR="008E000D" w:rsidRPr="008E000D" w:rsidRDefault="008E000D" w:rsidP="008E000D">
            <w:pPr>
              <w:rPr>
                <w:rFonts w:cstheme="minorHAnsi"/>
                <w:szCs w:val="22"/>
              </w:rPr>
            </w:pPr>
            <w:r>
              <w:rPr>
                <w:rFonts w:cstheme="minorHAnsi"/>
                <w:szCs w:val="22"/>
              </w:rPr>
              <w:t>Behaviour support practitioners who have received training and practice using the BIP-QEII</w:t>
            </w:r>
          </w:p>
        </w:tc>
      </w:tr>
      <w:tr w:rsidR="008E000D" w:rsidRPr="00AF71EA" w:rsidTr="00EC2EC5">
        <w:tc>
          <w:tcPr>
            <w:tcW w:w="2823" w:type="dxa"/>
          </w:tcPr>
          <w:p w:rsidR="008E000D" w:rsidRPr="00505FA9" w:rsidRDefault="008E000D" w:rsidP="008E000D">
            <w:pPr>
              <w:rPr>
                <w:b/>
              </w:rPr>
            </w:pPr>
            <w:r w:rsidRPr="00505FA9">
              <w:rPr>
                <w:b/>
              </w:rPr>
              <w:t>Cost (2019)</w:t>
            </w:r>
          </w:p>
        </w:tc>
        <w:tc>
          <w:tcPr>
            <w:tcW w:w="6193" w:type="dxa"/>
          </w:tcPr>
          <w:p w:rsidR="008E000D" w:rsidRPr="008E000D" w:rsidRDefault="008E000D" w:rsidP="008E000D">
            <w:pPr>
              <w:rPr>
                <w:rFonts w:cstheme="minorHAnsi"/>
                <w:szCs w:val="22"/>
              </w:rPr>
            </w:pPr>
            <w:r>
              <w:rPr>
                <w:rFonts w:cstheme="minorHAnsi"/>
                <w:szCs w:val="22"/>
              </w:rPr>
              <w:t>Free</w:t>
            </w:r>
          </w:p>
        </w:tc>
      </w:tr>
      <w:tr w:rsidR="008E000D" w:rsidRPr="00AF71EA" w:rsidTr="00EC2EC5">
        <w:tc>
          <w:tcPr>
            <w:tcW w:w="2823" w:type="dxa"/>
          </w:tcPr>
          <w:p w:rsidR="008E000D" w:rsidRPr="00505FA9" w:rsidRDefault="008E000D" w:rsidP="008E000D">
            <w:pPr>
              <w:rPr>
                <w:b/>
              </w:rPr>
            </w:pPr>
            <w:r w:rsidRPr="00505FA9">
              <w:rPr>
                <w:b/>
              </w:rPr>
              <w:t>Administration time</w:t>
            </w:r>
          </w:p>
        </w:tc>
        <w:tc>
          <w:tcPr>
            <w:tcW w:w="6193" w:type="dxa"/>
          </w:tcPr>
          <w:p w:rsidR="008E000D" w:rsidRPr="008E000D" w:rsidRDefault="008E000D" w:rsidP="008E000D">
            <w:pPr>
              <w:rPr>
                <w:rFonts w:cstheme="minorHAnsi"/>
                <w:szCs w:val="22"/>
              </w:rPr>
            </w:pPr>
            <w:r w:rsidRPr="008E000D">
              <w:rPr>
                <w:rFonts w:cstheme="minorHAnsi"/>
                <w:szCs w:val="22"/>
              </w:rPr>
              <w:t>10</w:t>
            </w:r>
            <w:r>
              <w:rPr>
                <w:rFonts w:cstheme="minorHAnsi"/>
                <w:szCs w:val="22"/>
              </w:rPr>
              <w:t xml:space="preserve"> - 15 minutes</w:t>
            </w:r>
          </w:p>
        </w:tc>
      </w:tr>
      <w:tr w:rsidR="008E000D" w:rsidRPr="009878D0" w:rsidTr="00EC2EC5">
        <w:tc>
          <w:tcPr>
            <w:tcW w:w="2823" w:type="dxa"/>
          </w:tcPr>
          <w:p w:rsidR="008E000D" w:rsidRPr="00505FA9" w:rsidRDefault="008E000D" w:rsidP="008E000D">
            <w:pPr>
              <w:rPr>
                <w:b/>
              </w:rPr>
            </w:pPr>
            <w:r w:rsidRPr="00505FA9">
              <w:rPr>
                <w:b/>
              </w:rPr>
              <w:t>Psychometric properties</w:t>
            </w:r>
          </w:p>
        </w:tc>
        <w:tc>
          <w:tcPr>
            <w:tcW w:w="6193" w:type="dxa"/>
          </w:tcPr>
          <w:p w:rsidR="00A02999" w:rsidRDefault="00A02999" w:rsidP="008E000D">
            <w:pPr>
              <w:rPr>
                <w:rFonts w:cstheme="minorHAnsi"/>
                <w:szCs w:val="22"/>
              </w:rPr>
            </w:pPr>
            <w:r>
              <w:rPr>
                <w:rFonts w:cstheme="minorHAnsi"/>
                <w:szCs w:val="22"/>
              </w:rPr>
              <w:t>For i</w:t>
            </w:r>
            <w:r w:rsidR="008E000D">
              <w:rPr>
                <w:rFonts w:cstheme="minorHAnsi"/>
                <w:szCs w:val="22"/>
              </w:rPr>
              <w:t>ndependent ev</w:t>
            </w:r>
            <w:r>
              <w:rPr>
                <w:rFonts w:cstheme="minorHAnsi"/>
                <w:szCs w:val="22"/>
              </w:rPr>
              <w:t>idence supporting inter-rater reliability and construct validity, see:</w:t>
            </w:r>
          </w:p>
          <w:p w:rsidR="008E000D" w:rsidRPr="00A02999" w:rsidRDefault="008E000D" w:rsidP="00A02999">
            <w:pPr>
              <w:pStyle w:val="Bullet1"/>
              <w:rPr>
                <w:sz w:val="20"/>
                <w:lang w:val="en"/>
              </w:rPr>
            </w:pPr>
            <w:r w:rsidRPr="00A02999">
              <w:rPr>
                <w:sz w:val="20"/>
              </w:rPr>
              <w:t>Webber L. S., McVilly K., Fester T., &amp; Zazelis, T. (2011).</w:t>
            </w:r>
            <w:r w:rsidR="00A02999" w:rsidRPr="00A02999">
              <w:rPr>
                <w:rStyle w:val="HeaderChar"/>
                <w:rFonts w:ascii="Arial" w:hAnsi="Arial" w:cs="Arial"/>
                <w:sz w:val="14"/>
                <w:lang w:val="en"/>
              </w:rPr>
              <w:t xml:space="preserve"> </w:t>
            </w:r>
            <w:r w:rsidR="00A02999" w:rsidRPr="00A02999">
              <w:rPr>
                <w:sz w:val="20"/>
              </w:rPr>
              <w:t>A preliminary investigation of the utility of the “Behaviour Support Plan Quality Evaluation Guide II” for use in Australia</w:t>
            </w:r>
            <w:r w:rsidRPr="00A02999">
              <w:rPr>
                <w:sz w:val="20"/>
              </w:rPr>
              <w:t xml:space="preserve">. </w:t>
            </w:r>
            <w:r w:rsidRPr="00A02999">
              <w:rPr>
                <w:i/>
                <w:iCs/>
                <w:sz w:val="20"/>
              </w:rPr>
              <w:t>Journal of Intellectual and Developmental Disability</w:t>
            </w:r>
            <w:r w:rsidR="00A02999" w:rsidRPr="00A02999">
              <w:rPr>
                <w:sz w:val="20"/>
              </w:rPr>
              <w:t>, 36, 273-277</w:t>
            </w:r>
            <w:r w:rsidRPr="00A02999">
              <w:rPr>
                <w:sz w:val="20"/>
              </w:rPr>
              <w:t>.</w:t>
            </w:r>
            <w:r w:rsidR="00A02999" w:rsidRPr="00A02999">
              <w:rPr>
                <w:sz w:val="20"/>
              </w:rPr>
              <w:t xml:space="preserve"> doi: 10.3109/13668250.2011.587401</w:t>
            </w:r>
          </w:p>
          <w:p w:rsidR="008E000D" w:rsidRPr="008E000D" w:rsidRDefault="008E000D" w:rsidP="00A02999">
            <w:pPr>
              <w:pStyle w:val="Bullet1"/>
              <w:rPr>
                <w:rFonts w:cstheme="minorHAnsi"/>
                <w:szCs w:val="22"/>
              </w:rPr>
            </w:pPr>
            <w:r w:rsidRPr="00A02999">
              <w:rPr>
                <w:rFonts w:cstheme="minorHAnsi"/>
                <w:sz w:val="20"/>
                <w:szCs w:val="22"/>
              </w:rPr>
              <w:t xml:space="preserve">McVilly, K., Webber, L., Paris, M., &amp; Sharp, G. (2013). Reliability and utility of the Behaviour Support Plan Quality Evaluation tool (BSP-QEII) for auditing and quality development in services for adults with intellectual disability and challenging behaviour. </w:t>
            </w:r>
            <w:r w:rsidRPr="00A02999">
              <w:rPr>
                <w:rFonts w:cstheme="minorHAnsi"/>
                <w:i/>
                <w:iCs/>
                <w:sz w:val="20"/>
                <w:szCs w:val="22"/>
              </w:rPr>
              <w:t>Journal of Intellectual Disability Research, 57</w:t>
            </w:r>
            <w:r w:rsidRPr="00A02999">
              <w:rPr>
                <w:rFonts w:cstheme="minorHAnsi"/>
                <w:sz w:val="20"/>
                <w:szCs w:val="22"/>
              </w:rPr>
              <w:t>, 716-727.</w:t>
            </w:r>
            <w:r w:rsidR="00A02999" w:rsidRPr="00A02999">
              <w:rPr>
                <w:rFonts w:cstheme="minorHAnsi"/>
                <w:sz w:val="20"/>
                <w:szCs w:val="22"/>
              </w:rPr>
              <w:t xml:space="preserve"> doi: 10.1111/j.1365-2788.2012.01603.x</w:t>
            </w:r>
          </w:p>
        </w:tc>
      </w:tr>
      <w:tr w:rsidR="008E000D" w:rsidRPr="00AF71EA" w:rsidTr="00EC2EC5">
        <w:tc>
          <w:tcPr>
            <w:tcW w:w="2823" w:type="dxa"/>
          </w:tcPr>
          <w:p w:rsidR="008E000D" w:rsidRPr="00505FA9" w:rsidRDefault="008E000D" w:rsidP="008E000D">
            <w:pPr>
              <w:rPr>
                <w:b/>
              </w:rPr>
            </w:pPr>
            <w:r w:rsidRPr="00505FA9">
              <w:rPr>
                <w:b/>
              </w:rPr>
              <w:t>Applications</w:t>
            </w:r>
          </w:p>
        </w:tc>
        <w:tc>
          <w:tcPr>
            <w:tcW w:w="6193" w:type="dxa"/>
          </w:tcPr>
          <w:p w:rsidR="008E000D" w:rsidRPr="008E000D" w:rsidRDefault="00A02999" w:rsidP="008E000D">
            <w:pPr>
              <w:rPr>
                <w:rFonts w:cstheme="minorHAnsi"/>
                <w:szCs w:val="22"/>
              </w:rPr>
            </w:pPr>
            <w:r>
              <w:rPr>
                <w:rFonts w:cstheme="minorHAnsi"/>
                <w:szCs w:val="22"/>
              </w:rPr>
              <w:t>Outcome</w:t>
            </w:r>
          </w:p>
        </w:tc>
      </w:tr>
    </w:tbl>
    <w:p w:rsidR="00A02999" w:rsidRDefault="00A02999">
      <w:pPr>
        <w:suppressAutoHyphens w:val="0"/>
        <w:spacing w:before="120" w:after="120" w:line="240" w:lineRule="auto"/>
      </w:pPr>
      <w:r>
        <w:br w:type="page"/>
      </w:r>
    </w:p>
    <w:p w:rsidR="00A02999" w:rsidRDefault="00A02999" w:rsidP="00A02999">
      <w:pPr>
        <w:pStyle w:val="Heading1"/>
        <w:rPr>
          <w:rFonts w:eastAsiaTheme="minorEastAsia"/>
        </w:rPr>
      </w:pPr>
      <w:bookmarkStart w:id="29" w:name="_Toc2966709"/>
      <w:bookmarkStart w:id="30" w:name="_Toc534220286"/>
      <w:r>
        <w:rPr>
          <w:rFonts w:eastAsiaTheme="minorEastAsia"/>
        </w:rPr>
        <w:lastRenderedPageBreak/>
        <w:t>C</w:t>
      </w:r>
      <w:bookmarkEnd w:id="29"/>
    </w:p>
    <w:p w:rsidR="005436A8" w:rsidRDefault="00A02999" w:rsidP="00A02999">
      <w:pPr>
        <w:pStyle w:val="Heading2"/>
      </w:pPr>
      <w:bookmarkStart w:id="31" w:name="_Toc2966710"/>
      <w:r>
        <w:rPr>
          <w:rFonts w:eastAsiaTheme="minorEastAsia"/>
        </w:rPr>
        <w:t xml:space="preserve">CANDID: </w:t>
      </w:r>
      <w:r w:rsidRPr="00F804BE">
        <w:rPr>
          <w:rFonts w:eastAsiaTheme="minorEastAsia"/>
        </w:rPr>
        <w:t>Camberwell Assessment of Needs for Adults with Developmental and Intellectual Disabilities</w:t>
      </w:r>
      <w:bookmarkEnd w:id="30"/>
      <w:bookmarkEnd w:id="31"/>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EC2EC5" w:rsidRPr="00316324" w:rsidTr="0020777D">
        <w:trPr>
          <w:tblHeader/>
        </w:trPr>
        <w:tc>
          <w:tcPr>
            <w:tcW w:w="2823" w:type="dxa"/>
            <w:shd w:val="clear" w:color="auto" w:fill="962C8B" w:themeFill="accent2"/>
          </w:tcPr>
          <w:p w:rsidR="00EC2EC5" w:rsidRPr="00316324" w:rsidRDefault="00EC2EC5" w:rsidP="00A9498A">
            <w:pPr>
              <w:rPr>
                <w:b/>
                <w:color w:val="FFFFFF" w:themeColor="background1"/>
              </w:rPr>
            </w:pPr>
            <w:r w:rsidRPr="00316324">
              <w:rPr>
                <w:b/>
                <w:color w:val="FFFFFF" w:themeColor="background1"/>
              </w:rPr>
              <w:t>Details of tool</w:t>
            </w:r>
          </w:p>
        </w:tc>
        <w:tc>
          <w:tcPr>
            <w:tcW w:w="6193" w:type="dxa"/>
            <w:shd w:val="clear" w:color="auto" w:fill="962C8B" w:themeFill="accent2"/>
          </w:tcPr>
          <w:p w:rsidR="00EC2EC5" w:rsidRPr="00316324" w:rsidRDefault="00EC2EC5" w:rsidP="00A9498A">
            <w:pPr>
              <w:rPr>
                <w:b/>
                <w:color w:val="FFFFFF" w:themeColor="background1"/>
                <w:lang w:eastAsia="ja-JP"/>
              </w:rPr>
            </w:pPr>
            <w:r>
              <w:rPr>
                <w:b/>
                <w:color w:val="FFFFFF" w:themeColor="background1"/>
                <w:lang w:eastAsia="ja-JP"/>
              </w:rPr>
              <w:t>Summary of Information</w:t>
            </w:r>
          </w:p>
        </w:tc>
      </w:tr>
      <w:tr w:rsidR="005436A8" w:rsidRPr="00AF71EA" w:rsidTr="00EC2EC5">
        <w:tc>
          <w:tcPr>
            <w:tcW w:w="2823" w:type="dxa"/>
          </w:tcPr>
          <w:p w:rsidR="005436A8" w:rsidRPr="00505FA9" w:rsidRDefault="005436A8" w:rsidP="00B708F9">
            <w:pPr>
              <w:rPr>
                <w:b/>
              </w:rPr>
            </w:pPr>
            <w:r w:rsidRPr="00505FA9">
              <w:rPr>
                <w:b/>
              </w:rPr>
              <w:t>Reference</w:t>
            </w:r>
          </w:p>
        </w:tc>
        <w:tc>
          <w:tcPr>
            <w:tcW w:w="6193" w:type="dxa"/>
          </w:tcPr>
          <w:p w:rsidR="005436A8" w:rsidRPr="00A02999" w:rsidRDefault="00A02999" w:rsidP="00A02999">
            <w:pPr>
              <w:rPr>
                <w:rFonts w:cstheme="minorHAnsi"/>
                <w:szCs w:val="22"/>
              </w:rPr>
            </w:pPr>
            <w:r w:rsidRPr="00A02999">
              <w:rPr>
                <w:rFonts w:cstheme="minorHAnsi"/>
                <w:szCs w:val="22"/>
              </w:rPr>
              <w:t xml:space="preserve">Xenitidis, K., Slade, M., Thornicroft, G., &amp; Bouras, N. (2003). </w:t>
            </w:r>
            <w:r w:rsidRPr="00C14B21">
              <w:rPr>
                <w:rFonts w:cstheme="minorHAnsi"/>
                <w:i/>
                <w:szCs w:val="22"/>
              </w:rPr>
              <w:t xml:space="preserve">The </w:t>
            </w:r>
            <w:r w:rsidR="00C14B21" w:rsidRPr="00C14B21">
              <w:rPr>
                <w:rFonts w:cstheme="minorHAnsi"/>
                <w:i/>
                <w:szCs w:val="22"/>
              </w:rPr>
              <w:t>Camberwell</w:t>
            </w:r>
            <w:r w:rsidRPr="00C14B21">
              <w:rPr>
                <w:rFonts w:cstheme="minorHAnsi"/>
                <w:i/>
                <w:szCs w:val="22"/>
              </w:rPr>
              <w:t xml:space="preserve"> assessment of needs for adults with developmental and intellectual disabilities</w:t>
            </w:r>
            <w:r w:rsidRPr="00A02999">
              <w:rPr>
                <w:rFonts w:cstheme="minorHAnsi"/>
                <w:szCs w:val="22"/>
              </w:rPr>
              <w:t xml:space="preserve"> (CANDID). London, United Kingdom: Gaskell.</w:t>
            </w:r>
          </w:p>
        </w:tc>
      </w:tr>
      <w:tr w:rsidR="005436A8" w:rsidRPr="00AF71EA" w:rsidTr="00EC2EC5">
        <w:tc>
          <w:tcPr>
            <w:tcW w:w="2823" w:type="dxa"/>
          </w:tcPr>
          <w:p w:rsidR="005436A8" w:rsidRPr="00505FA9" w:rsidRDefault="005436A8" w:rsidP="00B708F9">
            <w:pPr>
              <w:rPr>
                <w:b/>
              </w:rPr>
            </w:pPr>
            <w:r w:rsidRPr="00505FA9">
              <w:rPr>
                <w:b/>
              </w:rPr>
              <w:t>Categorisation</w:t>
            </w:r>
          </w:p>
        </w:tc>
        <w:tc>
          <w:tcPr>
            <w:tcW w:w="6193" w:type="dxa"/>
          </w:tcPr>
          <w:p w:rsidR="005436A8" w:rsidRPr="00A02999" w:rsidRDefault="00A02999" w:rsidP="00A02999">
            <w:pPr>
              <w:rPr>
                <w:rFonts w:cstheme="minorHAnsi"/>
                <w:szCs w:val="22"/>
              </w:rPr>
            </w:pPr>
            <w:r w:rsidRPr="00A02999">
              <w:rPr>
                <w:rFonts w:cstheme="minorHAnsi"/>
                <w:szCs w:val="22"/>
              </w:rPr>
              <w:t>QUALITY OF LIFE</w:t>
            </w:r>
          </w:p>
        </w:tc>
      </w:tr>
      <w:tr w:rsidR="00A02999" w:rsidRPr="00AF71EA" w:rsidTr="00EC2EC5">
        <w:tc>
          <w:tcPr>
            <w:tcW w:w="2823" w:type="dxa"/>
          </w:tcPr>
          <w:p w:rsidR="00A02999" w:rsidRPr="00505FA9" w:rsidRDefault="00A02999" w:rsidP="00A02999">
            <w:pPr>
              <w:rPr>
                <w:b/>
              </w:rPr>
            </w:pPr>
            <w:r w:rsidRPr="00505FA9">
              <w:rPr>
                <w:b/>
              </w:rPr>
              <w:t>Purpose</w:t>
            </w:r>
          </w:p>
        </w:tc>
        <w:tc>
          <w:tcPr>
            <w:tcW w:w="6193" w:type="dxa"/>
          </w:tcPr>
          <w:p w:rsidR="00A02999" w:rsidRPr="00A02999" w:rsidRDefault="00A02999" w:rsidP="00A02999">
            <w:pPr>
              <w:rPr>
                <w:rFonts w:eastAsiaTheme="minorEastAsia" w:cstheme="minorHAnsi"/>
                <w:szCs w:val="22"/>
                <w:lang w:val="en-US" w:eastAsia="ja-JP"/>
              </w:rPr>
            </w:pPr>
            <w:r w:rsidRPr="00A02999">
              <w:rPr>
                <w:rFonts w:eastAsiaTheme="minorEastAsia" w:cstheme="minorHAnsi"/>
                <w:szCs w:val="22"/>
                <w:lang w:val="en-US" w:eastAsia="ja-JP"/>
              </w:rPr>
              <w:t>To assess met and unmet needs</w:t>
            </w:r>
          </w:p>
        </w:tc>
      </w:tr>
      <w:tr w:rsidR="00A02999" w:rsidRPr="00A00964" w:rsidTr="00EC2EC5">
        <w:tc>
          <w:tcPr>
            <w:tcW w:w="2823" w:type="dxa"/>
          </w:tcPr>
          <w:p w:rsidR="00A02999" w:rsidRPr="00505FA9" w:rsidRDefault="00A02999" w:rsidP="00A02999">
            <w:pPr>
              <w:rPr>
                <w:b/>
              </w:rPr>
            </w:pPr>
            <w:r w:rsidRPr="00505FA9">
              <w:rPr>
                <w:b/>
              </w:rPr>
              <w:t>Description</w:t>
            </w:r>
          </w:p>
        </w:tc>
        <w:tc>
          <w:tcPr>
            <w:tcW w:w="6193" w:type="dxa"/>
          </w:tcPr>
          <w:p w:rsidR="00A02999" w:rsidRPr="00A02999" w:rsidRDefault="00A02999" w:rsidP="00A02999">
            <w:pPr>
              <w:rPr>
                <w:rFonts w:cstheme="minorHAnsi"/>
                <w:szCs w:val="22"/>
              </w:rPr>
            </w:pPr>
            <w:r>
              <w:rPr>
                <w:rFonts w:cstheme="minorHAnsi"/>
                <w:szCs w:val="22"/>
              </w:rPr>
              <w:t>Contains 25 items measuring needs related to accommodation, food, self-care, daytime activities, and health for example. Contains two version, a full-version for research use (CANDID-R) and a short-version (CANDID-S)</w:t>
            </w:r>
            <w:r w:rsidRPr="00A02999">
              <w:rPr>
                <w:rFonts w:cstheme="minorHAnsi"/>
                <w:szCs w:val="22"/>
                <w:lang w:val="en-GB"/>
              </w:rPr>
              <w:t xml:space="preserve"> </w:t>
            </w:r>
          </w:p>
        </w:tc>
      </w:tr>
      <w:tr w:rsidR="00A02999" w:rsidRPr="00AF71EA" w:rsidTr="00EC2EC5">
        <w:tc>
          <w:tcPr>
            <w:tcW w:w="2823" w:type="dxa"/>
          </w:tcPr>
          <w:p w:rsidR="00A02999" w:rsidRPr="00505FA9" w:rsidRDefault="00A02999" w:rsidP="00A02999">
            <w:pPr>
              <w:rPr>
                <w:b/>
              </w:rPr>
            </w:pPr>
            <w:r w:rsidRPr="00505FA9">
              <w:rPr>
                <w:b/>
              </w:rPr>
              <w:t>Participant group</w:t>
            </w:r>
          </w:p>
        </w:tc>
        <w:tc>
          <w:tcPr>
            <w:tcW w:w="6193" w:type="dxa"/>
          </w:tcPr>
          <w:p w:rsidR="00A02999" w:rsidRPr="00A02999" w:rsidRDefault="00A02999" w:rsidP="00A02999">
            <w:pPr>
              <w:rPr>
                <w:rFonts w:cstheme="minorHAnsi"/>
                <w:szCs w:val="22"/>
              </w:rPr>
            </w:pPr>
            <w:r w:rsidRPr="00A02999">
              <w:rPr>
                <w:rFonts w:cstheme="minorHAnsi"/>
                <w:szCs w:val="22"/>
              </w:rPr>
              <w:t>Adults with intellectual disability and mental health problems (dual diagnosis)</w:t>
            </w:r>
          </w:p>
        </w:tc>
      </w:tr>
      <w:tr w:rsidR="00A02999" w:rsidRPr="00AF71EA" w:rsidTr="00EC2EC5">
        <w:tc>
          <w:tcPr>
            <w:tcW w:w="2823" w:type="dxa"/>
          </w:tcPr>
          <w:p w:rsidR="00A02999" w:rsidRPr="00505FA9" w:rsidRDefault="00A02999" w:rsidP="00A02999">
            <w:pPr>
              <w:rPr>
                <w:b/>
              </w:rPr>
            </w:pPr>
            <w:r w:rsidRPr="00505FA9">
              <w:rPr>
                <w:b/>
              </w:rPr>
              <w:t>Access</w:t>
            </w:r>
          </w:p>
        </w:tc>
        <w:tc>
          <w:tcPr>
            <w:tcW w:w="6193" w:type="dxa"/>
          </w:tcPr>
          <w:p w:rsidR="00A02999" w:rsidRPr="00A02999" w:rsidRDefault="00A02999" w:rsidP="00A02999">
            <w:pPr>
              <w:rPr>
                <w:rFonts w:cstheme="minorHAnsi"/>
                <w:szCs w:val="22"/>
              </w:rPr>
            </w:pPr>
            <w:r>
              <w:rPr>
                <w:rFonts w:cstheme="minorHAnsi"/>
                <w:szCs w:val="22"/>
              </w:rPr>
              <w:t>Can be purchases from major online bookstores such as Amazon</w:t>
            </w:r>
            <w:r w:rsidR="00C20F43">
              <w:rPr>
                <w:rFonts w:cstheme="minorHAnsi"/>
                <w:szCs w:val="22"/>
              </w:rPr>
              <w:t xml:space="preserve"> Australia</w:t>
            </w:r>
          </w:p>
        </w:tc>
      </w:tr>
      <w:tr w:rsidR="00A02999" w:rsidRPr="00AF71EA" w:rsidTr="00EC2EC5">
        <w:tc>
          <w:tcPr>
            <w:tcW w:w="2823" w:type="dxa"/>
          </w:tcPr>
          <w:p w:rsidR="00A02999" w:rsidRPr="00505FA9" w:rsidRDefault="00A02999" w:rsidP="00A02999">
            <w:pPr>
              <w:rPr>
                <w:b/>
              </w:rPr>
            </w:pPr>
            <w:r w:rsidRPr="00505FA9">
              <w:rPr>
                <w:b/>
              </w:rPr>
              <w:t>Administration qualification</w:t>
            </w:r>
          </w:p>
        </w:tc>
        <w:tc>
          <w:tcPr>
            <w:tcW w:w="6193" w:type="dxa"/>
          </w:tcPr>
          <w:p w:rsidR="00A02999" w:rsidRPr="00A02999" w:rsidRDefault="00A02999" w:rsidP="00A02999">
            <w:pPr>
              <w:rPr>
                <w:rFonts w:cstheme="minorHAnsi"/>
                <w:szCs w:val="22"/>
                <w:lang w:val="en-GB"/>
              </w:rPr>
            </w:pPr>
            <w:r w:rsidRPr="00A02999">
              <w:rPr>
                <w:rFonts w:cstheme="minorHAnsi"/>
                <w:szCs w:val="22"/>
                <w:lang w:val="en-GB"/>
              </w:rPr>
              <w:t>M</w:t>
            </w:r>
            <w:r>
              <w:rPr>
                <w:rFonts w:cstheme="minorHAnsi"/>
                <w:szCs w:val="22"/>
                <w:lang w:val="en-GB"/>
              </w:rPr>
              <w:t>ental health professional</w:t>
            </w:r>
          </w:p>
        </w:tc>
      </w:tr>
      <w:tr w:rsidR="00A02999" w:rsidRPr="00AF71EA" w:rsidTr="00EC2EC5">
        <w:tc>
          <w:tcPr>
            <w:tcW w:w="2823" w:type="dxa"/>
          </w:tcPr>
          <w:p w:rsidR="00A02999" w:rsidRPr="00505FA9" w:rsidRDefault="00A02999" w:rsidP="00A02999">
            <w:pPr>
              <w:rPr>
                <w:b/>
              </w:rPr>
            </w:pPr>
            <w:r w:rsidRPr="00505FA9">
              <w:rPr>
                <w:b/>
              </w:rPr>
              <w:t>Cost (2019)</w:t>
            </w:r>
          </w:p>
        </w:tc>
        <w:tc>
          <w:tcPr>
            <w:tcW w:w="6193" w:type="dxa"/>
          </w:tcPr>
          <w:p w:rsidR="00A02999" w:rsidRPr="00A02999" w:rsidRDefault="00A02999" w:rsidP="00A02999">
            <w:pPr>
              <w:rPr>
                <w:rFonts w:cstheme="minorHAnsi"/>
                <w:szCs w:val="22"/>
              </w:rPr>
            </w:pPr>
            <w:r>
              <w:rPr>
                <w:rFonts w:cstheme="minorHAnsi"/>
                <w:szCs w:val="22"/>
              </w:rPr>
              <w:t xml:space="preserve">Amazon Australia </w:t>
            </w:r>
            <w:r w:rsidR="00C20F43">
              <w:rPr>
                <w:rFonts w:cstheme="minorHAnsi"/>
                <w:szCs w:val="22"/>
              </w:rPr>
              <w:t>–</w:t>
            </w:r>
            <w:r>
              <w:rPr>
                <w:rFonts w:cstheme="minorHAnsi"/>
                <w:szCs w:val="22"/>
              </w:rPr>
              <w:t xml:space="preserve"> </w:t>
            </w:r>
            <w:r w:rsidR="00C20F43">
              <w:rPr>
                <w:rFonts w:cstheme="minorHAnsi"/>
                <w:szCs w:val="22"/>
              </w:rPr>
              <w:t>299.46 AUD</w:t>
            </w:r>
          </w:p>
        </w:tc>
      </w:tr>
      <w:tr w:rsidR="00A02999" w:rsidRPr="00AF71EA" w:rsidTr="00EC2EC5">
        <w:tc>
          <w:tcPr>
            <w:tcW w:w="2823" w:type="dxa"/>
          </w:tcPr>
          <w:p w:rsidR="00A02999" w:rsidRPr="00505FA9" w:rsidRDefault="00A02999" w:rsidP="00A02999">
            <w:pPr>
              <w:rPr>
                <w:b/>
              </w:rPr>
            </w:pPr>
            <w:r w:rsidRPr="00505FA9">
              <w:rPr>
                <w:b/>
              </w:rPr>
              <w:t>Administration time</w:t>
            </w:r>
          </w:p>
        </w:tc>
        <w:tc>
          <w:tcPr>
            <w:tcW w:w="6193" w:type="dxa"/>
          </w:tcPr>
          <w:p w:rsidR="00A02999" w:rsidRPr="00A02999" w:rsidRDefault="00A02999" w:rsidP="00A02999">
            <w:pPr>
              <w:rPr>
                <w:rFonts w:cstheme="minorHAnsi"/>
                <w:szCs w:val="22"/>
              </w:rPr>
            </w:pPr>
            <w:r w:rsidRPr="00A02999">
              <w:rPr>
                <w:rFonts w:cstheme="minorHAnsi"/>
                <w:szCs w:val="22"/>
              </w:rPr>
              <w:t>30 minutes</w:t>
            </w:r>
          </w:p>
        </w:tc>
      </w:tr>
      <w:tr w:rsidR="00A02999" w:rsidRPr="009878D0" w:rsidTr="00EC2EC5">
        <w:tc>
          <w:tcPr>
            <w:tcW w:w="2823" w:type="dxa"/>
          </w:tcPr>
          <w:p w:rsidR="00A02999" w:rsidRPr="00505FA9" w:rsidRDefault="00A02999" w:rsidP="00A02999">
            <w:pPr>
              <w:rPr>
                <w:b/>
              </w:rPr>
            </w:pPr>
            <w:r w:rsidRPr="00505FA9">
              <w:rPr>
                <w:b/>
              </w:rPr>
              <w:t>Psychometric properties</w:t>
            </w:r>
          </w:p>
        </w:tc>
        <w:tc>
          <w:tcPr>
            <w:tcW w:w="6193" w:type="dxa"/>
          </w:tcPr>
          <w:p w:rsidR="00C20F43" w:rsidRDefault="00C20F43" w:rsidP="00A02999">
            <w:pPr>
              <w:rPr>
                <w:rFonts w:cstheme="minorHAnsi"/>
                <w:szCs w:val="22"/>
              </w:rPr>
            </w:pPr>
            <w:r>
              <w:rPr>
                <w:rFonts w:cstheme="minorHAnsi"/>
                <w:szCs w:val="22"/>
              </w:rPr>
              <w:t>For evidence of inter-rater and test-retest reliability, and face, content, and concurrent validity, see:</w:t>
            </w:r>
          </w:p>
          <w:p w:rsidR="00A02999" w:rsidRPr="00A02999" w:rsidRDefault="00A02999" w:rsidP="00C20F43">
            <w:pPr>
              <w:pStyle w:val="Bullet1"/>
            </w:pPr>
            <w:r w:rsidRPr="00C20F43">
              <w:rPr>
                <w:sz w:val="20"/>
              </w:rPr>
              <w:t>Xenitidis, K., Th</w:t>
            </w:r>
            <w:r w:rsidR="00C20F43" w:rsidRPr="00C20F43">
              <w:rPr>
                <w:sz w:val="20"/>
              </w:rPr>
              <w:t>ornicroft, G., Leese, M., Slade, M., Fotiadou, M., Philip, H., … , Murphy, D. G. M.</w:t>
            </w:r>
            <w:r w:rsidRPr="00C20F43">
              <w:rPr>
                <w:sz w:val="20"/>
              </w:rPr>
              <w:t xml:space="preserve"> (2000). Reliability and validity of the CANDID- A needs assessment instrument for adults with learning disabilities and mental health problems. </w:t>
            </w:r>
            <w:r w:rsidRPr="00C20F43">
              <w:rPr>
                <w:i/>
                <w:iCs/>
                <w:sz w:val="20"/>
              </w:rPr>
              <w:t xml:space="preserve">British Journal of Psychiatry, 176, </w:t>
            </w:r>
            <w:r w:rsidRPr="00C20F43">
              <w:rPr>
                <w:sz w:val="20"/>
              </w:rPr>
              <w:t>473-478.</w:t>
            </w:r>
            <w:r w:rsidR="00C20F43" w:rsidRPr="00C20F43">
              <w:rPr>
                <w:sz w:val="20"/>
              </w:rPr>
              <w:t xml:space="preserve"> doi: 10.1192/bjp.176.5.473</w:t>
            </w:r>
          </w:p>
        </w:tc>
      </w:tr>
      <w:tr w:rsidR="00A02999" w:rsidRPr="00AF71EA" w:rsidTr="00EC2EC5">
        <w:tc>
          <w:tcPr>
            <w:tcW w:w="2823" w:type="dxa"/>
          </w:tcPr>
          <w:p w:rsidR="00A02999" w:rsidRPr="00505FA9" w:rsidRDefault="00A02999" w:rsidP="00A02999">
            <w:pPr>
              <w:rPr>
                <w:b/>
              </w:rPr>
            </w:pPr>
            <w:r w:rsidRPr="00505FA9">
              <w:rPr>
                <w:b/>
              </w:rPr>
              <w:lastRenderedPageBreak/>
              <w:t>Applications</w:t>
            </w:r>
          </w:p>
        </w:tc>
        <w:tc>
          <w:tcPr>
            <w:tcW w:w="6193" w:type="dxa"/>
          </w:tcPr>
          <w:p w:rsidR="00A02999" w:rsidRPr="00A02999" w:rsidRDefault="00C20F43" w:rsidP="00A02999">
            <w:pPr>
              <w:rPr>
                <w:rFonts w:cstheme="minorHAnsi"/>
                <w:szCs w:val="22"/>
              </w:rPr>
            </w:pPr>
            <w:r>
              <w:rPr>
                <w:rFonts w:cstheme="minorHAnsi"/>
                <w:szCs w:val="22"/>
              </w:rPr>
              <w:t>Baseline, intermediate, outcome</w:t>
            </w:r>
          </w:p>
        </w:tc>
      </w:tr>
    </w:tbl>
    <w:p w:rsidR="005436A8" w:rsidRDefault="0020777D" w:rsidP="00434342">
      <w:pPr>
        <w:pStyle w:val="Heading2"/>
        <w:spacing w:before="0" w:after="120"/>
      </w:pPr>
      <w:bookmarkStart w:id="32" w:name="_Toc534220288"/>
      <w:bookmarkStart w:id="33" w:name="_Toc2966711"/>
      <w:r>
        <w:br/>
      </w:r>
      <w:r w:rsidR="00434342">
        <w:t xml:space="preserve">CDC: Carer </w:t>
      </w:r>
      <w:r w:rsidR="00434342" w:rsidRPr="00A45711">
        <w:t xml:space="preserve">Depression </w:t>
      </w:r>
      <w:r w:rsidR="00434342">
        <w:t>Checklist</w:t>
      </w:r>
      <w:bookmarkEnd w:id="32"/>
      <w:bookmarkEnd w:id="33"/>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EC2EC5" w:rsidRPr="00316324" w:rsidTr="00A9498A">
        <w:trPr>
          <w:tblHeader/>
        </w:trPr>
        <w:tc>
          <w:tcPr>
            <w:tcW w:w="2823" w:type="dxa"/>
            <w:shd w:val="clear" w:color="auto" w:fill="962C8B" w:themeFill="accent2"/>
          </w:tcPr>
          <w:p w:rsidR="00EC2EC5" w:rsidRPr="00316324" w:rsidRDefault="00EC2EC5"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EC2EC5" w:rsidRPr="00316324" w:rsidRDefault="00EC2EC5" w:rsidP="00A9498A">
            <w:pPr>
              <w:rPr>
                <w:b/>
                <w:color w:val="FFFFFF" w:themeColor="background1"/>
                <w:lang w:eastAsia="ja-JP"/>
              </w:rPr>
            </w:pPr>
            <w:r>
              <w:rPr>
                <w:b/>
                <w:color w:val="FFFFFF" w:themeColor="background1"/>
                <w:lang w:eastAsia="ja-JP"/>
              </w:rPr>
              <w:t>Summary of Information</w:t>
            </w:r>
          </w:p>
        </w:tc>
      </w:tr>
      <w:tr w:rsidR="005436A8" w:rsidRPr="00AF71EA" w:rsidTr="00EC2EC5">
        <w:tc>
          <w:tcPr>
            <w:tcW w:w="2823" w:type="dxa"/>
          </w:tcPr>
          <w:p w:rsidR="005436A8" w:rsidRPr="00505FA9" w:rsidRDefault="005436A8" w:rsidP="00B708F9">
            <w:pPr>
              <w:rPr>
                <w:b/>
              </w:rPr>
            </w:pPr>
            <w:r w:rsidRPr="00505FA9">
              <w:rPr>
                <w:b/>
              </w:rPr>
              <w:t>Reference</w:t>
            </w:r>
          </w:p>
        </w:tc>
        <w:tc>
          <w:tcPr>
            <w:tcW w:w="6193" w:type="dxa"/>
          </w:tcPr>
          <w:p w:rsidR="005436A8" w:rsidRPr="00434342" w:rsidRDefault="00434342" w:rsidP="00434342">
            <w:pPr>
              <w:rPr>
                <w:rFonts w:cstheme="minorHAnsi"/>
                <w:szCs w:val="22"/>
              </w:rPr>
            </w:pPr>
            <w:r w:rsidRPr="00434342">
              <w:rPr>
                <w:rStyle w:val="A17"/>
                <w:rFonts w:cstheme="minorHAnsi"/>
                <w:sz w:val="22"/>
                <w:szCs w:val="22"/>
              </w:rPr>
              <w:t>Torr, J., Iacono, T., Graham, M. J., &amp; Galea, J. (2008).</w:t>
            </w:r>
            <w:r w:rsidRPr="00434342">
              <w:rPr>
                <w:rStyle w:val="A17"/>
                <w:rFonts w:cstheme="minorHAnsi"/>
                <w:i/>
                <w:iCs/>
                <w:sz w:val="22"/>
                <w:szCs w:val="22"/>
              </w:rPr>
              <w:t xml:space="preserve"> </w:t>
            </w:r>
            <w:r w:rsidRPr="00434342">
              <w:rPr>
                <w:rStyle w:val="A17"/>
                <w:rFonts w:cstheme="minorHAnsi"/>
                <w:sz w:val="22"/>
                <w:szCs w:val="22"/>
              </w:rPr>
              <w:t>Checklists for general practitioner diagnosis of depression in adults with intellectual disability.</w:t>
            </w:r>
            <w:r w:rsidRPr="00434342">
              <w:rPr>
                <w:rFonts w:cstheme="minorHAnsi"/>
                <w:szCs w:val="22"/>
              </w:rPr>
              <w:t xml:space="preserve"> </w:t>
            </w:r>
            <w:r w:rsidRPr="00434342">
              <w:rPr>
                <w:rStyle w:val="A17"/>
                <w:rFonts w:cstheme="minorHAnsi"/>
                <w:i/>
                <w:iCs/>
                <w:sz w:val="22"/>
                <w:szCs w:val="22"/>
              </w:rPr>
              <w:t xml:space="preserve">Journal of Intellectual Disability Research, 52, </w:t>
            </w:r>
            <w:r w:rsidRPr="00434342">
              <w:rPr>
                <w:rStyle w:val="A17"/>
                <w:rFonts w:cstheme="minorHAnsi"/>
                <w:sz w:val="22"/>
                <w:szCs w:val="22"/>
              </w:rPr>
              <w:t xml:space="preserve">930-941. doi: </w:t>
            </w:r>
            <w:r w:rsidRPr="00434342">
              <w:rPr>
                <w:rFonts w:cstheme="minorHAnsi"/>
                <w:lang w:val="en"/>
              </w:rPr>
              <w:t>10.1111/j.1365-2788.2008.01103.x</w:t>
            </w:r>
          </w:p>
        </w:tc>
      </w:tr>
      <w:tr w:rsidR="005436A8" w:rsidRPr="00AF71EA" w:rsidTr="00EC2EC5">
        <w:tc>
          <w:tcPr>
            <w:tcW w:w="2823" w:type="dxa"/>
          </w:tcPr>
          <w:p w:rsidR="005436A8" w:rsidRPr="00505FA9" w:rsidRDefault="005436A8" w:rsidP="00B708F9">
            <w:pPr>
              <w:rPr>
                <w:b/>
              </w:rPr>
            </w:pPr>
            <w:r w:rsidRPr="00505FA9">
              <w:rPr>
                <w:b/>
              </w:rPr>
              <w:t>Categorisation</w:t>
            </w:r>
          </w:p>
        </w:tc>
        <w:tc>
          <w:tcPr>
            <w:tcW w:w="6193" w:type="dxa"/>
          </w:tcPr>
          <w:p w:rsidR="005436A8" w:rsidRPr="00434342" w:rsidRDefault="00434342" w:rsidP="00434342">
            <w:pPr>
              <w:rPr>
                <w:rFonts w:cstheme="minorHAnsi"/>
                <w:szCs w:val="22"/>
              </w:rPr>
            </w:pPr>
            <w:r w:rsidRPr="00434342">
              <w:rPr>
                <w:rFonts w:cstheme="minorHAnsi"/>
                <w:szCs w:val="22"/>
              </w:rPr>
              <w:t>CARER QUALITY OF LIFE</w:t>
            </w:r>
          </w:p>
        </w:tc>
      </w:tr>
      <w:tr w:rsidR="00434342" w:rsidRPr="00AF71EA" w:rsidTr="00EC2EC5">
        <w:tc>
          <w:tcPr>
            <w:tcW w:w="2823" w:type="dxa"/>
          </w:tcPr>
          <w:p w:rsidR="00434342" w:rsidRPr="00505FA9" w:rsidRDefault="00434342" w:rsidP="00434342">
            <w:pPr>
              <w:rPr>
                <w:b/>
              </w:rPr>
            </w:pPr>
            <w:r w:rsidRPr="00505FA9">
              <w:rPr>
                <w:b/>
              </w:rPr>
              <w:t>Purpose</w:t>
            </w:r>
          </w:p>
        </w:tc>
        <w:tc>
          <w:tcPr>
            <w:tcW w:w="6193" w:type="dxa"/>
          </w:tcPr>
          <w:p w:rsidR="00434342" w:rsidRPr="00434342" w:rsidRDefault="00434342" w:rsidP="00434342">
            <w:pPr>
              <w:rPr>
                <w:rFonts w:eastAsiaTheme="minorEastAsia" w:cstheme="minorHAnsi"/>
                <w:szCs w:val="22"/>
                <w:lang w:val="en-US" w:eastAsia="ja-JP"/>
              </w:rPr>
            </w:pPr>
            <w:r w:rsidRPr="00434342">
              <w:rPr>
                <w:rFonts w:eastAsiaTheme="minorEastAsia" w:cstheme="minorHAnsi"/>
                <w:szCs w:val="22"/>
                <w:lang w:val="en-US" w:eastAsia="ja-JP"/>
              </w:rPr>
              <w:t>To assist a</w:t>
            </w:r>
            <w:r>
              <w:rPr>
                <w:rFonts w:eastAsiaTheme="minorEastAsia" w:cstheme="minorHAnsi"/>
                <w:szCs w:val="22"/>
                <w:lang w:val="en-US" w:eastAsia="ja-JP"/>
              </w:rPr>
              <w:t>ccess to mental health services for people with an intellectual disability</w:t>
            </w:r>
          </w:p>
        </w:tc>
      </w:tr>
      <w:tr w:rsidR="00434342" w:rsidRPr="00A00964" w:rsidTr="00EC2EC5">
        <w:tc>
          <w:tcPr>
            <w:tcW w:w="2823" w:type="dxa"/>
          </w:tcPr>
          <w:p w:rsidR="00434342" w:rsidRPr="00505FA9" w:rsidRDefault="00434342" w:rsidP="00434342">
            <w:pPr>
              <w:rPr>
                <w:b/>
              </w:rPr>
            </w:pPr>
            <w:r w:rsidRPr="00505FA9">
              <w:rPr>
                <w:b/>
              </w:rPr>
              <w:t>Description</w:t>
            </w:r>
          </w:p>
        </w:tc>
        <w:tc>
          <w:tcPr>
            <w:tcW w:w="6193" w:type="dxa"/>
          </w:tcPr>
          <w:p w:rsidR="00434342" w:rsidRPr="00434342" w:rsidRDefault="00434342" w:rsidP="00434342">
            <w:pPr>
              <w:rPr>
                <w:rFonts w:cstheme="minorHAnsi"/>
                <w:szCs w:val="22"/>
              </w:rPr>
            </w:pPr>
            <w:r>
              <w:rPr>
                <w:rFonts w:cstheme="minorHAnsi"/>
                <w:szCs w:val="22"/>
              </w:rPr>
              <w:t>An observation checklist for carers to rate 54 observable symptoms of depression across the following domains:</w:t>
            </w:r>
          </w:p>
          <w:p w:rsidR="00434342" w:rsidRPr="00434342" w:rsidRDefault="00434342" w:rsidP="00434342">
            <w:pPr>
              <w:pStyle w:val="Bullet1"/>
            </w:pPr>
            <w:r>
              <w:t>Depressed mood</w:t>
            </w:r>
          </w:p>
          <w:p w:rsidR="00434342" w:rsidRPr="00434342" w:rsidRDefault="00434342" w:rsidP="00434342">
            <w:pPr>
              <w:pStyle w:val="Bullet1"/>
            </w:pPr>
            <w:r w:rsidRPr="00434342">
              <w:t>Depressed thin</w:t>
            </w:r>
            <w:r>
              <w:t>king</w:t>
            </w:r>
          </w:p>
          <w:p w:rsidR="00434342" w:rsidRPr="00434342" w:rsidRDefault="00434342" w:rsidP="00434342">
            <w:pPr>
              <w:pStyle w:val="Bullet1"/>
            </w:pPr>
            <w:r>
              <w:t>Irritability</w:t>
            </w:r>
          </w:p>
          <w:p w:rsidR="00434342" w:rsidRPr="00434342" w:rsidRDefault="00434342" w:rsidP="00434342">
            <w:pPr>
              <w:pStyle w:val="Bullet1"/>
            </w:pPr>
            <w:r w:rsidRPr="00434342">
              <w:t>Loss of interest in, or</w:t>
            </w:r>
            <w:r>
              <w:t xml:space="preserve"> enjoyment of usual activities</w:t>
            </w:r>
          </w:p>
          <w:p w:rsidR="00434342" w:rsidRPr="00434342" w:rsidRDefault="00434342" w:rsidP="00434342">
            <w:pPr>
              <w:pStyle w:val="Bullet1"/>
            </w:pPr>
            <w:r>
              <w:t>Anxiety</w:t>
            </w:r>
          </w:p>
          <w:p w:rsidR="00434342" w:rsidRPr="00434342" w:rsidRDefault="00434342" w:rsidP="00434342">
            <w:pPr>
              <w:pStyle w:val="Bullet1"/>
            </w:pPr>
            <w:r w:rsidRPr="00434342">
              <w:t>Social interaction and c</w:t>
            </w:r>
            <w:r>
              <w:t>ommunication</w:t>
            </w:r>
          </w:p>
          <w:p w:rsidR="00434342" w:rsidRPr="00434342" w:rsidRDefault="00434342" w:rsidP="00434342">
            <w:pPr>
              <w:pStyle w:val="Bullet1"/>
            </w:pPr>
            <w:r>
              <w:t>General functioning</w:t>
            </w:r>
          </w:p>
          <w:p w:rsidR="00434342" w:rsidRDefault="00434342" w:rsidP="00434342">
            <w:pPr>
              <w:pStyle w:val="Bullet1"/>
            </w:pPr>
            <w:r>
              <w:t xml:space="preserve">Other behaviour </w:t>
            </w:r>
          </w:p>
          <w:p w:rsidR="00434342" w:rsidRPr="00434342" w:rsidRDefault="00434342" w:rsidP="00434342">
            <w:pPr>
              <w:pStyle w:val="Bullet1"/>
            </w:pPr>
            <w:r>
              <w:t>Appetite/weight</w:t>
            </w:r>
          </w:p>
          <w:p w:rsidR="00434342" w:rsidRPr="00434342" w:rsidRDefault="00434342" w:rsidP="00434342">
            <w:pPr>
              <w:pStyle w:val="Bullet1"/>
            </w:pPr>
            <w:r>
              <w:t>Sleep</w:t>
            </w:r>
          </w:p>
          <w:p w:rsidR="00434342" w:rsidRPr="00434342" w:rsidRDefault="00434342" w:rsidP="00434342">
            <w:pPr>
              <w:pStyle w:val="Bullet1"/>
            </w:pPr>
            <w:r>
              <w:t>Mood variation</w:t>
            </w:r>
          </w:p>
        </w:tc>
      </w:tr>
      <w:tr w:rsidR="00434342" w:rsidRPr="00AF71EA" w:rsidTr="00EC2EC5">
        <w:tc>
          <w:tcPr>
            <w:tcW w:w="2823" w:type="dxa"/>
          </w:tcPr>
          <w:p w:rsidR="00434342" w:rsidRPr="00505FA9" w:rsidRDefault="00434342" w:rsidP="00434342">
            <w:pPr>
              <w:rPr>
                <w:b/>
              </w:rPr>
            </w:pPr>
            <w:r w:rsidRPr="00505FA9">
              <w:rPr>
                <w:b/>
              </w:rPr>
              <w:t>Participant group</w:t>
            </w:r>
          </w:p>
        </w:tc>
        <w:tc>
          <w:tcPr>
            <w:tcW w:w="6193" w:type="dxa"/>
          </w:tcPr>
          <w:p w:rsidR="00434342" w:rsidRPr="00434342" w:rsidRDefault="00434342" w:rsidP="00434342">
            <w:pPr>
              <w:rPr>
                <w:rFonts w:cstheme="minorHAnsi"/>
                <w:szCs w:val="22"/>
              </w:rPr>
            </w:pPr>
            <w:r w:rsidRPr="00434342">
              <w:rPr>
                <w:rFonts w:cstheme="minorHAnsi"/>
                <w:szCs w:val="22"/>
              </w:rPr>
              <w:t>Adults with intellectual disability living in su</w:t>
            </w:r>
            <w:r>
              <w:rPr>
                <w:rFonts w:cstheme="minorHAnsi"/>
                <w:szCs w:val="22"/>
              </w:rPr>
              <w:t>pported accommodation</w:t>
            </w:r>
          </w:p>
        </w:tc>
      </w:tr>
      <w:tr w:rsidR="00434342" w:rsidRPr="00AF71EA" w:rsidTr="00EC2EC5">
        <w:tc>
          <w:tcPr>
            <w:tcW w:w="2823" w:type="dxa"/>
          </w:tcPr>
          <w:p w:rsidR="00434342" w:rsidRPr="00505FA9" w:rsidRDefault="00434342" w:rsidP="00434342">
            <w:pPr>
              <w:rPr>
                <w:b/>
              </w:rPr>
            </w:pPr>
            <w:r w:rsidRPr="00505FA9">
              <w:rPr>
                <w:b/>
              </w:rPr>
              <w:lastRenderedPageBreak/>
              <w:t>Access</w:t>
            </w:r>
          </w:p>
        </w:tc>
        <w:tc>
          <w:tcPr>
            <w:tcW w:w="6193" w:type="dxa"/>
          </w:tcPr>
          <w:p w:rsidR="00434342" w:rsidRPr="00434342" w:rsidRDefault="00434342" w:rsidP="00434342">
            <w:pPr>
              <w:rPr>
                <w:rFonts w:cstheme="minorHAnsi"/>
                <w:szCs w:val="22"/>
              </w:rPr>
            </w:pPr>
            <w:r>
              <w:rPr>
                <w:rFonts w:cstheme="minorHAnsi"/>
                <w:szCs w:val="22"/>
              </w:rPr>
              <w:t>Contained within the Appendix of the original reference listed above</w:t>
            </w:r>
          </w:p>
        </w:tc>
      </w:tr>
      <w:tr w:rsidR="00434342" w:rsidRPr="00AF71EA" w:rsidTr="00EC2EC5">
        <w:tc>
          <w:tcPr>
            <w:tcW w:w="2823" w:type="dxa"/>
          </w:tcPr>
          <w:p w:rsidR="00434342" w:rsidRPr="00505FA9" w:rsidRDefault="00434342" w:rsidP="00434342">
            <w:pPr>
              <w:rPr>
                <w:b/>
              </w:rPr>
            </w:pPr>
            <w:r w:rsidRPr="00505FA9">
              <w:rPr>
                <w:b/>
              </w:rPr>
              <w:t>Administration qualification</w:t>
            </w:r>
          </w:p>
        </w:tc>
        <w:tc>
          <w:tcPr>
            <w:tcW w:w="6193" w:type="dxa"/>
          </w:tcPr>
          <w:p w:rsidR="00434342" w:rsidRPr="00434342" w:rsidRDefault="00434342" w:rsidP="00434342">
            <w:pPr>
              <w:rPr>
                <w:rFonts w:cstheme="minorHAnsi"/>
                <w:szCs w:val="22"/>
              </w:rPr>
            </w:pPr>
            <w:r>
              <w:rPr>
                <w:rFonts w:cstheme="minorHAnsi"/>
                <w:szCs w:val="22"/>
              </w:rPr>
              <w:t>Mental health professionals</w:t>
            </w:r>
          </w:p>
        </w:tc>
      </w:tr>
      <w:tr w:rsidR="00434342" w:rsidRPr="00AF71EA" w:rsidTr="00EC2EC5">
        <w:tc>
          <w:tcPr>
            <w:tcW w:w="2823" w:type="dxa"/>
          </w:tcPr>
          <w:p w:rsidR="00434342" w:rsidRPr="00505FA9" w:rsidRDefault="00434342" w:rsidP="00434342">
            <w:pPr>
              <w:rPr>
                <w:b/>
              </w:rPr>
            </w:pPr>
            <w:r w:rsidRPr="00505FA9">
              <w:rPr>
                <w:b/>
              </w:rPr>
              <w:t>Cost (2019)</w:t>
            </w:r>
          </w:p>
        </w:tc>
        <w:tc>
          <w:tcPr>
            <w:tcW w:w="6193" w:type="dxa"/>
          </w:tcPr>
          <w:p w:rsidR="00434342" w:rsidRPr="00434342" w:rsidRDefault="00434342" w:rsidP="00434342">
            <w:pPr>
              <w:rPr>
                <w:rFonts w:cstheme="minorHAnsi"/>
                <w:szCs w:val="22"/>
              </w:rPr>
            </w:pPr>
            <w:r>
              <w:rPr>
                <w:rFonts w:cstheme="minorHAnsi"/>
                <w:szCs w:val="22"/>
              </w:rPr>
              <w:t>Free</w:t>
            </w:r>
          </w:p>
        </w:tc>
      </w:tr>
      <w:tr w:rsidR="00434342" w:rsidRPr="00AF71EA" w:rsidTr="00EC2EC5">
        <w:tc>
          <w:tcPr>
            <w:tcW w:w="2823" w:type="dxa"/>
          </w:tcPr>
          <w:p w:rsidR="00434342" w:rsidRPr="00505FA9" w:rsidRDefault="00434342" w:rsidP="00434342">
            <w:pPr>
              <w:rPr>
                <w:b/>
              </w:rPr>
            </w:pPr>
            <w:r w:rsidRPr="00505FA9">
              <w:rPr>
                <w:b/>
              </w:rPr>
              <w:t>Administration time</w:t>
            </w:r>
          </w:p>
        </w:tc>
        <w:tc>
          <w:tcPr>
            <w:tcW w:w="6193" w:type="dxa"/>
          </w:tcPr>
          <w:p w:rsidR="00434342" w:rsidRPr="00434342" w:rsidRDefault="00B708F9" w:rsidP="00434342">
            <w:pPr>
              <w:rPr>
                <w:rFonts w:cstheme="minorHAnsi"/>
                <w:szCs w:val="22"/>
              </w:rPr>
            </w:pPr>
            <w:r>
              <w:rPr>
                <w:rFonts w:cstheme="minorHAnsi"/>
                <w:szCs w:val="22"/>
              </w:rPr>
              <w:t>Not specified</w:t>
            </w:r>
          </w:p>
        </w:tc>
      </w:tr>
      <w:tr w:rsidR="00434342" w:rsidRPr="009878D0" w:rsidTr="00EC2EC5">
        <w:tc>
          <w:tcPr>
            <w:tcW w:w="2823" w:type="dxa"/>
          </w:tcPr>
          <w:p w:rsidR="00434342" w:rsidRPr="00505FA9" w:rsidRDefault="00434342" w:rsidP="00434342">
            <w:pPr>
              <w:rPr>
                <w:b/>
              </w:rPr>
            </w:pPr>
            <w:r w:rsidRPr="00505FA9">
              <w:rPr>
                <w:b/>
              </w:rPr>
              <w:t>Psychometric properties</w:t>
            </w:r>
          </w:p>
        </w:tc>
        <w:tc>
          <w:tcPr>
            <w:tcW w:w="6193" w:type="dxa"/>
          </w:tcPr>
          <w:p w:rsidR="00434342" w:rsidRPr="00434342" w:rsidRDefault="00F01AE4" w:rsidP="00F01AE4">
            <w:pPr>
              <w:rPr>
                <w:rFonts w:cstheme="minorHAnsi"/>
                <w:szCs w:val="22"/>
              </w:rPr>
            </w:pPr>
            <w:r>
              <w:rPr>
                <w:rFonts w:cstheme="minorHAnsi"/>
                <w:szCs w:val="22"/>
              </w:rPr>
              <w:t>O</w:t>
            </w:r>
            <w:r w:rsidR="00B708F9">
              <w:rPr>
                <w:rFonts w:cstheme="minorHAnsi"/>
                <w:szCs w:val="22"/>
              </w:rPr>
              <w:t xml:space="preserve">riginal reference </w:t>
            </w:r>
            <w:r>
              <w:rPr>
                <w:rFonts w:cstheme="minorHAnsi"/>
                <w:szCs w:val="22"/>
              </w:rPr>
              <w:t xml:space="preserve">contains </w:t>
            </w:r>
            <w:r w:rsidR="00B708F9">
              <w:rPr>
                <w:rFonts w:cstheme="minorHAnsi"/>
                <w:szCs w:val="22"/>
              </w:rPr>
              <w:t xml:space="preserve">evidence of </w:t>
            </w:r>
            <w:r w:rsidR="00434342" w:rsidRPr="00434342">
              <w:rPr>
                <w:rFonts w:cstheme="minorHAnsi"/>
                <w:szCs w:val="22"/>
              </w:rPr>
              <w:t>internal consistency</w:t>
            </w:r>
            <w:r w:rsidR="00B708F9">
              <w:rPr>
                <w:rFonts w:cstheme="minorHAnsi"/>
                <w:szCs w:val="22"/>
              </w:rPr>
              <w:t xml:space="preserve"> reliability</w:t>
            </w:r>
            <w:r w:rsidR="00434342" w:rsidRPr="00434342">
              <w:rPr>
                <w:rFonts w:cstheme="minorHAnsi"/>
                <w:szCs w:val="22"/>
              </w:rPr>
              <w:t xml:space="preserve">, </w:t>
            </w:r>
            <w:r w:rsidR="00B708F9">
              <w:rPr>
                <w:rFonts w:cstheme="minorHAnsi"/>
                <w:szCs w:val="22"/>
              </w:rPr>
              <w:t>and construct</w:t>
            </w:r>
            <w:r w:rsidR="00434342" w:rsidRPr="00434342">
              <w:rPr>
                <w:rFonts w:cstheme="minorHAnsi"/>
                <w:szCs w:val="22"/>
              </w:rPr>
              <w:t xml:space="preserve"> and concurrent validity</w:t>
            </w:r>
          </w:p>
        </w:tc>
      </w:tr>
      <w:tr w:rsidR="00434342" w:rsidRPr="00AF71EA" w:rsidTr="00EC2EC5">
        <w:tc>
          <w:tcPr>
            <w:tcW w:w="2823" w:type="dxa"/>
          </w:tcPr>
          <w:p w:rsidR="00434342" w:rsidRPr="00505FA9" w:rsidRDefault="00434342" w:rsidP="00434342">
            <w:pPr>
              <w:rPr>
                <w:b/>
              </w:rPr>
            </w:pPr>
            <w:r w:rsidRPr="00505FA9">
              <w:rPr>
                <w:b/>
              </w:rPr>
              <w:t>Applications</w:t>
            </w:r>
          </w:p>
        </w:tc>
        <w:tc>
          <w:tcPr>
            <w:tcW w:w="6193" w:type="dxa"/>
          </w:tcPr>
          <w:p w:rsidR="00434342" w:rsidRPr="00434342" w:rsidRDefault="00B708F9" w:rsidP="00B708F9">
            <w:pPr>
              <w:rPr>
                <w:rFonts w:cstheme="minorHAnsi"/>
                <w:szCs w:val="22"/>
              </w:rPr>
            </w:pPr>
            <w:r>
              <w:rPr>
                <w:rFonts w:cstheme="minorHAnsi"/>
                <w:szCs w:val="22"/>
              </w:rPr>
              <w:t>Baseline, intermediate</w:t>
            </w:r>
          </w:p>
        </w:tc>
      </w:tr>
    </w:tbl>
    <w:p w:rsidR="00B708F9" w:rsidRDefault="00B708F9" w:rsidP="00B708F9">
      <w:r>
        <w:br w:type="page"/>
      </w:r>
    </w:p>
    <w:p w:rsidR="00B708F9" w:rsidRDefault="00B708F9" w:rsidP="00B708F9">
      <w:pPr>
        <w:pStyle w:val="Heading2"/>
      </w:pPr>
      <w:bookmarkStart w:id="34" w:name="_Toc2966712"/>
      <w:r>
        <w:lastRenderedPageBreak/>
        <w:t xml:space="preserve">ChA PAS: </w:t>
      </w:r>
      <w:r w:rsidRPr="00DD2185">
        <w:t>Child and Adolescent Psych</w:t>
      </w:r>
      <w:r>
        <w:t>iatric Assessment Schedule</w:t>
      </w:r>
      <w:bookmarkEnd w:id="34"/>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EC2EC5" w:rsidRPr="00316324" w:rsidTr="00A9498A">
        <w:trPr>
          <w:tblHeader/>
        </w:trPr>
        <w:tc>
          <w:tcPr>
            <w:tcW w:w="2823" w:type="dxa"/>
            <w:shd w:val="clear" w:color="auto" w:fill="962C8B" w:themeFill="accent2"/>
          </w:tcPr>
          <w:p w:rsidR="00EC2EC5" w:rsidRPr="00316324" w:rsidRDefault="00EC2EC5"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EC2EC5" w:rsidRPr="00316324" w:rsidRDefault="00EC2EC5" w:rsidP="00A9498A">
            <w:pPr>
              <w:rPr>
                <w:b/>
                <w:color w:val="FFFFFF" w:themeColor="background1"/>
                <w:lang w:eastAsia="ja-JP"/>
              </w:rPr>
            </w:pPr>
            <w:r>
              <w:rPr>
                <w:b/>
                <w:color w:val="FFFFFF" w:themeColor="background1"/>
                <w:lang w:eastAsia="ja-JP"/>
              </w:rPr>
              <w:t>Summary of Information</w:t>
            </w:r>
          </w:p>
        </w:tc>
      </w:tr>
      <w:tr w:rsidR="00B708F9" w:rsidRPr="00AF71EA" w:rsidTr="00EC2EC5">
        <w:tc>
          <w:tcPr>
            <w:tcW w:w="2823" w:type="dxa"/>
          </w:tcPr>
          <w:p w:rsidR="00B708F9" w:rsidRPr="00505FA9" w:rsidRDefault="00B708F9" w:rsidP="00B708F9">
            <w:pPr>
              <w:rPr>
                <w:b/>
              </w:rPr>
            </w:pPr>
            <w:r w:rsidRPr="00505FA9">
              <w:rPr>
                <w:b/>
              </w:rPr>
              <w:t>Reference</w:t>
            </w:r>
          </w:p>
        </w:tc>
        <w:tc>
          <w:tcPr>
            <w:tcW w:w="6193" w:type="dxa"/>
          </w:tcPr>
          <w:p w:rsidR="00B708F9" w:rsidRPr="00B708F9" w:rsidRDefault="00B708F9" w:rsidP="00B708F9">
            <w:pPr>
              <w:rPr>
                <w:rFonts w:cstheme="minorHAnsi"/>
                <w:szCs w:val="22"/>
              </w:rPr>
            </w:pPr>
            <w:r w:rsidRPr="00B708F9">
              <w:rPr>
                <w:rFonts w:cstheme="minorHAnsi"/>
                <w:szCs w:val="22"/>
                <w:shd w:val="clear" w:color="auto" w:fill="FFFFFF"/>
              </w:rPr>
              <w:t xml:space="preserve">Moss, S., Friedlander, R., &amp; Lee, P. (2013). </w:t>
            </w:r>
            <w:r w:rsidRPr="00B708F9">
              <w:rPr>
                <w:rFonts w:cstheme="minorHAnsi"/>
                <w:i/>
                <w:iCs/>
                <w:szCs w:val="22"/>
                <w:shd w:val="clear" w:color="auto" w:fill="FFFFFF"/>
              </w:rPr>
              <w:t xml:space="preserve">The </w:t>
            </w:r>
            <w:r>
              <w:rPr>
                <w:rFonts w:cstheme="minorHAnsi"/>
                <w:i/>
                <w:iCs/>
                <w:szCs w:val="22"/>
                <w:shd w:val="clear" w:color="auto" w:fill="FFFFFF"/>
              </w:rPr>
              <w:t>child and adolescent psychiatric assessment s</w:t>
            </w:r>
            <w:r w:rsidRPr="00B708F9">
              <w:rPr>
                <w:rFonts w:cstheme="minorHAnsi"/>
                <w:i/>
                <w:iCs/>
                <w:szCs w:val="22"/>
                <w:shd w:val="clear" w:color="auto" w:fill="FFFFFF"/>
              </w:rPr>
              <w:t>chedule</w:t>
            </w:r>
            <w:r w:rsidRPr="00B708F9">
              <w:rPr>
                <w:rFonts w:cstheme="minorHAnsi"/>
                <w:szCs w:val="22"/>
                <w:shd w:val="clear" w:color="auto" w:fill="FFFFFF"/>
              </w:rPr>
              <w:t xml:space="preserve">. </w:t>
            </w:r>
            <w:r>
              <w:rPr>
                <w:rFonts w:cstheme="minorHAnsi"/>
                <w:szCs w:val="22"/>
                <w:shd w:val="clear" w:color="auto" w:fill="FFFFFF"/>
              </w:rPr>
              <w:t xml:space="preserve">East Sussex, United Kingdom: </w:t>
            </w:r>
            <w:r w:rsidRPr="00B708F9">
              <w:rPr>
                <w:rFonts w:cstheme="minorHAnsi"/>
                <w:szCs w:val="22"/>
                <w:shd w:val="clear" w:color="auto" w:fill="FFFFFF"/>
              </w:rPr>
              <w:t>Pavilion Publishing and Media.</w:t>
            </w:r>
          </w:p>
        </w:tc>
      </w:tr>
      <w:tr w:rsidR="00B708F9" w:rsidRPr="00AF71EA" w:rsidTr="00EC2EC5">
        <w:tc>
          <w:tcPr>
            <w:tcW w:w="2823" w:type="dxa"/>
          </w:tcPr>
          <w:p w:rsidR="00B708F9" w:rsidRPr="00505FA9" w:rsidRDefault="00B708F9" w:rsidP="00B708F9">
            <w:pPr>
              <w:rPr>
                <w:b/>
              </w:rPr>
            </w:pPr>
            <w:r w:rsidRPr="00505FA9">
              <w:rPr>
                <w:b/>
              </w:rPr>
              <w:t>Categorisation</w:t>
            </w:r>
          </w:p>
        </w:tc>
        <w:tc>
          <w:tcPr>
            <w:tcW w:w="6193" w:type="dxa"/>
          </w:tcPr>
          <w:p w:rsidR="00B708F9" w:rsidRPr="00B708F9" w:rsidRDefault="00B708F9" w:rsidP="00B708F9">
            <w:pPr>
              <w:rPr>
                <w:rFonts w:cstheme="minorHAnsi"/>
                <w:szCs w:val="22"/>
              </w:rPr>
            </w:pPr>
            <w:r w:rsidRPr="00B708F9">
              <w:rPr>
                <w:rFonts w:cstheme="minorHAnsi"/>
                <w:szCs w:val="22"/>
              </w:rPr>
              <w:t>DUAL DIAGNOSIS</w:t>
            </w:r>
          </w:p>
        </w:tc>
      </w:tr>
      <w:tr w:rsidR="00B708F9" w:rsidRPr="00AF71EA" w:rsidTr="00EC2EC5">
        <w:tc>
          <w:tcPr>
            <w:tcW w:w="2823" w:type="dxa"/>
          </w:tcPr>
          <w:p w:rsidR="00B708F9" w:rsidRPr="00505FA9" w:rsidRDefault="00B708F9" w:rsidP="00B708F9">
            <w:pPr>
              <w:rPr>
                <w:b/>
              </w:rPr>
            </w:pPr>
            <w:r w:rsidRPr="00505FA9">
              <w:rPr>
                <w:b/>
              </w:rPr>
              <w:t>Purpose</w:t>
            </w:r>
          </w:p>
        </w:tc>
        <w:tc>
          <w:tcPr>
            <w:tcW w:w="6193" w:type="dxa"/>
          </w:tcPr>
          <w:p w:rsidR="00B708F9" w:rsidRPr="00B708F9" w:rsidRDefault="00B708F9" w:rsidP="00B708F9">
            <w:pPr>
              <w:rPr>
                <w:rFonts w:cstheme="minorHAnsi"/>
                <w:szCs w:val="22"/>
              </w:rPr>
            </w:pPr>
            <w:r>
              <w:rPr>
                <w:rFonts w:cstheme="minorHAnsi"/>
                <w:szCs w:val="22"/>
              </w:rPr>
              <w:t>To assess for the presence of mental health disorders in children and adolescents</w:t>
            </w:r>
          </w:p>
        </w:tc>
      </w:tr>
      <w:tr w:rsidR="00B708F9" w:rsidRPr="00A00964" w:rsidTr="00EC2EC5">
        <w:tc>
          <w:tcPr>
            <w:tcW w:w="2823" w:type="dxa"/>
          </w:tcPr>
          <w:p w:rsidR="00B708F9" w:rsidRPr="00505FA9" w:rsidRDefault="00B708F9" w:rsidP="00B708F9">
            <w:pPr>
              <w:rPr>
                <w:b/>
              </w:rPr>
            </w:pPr>
            <w:r w:rsidRPr="00505FA9">
              <w:rPr>
                <w:b/>
              </w:rPr>
              <w:t>Description</w:t>
            </w:r>
          </w:p>
        </w:tc>
        <w:tc>
          <w:tcPr>
            <w:tcW w:w="6193" w:type="dxa"/>
          </w:tcPr>
          <w:p w:rsidR="00B708F9" w:rsidRPr="00B708F9" w:rsidRDefault="00B708F9" w:rsidP="00B708F9">
            <w:pPr>
              <w:rPr>
                <w:rFonts w:cstheme="minorHAnsi"/>
                <w:szCs w:val="22"/>
                <w:shd w:val="clear" w:color="auto" w:fill="FFFFFF"/>
              </w:rPr>
            </w:pPr>
            <w:r>
              <w:rPr>
                <w:rFonts w:cstheme="minorHAnsi"/>
                <w:szCs w:val="22"/>
                <w:shd w:val="clear" w:color="auto" w:fill="FFFFFF"/>
              </w:rPr>
              <w:t>S</w:t>
            </w:r>
            <w:r w:rsidRPr="00B708F9">
              <w:rPr>
                <w:rFonts w:cstheme="minorHAnsi"/>
                <w:szCs w:val="22"/>
                <w:shd w:val="clear" w:color="auto" w:fill="FFFFFF"/>
              </w:rPr>
              <w:t>elf-report and informant-based</w:t>
            </w:r>
            <w:r>
              <w:rPr>
                <w:rFonts w:cstheme="minorHAnsi"/>
                <w:szCs w:val="22"/>
                <w:shd w:val="clear" w:color="auto" w:fill="FFFFFF"/>
              </w:rPr>
              <w:t xml:space="preserve"> s</w:t>
            </w:r>
            <w:r w:rsidRPr="00B708F9">
              <w:rPr>
                <w:rFonts w:cstheme="minorHAnsi"/>
                <w:szCs w:val="22"/>
                <w:shd w:val="clear" w:color="auto" w:fill="FFFFFF"/>
              </w:rPr>
              <w:t>emi-structured clinical interview linked to a clinical glossary that guides the ratings</w:t>
            </w:r>
            <w:r>
              <w:rPr>
                <w:rFonts w:cstheme="minorHAnsi"/>
                <w:szCs w:val="22"/>
                <w:shd w:val="clear" w:color="auto" w:fill="FFFFFF"/>
              </w:rPr>
              <w:t xml:space="preserve"> provided by the respondent</w:t>
            </w:r>
            <w:r w:rsidRPr="00B708F9">
              <w:rPr>
                <w:rFonts w:cstheme="minorHAnsi"/>
                <w:szCs w:val="22"/>
                <w:shd w:val="clear" w:color="auto" w:fill="FFFFFF"/>
              </w:rPr>
              <w:t>. Considers</w:t>
            </w:r>
            <w:r>
              <w:rPr>
                <w:rFonts w:cstheme="minorHAnsi"/>
                <w:szCs w:val="22"/>
                <w:shd w:val="clear" w:color="auto" w:fill="FFFFFF"/>
              </w:rPr>
              <w:t xml:space="preserve"> the following mental health disorders</w:t>
            </w:r>
            <w:r w:rsidRPr="00B708F9">
              <w:rPr>
                <w:rFonts w:cstheme="minorHAnsi"/>
                <w:szCs w:val="22"/>
                <w:shd w:val="clear" w:color="auto" w:fill="FFFFFF"/>
              </w:rPr>
              <w:t>:</w:t>
            </w:r>
          </w:p>
          <w:p w:rsidR="00B708F9" w:rsidRPr="00B708F9" w:rsidRDefault="00B708F9" w:rsidP="00B708F9">
            <w:pPr>
              <w:pStyle w:val="Bullet1"/>
              <w:rPr>
                <w:shd w:val="clear" w:color="auto" w:fill="FFFFFF"/>
              </w:rPr>
            </w:pPr>
            <w:r w:rsidRPr="00B708F9">
              <w:rPr>
                <w:shd w:val="clear" w:color="auto" w:fill="FFFFFF"/>
              </w:rPr>
              <w:t>Psychosis</w:t>
            </w:r>
          </w:p>
          <w:p w:rsidR="00B708F9" w:rsidRPr="00B708F9" w:rsidRDefault="00B708F9" w:rsidP="00B708F9">
            <w:pPr>
              <w:pStyle w:val="Bullet1"/>
              <w:rPr>
                <w:shd w:val="clear" w:color="auto" w:fill="FFFFFF"/>
              </w:rPr>
            </w:pPr>
            <w:r w:rsidRPr="00B708F9">
              <w:rPr>
                <w:shd w:val="clear" w:color="auto" w:fill="FFFFFF"/>
              </w:rPr>
              <w:t>Manic episode</w:t>
            </w:r>
          </w:p>
          <w:p w:rsidR="00B708F9" w:rsidRPr="00B708F9" w:rsidRDefault="00B708F9" w:rsidP="00B708F9">
            <w:pPr>
              <w:pStyle w:val="Bullet1"/>
              <w:rPr>
                <w:shd w:val="clear" w:color="auto" w:fill="FFFFFF"/>
              </w:rPr>
            </w:pPr>
            <w:r w:rsidRPr="00B708F9">
              <w:rPr>
                <w:shd w:val="clear" w:color="auto" w:fill="FFFFFF"/>
              </w:rPr>
              <w:t>Depressive episode</w:t>
            </w:r>
          </w:p>
          <w:p w:rsidR="00B708F9" w:rsidRPr="00B708F9" w:rsidRDefault="00B708F9" w:rsidP="00B708F9">
            <w:pPr>
              <w:pStyle w:val="Bullet1"/>
              <w:rPr>
                <w:shd w:val="clear" w:color="auto" w:fill="FFFFFF"/>
              </w:rPr>
            </w:pPr>
            <w:r w:rsidRPr="00B708F9">
              <w:rPr>
                <w:shd w:val="clear" w:color="auto" w:fill="FFFFFF"/>
              </w:rPr>
              <w:t>Anxiety disorder</w:t>
            </w:r>
          </w:p>
          <w:p w:rsidR="00B708F9" w:rsidRPr="00B708F9" w:rsidRDefault="00B708F9" w:rsidP="00B708F9">
            <w:pPr>
              <w:pStyle w:val="Bullet1"/>
              <w:rPr>
                <w:shd w:val="clear" w:color="auto" w:fill="FFFFFF"/>
              </w:rPr>
            </w:pPr>
            <w:r w:rsidRPr="00B708F9">
              <w:rPr>
                <w:shd w:val="clear" w:color="auto" w:fill="FFFFFF"/>
              </w:rPr>
              <w:t>Obsessive compulsive disorder</w:t>
            </w:r>
          </w:p>
          <w:p w:rsidR="00B708F9" w:rsidRPr="00B708F9" w:rsidRDefault="00B708F9" w:rsidP="00B708F9">
            <w:pPr>
              <w:pStyle w:val="Bullet1"/>
              <w:rPr>
                <w:shd w:val="clear" w:color="auto" w:fill="FFFFFF"/>
              </w:rPr>
            </w:pPr>
            <w:r w:rsidRPr="00B708F9">
              <w:rPr>
                <w:shd w:val="clear" w:color="auto" w:fill="FFFFFF"/>
              </w:rPr>
              <w:t>Conduct disorder</w:t>
            </w:r>
          </w:p>
          <w:p w:rsidR="00B708F9" w:rsidRPr="00B708F9" w:rsidRDefault="00B708F9" w:rsidP="00B708F9">
            <w:pPr>
              <w:pStyle w:val="Bullet1"/>
              <w:rPr>
                <w:shd w:val="clear" w:color="auto" w:fill="FFFFFF"/>
              </w:rPr>
            </w:pPr>
            <w:r w:rsidRPr="00B708F9">
              <w:rPr>
                <w:shd w:val="clear" w:color="auto" w:fill="FFFFFF"/>
              </w:rPr>
              <w:t>Attention deficit hyperactivity disorder</w:t>
            </w:r>
          </w:p>
          <w:p w:rsidR="00B708F9" w:rsidRPr="00B708F9" w:rsidRDefault="00B708F9" w:rsidP="00B708F9">
            <w:pPr>
              <w:pStyle w:val="Bullet1"/>
              <w:rPr>
                <w:shd w:val="clear" w:color="auto" w:fill="FFFFFF"/>
              </w:rPr>
            </w:pPr>
            <w:r w:rsidRPr="00B708F9">
              <w:rPr>
                <w:shd w:val="clear" w:color="auto" w:fill="FFFFFF"/>
              </w:rPr>
              <w:t>Autism sp</w:t>
            </w:r>
            <w:r>
              <w:rPr>
                <w:shd w:val="clear" w:color="auto" w:fill="FFFFFF"/>
              </w:rPr>
              <w:t>ectrum disorder (screening only)</w:t>
            </w:r>
          </w:p>
        </w:tc>
      </w:tr>
      <w:tr w:rsidR="00B708F9" w:rsidRPr="00AF71EA" w:rsidTr="00EC2EC5">
        <w:tc>
          <w:tcPr>
            <w:tcW w:w="2823" w:type="dxa"/>
          </w:tcPr>
          <w:p w:rsidR="00B708F9" w:rsidRPr="00505FA9" w:rsidRDefault="00B708F9" w:rsidP="00B708F9">
            <w:pPr>
              <w:rPr>
                <w:b/>
              </w:rPr>
            </w:pPr>
            <w:r w:rsidRPr="00505FA9">
              <w:rPr>
                <w:b/>
              </w:rPr>
              <w:t>Participant group</w:t>
            </w:r>
          </w:p>
        </w:tc>
        <w:tc>
          <w:tcPr>
            <w:tcW w:w="6193" w:type="dxa"/>
          </w:tcPr>
          <w:p w:rsidR="00B708F9" w:rsidRPr="00B708F9" w:rsidRDefault="00B708F9" w:rsidP="00B708F9">
            <w:pPr>
              <w:rPr>
                <w:rFonts w:cstheme="minorHAnsi"/>
                <w:szCs w:val="22"/>
              </w:rPr>
            </w:pPr>
            <w:r w:rsidRPr="00B708F9">
              <w:rPr>
                <w:rFonts w:cstheme="minorHAnsi"/>
                <w:szCs w:val="22"/>
              </w:rPr>
              <w:t xml:space="preserve">For children and adolescents, with </w:t>
            </w:r>
            <w:r>
              <w:rPr>
                <w:rFonts w:cstheme="minorHAnsi"/>
                <w:szCs w:val="22"/>
              </w:rPr>
              <w:t xml:space="preserve">and without </w:t>
            </w:r>
            <w:r w:rsidRPr="00B708F9">
              <w:rPr>
                <w:rFonts w:cstheme="minorHAnsi"/>
                <w:szCs w:val="22"/>
              </w:rPr>
              <w:t xml:space="preserve">intellectual disability and </w:t>
            </w:r>
            <w:r>
              <w:rPr>
                <w:rFonts w:cstheme="minorHAnsi"/>
                <w:szCs w:val="22"/>
              </w:rPr>
              <w:t>other disabilities</w:t>
            </w:r>
          </w:p>
        </w:tc>
      </w:tr>
      <w:tr w:rsidR="00B708F9" w:rsidRPr="00AF71EA" w:rsidTr="00EC2EC5">
        <w:tc>
          <w:tcPr>
            <w:tcW w:w="2823" w:type="dxa"/>
          </w:tcPr>
          <w:p w:rsidR="00B708F9" w:rsidRPr="00505FA9" w:rsidRDefault="00B708F9" w:rsidP="00B708F9">
            <w:pPr>
              <w:rPr>
                <w:b/>
              </w:rPr>
            </w:pPr>
            <w:r w:rsidRPr="00505FA9">
              <w:rPr>
                <w:b/>
              </w:rPr>
              <w:t>Access</w:t>
            </w:r>
          </w:p>
        </w:tc>
        <w:tc>
          <w:tcPr>
            <w:tcW w:w="6193" w:type="dxa"/>
          </w:tcPr>
          <w:p w:rsidR="00B708F9" w:rsidRPr="00B708F9" w:rsidRDefault="00EE0A4F" w:rsidP="00B708F9">
            <w:pPr>
              <w:rPr>
                <w:rFonts w:cstheme="minorHAnsi"/>
                <w:szCs w:val="22"/>
              </w:rPr>
            </w:pPr>
            <w:hyperlink r:id="rId36" w:tooltip="ChA PAS: Child and Adolescent Psychiatric Assessment Schedule" w:history="1">
              <w:r w:rsidR="00B708F9" w:rsidRPr="0031656A">
                <w:rPr>
                  <w:rStyle w:val="Hyperlink"/>
                  <w:rFonts w:cstheme="minorHAnsi"/>
                  <w:szCs w:val="22"/>
                </w:rPr>
                <w:t>https://www.pavpub.com/the-cha-pas-interview-handbook-and-clinical-interview/</w:t>
              </w:r>
            </w:hyperlink>
          </w:p>
        </w:tc>
      </w:tr>
      <w:tr w:rsidR="00B708F9" w:rsidRPr="00AF71EA" w:rsidTr="00EC2EC5">
        <w:tc>
          <w:tcPr>
            <w:tcW w:w="2823" w:type="dxa"/>
          </w:tcPr>
          <w:p w:rsidR="00B708F9" w:rsidRPr="00505FA9" w:rsidRDefault="00B708F9" w:rsidP="00B708F9">
            <w:pPr>
              <w:rPr>
                <w:b/>
              </w:rPr>
            </w:pPr>
            <w:r w:rsidRPr="00505FA9">
              <w:rPr>
                <w:b/>
              </w:rPr>
              <w:t>Administration qualification</w:t>
            </w:r>
          </w:p>
        </w:tc>
        <w:tc>
          <w:tcPr>
            <w:tcW w:w="6193" w:type="dxa"/>
          </w:tcPr>
          <w:p w:rsidR="00B708F9" w:rsidRPr="00B708F9" w:rsidRDefault="00B708F9" w:rsidP="00B708F9">
            <w:pPr>
              <w:rPr>
                <w:rFonts w:cstheme="minorHAnsi"/>
                <w:szCs w:val="22"/>
              </w:rPr>
            </w:pPr>
            <w:r w:rsidRPr="00B708F9">
              <w:rPr>
                <w:rFonts w:cstheme="minorHAnsi"/>
                <w:szCs w:val="22"/>
              </w:rPr>
              <w:t>Child psychiatrists, child and educational psychologists,</w:t>
            </w:r>
            <w:r>
              <w:rPr>
                <w:rFonts w:cstheme="minorHAnsi"/>
                <w:szCs w:val="22"/>
              </w:rPr>
              <w:t xml:space="preserve"> social workers and counsellors</w:t>
            </w:r>
          </w:p>
        </w:tc>
      </w:tr>
      <w:tr w:rsidR="00B708F9" w:rsidRPr="00AF71EA" w:rsidTr="00EC2EC5">
        <w:tc>
          <w:tcPr>
            <w:tcW w:w="2823" w:type="dxa"/>
          </w:tcPr>
          <w:p w:rsidR="00B708F9" w:rsidRPr="00505FA9" w:rsidRDefault="00B708F9" w:rsidP="00B708F9">
            <w:pPr>
              <w:rPr>
                <w:b/>
              </w:rPr>
            </w:pPr>
            <w:r w:rsidRPr="00505FA9">
              <w:rPr>
                <w:b/>
              </w:rPr>
              <w:t>Cost (2019)</w:t>
            </w:r>
          </w:p>
        </w:tc>
        <w:tc>
          <w:tcPr>
            <w:tcW w:w="6193" w:type="dxa"/>
          </w:tcPr>
          <w:p w:rsidR="00B708F9" w:rsidRDefault="00B708F9" w:rsidP="00B708F9">
            <w:pPr>
              <w:pStyle w:val="Bullet1"/>
              <w:rPr>
                <w:rStyle w:val="Strong"/>
                <w:rFonts w:cstheme="minorHAnsi"/>
                <w:b w:val="0"/>
                <w:bCs w:val="0"/>
                <w:szCs w:val="22"/>
              </w:rPr>
            </w:pPr>
            <w:r>
              <w:rPr>
                <w:rStyle w:val="Strong"/>
                <w:rFonts w:cstheme="minorHAnsi"/>
                <w:b w:val="0"/>
                <w:bCs w:val="0"/>
                <w:szCs w:val="22"/>
              </w:rPr>
              <w:t xml:space="preserve">Manual - </w:t>
            </w:r>
            <w:r w:rsidRPr="00B708F9">
              <w:rPr>
                <w:rStyle w:val="Strong"/>
                <w:rFonts w:cstheme="minorHAnsi"/>
                <w:b w:val="0"/>
                <w:bCs w:val="0"/>
                <w:szCs w:val="22"/>
              </w:rPr>
              <w:t xml:space="preserve">180 </w:t>
            </w:r>
            <w:r>
              <w:rPr>
                <w:rStyle w:val="Strong"/>
                <w:rFonts w:cstheme="minorHAnsi"/>
                <w:b w:val="0"/>
                <w:bCs w:val="0"/>
                <w:szCs w:val="22"/>
              </w:rPr>
              <w:t>GBP (328 AUD)</w:t>
            </w:r>
          </w:p>
          <w:p w:rsidR="00B708F9" w:rsidRPr="0059324F" w:rsidRDefault="00B708F9" w:rsidP="00B708F9">
            <w:pPr>
              <w:pStyle w:val="Bullet1"/>
              <w:rPr>
                <w:rFonts w:cstheme="minorHAnsi"/>
                <w:szCs w:val="22"/>
              </w:rPr>
            </w:pPr>
            <w:r>
              <w:rPr>
                <w:rStyle w:val="Strong"/>
                <w:rFonts w:cstheme="minorHAnsi"/>
                <w:b w:val="0"/>
                <w:bCs w:val="0"/>
                <w:szCs w:val="22"/>
              </w:rPr>
              <w:t xml:space="preserve">Scoring Sheets - </w:t>
            </w:r>
            <w:r w:rsidRPr="00B708F9">
              <w:rPr>
                <w:rStyle w:val="Strong"/>
                <w:rFonts w:cstheme="minorHAnsi"/>
                <w:b w:val="0"/>
                <w:bCs w:val="0"/>
                <w:szCs w:val="22"/>
              </w:rPr>
              <w:t xml:space="preserve">70 </w:t>
            </w:r>
            <w:r>
              <w:rPr>
                <w:rStyle w:val="Strong"/>
                <w:rFonts w:cstheme="minorHAnsi"/>
                <w:b w:val="0"/>
                <w:bCs w:val="0"/>
                <w:szCs w:val="22"/>
              </w:rPr>
              <w:t>GBP (128 AUD)</w:t>
            </w:r>
          </w:p>
        </w:tc>
      </w:tr>
      <w:tr w:rsidR="00B708F9" w:rsidRPr="00AF71EA" w:rsidTr="00EC2EC5">
        <w:tc>
          <w:tcPr>
            <w:tcW w:w="2823" w:type="dxa"/>
          </w:tcPr>
          <w:p w:rsidR="00B708F9" w:rsidRPr="00505FA9" w:rsidRDefault="00B708F9" w:rsidP="00B708F9">
            <w:pPr>
              <w:rPr>
                <w:b/>
              </w:rPr>
            </w:pPr>
            <w:r w:rsidRPr="00505FA9">
              <w:rPr>
                <w:b/>
              </w:rPr>
              <w:lastRenderedPageBreak/>
              <w:t>Administration time</w:t>
            </w:r>
          </w:p>
        </w:tc>
        <w:tc>
          <w:tcPr>
            <w:tcW w:w="6193" w:type="dxa"/>
          </w:tcPr>
          <w:p w:rsidR="00B708F9" w:rsidRPr="00B708F9" w:rsidRDefault="001872DB" w:rsidP="00B708F9">
            <w:pPr>
              <w:rPr>
                <w:rFonts w:cstheme="minorHAnsi"/>
                <w:szCs w:val="22"/>
              </w:rPr>
            </w:pPr>
            <w:r>
              <w:rPr>
                <w:rFonts w:cstheme="minorHAnsi"/>
                <w:szCs w:val="22"/>
              </w:rPr>
              <w:t>60 minutes</w:t>
            </w:r>
          </w:p>
        </w:tc>
      </w:tr>
      <w:tr w:rsidR="00B708F9" w:rsidRPr="009878D0" w:rsidTr="00EC2EC5">
        <w:tc>
          <w:tcPr>
            <w:tcW w:w="2823" w:type="dxa"/>
          </w:tcPr>
          <w:p w:rsidR="00B708F9" w:rsidRPr="00505FA9" w:rsidRDefault="00B708F9" w:rsidP="00B708F9">
            <w:pPr>
              <w:rPr>
                <w:b/>
              </w:rPr>
            </w:pPr>
            <w:r w:rsidRPr="00505FA9">
              <w:rPr>
                <w:b/>
              </w:rPr>
              <w:t>Psychometric properties</w:t>
            </w:r>
          </w:p>
        </w:tc>
        <w:tc>
          <w:tcPr>
            <w:tcW w:w="6193" w:type="dxa"/>
          </w:tcPr>
          <w:p w:rsidR="00B708F9" w:rsidRPr="00B708F9" w:rsidRDefault="0059324F" w:rsidP="00B708F9">
            <w:pPr>
              <w:rPr>
                <w:rFonts w:cstheme="minorHAnsi"/>
                <w:szCs w:val="22"/>
              </w:rPr>
            </w:pPr>
            <w:r w:rsidRPr="00913B66">
              <w:rPr>
                <w:rStyle w:val="A51"/>
                <w:sz w:val="22"/>
              </w:rPr>
              <w:t>None available</w:t>
            </w:r>
            <w:r>
              <w:rPr>
                <w:rStyle w:val="A51"/>
                <w:sz w:val="22"/>
              </w:rPr>
              <w:t xml:space="preserve"> in the test manual</w:t>
            </w:r>
          </w:p>
        </w:tc>
      </w:tr>
      <w:tr w:rsidR="00B708F9" w:rsidRPr="00AF71EA" w:rsidTr="00EC2EC5">
        <w:tc>
          <w:tcPr>
            <w:tcW w:w="2823" w:type="dxa"/>
          </w:tcPr>
          <w:p w:rsidR="00B708F9" w:rsidRPr="00505FA9" w:rsidRDefault="00B708F9" w:rsidP="00B708F9">
            <w:pPr>
              <w:rPr>
                <w:b/>
              </w:rPr>
            </w:pPr>
            <w:r w:rsidRPr="00505FA9">
              <w:rPr>
                <w:b/>
              </w:rPr>
              <w:t>Applications</w:t>
            </w:r>
          </w:p>
        </w:tc>
        <w:tc>
          <w:tcPr>
            <w:tcW w:w="6193" w:type="dxa"/>
          </w:tcPr>
          <w:p w:rsidR="00B708F9" w:rsidRPr="00B708F9" w:rsidRDefault="0059324F" w:rsidP="00B708F9">
            <w:pPr>
              <w:rPr>
                <w:rFonts w:cstheme="minorHAnsi"/>
                <w:szCs w:val="22"/>
                <w:highlight w:val="green"/>
              </w:rPr>
            </w:pPr>
            <w:r>
              <w:rPr>
                <w:rFonts w:cstheme="minorHAnsi"/>
                <w:szCs w:val="22"/>
              </w:rPr>
              <w:t>Baseline</w:t>
            </w:r>
          </w:p>
        </w:tc>
      </w:tr>
    </w:tbl>
    <w:p w:rsidR="0059324F" w:rsidRDefault="0059324F">
      <w:pPr>
        <w:suppressAutoHyphens w:val="0"/>
        <w:spacing w:before="120" w:after="120" w:line="240" w:lineRule="auto"/>
      </w:pPr>
      <w:r>
        <w:br w:type="page"/>
      </w:r>
    </w:p>
    <w:p w:rsidR="00B708F9" w:rsidRDefault="0059324F" w:rsidP="0059324F">
      <w:pPr>
        <w:pStyle w:val="Heading2"/>
      </w:pPr>
      <w:bookmarkStart w:id="35" w:name="_Toc2966713"/>
      <w:r>
        <w:lastRenderedPageBreak/>
        <w:t>CARS2: Childhood Autism Rating Scale</w:t>
      </w:r>
      <w:bookmarkEnd w:id="35"/>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2D295C" w:rsidRPr="00316324" w:rsidTr="00A9498A">
        <w:trPr>
          <w:tblHeader/>
        </w:trPr>
        <w:tc>
          <w:tcPr>
            <w:tcW w:w="2823" w:type="dxa"/>
            <w:shd w:val="clear" w:color="auto" w:fill="962C8B" w:themeFill="accent2"/>
          </w:tcPr>
          <w:p w:rsidR="002D295C" w:rsidRPr="00316324" w:rsidRDefault="002D295C"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2D295C" w:rsidRPr="00316324" w:rsidRDefault="002D295C" w:rsidP="00A9498A">
            <w:pPr>
              <w:rPr>
                <w:b/>
                <w:color w:val="FFFFFF" w:themeColor="background1"/>
                <w:lang w:eastAsia="ja-JP"/>
              </w:rPr>
            </w:pPr>
            <w:r>
              <w:rPr>
                <w:b/>
                <w:color w:val="FFFFFF" w:themeColor="background1"/>
                <w:lang w:eastAsia="ja-JP"/>
              </w:rPr>
              <w:t>Summary of Information</w:t>
            </w:r>
          </w:p>
        </w:tc>
      </w:tr>
      <w:tr w:rsidR="00B708F9" w:rsidRPr="00AF71EA" w:rsidTr="002D295C">
        <w:tc>
          <w:tcPr>
            <w:tcW w:w="2823" w:type="dxa"/>
          </w:tcPr>
          <w:p w:rsidR="00B708F9" w:rsidRPr="00505FA9" w:rsidRDefault="00B708F9" w:rsidP="00B708F9">
            <w:pPr>
              <w:rPr>
                <w:b/>
              </w:rPr>
            </w:pPr>
            <w:r w:rsidRPr="00505FA9">
              <w:rPr>
                <w:b/>
              </w:rPr>
              <w:t>Reference</w:t>
            </w:r>
          </w:p>
        </w:tc>
        <w:tc>
          <w:tcPr>
            <w:tcW w:w="6193" w:type="dxa"/>
          </w:tcPr>
          <w:p w:rsidR="001872DB" w:rsidRPr="0059324F" w:rsidRDefault="0059324F" w:rsidP="0059324F">
            <w:pPr>
              <w:rPr>
                <w:rFonts w:cstheme="minorHAnsi"/>
                <w:szCs w:val="22"/>
              </w:rPr>
            </w:pPr>
            <w:r w:rsidRPr="0059324F">
              <w:rPr>
                <w:rFonts w:cstheme="minorHAnsi"/>
                <w:szCs w:val="22"/>
                <w:lang w:val="nl-NL"/>
              </w:rPr>
              <w:t xml:space="preserve">Schopler, E., Van Bourgondien, M. E., Wellman, J., &amp; Love, S. (2010). </w:t>
            </w:r>
            <w:r w:rsidR="001872DB">
              <w:rPr>
                <w:rFonts w:cstheme="minorHAnsi"/>
                <w:i/>
                <w:iCs/>
                <w:szCs w:val="22"/>
              </w:rPr>
              <w:t>Childhood autism rating scale-S</w:t>
            </w:r>
            <w:r w:rsidRPr="0059324F">
              <w:rPr>
                <w:rFonts w:cstheme="minorHAnsi"/>
                <w:i/>
                <w:iCs/>
                <w:szCs w:val="22"/>
              </w:rPr>
              <w:t>econd edition (CARS2): Manual</w:t>
            </w:r>
            <w:r w:rsidRPr="0059324F">
              <w:rPr>
                <w:rFonts w:cstheme="minorHAnsi"/>
                <w:szCs w:val="22"/>
              </w:rPr>
              <w:t>. Los Angeles</w:t>
            </w:r>
            <w:r>
              <w:rPr>
                <w:rFonts w:cstheme="minorHAnsi"/>
                <w:szCs w:val="22"/>
              </w:rPr>
              <w:t>, CA</w:t>
            </w:r>
            <w:r w:rsidRPr="0059324F">
              <w:rPr>
                <w:rFonts w:cstheme="minorHAnsi"/>
                <w:szCs w:val="22"/>
              </w:rPr>
              <w:t>: Western Psychological Services.</w:t>
            </w:r>
          </w:p>
        </w:tc>
      </w:tr>
      <w:tr w:rsidR="00B708F9" w:rsidRPr="00AF71EA" w:rsidTr="002D295C">
        <w:tc>
          <w:tcPr>
            <w:tcW w:w="2823" w:type="dxa"/>
          </w:tcPr>
          <w:p w:rsidR="00B708F9" w:rsidRPr="00505FA9" w:rsidRDefault="00B708F9" w:rsidP="00B708F9">
            <w:pPr>
              <w:rPr>
                <w:b/>
              </w:rPr>
            </w:pPr>
            <w:r w:rsidRPr="00505FA9">
              <w:rPr>
                <w:b/>
              </w:rPr>
              <w:t>Categorisation</w:t>
            </w:r>
          </w:p>
        </w:tc>
        <w:tc>
          <w:tcPr>
            <w:tcW w:w="6193" w:type="dxa"/>
          </w:tcPr>
          <w:p w:rsidR="00B708F9" w:rsidRPr="0059324F" w:rsidRDefault="0059324F" w:rsidP="0059324F">
            <w:pPr>
              <w:rPr>
                <w:rFonts w:cstheme="minorHAnsi"/>
                <w:szCs w:val="22"/>
              </w:rPr>
            </w:pPr>
            <w:r w:rsidRPr="0059324F">
              <w:rPr>
                <w:rFonts w:cstheme="minorHAnsi"/>
                <w:szCs w:val="22"/>
              </w:rPr>
              <w:t>AUTISM SPECTRUM DISORDER</w:t>
            </w:r>
          </w:p>
        </w:tc>
      </w:tr>
      <w:tr w:rsidR="0059324F" w:rsidRPr="00AF71EA" w:rsidTr="002D295C">
        <w:tc>
          <w:tcPr>
            <w:tcW w:w="2823" w:type="dxa"/>
          </w:tcPr>
          <w:p w:rsidR="0059324F" w:rsidRPr="00505FA9" w:rsidRDefault="0059324F" w:rsidP="0059324F">
            <w:pPr>
              <w:rPr>
                <w:b/>
              </w:rPr>
            </w:pPr>
            <w:r w:rsidRPr="00505FA9">
              <w:rPr>
                <w:b/>
              </w:rPr>
              <w:t>Purpose</w:t>
            </w:r>
          </w:p>
        </w:tc>
        <w:tc>
          <w:tcPr>
            <w:tcW w:w="6193" w:type="dxa"/>
          </w:tcPr>
          <w:p w:rsidR="0059324F" w:rsidRPr="0059324F" w:rsidRDefault="0059324F" w:rsidP="0059324F">
            <w:pPr>
              <w:rPr>
                <w:rFonts w:cstheme="minorHAnsi"/>
                <w:szCs w:val="22"/>
              </w:rPr>
            </w:pPr>
            <w:r w:rsidRPr="0059324F">
              <w:rPr>
                <w:rFonts w:cstheme="minorHAnsi"/>
                <w:szCs w:val="22"/>
              </w:rPr>
              <w:t>To assess the severity of autism</w:t>
            </w:r>
            <w:r>
              <w:rPr>
                <w:rFonts w:cstheme="minorHAnsi"/>
                <w:szCs w:val="22"/>
              </w:rPr>
              <w:t xml:space="preserve"> spectrum disorder</w:t>
            </w:r>
          </w:p>
        </w:tc>
      </w:tr>
      <w:tr w:rsidR="0059324F" w:rsidRPr="00A00964" w:rsidTr="002D295C">
        <w:tc>
          <w:tcPr>
            <w:tcW w:w="2823" w:type="dxa"/>
          </w:tcPr>
          <w:p w:rsidR="0059324F" w:rsidRPr="00505FA9" w:rsidRDefault="0059324F" w:rsidP="0059324F">
            <w:pPr>
              <w:rPr>
                <w:b/>
              </w:rPr>
            </w:pPr>
            <w:r w:rsidRPr="00505FA9">
              <w:rPr>
                <w:b/>
              </w:rPr>
              <w:t>Description</w:t>
            </w:r>
          </w:p>
        </w:tc>
        <w:tc>
          <w:tcPr>
            <w:tcW w:w="6193" w:type="dxa"/>
          </w:tcPr>
          <w:p w:rsidR="0059324F" w:rsidRPr="0059324F" w:rsidRDefault="0059324F" w:rsidP="0059324F">
            <w:pPr>
              <w:rPr>
                <w:rFonts w:cstheme="minorHAnsi"/>
                <w:bCs/>
                <w:color w:val="414141"/>
                <w:szCs w:val="22"/>
              </w:rPr>
            </w:pPr>
            <w:r w:rsidRPr="0059324F">
              <w:rPr>
                <w:rFonts w:cstheme="minorHAnsi"/>
                <w:bCs/>
                <w:color w:val="414141"/>
                <w:szCs w:val="22"/>
              </w:rPr>
              <w:t xml:space="preserve">A rating scale </w:t>
            </w:r>
            <w:r>
              <w:rPr>
                <w:rFonts w:cstheme="minorHAnsi"/>
                <w:bCs/>
                <w:color w:val="414141"/>
                <w:szCs w:val="22"/>
              </w:rPr>
              <w:t xml:space="preserve">to assess identify people with autism spectrum disorder, and assess the severity of symptoms. Based on quantifiable ratings and direct </w:t>
            </w:r>
            <w:r w:rsidRPr="0059324F">
              <w:rPr>
                <w:rFonts w:cstheme="minorHAnsi"/>
                <w:bCs/>
                <w:color w:val="414141"/>
                <w:szCs w:val="22"/>
              </w:rPr>
              <w:t>behavioural observation</w:t>
            </w:r>
            <w:r>
              <w:rPr>
                <w:rFonts w:cstheme="minorHAnsi"/>
                <w:bCs/>
                <w:color w:val="414141"/>
                <w:szCs w:val="22"/>
              </w:rPr>
              <w:t>. Addresses the following functional areas:</w:t>
            </w:r>
          </w:p>
          <w:p w:rsidR="0059324F" w:rsidRPr="0059324F" w:rsidRDefault="0059324F" w:rsidP="00606ACA">
            <w:pPr>
              <w:pStyle w:val="Bullet1"/>
            </w:pPr>
            <w:r>
              <w:t>Relating to p</w:t>
            </w:r>
            <w:r w:rsidRPr="0059324F">
              <w:t>eople</w:t>
            </w:r>
          </w:p>
          <w:p w:rsidR="0059324F" w:rsidRPr="0059324F" w:rsidRDefault="0059324F" w:rsidP="00606ACA">
            <w:pPr>
              <w:pStyle w:val="Bullet1"/>
            </w:pPr>
            <w:r>
              <w:t>Body use</w:t>
            </w:r>
          </w:p>
          <w:p w:rsidR="0059324F" w:rsidRPr="0059324F" w:rsidRDefault="0059324F" w:rsidP="00606ACA">
            <w:pPr>
              <w:pStyle w:val="Bullet1"/>
            </w:pPr>
            <w:r>
              <w:t>Visual response</w:t>
            </w:r>
          </w:p>
          <w:p w:rsidR="0059324F" w:rsidRPr="0059324F" w:rsidRDefault="0059324F" w:rsidP="00606ACA">
            <w:pPr>
              <w:pStyle w:val="Bullet1"/>
            </w:pPr>
            <w:r>
              <w:t>Listening response</w:t>
            </w:r>
          </w:p>
          <w:p w:rsidR="0059324F" w:rsidRPr="0059324F" w:rsidRDefault="0059324F" w:rsidP="00606ACA">
            <w:pPr>
              <w:pStyle w:val="Bullet1"/>
            </w:pPr>
            <w:r w:rsidRPr="0059324F">
              <w:t xml:space="preserve">Taste, </w:t>
            </w:r>
            <w:r>
              <w:t>s</w:t>
            </w:r>
            <w:r w:rsidR="00606ACA">
              <w:t>mell, and t</w:t>
            </w:r>
            <w:r w:rsidRPr="0059324F">
              <w:t>o</w:t>
            </w:r>
            <w:r w:rsidR="00606ACA">
              <w:t>uch response and u</w:t>
            </w:r>
            <w:r>
              <w:t>se</w:t>
            </w:r>
          </w:p>
          <w:p w:rsidR="0059324F" w:rsidRPr="0059324F" w:rsidRDefault="00606ACA" w:rsidP="00606ACA">
            <w:pPr>
              <w:pStyle w:val="Bullet1"/>
            </w:pPr>
            <w:r>
              <w:t>Verbal c</w:t>
            </w:r>
            <w:r w:rsidR="0059324F">
              <w:t>ommunication</w:t>
            </w:r>
          </w:p>
          <w:p w:rsidR="0059324F" w:rsidRPr="0059324F" w:rsidRDefault="00606ACA" w:rsidP="00606ACA">
            <w:pPr>
              <w:pStyle w:val="Bullet1"/>
            </w:pPr>
            <w:r>
              <w:t>Nonverbal c</w:t>
            </w:r>
            <w:r w:rsidR="0059324F">
              <w:t>ommunication</w:t>
            </w:r>
          </w:p>
          <w:p w:rsidR="0059324F" w:rsidRPr="0059324F" w:rsidRDefault="00606ACA" w:rsidP="00606ACA">
            <w:pPr>
              <w:pStyle w:val="Bullet1"/>
            </w:pPr>
            <w:r>
              <w:t>Level and c</w:t>
            </w:r>
            <w:r w:rsidR="0059324F" w:rsidRPr="0059324F">
              <w:t>onsis</w:t>
            </w:r>
            <w:r w:rsidR="0059324F">
              <w:t xml:space="preserve">tency of </w:t>
            </w:r>
            <w:r>
              <w:t>intellectual r</w:t>
            </w:r>
            <w:r w:rsidR="0059324F">
              <w:t>esponse</w:t>
            </w:r>
          </w:p>
        </w:tc>
      </w:tr>
      <w:tr w:rsidR="0059324F" w:rsidRPr="00AF71EA" w:rsidTr="002D295C">
        <w:tc>
          <w:tcPr>
            <w:tcW w:w="2823" w:type="dxa"/>
          </w:tcPr>
          <w:p w:rsidR="0059324F" w:rsidRPr="00505FA9" w:rsidRDefault="0059324F" w:rsidP="0059324F">
            <w:pPr>
              <w:rPr>
                <w:b/>
              </w:rPr>
            </w:pPr>
            <w:r w:rsidRPr="00505FA9">
              <w:rPr>
                <w:b/>
              </w:rPr>
              <w:t>Participant group</w:t>
            </w:r>
          </w:p>
        </w:tc>
        <w:tc>
          <w:tcPr>
            <w:tcW w:w="6193" w:type="dxa"/>
          </w:tcPr>
          <w:p w:rsidR="0059324F" w:rsidRPr="0059324F" w:rsidRDefault="0059324F" w:rsidP="0059324F">
            <w:pPr>
              <w:rPr>
                <w:rFonts w:cstheme="minorHAnsi"/>
                <w:szCs w:val="22"/>
              </w:rPr>
            </w:pPr>
            <w:r w:rsidRPr="0059324F">
              <w:rPr>
                <w:rFonts w:cstheme="minorHAnsi"/>
                <w:szCs w:val="22"/>
              </w:rPr>
              <w:t xml:space="preserve">Children, </w:t>
            </w:r>
            <w:r>
              <w:rPr>
                <w:rFonts w:cstheme="minorHAnsi"/>
                <w:szCs w:val="22"/>
              </w:rPr>
              <w:t>adolescents and adults (2 years and over</w:t>
            </w:r>
            <w:r w:rsidRPr="0059324F">
              <w:rPr>
                <w:rFonts w:cstheme="minorHAnsi"/>
                <w:szCs w:val="22"/>
              </w:rPr>
              <w:t>).</w:t>
            </w:r>
          </w:p>
        </w:tc>
      </w:tr>
      <w:tr w:rsidR="0059324F" w:rsidRPr="00AF71EA" w:rsidTr="002D295C">
        <w:tc>
          <w:tcPr>
            <w:tcW w:w="2823" w:type="dxa"/>
          </w:tcPr>
          <w:p w:rsidR="0059324F" w:rsidRPr="00505FA9" w:rsidRDefault="0059324F" w:rsidP="0059324F">
            <w:pPr>
              <w:rPr>
                <w:b/>
              </w:rPr>
            </w:pPr>
            <w:r w:rsidRPr="00505FA9">
              <w:rPr>
                <w:b/>
              </w:rPr>
              <w:t>Access</w:t>
            </w:r>
          </w:p>
        </w:tc>
        <w:tc>
          <w:tcPr>
            <w:tcW w:w="6193" w:type="dxa"/>
          </w:tcPr>
          <w:p w:rsidR="0059324F" w:rsidRPr="0059324F" w:rsidRDefault="00EE0A4F" w:rsidP="0059324F">
            <w:pPr>
              <w:rPr>
                <w:rFonts w:cstheme="minorHAnsi"/>
                <w:szCs w:val="22"/>
              </w:rPr>
            </w:pPr>
            <w:hyperlink r:id="rId37" w:tooltip="Childhood Autism Rating Scale, Second Edition (CARS - 2)" w:history="1">
              <w:r w:rsidR="0059324F" w:rsidRPr="0031656A">
                <w:rPr>
                  <w:rStyle w:val="Hyperlink"/>
                  <w:rFonts w:cstheme="minorHAnsi"/>
                  <w:szCs w:val="22"/>
                </w:rPr>
                <w:t>https://www.pearsonclinical.com.au/products/view/392</w:t>
              </w:r>
            </w:hyperlink>
          </w:p>
        </w:tc>
      </w:tr>
      <w:tr w:rsidR="0059324F" w:rsidRPr="00AF71EA" w:rsidTr="002D295C">
        <w:tc>
          <w:tcPr>
            <w:tcW w:w="2823" w:type="dxa"/>
          </w:tcPr>
          <w:p w:rsidR="0059324F" w:rsidRPr="00505FA9" w:rsidRDefault="0059324F" w:rsidP="0059324F">
            <w:pPr>
              <w:rPr>
                <w:b/>
              </w:rPr>
            </w:pPr>
            <w:r w:rsidRPr="00505FA9">
              <w:rPr>
                <w:b/>
              </w:rPr>
              <w:t>Administration qualification</w:t>
            </w:r>
          </w:p>
        </w:tc>
        <w:tc>
          <w:tcPr>
            <w:tcW w:w="6193" w:type="dxa"/>
          </w:tcPr>
          <w:p w:rsidR="0059324F" w:rsidRPr="0059324F" w:rsidRDefault="0059324F" w:rsidP="0059324F">
            <w:pPr>
              <w:pStyle w:val="Bullet1"/>
            </w:pPr>
            <w:r>
              <w:t>B Level - Allied health or special education p</w:t>
            </w:r>
            <w:r w:rsidRPr="0059324F">
              <w:t>rofessional</w:t>
            </w:r>
            <w:r>
              <w:t xml:space="preserve"> </w:t>
            </w:r>
            <w:r w:rsidRPr="0059324F">
              <w:t xml:space="preserve">- </w:t>
            </w:r>
            <w:r w:rsidRPr="0059324F">
              <w:rPr>
                <w:shd w:val="clear" w:color="auto" w:fill="FFFFFF"/>
              </w:rPr>
              <w:t>This ap</w:t>
            </w:r>
            <w:r>
              <w:rPr>
                <w:shd w:val="clear" w:color="auto" w:fill="FFFFFF"/>
              </w:rPr>
              <w:t>plies to but is not limited to u</w:t>
            </w:r>
            <w:r w:rsidRPr="0059324F">
              <w:rPr>
                <w:shd w:val="clear" w:color="auto" w:fill="FFFFFF"/>
              </w:rPr>
              <w:t>ndergraduate and Master</w:t>
            </w:r>
            <w:r>
              <w:rPr>
                <w:shd w:val="clear" w:color="auto" w:fill="FFFFFF"/>
              </w:rPr>
              <w:t>’</w:t>
            </w:r>
            <w:r w:rsidRPr="0059324F">
              <w:rPr>
                <w:shd w:val="clear" w:color="auto" w:fill="FFFFFF"/>
              </w:rPr>
              <w:t>s degrees in speech pathology, occupational therapy, physiotherapy and may include special education, medical and behavioural science.</w:t>
            </w:r>
          </w:p>
          <w:p w:rsidR="0059324F" w:rsidRPr="0059324F" w:rsidRDefault="0059324F" w:rsidP="0059324F">
            <w:pPr>
              <w:pStyle w:val="Bullet1"/>
            </w:pPr>
            <w:r w:rsidRPr="0059324F">
              <w:t>M Level</w:t>
            </w:r>
            <w:r>
              <w:t xml:space="preserve"> </w:t>
            </w:r>
            <w:r w:rsidRPr="0059324F">
              <w:t>- M</w:t>
            </w:r>
            <w:r>
              <w:t>edical practitioner</w:t>
            </w:r>
          </w:p>
        </w:tc>
      </w:tr>
      <w:tr w:rsidR="0059324F" w:rsidRPr="00AF71EA" w:rsidTr="002D295C">
        <w:tc>
          <w:tcPr>
            <w:tcW w:w="2823" w:type="dxa"/>
          </w:tcPr>
          <w:p w:rsidR="0059324F" w:rsidRPr="00505FA9" w:rsidRDefault="0059324F" w:rsidP="0059324F">
            <w:pPr>
              <w:rPr>
                <w:b/>
              </w:rPr>
            </w:pPr>
            <w:r w:rsidRPr="00505FA9">
              <w:rPr>
                <w:b/>
              </w:rPr>
              <w:t>Cost (2019)</w:t>
            </w:r>
          </w:p>
        </w:tc>
        <w:tc>
          <w:tcPr>
            <w:tcW w:w="6193" w:type="dxa"/>
          </w:tcPr>
          <w:p w:rsidR="0059324F" w:rsidRPr="0059324F" w:rsidRDefault="0059324F" w:rsidP="0059324F">
            <w:pPr>
              <w:rPr>
                <w:rFonts w:cstheme="minorHAnsi"/>
                <w:szCs w:val="22"/>
              </w:rPr>
            </w:pPr>
            <w:r>
              <w:rPr>
                <w:rFonts w:cstheme="minorHAnsi"/>
                <w:szCs w:val="22"/>
              </w:rPr>
              <w:t xml:space="preserve">Complete </w:t>
            </w:r>
            <w:r w:rsidRPr="0059324F">
              <w:rPr>
                <w:rFonts w:cstheme="minorHAnsi"/>
                <w:szCs w:val="22"/>
              </w:rPr>
              <w:t>Kit</w:t>
            </w:r>
            <w:r>
              <w:rPr>
                <w:rFonts w:cstheme="minorHAnsi"/>
                <w:szCs w:val="22"/>
              </w:rPr>
              <w:t xml:space="preserve"> – 311 AUD</w:t>
            </w:r>
          </w:p>
        </w:tc>
      </w:tr>
      <w:tr w:rsidR="0059324F" w:rsidRPr="00AF71EA" w:rsidTr="002D295C">
        <w:tc>
          <w:tcPr>
            <w:tcW w:w="2823" w:type="dxa"/>
          </w:tcPr>
          <w:p w:rsidR="0059324F" w:rsidRPr="00505FA9" w:rsidRDefault="0059324F" w:rsidP="0059324F">
            <w:pPr>
              <w:rPr>
                <w:b/>
              </w:rPr>
            </w:pPr>
            <w:r w:rsidRPr="00505FA9">
              <w:rPr>
                <w:b/>
              </w:rPr>
              <w:lastRenderedPageBreak/>
              <w:t>Administration time</w:t>
            </w:r>
          </w:p>
        </w:tc>
        <w:tc>
          <w:tcPr>
            <w:tcW w:w="6193" w:type="dxa"/>
          </w:tcPr>
          <w:p w:rsidR="0059324F" w:rsidRPr="0059324F" w:rsidRDefault="0059324F" w:rsidP="0059324F">
            <w:pPr>
              <w:rPr>
                <w:rFonts w:cstheme="minorHAnsi"/>
                <w:szCs w:val="22"/>
              </w:rPr>
            </w:pPr>
            <w:r>
              <w:rPr>
                <w:rFonts w:cstheme="minorHAnsi"/>
                <w:szCs w:val="22"/>
              </w:rPr>
              <w:t>10 - 15 minutes</w:t>
            </w:r>
          </w:p>
        </w:tc>
      </w:tr>
      <w:tr w:rsidR="0059324F" w:rsidRPr="009878D0" w:rsidTr="002D295C">
        <w:tc>
          <w:tcPr>
            <w:tcW w:w="2823" w:type="dxa"/>
          </w:tcPr>
          <w:p w:rsidR="0059324F" w:rsidRPr="00505FA9" w:rsidRDefault="0059324F" w:rsidP="0059324F">
            <w:pPr>
              <w:rPr>
                <w:b/>
              </w:rPr>
            </w:pPr>
            <w:r w:rsidRPr="00505FA9">
              <w:rPr>
                <w:b/>
              </w:rPr>
              <w:t>Psychometric properties</w:t>
            </w:r>
          </w:p>
        </w:tc>
        <w:tc>
          <w:tcPr>
            <w:tcW w:w="6193" w:type="dxa"/>
          </w:tcPr>
          <w:p w:rsidR="00606ACA" w:rsidRDefault="00606ACA" w:rsidP="0059324F">
            <w:pPr>
              <w:rPr>
                <w:rFonts w:cstheme="minorHAnsi"/>
                <w:szCs w:val="22"/>
                <w:lang w:val="nl-NL"/>
              </w:rPr>
            </w:pPr>
            <w:r>
              <w:rPr>
                <w:rFonts w:cstheme="minorHAnsi"/>
                <w:szCs w:val="22"/>
                <w:lang w:val="nl-NL"/>
              </w:rPr>
              <w:t>For independent evidence of sensitivity and specificity, see:</w:t>
            </w:r>
          </w:p>
          <w:p w:rsidR="0059324F" w:rsidRPr="00606ACA" w:rsidRDefault="0059324F" w:rsidP="001872DB">
            <w:pPr>
              <w:pStyle w:val="Bullet1"/>
            </w:pPr>
            <w:r w:rsidRPr="00606ACA">
              <w:rPr>
                <w:sz w:val="20"/>
                <w:lang w:val="nl-NL"/>
              </w:rPr>
              <w:t>Dawkins, T., Meyer, A. T., &amp;</w:t>
            </w:r>
            <w:r w:rsidRPr="00606ACA">
              <w:rPr>
                <w:position w:val="8"/>
                <w:sz w:val="20"/>
                <w:lang w:val="nl-NL"/>
              </w:rPr>
              <w:t xml:space="preserve"> </w:t>
            </w:r>
            <w:r w:rsidRPr="00606ACA">
              <w:rPr>
                <w:sz w:val="20"/>
                <w:lang w:val="nl-NL"/>
              </w:rPr>
              <w:t xml:space="preserve">Van Bourgondien, M. E. (2016). </w:t>
            </w:r>
            <w:r w:rsidRPr="00606ACA">
              <w:rPr>
                <w:sz w:val="20"/>
              </w:rPr>
              <w:t xml:space="preserve">The relationship between the Childhood Autism Rating Scale: Second Edition and clinical diagnosis utilizing the DSM-IV-TR and the DSM-5. </w:t>
            </w:r>
            <w:r w:rsidRPr="00606ACA">
              <w:rPr>
                <w:i/>
                <w:iCs/>
                <w:sz w:val="20"/>
              </w:rPr>
              <w:t>Journal of Autism and Developmental Disorders, 46</w:t>
            </w:r>
            <w:r w:rsidRPr="00606ACA">
              <w:rPr>
                <w:sz w:val="20"/>
              </w:rPr>
              <w:t>, 3361–3368.</w:t>
            </w:r>
            <w:r w:rsidR="00606ACA" w:rsidRPr="00606ACA">
              <w:rPr>
                <w:sz w:val="20"/>
              </w:rPr>
              <w:t xml:space="preserve"> </w:t>
            </w:r>
            <w:r w:rsidR="001872DB">
              <w:rPr>
                <w:sz w:val="20"/>
              </w:rPr>
              <w:t>d</w:t>
            </w:r>
            <w:r w:rsidR="00606ACA" w:rsidRPr="00606ACA">
              <w:rPr>
                <w:sz w:val="20"/>
              </w:rPr>
              <w:t xml:space="preserve">oi: </w:t>
            </w:r>
            <w:r w:rsidR="00606ACA" w:rsidRPr="00606ACA">
              <w:rPr>
                <w:color w:val="auto"/>
                <w:sz w:val="20"/>
                <w:lang w:val="en"/>
              </w:rPr>
              <w:t>10.1007/s10803-016-2860-z</w:t>
            </w:r>
          </w:p>
        </w:tc>
      </w:tr>
      <w:tr w:rsidR="0059324F" w:rsidRPr="00AF71EA" w:rsidTr="002D295C">
        <w:tc>
          <w:tcPr>
            <w:tcW w:w="2823" w:type="dxa"/>
          </w:tcPr>
          <w:p w:rsidR="0059324F" w:rsidRPr="00505FA9" w:rsidRDefault="0059324F" w:rsidP="0059324F">
            <w:pPr>
              <w:rPr>
                <w:b/>
              </w:rPr>
            </w:pPr>
            <w:r w:rsidRPr="00505FA9">
              <w:rPr>
                <w:b/>
              </w:rPr>
              <w:t>Applications</w:t>
            </w:r>
          </w:p>
        </w:tc>
        <w:tc>
          <w:tcPr>
            <w:tcW w:w="6193" w:type="dxa"/>
          </w:tcPr>
          <w:p w:rsidR="0059324F" w:rsidRPr="0059324F" w:rsidRDefault="0059324F" w:rsidP="0059324F">
            <w:pPr>
              <w:rPr>
                <w:rFonts w:eastAsiaTheme="minorEastAsia" w:cstheme="minorHAnsi"/>
                <w:szCs w:val="22"/>
                <w:lang w:val="en-US" w:eastAsia="ja-JP"/>
              </w:rPr>
            </w:pPr>
            <w:r w:rsidRPr="0059324F">
              <w:rPr>
                <w:rFonts w:eastAsiaTheme="minorEastAsia" w:cstheme="minorHAnsi"/>
                <w:szCs w:val="22"/>
                <w:lang w:val="en-US" w:eastAsia="ja-JP"/>
              </w:rPr>
              <w:t>Baseline</w:t>
            </w:r>
          </w:p>
        </w:tc>
      </w:tr>
    </w:tbl>
    <w:p w:rsidR="00606ACA" w:rsidRDefault="00606ACA">
      <w:pPr>
        <w:suppressAutoHyphens w:val="0"/>
        <w:spacing w:before="120" w:after="120" w:line="240" w:lineRule="auto"/>
      </w:pPr>
      <w:r>
        <w:br w:type="page"/>
      </w:r>
    </w:p>
    <w:p w:rsidR="00B708F9" w:rsidRDefault="00606ACA" w:rsidP="00606ACA">
      <w:pPr>
        <w:pStyle w:val="Heading2"/>
      </w:pPr>
      <w:bookmarkStart w:id="36" w:name="_Toc2966714"/>
      <w:r>
        <w:lastRenderedPageBreak/>
        <w:t>CDI 2: Children’s Depression Inventory 2</w:t>
      </w:r>
      <w:bookmarkEnd w:id="36"/>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2D295C" w:rsidRPr="00316324" w:rsidTr="0020777D">
        <w:trPr>
          <w:tblHeader/>
        </w:trPr>
        <w:tc>
          <w:tcPr>
            <w:tcW w:w="2823" w:type="dxa"/>
            <w:shd w:val="clear" w:color="auto" w:fill="962C8B" w:themeFill="accent2"/>
          </w:tcPr>
          <w:p w:rsidR="002D295C" w:rsidRPr="00316324" w:rsidRDefault="002D295C" w:rsidP="00A9498A">
            <w:pPr>
              <w:rPr>
                <w:b/>
                <w:color w:val="FFFFFF" w:themeColor="background1"/>
              </w:rPr>
            </w:pPr>
            <w:r w:rsidRPr="00316324">
              <w:rPr>
                <w:b/>
                <w:color w:val="FFFFFF" w:themeColor="background1"/>
              </w:rPr>
              <w:t>Details of tool</w:t>
            </w:r>
          </w:p>
        </w:tc>
        <w:tc>
          <w:tcPr>
            <w:tcW w:w="6193" w:type="dxa"/>
            <w:shd w:val="clear" w:color="auto" w:fill="962C8B" w:themeFill="accent2"/>
          </w:tcPr>
          <w:p w:rsidR="002D295C" w:rsidRPr="00316324" w:rsidRDefault="002D295C" w:rsidP="00A9498A">
            <w:pPr>
              <w:rPr>
                <w:b/>
                <w:color w:val="FFFFFF" w:themeColor="background1"/>
                <w:lang w:eastAsia="ja-JP"/>
              </w:rPr>
            </w:pPr>
            <w:r>
              <w:rPr>
                <w:b/>
                <w:color w:val="FFFFFF" w:themeColor="background1"/>
                <w:lang w:eastAsia="ja-JP"/>
              </w:rPr>
              <w:t>Summary of Information</w:t>
            </w:r>
          </w:p>
        </w:tc>
      </w:tr>
      <w:tr w:rsidR="00B708F9" w:rsidRPr="00AF71EA" w:rsidTr="002D295C">
        <w:tc>
          <w:tcPr>
            <w:tcW w:w="2823" w:type="dxa"/>
          </w:tcPr>
          <w:p w:rsidR="00B708F9" w:rsidRPr="00505FA9" w:rsidRDefault="00B708F9" w:rsidP="00B708F9">
            <w:pPr>
              <w:rPr>
                <w:b/>
              </w:rPr>
            </w:pPr>
            <w:r w:rsidRPr="00505FA9">
              <w:rPr>
                <w:b/>
              </w:rPr>
              <w:t>Reference</w:t>
            </w:r>
          </w:p>
        </w:tc>
        <w:tc>
          <w:tcPr>
            <w:tcW w:w="6193" w:type="dxa"/>
          </w:tcPr>
          <w:p w:rsidR="00606ACA" w:rsidRPr="00606ACA" w:rsidRDefault="00606ACA" w:rsidP="00606ACA">
            <w:pPr>
              <w:rPr>
                <w:rFonts w:cstheme="minorHAnsi"/>
                <w:szCs w:val="22"/>
              </w:rPr>
            </w:pPr>
            <w:r w:rsidRPr="00606ACA">
              <w:rPr>
                <w:rFonts w:cstheme="minorHAnsi"/>
                <w:shd w:val="clear" w:color="auto" w:fill="FFFFFF"/>
              </w:rPr>
              <w:t xml:space="preserve">Kovacs, M. (2011). </w:t>
            </w:r>
            <w:r w:rsidRPr="00606ACA">
              <w:rPr>
                <w:rFonts w:cstheme="minorHAnsi"/>
                <w:i/>
                <w:iCs/>
                <w:shd w:val="clear" w:color="auto" w:fill="FFFFFF"/>
              </w:rPr>
              <w:t>Children's depression inventory</w:t>
            </w:r>
            <w:r w:rsidRPr="00606ACA">
              <w:rPr>
                <w:rFonts w:cstheme="minorHAnsi"/>
                <w:shd w:val="clear" w:color="auto" w:fill="FFFFFF"/>
              </w:rPr>
              <w:t>. North Tonawanda, NY: Multi-Health Systems, Inc.</w:t>
            </w:r>
          </w:p>
        </w:tc>
      </w:tr>
      <w:tr w:rsidR="00B708F9" w:rsidRPr="00AF71EA" w:rsidTr="002D295C">
        <w:tc>
          <w:tcPr>
            <w:tcW w:w="2823" w:type="dxa"/>
          </w:tcPr>
          <w:p w:rsidR="00B708F9" w:rsidRPr="00505FA9" w:rsidRDefault="00B708F9" w:rsidP="00B708F9">
            <w:pPr>
              <w:rPr>
                <w:b/>
              </w:rPr>
            </w:pPr>
            <w:r w:rsidRPr="00505FA9">
              <w:rPr>
                <w:b/>
              </w:rPr>
              <w:t>Categorisation</w:t>
            </w:r>
          </w:p>
        </w:tc>
        <w:tc>
          <w:tcPr>
            <w:tcW w:w="6193" w:type="dxa"/>
          </w:tcPr>
          <w:p w:rsidR="00B708F9" w:rsidRPr="00606ACA" w:rsidRDefault="00606ACA" w:rsidP="00606ACA">
            <w:pPr>
              <w:rPr>
                <w:rFonts w:cstheme="minorHAnsi"/>
                <w:szCs w:val="22"/>
              </w:rPr>
            </w:pPr>
            <w:r w:rsidRPr="00606ACA">
              <w:rPr>
                <w:rFonts w:cstheme="minorHAnsi"/>
                <w:szCs w:val="22"/>
              </w:rPr>
              <w:t>DUAL DIAGNOSIS</w:t>
            </w:r>
          </w:p>
        </w:tc>
      </w:tr>
      <w:tr w:rsidR="00606ACA" w:rsidRPr="00AF71EA" w:rsidTr="002D295C">
        <w:tc>
          <w:tcPr>
            <w:tcW w:w="2823" w:type="dxa"/>
          </w:tcPr>
          <w:p w:rsidR="00606ACA" w:rsidRPr="00505FA9" w:rsidRDefault="00606ACA" w:rsidP="00606ACA">
            <w:pPr>
              <w:rPr>
                <w:b/>
              </w:rPr>
            </w:pPr>
            <w:r w:rsidRPr="00505FA9">
              <w:rPr>
                <w:b/>
              </w:rPr>
              <w:t>Purpose</w:t>
            </w:r>
          </w:p>
        </w:tc>
        <w:tc>
          <w:tcPr>
            <w:tcW w:w="6193" w:type="dxa"/>
          </w:tcPr>
          <w:p w:rsidR="00606ACA" w:rsidRPr="00606ACA" w:rsidRDefault="00606ACA" w:rsidP="00606ACA">
            <w:pPr>
              <w:rPr>
                <w:rFonts w:cstheme="minorHAnsi"/>
              </w:rPr>
            </w:pPr>
            <w:r w:rsidRPr="00606ACA">
              <w:rPr>
                <w:rFonts w:cstheme="minorHAnsi"/>
              </w:rPr>
              <w:t>To measure presence and severity of depressive symptoms</w:t>
            </w:r>
            <w:r>
              <w:rPr>
                <w:rFonts w:cstheme="minorHAnsi"/>
              </w:rPr>
              <w:t xml:space="preserve"> in children and adolescents</w:t>
            </w:r>
          </w:p>
        </w:tc>
      </w:tr>
      <w:tr w:rsidR="00606ACA" w:rsidRPr="00A00964" w:rsidTr="002D295C">
        <w:tc>
          <w:tcPr>
            <w:tcW w:w="2823" w:type="dxa"/>
          </w:tcPr>
          <w:p w:rsidR="00606ACA" w:rsidRPr="00505FA9" w:rsidRDefault="00606ACA" w:rsidP="00606ACA">
            <w:pPr>
              <w:rPr>
                <w:b/>
              </w:rPr>
            </w:pPr>
            <w:r w:rsidRPr="00505FA9">
              <w:rPr>
                <w:b/>
              </w:rPr>
              <w:t>Description</w:t>
            </w:r>
          </w:p>
        </w:tc>
        <w:tc>
          <w:tcPr>
            <w:tcW w:w="6193" w:type="dxa"/>
          </w:tcPr>
          <w:p w:rsidR="00606ACA" w:rsidRPr="00606ACA" w:rsidRDefault="00606ACA" w:rsidP="00606ACA">
            <w:pPr>
              <w:rPr>
                <w:rFonts w:cstheme="minorHAnsi"/>
              </w:rPr>
            </w:pPr>
            <w:r w:rsidRPr="00606ACA">
              <w:rPr>
                <w:rFonts w:cstheme="minorHAnsi"/>
              </w:rPr>
              <w:t xml:space="preserve">27-item self-report and informant-report (parent and teacher) </w:t>
            </w:r>
            <w:r>
              <w:rPr>
                <w:rFonts w:cstheme="minorHAnsi"/>
              </w:rPr>
              <w:t xml:space="preserve">rating scale </w:t>
            </w:r>
            <w:r w:rsidRPr="00606ACA">
              <w:rPr>
                <w:rFonts w:cstheme="minorHAnsi"/>
              </w:rPr>
              <w:t>based on the Beck Depression Inventory.</w:t>
            </w:r>
            <w:r>
              <w:rPr>
                <w:rFonts w:cstheme="minorHAnsi"/>
              </w:rPr>
              <w:t xml:space="preserve"> Assessment depression symptoms across the following scales and subscales:</w:t>
            </w:r>
          </w:p>
          <w:p w:rsidR="00606ACA" w:rsidRPr="00606ACA" w:rsidRDefault="00606ACA" w:rsidP="00606ACA">
            <w:pPr>
              <w:rPr>
                <w:rFonts w:cstheme="minorHAnsi"/>
              </w:rPr>
            </w:pPr>
            <w:r w:rsidRPr="00606ACA">
              <w:rPr>
                <w:rFonts w:cstheme="minorHAnsi"/>
              </w:rPr>
              <w:t>Scales:</w:t>
            </w:r>
          </w:p>
          <w:p w:rsidR="00606ACA" w:rsidRPr="00606ACA" w:rsidRDefault="00606ACA" w:rsidP="00606ACA">
            <w:pPr>
              <w:pStyle w:val="Bullet1"/>
              <w:rPr>
                <w:shd w:val="clear" w:color="auto" w:fill="FFFFFF"/>
              </w:rPr>
            </w:pPr>
            <w:r w:rsidRPr="00606ACA">
              <w:rPr>
                <w:shd w:val="clear" w:color="auto" w:fill="FFFFFF"/>
              </w:rPr>
              <w:t>Emotional Problems</w:t>
            </w:r>
          </w:p>
          <w:p w:rsidR="00606ACA" w:rsidRPr="00606ACA" w:rsidRDefault="00606ACA" w:rsidP="00606ACA">
            <w:pPr>
              <w:pStyle w:val="Bullet1"/>
            </w:pPr>
            <w:r w:rsidRPr="00606ACA">
              <w:rPr>
                <w:shd w:val="clear" w:color="auto" w:fill="FFFFFF"/>
              </w:rPr>
              <w:t>Functional Problems</w:t>
            </w:r>
          </w:p>
          <w:p w:rsidR="00606ACA" w:rsidRPr="00606ACA" w:rsidRDefault="00606ACA" w:rsidP="00606ACA">
            <w:pPr>
              <w:rPr>
                <w:rFonts w:cstheme="minorHAnsi"/>
              </w:rPr>
            </w:pPr>
            <w:r w:rsidRPr="00606ACA">
              <w:rPr>
                <w:rFonts w:cstheme="minorHAnsi"/>
              </w:rPr>
              <w:t>Subscales:</w:t>
            </w:r>
          </w:p>
          <w:p w:rsidR="00606ACA" w:rsidRPr="00606ACA" w:rsidRDefault="00606ACA" w:rsidP="00606ACA">
            <w:pPr>
              <w:pStyle w:val="Bullet1"/>
            </w:pPr>
            <w:r>
              <w:rPr>
                <w:shd w:val="clear" w:color="auto" w:fill="FFFFFF"/>
              </w:rPr>
              <w:t>Negative Mood</w:t>
            </w:r>
          </w:p>
          <w:p w:rsidR="00606ACA" w:rsidRPr="00606ACA" w:rsidRDefault="00606ACA" w:rsidP="00606ACA">
            <w:pPr>
              <w:pStyle w:val="Bullet1"/>
            </w:pPr>
            <w:r>
              <w:rPr>
                <w:shd w:val="clear" w:color="auto" w:fill="FFFFFF"/>
              </w:rPr>
              <w:t>Negative Self-Esteem</w:t>
            </w:r>
          </w:p>
          <w:p w:rsidR="00606ACA" w:rsidRPr="00606ACA" w:rsidRDefault="00606ACA" w:rsidP="00606ACA">
            <w:pPr>
              <w:pStyle w:val="Bullet1"/>
            </w:pPr>
            <w:r>
              <w:rPr>
                <w:shd w:val="clear" w:color="auto" w:fill="FFFFFF"/>
              </w:rPr>
              <w:t>Ineffectiveness</w:t>
            </w:r>
          </w:p>
          <w:p w:rsidR="00606ACA" w:rsidRPr="00606ACA" w:rsidRDefault="00606ACA" w:rsidP="00606ACA">
            <w:pPr>
              <w:pStyle w:val="Bullet1"/>
            </w:pPr>
            <w:r>
              <w:rPr>
                <w:shd w:val="clear" w:color="auto" w:fill="FFFFFF"/>
              </w:rPr>
              <w:t>Interpersonal Problems</w:t>
            </w:r>
          </w:p>
        </w:tc>
      </w:tr>
      <w:tr w:rsidR="00606ACA" w:rsidRPr="00AF71EA" w:rsidTr="002D295C">
        <w:tc>
          <w:tcPr>
            <w:tcW w:w="2823" w:type="dxa"/>
          </w:tcPr>
          <w:p w:rsidR="00606ACA" w:rsidRPr="00505FA9" w:rsidRDefault="00606ACA" w:rsidP="00606ACA">
            <w:pPr>
              <w:rPr>
                <w:b/>
              </w:rPr>
            </w:pPr>
            <w:r w:rsidRPr="00505FA9">
              <w:rPr>
                <w:b/>
              </w:rPr>
              <w:t>Participant group</w:t>
            </w:r>
          </w:p>
        </w:tc>
        <w:tc>
          <w:tcPr>
            <w:tcW w:w="6193" w:type="dxa"/>
          </w:tcPr>
          <w:p w:rsidR="00606ACA" w:rsidRPr="00606ACA" w:rsidRDefault="00606ACA" w:rsidP="00606ACA">
            <w:pPr>
              <w:rPr>
                <w:rFonts w:cstheme="minorHAnsi"/>
              </w:rPr>
            </w:pPr>
            <w:r w:rsidRPr="00606ACA">
              <w:rPr>
                <w:rFonts w:cstheme="minorHAnsi"/>
              </w:rPr>
              <w:t xml:space="preserve">Children and adolescents </w:t>
            </w:r>
            <w:r>
              <w:rPr>
                <w:rFonts w:cstheme="minorHAnsi"/>
              </w:rPr>
              <w:t>(7-17 years)</w:t>
            </w:r>
          </w:p>
        </w:tc>
      </w:tr>
      <w:tr w:rsidR="00606ACA" w:rsidRPr="00AF71EA" w:rsidTr="002D295C">
        <w:tc>
          <w:tcPr>
            <w:tcW w:w="2823" w:type="dxa"/>
          </w:tcPr>
          <w:p w:rsidR="00606ACA" w:rsidRPr="00505FA9" w:rsidRDefault="00606ACA" w:rsidP="00606ACA">
            <w:pPr>
              <w:rPr>
                <w:b/>
              </w:rPr>
            </w:pPr>
            <w:r w:rsidRPr="00505FA9">
              <w:rPr>
                <w:b/>
              </w:rPr>
              <w:t>Access</w:t>
            </w:r>
          </w:p>
        </w:tc>
        <w:tc>
          <w:tcPr>
            <w:tcW w:w="6193" w:type="dxa"/>
          </w:tcPr>
          <w:p w:rsidR="00606ACA" w:rsidRPr="00606ACA" w:rsidRDefault="00EE0A4F" w:rsidP="00606ACA">
            <w:pPr>
              <w:rPr>
                <w:rFonts w:cstheme="minorHAnsi"/>
              </w:rPr>
            </w:pPr>
            <w:hyperlink r:id="rId38" w:tooltip="Children's Depression Inventory 2 (CDI 2)" w:history="1">
              <w:r w:rsidR="00606ACA" w:rsidRPr="0031656A">
                <w:rPr>
                  <w:rStyle w:val="Hyperlink"/>
                  <w:rFonts w:cstheme="minorHAnsi"/>
                </w:rPr>
                <w:t>https://www.pearsonclinical.com.au/products/view/448</w:t>
              </w:r>
            </w:hyperlink>
          </w:p>
        </w:tc>
      </w:tr>
      <w:tr w:rsidR="00606ACA" w:rsidRPr="00AF71EA" w:rsidTr="002D295C">
        <w:tc>
          <w:tcPr>
            <w:tcW w:w="2823" w:type="dxa"/>
          </w:tcPr>
          <w:p w:rsidR="00606ACA" w:rsidRPr="00505FA9" w:rsidRDefault="00606ACA" w:rsidP="00606ACA">
            <w:pPr>
              <w:rPr>
                <w:b/>
              </w:rPr>
            </w:pPr>
            <w:r w:rsidRPr="00505FA9">
              <w:rPr>
                <w:b/>
              </w:rPr>
              <w:t>Administration qualification</w:t>
            </w:r>
          </w:p>
        </w:tc>
        <w:tc>
          <w:tcPr>
            <w:tcW w:w="6193" w:type="dxa"/>
          </w:tcPr>
          <w:p w:rsidR="00606ACA" w:rsidRPr="00606ACA" w:rsidRDefault="00606ACA" w:rsidP="00606ACA">
            <w:pPr>
              <w:pStyle w:val="Bullet1"/>
            </w:pPr>
            <w:r w:rsidRPr="00606ACA">
              <w:t>C Level</w:t>
            </w:r>
            <w:r>
              <w:t xml:space="preserve"> - Registered psychologist</w:t>
            </w:r>
          </w:p>
          <w:p w:rsidR="00606ACA" w:rsidRPr="00606ACA" w:rsidRDefault="00606ACA" w:rsidP="00606ACA">
            <w:pPr>
              <w:pStyle w:val="Bullet1"/>
            </w:pPr>
            <w:r w:rsidRPr="00606ACA">
              <w:t>M Level</w:t>
            </w:r>
            <w:r>
              <w:t xml:space="preserve"> - Medical practitioner</w:t>
            </w:r>
          </w:p>
        </w:tc>
      </w:tr>
      <w:tr w:rsidR="00606ACA" w:rsidRPr="00AF71EA" w:rsidTr="002D295C">
        <w:tc>
          <w:tcPr>
            <w:tcW w:w="2823" w:type="dxa"/>
          </w:tcPr>
          <w:p w:rsidR="00606ACA" w:rsidRPr="00505FA9" w:rsidRDefault="00606ACA" w:rsidP="00606ACA">
            <w:pPr>
              <w:rPr>
                <w:b/>
              </w:rPr>
            </w:pPr>
            <w:r w:rsidRPr="00505FA9">
              <w:rPr>
                <w:b/>
              </w:rPr>
              <w:t>Cost (2019)</w:t>
            </w:r>
          </w:p>
        </w:tc>
        <w:tc>
          <w:tcPr>
            <w:tcW w:w="6193" w:type="dxa"/>
          </w:tcPr>
          <w:p w:rsidR="00606ACA" w:rsidRPr="00606ACA" w:rsidRDefault="00606ACA" w:rsidP="00606ACA">
            <w:pPr>
              <w:pStyle w:val="Bullet1"/>
            </w:pPr>
            <w:r>
              <w:t>Hand Scored Kit - 474 AUD</w:t>
            </w:r>
          </w:p>
          <w:p w:rsidR="00606ACA" w:rsidRPr="00606ACA" w:rsidRDefault="00606ACA" w:rsidP="00606ACA">
            <w:pPr>
              <w:pStyle w:val="Bullet1"/>
            </w:pPr>
            <w:r w:rsidRPr="00606ACA">
              <w:t>Software Kit</w:t>
            </w:r>
            <w:r>
              <w:t xml:space="preserve"> –</w:t>
            </w:r>
            <w:r w:rsidRPr="00606ACA">
              <w:t xml:space="preserve"> </w:t>
            </w:r>
            <w:r>
              <w:t>680 AUD</w:t>
            </w:r>
          </w:p>
        </w:tc>
      </w:tr>
      <w:tr w:rsidR="00606ACA" w:rsidRPr="00AF71EA" w:rsidTr="002D295C">
        <w:tc>
          <w:tcPr>
            <w:tcW w:w="2823" w:type="dxa"/>
          </w:tcPr>
          <w:p w:rsidR="00606ACA" w:rsidRPr="00505FA9" w:rsidRDefault="00606ACA" w:rsidP="00606ACA">
            <w:pPr>
              <w:rPr>
                <w:b/>
              </w:rPr>
            </w:pPr>
            <w:r w:rsidRPr="00505FA9">
              <w:rPr>
                <w:b/>
              </w:rPr>
              <w:t>Administration time</w:t>
            </w:r>
          </w:p>
        </w:tc>
        <w:tc>
          <w:tcPr>
            <w:tcW w:w="6193" w:type="dxa"/>
          </w:tcPr>
          <w:p w:rsidR="00606ACA" w:rsidRPr="00606ACA" w:rsidRDefault="00606ACA" w:rsidP="00606ACA">
            <w:pPr>
              <w:rPr>
                <w:rFonts w:cstheme="minorHAnsi"/>
              </w:rPr>
            </w:pPr>
            <w:r w:rsidRPr="00606ACA">
              <w:rPr>
                <w:rFonts w:cstheme="minorHAnsi"/>
              </w:rPr>
              <w:t>5</w:t>
            </w:r>
            <w:r>
              <w:rPr>
                <w:rFonts w:cstheme="minorHAnsi"/>
              </w:rPr>
              <w:t xml:space="preserve"> </w:t>
            </w:r>
            <w:r w:rsidRPr="00606ACA">
              <w:rPr>
                <w:rFonts w:cstheme="minorHAnsi"/>
              </w:rPr>
              <w:t>-</w:t>
            </w:r>
            <w:r>
              <w:rPr>
                <w:rFonts w:cstheme="minorHAnsi"/>
              </w:rPr>
              <w:t xml:space="preserve"> </w:t>
            </w:r>
            <w:r w:rsidRPr="00606ACA">
              <w:rPr>
                <w:rFonts w:cstheme="minorHAnsi"/>
              </w:rPr>
              <w:t>15</w:t>
            </w:r>
            <w:r>
              <w:rPr>
                <w:rFonts w:cstheme="minorHAnsi"/>
              </w:rPr>
              <w:t xml:space="preserve"> minutes</w:t>
            </w:r>
          </w:p>
        </w:tc>
      </w:tr>
      <w:tr w:rsidR="00606ACA" w:rsidRPr="009878D0" w:rsidTr="002D295C">
        <w:tc>
          <w:tcPr>
            <w:tcW w:w="2823" w:type="dxa"/>
          </w:tcPr>
          <w:p w:rsidR="00606ACA" w:rsidRPr="00505FA9" w:rsidRDefault="00606ACA" w:rsidP="00606ACA">
            <w:pPr>
              <w:rPr>
                <w:b/>
              </w:rPr>
            </w:pPr>
            <w:r w:rsidRPr="00505FA9">
              <w:rPr>
                <w:b/>
              </w:rPr>
              <w:lastRenderedPageBreak/>
              <w:t>Psychometric properties</w:t>
            </w:r>
          </w:p>
        </w:tc>
        <w:tc>
          <w:tcPr>
            <w:tcW w:w="6193" w:type="dxa"/>
          </w:tcPr>
          <w:p w:rsidR="00946BFE" w:rsidRDefault="00946BFE" w:rsidP="00606ACA">
            <w:pPr>
              <w:rPr>
                <w:rFonts w:cstheme="minorHAnsi"/>
                <w:color w:val="auto"/>
                <w:lang w:val="nl-NL"/>
              </w:rPr>
            </w:pPr>
            <w:r>
              <w:rPr>
                <w:rFonts w:cstheme="minorHAnsi"/>
                <w:color w:val="auto"/>
                <w:lang w:val="nl-NL"/>
              </w:rPr>
              <w:t xml:space="preserve">For independent evidence of internal consistency and inter-rater reliability, sensitivity and specificity, see: </w:t>
            </w:r>
          </w:p>
          <w:p w:rsidR="00606ACA" w:rsidRPr="00946BFE" w:rsidRDefault="00606ACA" w:rsidP="00946BFE">
            <w:pPr>
              <w:pStyle w:val="Bullet1"/>
              <w:rPr>
                <w:sz w:val="20"/>
              </w:rPr>
            </w:pPr>
            <w:r w:rsidRPr="00946BFE">
              <w:rPr>
                <w:sz w:val="20"/>
                <w:lang w:val="nl-NL"/>
              </w:rPr>
              <w:t xml:space="preserve">Hermans, H., &amp; Evenhuis, H. M. (2010). </w:t>
            </w:r>
            <w:r w:rsidRPr="00946BFE">
              <w:rPr>
                <w:sz w:val="20"/>
              </w:rPr>
              <w:t xml:space="preserve">Characteristics of instruments screening for depression in adults with intellectual disabilities: Systematic review. </w:t>
            </w:r>
            <w:r w:rsidRPr="00946BFE">
              <w:rPr>
                <w:i/>
                <w:iCs/>
                <w:sz w:val="20"/>
              </w:rPr>
              <w:t xml:space="preserve">Research in Developmental Disabilities, 31, </w:t>
            </w:r>
            <w:r w:rsidRPr="00946BFE">
              <w:rPr>
                <w:sz w:val="20"/>
              </w:rPr>
              <w:t>1109-1120.</w:t>
            </w:r>
            <w:r w:rsidR="00946BFE">
              <w:rPr>
                <w:sz w:val="20"/>
              </w:rPr>
              <w:t xml:space="preserve"> doi: </w:t>
            </w:r>
            <w:r w:rsidR="00946BFE" w:rsidRPr="00946BFE">
              <w:rPr>
                <w:rFonts w:cstheme="minorHAnsi"/>
                <w:sz w:val="20"/>
                <w:lang w:val="en"/>
              </w:rPr>
              <w:t>10.1016/j.ridd.2010.04.023</w:t>
            </w:r>
          </w:p>
          <w:p w:rsidR="00946BFE" w:rsidRPr="00946BFE" w:rsidRDefault="00606ACA" w:rsidP="00946BFE">
            <w:pPr>
              <w:pStyle w:val="Bullet1"/>
              <w:rPr>
                <w:lang w:eastAsia="ja-JP"/>
              </w:rPr>
            </w:pPr>
            <w:r w:rsidRPr="00946BFE">
              <w:rPr>
                <w:rFonts w:eastAsiaTheme="minorEastAsia"/>
                <w:sz w:val="20"/>
                <w:lang w:val="en-US" w:eastAsia="ja-JP"/>
              </w:rPr>
              <w:t xml:space="preserve">Meins, W. (1993). Assessment of depression in mentally retarded adults: Reliability and validity of the Children’s Depression Inventory (CDI). </w:t>
            </w:r>
            <w:r w:rsidRPr="00946BFE">
              <w:rPr>
                <w:rFonts w:eastAsiaTheme="minorEastAsia"/>
                <w:i/>
                <w:iCs/>
                <w:sz w:val="20"/>
                <w:lang w:val="en-US" w:eastAsia="ja-JP"/>
              </w:rPr>
              <w:t xml:space="preserve">Research in </w:t>
            </w:r>
            <w:r w:rsidRPr="00946BFE">
              <w:rPr>
                <w:i/>
                <w:iCs/>
                <w:sz w:val="20"/>
                <w:lang w:eastAsia="ja-JP"/>
              </w:rPr>
              <w:t>Developmental Disabilities, 14</w:t>
            </w:r>
            <w:r w:rsidR="00946BFE" w:rsidRPr="00946BFE">
              <w:rPr>
                <w:sz w:val="20"/>
                <w:lang w:eastAsia="ja-JP"/>
              </w:rPr>
              <w:t xml:space="preserve">, 299–312. </w:t>
            </w:r>
            <w:r w:rsidR="00946BFE">
              <w:rPr>
                <w:sz w:val="20"/>
                <w:lang w:eastAsia="ja-JP"/>
              </w:rPr>
              <w:t>d</w:t>
            </w:r>
            <w:r w:rsidR="00946BFE" w:rsidRPr="00946BFE">
              <w:rPr>
                <w:sz w:val="20"/>
                <w:lang w:eastAsia="ja-JP"/>
              </w:rPr>
              <w:t>oi: 10.1016/0891-4222(93)90024-E</w:t>
            </w:r>
          </w:p>
        </w:tc>
      </w:tr>
      <w:tr w:rsidR="00606ACA" w:rsidRPr="00AF71EA" w:rsidTr="002D295C">
        <w:tc>
          <w:tcPr>
            <w:tcW w:w="2823" w:type="dxa"/>
          </w:tcPr>
          <w:p w:rsidR="00606ACA" w:rsidRPr="00505FA9" w:rsidRDefault="00606ACA" w:rsidP="00606ACA">
            <w:pPr>
              <w:rPr>
                <w:b/>
              </w:rPr>
            </w:pPr>
            <w:r w:rsidRPr="00505FA9">
              <w:rPr>
                <w:b/>
              </w:rPr>
              <w:t>Applications</w:t>
            </w:r>
          </w:p>
        </w:tc>
        <w:tc>
          <w:tcPr>
            <w:tcW w:w="6193" w:type="dxa"/>
          </w:tcPr>
          <w:p w:rsidR="00606ACA" w:rsidRPr="00606ACA" w:rsidRDefault="00606ACA" w:rsidP="00606ACA">
            <w:pPr>
              <w:rPr>
                <w:rFonts w:eastAsiaTheme="minorEastAsia" w:cstheme="minorHAnsi"/>
                <w:lang w:val="en-US" w:eastAsia="ja-JP"/>
              </w:rPr>
            </w:pPr>
            <w:r w:rsidRPr="00606ACA">
              <w:rPr>
                <w:rFonts w:eastAsiaTheme="minorEastAsia" w:cstheme="minorHAnsi"/>
                <w:lang w:val="en-US" w:eastAsia="ja-JP"/>
              </w:rPr>
              <w:t>Baseline, intermediate, outcome</w:t>
            </w:r>
          </w:p>
        </w:tc>
      </w:tr>
    </w:tbl>
    <w:p w:rsidR="00946BFE" w:rsidRDefault="00946BFE">
      <w:pPr>
        <w:suppressAutoHyphens w:val="0"/>
        <w:spacing w:before="120" w:after="120" w:line="240" w:lineRule="auto"/>
      </w:pPr>
      <w:r>
        <w:br w:type="page"/>
      </w:r>
    </w:p>
    <w:p w:rsidR="00B708F9" w:rsidRDefault="00946BFE" w:rsidP="00946BFE">
      <w:pPr>
        <w:pStyle w:val="Heading2"/>
      </w:pPr>
      <w:bookmarkStart w:id="37" w:name="_Toc2966715"/>
      <w:r>
        <w:lastRenderedPageBreak/>
        <w:t xml:space="preserve">C-SHARP: </w:t>
      </w:r>
      <w:bookmarkStart w:id="38" w:name="_Toc533771428"/>
      <w:r>
        <w:t xml:space="preserve">Children’s </w:t>
      </w:r>
      <w:r w:rsidRPr="00F34CE0">
        <w:t>Scale of Hostility and Aggression: Reactive/Proactive</w:t>
      </w:r>
      <w:bookmarkEnd w:id="37"/>
      <w:bookmarkEnd w:id="38"/>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2D295C" w:rsidRPr="00316324" w:rsidTr="00A9498A">
        <w:trPr>
          <w:tblHeader/>
        </w:trPr>
        <w:tc>
          <w:tcPr>
            <w:tcW w:w="2823" w:type="dxa"/>
            <w:shd w:val="clear" w:color="auto" w:fill="962C8B" w:themeFill="accent2"/>
          </w:tcPr>
          <w:p w:rsidR="002D295C" w:rsidRPr="00316324" w:rsidRDefault="002D295C"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2D295C" w:rsidRPr="00316324" w:rsidRDefault="002D295C" w:rsidP="00A9498A">
            <w:pPr>
              <w:rPr>
                <w:b/>
                <w:color w:val="FFFFFF" w:themeColor="background1"/>
                <w:lang w:eastAsia="ja-JP"/>
              </w:rPr>
            </w:pPr>
            <w:r>
              <w:rPr>
                <w:b/>
                <w:color w:val="FFFFFF" w:themeColor="background1"/>
                <w:lang w:eastAsia="ja-JP"/>
              </w:rPr>
              <w:t>Summary of Information</w:t>
            </w:r>
          </w:p>
        </w:tc>
      </w:tr>
      <w:tr w:rsidR="00B708F9" w:rsidRPr="00AF71EA" w:rsidTr="002D295C">
        <w:tc>
          <w:tcPr>
            <w:tcW w:w="2823" w:type="dxa"/>
          </w:tcPr>
          <w:p w:rsidR="00B708F9" w:rsidRPr="00505FA9" w:rsidRDefault="00B708F9" w:rsidP="00B708F9">
            <w:pPr>
              <w:rPr>
                <w:b/>
              </w:rPr>
            </w:pPr>
            <w:r w:rsidRPr="00505FA9">
              <w:rPr>
                <w:b/>
              </w:rPr>
              <w:t>Reference</w:t>
            </w:r>
          </w:p>
        </w:tc>
        <w:tc>
          <w:tcPr>
            <w:tcW w:w="6193" w:type="dxa"/>
          </w:tcPr>
          <w:p w:rsidR="00B708F9" w:rsidRPr="00946BFE" w:rsidRDefault="00946BFE" w:rsidP="00946BFE">
            <w:pPr>
              <w:rPr>
                <w:rFonts w:cstheme="minorHAnsi"/>
                <w:szCs w:val="22"/>
              </w:rPr>
            </w:pPr>
            <w:r w:rsidRPr="00946BFE">
              <w:rPr>
                <w:rFonts w:cstheme="minorHAnsi"/>
                <w:szCs w:val="22"/>
                <w:shd w:val="clear" w:color="auto" w:fill="FFFFFF"/>
              </w:rPr>
              <w:t>Farmer, C. &amp; Aman, M. (2009). Development of the Children’s Scale of Hostility and Aggression: Reactive/Proactive (C-SHARP).</w:t>
            </w:r>
            <w:r w:rsidRPr="00946BFE">
              <w:rPr>
                <w:rStyle w:val="apple-converted-space"/>
                <w:rFonts w:cstheme="minorHAnsi"/>
                <w:color w:val="141412"/>
                <w:szCs w:val="22"/>
                <w:shd w:val="clear" w:color="auto" w:fill="FFFFFF"/>
              </w:rPr>
              <w:t xml:space="preserve"> </w:t>
            </w:r>
            <w:r w:rsidRPr="00946BFE">
              <w:rPr>
                <w:rStyle w:val="Emphasis"/>
                <w:rFonts w:cstheme="minorHAnsi"/>
                <w:color w:val="141412"/>
                <w:szCs w:val="22"/>
              </w:rPr>
              <w:t xml:space="preserve">Research in Developmental Disabilities, 30, </w:t>
            </w:r>
            <w:r w:rsidRPr="00946BFE">
              <w:rPr>
                <w:rFonts w:cstheme="minorHAnsi"/>
                <w:szCs w:val="22"/>
                <w:shd w:val="clear" w:color="auto" w:fill="FFFFFF"/>
              </w:rPr>
              <w:t>1155-1167.</w:t>
            </w:r>
            <w:r>
              <w:rPr>
                <w:rFonts w:cstheme="minorHAnsi"/>
                <w:szCs w:val="22"/>
                <w:shd w:val="clear" w:color="auto" w:fill="FFFFFF"/>
              </w:rPr>
              <w:t xml:space="preserve"> </w:t>
            </w:r>
            <w:r w:rsidRPr="00946BFE">
              <w:rPr>
                <w:rFonts w:cstheme="minorHAnsi"/>
                <w:lang w:val="en"/>
              </w:rPr>
              <w:t>doi: 10.1016/j.ridd.2009.03.001</w:t>
            </w:r>
          </w:p>
        </w:tc>
      </w:tr>
      <w:tr w:rsidR="00B708F9" w:rsidRPr="00AF71EA" w:rsidTr="002D295C">
        <w:tc>
          <w:tcPr>
            <w:tcW w:w="2823" w:type="dxa"/>
          </w:tcPr>
          <w:p w:rsidR="00B708F9" w:rsidRPr="00505FA9" w:rsidRDefault="00B708F9" w:rsidP="00B708F9">
            <w:pPr>
              <w:rPr>
                <w:b/>
              </w:rPr>
            </w:pPr>
            <w:r w:rsidRPr="00505FA9">
              <w:rPr>
                <w:b/>
              </w:rPr>
              <w:t>Categorisation</w:t>
            </w:r>
          </w:p>
        </w:tc>
        <w:tc>
          <w:tcPr>
            <w:tcW w:w="6193" w:type="dxa"/>
          </w:tcPr>
          <w:p w:rsidR="00B708F9" w:rsidRPr="00946BFE" w:rsidRDefault="00946BFE" w:rsidP="00946BFE">
            <w:pPr>
              <w:rPr>
                <w:rFonts w:cstheme="minorHAnsi"/>
                <w:szCs w:val="22"/>
              </w:rPr>
            </w:pPr>
            <w:r w:rsidRPr="00946BFE">
              <w:rPr>
                <w:rFonts w:cstheme="minorHAnsi"/>
                <w:szCs w:val="22"/>
              </w:rPr>
              <w:t>BEHAVIOURS OF CONCERN</w:t>
            </w:r>
          </w:p>
        </w:tc>
      </w:tr>
      <w:tr w:rsidR="00946BFE" w:rsidRPr="00AF71EA" w:rsidTr="002D295C">
        <w:tc>
          <w:tcPr>
            <w:tcW w:w="2823" w:type="dxa"/>
          </w:tcPr>
          <w:p w:rsidR="00946BFE" w:rsidRPr="00505FA9" w:rsidRDefault="00946BFE" w:rsidP="00946BFE">
            <w:pPr>
              <w:rPr>
                <w:b/>
              </w:rPr>
            </w:pPr>
            <w:r w:rsidRPr="00505FA9">
              <w:rPr>
                <w:b/>
              </w:rPr>
              <w:t>Purpose</w:t>
            </w:r>
          </w:p>
        </w:tc>
        <w:tc>
          <w:tcPr>
            <w:tcW w:w="6193" w:type="dxa"/>
          </w:tcPr>
          <w:p w:rsidR="00946BFE" w:rsidRPr="00946BFE" w:rsidRDefault="00946BFE" w:rsidP="00946BFE">
            <w:pPr>
              <w:rPr>
                <w:rFonts w:cstheme="minorHAnsi"/>
                <w:szCs w:val="22"/>
              </w:rPr>
            </w:pPr>
            <w:r w:rsidRPr="00946BFE">
              <w:rPr>
                <w:rFonts w:cstheme="minorHAnsi"/>
                <w:szCs w:val="22"/>
              </w:rPr>
              <w:t>To assess a</w:t>
            </w:r>
            <w:r>
              <w:rPr>
                <w:rFonts w:cstheme="minorHAnsi"/>
                <w:szCs w:val="22"/>
              </w:rPr>
              <w:t>ggressive and hostile behaviour</w:t>
            </w:r>
          </w:p>
        </w:tc>
      </w:tr>
      <w:tr w:rsidR="00946BFE" w:rsidRPr="00A00964" w:rsidTr="002D295C">
        <w:tc>
          <w:tcPr>
            <w:tcW w:w="2823" w:type="dxa"/>
          </w:tcPr>
          <w:p w:rsidR="00946BFE" w:rsidRPr="00505FA9" w:rsidRDefault="00946BFE" w:rsidP="00946BFE">
            <w:pPr>
              <w:rPr>
                <w:b/>
              </w:rPr>
            </w:pPr>
            <w:r w:rsidRPr="00505FA9">
              <w:rPr>
                <w:b/>
              </w:rPr>
              <w:t>Description</w:t>
            </w:r>
          </w:p>
        </w:tc>
        <w:tc>
          <w:tcPr>
            <w:tcW w:w="6193" w:type="dxa"/>
          </w:tcPr>
          <w:p w:rsidR="00946BFE" w:rsidRPr="00946BFE" w:rsidRDefault="00946BFE" w:rsidP="00946BFE">
            <w:pPr>
              <w:rPr>
                <w:rFonts w:cstheme="minorHAnsi"/>
                <w:szCs w:val="22"/>
              </w:rPr>
            </w:pPr>
            <w:r>
              <w:rPr>
                <w:rFonts w:cstheme="minorHAnsi"/>
                <w:szCs w:val="22"/>
              </w:rPr>
              <w:t xml:space="preserve">A </w:t>
            </w:r>
            <w:r w:rsidRPr="00946BFE">
              <w:rPr>
                <w:rFonts w:cstheme="minorHAnsi"/>
                <w:szCs w:val="22"/>
              </w:rPr>
              <w:t>48-item respondent-informed</w:t>
            </w:r>
            <w:r>
              <w:rPr>
                <w:rFonts w:cstheme="minorHAnsi"/>
                <w:szCs w:val="22"/>
              </w:rPr>
              <w:t xml:space="preserve"> rating scale, that assesses aggressive and hostile behaviour across the following domains</w:t>
            </w:r>
            <w:r w:rsidRPr="00946BFE">
              <w:rPr>
                <w:rFonts w:cstheme="minorHAnsi"/>
                <w:szCs w:val="22"/>
              </w:rPr>
              <w:t xml:space="preserve">: </w:t>
            </w:r>
          </w:p>
          <w:p w:rsidR="00946BFE" w:rsidRPr="00946BFE" w:rsidRDefault="00946BFE" w:rsidP="00946BFE">
            <w:pPr>
              <w:pStyle w:val="Bullet1"/>
            </w:pPr>
            <w:r>
              <w:rPr>
                <w:shd w:val="clear" w:color="auto" w:fill="FFFFFF"/>
              </w:rPr>
              <w:t>Verbal Aggression</w:t>
            </w:r>
          </w:p>
          <w:p w:rsidR="00946BFE" w:rsidRPr="00946BFE" w:rsidRDefault="00946BFE" w:rsidP="00946BFE">
            <w:pPr>
              <w:pStyle w:val="Bullet1"/>
            </w:pPr>
            <w:r>
              <w:rPr>
                <w:shd w:val="clear" w:color="auto" w:fill="FFFFFF"/>
              </w:rPr>
              <w:t>Physical Aggression</w:t>
            </w:r>
          </w:p>
          <w:p w:rsidR="00946BFE" w:rsidRPr="00946BFE" w:rsidRDefault="00946BFE" w:rsidP="00946BFE">
            <w:pPr>
              <w:pStyle w:val="Bullet1"/>
            </w:pPr>
            <w:r>
              <w:rPr>
                <w:shd w:val="clear" w:color="auto" w:fill="FFFFFF"/>
              </w:rPr>
              <w:t>Hostile Affect</w:t>
            </w:r>
          </w:p>
          <w:p w:rsidR="00946BFE" w:rsidRPr="00946BFE" w:rsidRDefault="00946BFE" w:rsidP="00946BFE">
            <w:pPr>
              <w:pStyle w:val="Bullet1"/>
            </w:pPr>
            <w:r>
              <w:rPr>
                <w:shd w:val="clear" w:color="auto" w:fill="FFFFFF"/>
              </w:rPr>
              <w:t>Covert Aggression</w:t>
            </w:r>
          </w:p>
          <w:p w:rsidR="00946BFE" w:rsidRPr="00946BFE" w:rsidRDefault="00946BFE" w:rsidP="00946BFE">
            <w:pPr>
              <w:pStyle w:val="Bullet1"/>
            </w:pPr>
            <w:r>
              <w:rPr>
                <w:shd w:val="clear" w:color="auto" w:fill="FFFFFF"/>
              </w:rPr>
              <w:t>Bullying</w:t>
            </w:r>
          </w:p>
        </w:tc>
      </w:tr>
      <w:tr w:rsidR="00946BFE" w:rsidRPr="00AF71EA" w:rsidTr="002D295C">
        <w:tc>
          <w:tcPr>
            <w:tcW w:w="2823" w:type="dxa"/>
          </w:tcPr>
          <w:p w:rsidR="00946BFE" w:rsidRPr="00505FA9" w:rsidRDefault="00946BFE" w:rsidP="00946BFE">
            <w:pPr>
              <w:rPr>
                <w:b/>
              </w:rPr>
            </w:pPr>
            <w:r w:rsidRPr="00505FA9">
              <w:rPr>
                <w:b/>
              </w:rPr>
              <w:t>Participant group</w:t>
            </w:r>
          </w:p>
        </w:tc>
        <w:tc>
          <w:tcPr>
            <w:tcW w:w="6193" w:type="dxa"/>
          </w:tcPr>
          <w:p w:rsidR="00946BFE" w:rsidRPr="00946BFE" w:rsidRDefault="00946BFE" w:rsidP="00946BFE">
            <w:pPr>
              <w:rPr>
                <w:rFonts w:cstheme="minorHAnsi"/>
                <w:color w:val="333333"/>
                <w:szCs w:val="22"/>
                <w:shd w:val="clear" w:color="auto" w:fill="FFFFFF"/>
              </w:rPr>
            </w:pPr>
            <w:r w:rsidRPr="00946BFE">
              <w:rPr>
                <w:rFonts w:cstheme="minorHAnsi"/>
                <w:color w:val="333333"/>
                <w:szCs w:val="22"/>
                <w:shd w:val="clear" w:color="auto" w:fill="FFFFFF"/>
              </w:rPr>
              <w:t>Children and adolescents with developmental disabilities.</w:t>
            </w:r>
          </w:p>
        </w:tc>
      </w:tr>
      <w:tr w:rsidR="00946BFE" w:rsidRPr="00AF71EA" w:rsidTr="002D295C">
        <w:tc>
          <w:tcPr>
            <w:tcW w:w="2823" w:type="dxa"/>
          </w:tcPr>
          <w:p w:rsidR="00946BFE" w:rsidRPr="00505FA9" w:rsidRDefault="00946BFE" w:rsidP="00946BFE">
            <w:pPr>
              <w:rPr>
                <w:b/>
              </w:rPr>
            </w:pPr>
            <w:r w:rsidRPr="00505FA9">
              <w:rPr>
                <w:b/>
              </w:rPr>
              <w:t>Access</w:t>
            </w:r>
          </w:p>
        </w:tc>
        <w:tc>
          <w:tcPr>
            <w:tcW w:w="6193" w:type="dxa"/>
          </w:tcPr>
          <w:p w:rsidR="00946BFE" w:rsidRPr="00946BFE" w:rsidRDefault="00EE0A4F" w:rsidP="00946BFE">
            <w:pPr>
              <w:rPr>
                <w:rFonts w:cstheme="minorHAnsi"/>
                <w:szCs w:val="22"/>
              </w:rPr>
            </w:pPr>
            <w:hyperlink r:id="rId39" w:tooltip="The Children’s Scale of Hostility and Aggression: Reactive/Proactive (C-SHARP)" w:history="1">
              <w:r w:rsidR="00946BFE" w:rsidRPr="00946BFE">
                <w:rPr>
                  <w:rStyle w:val="Hyperlink"/>
                  <w:rFonts w:cstheme="minorHAnsi"/>
                  <w:szCs w:val="22"/>
                </w:rPr>
                <w:t>https://psychmed.osu.edu/index.php/instrument-resources/c-sharp/</w:t>
              </w:r>
            </w:hyperlink>
          </w:p>
        </w:tc>
      </w:tr>
      <w:tr w:rsidR="00946BFE" w:rsidRPr="00AF71EA" w:rsidTr="002D295C">
        <w:tc>
          <w:tcPr>
            <w:tcW w:w="2823" w:type="dxa"/>
          </w:tcPr>
          <w:p w:rsidR="00946BFE" w:rsidRPr="00505FA9" w:rsidRDefault="00946BFE" w:rsidP="00946BFE">
            <w:pPr>
              <w:rPr>
                <w:b/>
              </w:rPr>
            </w:pPr>
            <w:r w:rsidRPr="00505FA9">
              <w:rPr>
                <w:b/>
              </w:rPr>
              <w:t>Administration qualification</w:t>
            </w:r>
          </w:p>
        </w:tc>
        <w:tc>
          <w:tcPr>
            <w:tcW w:w="6193" w:type="dxa"/>
          </w:tcPr>
          <w:p w:rsidR="00946BFE" w:rsidRPr="00946BFE" w:rsidRDefault="00946BFE" w:rsidP="00946BFE">
            <w:pPr>
              <w:rPr>
                <w:rFonts w:cstheme="minorHAnsi"/>
                <w:b/>
                <w:bCs/>
                <w:szCs w:val="22"/>
              </w:rPr>
            </w:pPr>
            <w:r w:rsidRPr="00946BFE">
              <w:rPr>
                <w:rStyle w:val="Strong"/>
                <w:rFonts w:cstheme="minorHAnsi"/>
                <w:b w:val="0"/>
                <w:bCs w:val="0"/>
                <w:color w:val="141412"/>
                <w:szCs w:val="22"/>
              </w:rPr>
              <w:t>Professionals working in the mental health field</w:t>
            </w:r>
            <w:r>
              <w:rPr>
                <w:rStyle w:val="Strong"/>
                <w:rFonts w:cstheme="minorHAnsi"/>
                <w:b w:val="0"/>
                <w:bCs w:val="0"/>
                <w:color w:val="141412"/>
                <w:szCs w:val="22"/>
              </w:rPr>
              <w:t xml:space="preserve"> </w:t>
            </w:r>
            <w:r w:rsidRPr="00946BFE">
              <w:rPr>
                <w:rStyle w:val="Strong"/>
                <w:rFonts w:cstheme="minorHAnsi"/>
                <w:b w:val="0"/>
                <w:bCs w:val="0"/>
                <w:color w:val="141412"/>
                <w:szCs w:val="22"/>
              </w:rPr>
              <w:t xml:space="preserve">- physicians, licensed psychologists, </w:t>
            </w:r>
            <w:r>
              <w:rPr>
                <w:rStyle w:val="Strong"/>
                <w:rFonts w:cstheme="minorHAnsi"/>
                <w:b w:val="0"/>
                <w:bCs w:val="0"/>
                <w:color w:val="141412"/>
                <w:szCs w:val="22"/>
              </w:rPr>
              <w:t xml:space="preserve">social workers, and </w:t>
            </w:r>
            <w:r w:rsidRPr="00946BFE">
              <w:rPr>
                <w:rStyle w:val="Strong"/>
                <w:rFonts w:cstheme="minorHAnsi"/>
                <w:b w:val="0"/>
                <w:bCs w:val="0"/>
                <w:color w:val="141412"/>
                <w:szCs w:val="22"/>
              </w:rPr>
              <w:t>counsellors, and individuals working under the direct supervision of such profession</w:t>
            </w:r>
            <w:r>
              <w:rPr>
                <w:rStyle w:val="Strong"/>
                <w:rFonts w:cstheme="minorHAnsi"/>
                <w:b w:val="0"/>
                <w:bCs w:val="0"/>
                <w:color w:val="141412"/>
                <w:szCs w:val="22"/>
              </w:rPr>
              <w:t>als</w:t>
            </w:r>
          </w:p>
        </w:tc>
      </w:tr>
      <w:tr w:rsidR="00946BFE" w:rsidRPr="00AF71EA" w:rsidTr="002D295C">
        <w:tc>
          <w:tcPr>
            <w:tcW w:w="2823" w:type="dxa"/>
          </w:tcPr>
          <w:p w:rsidR="00946BFE" w:rsidRPr="00505FA9" w:rsidRDefault="00946BFE" w:rsidP="00946BFE">
            <w:pPr>
              <w:rPr>
                <w:b/>
              </w:rPr>
            </w:pPr>
            <w:r w:rsidRPr="00505FA9">
              <w:rPr>
                <w:b/>
              </w:rPr>
              <w:t>Cost (2019)</w:t>
            </w:r>
          </w:p>
        </w:tc>
        <w:tc>
          <w:tcPr>
            <w:tcW w:w="6193" w:type="dxa"/>
          </w:tcPr>
          <w:p w:rsidR="00946BFE" w:rsidRPr="00946BFE" w:rsidRDefault="00946BFE" w:rsidP="00946BFE">
            <w:pPr>
              <w:rPr>
                <w:rFonts w:cstheme="minorHAnsi"/>
                <w:szCs w:val="22"/>
              </w:rPr>
            </w:pPr>
            <w:r>
              <w:rPr>
                <w:rFonts w:cstheme="minorHAnsi"/>
                <w:szCs w:val="22"/>
              </w:rPr>
              <w:t>Free</w:t>
            </w:r>
          </w:p>
        </w:tc>
      </w:tr>
      <w:tr w:rsidR="00946BFE" w:rsidRPr="00AF71EA" w:rsidTr="002D295C">
        <w:tc>
          <w:tcPr>
            <w:tcW w:w="2823" w:type="dxa"/>
          </w:tcPr>
          <w:p w:rsidR="00946BFE" w:rsidRPr="00505FA9" w:rsidRDefault="00946BFE" w:rsidP="00946BFE">
            <w:pPr>
              <w:rPr>
                <w:b/>
              </w:rPr>
            </w:pPr>
            <w:r w:rsidRPr="00505FA9">
              <w:rPr>
                <w:b/>
              </w:rPr>
              <w:t>Administration time</w:t>
            </w:r>
          </w:p>
        </w:tc>
        <w:tc>
          <w:tcPr>
            <w:tcW w:w="6193" w:type="dxa"/>
          </w:tcPr>
          <w:p w:rsidR="00946BFE" w:rsidRPr="00946BFE" w:rsidRDefault="00946BFE" w:rsidP="00946BFE">
            <w:pPr>
              <w:rPr>
                <w:rFonts w:cstheme="minorHAnsi"/>
                <w:szCs w:val="22"/>
              </w:rPr>
            </w:pPr>
            <w:r>
              <w:rPr>
                <w:rFonts w:cstheme="minorHAnsi"/>
                <w:szCs w:val="22"/>
              </w:rPr>
              <w:t>Not specified</w:t>
            </w:r>
          </w:p>
        </w:tc>
      </w:tr>
      <w:tr w:rsidR="00946BFE" w:rsidRPr="009878D0" w:rsidTr="002D295C">
        <w:tc>
          <w:tcPr>
            <w:tcW w:w="2823" w:type="dxa"/>
          </w:tcPr>
          <w:p w:rsidR="00946BFE" w:rsidRPr="00505FA9" w:rsidRDefault="00946BFE" w:rsidP="00946BFE">
            <w:pPr>
              <w:rPr>
                <w:b/>
              </w:rPr>
            </w:pPr>
            <w:r w:rsidRPr="00505FA9">
              <w:rPr>
                <w:b/>
              </w:rPr>
              <w:t>Psychometric properties</w:t>
            </w:r>
          </w:p>
        </w:tc>
        <w:tc>
          <w:tcPr>
            <w:tcW w:w="6193" w:type="dxa"/>
          </w:tcPr>
          <w:p w:rsidR="00946BFE" w:rsidRPr="00946BFE" w:rsidRDefault="00F01AE4" w:rsidP="00F01AE4">
            <w:pPr>
              <w:rPr>
                <w:rFonts w:cstheme="minorHAnsi"/>
                <w:szCs w:val="22"/>
                <w:shd w:val="clear" w:color="auto" w:fill="FFFFFF"/>
              </w:rPr>
            </w:pPr>
            <w:r>
              <w:rPr>
                <w:rFonts w:cstheme="minorHAnsi"/>
                <w:szCs w:val="22"/>
              </w:rPr>
              <w:t>O</w:t>
            </w:r>
            <w:r w:rsidR="00592833">
              <w:rPr>
                <w:rFonts w:cstheme="minorHAnsi"/>
                <w:szCs w:val="22"/>
              </w:rPr>
              <w:t xml:space="preserve">riginal reference </w:t>
            </w:r>
            <w:r>
              <w:rPr>
                <w:rFonts w:cstheme="minorHAnsi"/>
                <w:szCs w:val="22"/>
              </w:rPr>
              <w:t>contains</w:t>
            </w:r>
            <w:r w:rsidR="00592833">
              <w:rPr>
                <w:rFonts w:cstheme="minorHAnsi"/>
                <w:szCs w:val="22"/>
              </w:rPr>
              <w:t xml:space="preserve"> evidence of </w:t>
            </w:r>
            <w:r w:rsidR="00592833" w:rsidRPr="00434342">
              <w:rPr>
                <w:rFonts w:cstheme="minorHAnsi"/>
                <w:szCs w:val="22"/>
              </w:rPr>
              <w:t>internal consistency</w:t>
            </w:r>
            <w:r w:rsidR="00592833">
              <w:rPr>
                <w:rFonts w:cstheme="minorHAnsi"/>
                <w:szCs w:val="22"/>
              </w:rPr>
              <w:t xml:space="preserve"> reliability and construct</w:t>
            </w:r>
            <w:r w:rsidR="00592833" w:rsidRPr="00434342">
              <w:rPr>
                <w:rFonts w:cstheme="minorHAnsi"/>
                <w:szCs w:val="22"/>
              </w:rPr>
              <w:t xml:space="preserve"> validity</w:t>
            </w:r>
            <w:r w:rsidR="00592833">
              <w:rPr>
                <w:rFonts w:cstheme="minorHAnsi"/>
                <w:szCs w:val="22"/>
              </w:rPr>
              <w:t>.</w:t>
            </w:r>
          </w:p>
        </w:tc>
      </w:tr>
      <w:tr w:rsidR="00946BFE" w:rsidRPr="00AF71EA" w:rsidTr="002D295C">
        <w:tc>
          <w:tcPr>
            <w:tcW w:w="2823" w:type="dxa"/>
          </w:tcPr>
          <w:p w:rsidR="00946BFE" w:rsidRPr="00505FA9" w:rsidRDefault="00946BFE" w:rsidP="00946BFE">
            <w:pPr>
              <w:rPr>
                <w:b/>
              </w:rPr>
            </w:pPr>
            <w:r w:rsidRPr="00505FA9">
              <w:rPr>
                <w:b/>
              </w:rPr>
              <w:lastRenderedPageBreak/>
              <w:t>Applications</w:t>
            </w:r>
          </w:p>
        </w:tc>
        <w:tc>
          <w:tcPr>
            <w:tcW w:w="6193" w:type="dxa"/>
          </w:tcPr>
          <w:p w:rsidR="00946BFE" w:rsidRPr="00946BFE" w:rsidRDefault="00592833" w:rsidP="00592833">
            <w:pPr>
              <w:rPr>
                <w:rFonts w:cstheme="minorHAnsi"/>
                <w:szCs w:val="22"/>
              </w:rPr>
            </w:pPr>
            <w:r>
              <w:rPr>
                <w:rFonts w:cstheme="minorHAnsi"/>
                <w:szCs w:val="22"/>
              </w:rPr>
              <w:t>Baseline, intermediate, outcome</w:t>
            </w:r>
          </w:p>
        </w:tc>
      </w:tr>
    </w:tbl>
    <w:p w:rsidR="00B708F9" w:rsidRDefault="00592833" w:rsidP="00592833">
      <w:pPr>
        <w:pStyle w:val="Heading2"/>
      </w:pPr>
      <w:bookmarkStart w:id="39" w:name="_Toc2966716"/>
      <w:r>
        <w:t>CQ: Choice Questionnaire</w:t>
      </w:r>
      <w:bookmarkEnd w:id="39"/>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2D295C" w:rsidRPr="00316324" w:rsidTr="0020777D">
        <w:trPr>
          <w:tblHeader/>
        </w:trPr>
        <w:tc>
          <w:tcPr>
            <w:tcW w:w="2823" w:type="dxa"/>
            <w:shd w:val="clear" w:color="auto" w:fill="962C8B" w:themeFill="accent2"/>
          </w:tcPr>
          <w:p w:rsidR="002D295C" w:rsidRPr="00316324" w:rsidRDefault="002D295C" w:rsidP="00A9498A">
            <w:pPr>
              <w:rPr>
                <w:b/>
                <w:color w:val="FFFFFF" w:themeColor="background1"/>
              </w:rPr>
            </w:pPr>
            <w:r w:rsidRPr="00316324">
              <w:rPr>
                <w:b/>
                <w:color w:val="FFFFFF" w:themeColor="background1"/>
              </w:rPr>
              <w:t>Details of tool</w:t>
            </w:r>
          </w:p>
        </w:tc>
        <w:tc>
          <w:tcPr>
            <w:tcW w:w="6193" w:type="dxa"/>
            <w:shd w:val="clear" w:color="auto" w:fill="962C8B" w:themeFill="accent2"/>
          </w:tcPr>
          <w:p w:rsidR="002D295C" w:rsidRPr="00316324" w:rsidRDefault="002D295C" w:rsidP="00A9498A">
            <w:pPr>
              <w:rPr>
                <w:b/>
                <w:color w:val="FFFFFF" w:themeColor="background1"/>
                <w:lang w:eastAsia="ja-JP"/>
              </w:rPr>
            </w:pPr>
            <w:r>
              <w:rPr>
                <w:b/>
                <w:color w:val="FFFFFF" w:themeColor="background1"/>
                <w:lang w:eastAsia="ja-JP"/>
              </w:rPr>
              <w:t>Summary of Information</w:t>
            </w:r>
          </w:p>
        </w:tc>
      </w:tr>
      <w:tr w:rsidR="00B708F9" w:rsidRPr="00AF71EA" w:rsidTr="002D295C">
        <w:tc>
          <w:tcPr>
            <w:tcW w:w="2823" w:type="dxa"/>
          </w:tcPr>
          <w:p w:rsidR="00B708F9" w:rsidRPr="00505FA9" w:rsidRDefault="00B708F9" w:rsidP="00B708F9">
            <w:pPr>
              <w:rPr>
                <w:b/>
              </w:rPr>
            </w:pPr>
            <w:r w:rsidRPr="00505FA9">
              <w:rPr>
                <w:b/>
              </w:rPr>
              <w:t>Reference</w:t>
            </w:r>
          </w:p>
        </w:tc>
        <w:tc>
          <w:tcPr>
            <w:tcW w:w="6193" w:type="dxa"/>
          </w:tcPr>
          <w:p w:rsidR="00B708F9" w:rsidRPr="00592833" w:rsidRDefault="00592833" w:rsidP="00592833">
            <w:pPr>
              <w:rPr>
                <w:rFonts w:cstheme="minorHAnsi"/>
                <w:szCs w:val="22"/>
              </w:rPr>
            </w:pPr>
            <w:r w:rsidRPr="00592833">
              <w:rPr>
                <w:rFonts w:cstheme="minorHAnsi"/>
                <w:szCs w:val="22"/>
                <w:shd w:val="clear" w:color="auto" w:fill="FFFFFF"/>
                <w:lang w:val="it-IT"/>
              </w:rPr>
              <w:t>Stancliffe, R.</w:t>
            </w:r>
            <w:r>
              <w:rPr>
                <w:rFonts w:cstheme="minorHAnsi"/>
                <w:szCs w:val="22"/>
                <w:shd w:val="clear" w:color="auto" w:fill="FFFFFF"/>
                <w:lang w:val="it-IT"/>
              </w:rPr>
              <w:t xml:space="preserve"> </w:t>
            </w:r>
            <w:r w:rsidRPr="00592833">
              <w:rPr>
                <w:rFonts w:cstheme="minorHAnsi"/>
                <w:szCs w:val="22"/>
                <w:shd w:val="clear" w:color="auto" w:fill="FFFFFF"/>
                <w:lang w:val="it-IT"/>
              </w:rPr>
              <w:t xml:space="preserve">J., &amp; Parmenter, T. R. (2009). </w:t>
            </w:r>
            <w:r w:rsidRPr="00592833">
              <w:rPr>
                <w:rFonts w:cstheme="minorHAnsi"/>
                <w:szCs w:val="22"/>
                <w:shd w:val="clear" w:color="auto" w:fill="FFFFFF"/>
              </w:rPr>
              <w:t xml:space="preserve">The </w:t>
            </w:r>
            <w:r w:rsidRPr="00592833">
              <w:rPr>
                <w:rFonts w:cstheme="minorHAnsi"/>
                <w:iCs/>
                <w:szCs w:val="22"/>
                <w:shd w:val="clear" w:color="auto" w:fill="FFFFFF"/>
              </w:rPr>
              <w:t>Choice Questionnaire</w:t>
            </w:r>
            <w:r w:rsidRPr="00592833">
              <w:rPr>
                <w:rFonts w:cstheme="minorHAnsi"/>
                <w:szCs w:val="22"/>
                <w:shd w:val="clear" w:color="auto" w:fill="FFFFFF"/>
              </w:rPr>
              <w:t xml:space="preserve">: A scale to assess choices exercised by adults with intellectual disability. </w:t>
            </w:r>
            <w:r w:rsidRPr="00592833">
              <w:rPr>
                <w:rFonts w:cstheme="minorHAnsi"/>
                <w:i/>
                <w:iCs/>
                <w:szCs w:val="22"/>
                <w:shd w:val="clear" w:color="auto" w:fill="FFFFFF"/>
              </w:rPr>
              <w:t>Journal of Intellectual and Developmental Disability, 24</w:t>
            </w:r>
            <w:r w:rsidRPr="00592833">
              <w:rPr>
                <w:rFonts w:cstheme="minorHAnsi"/>
                <w:szCs w:val="22"/>
                <w:shd w:val="clear" w:color="auto" w:fill="FFFFFF"/>
              </w:rPr>
              <w:t>,</w:t>
            </w:r>
            <w:r w:rsidRPr="00592833">
              <w:rPr>
                <w:rFonts w:cstheme="minorHAnsi"/>
                <w:i/>
                <w:iCs/>
                <w:szCs w:val="22"/>
                <w:shd w:val="clear" w:color="auto" w:fill="FFFFFF"/>
              </w:rPr>
              <w:t xml:space="preserve"> </w:t>
            </w:r>
            <w:r w:rsidRPr="00592833">
              <w:rPr>
                <w:rFonts w:cstheme="minorHAnsi"/>
                <w:szCs w:val="22"/>
                <w:shd w:val="clear" w:color="auto" w:fill="FFFFFF"/>
              </w:rPr>
              <w:t>107-132.</w:t>
            </w:r>
            <w:r w:rsidR="00514497">
              <w:rPr>
                <w:rFonts w:cstheme="minorHAnsi"/>
                <w:szCs w:val="22"/>
                <w:shd w:val="clear" w:color="auto" w:fill="FFFFFF"/>
              </w:rPr>
              <w:t xml:space="preserve"> doi: </w:t>
            </w:r>
            <w:r w:rsidR="00514497" w:rsidRPr="00514497">
              <w:rPr>
                <w:rFonts w:cstheme="minorHAnsi"/>
                <w:color w:val="auto"/>
                <w:szCs w:val="22"/>
                <w:lang w:val="en"/>
              </w:rPr>
              <w:t>10.1080/13668259900033911</w:t>
            </w:r>
          </w:p>
        </w:tc>
      </w:tr>
      <w:tr w:rsidR="00B708F9" w:rsidRPr="00AF71EA" w:rsidTr="002D295C">
        <w:tc>
          <w:tcPr>
            <w:tcW w:w="2823" w:type="dxa"/>
          </w:tcPr>
          <w:p w:rsidR="00B708F9" w:rsidRPr="00505FA9" w:rsidRDefault="00B708F9" w:rsidP="00B708F9">
            <w:pPr>
              <w:rPr>
                <w:b/>
              </w:rPr>
            </w:pPr>
            <w:r w:rsidRPr="00505FA9">
              <w:rPr>
                <w:b/>
              </w:rPr>
              <w:t>Categorisation</w:t>
            </w:r>
          </w:p>
        </w:tc>
        <w:tc>
          <w:tcPr>
            <w:tcW w:w="6193" w:type="dxa"/>
          </w:tcPr>
          <w:p w:rsidR="00B708F9" w:rsidRPr="00592833" w:rsidRDefault="00592833" w:rsidP="00592833">
            <w:pPr>
              <w:rPr>
                <w:rFonts w:cstheme="minorHAnsi"/>
                <w:szCs w:val="22"/>
              </w:rPr>
            </w:pPr>
            <w:r w:rsidRPr="00592833">
              <w:rPr>
                <w:rFonts w:cstheme="minorHAnsi"/>
                <w:szCs w:val="22"/>
              </w:rPr>
              <w:t>QUALITY OF LIFE</w:t>
            </w:r>
          </w:p>
        </w:tc>
      </w:tr>
      <w:tr w:rsidR="00592833" w:rsidRPr="00AF71EA" w:rsidTr="002D295C">
        <w:tc>
          <w:tcPr>
            <w:tcW w:w="2823" w:type="dxa"/>
          </w:tcPr>
          <w:p w:rsidR="00592833" w:rsidRPr="00505FA9" w:rsidRDefault="00592833" w:rsidP="00592833">
            <w:pPr>
              <w:rPr>
                <w:b/>
              </w:rPr>
            </w:pPr>
            <w:r w:rsidRPr="00505FA9">
              <w:rPr>
                <w:b/>
              </w:rPr>
              <w:t>Purpose</w:t>
            </w:r>
          </w:p>
        </w:tc>
        <w:tc>
          <w:tcPr>
            <w:tcW w:w="6193" w:type="dxa"/>
          </w:tcPr>
          <w:p w:rsidR="00592833" w:rsidRPr="00592833" w:rsidRDefault="00592833" w:rsidP="00592833">
            <w:pPr>
              <w:rPr>
                <w:rFonts w:eastAsiaTheme="minorEastAsia" w:cstheme="minorHAnsi"/>
                <w:szCs w:val="22"/>
                <w:lang w:eastAsia="ja-JP"/>
              </w:rPr>
            </w:pPr>
            <w:r w:rsidRPr="00592833">
              <w:rPr>
                <w:rFonts w:cstheme="minorHAnsi"/>
                <w:szCs w:val="22"/>
                <w:shd w:val="clear" w:color="auto" w:fill="FFFFFF"/>
              </w:rPr>
              <w:t xml:space="preserve">To assess </w:t>
            </w:r>
            <w:r>
              <w:rPr>
                <w:rFonts w:cstheme="minorHAnsi"/>
                <w:szCs w:val="22"/>
                <w:shd w:val="clear" w:color="auto" w:fill="FFFFFF"/>
              </w:rPr>
              <w:t>the degree of choice available to people with an intellectual disability</w:t>
            </w:r>
          </w:p>
        </w:tc>
      </w:tr>
      <w:tr w:rsidR="00592833" w:rsidRPr="00A00964" w:rsidTr="002D295C">
        <w:tc>
          <w:tcPr>
            <w:tcW w:w="2823" w:type="dxa"/>
          </w:tcPr>
          <w:p w:rsidR="00592833" w:rsidRPr="00505FA9" w:rsidRDefault="00592833" w:rsidP="00592833">
            <w:pPr>
              <w:rPr>
                <w:b/>
              </w:rPr>
            </w:pPr>
            <w:r w:rsidRPr="00505FA9">
              <w:rPr>
                <w:b/>
              </w:rPr>
              <w:t>Description</w:t>
            </w:r>
          </w:p>
        </w:tc>
        <w:tc>
          <w:tcPr>
            <w:tcW w:w="6193" w:type="dxa"/>
          </w:tcPr>
          <w:p w:rsidR="00592833" w:rsidRPr="00592833" w:rsidRDefault="00592833" w:rsidP="00592833">
            <w:pPr>
              <w:rPr>
                <w:rFonts w:cstheme="minorHAnsi"/>
                <w:szCs w:val="22"/>
              </w:rPr>
            </w:pPr>
            <w:r>
              <w:rPr>
                <w:rFonts w:cstheme="minorHAnsi"/>
                <w:szCs w:val="22"/>
                <w:shd w:val="clear" w:color="auto" w:fill="FFFFFF"/>
              </w:rPr>
              <w:t>26-item self-report or respondent-informed interview that seeks information on a person’s degree of choice across the following domains</w:t>
            </w:r>
            <w:r w:rsidRPr="00592833">
              <w:rPr>
                <w:rFonts w:cstheme="minorHAnsi"/>
                <w:szCs w:val="22"/>
              </w:rPr>
              <w:t>:</w:t>
            </w:r>
          </w:p>
          <w:p w:rsidR="00592833" w:rsidRPr="00592833" w:rsidRDefault="00592833" w:rsidP="00592833">
            <w:pPr>
              <w:pStyle w:val="Bullet1"/>
              <w:rPr>
                <w:shd w:val="clear" w:color="auto" w:fill="FFFFFF"/>
              </w:rPr>
            </w:pPr>
            <w:r w:rsidRPr="00592833">
              <w:rPr>
                <w:shd w:val="clear" w:color="auto" w:fill="FFFFFF"/>
              </w:rPr>
              <w:t>Domestic activities, staff and</w:t>
            </w:r>
            <w:r>
              <w:rPr>
                <w:shd w:val="clear" w:color="auto" w:fill="FFFFFF"/>
              </w:rPr>
              <w:t xml:space="preserve"> the other people you live with</w:t>
            </w:r>
          </w:p>
          <w:p w:rsidR="00592833" w:rsidRPr="00592833" w:rsidRDefault="00592833" w:rsidP="00592833">
            <w:pPr>
              <w:pStyle w:val="Bullet1"/>
            </w:pPr>
            <w:r>
              <w:rPr>
                <w:shd w:val="clear" w:color="auto" w:fill="FFFFFF"/>
              </w:rPr>
              <w:t>Money and spending</w:t>
            </w:r>
          </w:p>
          <w:p w:rsidR="00592833" w:rsidRPr="00592833" w:rsidRDefault="00592833" w:rsidP="00592833">
            <w:pPr>
              <w:pStyle w:val="Bullet1"/>
            </w:pPr>
            <w:r>
              <w:rPr>
                <w:shd w:val="clear" w:color="auto" w:fill="FFFFFF"/>
              </w:rPr>
              <w:t>Health</w:t>
            </w:r>
          </w:p>
          <w:p w:rsidR="00592833" w:rsidRPr="00592833" w:rsidRDefault="00592833" w:rsidP="00592833">
            <w:pPr>
              <w:pStyle w:val="Bullet1"/>
            </w:pPr>
            <w:r w:rsidRPr="00592833">
              <w:rPr>
                <w:shd w:val="clear" w:color="auto" w:fill="FFFFFF"/>
              </w:rPr>
              <w:t>Social activities, community ac</w:t>
            </w:r>
            <w:r>
              <w:rPr>
                <w:shd w:val="clear" w:color="auto" w:fill="FFFFFF"/>
              </w:rPr>
              <w:t>cess and personal relationships</w:t>
            </w:r>
          </w:p>
          <w:p w:rsidR="00592833" w:rsidRPr="00592833" w:rsidRDefault="00592833" w:rsidP="00592833">
            <w:pPr>
              <w:pStyle w:val="Bullet1"/>
            </w:pPr>
            <w:r w:rsidRPr="00592833">
              <w:rPr>
                <w:shd w:val="clear" w:color="auto" w:fill="FFFFFF"/>
              </w:rPr>
              <w:t>Work/day acti</w:t>
            </w:r>
            <w:r>
              <w:rPr>
                <w:shd w:val="clear" w:color="auto" w:fill="FFFFFF"/>
              </w:rPr>
              <w:t>vities</w:t>
            </w:r>
          </w:p>
          <w:p w:rsidR="00592833" w:rsidRPr="00592833" w:rsidRDefault="00592833" w:rsidP="00592833">
            <w:pPr>
              <w:pStyle w:val="Bullet1"/>
            </w:pPr>
            <w:r>
              <w:rPr>
                <w:shd w:val="clear" w:color="auto" w:fill="FFFFFF"/>
              </w:rPr>
              <w:t>Overall Choice</w:t>
            </w:r>
          </w:p>
        </w:tc>
      </w:tr>
      <w:tr w:rsidR="00592833" w:rsidRPr="00AF71EA" w:rsidTr="002D295C">
        <w:tc>
          <w:tcPr>
            <w:tcW w:w="2823" w:type="dxa"/>
          </w:tcPr>
          <w:p w:rsidR="00592833" w:rsidRPr="00505FA9" w:rsidRDefault="00592833" w:rsidP="00592833">
            <w:pPr>
              <w:rPr>
                <w:b/>
              </w:rPr>
            </w:pPr>
            <w:r w:rsidRPr="00505FA9">
              <w:rPr>
                <w:b/>
              </w:rPr>
              <w:t>Participant group</w:t>
            </w:r>
          </w:p>
        </w:tc>
        <w:tc>
          <w:tcPr>
            <w:tcW w:w="6193" w:type="dxa"/>
          </w:tcPr>
          <w:p w:rsidR="00592833" w:rsidRPr="00592833" w:rsidRDefault="00592833" w:rsidP="00592833">
            <w:pPr>
              <w:rPr>
                <w:rFonts w:cstheme="minorHAnsi"/>
                <w:szCs w:val="22"/>
              </w:rPr>
            </w:pPr>
            <w:r w:rsidRPr="00592833">
              <w:rPr>
                <w:rFonts w:cstheme="minorHAnsi"/>
                <w:szCs w:val="22"/>
              </w:rPr>
              <w:t xml:space="preserve">Adults with </w:t>
            </w:r>
            <w:r>
              <w:rPr>
                <w:rFonts w:cstheme="minorHAnsi"/>
                <w:szCs w:val="22"/>
              </w:rPr>
              <w:t xml:space="preserve">an </w:t>
            </w:r>
            <w:r w:rsidRPr="00592833">
              <w:rPr>
                <w:rFonts w:cstheme="minorHAnsi"/>
                <w:szCs w:val="22"/>
              </w:rPr>
              <w:t>intellectual disability</w:t>
            </w:r>
            <w:r>
              <w:rPr>
                <w:rFonts w:cstheme="minorHAnsi"/>
                <w:szCs w:val="22"/>
              </w:rPr>
              <w:t xml:space="preserve"> who exhibit adequate communication skills</w:t>
            </w:r>
          </w:p>
        </w:tc>
      </w:tr>
      <w:tr w:rsidR="00592833" w:rsidRPr="00AF71EA" w:rsidTr="002D295C">
        <w:tc>
          <w:tcPr>
            <w:tcW w:w="2823" w:type="dxa"/>
          </w:tcPr>
          <w:p w:rsidR="00592833" w:rsidRPr="00505FA9" w:rsidRDefault="00592833" w:rsidP="00592833">
            <w:pPr>
              <w:rPr>
                <w:b/>
              </w:rPr>
            </w:pPr>
            <w:r w:rsidRPr="00505FA9">
              <w:rPr>
                <w:b/>
              </w:rPr>
              <w:t>Access</w:t>
            </w:r>
          </w:p>
        </w:tc>
        <w:tc>
          <w:tcPr>
            <w:tcW w:w="6193" w:type="dxa"/>
          </w:tcPr>
          <w:p w:rsidR="00592833" w:rsidRPr="00592833" w:rsidRDefault="00592833" w:rsidP="00592833">
            <w:pPr>
              <w:rPr>
                <w:rFonts w:cstheme="minorHAnsi"/>
                <w:szCs w:val="22"/>
              </w:rPr>
            </w:pPr>
            <w:r>
              <w:rPr>
                <w:rFonts w:cstheme="minorHAnsi"/>
                <w:szCs w:val="22"/>
              </w:rPr>
              <w:t>Contained within Appendices A and B of the original reference listed above</w:t>
            </w:r>
          </w:p>
        </w:tc>
      </w:tr>
      <w:tr w:rsidR="00592833" w:rsidRPr="00AF71EA" w:rsidTr="002D295C">
        <w:tc>
          <w:tcPr>
            <w:tcW w:w="2823" w:type="dxa"/>
          </w:tcPr>
          <w:p w:rsidR="00592833" w:rsidRPr="00505FA9" w:rsidRDefault="00592833" w:rsidP="00592833">
            <w:pPr>
              <w:rPr>
                <w:b/>
              </w:rPr>
            </w:pPr>
            <w:r w:rsidRPr="00505FA9">
              <w:rPr>
                <w:b/>
              </w:rPr>
              <w:t>Administration qualification</w:t>
            </w:r>
          </w:p>
        </w:tc>
        <w:tc>
          <w:tcPr>
            <w:tcW w:w="6193" w:type="dxa"/>
          </w:tcPr>
          <w:p w:rsidR="00592833" w:rsidRPr="00592833" w:rsidRDefault="00592833" w:rsidP="00592833">
            <w:pPr>
              <w:rPr>
                <w:rFonts w:cstheme="minorHAnsi"/>
                <w:szCs w:val="22"/>
              </w:rPr>
            </w:pPr>
            <w:r>
              <w:rPr>
                <w:rFonts w:cstheme="minorHAnsi"/>
                <w:szCs w:val="22"/>
              </w:rPr>
              <w:t>None</w:t>
            </w:r>
          </w:p>
        </w:tc>
      </w:tr>
      <w:tr w:rsidR="00592833" w:rsidRPr="00AF71EA" w:rsidTr="002D295C">
        <w:tc>
          <w:tcPr>
            <w:tcW w:w="2823" w:type="dxa"/>
          </w:tcPr>
          <w:p w:rsidR="00592833" w:rsidRPr="00505FA9" w:rsidRDefault="00592833" w:rsidP="00592833">
            <w:pPr>
              <w:rPr>
                <w:b/>
              </w:rPr>
            </w:pPr>
            <w:r w:rsidRPr="00505FA9">
              <w:rPr>
                <w:b/>
              </w:rPr>
              <w:t>Cost (2019)</w:t>
            </w:r>
          </w:p>
        </w:tc>
        <w:tc>
          <w:tcPr>
            <w:tcW w:w="6193" w:type="dxa"/>
          </w:tcPr>
          <w:p w:rsidR="00592833" w:rsidRPr="00592833" w:rsidRDefault="00592833" w:rsidP="00592833">
            <w:pPr>
              <w:rPr>
                <w:rFonts w:cstheme="minorHAnsi"/>
                <w:szCs w:val="22"/>
              </w:rPr>
            </w:pPr>
            <w:r>
              <w:rPr>
                <w:rFonts w:cstheme="minorHAnsi"/>
                <w:szCs w:val="22"/>
              </w:rPr>
              <w:t>Free</w:t>
            </w:r>
          </w:p>
        </w:tc>
      </w:tr>
      <w:tr w:rsidR="00592833" w:rsidRPr="00AF71EA" w:rsidTr="002D295C">
        <w:tc>
          <w:tcPr>
            <w:tcW w:w="2823" w:type="dxa"/>
          </w:tcPr>
          <w:p w:rsidR="00592833" w:rsidRPr="00505FA9" w:rsidRDefault="00592833" w:rsidP="00592833">
            <w:pPr>
              <w:rPr>
                <w:b/>
              </w:rPr>
            </w:pPr>
            <w:r w:rsidRPr="00505FA9">
              <w:rPr>
                <w:b/>
              </w:rPr>
              <w:lastRenderedPageBreak/>
              <w:t>Administration time</w:t>
            </w:r>
          </w:p>
        </w:tc>
        <w:tc>
          <w:tcPr>
            <w:tcW w:w="6193" w:type="dxa"/>
          </w:tcPr>
          <w:p w:rsidR="00592833" w:rsidRPr="00592833" w:rsidRDefault="00592833" w:rsidP="00592833">
            <w:pPr>
              <w:rPr>
                <w:rFonts w:cstheme="minorHAnsi"/>
                <w:szCs w:val="22"/>
              </w:rPr>
            </w:pPr>
            <w:r>
              <w:rPr>
                <w:rFonts w:cstheme="minorHAnsi"/>
                <w:szCs w:val="22"/>
              </w:rPr>
              <w:t>Not specified</w:t>
            </w:r>
          </w:p>
        </w:tc>
      </w:tr>
      <w:tr w:rsidR="00592833" w:rsidRPr="009878D0" w:rsidTr="002D295C">
        <w:tc>
          <w:tcPr>
            <w:tcW w:w="2823" w:type="dxa"/>
          </w:tcPr>
          <w:p w:rsidR="00592833" w:rsidRPr="00505FA9" w:rsidRDefault="00592833" w:rsidP="00592833">
            <w:pPr>
              <w:rPr>
                <w:b/>
              </w:rPr>
            </w:pPr>
            <w:r w:rsidRPr="00505FA9">
              <w:rPr>
                <w:b/>
              </w:rPr>
              <w:t>Psychometric properties</w:t>
            </w:r>
          </w:p>
        </w:tc>
        <w:tc>
          <w:tcPr>
            <w:tcW w:w="6193" w:type="dxa"/>
          </w:tcPr>
          <w:p w:rsidR="00514497" w:rsidRDefault="00F01AE4" w:rsidP="00592833">
            <w:pPr>
              <w:rPr>
                <w:rFonts w:cstheme="minorHAnsi"/>
                <w:szCs w:val="22"/>
                <w:shd w:val="clear" w:color="auto" w:fill="FFFFFF"/>
              </w:rPr>
            </w:pPr>
            <w:r>
              <w:rPr>
                <w:rFonts w:cstheme="minorHAnsi"/>
                <w:szCs w:val="22"/>
                <w:shd w:val="clear" w:color="auto" w:fill="FFFFFF"/>
                <w:lang w:val="it-IT"/>
              </w:rPr>
              <w:t>O</w:t>
            </w:r>
            <w:r w:rsidR="00514497">
              <w:rPr>
                <w:rFonts w:cstheme="minorHAnsi"/>
                <w:szCs w:val="22"/>
                <w:shd w:val="clear" w:color="auto" w:fill="FFFFFF"/>
                <w:lang w:val="it-IT"/>
              </w:rPr>
              <w:t xml:space="preserve">riginal reference </w:t>
            </w:r>
            <w:r>
              <w:rPr>
                <w:rFonts w:cstheme="minorHAnsi"/>
                <w:szCs w:val="22"/>
                <w:shd w:val="clear" w:color="auto" w:fill="FFFFFF"/>
                <w:lang w:val="it-IT"/>
              </w:rPr>
              <w:t>contains</w:t>
            </w:r>
            <w:r w:rsidR="00514497">
              <w:rPr>
                <w:rFonts w:cstheme="minorHAnsi"/>
                <w:szCs w:val="22"/>
                <w:shd w:val="clear" w:color="auto" w:fill="FFFFFF"/>
                <w:lang w:val="it-IT"/>
              </w:rPr>
              <w:t xml:space="preserve"> evidence of internal consistency, inter-rater and test-retest reliability, and content, concurrent and construct validity</w:t>
            </w:r>
            <w:r w:rsidR="00592833" w:rsidRPr="00592833">
              <w:rPr>
                <w:rFonts w:cstheme="minorHAnsi"/>
                <w:szCs w:val="22"/>
                <w:shd w:val="clear" w:color="auto" w:fill="FFFFFF"/>
              </w:rPr>
              <w:t>.</w:t>
            </w:r>
          </w:p>
          <w:p w:rsidR="00592833" w:rsidRPr="00514497" w:rsidRDefault="00592833" w:rsidP="00592833">
            <w:pPr>
              <w:rPr>
                <w:rStyle w:val="Strong"/>
                <w:rFonts w:cstheme="minorHAnsi"/>
                <w:b w:val="0"/>
                <w:bCs w:val="0"/>
                <w:szCs w:val="22"/>
                <w:shd w:val="clear" w:color="auto" w:fill="FFFFFF"/>
              </w:rPr>
            </w:pPr>
            <w:r>
              <w:rPr>
                <w:rStyle w:val="Strong"/>
                <w:rFonts w:cstheme="minorHAnsi"/>
                <w:b w:val="0"/>
                <w:bCs w:val="0"/>
                <w:szCs w:val="22"/>
                <w:bdr w:val="none" w:sz="0" w:space="0" w:color="auto" w:frame="1"/>
                <w:lang w:val="de-DE"/>
              </w:rPr>
              <w:t>For independent evidence of internal consistency reliability, and content, concurrent and discriminant validity, see:</w:t>
            </w:r>
          </w:p>
          <w:p w:rsidR="00592833" w:rsidRPr="00514497" w:rsidRDefault="00592833" w:rsidP="00514497">
            <w:pPr>
              <w:pStyle w:val="Bullet1"/>
            </w:pPr>
            <w:r w:rsidRPr="00514497">
              <w:rPr>
                <w:rStyle w:val="Strong"/>
                <w:rFonts w:cstheme="minorHAnsi"/>
                <w:b w:val="0"/>
                <w:bCs w:val="0"/>
                <w:sz w:val="20"/>
                <w:szCs w:val="22"/>
                <w:bdr w:val="none" w:sz="0" w:space="0" w:color="auto" w:frame="1"/>
                <w:lang w:val="de-DE"/>
              </w:rPr>
              <w:t>Li</w:t>
            </w:r>
            <w:r w:rsidRPr="00514497">
              <w:rPr>
                <w:b/>
                <w:bCs/>
                <w:sz w:val="20"/>
                <w:lang w:val="de-DE"/>
              </w:rPr>
              <w:t>,</w:t>
            </w:r>
            <w:r w:rsidR="00514497" w:rsidRPr="00514497">
              <w:rPr>
                <w:sz w:val="20"/>
                <w:lang w:val="de-DE"/>
              </w:rPr>
              <w:t xml:space="preserve"> C., Tsoi, E. W. S., Zhang, A. L., Chen, C., &amp; </w:t>
            </w:r>
            <w:r w:rsidRPr="00514497">
              <w:rPr>
                <w:sz w:val="20"/>
                <w:lang w:val="de-DE"/>
              </w:rPr>
              <w:t xml:space="preserve">Wang, C. K. J. (2013). </w:t>
            </w:r>
            <w:r w:rsidRPr="00514497">
              <w:rPr>
                <w:sz w:val="20"/>
              </w:rPr>
              <w:t xml:space="preserve">Psychometric properties of self-reported quality of life measures for people with intellectual disability: A systematic review. </w:t>
            </w:r>
            <w:r w:rsidRPr="00514497">
              <w:rPr>
                <w:i/>
                <w:iCs/>
                <w:sz w:val="20"/>
              </w:rPr>
              <w:t>Journal of Developmental and Physical Disabilities, 25</w:t>
            </w:r>
            <w:r w:rsidR="00514497" w:rsidRPr="00514497">
              <w:rPr>
                <w:sz w:val="20"/>
              </w:rPr>
              <w:t xml:space="preserve">, 253-270. </w:t>
            </w:r>
            <w:r w:rsidR="00514497" w:rsidRPr="00514497">
              <w:rPr>
                <w:color w:val="111111"/>
                <w:sz w:val="20"/>
                <w:lang w:val="en"/>
              </w:rPr>
              <w:t>doi: 10.1007/s10882-012-9297-x</w:t>
            </w:r>
          </w:p>
        </w:tc>
      </w:tr>
      <w:tr w:rsidR="00592833" w:rsidRPr="00AF71EA" w:rsidTr="002D295C">
        <w:tc>
          <w:tcPr>
            <w:tcW w:w="2823" w:type="dxa"/>
          </w:tcPr>
          <w:p w:rsidR="00592833" w:rsidRPr="00505FA9" w:rsidRDefault="00592833" w:rsidP="00592833">
            <w:pPr>
              <w:rPr>
                <w:b/>
              </w:rPr>
            </w:pPr>
            <w:r w:rsidRPr="00505FA9">
              <w:rPr>
                <w:b/>
              </w:rPr>
              <w:t>Applications</w:t>
            </w:r>
          </w:p>
        </w:tc>
        <w:tc>
          <w:tcPr>
            <w:tcW w:w="6193" w:type="dxa"/>
          </w:tcPr>
          <w:p w:rsidR="00592833" w:rsidRPr="00592833" w:rsidRDefault="00514497" w:rsidP="00592833">
            <w:pPr>
              <w:rPr>
                <w:rFonts w:cstheme="minorHAnsi"/>
                <w:szCs w:val="22"/>
              </w:rPr>
            </w:pPr>
            <w:r>
              <w:rPr>
                <w:rFonts w:cstheme="minorHAnsi"/>
                <w:szCs w:val="22"/>
              </w:rPr>
              <w:t>Baseline, intermediate, outcome</w:t>
            </w:r>
          </w:p>
        </w:tc>
      </w:tr>
    </w:tbl>
    <w:p w:rsidR="00514497" w:rsidRDefault="00514497">
      <w:pPr>
        <w:suppressAutoHyphens w:val="0"/>
        <w:spacing w:before="120" w:after="120" w:line="240" w:lineRule="auto"/>
      </w:pPr>
      <w:r>
        <w:br w:type="page"/>
      </w:r>
    </w:p>
    <w:p w:rsidR="00B708F9" w:rsidRDefault="00514497" w:rsidP="00514497">
      <w:pPr>
        <w:pStyle w:val="Heading2"/>
      </w:pPr>
      <w:bookmarkStart w:id="40" w:name="_Toc2966717"/>
      <w:r>
        <w:lastRenderedPageBreak/>
        <w:t>CELF-5: Clinical Evaluation of Language Fundamentals</w:t>
      </w:r>
      <w:bookmarkEnd w:id="40"/>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2D295C" w:rsidRPr="00316324" w:rsidTr="00A9498A">
        <w:trPr>
          <w:tblHeader/>
        </w:trPr>
        <w:tc>
          <w:tcPr>
            <w:tcW w:w="2823" w:type="dxa"/>
            <w:shd w:val="clear" w:color="auto" w:fill="962C8B" w:themeFill="accent2"/>
          </w:tcPr>
          <w:p w:rsidR="002D295C" w:rsidRPr="00316324" w:rsidRDefault="002D295C"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2D295C" w:rsidRPr="00316324" w:rsidRDefault="002D295C" w:rsidP="00A9498A">
            <w:pPr>
              <w:rPr>
                <w:b/>
                <w:color w:val="FFFFFF" w:themeColor="background1"/>
                <w:lang w:eastAsia="ja-JP"/>
              </w:rPr>
            </w:pPr>
            <w:r>
              <w:rPr>
                <w:b/>
                <w:color w:val="FFFFFF" w:themeColor="background1"/>
                <w:lang w:eastAsia="ja-JP"/>
              </w:rPr>
              <w:t>Summary of Information</w:t>
            </w:r>
          </w:p>
        </w:tc>
      </w:tr>
      <w:tr w:rsidR="00B708F9" w:rsidRPr="00AF71EA" w:rsidTr="002D295C">
        <w:tc>
          <w:tcPr>
            <w:tcW w:w="2823" w:type="dxa"/>
          </w:tcPr>
          <w:p w:rsidR="00B708F9" w:rsidRPr="00505FA9" w:rsidRDefault="00B708F9" w:rsidP="00B708F9">
            <w:pPr>
              <w:rPr>
                <w:b/>
              </w:rPr>
            </w:pPr>
            <w:r w:rsidRPr="00505FA9">
              <w:rPr>
                <w:b/>
              </w:rPr>
              <w:t>Reference</w:t>
            </w:r>
          </w:p>
        </w:tc>
        <w:tc>
          <w:tcPr>
            <w:tcW w:w="6193" w:type="dxa"/>
          </w:tcPr>
          <w:p w:rsidR="00B708F9" w:rsidRPr="00514497" w:rsidRDefault="00514497" w:rsidP="001872DB">
            <w:pPr>
              <w:rPr>
                <w:rFonts w:cstheme="minorHAnsi"/>
                <w:szCs w:val="22"/>
              </w:rPr>
            </w:pPr>
            <w:r w:rsidRPr="00514497">
              <w:rPr>
                <w:rFonts w:cstheme="minorHAnsi"/>
                <w:color w:val="1F2D3D"/>
                <w:spacing w:val="5"/>
                <w:szCs w:val="22"/>
                <w:shd w:val="clear" w:color="auto" w:fill="FFFFFF"/>
              </w:rPr>
              <w:t xml:space="preserve">Wiig, E. H., Semel, E., &amp; Secord, W. A. (2017). </w:t>
            </w:r>
            <w:r w:rsidRPr="00514497">
              <w:rPr>
                <w:rFonts w:cstheme="minorHAnsi"/>
                <w:i/>
                <w:iCs/>
                <w:szCs w:val="22"/>
              </w:rPr>
              <w:t>Clinical evaluation of language fundamentals</w:t>
            </w:r>
            <w:r w:rsidR="001872DB">
              <w:rPr>
                <w:rFonts w:cstheme="minorHAnsi"/>
                <w:i/>
                <w:iCs/>
                <w:szCs w:val="22"/>
              </w:rPr>
              <w:t>-</w:t>
            </w:r>
            <w:r w:rsidRPr="00514497">
              <w:rPr>
                <w:rFonts w:cstheme="minorHAnsi"/>
                <w:i/>
                <w:iCs/>
                <w:szCs w:val="22"/>
              </w:rPr>
              <w:t>Fifth edition (CELF-5): Manual</w:t>
            </w:r>
            <w:r w:rsidRPr="00514497">
              <w:rPr>
                <w:rFonts w:cstheme="minorHAnsi"/>
                <w:szCs w:val="22"/>
              </w:rPr>
              <w:t>. Sydney, Australia: Pearson.</w:t>
            </w:r>
          </w:p>
        </w:tc>
      </w:tr>
      <w:tr w:rsidR="00B708F9" w:rsidRPr="00AF71EA" w:rsidTr="002D295C">
        <w:tc>
          <w:tcPr>
            <w:tcW w:w="2823" w:type="dxa"/>
          </w:tcPr>
          <w:p w:rsidR="00B708F9" w:rsidRPr="00505FA9" w:rsidRDefault="00B708F9" w:rsidP="00B708F9">
            <w:pPr>
              <w:rPr>
                <w:b/>
              </w:rPr>
            </w:pPr>
            <w:r w:rsidRPr="00505FA9">
              <w:rPr>
                <w:b/>
              </w:rPr>
              <w:t>Categorisation</w:t>
            </w:r>
          </w:p>
        </w:tc>
        <w:tc>
          <w:tcPr>
            <w:tcW w:w="6193" w:type="dxa"/>
          </w:tcPr>
          <w:p w:rsidR="00B708F9" w:rsidRPr="00514497" w:rsidRDefault="00514497" w:rsidP="00514497">
            <w:pPr>
              <w:rPr>
                <w:rFonts w:cstheme="minorHAnsi"/>
                <w:szCs w:val="22"/>
              </w:rPr>
            </w:pPr>
            <w:r w:rsidRPr="00514497">
              <w:rPr>
                <w:rFonts w:cstheme="minorHAnsi"/>
                <w:szCs w:val="22"/>
              </w:rPr>
              <w:t>COMMUNICATION</w:t>
            </w:r>
          </w:p>
        </w:tc>
      </w:tr>
      <w:tr w:rsidR="00514497" w:rsidRPr="00AF71EA" w:rsidTr="002D295C">
        <w:tc>
          <w:tcPr>
            <w:tcW w:w="2823" w:type="dxa"/>
          </w:tcPr>
          <w:p w:rsidR="00514497" w:rsidRPr="00505FA9" w:rsidRDefault="00514497" w:rsidP="00514497">
            <w:pPr>
              <w:rPr>
                <w:b/>
              </w:rPr>
            </w:pPr>
            <w:r w:rsidRPr="00505FA9">
              <w:rPr>
                <w:b/>
              </w:rPr>
              <w:t>Purpose</w:t>
            </w:r>
          </w:p>
        </w:tc>
        <w:tc>
          <w:tcPr>
            <w:tcW w:w="6193" w:type="dxa"/>
          </w:tcPr>
          <w:p w:rsidR="00514497" w:rsidRPr="00514497" w:rsidRDefault="00514497" w:rsidP="00514497">
            <w:pPr>
              <w:rPr>
                <w:rFonts w:eastAsiaTheme="minorEastAsia" w:cstheme="minorHAnsi"/>
                <w:szCs w:val="22"/>
                <w:lang w:val="en-US" w:eastAsia="ja-JP"/>
              </w:rPr>
            </w:pPr>
            <w:r w:rsidRPr="00514497">
              <w:rPr>
                <w:rFonts w:eastAsiaTheme="minorEastAsia" w:cstheme="minorHAnsi"/>
                <w:szCs w:val="22"/>
                <w:lang w:val="en-US" w:eastAsia="ja-JP"/>
              </w:rPr>
              <w:t>To assess language in general population students.</w:t>
            </w:r>
          </w:p>
        </w:tc>
      </w:tr>
      <w:tr w:rsidR="00514497" w:rsidRPr="00A00964" w:rsidTr="002D295C">
        <w:tc>
          <w:tcPr>
            <w:tcW w:w="2823" w:type="dxa"/>
          </w:tcPr>
          <w:p w:rsidR="00514497" w:rsidRPr="00505FA9" w:rsidRDefault="00514497" w:rsidP="00514497">
            <w:pPr>
              <w:rPr>
                <w:b/>
              </w:rPr>
            </w:pPr>
            <w:r w:rsidRPr="00505FA9">
              <w:rPr>
                <w:b/>
              </w:rPr>
              <w:t>Description</w:t>
            </w:r>
          </w:p>
        </w:tc>
        <w:tc>
          <w:tcPr>
            <w:tcW w:w="6193" w:type="dxa"/>
          </w:tcPr>
          <w:p w:rsidR="00514497" w:rsidRPr="00514497" w:rsidRDefault="00514497" w:rsidP="00514497">
            <w:pPr>
              <w:rPr>
                <w:shd w:val="clear" w:color="auto" w:fill="FFFFFF"/>
              </w:rPr>
            </w:pPr>
            <w:r w:rsidRPr="00514497">
              <w:rPr>
                <w:shd w:val="clear" w:color="auto" w:fill="FFFFFF"/>
              </w:rPr>
              <w:t>A comprehensive battery of 16 tests that provides a streamlined, flexible approach to language assessment</w:t>
            </w:r>
            <w:r>
              <w:rPr>
                <w:shd w:val="clear" w:color="auto" w:fill="FFFFFF"/>
              </w:rPr>
              <w:t>. The following domains are assessed</w:t>
            </w:r>
            <w:r w:rsidRPr="00514497">
              <w:rPr>
                <w:shd w:val="clear" w:color="auto" w:fill="FFFFFF"/>
              </w:rPr>
              <w:t>:</w:t>
            </w:r>
          </w:p>
          <w:p w:rsidR="00514497" w:rsidRPr="00514497" w:rsidRDefault="00514497" w:rsidP="00514497">
            <w:pPr>
              <w:pStyle w:val="Bullet1"/>
              <w:rPr>
                <w:shd w:val="clear" w:color="auto" w:fill="FFFFFF"/>
              </w:rPr>
            </w:pPr>
            <w:r>
              <w:rPr>
                <w:shd w:val="clear" w:color="auto" w:fill="FFFFFF"/>
              </w:rPr>
              <w:t>Observational Rating Scales</w:t>
            </w:r>
          </w:p>
          <w:p w:rsidR="00514497" w:rsidRPr="00514497" w:rsidRDefault="00514497" w:rsidP="00514497">
            <w:pPr>
              <w:pStyle w:val="Bullet1"/>
              <w:rPr>
                <w:shd w:val="clear" w:color="auto" w:fill="FFFFFF"/>
              </w:rPr>
            </w:pPr>
            <w:r>
              <w:rPr>
                <w:shd w:val="clear" w:color="auto" w:fill="FFFFFF"/>
              </w:rPr>
              <w:t>Sentence Comprehension</w:t>
            </w:r>
          </w:p>
          <w:p w:rsidR="00514497" w:rsidRPr="00514497" w:rsidRDefault="00514497" w:rsidP="00514497">
            <w:pPr>
              <w:pStyle w:val="Bullet1"/>
              <w:rPr>
                <w:shd w:val="clear" w:color="auto" w:fill="FFFFFF"/>
              </w:rPr>
            </w:pPr>
            <w:r w:rsidRPr="00514497">
              <w:rPr>
                <w:shd w:val="clear" w:color="auto" w:fill="FFFFFF"/>
              </w:rPr>
              <w:t>Lingu</w:t>
            </w:r>
            <w:r>
              <w:rPr>
                <w:shd w:val="clear" w:color="auto" w:fill="FFFFFF"/>
              </w:rPr>
              <w:t>istic Concepts</w:t>
            </w:r>
          </w:p>
          <w:p w:rsidR="00514497" w:rsidRPr="00514497" w:rsidRDefault="00514497" w:rsidP="00514497">
            <w:pPr>
              <w:pStyle w:val="Bullet1"/>
              <w:rPr>
                <w:shd w:val="clear" w:color="auto" w:fill="FFFFFF"/>
              </w:rPr>
            </w:pPr>
            <w:r>
              <w:rPr>
                <w:shd w:val="clear" w:color="auto" w:fill="FFFFFF"/>
              </w:rPr>
              <w:t>Word Structure</w:t>
            </w:r>
          </w:p>
          <w:p w:rsidR="00514497" w:rsidRPr="00514497" w:rsidRDefault="00514497" w:rsidP="00514497">
            <w:pPr>
              <w:pStyle w:val="Bullet1"/>
              <w:rPr>
                <w:shd w:val="clear" w:color="auto" w:fill="FFFFFF"/>
              </w:rPr>
            </w:pPr>
            <w:r>
              <w:rPr>
                <w:shd w:val="clear" w:color="auto" w:fill="FFFFFF"/>
              </w:rPr>
              <w:t>Word Classes</w:t>
            </w:r>
          </w:p>
          <w:p w:rsidR="00514497" w:rsidRPr="00514497" w:rsidRDefault="00514497" w:rsidP="00514497">
            <w:pPr>
              <w:pStyle w:val="Bullet1"/>
              <w:rPr>
                <w:shd w:val="clear" w:color="auto" w:fill="FFFFFF"/>
              </w:rPr>
            </w:pPr>
            <w:r>
              <w:rPr>
                <w:shd w:val="clear" w:color="auto" w:fill="FFFFFF"/>
              </w:rPr>
              <w:t>Following Directions</w:t>
            </w:r>
          </w:p>
          <w:p w:rsidR="00514497" w:rsidRPr="00514497" w:rsidRDefault="00514497" w:rsidP="00514497">
            <w:pPr>
              <w:pStyle w:val="Bullet1"/>
              <w:rPr>
                <w:shd w:val="clear" w:color="auto" w:fill="FFFFFF"/>
              </w:rPr>
            </w:pPr>
            <w:r>
              <w:rPr>
                <w:shd w:val="clear" w:color="auto" w:fill="FFFFFF"/>
              </w:rPr>
              <w:t>Formulated Sentences</w:t>
            </w:r>
          </w:p>
          <w:p w:rsidR="00514497" w:rsidRPr="00514497" w:rsidRDefault="00514497" w:rsidP="00514497">
            <w:pPr>
              <w:pStyle w:val="Bullet1"/>
              <w:rPr>
                <w:shd w:val="clear" w:color="auto" w:fill="FFFFFF"/>
              </w:rPr>
            </w:pPr>
            <w:r>
              <w:rPr>
                <w:shd w:val="clear" w:color="auto" w:fill="FFFFFF"/>
              </w:rPr>
              <w:t>Recalling Sentences</w:t>
            </w:r>
          </w:p>
          <w:p w:rsidR="00514497" w:rsidRPr="00514497" w:rsidRDefault="00514497" w:rsidP="00514497">
            <w:pPr>
              <w:pStyle w:val="Bullet1"/>
              <w:rPr>
                <w:shd w:val="clear" w:color="auto" w:fill="FFFFFF"/>
              </w:rPr>
            </w:pPr>
            <w:r>
              <w:rPr>
                <w:shd w:val="clear" w:color="auto" w:fill="FFFFFF"/>
              </w:rPr>
              <w:t>Understanding Spoken Paragraphs</w:t>
            </w:r>
          </w:p>
          <w:p w:rsidR="00514497" w:rsidRPr="00514497" w:rsidRDefault="00514497" w:rsidP="00514497">
            <w:pPr>
              <w:pStyle w:val="Bullet1"/>
              <w:rPr>
                <w:shd w:val="clear" w:color="auto" w:fill="FFFFFF"/>
              </w:rPr>
            </w:pPr>
            <w:r>
              <w:rPr>
                <w:shd w:val="clear" w:color="auto" w:fill="FFFFFF"/>
              </w:rPr>
              <w:t>Word Definitions</w:t>
            </w:r>
          </w:p>
          <w:p w:rsidR="00514497" w:rsidRPr="00514497" w:rsidRDefault="00514497" w:rsidP="00514497">
            <w:pPr>
              <w:pStyle w:val="Bullet1"/>
              <w:rPr>
                <w:shd w:val="clear" w:color="auto" w:fill="FFFFFF"/>
              </w:rPr>
            </w:pPr>
            <w:r>
              <w:rPr>
                <w:shd w:val="clear" w:color="auto" w:fill="FFFFFF"/>
              </w:rPr>
              <w:t>Sentence Assembly</w:t>
            </w:r>
          </w:p>
          <w:p w:rsidR="00514497" w:rsidRPr="00514497" w:rsidRDefault="00514497" w:rsidP="00514497">
            <w:pPr>
              <w:pStyle w:val="Bullet1"/>
              <w:rPr>
                <w:shd w:val="clear" w:color="auto" w:fill="FFFFFF"/>
              </w:rPr>
            </w:pPr>
            <w:r>
              <w:rPr>
                <w:shd w:val="clear" w:color="auto" w:fill="FFFFFF"/>
              </w:rPr>
              <w:t>Semantic Relationships</w:t>
            </w:r>
          </w:p>
          <w:p w:rsidR="00514497" w:rsidRPr="00514497" w:rsidRDefault="00514497" w:rsidP="00514497">
            <w:pPr>
              <w:pStyle w:val="Bullet1"/>
              <w:rPr>
                <w:shd w:val="clear" w:color="auto" w:fill="FFFFFF"/>
              </w:rPr>
            </w:pPr>
            <w:r>
              <w:rPr>
                <w:shd w:val="clear" w:color="auto" w:fill="FFFFFF"/>
              </w:rPr>
              <w:t>Reading Comprehension</w:t>
            </w:r>
          </w:p>
          <w:p w:rsidR="00514497" w:rsidRPr="00514497" w:rsidRDefault="00514497" w:rsidP="00514497">
            <w:pPr>
              <w:pStyle w:val="Bullet1"/>
              <w:rPr>
                <w:shd w:val="clear" w:color="auto" w:fill="FFFFFF"/>
              </w:rPr>
            </w:pPr>
            <w:r>
              <w:rPr>
                <w:shd w:val="clear" w:color="auto" w:fill="FFFFFF"/>
              </w:rPr>
              <w:t>Structured Writing</w:t>
            </w:r>
          </w:p>
          <w:p w:rsidR="00514497" w:rsidRPr="00514497" w:rsidRDefault="00514497" w:rsidP="00514497">
            <w:pPr>
              <w:pStyle w:val="Bullet1"/>
              <w:rPr>
                <w:shd w:val="clear" w:color="auto" w:fill="FFFFFF"/>
              </w:rPr>
            </w:pPr>
            <w:r w:rsidRPr="00514497">
              <w:rPr>
                <w:shd w:val="clear" w:color="auto" w:fill="FFFFFF"/>
              </w:rPr>
              <w:t>Pragmati</w:t>
            </w:r>
            <w:r>
              <w:rPr>
                <w:shd w:val="clear" w:color="auto" w:fill="FFFFFF"/>
              </w:rPr>
              <w:t>cs profile</w:t>
            </w:r>
          </w:p>
          <w:p w:rsidR="00514497" w:rsidRPr="00514497" w:rsidRDefault="00514497" w:rsidP="00514497">
            <w:pPr>
              <w:pStyle w:val="Bullet1"/>
              <w:rPr>
                <w:shd w:val="clear" w:color="auto" w:fill="FFFFFF"/>
              </w:rPr>
            </w:pPr>
            <w:r w:rsidRPr="00514497">
              <w:rPr>
                <w:shd w:val="clear" w:color="auto" w:fill="FFFFFF"/>
              </w:rPr>
              <w:t>P</w:t>
            </w:r>
            <w:r>
              <w:rPr>
                <w:shd w:val="clear" w:color="auto" w:fill="FFFFFF"/>
              </w:rPr>
              <w:t>ragmatics Activities Checklist</w:t>
            </w:r>
          </w:p>
        </w:tc>
      </w:tr>
      <w:tr w:rsidR="00514497" w:rsidRPr="00AF71EA" w:rsidTr="002D295C">
        <w:tc>
          <w:tcPr>
            <w:tcW w:w="2823" w:type="dxa"/>
          </w:tcPr>
          <w:p w:rsidR="00514497" w:rsidRPr="00505FA9" w:rsidRDefault="00514497" w:rsidP="00514497">
            <w:pPr>
              <w:rPr>
                <w:b/>
              </w:rPr>
            </w:pPr>
            <w:r w:rsidRPr="00505FA9">
              <w:rPr>
                <w:b/>
              </w:rPr>
              <w:t>Participant group</w:t>
            </w:r>
          </w:p>
        </w:tc>
        <w:tc>
          <w:tcPr>
            <w:tcW w:w="6193" w:type="dxa"/>
          </w:tcPr>
          <w:p w:rsidR="00514497" w:rsidRPr="00514497" w:rsidRDefault="00514497" w:rsidP="00514497">
            <w:pPr>
              <w:rPr>
                <w:rFonts w:eastAsiaTheme="minorEastAsia" w:cstheme="minorHAnsi"/>
                <w:szCs w:val="22"/>
                <w:lang w:val="en-US" w:eastAsia="ja-JP"/>
              </w:rPr>
            </w:pPr>
            <w:r w:rsidRPr="00514497">
              <w:rPr>
                <w:rFonts w:eastAsiaTheme="minorEastAsia" w:cstheme="minorHAnsi"/>
                <w:szCs w:val="22"/>
                <w:lang w:val="en-US" w:eastAsia="ja-JP"/>
              </w:rPr>
              <w:t xml:space="preserve">Children, adolescents and adults </w:t>
            </w:r>
            <w:r>
              <w:rPr>
                <w:rFonts w:eastAsiaTheme="minorEastAsia" w:cstheme="minorHAnsi"/>
                <w:szCs w:val="22"/>
                <w:lang w:val="en-US" w:eastAsia="ja-JP"/>
              </w:rPr>
              <w:t>(5 - 21 years of age)</w:t>
            </w:r>
          </w:p>
        </w:tc>
      </w:tr>
      <w:tr w:rsidR="00514497" w:rsidRPr="00AF71EA" w:rsidTr="002D295C">
        <w:tc>
          <w:tcPr>
            <w:tcW w:w="2823" w:type="dxa"/>
          </w:tcPr>
          <w:p w:rsidR="00514497" w:rsidRPr="00505FA9" w:rsidRDefault="00514497" w:rsidP="00514497">
            <w:pPr>
              <w:rPr>
                <w:b/>
              </w:rPr>
            </w:pPr>
            <w:r w:rsidRPr="00505FA9">
              <w:rPr>
                <w:b/>
              </w:rPr>
              <w:lastRenderedPageBreak/>
              <w:t>Access</w:t>
            </w:r>
          </w:p>
        </w:tc>
        <w:tc>
          <w:tcPr>
            <w:tcW w:w="6193" w:type="dxa"/>
          </w:tcPr>
          <w:p w:rsidR="00514497" w:rsidRPr="00514497" w:rsidRDefault="00EE0A4F" w:rsidP="00514497">
            <w:pPr>
              <w:rPr>
                <w:rFonts w:cstheme="minorHAnsi"/>
                <w:szCs w:val="22"/>
              </w:rPr>
            </w:pPr>
            <w:hyperlink r:id="rId40" w:tooltip="Clinical Evaluation of Language Fundamentals Australian and New Zealand Fifth Edition (CELF-5 A&amp;NZ)" w:history="1">
              <w:r w:rsidR="00514497" w:rsidRPr="0031656A">
                <w:rPr>
                  <w:rStyle w:val="Hyperlink"/>
                  <w:rFonts w:eastAsiaTheme="minorEastAsia" w:cstheme="minorHAnsi"/>
                  <w:szCs w:val="22"/>
                  <w:lang w:val="en-US" w:eastAsia="ja-JP"/>
                </w:rPr>
                <w:t>https://www.pearsonclinical.com.au/products/view/592</w:t>
              </w:r>
            </w:hyperlink>
          </w:p>
        </w:tc>
      </w:tr>
      <w:tr w:rsidR="00514497" w:rsidRPr="00AF71EA" w:rsidTr="002D295C">
        <w:tc>
          <w:tcPr>
            <w:tcW w:w="2823" w:type="dxa"/>
          </w:tcPr>
          <w:p w:rsidR="00514497" w:rsidRPr="00505FA9" w:rsidRDefault="00514497" w:rsidP="00514497">
            <w:pPr>
              <w:rPr>
                <w:b/>
              </w:rPr>
            </w:pPr>
            <w:r w:rsidRPr="00505FA9">
              <w:rPr>
                <w:b/>
              </w:rPr>
              <w:t>Administration qualification</w:t>
            </w:r>
          </w:p>
        </w:tc>
        <w:tc>
          <w:tcPr>
            <w:tcW w:w="6193" w:type="dxa"/>
          </w:tcPr>
          <w:p w:rsidR="00514497" w:rsidRPr="00514497" w:rsidRDefault="00514497" w:rsidP="00514497">
            <w:pPr>
              <w:rPr>
                <w:rFonts w:eastAsiaTheme="minorEastAsia" w:cstheme="minorHAnsi"/>
                <w:szCs w:val="22"/>
                <w:lang w:val="en-US" w:eastAsia="ja-JP"/>
              </w:rPr>
            </w:pPr>
            <w:r w:rsidRPr="00514497">
              <w:rPr>
                <w:rFonts w:eastAsiaTheme="minorEastAsia" w:cstheme="minorHAnsi"/>
                <w:szCs w:val="22"/>
                <w:lang w:val="en-US" w:eastAsia="ja-JP"/>
              </w:rPr>
              <w:t>S Level</w:t>
            </w:r>
            <w:r>
              <w:rPr>
                <w:rFonts w:eastAsiaTheme="minorEastAsia" w:cstheme="minorHAnsi"/>
                <w:szCs w:val="22"/>
                <w:lang w:val="en-US" w:eastAsia="ja-JP"/>
              </w:rPr>
              <w:t xml:space="preserve"> - Speech pathologist</w:t>
            </w:r>
          </w:p>
        </w:tc>
      </w:tr>
      <w:tr w:rsidR="00514497" w:rsidRPr="00AF71EA" w:rsidTr="002D295C">
        <w:tc>
          <w:tcPr>
            <w:tcW w:w="2823" w:type="dxa"/>
          </w:tcPr>
          <w:p w:rsidR="00514497" w:rsidRPr="00505FA9" w:rsidRDefault="00514497" w:rsidP="00514497">
            <w:pPr>
              <w:rPr>
                <w:b/>
              </w:rPr>
            </w:pPr>
            <w:r w:rsidRPr="00505FA9">
              <w:rPr>
                <w:b/>
              </w:rPr>
              <w:t>Cost (2019)</w:t>
            </w:r>
          </w:p>
        </w:tc>
        <w:tc>
          <w:tcPr>
            <w:tcW w:w="6193" w:type="dxa"/>
          </w:tcPr>
          <w:p w:rsidR="00514497" w:rsidRPr="00514497" w:rsidRDefault="00514497" w:rsidP="00514497">
            <w:pPr>
              <w:rPr>
                <w:rFonts w:cstheme="minorHAnsi"/>
                <w:szCs w:val="22"/>
              </w:rPr>
            </w:pPr>
            <w:r>
              <w:rPr>
                <w:rFonts w:cstheme="minorHAnsi"/>
                <w:szCs w:val="22"/>
              </w:rPr>
              <w:t xml:space="preserve">Complete </w:t>
            </w:r>
            <w:r w:rsidRPr="00514497">
              <w:rPr>
                <w:rFonts w:cstheme="minorHAnsi"/>
                <w:szCs w:val="22"/>
              </w:rPr>
              <w:t>Kit</w:t>
            </w:r>
            <w:r>
              <w:rPr>
                <w:rFonts w:cstheme="minorHAnsi"/>
                <w:szCs w:val="22"/>
              </w:rPr>
              <w:t xml:space="preserve"> – 1898 AUD</w:t>
            </w:r>
          </w:p>
        </w:tc>
      </w:tr>
      <w:tr w:rsidR="00514497" w:rsidRPr="00AF71EA" w:rsidTr="002D295C">
        <w:tc>
          <w:tcPr>
            <w:tcW w:w="2823" w:type="dxa"/>
          </w:tcPr>
          <w:p w:rsidR="00514497" w:rsidRPr="00505FA9" w:rsidRDefault="00514497" w:rsidP="00514497">
            <w:pPr>
              <w:rPr>
                <w:b/>
              </w:rPr>
            </w:pPr>
            <w:r w:rsidRPr="00505FA9">
              <w:rPr>
                <w:b/>
              </w:rPr>
              <w:t>Administration time</w:t>
            </w:r>
          </w:p>
        </w:tc>
        <w:tc>
          <w:tcPr>
            <w:tcW w:w="6193" w:type="dxa"/>
          </w:tcPr>
          <w:p w:rsidR="00514497" w:rsidRPr="00514497" w:rsidRDefault="00514497" w:rsidP="00514497">
            <w:pPr>
              <w:rPr>
                <w:rFonts w:cstheme="minorHAnsi"/>
                <w:szCs w:val="22"/>
              </w:rPr>
            </w:pPr>
            <w:r>
              <w:rPr>
                <w:rFonts w:cstheme="minorHAnsi"/>
                <w:szCs w:val="22"/>
              </w:rPr>
              <w:t>3</w:t>
            </w:r>
            <w:r w:rsidRPr="00514497">
              <w:rPr>
                <w:rFonts w:cstheme="minorHAnsi"/>
                <w:szCs w:val="22"/>
              </w:rPr>
              <w:t>0</w:t>
            </w:r>
            <w:r>
              <w:rPr>
                <w:rFonts w:cstheme="minorHAnsi"/>
                <w:szCs w:val="22"/>
              </w:rPr>
              <w:t xml:space="preserve"> </w:t>
            </w:r>
            <w:r w:rsidRPr="00514497">
              <w:rPr>
                <w:rFonts w:cstheme="minorHAnsi"/>
                <w:szCs w:val="22"/>
              </w:rPr>
              <w:t>-</w:t>
            </w:r>
            <w:r>
              <w:rPr>
                <w:rFonts w:cstheme="minorHAnsi"/>
                <w:szCs w:val="22"/>
              </w:rPr>
              <w:t xml:space="preserve"> 45 minutes</w:t>
            </w:r>
          </w:p>
        </w:tc>
      </w:tr>
      <w:tr w:rsidR="00514497" w:rsidRPr="009878D0" w:rsidTr="002D295C">
        <w:tc>
          <w:tcPr>
            <w:tcW w:w="2823" w:type="dxa"/>
          </w:tcPr>
          <w:p w:rsidR="00514497" w:rsidRPr="00505FA9" w:rsidRDefault="00514497" w:rsidP="00514497">
            <w:pPr>
              <w:rPr>
                <w:b/>
              </w:rPr>
            </w:pPr>
            <w:r w:rsidRPr="00505FA9">
              <w:rPr>
                <w:b/>
              </w:rPr>
              <w:t>Psychometric properties</w:t>
            </w:r>
          </w:p>
        </w:tc>
        <w:tc>
          <w:tcPr>
            <w:tcW w:w="6193" w:type="dxa"/>
          </w:tcPr>
          <w:p w:rsidR="00514497" w:rsidRPr="00514497" w:rsidRDefault="008068DD" w:rsidP="00514497">
            <w:pPr>
              <w:rPr>
                <w:rFonts w:cstheme="minorHAnsi"/>
                <w:szCs w:val="22"/>
              </w:rPr>
            </w:pPr>
            <w:r w:rsidRPr="0004441A">
              <w:rPr>
                <w:rFonts w:cstheme="minorHAnsi"/>
                <w:szCs w:val="22"/>
                <w:shd w:val="clear" w:color="auto" w:fill="FDFDFD"/>
              </w:rPr>
              <w:t>Test manual contains psychometric information</w:t>
            </w:r>
          </w:p>
        </w:tc>
      </w:tr>
      <w:tr w:rsidR="00514497" w:rsidRPr="00AF71EA" w:rsidTr="002D295C">
        <w:tc>
          <w:tcPr>
            <w:tcW w:w="2823" w:type="dxa"/>
          </w:tcPr>
          <w:p w:rsidR="00514497" w:rsidRPr="00505FA9" w:rsidRDefault="00514497" w:rsidP="00514497">
            <w:pPr>
              <w:rPr>
                <w:b/>
              </w:rPr>
            </w:pPr>
            <w:r w:rsidRPr="00505FA9">
              <w:rPr>
                <w:b/>
              </w:rPr>
              <w:t>Applications</w:t>
            </w:r>
          </w:p>
        </w:tc>
        <w:tc>
          <w:tcPr>
            <w:tcW w:w="6193" w:type="dxa"/>
          </w:tcPr>
          <w:p w:rsidR="00514497" w:rsidRPr="00514497" w:rsidRDefault="00514497" w:rsidP="00514497">
            <w:pPr>
              <w:rPr>
                <w:rFonts w:cstheme="minorHAnsi"/>
                <w:szCs w:val="22"/>
              </w:rPr>
            </w:pPr>
            <w:r>
              <w:rPr>
                <w:rFonts w:cstheme="minorHAnsi"/>
                <w:szCs w:val="22"/>
              </w:rPr>
              <w:t>Baseline</w:t>
            </w:r>
          </w:p>
        </w:tc>
      </w:tr>
    </w:tbl>
    <w:p w:rsidR="008068DD" w:rsidRDefault="008068DD">
      <w:pPr>
        <w:suppressAutoHyphens w:val="0"/>
        <w:spacing w:before="120" w:after="120" w:line="240" w:lineRule="auto"/>
      </w:pPr>
    </w:p>
    <w:p w:rsidR="008068DD" w:rsidRDefault="008068DD">
      <w:pPr>
        <w:suppressAutoHyphens w:val="0"/>
        <w:spacing w:before="120" w:after="120" w:line="240" w:lineRule="auto"/>
      </w:pPr>
      <w:r>
        <w:br w:type="page"/>
      </w:r>
    </w:p>
    <w:p w:rsidR="00B708F9" w:rsidRDefault="008068DD" w:rsidP="008068DD">
      <w:pPr>
        <w:pStyle w:val="Heading2"/>
      </w:pPr>
      <w:bookmarkStart w:id="41" w:name="_Toc2966718"/>
      <w:r>
        <w:lastRenderedPageBreak/>
        <w:t>CMAI: Cohen-Mansfield Agitation Inventory</w:t>
      </w:r>
      <w:bookmarkEnd w:id="41"/>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2D295C" w:rsidRPr="00316324" w:rsidTr="00A9498A">
        <w:trPr>
          <w:tblHeader/>
        </w:trPr>
        <w:tc>
          <w:tcPr>
            <w:tcW w:w="2823" w:type="dxa"/>
            <w:shd w:val="clear" w:color="auto" w:fill="962C8B" w:themeFill="accent2"/>
          </w:tcPr>
          <w:p w:rsidR="002D295C" w:rsidRPr="00316324" w:rsidRDefault="002D295C"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2D295C" w:rsidRPr="00316324" w:rsidRDefault="002D295C" w:rsidP="00A9498A">
            <w:pPr>
              <w:rPr>
                <w:b/>
                <w:color w:val="FFFFFF" w:themeColor="background1"/>
                <w:lang w:eastAsia="ja-JP"/>
              </w:rPr>
            </w:pPr>
            <w:r>
              <w:rPr>
                <w:b/>
                <w:color w:val="FFFFFF" w:themeColor="background1"/>
                <w:lang w:eastAsia="ja-JP"/>
              </w:rPr>
              <w:t>Summary of Information</w:t>
            </w:r>
          </w:p>
        </w:tc>
      </w:tr>
      <w:tr w:rsidR="00B708F9" w:rsidRPr="00AF71EA" w:rsidTr="002D295C">
        <w:tc>
          <w:tcPr>
            <w:tcW w:w="2823" w:type="dxa"/>
          </w:tcPr>
          <w:p w:rsidR="00B708F9" w:rsidRPr="00505FA9" w:rsidRDefault="00B708F9" w:rsidP="00B708F9">
            <w:pPr>
              <w:rPr>
                <w:b/>
              </w:rPr>
            </w:pPr>
            <w:r w:rsidRPr="00505FA9">
              <w:rPr>
                <w:b/>
              </w:rPr>
              <w:t>Reference</w:t>
            </w:r>
          </w:p>
        </w:tc>
        <w:tc>
          <w:tcPr>
            <w:tcW w:w="6193" w:type="dxa"/>
          </w:tcPr>
          <w:p w:rsidR="00B708F9" w:rsidRPr="001177EE" w:rsidRDefault="008068DD" w:rsidP="008068DD">
            <w:pPr>
              <w:rPr>
                <w:rFonts w:cstheme="minorHAnsi"/>
                <w:szCs w:val="22"/>
              </w:rPr>
            </w:pPr>
            <w:r w:rsidRPr="00B23344">
              <w:rPr>
                <w:shd w:val="clear" w:color="auto" w:fill="FFFFFF"/>
                <w:lang w:val="de-DE"/>
              </w:rPr>
              <w:t xml:space="preserve">Cohen-Mansfield, J., Marx, M. S., &amp; Rosenthal, A. S. (1989). </w:t>
            </w:r>
            <w:r w:rsidRPr="00B23344">
              <w:rPr>
                <w:shd w:val="clear" w:color="auto" w:fill="FFFFFF"/>
              </w:rPr>
              <w:t xml:space="preserve">A description of agitation in a nursing home. </w:t>
            </w:r>
            <w:r w:rsidRPr="00B23344">
              <w:rPr>
                <w:i/>
                <w:iCs/>
                <w:shd w:val="clear" w:color="auto" w:fill="FFFFFF"/>
              </w:rPr>
              <w:t>Journal of Gerontology, 44</w:t>
            </w:r>
            <w:r w:rsidRPr="00B23344">
              <w:rPr>
                <w:shd w:val="clear" w:color="auto" w:fill="FFFFFF"/>
              </w:rPr>
              <w:t>(3), M77</w:t>
            </w:r>
            <w:r>
              <w:rPr>
                <w:shd w:val="clear" w:color="auto" w:fill="FFFFFF"/>
              </w:rPr>
              <w:t>-</w:t>
            </w:r>
            <w:r w:rsidRPr="00B23344">
              <w:rPr>
                <w:shd w:val="clear" w:color="auto" w:fill="FFFFFF"/>
              </w:rPr>
              <w:t>M84</w:t>
            </w:r>
            <w:r w:rsidRPr="00BE5EDA">
              <w:rPr>
                <w:shd w:val="clear" w:color="auto" w:fill="FFFFFF"/>
              </w:rPr>
              <w:t>.</w:t>
            </w:r>
            <w:r w:rsidR="001177EE">
              <w:rPr>
                <w:shd w:val="clear" w:color="auto" w:fill="FFFFFF"/>
              </w:rPr>
              <w:t xml:space="preserve"> doi: </w:t>
            </w:r>
            <w:r w:rsidR="001177EE" w:rsidRPr="001177EE">
              <w:rPr>
                <w:rFonts w:cstheme="minorHAnsi"/>
                <w:color w:val="2A2A2A"/>
                <w:lang w:val="en"/>
              </w:rPr>
              <w:t>10.1093/geronj/44.3.M77</w:t>
            </w:r>
          </w:p>
        </w:tc>
      </w:tr>
      <w:tr w:rsidR="00B708F9" w:rsidRPr="00AF71EA" w:rsidTr="002D295C">
        <w:tc>
          <w:tcPr>
            <w:tcW w:w="2823" w:type="dxa"/>
          </w:tcPr>
          <w:p w:rsidR="00B708F9" w:rsidRPr="00505FA9" w:rsidRDefault="00B708F9" w:rsidP="00B708F9">
            <w:pPr>
              <w:rPr>
                <w:b/>
              </w:rPr>
            </w:pPr>
            <w:r w:rsidRPr="00505FA9">
              <w:rPr>
                <w:b/>
              </w:rPr>
              <w:t>Categorisation</w:t>
            </w:r>
          </w:p>
        </w:tc>
        <w:tc>
          <w:tcPr>
            <w:tcW w:w="6193" w:type="dxa"/>
          </w:tcPr>
          <w:p w:rsidR="00B708F9" w:rsidRPr="00434342" w:rsidRDefault="008068DD" w:rsidP="008068DD">
            <w:pPr>
              <w:rPr>
                <w:rFonts w:cstheme="minorHAnsi"/>
                <w:szCs w:val="22"/>
              </w:rPr>
            </w:pPr>
            <w:r>
              <w:rPr>
                <w:rFonts w:cstheme="minorHAnsi"/>
                <w:szCs w:val="22"/>
              </w:rPr>
              <w:t>DEMENTIA</w:t>
            </w:r>
          </w:p>
        </w:tc>
      </w:tr>
      <w:tr w:rsidR="008068DD" w:rsidRPr="00AF71EA" w:rsidTr="002D295C">
        <w:tc>
          <w:tcPr>
            <w:tcW w:w="2823" w:type="dxa"/>
          </w:tcPr>
          <w:p w:rsidR="008068DD" w:rsidRPr="00505FA9" w:rsidRDefault="008068DD" w:rsidP="008068DD">
            <w:pPr>
              <w:rPr>
                <w:b/>
              </w:rPr>
            </w:pPr>
            <w:r w:rsidRPr="00505FA9">
              <w:rPr>
                <w:b/>
              </w:rPr>
              <w:t>Purpose</w:t>
            </w:r>
          </w:p>
        </w:tc>
        <w:tc>
          <w:tcPr>
            <w:tcW w:w="6193" w:type="dxa"/>
          </w:tcPr>
          <w:p w:rsidR="008068DD" w:rsidRPr="00B23344" w:rsidRDefault="008068DD" w:rsidP="008068DD">
            <w:r w:rsidRPr="00B23344">
              <w:rPr>
                <w:shd w:val="clear" w:color="auto" w:fill="FFFFFF"/>
              </w:rPr>
              <w:t>To assess the frequency of agitated behaviours</w:t>
            </w:r>
            <w:r>
              <w:rPr>
                <w:shd w:val="clear" w:color="auto" w:fill="FFFFFF"/>
              </w:rPr>
              <w:t xml:space="preserve"> exhibited by older people in long-term care settings</w:t>
            </w:r>
          </w:p>
        </w:tc>
      </w:tr>
      <w:tr w:rsidR="008068DD" w:rsidRPr="00A00964" w:rsidTr="002D295C">
        <w:tc>
          <w:tcPr>
            <w:tcW w:w="2823" w:type="dxa"/>
          </w:tcPr>
          <w:p w:rsidR="008068DD" w:rsidRPr="00505FA9" w:rsidRDefault="008068DD" w:rsidP="008068DD">
            <w:pPr>
              <w:rPr>
                <w:b/>
              </w:rPr>
            </w:pPr>
            <w:r w:rsidRPr="00505FA9">
              <w:rPr>
                <w:b/>
              </w:rPr>
              <w:t>Description</w:t>
            </w:r>
          </w:p>
        </w:tc>
        <w:tc>
          <w:tcPr>
            <w:tcW w:w="6193" w:type="dxa"/>
          </w:tcPr>
          <w:p w:rsidR="008068DD" w:rsidRPr="00CF61CE" w:rsidRDefault="001177EE" w:rsidP="008068DD">
            <w:r>
              <w:rPr>
                <w:rFonts w:cstheme="minorHAnsi"/>
                <w:szCs w:val="22"/>
                <w:shd w:val="clear" w:color="auto" w:fill="FFFFFF"/>
              </w:rPr>
              <w:t>Respondent-informed i</w:t>
            </w:r>
            <w:r>
              <w:t>nterview to assess the frequency of agitation behaviours. In general, three versions of the CMAI are available for use:</w:t>
            </w:r>
          </w:p>
          <w:p w:rsidR="008068DD" w:rsidRPr="001177EE" w:rsidRDefault="008068DD" w:rsidP="001177EE">
            <w:pPr>
              <w:pStyle w:val="Bullet1"/>
              <w:rPr>
                <w:rFonts w:cstheme="minorHAnsi"/>
                <w:szCs w:val="22"/>
                <w:shd w:val="clear" w:color="auto" w:fill="FFFFFF"/>
              </w:rPr>
            </w:pPr>
            <w:r w:rsidRPr="001177EE">
              <w:rPr>
                <w:rFonts w:cstheme="minorHAnsi"/>
                <w:szCs w:val="22"/>
              </w:rPr>
              <w:t xml:space="preserve">The </w:t>
            </w:r>
            <w:r w:rsidR="001177EE">
              <w:rPr>
                <w:rFonts w:cstheme="minorHAnsi"/>
                <w:szCs w:val="22"/>
              </w:rPr>
              <w:t>original</w:t>
            </w:r>
            <w:r w:rsidRPr="001177EE">
              <w:rPr>
                <w:rFonts w:cstheme="minorHAnsi"/>
                <w:szCs w:val="22"/>
              </w:rPr>
              <w:t xml:space="preserve"> </w:t>
            </w:r>
            <w:r w:rsidRPr="001177EE">
              <w:rPr>
                <w:rStyle w:val="apple-converted-space"/>
                <w:rFonts w:cstheme="minorHAnsi"/>
                <w:szCs w:val="22"/>
              </w:rPr>
              <w:t xml:space="preserve">29-item </w:t>
            </w:r>
            <w:r w:rsidR="001177EE">
              <w:rPr>
                <w:rStyle w:val="apple-converted-space"/>
                <w:rFonts w:cstheme="minorHAnsi"/>
                <w:szCs w:val="22"/>
              </w:rPr>
              <w:t xml:space="preserve">interview that uses </w:t>
            </w:r>
            <w:r w:rsidRPr="001177EE">
              <w:rPr>
                <w:rFonts w:cstheme="minorHAnsi"/>
                <w:szCs w:val="22"/>
                <w:shd w:val="clear" w:color="auto" w:fill="FFFFFF"/>
              </w:rPr>
              <w:t xml:space="preserve">retrospective recall </w:t>
            </w:r>
            <w:r w:rsidR="001177EE">
              <w:rPr>
                <w:rFonts w:cstheme="minorHAnsi"/>
                <w:szCs w:val="22"/>
                <w:shd w:val="clear" w:color="auto" w:fill="FFFFFF"/>
              </w:rPr>
              <w:t xml:space="preserve">to assess the frequency of agitation </w:t>
            </w:r>
            <w:r w:rsidRPr="001177EE">
              <w:rPr>
                <w:rFonts w:cstheme="minorHAnsi"/>
                <w:szCs w:val="22"/>
                <w:shd w:val="clear" w:color="auto" w:fill="FFFFFF"/>
              </w:rPr>
              <w:t>behavio</w:t>
            </w:r>
            <w:r w:rsidR="001177EE">
              <w:rPr>
                <w:rFonts w:cstheme="minorHAnsi"/>
                <w:szCs w:val="22"/>
                <w:shd w:val="clear" w:color="auto" w:fill="FFFFFF"/>
              </w:rPr>
              <w:t>urs over the previous two weeks</w:t>
            </w:r>
          </w:p>
          <w:p w:rsidR="008068DD" w:rsidRPr="001177EE" w:rsidRDefault="008068DD" w:rsidP="001177EE">
            <w:pPr>
              <w:pStyle w:val="Bullet1"/>
              <w:rPr>
                <w:rFonts w:cstheme="minorHAnsi"/>
                <w:szCs w:val="22"/>
                <w:shd w:val="clear" w:color="auto" w:fill="FFFFFF"/>
              </w:rPr>
            </w:pPr>
            <w:r w:rsidRPr="001177EE">
              <w:rPr>
                <w:rFonts w:cstheme="minorHAnsi"/>
                <w:szCs w:val="22"/>
                <w:shd w:val="clear" w:color="auto" w:fill="FFFFFF"/>
              </w:rPr>
              <w:t xml:space="preserve">A 37-item </w:t>
            </w:r>
            <w:r w:rsidR="001177EE">
              <w:rPr>
                <w:rFonts w:cstheme="minorHAnsi"/>
                <w:szCs w:val="22"/>
                <w:shd w:val="clear" w:color="auto" w:fill="FFFFFF"/>
              </w:rPr>
              <w:t>interview</w:t>
            </w:r>
            <w:r w:rsidRPr="001177EE">
              <w:rPr>
                <w:rFonts w:cstheme="minorHAnsi"/>
                <w:szCs w:val="22"/>
                <w:shd w:val="clear" w:color="auto" w:fill="FFFFFF"/>
              </w:rPr>
              <w:t xml:space="preserve"> </w:t>
            </w:r>
            <w:r w:rsidR="001177EE">
              <w:rPr>
                <w:rFonts w:cstheme="minorHAnsi"/>
                <w:szCs w:val="22"/>
                <w:shd w:val="clear" w:color="auto" w:fill="FFFFFF"/>
              </w:rPr>
              <w:t>specifically for older adults living in the community</w:t>
            </w:r>
            <w:r w:rsidRPr="001177EE">
              <w:rPr>
                <w:rFonts w:cstheme="minorHAnsi"/>
                <w:szCs w:val="22"/>
              </w:rPr>
              <w:t xml:space="preserve"> </w:t>
            </w:r>
          </w:p>
          <w:p w:rsidR="008068DD" w:rsidRPr="00B23344" w:rsidRDefault="008068DD" w:rsidP="001177EE">
            <w:pPr>
              <w:pStyle w:val="Bullet1"/>
              <w:rPr>
                <w:shd w:val="clear" w:color="auto" w:fill="FFFFFF"/>
              </w:rPr>
            </w:pPr>
            <w:r w:rsidRPr="001177EE">
              <w:rPr>
                <w:rFonts w:cstheme="minorHAnsi"/>
                <w:szCs w:val="22"/>
                <w:shd w:val="clear" w:color="auto" w:fill="FFFFFF"/>
              </w:rPr>
              <w:t>A 14-item short</w:t>
            </w:r>
            <w:r w:rsidR="001177EE">
              <w:rPr>
                <w:rFonts w:cstheme="minorHAnsi"/>
                <w:szCs w:val="22"/>
                <w:shd w:val="clear" w:color="auto" w:fill="FFFFFF"/>
              </w:rPr>
              <w:t>-form interview for older adults living in long-term care settings</w:t>
            </w:r>
          </w:p>
        </w:tc>
      </w:tr>
      <w:tr w:rsidR="008068DD" w:rsidRPr="00AF71EA" w:rsidTr="002D295C">
        <w:tc>
          <w:tcPr>
            <w:tcW w:w="2823" w:type="dxa"/>
          </w:tcPr>
          <w:p w:rsidR="008068DD" w:rsidRPr="00505FA9" w:rsidRDefault="008068DD" w:rsidP="008068DD">
            <w:pPr>
              <w:rPr>
                <w:b/>
              </w:rPr>
            </w:pPr>
            <w:r w:rsidRPr="00505FA9">
              <w:rPr>
                <w:b/>
              </w:rPr>
              <w:t>Participant group</w:t>
            </w:r>
          </w:p>
        </w:tc>
        <w:tc>
          <w:tcPr>
            <w:tcW w:w="6193" w:type="dxa"/>
          </w:tcPr>
          <w:p w:rsidR="008068DD" w:rsidRPr="00BE5EDA" w:rsidRDefault="008068DD" w:rsidP="001177EE">
            <w:r>
              <w:t>Elderly adults</w:t>
            </w:r>
          </w:p>
        </w:tc>
      </w:tr>
      <w:tr w:rsidR="008068DD" w:rsidRPr="00AF71EA" w:rsidTr="002D295C">
        <w:tc>
          <w:tcPr>
            <w:tcW w:w="2823" w:type="dxa"/>
          </w:tcPr>
          <w:p w:rsidR="008068DD" w:rsidRPr="00505FA9" w:rsidRDefault="008068DD" w:rsidP="008068DD">
            <w:pPr>
              <w:rPr>
                <w:b/>
              </w:rPr>
            </w:pPr>
            <w:r w:rsidRPr="00505FA9">
              <w:rPr>
                <w:b/>
              </w:rPr>
              <w:t>Access</w:t>
            </w:r>
          </w:p>
        </w:tc>
        <w:tc>
          <w:tcPr>
            <w:tcW w:w="6193" w:type="dxa"/>
          </w:tcPr>
          <w:p w:rsidR="008068DD" w:rsidRPr="00BE5EDA" w:rsidRDefault="000139CE" w:rsidP="008068DD">
            <w:r>
              <w:t xml:space="preserve">For the test manual and the various interview forms: </w:t>
            </w:r>
            <w:hyperlink r:id="rId41" w:tooltip="Cohen-Mansfield Agitation Inventory (CMAI) and Instruction Manual" w:history="1">
              <w:r w:rsidR="001177EE" w:rsidRPr="0031656A">
                <w:rPr>
                  <w:rStyle w:val="Hyperlink"/>
                </w:rPr>
                <w:t>http://ltctoolkit.rnao.ca/node/1752</w:t>
              </w:r>
            </w:hyperlink>
          </w:p>
        </w:tc>
      </w:tr>
      <w:tr w:rsidR="008068DD" w:rsidRPr="00AF71EA" w:rsidTr="002D295C">
        <w:tc>
          <w:tcPr>
            <w:tcW w:w="2823" w:type="dxa"/>
          </w:tcPr>
          <w:p w:rsidR="008068DD" w:rsidRPr="00505FA9" w:rsidRDefault="008068DD" w:rsidP="008068DD">
            <w:pPr>
              <w:rPr>
                <w:b/>
              </w:rPr>
            </w:pPr>
            <w:r w:rsidRPr="00505FA9">
              <w:rPr>
                <w:b/>
              </w:rPr>
              <w:t>Administration qualification</w:t>
            </w:r>
          </w:p>
        </w:tc>
        <w:tc>
          <w:tcPr>
            <w:tcW w:w="6193" w:type="dxa"/>
          </w:tcPr>
          <w:p w:rsidR="008068DD" w:rsidRPr="00BE5EDA" w:rsidRDefault="008068DD" w:rsidP="008068DD">
            <w:r w:rsidRPr="00BE5EDA">
              <w:t xml:space="preserve">Family caregivers, social workers, </w:t>
            </w:r>
            <w:r>
              <w:t>care staff</w:t>
            </w:r>
          </w:p>
        </w:tc>
      </w:tr>
      <w:tr w:rsidR="008068DD" w:rsidRPr="00AF71EA" w:rsidTr="002D295C">
        <w:tc>
          <w:tcPr>
            <w:tcW w:w="2823" w:type="dxa"/>
          </w:tcPr>
          <w:p w:rsidR="008068DD" w:rsidRPr="00505FA9" w:rsidRDefault="008068DD" w:rsidP="008068DD">
            <w:pPr>
              <w:rPr>
                <w:b/>
              </w:rPr>
            </w:pPr>
            <w:r w:rsidRPr="00505FA9">
              <w:rPr>
                <w:b/>
              </w:rPr>
              <w:t>Cost (2019)</w:t>
            </w:r>
          </w:p>
        </w:tc>
        <w:tc>
          <w:tcPr>
            <w:tcW w:w="6193" w:type="dxa"/>
          </w:tcPr>
          <w:p w:rsidR="008068DD" w:rsidRPr="00BE5EDA" w:rsidRDefault="008068DD" w:rsidP="008068DD">
            <w:r>
              <w:t>Fre</w:t>
            </w:r>
            <w:r w:rsidR="001177EE">
              <w:t>e</w:t>
            </w:r>
          </w:p>
        </w:tc>
      </w:tr>
      <w:tr w:rsidR="008068DD" w:rsidRPr="00AF71EA" w:rsidTr="002D295C">
        <w:tc>
          <w:tcPr>
            <w:tcW w:w="2823" w:type="dxa"/>
          </w:tcPr>
          <w:p w:rsidR="008068DD" w:rsidRPr="00505FA9" w:rsidRDefault="008068DD" w:rsidP="008068DD">
            <w:pPr>
              <w:rPr>
                <w:b/>
              </w:rPr>
            </w:pPr>
            <w:r w:rsidRPr="00505FA9">
              <w:rPr>
                <w:b/>
              </w:rPr>
              <w:t>Administration time</w:t>
            </w:r>
          </w:p>
        </w:tc>
        <w:tc>
          <w:tcPr>
            <w:tcW w:w="6193" w:type="dxa"/>
          </w:tcPr>
          <w:p w:rsidR="008068DD" w:rsidRPr="00BE5EDA" w:rsidRDefault="008068DD" w:rsidP="008068DD">
            <w:r>
              <w:t>Between 10 - 45 minutes depending upon the version used</w:t>
            </w:r>
          </w:p>
        </w:tc>
      </w:tr>
      <w:tr w:rsidR="008068DD" w:rsidRPr="009878D0" w:rsidTr="002D295C">
        <w:tc>
          <w:tcPr>
            <w:tcW w:w="2823" w:type="dxa"/>
          </w:tcPr>
          <w:p w:rsidR="008068DD" w:rsidRPr="00505FA9" w:rsidRDefault="008068DD" w:rsidP="008068DD">
            <w:pPr>
              <w:rPr>
                <w:b/>
              </w:rPr>
            </w:pPr>
            <w:r w:rsidRPr="00505FA9">
              <w:rPr>
                <w:b/>
              </w:rPr>
              <w:t>Psychometric properties</w:t>
            </w:r>
          </w:p>
        </w:tc>
        <w:tc>
          <w:tcPr>
            <w:tcW w:w="6193" w:type="dxa"/>
          </w:tcPr>
          <w:p w:rsidR="008068DD" w:rsidRPr="00C30B15" w:rsidRDefault="000139CE" w:rsidP="008068DD">
            <w:r>
              <w:t>The test manual contains evidence of inter-rater reliability, and construct and concurrent validity. Additional sources of evidence are also referenced in the manual.</w:t>
            </w:r>
          </w:p>
        </w:tc>
      </w:tr>
      <w:tr w:rsidR="008068DD" w:rsidRPr="00AF71EA" w:rsidTr="002D295C">
        <w:tc>
          <w:tcPr>
            <w:tcW w:w="2823" w:type="dxa"/>
          </w:tcPr>
          <w:p w:rsidR="008068DD" w:rsidRPr="00505FA9" w:rsidRDefault="008068DD" w:rsidP="008068DD">
            <w:pPr>
              <w:rPr>
                <w:b/>
              </w:rPr>
            </w:pPr>
            <w:r w:rsidRPr="00505FA9">
              <w:rPr>
                <w:b/>
              </w:rPr>
              <w:t>Applications</w:t>
            </w:r>
          </w:p>
        </w:tc>
        <w:tc>
          <w:tcPr>
            <w:tcW w:w="6193" w:type="dxa"/>
          </w:tcPr>
          <w:p w:rsidR="008068DD" w:rsidRPr="00BE5EDA" w:rsidRDefault="001177EE" w:rsidP="001177EE">
            <w:r>
              <w:t>Baseline, intermediate</w:t>
            </w:r>
          </w:p>
        </w:tc>
      </w:tr>
    </w:tbl>
    <w:p w:rsidR="000139CE" w:rsidRDefault="000139CE">
      <w:pPr>
        <w:suppressAutoHyphens w:val="0"/>
        <w:spacing w:before="120" w:after="120" w:line="240" w:lineRule="auto"/>
      </w:pPr>
      <w:r>
        <w:lastRenderedPageBreak/>
        <w:br w:type="page"/>
      </w:r>
    </w:p>
    <w:p w:rsidR="000139CE" w:rsidRDefault="000139CE" w:rsidP="000139CE">
      <w:pPr>
        <w:pStyle w:val="Heading2"/>
      </w:pPr>
      <w:bookmarkStart w:id="42" w:name="_Toc2966719"/>
      <w:r>
        <w:lastRenderedPageBreak/>
        <w:t>CM: Communication Matrix</w:t>
      </w:r>
      <w:bookmarkEnd w:id="42"/>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2D295C" w:rsidRPr="00316324" w:rsidTr="00A9498A">
        <w:trPr>
          <w:tblHeader/>
        </w:trPr>
        <w:tc>
          <w:tcPr>
            <w:tcW w:w="2823" w:type="dxa"/>
            <w:shd w:val="clear" w:color="auto" w:fill="962C8B" w:themeFill="accent2"/>
          </w:tcPr>
          <w:p w:rsidR="002D295C" w:rsidRPr="00316324" w:rsidRDefault="002D295C"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2D295C" w:rsidRPr="00316324" w:rsidRDefault="002D295C" w:rsidP="00A9498A">
            <w:pPr>
              <w:rPr>
                <w:b/>
                <w:color w:val="FFFFFF" w:themeColor="background1"/>
                <w:lang w:eastAsia="ja-JP"/>
              </w:rPr>
            </w:pPr>
            <w:r>
              <w:rPr>
                <w:b/>
                <w:color w:val="FFFFFF" w:themeColor="background1"/>
                <w:lang w:eastAsia="ja-JP"/>
              </w:rPr>
              <w:t>Summary of Information</w:t>
            </w:r>
          </w:p>
        </w:tc>
      </w:tr>
      <w:tr w:rsidR="000139CE" w:rsidRPr="00AF71EA" w:rsidTr="002D295C">
        <w:tc>
          <w:tcPr>
            <w:tcW w:w="2823" w:type="dxa"/>
          </w:tcPr>
          <w:p w:rsidR="000139CE" w:rsidRPr="00505FA9" w:rsidRDefault="000139CE" w:rsidP="000139CE">
            <w:pPr>
              <w:rPr>
                <w:b/>
              </w:rPr>
            </w:pPr>
            <w:r w:rsidRPr="00505FA9">
              <w:rPr>
                <w:b/>
              </w:rPr>
              <w:t>Reference</w:t>
            </w:r>
          </w:p>
        </w:tc>
        <w:tc>
          <w:tcPr>
            <w:tcW w:w="6193" w:type="dxa"/>
          </w:tcPr>
          <w:p w:rsidR="000139CE" w:rsidRPr="00A55DA3" w:rsidRDefault="00A55DA3" w:rsidP="00A55DA3">
            <w:pPr>
              <w:rPr>
                <w:rFonts w:cstheme="minorHAnsi"/>
                <w:szCs w:val="22"/>
              </w:rPr>
            </w:pPr>
            <w:r w:rsidRPr="00A55DA3">
              <w:rPr>
                <w:rFonts w:cstheme="minorHAnsi"/>
                <w:szCs w:val="22"/>
              </w:rPr>
              <w:t>Rowland, C. (2011). Usi</w:t>
            </w:r>
            <w:r w:rsidR="00873C80">
              <w:rPr>
                <w:rFonts w:cstheme="minorHAnsi"/>
                <w:szCs w:val="22"/>
              </w:rPr>
              <w:t>ng the Communication Matrix to assess expressive skills in early c</w:t>
            </w:r>
            <w:r w:rsidRPr="00A55DA3">
              <w:rPr>
                <w:rFonts w:cstheme="minorHAnsi"/>
                <w:szCs w:val="22"/>
              </w:rPr>
              <w:t xml:space="preserve">ommunicators. </w:t>
            </w:r>
            <w:r w:rsidRPr="00A55DA3">
              <w:rPr>
                <w:rFonts w:cstheme="minorHAnsi"/>
                <w:i/>
                <w:iCs/>
                <w:szCs w:val="22"/>
              </w:rPr>
              <w:t>Communication Disorders Quarterly, 32</w:t>
            </w:r>
            <w:r w:rsidRPr="00A55DA3">
              <w:rPr>
                <w:rFonts w:cstheme="minorHAnsi"/>
                <w:szCs w:val="22"/>
              </w:rPr>
              <w:t>, 190-201.</w:t>
            </w:r>
            <w:r w:rsidR="00873C80">
              <w:rPr>
                <w:rFonts w:cstheme="minorHAnsi"/>
                <w:szCs w:val="22"/>
              </w:rPr>
              <w:t xml:space="preserve"> doi: </w:t>
            </w:r>
            <w:r w:rsidR="00873C80" w:rsidRPr="00873C80">
              <w:rPr>
                <w:rFonts w:cstheme="minorHAnsi"/>
                <w:szCs w:val="22"/>
              </w:rPr>
              <w:t>10.1177%2F1525740110394651</w:t>
            </w:r>
          </w:p>
        </w:tc>
      </w:tr>
      <w:tr w:rsidR="000139CE" w:rsidRPr="00AF71EA" w:rsidTr="002D295C">
        <w:tc>
          <w:tcPr>
            <w:tcW w:w="2823" w:type="dxa"/>
          </w:tcPr>
          <w:p w:rsidR="000139CE" w:rsidRPr="00505FA9" w:rsidRDefault="000139CE" w:rsidP="000139CE">
            <w:pPr>
              <w:rPr>
                <w:b/>
              </w:rPr>
            </w:pPr>
            <w:r w:rsidRPr="00505FA9">
              <w:rPr>
                <w:b/>
              </w:rPr>
              <w:t>Categorisation</w:t>
            </w:r>
          </w:p>
        </w:tc>
        <w:tc>
          <w:tcPr>
            <w:tcW w:w="6193" w:type="dxa"/>
          </w:tcPr>
          <w:p w:rsidR="000139CE" w:rsidRPr="00A55DA3" w:rsidRDefault="00A55DA3" w:rsidP="00A55DA3">
            <w:pPr>
              <w:rPr>
                <w:rFonts w:cstheme="minorHAnsi"/>
                <w:szCs w:val="22"/>
              </w:rPr>
            </w:pPr>
            <w:r w:rsidRPr="00A55DA3">
              <w:rPr>
                <w:rFonts w:cstheme="minorHAnsi"/>
                <w:szCs w:val="22"/>
              </w:rPr>
              <w:t>COMMUNICATION</w:t>
            </w:r>
          </w:p>
        </w:tc>
      </w:tr>
      <w:tr w:rsidR="00A55DA3" w:rsidRPr="00AF71EA" w:rsidTr="002D295C">
        <w:tc>
          <w:tcPr>
            <w:tcW w:w="2823" w:type="dxa"/>
          </w:tcPr>
          <w:p w:rsidR="00A55DA3" w:rsidRPr="00505FA9" w:rsidRDefault="00A55DA3" w:rsidP="00A55DA3">
            <w:pPr>
              <w:rPr>
                <w:b/>
              </w:rPr>
            </w:pPr>
            <w:r w:rsidRPr="00505FA9">
              <w:rPr>
                <w:b/>
              </w:rPr>
              <w:t>Purpose</w:t>
            </w:r>
          </w:p>
        </w:tc>
        <w:tc>
          <w:tcPr>
            <w:tcW w:w="6193" w:type="dxa"/>
          </w:tcPr>
          <w:p w:rsidR="00A55DA3" w:rsidRPr="00A55DA3" w:rsidRDefault="00873C80" w:rsidP="00A55DA3">
            <w:pPr>
              <w:rPr>
                <w:rFonts w:eastAsiaTheme="minorEastAsia" w:cstheme="minorHAnsi"/>
                <w:szCs w:val="22"/>
                <w:lang w:val="en-US" w:eastAsia="ja-JP"/>
              </w:rPr>
            </w:pPr>
            <w:r>
              <w:rPr>
                <w:rFonts w:eastAsiaTheme="minorEastAsia" w:cstheme="minorHAnsi"/>
                <w:szCs w:val="22"/>
                <w:lang w:val="en-US" w:eastAsia="ja-JP"/>
              </w:rPr>
              <w:t>To assess the expressive communication skills of children with multiple and severe disabilities</w:t>
            </w:r>
          </w:p>
        </w:tc>
      </w:tr>
      <w:tr w:rsidR="00A55DA3" w:rsidRPr="00A00964" w:rsidTr="002D295C">
        <w:tc>
          <w:tcPr>
            <w:tcW w:w="2823" w:type="dxa"/>
          </w:tcPr>
          <w:p w:rsidR="00A55DA3" w:rsidRPr="00505FA9" w:rsidRDefault="00A55DA3" w:rsidP="00A55DA3">
            <w:pPr>
              <w:rPr>
                <w:b/>
              </w:rPr>
            </w:pPr>
            <w:r w:rsidRPr="00505FA9">
              <w:rPr>
                <w:b/>
              </w:rPr>
              <w:t>Description</w:t>
            </w:r>
          </w:p>
        </w:tc>
        <w:tc>
          <w:tcPr>
            <w:tcW w:w="6193" w:type="dxa"/>
          </w:tcPr>
          <w:p w:rsidR="00A55DA3" w:rsidRPr="00A55DA3" w:rsidRDefault="00873C80" w:rsidP="00A55DA3">
            <w:pPr>
              <w:rPr>
                <w:rStyle w:val="A51"/>
                <w:rFonts w:cstheme="minorHAnsi"/>
                <w:sz w:val="22"/>
                <w:szCs w:val="22"/>
              </w:rPr>
            </w:pPr>
            <w:r>
              <w:rPr>
                <w:rStyle w:val="A51"/>
                <w:rFonts w:cstheme="minorHAnsi"/>
                <w:sz w:val="22"/>
                <w:szCs w:val="22"/>
              </w:rPr>
              <w:t>Contains a c</w:t>
            </w:r>
            <w:r w:rsidR="00A55DA3" w:rsidRPr="00A55DA3">
              <w:rPr>
                <w:rStyle w:val="A51"/>
                <w:rFonts w:cstheme="minorHAnsi"/>
                <w:sz w:val="22"/>
                <w:szCs w:val="22"/>
              </w:rPr>
              <w:t>ombination of respondent-informed interview and observation</w:t>
            </w:r>
            <w:r>
              <w:rPr>
                <w:rStyle w:val="A51"/>
                <w:rFonts w:cstheme="minorHAnsi"/>
                <w:sz w:val="22"/>
                <w:szCs w:val="22"/>
              </w:rPr>
              <w:t xml:space="preserve"> tools to assess whether children</w:t>
            </w:r>
            <w:r w:rsidR="00A55DA3" w:rsidRPr="00A55DA3">
              <w:rPr>
                <w:rStyle w:val="A51"/>
                <w:rFonts w:cstheme="minorHAnsi"/>
                <w:sz w:val="22"/>
                <w:szCs w:val="22"/>
              </w:rPr>
              <w:t>:</w:t>
            </w:r>
          </w:p>
          <w:p w:rsidR="00A55DA3" w:rsidRPr="00A55DA3" w:rsidRDefault="00A55DA3" w:rsidP="00873C80">
            <w:pPr>
              <w:pStyle w:val="Bullet1"/>
              <w:rPr>
                <w:b/>
                <w:bCs/>
              </w:rPr>
            </w:pPr>
            <w:r w:rsidRPr="00A55DA3">
              <w:rPr>
                <w:rStyle w:val="Strong"/>
                <w:rFonts w:cstheme="minorHAnsi"/>
                <w:b w:val="0"/>
                <w:bCs w:val="0"/>
                <w:szCs w:val="22"/>
              </w:rPr>
              <w:t xml:space="preserve">Refuse </w:t>
            </w:r>
            <w:r w:rsidR="00873C80">
              <w:t>things that we don't want</w:t>
            </w:r>
          </w:p>
          <w:p w:rsidR="00A55DA3" w:rsidRPr="00A55DA3" w:rsidRDefault="00A55DA3" w:rsidP="00873C80">
            <w:pPr>
              <w:pStyle w:val="Bullet1"/>
              <w:rPr>
                <w:b/>
                <w:bCs/>
              </w:rPr>
            </w:pPr>
            <w:r w:rsidRPr="00A55DA3">
              <w:rPr>
                <w:rStyle w:val="Strong"/>
                <w:rFonts w:cstheme="minorHAnsi"/>
                <w:b w:val="0"/>
                <w:bCs w:val="0"/>
                <w:szCs w:val="22"/>
              </w:rPr>
              <w:t xml:space="preserve">Obtain </w:t>
            </w:r>
            <w:r w:rsidR="00873C80">
              <w:t>things that we do want</w:t>
            </w:r>
          </w:p>
          <w:p w:rsidR="00A55DA3" w:rsidRPr="00A55DA3" w:rsidRDefault="00A55DA3" w:rsidP="00873C80">
            <w:pPr>
              <w:pStyle w:val="Bullet1"/>
              <w:rPr>
                <w:b/>
                <w:bCs/>
              </w:rPr>
            </w:pPr>
            <w:r w:rsidRPr="00A55DA3">
              <w:rPr>
                <w:rStyle w:val="Strong"/>
                <w:rFonts w:cstheme="minorHAnsi"/>
                <w:b w:val="0"/>
                <w:bCs w:val="0"/>
                <w:szCs w:val="22"/>
              </w:rPr>
              <w:t xml:space="preserve">Engage </w:t>
            </w:r>
            <w:r w:rsidRPr="00A55DA3">
              <w:t>in social interaction</w:t>
            </w:r>
          </w:p>
          <w:p w:rsidR="00A55DA3" w:rsidRDefault="00A55DA3" w:rsidP="00873C80">
            <w:pPr>
              <w:pStyle w:val="Bullet1"/>
            </w:pPr>
            <w:r w:rsidRPr="00A55DA3">
              <w:rPr>
                <w:rStyle w:val="Strong"/>
                <w:rFonts w:cstheme="minorHAnsi"/>
                <w:b w:val="0"/>
                <w:bCs w:val="0"/>
                <w:szCs w:val="22"/>
              </w:rPr>
              <w:t xml:space="preserve">Provide </w:t>
            </w:r>
            <w:r w:rsidR="00873C80">
              <w:t>or seek information</w:t>
            </w:r>
          </w:p>
          <w:p w:rsidR="00A55DA3" w:rsidRPr="00873C80" w:rsidRDefault="00873C80" w:rsidP="00873C80">
            <w:pPr>
              <w:pStyle w:val="Bullet1"/>
              <w:numPr>
                <w:ilvl w:val="0"/>
                <w:numId w:val="0"/>
              </w:numPr>
              <w:rPr>
                <w:rStyle w:val="A51"/>
                <w:rFonts w:cstheme="minorBidi"/>
                <w:b/>
                <w:color w:val="000000" w:themeColor="text1"/>
                <w:sz w:val="22"/>
                <w:szCs w:val="20"/>
              </w:rPr>
            </w:pPr>
            <w:r>
              <w:rPr>
                <w:rStyle w:val="Strong"/>
                <w:rFonts w:cstheme="minorHAnsi"/>
                <w:b w:val="0"/>
                <w:szCs w:val="22"/>
              </w:rPr>
              <w:t xml:space="preserve">It also assesses a </w:t>
            </w:r>
            <w:r w:rsidRPr="00873C80">
              <w:rPr>
                <w:rStyle w:val="Strong"/>
                <w:rFonts w:cstheme="minorHAnsi"/>
                <w:b w:val="0"/>
                <w:szCs w:val="22"/>
              </w:rPr>
              <w:t>child’</w:t>
            </w:r>
            <w:r>
              <w:rPr>
                <w:rStyle w:val="Strong"/>
                <w:rFonts w:cstheme="minorHAnsi"/>
                <w:b w:val="0"/>
                <w:szCs w:val="22"/>
              </w:rPr>
              <w:t xml:space="preserve">s </w:t>
            </w:r>
            <w:r w:rsidR="00A55DA3" w:rsidRPr="00A55DA3">
              <w:rPr>
                <w:rStyle w:val="A51"/>
                <w:rFonts w:cstheme="minorHAnsi"/>
                <w:sz w:val="22"/>
                <w:szCs w:val="22"/>
              </w:rPr>
              <w:t>communication</w:t>
            </w:r>
            <w:r>
              <w:rPr>
                <w:rStyle w:val="A51"/>
                <w:rFonts w:cstheme="minorHAnsi"/>
                <w:sz w:val="22"/>
                <w:szCs w:val="22"/>
              </w:rPr>
              <w:t xml:space="preserve"> behaviours across seven domains</w:t>
            </w:r>
            <w:r w:rsidR="00A55DA3" w:rsidRPr="00A55DA3">
              <w:rPr>
                <w:rStyle w:val="A51"/>
                <w:rFonts w:cstheme="minorHAnsi"/>
                <w:sz w:val="22"/>
                <w:szCs w:val="22"/>
              </w:rPr>
              <w:t>:</w:t>
            </w:r>
          </w:p>
          <w:p w:rsidR="00A55DA3" w:rsidRPr="00A55DA3" w:rsidRDefault="00873C80" w:rsidP="00873C80">
            <w:pPr>
              <w:pStyle w:val="Bullet1"/>
              <w:rPr>
                <w:rStyle w:val="A51"/>
                <w:rFonts w:cstheme="minorHAnsi"/>
                <w:sz w:val="22"/>
                <w:szCs w:val="22"/>
              </w:rPr>
            </w:pPr>
            <w:r>
              <w:rPr>
                <w:rStyle w:val="A51"/>
                <w:rFonts w:cstheme="minorHAnsi"/>
                <w:sz w:val="22"/>
                <w:szCs w:val="22"/>
              </w:rPr>
              <w:t>Pre-intentional behaviour</w:t>
            </w:r>
          </w:p>
          <w:p w:rsidR="00A55DA3" w:rsidRPr="00A55DA3" w:rsidRDefault="00873C80" w:rsidP="00873C80">
            <w:pPr>
              <w:pStyle w:val="Bullet1"/>
              <w:rPr>
                <w:rStyle w:val="A51"/>
                <w:rFonts w:cstheme="minorHAnsi"/>
                <w:sz w:val="22"/>
                <w:szCs w:val="22"/>
              </w:rPr>
            </w:pPr>
            <w:r>
              <w:rPr>
                <w:rStyle w:val="A51"/>
                <w:rFonts w:cstheme="minorHAnsi"/>
                <w:sz w:val="22"/>
                <w:szCs w:val="22"/>
              </w:rPr>
              <w:t>Intentional behaviour</w:t>
            </w:r>
          </w:p>
          <w:p w:rsidR="00A55DA3" w:rsidRPr="00A55DA3" w:rsidRDefault="00873C80" w:rsidP="00873C80">
            <w:pPr>
              <w:pStyle w:val="Bullet1"/>
              <w:rPr>
                <w:rStyle w:val="A51"/>
                <w:rFonts w:cstheme="minorHAnsi"/>
                <w:sz w:val="22"/>
                <w:szCs w:val="22"/>
              </w:rPr>
            </w:pPr>
            <w:r>
              <w:rPr>
                <w:rStyle w:val="A51"/>
                <w:rFonts w:cstheme="minorHAnsi"/>
                <w:sz w:val="22"/>
                <w:szCs w:val="22"/>
              </w:rPr>
              <w:t>Unconventional communication</w:t>
            </w:r>
          </w:p>
          <w:p w:rsidR="00A55DA3" w:rsidRPr="00A55DA3" w:rsidRDefault="00873C80" w:rsidP="00873C80">
            <w:pPr>
              <w:pStyle w:val="Bullet1"/>
              <w:rPr>
                <w:rStyle w:val="A51"/>
                <w:rFonts w:cstheme="minorHAnsi"/>
                <w:sz w:val="22"/>
                <w:szCs w:val="22"/>
              </w:rPr>
            </w:pPr>
            <w:r>
              <w:rPr>
                <w:rStyle w:val="A51"/>
                <w:rFonts w:cstheme="minorHAnsi"/>
                <w:sz w:val="22"/>
                <w:szCs w:val="22"/>
              </w:rPr>
              <w:t>Conventional communication</w:t>
            </w:r>
          </w:p>
          <w:p w:rsidR="00A55DA3" w:rsidRPr="00A55DA3" w:rsidRDefault="00873C80" w:rsidP="00873C80">
            <w:pPr>
              <w:pStyle w:val="Bullet1"/>
              <w:rPr>
                <w:rStyle w:val="A51"/>
                <w:rFonts w:cstheme="minorHAnsi"/>
                <w:sz w:val="22"/>
                <w:szCs w:val="22"/>
              </w:rPr>
            </w:pPr>
            <w:r>
              <w:rPr>
                <w:rStyle w:val="A51"/>
                <w:rFonts w:cstheme="minorHAnsi"/>
                <w:sz w:val="22"/>
                <w:szCs w:val="22"/>
              </w:rPr>
              <w:t>Concrete symbols</w:t>
            </w:r>
          </w:p>
          <w:p w:rsidR="00A55DA3" w:rsidRPr="00A55DA3" w:rsidRDefault="00873C80" w:rsidP="00873C80">
            <w:pPr>
              <w:pStyle w:val="Bullet1"/>
              <w:rPr>
                <w:rStyle w:val="A51"/>
                <w:rFonts w:cstheme="minorHAnsi"/>
                <w:sz w:val="22"/>
                <w:szCs w:val="22"/>
              </w:rPr>
            </w:pPr>
            <w:r>
              <w:rPr>
                <w:rStyle w:val="A51"/>
                <w:rFonts w:cstheme="minorHAnsi"/>
                <w:sz w:val="22"/>
                <w:szCs w:val="22"/>
              </w:rPr>
              <w:t>Abstract symbols</w:t>
            </w:r>
          </w:p>
          <w:p w:rsidR="00A55DA3" w:rsidRPr="00873C80" w:rsidRDefault="00873C80" w:rsidP="00A55DA3">
            <w:pPr>
              <w:pStyle w:val="Bullet1"/>
              <w:rPr>
                <w:rFonts w:cstheme="minorHAnsi"/>
                <w:color w:val="000000"/>
                <w:szCs w:val="22"/>
              </w:rPr>
            </w:pPr>
            <w:r>
              <w:rPr>
                <w:rStyle w:val="A51"/>
                <w:rFonts w:cstheme="minorHAnsi"/>
                <w:sz w:val="22"/>
                <w:szCs w:val="22"/>
              </w:rPr>
              <w:t>Language</w:t>
            </w:r>
            <w:r w:rsidR="00A55DA3" w:rsidRPr="00873C80">
              <w:rPr>
                <w:rFonts w:cstheme="minorHAnsi"/>
                <w:szCs w:val="22"/>
              </w:rPr>
              <w:t xml:space="preserve"> </w:t>
            </w:r>
          </w:p>
        </w:tc>
      </w:tr>
      <w:tr w:rsidR="00A55DA3" w:rsidRPr="00AF71EA" w:rsidTr="002D295C">
        <w:tc>
          <w:tcPr>
            <w:tcW w:w="2823" w:type="dxa"/>
          </w:tcPr>
          <w:p w:rsidR="00A55DA3" w:rsidRPr="00505FA9" w:rsidRDefault="00A55DA3" w:rsidP="00A55DA3">
            <w:pPr>
              <w:rPr>
                <w:b/>
              </w:rPr>
            </w:pPr>
            <w:r w:rsidRPr="00505FA9">
              <w:rPr>
                <w:b/>
              </w:rPr>
              <w:t>Participant group</w:t>
            </w:r>
          </w:p>
        </w:tc>
        <w:tc>
          <w:tcPr>
            <w:tcW w:w="6193" w:type="dxa"/>
          </w:tcPr>
          <w:p w:rsidR="00A55DA3" w:rsidRPr="00A55DA3" w:rsidRDefault="00A55DA3" w:rsidP="00A55DA3">
            <w:pPr>
              <w:rPr>
                <w:rFonts w:cstheme="minorHAnsi"/>
                <w:szCs w:val="22"/>
              </w:rPr>
            </w:pPr>
            <w:r w:rsidRPr="00A55DA3">
              <w:rPr>
                <w:rFonts w:cstheme="minorHAnsi"/>
                <w:szCs w:val="22"/>
              </w:rPr>
              <w:t>Children with sever</w:t>
            </w:r>
            <w:r w:rsidR="00873C80">
              <w:rPr>
                <w:rFonts w:cstheme="minorHAnsi"/>
                <w:szCs w:val="22"/>
              </w:rPr>
              <w:t xml:space="preserve">e communication difficulties, </w:t>
            </w:r>
            <w:r w:rsidRPr="00A55DA3">
              <w:rPr>
                <w:rFonts w:cstheme="minorHAnsi"/>
                <w:szCs w:val="22"/>
              </w:rPr>
              <w:t xml:space="preserve">including </w:t>
            </w:r>
            <w:r w:rsidRPr="00A55DA3">
              <w:rPr>
                <w:rFonts w:cstheme="minorHAnsi"/>
                <w:szCs w:val="22"/>
                <w:shd w:val="clear" w:color="auto" w:fill="FFFFFF"/>
              </w:rPr>
              <w:t xml:space="preserve">sensory, </w:t>
            </w:r>
            <w:r w:rsidR="00873C80">
              <w:rPr>
                <w:rFonts w:cstheme="minorHAnsi"/>
                <w:szCs w:val="22"/>
                <w:shd w:val="clear" w:color="auto" w:fill="FFFFFF"/>
              </w:rPr>
              <w:t>motor and cognitive impairments</w:t>
            </w:r>
          </w:p>
        </w:tc>
      </w:tr>
      <w:tr w:rsidR="00A55DA3" w:rsidRPr="00AF71EA" w:rsidTr="002D295C">
        <w:tc>
          <w:tcPr>
            <w:tcW w:w="2823" w:type="dxa"/>
          </w:tcPr>
          <w:p w:rsidR="00A55DA3" w:rsidRPr="00505FA9" w:rsidRDefault="00A55DA3" w:rsidP="00A55DA3">
            <w:pPr>
              <w:rPr>
                <w:b/>
              </w:rPr>
            </w:pPr>
            <w:r w:rsidRPr="00505FA9">
              <w:rPr>
                <w:b/>
              </w:rPr>
              <w:t>Access</w:t>
            </w:r>
          </w:p>
        </w:tc>
        <w:tc>
          <w:tcPr>
            <w:tcW w:w="6193" w:type="dxa"/>
          </w:tcPr>
          <w:p w:rsidR="00A55DA3" w:rsidRPr="00873C80" w:rsidRDefault="00EE0A4F" w:rsidP="00A55DA3">
            <w:pPr>
              <w:rPr>
                <w:rFonts w:cstheme="minorHAnsi"/>
                <w:color w:val="000000"/>
                <w:szCs w:val="22"/>
              </w:rPr>
            </w:pPr>
            <w:hyperlink r:id="rId42" w:tooltip="Communication Matrix Website" w:history="1">
              <w:r w:rsidR="006923CE">
                <w:rPr>
                  <w:rStyle w:val="Hyperlink"/>
                  <w:rFonts w:cstheme="minorHAnsi"/>
                  <w:szCs w:val="22"/>
                </w:rPr>
                <w:t>http://www.communicationmatrix.org/</w:t>
              </w:r>
            </w:hyperlink>
          </w:p>
        </w:tc>
      </w:tr>
      <w:tr w:rsidR="00A55DA3" w:rsidRPr="00AF71EA" w:rsidTr="002D295C">
        <w:tc>
          <w:tcPr>
            <w:tcW w:w="2823" w:type="dxa"/>
          </w:tcPr>
          <w:p w:rsidR="00A55DA3" w:rsidRPr="00505FA9" w:rsidRDefault="00A55DA3" w:rsidP="00A55DA3">
            <w:pPr>
              <w:rPr>
                <w:b/>
              </w:rPr>
            </w:pPr>
            <w:r w:rsidRPr="00505FA9">
              <w:rPr>
                <w:b/>
              </w:rPr>
              <w:t>Administration qualification</w:t>
            </w:r>
          </w:p>
        </w:tc>
        <w:tc>
          <w:tcPr>
            <w:tcW w:w="6193" w:type="dxa"/>
          </w:tcPr>
          <w:p w:rsidR="00A55DA3" w:rsidRPr="00A55DA3" w:rsidRDefault="00873C80" w:rsidP="00A55DA3">
            <w:pPr>
              <w:rPr>
                <w:rFonts w:cstheme="minorHAnsi"/>
                <w:szCs w:val="22"/>
              </w:rPr>
            </w:pPr>
            <w:r>
              <w:rPr>
                <w:rStyle w:val="A51"/>
                <w:rFonts w:cstheme="minorHAnsi"/>
                <w:sz w:val="22"/>
                <w:szCs w:val="22"/>
              </w:rPr>
              <w:t>Speech pathologists</w:t>
            </w:r>
          </w:p>
        </w:tc>
      </w:tr>
      <w:tr w:rsidR="00A55DA3" w:rsidRPr="00AF71EA" w:rsidTr="002D295C">
        <w:tc>
          <w:tcPr>
            <w:tcW w:w="2823" w:type="dxa"/>
          </w:tcPr>
          <w:p w:rsidR="00A55DA3" w:rsidRPr="00505FA9" w:rsidRDefault="00A55DA3" w:rsidP="00A55DA3">
            <w:pPr>
              <w:rPr>
                <w:b/>
              </w:rPr>
            </w:pPr>
            <w:r w:rsidRPr="00505FA9">
              <w:rPr>
                <w:b/>
              </w:rPr>
              <w:lastRenderedPageBreak/>
              <w:t>Cost (2019)</w:t>
            </w:r>
          </w:p>
        </w:tc>
        <w:tc>
          <w:tcPr>
            <w:tcW w:w="6193" w:type="dxa"/>
          </w:tcPr>
          <w:p w:rsidR="00A55DA3" w:rsidRPr="00A55DA3" w:rsidRDefault="00873C80" w:rsidP="00A55DA3">
            <w:pPr>
              <w:rPr>
                <w:rFonts w:cstheme="minorHAnsi"/>
                <w:szCs w:val="22"/>
              </w:rPr>
            </w:pPr>
            <w:r>
              <w:rPr>
                <w:rFonts w:cstheme="minorHAnsi"/>
                <w:szCs w:val="22"/>
              </w:rPr>
              <w:t>Free</w:t>
            </w:r>
          </w:p>
        </w:tc>
      </w:tr>
      <w:tr w:rsidR="00A55DA3" w:rsidRPr="00AF71EA" w:rsidTr="002D295C">
        <w:tc>
          <w:tcPr>
            <w:tcW w:w="2823" w:type="dxa"/>
          </w:tcPr>
          <w:p w:rsidR="00A55DA3" w:rsidRPr="00505FA9" w:rsidRDefault="00A55DA3" w:rsidP="00A55DA3">
            <w:pPr>
              <w:rPr>
                <w:b/>
              </w:rPr>
            </w:pPr>
            <w:r w:rsidRPr="00505FA9">
              <w:rPr>
                <w:b/>
              </w:rPr>
              <w:t>Administration time</w:t>
            </w:r>
          </w:p>
        </w:tc>
        <w:tc>
          <w:tcPr>
            <w:tcW w:w="6193" w:type="dxa"/>
          </w:tcPr>
          <w:p w:rsidR="00A55DA3" w:rsidRPr="00A55DA3" w:rsidRDefault="00873C80" w:rsidP="00A55DA3">
            <w:pPr>
              <w:rPr>
                <w:rFonts w:cstheme="minorHAnsi"/>
                <w:szCs w:val="22"/>
              </w:rPr>
            </w:pPr>
            <w:r>
              <w:rPr>
                <w:rFonts w:cstheme="minorHAnsi"/>
                <w:szCs w:val="22"/>
              </w:rPr>
              <w:t>No specified</w:t>
            </w:r>
          </w:p>
        </w:tc>
      </w:tr>
      <w:tr w:rsidR="00A55DA3" w:rsidRPr="009878D0" w:rsidTr="002D295C">
        <w:tc>
          <w:tcPr>
            <w:tcW w:w="2823" w:type="dxa"/>
          </w:tcPr>
          <w:p w:rsidR="00A55DA3" w:rsidRPr="00505FA9" w:rsidRDefault="00A55DA3" w:rsidP="00A55DA3">
            <w:pPr>
              <w:rPr>
                <w:b/>
              </w:rPr>
            </w:pPr>
            <w:r w:rsidRPr="00505FA9">
              <w:rPr>
                <w:b/>
              </w:rPr>
              <w:t>Psychometric properties</w:t>
            </w:r>
          </w:p>
        </w:tc>
        <w:tc>
          <w:tcPr>
            <w:tcW w:w="6193" w:type="dxa"/>
          </w:tcPr>
          <w:p w:rsidR="00A55DA3" w:rsidRDefault="00A55DA3" w:rsidP="00A55DA3">
            <w:pPr>
              <w:rPr>
                <w:rFonts w:cstheme="minorHAnsi"/>
                <w:szCs w:val="22"/>
              </w:rPr>
            </w:pPr>
            <w:r>
              <w:rPr>
                <w:rFonts w:cstheme="minorHAnsi"/>
                <w:szCs w:val="22"/>
              </w:rPr>
              <w:t>For evidence of inter-rater and test-retest reliability, and content validity, see:</w:t>
            </w:r>
          </w:p>
          <w:p w:rsidR="00A55DA3" w:rsidRPr="00A55DA3" w:rsidRDefault="00A55DA3" w:rsidP="00A55DA3">
            <w:pPr>
              <w:pStyle w:val="Bullet1"/>
              <w:rPr>
                <w:sz w:val="20"/>
              </w:rPr>
            </w:pPr>
            <w:r w:rsidRPr="00A55DA3">
              <w:rPr>
                <w:sz w:val="20"/>
              </w:rPr>
              <w:t xml:space="preserve">Rowland, C. (2012). </w:t>
            </w:r>
            <w:r w:rsidRPr="00A55DA3">
              <w:rPr>
                <w:i/>
                <w:sz w:val="20"/>
              </w:rPr>
              <w:t>Communication matrix: Description, research basis and data.</w:t>
            </w:r>
            <w:r w:rsidRPr="00A55DA3">
              <w:rPr>
                <w:sz w:val="20"/>
              </w:rPr>
              <w:t xml:space="preserve"> </w:t>
            </w:r>
            <w:r>
              <w:rPr>
                <w:sz w:val="20"/>
              </w:rPr>
              <w:t xml:space="preserve">Portland, OR: Oregon Health and Science University. </w:t>
            </w:r>
            <w:r w:rsidRPr="00A55DA3">
              <w:rPr>
                <w:sz w:val="20"/>
              </w:rPr>
              <w:t xml:space="preserve">Retrieved from </w:t>
            </w:r>
            <w:hyperlink r:id="rId43" w:tooltip="Communication matrix: Description, research basis and data (PDF)" w:history="1">
              <w:r w:rsidRPr="0031656A">
                <w:rPr>
                  <w:rStyle w:val="Hyperlink"/>
                  <w:sz w:val="20"/>
                </w:rPr>
                <w:t>https://www.communicationmatrix.org/Uploads/ Pdfs/CommunicationMatrixDataandResearchBasis.pdf</w:t>
              </w:r>
            </w:hyperlink>
          </w:p>
        </w:tc>
      </w:tr>
      <w:tr w:rsidR="00A55DA3" w:rsidRPr="00AF71EA" w:rsidTr="002D295C">
        <w:tc>
          <w:tcPr>
            <w:tcW w:w="2823" w:type="dxa"/>
          </w:tcPr>
          <w:p w:rsidR="00A55DA3" w:rsidRPr="00505FA9" w:rsidRDefault="00A55DA3" w:rsidP="00A55DA3">
            <w:pPr>
              <w:rPr>
                <w:b/>
              </w:rPr>
            </w:pPr>
            <w:r w:rsidRPr="00505FA9">
              <w:rPr>
                <w:b/>
              </w:rPr>
              <w:t>Applications</w:t>
            </w:r>
          </w:p>
        </w:tc>
        <w:tc>
          <w:tcPr>
            <w:tcW w:w="6193" w:type="dxa"/>
          </w:tcPr>
          <w:p w:rsidR="00A55DA3" w:rsidRPr="00A55DA3" w:rsidRDefault="00A55DA3" w:rsidP="00A55DA3">
            <w:pPr>
              <w:rPr>
                <w:rFonts w:cstheme="minorHAnsi"/>
                <w:szCs w:val="22"/>
              </w:rPr>
            </w:pPr>
            <w:r>
              <w:rPr>
                <w:rFonts w:cstheme="minorHAnsi"/>
                <w:szCs w:val="22"/>
              </w:rPr>
              <w:t>Baseline</w:t>
            </w:r>
          </w:p>
        </w:tc>
      </w:tr>
    </w:tbl>
    <w:p w:rsidR="00873C80" w:rsidRDefault="00873C80">
      <w:pPr>
        <w:suppressAutoHyphens w:val="0"/>
        <w:spacing w:before="120" w:after="120" w:line="240" w:lineRule="auto"/>
      </w:pPr>
      <w:r>
        <w:br w:type="page"/>
      </w:r>
    </w:p>
    <w:p w:rsidR="000139CE" w:rsidRDefault="00873C80" w:rsidP="00873C80">
      <w:pPr>
        <w:pStyle w:val="Heading2"/>
      </w:pPr>
      <w:bookmarkStart w:id="43" w:name="_Toc2966720"/>
      <w:r>
        <w:lastRenderedPageBreak/>
        <w:t>CAS: Contextual Assessment Scale</w:t>
      </w:r>
      <w:bookmarkEnd w:id="43"/>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2D295C" w:rsidRPr="00316324" w:rsidTr="00A9498A">
        <w:trPr>
          <w:tblHeader/>
        </w:trPr>
        <w:tc>
          <w:tcPr>
            <w:tcW w:w="2823" w:type="dxa"/>
            <w:shd w:val="clear" w:color="auto" w:fill="962C8B" w:themeFill="accent2"/>
          </w:tcPr>
          <w:p w:rsidR="002D295C" w:rsidRPr="00316324" w:rsidRDefault="002D295C"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2D295C" w:rsidRPr="00316324" w:rsidRDefault="002D295C" w:rsidP="00A9498A">
            <w:pPr>
              <w:rPr>
                <w:b/>
                <w:color w:val="FFFFFF" w:themeColor="background1"/>
                <w:lang w:eastAsia="ja-JP"/>
              </w:rPr>
            </w:pPr>
            <w:r>
              <w:rPr>
                <w:b/>
                <w:color w:val="FFFFFF" w:themeColor="background1"/>
                <w:lang w:eastAsia="ja-JP"/>
              </w:rPr>
              <w:t>Summary of Information</w:t>
            </w:r>
          </w:p>
        </w:tc>
      </w:tr>
      <w:tr w:rsidR="000139CE" w:rsidRPr="00AF71EA" w:rsidTr="002D295C">
        <w:tc>
          <w:tcPr>
            <w:tcW w:w="2823" w:type="dxa"/>
          </w:tcPr>
          <w:p w:rsidR="000139CE" w:rsidRPr="00505FA9" w:rsidRDefault="000139CE" w:rsidP="000139CE">
            <w:pPr>
              <w:rPr>
                <w:b/>
              </w:rPr>
            </w:pPr>
            <w:r w:rsidRPr="00505FA9">
              <w:rPr>
                <w:b/>
              </w:rPr>
              <w:t>Reference</w:t>
            </w:r>
          </w:p>
        </w:tc>
        <w:tc>
          <w:tcPr>
            <w:tcW w:w="6193" w:type="dxa"/>
          </w:tcPr>
          <w:p w:rsidR="000139CE" w:rsidRPr="00873C80" w:rsidRDefault="00873C80" w:rsidP="00873C80">
            <w:pPr>
              <w:rPr>
                <w:rFonts w:cstheme="minorHAnsi"/>
                <w:szCs w:val="22"/>
              </w:rPr>
            </w:pPr>
            <w:r w:rsidRPr="00873C80">
              <w:rPr>
                <w:rStyle w:val="A17"/>
                <w:rFonts w:cstheme="minorHAnsi"/>
                <w:sz w:val="22"/>
                <w:szCs w:val="22"/>
              </w:rPr>
              <w:t xml:space="preserve">McAtee, M., Carr, E. D., &amp; Schulte, C. (2004). A contextual assessment inventory for problem </w:t>
            </w:r>
            <w:r w:rsidR="00354786" w:rsidRPr="00873C80">
              <w:rPr>
                <w:rStyle w:val="A17"/>
                <w:rFonts w:cstheme="minorHAnsi"/>
                <w:sz w:val="22"/>
                <w:szCs w:val="22"/>
              </w:rPr>
              <w:t>behaviour</w:t>
            </w:r>
            <w:r w:rsidRPr="00873C80">
              <w:rPr>
                <w:rStyle w:val="A17"/>
                <w:rFonts w:cstheme="minorHAnsi"/>
                <w:sz w:val="22"/>
                <w:szCs w:val="22"/>
              </w:rPr>
              <w:t xml:space="preserve">: Initial development. </w:t>
            </w:r>
            <w:r w:rsidRPr="00873C80">
              <w:rPr>
                <w:rStyle w:val="A17"/>
                <w:rFonts w:cstheme="minorHAnsi"/>
                <w:i/>
                <w:iCs/>
                <w:sz w:val="22"/>
                <w:szCs w:val="22"/>
              </w:rPr>
              <w:t>Journal</w:t>
            </w:r>
            <w:r w:rsidRPr="00873C80">
              <w:rPr>
                <w:rStyle w:val="A17"/>
                <w:rFonts w:cstheme="minorHAnsi"/>
                <w:sz w:val="22"/>
                <w:szCs w:val="22"/>
              </w:rPr>
              <w:t xml:space="preserve"> </w:t>
            </w:r>
            <w:r w:rsidRPr="00873C80">
              <w:rPr>
                <w:rStyle w:val="A17"/>
                <w:rFonts w:cstheme="minorHAnsi"/>
                <w:i/>
                <w:iCs/>
                <w:sz w:val="22"/>
                <w:szCs w:val="22"/>
              </w:rPr>
              <w:t xml:space="preserve">of Positive </w:t>
            </w:r>
            <w:r w:rsidR="00354786" w:rsidRPr="00873C80">
              <w:rPr>
                <w:rStyle w:val="A17"/>
                <w:rFonts w:cstheme="minorHAnsi"/>
                <w:i/>
                <w:iCs/>
                <w:sz w:val="22"/>
                <w:szCs w:val="22"/>
              </w:rPr>
              <w:t>Behaviour</w:t>
            </w:r>
            <w:r w:rsidRPr="00873C80">
              <w:rPr>
                <w:rStyle w:val="A17"/>
                <w:rFonts w:cstheme="minorHAnsi"/>
                <w:i/>
                <w:iCs/>
                <w:sz w:val="22"/>
                <w:szCs w:val="22"/>
              </w:rPr>
              <w:t xml:space="preserve"> Interventions, 6</w:t>
            </w:r>
            <w:r w:rsidRPr="00873C80">
              <w:rPr>
                <w:rStyle w:val="A17"/>
                <w:rFonts w:cstheme="minorHAnsi"/>
                <w:sz w:val="22"/>
                <w:szCs w:val="22"/>
              </w:rPr>
              <w:t>, 148-165.</w:t>
            </w:r>
            <w:r w:rsidR="00354786">
              <w:rPr>
                <w:rStyle w:val="A17"/>
                <w:rFonts w:cstheme="minorHAnsi"/>
                <w:sz w:val="22"/>
                <w:szCs w:val="22"/>
              </w:rPr>
              <w:t xml:space="preserve"> doi: </w:t>
            </w:r>
            <w:r w:rsidR="00354786" w:rsidRPr="00354786">
              <w:rPr>
                <w:rStyle w:val="A17"/>
                <w:rFonts w:cstheme="minorHAnsi"/>
                <w:sz w:val="22"/>
                <w:szCs w:val="22"/>
              </w:rPr>
              <w:t>10.1177%2F10983007040060030301</w:t>
            </w:r>
          </w:p>
        </w:tc>
      </w:tr>
      <w:tr w:rsidR="000139CE" w:rsidRPr="00AF71EA" w:rsidTr="002D295C">
        <w:tc>
          <w:tcPr>
            <w:tcW w:w="2823" w:type="dxa"/>
          </w:tcPr>
          <w:p w:rsidR="000139CE" w:rsidRPr="00505FA9" w:rsidRDefault="000139CE" w:rsidP="000139CE">
            <w:pPr>
              <w:rPr>
                <w:b/>
              </w:rPr>
            </w:pPr>
            <w:r w:rsidRPr="00505FA9">
              <w:rPr>
                <w:b/>
              </w:rPr>
              <w:t>Categorisation</w:t>
            </w:r>
          </w:p>
        </w:tc>
        <w:tc>
          <w:tcPr>
            <w:tcW w:w="6193" w:type="dxa"/>
          </w:tcPr>
          <w:p w:rsidR="000139CE" w:rsidRPr="00873C80" w:rsidRDefault="00873C80" w:rsidP="00873C80">
            <w:pPr>
              <w:rPr>
                <w:rFonts w:cstheme="minorHAnsi"/>
                <w:szCs w:val="22"/>
              </w:rPr>
            </w:pPr>
            <w:r w:rsidRPr="00873C80">
              <w:rPr>
                <w:rFonts w:cstheme="minorHAnsi"/>
                <w:szCs w:val="22"/>
              </w:rPr>
              <w:t>BEHAVIOURS OF CONCERN</w:t>
            </w:r>
          </w:p>
        </w:tc>
      </w:tr>
      <w:tr w:rsidR="00873C80" w:rsidRPr="00AF71EA" w:rsidTr="002D295C">
        <w:tc>
          <w:tcPr>
            <w:tcW w:w="2823" w:type="dxa"/>
          </w:tcPr>
          <w:p w:rsidR="00873C80" w:rsidRPr="00505FA9" w:rsidRDefault="00873C80" w:rsidP="00873C80">
            <w:pPr>
              <w:rPr>
                <w:b/>
              </w:rPr>
            </w:pPr>
            <w:r w:rsidRPr="00505FA9">
              <w:rPr>
                <w:b/>
              </w:rPr>
              <w:t>Purpose</w:t>
            </w:r>
          </w:p>
        </w:tc>
        <w:tc>
          <w:tcPr>
            <w:tcW w:w="6193" w:type="dxa"/>
          </w:tcPr>
          <w:p w:rsidR="00873C80" w:rsidRPr="00873C80" w:rsidRDefault="00873C80" w:rsidP="00354786">
            <w:pPr>
              <w:rPr>
                <w:rFonts w:cstheme="minorHAnsi"/>
                <w:szCs w:val="22"/>
              </w:rPr>
            </w:pPr>
            <w:r w:rsidRPr="00873C80">
              <w:rPr>
                <w:rFonts w:cstheme="minorHAnsi"/>
                <w:szCs w:val="22"/>
              </w:rPr>
              <w:t>To identify a functional relationship between the context and identified problem behaviours</w:t>
            </w:r>
          </w:p>
        </w:tc>
      </w:tr>
      <w:tr w:rsidR="00873C80" w:rsidRPr="00A00964" w:rsidTr="002D295C">
        <w:tc>
          <w:tcPr>
            <w:tcW w:w="2823" w:type="dxa"/>
          </w:tcPr>
          <w:p w:rsidR="00873C80" w:rsidRPr="00505FA9" w:rsidRDefault="00873C80" w:rsidP="00873C80">
            <w:pPr>
              <w:rPr>
                <w:b/>
              </w:rPr>
            </w:pPr>
            <w:r w:rsidRPr="00505FA9">
              <w:rPr>
                <w:b/>
              </w:rPr>
              <w:t>Description</w:t>
            </w:r>
          </w:p>
        </w:tc>
        <w:tc>
          <w:tcPr>
            <w:tcW w:w="6193" w:type="dxa"/>
          </w:tcPr>
          <w:p w:rsidR="00873C80" w:rsidRPr="00873C80" w:rsidRDefault="00873C80" w:rsidP="00873C80">
            <w:pPr>
              <w:rPr>
                <w:rFonts w:cstheme="minorHAnsi"/>
                <w:szCs w:val="22"/>
              </w:rPr>
            </w:pPr>
            <w:r w:rsidRPr="00873C80">
              <w:rPr>
                <w:rFonts w:cstheme="minorHAnsi"/>
                <w:szCs w:val="22"/>
              </w:rPr>
              <w:t xml:space="preserve">80-item screening survey with 13 open-ended questions </w:t>
            </w:r>
            <w:r w:rsidR="00354786">
              <w:rPr>
                <w:rFonts w:cstheme="minorHAnsi"/>
                <w:szCs w:val="22"/>
              </w:rPr>
              <w:t>that aims to identify</w:t>
            </w:r>
            <w:r w:rsidRPr="00873C80">
              <w:rPr>
                <w:rFonts w:cstheme="minorHAnsi"/>
                <w:szCs w:val="22"/>
              </w:rPr>
              <w:t xml:space="preserve"> the possible setting events and discriminative stimuli</w:t>
            </w:r>
            <w:r w:rsidR="00354786">
              <w:rPr>
                <w:rFonts w:cstheme="minorHAnsi"/>
                <w:szCs w:val="22"/>
              </w:rPr>
              <w:t xml:space="preserve"> for problem behaviours across four categories</w:t>
            </w:r>
            <w:r w:rsidRPr="00873C80">
              <w:rPr>
                <w:rFonts w:cstheme="minorHAnsi"/>
                <w:szCs w:val="22"/>
              </w:rPr>
              <w:t>:</w:t>
            </w:r>
          </w:p>
          <w:p w:rsidR="00873C80" w:rsidRPr="00873C80" w:rsidRDefault="00354786" w:rsidP="00354786">
            <w:pPr>
              <w:pStyle w:val="Bullet1"/>
            </w:pPr>
            <w:r>
              <w:t>Social/cultural: N</w:t>
            </w:r>
            <w:r w:rsidR="00873C80" w:rsidRPr="00873C80">
              <w:t>egative</w:t>
            </w:r>
            <w:r>
              <w:t xml:space="preserve"> interactions, disappointments;</w:t>
            </w:r>
          </w:p>
          <w:p w:rsidR="00873C80" w:rsidRPr="00873C80" w:rsidRDefault="00354786" w:rsidP="00354786">
            <w:pPr>
              <w:pStyle w:val="Bullet1"/>
            </w:pPr>
            <w:r>
              <w:t>Nature of Task or Activity: Related factors, daily routines</w:t>
            </w:r>
          </w:p>
          <w:p w:rsidR="00873C80" w:rsidRPr="00873C80" w:rsidRDefault="00354786" w:rsidP="00354786">
            <w:pPr>
              <w:pStyle w:val="Bullet1"/>
            </w:pPr>
            <w:r>
              <w:t>Physical: U</w:t>
            </w:r>
            <w:r w:rsidR="00873C80" w:rsidRPr="00873C80">
              <w:t>ncomfortable environm</w:t>
            </w:r>
            <w:r>
              <w:t>ent, changes in the environment</w:t>
            </w:r>
          </w:p>
          <w:p w:rsidR="00873C80" w:rsidRPr="00354786" w:rsidRDefault="00873C80" w:rsidP="00873C80">
            <w:pPr>
              <w:pStyle w:val="Bullet1"/>
            </w:pPr>
            <w:r w:rsidRPr="00873C80">
              <w:t>Biological</w:t>
            </w:r>
            <w:r w:rsidR="00354786">
              <w:t>: M</w:t>
            </w:r>
            <w:r w:rsidRPr="00873C80">
              <w:t>edication</w:t>
            </w:r>
            <w:r w:rsidR="00354786">
              <w:t>, illness, physiological states</w:t>
            </w:r>
          </w:p>
        </w:tc>
      </w:tr>
      <w:tr w:rsidR="00873C80" w:rsidRPr="00AF71EA" w:rsidTr="002D295C">
        <w:tc>
          <w:tcPr>
            <w:tcW w:w="2823" w:type="dxa"/>
          </w:tcPr>
          <w:p w:rsidR="00873C80" w:rsidRPr="00505FA9" w:rsidRDefault="00873C80" w:rsidP="00873C80">
            <w:pPr>
              <w:rPr>
                <w:b/>
              </w:rPr>
            </w:pPr>
            <w:r w:rsidRPr="00505FA9">
              <w:rPr>
                <w:b/>
              </w:rPr>
              <w:t>Participant group</w:t>
            </w:r>
          </w:p>
        </w:tc>
        <w:tc>
          <w:tcPr>
            <w:tcW w:w="6193" w:type="dxa"/>
          </w:tcPr>
          <w:p w:rsidR="00873C80" w:rsidRPr="00873C80" w:rsidRDefault="00873C80" w:rsidP="00873C80">
            <w:pPr>
              <w:rPr>
                <w:rFonts w:cstheme="minorHAnsi"/>
                <w:szCs w:val="22"/>
              </w:rPr>
            </w:pPr>
            <w:r w:rsidRPr="00873C80">
              <w:rPr>
                <w:rFonts w:cstheme="minorHAnsi"/>
                <w:szCs w:val="22"/>
              </w:rPr>
              <w:t xml:space="preserve">Children, adolescents and adults </w:t>
            </w:r>
            <w:r w:rsidR="00354786">
              <w:rPr>
                <w:rFonts w:cstheme="minorHAnsi"/>
                <w:szCs w:val="22"/>
              </w:rPr>
              <w:t>with developmental disabilities</w:t>
            </w:r>
          </w:p>
        </w:tc>
      </w:tr>
      <w:tr w:rsidR="00873C80" w:rsidRPr="00AF71EA" w:rsidTr="002D295C">
        <w:tc>
          <w:tcPr>
            <w:tcW w:w="2823" w:type="dxa"/>
          </w:tcPr>
          <w:p w:rsidR="00873C80" w:rsidRPr="00505FA9" w:rsidRDefault="00873C80" w:rsidP="00873C80">
            <w:pPr>
              <w:rPr>
                <w:b/>
              </w:rPr>
            </w:pPr>
            <w:r w:rsidRPr="00505FA9">
              <w:rPr>
                <w:b/>
              </w:rPr>
              <w:t>Access</w:t>
            </w:r>
          </w:p>
        </w:tc>
        <w:tc>
          <w:tcPr>
            <w:tcW w:w="6193" w:type="dxa"/>
          </w:tcPr>
          <w:p w:rsidR="00873C80" w:rsidRPr="00873C80" w:rsidRDefault="00354786" w:rsidP="00873C80">
            <w:pPr>
              <w:rPr>
                <w:rFonts w:cstheme="minorHAnsi"/>
                <w:szCs w:val="22"/>
              </w:rPr>
            </w:pPr>
            <w:r>
              <w:rPr>
                <w:rFonts w:cstheme="minorHAnsi"/>
                <w:szCs w:val="22"/>
              </w:rPr>
              <w:t>Contained within the  Appendix of the original reference listed above</w:t>
            </w:r>
          </w:p>
        </w:tc>
      </w:tr>
      <w:tr w:rsidR="00873C80" w:rsidRPr="00AF71EA" w:rsidTr="002D295C">
        <w:tc>
          <w:tcPr>
            <w:tcW w:w="2823" w:type="dxa"/>
          </w:tcPr>
          <w:p w:rsidR="00873C80" w:rsidRPr="00505FA9" w:rsidRDefault="00873C80" w:rsidP="00873C80">
            <w:pPr>
              <w:rPr>
                <w:b/>
              </w:rPr>
            </w:pPr>
            <w:r w:rsidRPr="00505FA9">
              <w:rPr>
                <w:b/>
              </w:rPr>
              <w:t>Administration qualification</w:t>
            </w:r>
          </w:p>
        </w:tc>
        <w:tc>
          <w:tcPr>
            <w:tcW w:w="6193" w:type="dxa"/>
          </w:tcPr>
          <w:p w:rsidR="00873C80" w:rsidRPr="00873C80" w:rsidRDefault="00354786" w:rsidP="00873C80">
            <w:pPr>
              <w:rPr>
                <w:rFonts w:cstheme="minorHAnsi"/>
                <w:szCs w:val="22"/>
              </w:rPr>
            </w:pPr>
            <w:r>
              <w:rPr>
                <w:rFonts w:cstheme="minorHAnsi"/>
                <w:szCs w:val="22"/>
              </w:rPr>
              <w:t>Not specified</w:t>
            </w:r>
          </w:p>
        </w:tc>
      </w:tr>
      <w:tr w:rsidR="00873C80" w:rsidRPr="00AF71EA" w:rsidTr="002D295C">
        <w:tc>
          <w:tcPr>
            <w:tcW w:w="2823" w:type="dxa"/>
          </w:tcPr>
          <w:p w:rsidR="00873C80" w:rsidRPr="00505FA9" w:rsidRDefault="00873C80" w:rsidP="00873C80">
            <w:pPr>
              <w:rPr>
                <w:b/>
              </w:rPr>
            </w:pPr>
            <w:r w:rsidRPr="00505FA9">
              <w:rPr>
                <w:b/>
              </w:rPr>
              <w:t>Cost (2019)</w:t>
            </w:r>
          </w:p>
        </w:tc>
        <w:tc>
          <w:tcPr>
            <w:tcW w:w="6193" w:type="dxa"/>
          </w:tcPr>
          <w:p w:rsidR="00873C80" w:rsidRPr="00873C80" w:rsidRDefault="00354786" w:rsidP="00873C80">
            <w:pPr>
              <w:rPr>
                <w:rFonts w:cstheme="minorHAnsi"/>
                <w:szCs w:val="22"/>
              </w:rPr>
            </w:pPr>
            <w:r>
              <w:rPr>
                <w:rFonts w:cstheme="minorHAnsi"/>
                <w:szCs w:val="22"/>
              </w:rPr>
              <w:t>Free</w:t>
            </w:r>
          </w:p>
        </w:tc>
      </w:tr>
      <w:tr w:rsidR="00873C80" w:rsidRPr="00AF71EA" w:rsidTr="002D295C">
        <w:tc>
          <w:tcPr>
            <w:tcW w:w="2823" w:type="dxa"/>
          </w:tcPr>
          <w:p w:rsidR="00873C80" w:rsidRPr="00505FA9" w:rsidRDefault="00873C80" w:rsidP="00873C80">
            <w:pPr>
              <w:rPr>
                <w:b/>
              </w:rPr>
            </w:pPr>
            <w:r w:rsidRPr="00505FA9">
              <w:rPr>
                <w:b/>
              </w:rPr>
              <w:t>Administration time</w:t>
            </w:r>
          </w:p>
        </w:tc>
        <w:tc>
          <w:tcPr>
            <w:tcW w:w="6193" w:type="dxa"/>
          </w:tcPr>
          <w:p w:rsidR="00873C80" w:rsidRPr="00873C80" w:rsidRDefault="00354786" w:rsidP="00873C80">
            <w:pPr>
              <w:rPr>
                <w:rFonts w:cstheme="minorHAnsi"/>
                <w:szCs w:val="22"/>
              </w:rPr>
            </w:pPr>
            <w:r>
              <w:rPr>
                <w:rFonts w:cstheme="minorHAnsi"/>
                <w:szCs w:val="22"/>
              </w:rPr>
              <w:t>20 minutes</w:t>
            </w:r>
          </w:p>
        </w:tc>
      </w:tr>
      <w:tr w:rsidR="00873C80" w:rsidRPr="009878D0" w:rsidTr="002D295C">
        <w:tc>
          <w:tcPr>
            <w:tcW w:w="2823" w:type="dxa"/>
          </w:tcPr>
          <w:p w:rsidR="00873C80" w:rsidRPr="00505FA9" w:rsidRDefault="00873C80" w:rsidP="00873C80">
            <w:pPr>
              <w:rPr>
                <w:b/>
              </w:rPr>
            </w:pPr>
            <w:r w:rsidRPr="00505FA9">
              <w:rPr>
                <w:b/>
              </w:rPr>
              <w:t>Psychometric properties</w:t>
            </w:r>
          </w:p>
        </w:tc>
        <w:tc>
          <w:tcPr>
            <w:tcW w:w="6193" w:type="dxa"/>
          </w:tcPr>
          <w:p w:rsidR="00354786" w:rsidRDefault="00354786" w:rsidP="00873C80">
            <w:pPr>
              <w:rPr>
                <w:rFonts w:cstheme="minorHAnsi"/>
                <w:szCs w:val="22"/>
                <w:lang w:val="de-DE"/>
              </w:rPr>
            </w:pPr>
            <w:r>
              <w:rPr>
                <w:rFonts w:cstheme="minorHAnsi"/>
                <w:szCs w:val="22"/>
                <w:lang w:val="de-DE"/>
              </w:rPr>
              <w:t xml:space="preserve">For evidence of concurrent and predictive validity, see: </w:t>
            </w:r>
          </w:p>
          <w:p w:rsidR="00873C80" w:rsidRPr="00873C80" w:rsidRDefault="00873C80" w:rsidP="00354786">
            <w:pPr>
              <w:pStyle w:val="Bullet1"/>
            </w:pPr>
            <w:r w:rsidRPr="00354786">
              <w:rPr>
                <w:sz w:val="20"/>
                <w:lang w:val="de-DE"/>
              </w:rPr>
              <w:t xml:space="preserve">Carr, E. G., Ladd, M. V., &amp; Schulte, C. F. (2008). </w:t>
            </w:r>
            <w:r w:rsidRPr="00354786">
              <w:rPr>
                <w:sz w:val="20"/>
              </w:rPr>
              <w:t xml:space="preserve">Validation of the Contextual Assessment Inventory for problem </w:t>
            </w:r>
            <w:r w:rsidR="00354786" w:rsidRPr="00354786">
              <w:rPr>
                <w:sz w:val="20"/>
              </w:rPr>
              <w:t>behaviour</w:t>
            </w:r>
            <w:r w:rsidRPr="00354786">
              <w:rPr>
                <w:sz w:val="20"/>
              </w:rPr>
              <w:t xml:space="preserve">. </w:t>
            </w:r>
            <w:r w:rsidRPr="00354786">
              <w:rPr>
                <w:i/>
                <w:iCs/>
                <w:sz w:val="20"/>
              </w:rPr>
              <w:t xml:space="preserve">Journal of Positive </w:t>
            </w:r>
            <w:r w:rsidR="00354786" w:rsidRPr="00354786">
              <w:rPr>
                <w:i/>
                <w:iCs/>
                <w:sz w:val="20"/>
              </w:rPr>
              <w:t>Behaviour</w:t>
            </w:r>
            <w:r w:rsidRPr="00354786">
              <w:rPr>
                <w:i/>
                <w:iCs/>
                <w:sz w:val="20"/>
              </w:rPr>
              <w:t xml:space="preserve"> Interventions, 10</w:t>
            </w:r>
            <w:r w:rsidR="00354786" w:rsidRPr="00354786">
              <w:rPr>
                <w:sz w:val="20"/>
              </w:rPr>
              <w:t>, 91-104. doi: 10.1177%2F1098300707312543</w:t>
            </w:r>
          </w:p>
        </w:tc>
      </w:tr>
      <w:tr w:rsidR="00873C80" w:rsidRPr="00AF71EA" w:rsidTr="002D295C">
        <w:tc>
          <w:tcPr>
            <w:tcW w:w="2823" w:type="dxa"/>
          </w:tcPr>
          <w:p w:rsidR="00873C80" w:rsidRPr="00505FA9" w:rsidRDefault="00873C80" w:rsidP="00873C80">
            <w:pPr>
              <w:rPr>
                <w:b/>
              </w:rPr>
            </w:pPr>
            <w:r w:rsidRPr="00505FA9">
              <w:rPr>
                <w:b/>
              </w:rPr>
              <w:lastRenderedPageBreak/>
              <w:t>Applications</w:t>
            </w:r>
          </w:p>
        </w:tc>
        <w:tc>
          <w:tcPr>
            <w:tcW w:w="6193" w:type="dxa"/>
          </w:tcPr>
          <w:p w:rsidR="00873C80" w:rsidRPr="00873C80" w:rsidRDefault="00354786" w:rsidP="00354786">
            <w:pPr>
              <w:rPr>
                <w:rFonts w:cstheme="minorHAnsi"/>
                <w:szCs w:val="22"/>
              </w:rPr>
            </w:pPr>
            <w:r>
              <w:rPr>
                <w:rFonts w:cstheme="minorHAnsi"/>
                <w:szCs w:val="22"/>
              </w:rPr>
              <w:t>Baseline, i</w:t>
            </w:r>
            <w:r w:rsidR="00873C80" w:rsidRPr="00873C80">
              <w:rPr>
                <w:rFonts w:cstheme="minorHAnsi"/>
                <w:szCs w:val="22"/>
              </w:rPr>
              <w:t>ntermediate</w:t>
            </w:r>
            <w:r>
              <w:rPr>
                <w:rFonts w:cstheme="minorHAnsi"/>
                <w:szCs w:val="22"/>
              </w:rPr>
              <w:t>, outcome</w:t>
            </w:r>
          </w:p>
        </w:tc>
      </w:tr>
    </w:tbl>
    <w:p w:rsidR="000139CE" w:rsidRDefault="00354786" w:rsidP="00354786">
      <w:pPr>
        <w:pStyle w:val="Heading1"/>
      </w:pPr>
      <w:bookmarkStart w:id="44" w:name="_Toc2966721"/>
      <w:r>
        <w:t>D</w:t>
      </w:r>
      <w:bookmarkEnd w:id="44"/>
    </w:p>
    <w:p w:rsidR="000139CE" w:rsidRDefault="000D4CEA" w:rsidP="000D4CEA">
      <w:pPr>
        <w:pStyle w:val="Heading2"/>
      </w:pPr>
      <w:bookmarkStart w:id="45" w:name="_Toc2966722"/>
      <w:r>
        <w:t>DBC</w:t>
      </w:r>
      <w:r w:rsidR="002301F4">
        <w:t>2</w:t>
      </w:r>
      <w:r>
        <w:t>: Developmental Behaviour Checklist</w:t>
      </w:r>
      <w:r w:rsidR="002301F4">
        <w:t xml:space="preserve"> 2</w:t>
      </w:r>
      <w:bookmarkEnd w:id="45"/>
    </w:p>
    <w:tbl>
      <w:tblPr>
        <w:tblStyle w:val="TableGrid"/>
        <w:tblW w:w="0" w:type="auto"/>
        <w:tblLook w:val="04A0" w:firstRow="1" w:lastRow="0" w:firstColumn="1" w:lastColumn="0" w:noHBand="0" w:noVBand="1"/>
        <w:tblDescription w:val="Individual Assessment Tool with breakdown into Details and Summary"/>
      </w:tblPr>
      <w:tblGrid>
        <w:gridCol w:w="2823"/>
        <w:gridCol w:w="6191"/>
      </w:tblGrid>
      <w:tr w:rsidR="00D4136A" w:rsidRPr="00316324" w:rsidTr="00D4136A">
        <w:trPr>
          <w:tblHeader/>
        </w:trPr>
        <w:tc>
          <w:tcPr>
            <w:tcW w:w="2823" w:type="dxa"/>
            <w:shd w:val="clear" w:color="auto" w:fill="962C8B" w:themeFill="accent2"/>
          </w:tcPr>
          <w:p w:rsidR="00D4136A" w:rsidRPr="00316324" w:rsidRDefault="00D4136A"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D4136A" w:rsidRPr="00316324" w:rsidRDefault="00D4136A" w:rsidP="00A9498A">
            <w:pPr>
              <w:rPr>
                <w:b/>
                <w:color w:val="FFFFFF" w:themeColor="background1"/>
                <w:lang w:eastAsia="ja-JP"/>
              </w:rPr>
            </w:pPr>
            <w:r>
              <w:rPr>
                <w:b/>
                <w:color w:val="FFFFFF" w:themeColor="background1"/>
                <w:lang w:eastAsia="ja-JP"/>
              </w:rPr>
              <w:t>Summary of Information</w:t>
            </w:r>
          </w:p>
        </w:tc>
      </w:tr>
      <w:tr w:rsidR="000139CE" w:rsidRPr="00AF71EA" w:rsidTr="00D4136A">
        <w:tc>
          <w:tcPr>
            <w:tcW w:w="2823" w:type="dxa"/>
          </w:tcPr>
          <w:p w:rsidR="000139CE" w:rsidRPr="00505FA9" w:rsidRDefault="000139CE" w:rsidP="000139CE">
            <w:pPr>
              <w:rPr>
                <w:b/>
              </w:rPr>
            </w:pPr>
            <w:r w:rsidRPr="00505FA9">
              <w:rPr>
                <w:b/>
              </w:rPr>
              <w:t>Reference</w:t>
            </w:r>
          </w:p>
        </w:tc>
        <w:tc>
          <w:tcPr>
            <w:tcW w:w="6191" w:type="dxa"/>
          </w:tcPr>
          <w:p w:rsidR="000139CE" w:rsidRPr="00390BC9" w:rsidRDefault="0090500A" w:rsidP="0090500A">
            <w:r>
              <w:rPr>
                <w:rStyle w:val="Hyperlink"/>
                <w:rFonts w:cstheme="minorHAnsi"/>
                <w:color w:val="auto"/>
                <w:szCs w:val="22"/>
                <w:u w:val="none"/>
              </w:rPr>
              <w:t xml:space="preserve">Gray, K., Tonge, B., </w:t>
            </w:r>
            <w:r w:rsidR="00390BC9" w:rsidRPr="00390BC9">
              <w:rPr>
                <w:rStyle w:val="Hyperlink"/>
                <w:rFonts w:cstheme="minorHAnsi"/>
                <w:color w:val="auto"/>
                <w:szCs w:val="22"/>
                <w:u w:val="none"/>
              </w:rPr>
              <w:t>Einf</w:t>
            </w:r>
            <w:r>
              <w:rPr>
                <w:rStyle w:val="Hyperlink"/>
                <w:rFonts w:cstheme="minorHAnsi"/>
                <w:color w:val="auto"/>
                <w:szCs w:val="22"/>
                <w:u w:val="none"/>
              </w:rPr>
              <w:t>eld, S. L., Gruber, C., &amp; Klein, A. (2018</w:t>
            </w:r>
            <w:r w:rsidR="00390BC9" w:rsidRPr="00390BC9">
              <w:rPr>
                <w:rStyle w:val="Hyperlink"/>
                <w:rFonts w:cstheme="minorHAnsi"/>
                <w:color w:val="auto"/>
                <w:szCs w:val="22"/>
                <w:u w:val="none"/>
              </w:rPr>
              <w:t xml:space="preserve">). </w:t>
            </w:r>
            <w:r w:rsidR="00390BC9" w:rsidRPr="00390BC9">
              <w:rPr>
                <w:rStyle w:val="Hyperlink"/>
                <w:rFonts w:cstheme="minorHAnsi"/>
                <w:i/>
                <w:color w:val="auto"/>
                <w:szCs w:val="22"/>
                <w:u w:val="none"/>
              </w:rPr>
              <w:t xml:space="preserve">Developmental </w:t>
            </w:r>
            <w:r w:rsidR="00390BC9">
              <w:rPr>
                <w:rStyle w:val="Hyperlink"/>
                <w:rFonts w:cstheme="minorHAnsi"/>
                <w:i/>
                <w:color w:val="auto"/>
                <w:szCs w:val="22"/>
                <w:u w:val="none"/>
              </w:rPr>
              <w:t>behaviour c</w:t>
            </w:r>
            <w:r w:rsidR="00390BC9" w:rsidRPr="00390BC9">
              <w:rPr>
                <w:rStyle w:val="Hyperlink"/>
                <w:rFonts w:cstheme="minorHAnsi"/>
                <w:i/>
                <w:color w:val="auto"/>
                <w:szCs w:val="22"/>
                <w:u w:val="none"/>
              </w:rPr>
              <w:t>hecklist</w:t>
            </w:r>
            <w:r>
              <w:rPr>
                <w:rStyle w:val="Hyperlink"/>
                <w:rFonts w:cstheme="minorHAnsi"/>
                <w:i/>
                <w:color w:val="auto"/>
                <w:szCs w:val="22"/>
                <w:u w:val="none"/>
              </w:rPr>
              <w:t xml:space="preserve"> 2</w:t>
            </w:r>
            <w:r w:rsidR="00390BC9" w:rsidRPr="00390BC9">
              <w:rPr>
                <w:rStyle w:val="Hyperlink"/>
                <w:rFonts w:cstheme="minorHAnsi"/>
                <w:i/>
                <w:color w:val="auto"/>
                <w:szCs w:val="22"/>
                <w:u w:val="none"/>
              </w:rPr>
              <w:t xml:space="preserve">: </w:t>
            </w:r>
            <w:r>
              <w:rPr>
                <w:rStyle w:val="Hyperlink"/>
                <w:rFonts w:cstheme="minorHAnsi"/>
                <w:i/>
                <w:color w:val="auto"/>
                <w:szCs w:val="22"/>
                <w:u w:val="none"/>
              </w:rPr>
              <w:t>Manual</w:t>
            </w:r>
            <w:r w:rsidR="001872DB">
              <w:rPr>
                <w:rStyle w:val="Hyperlink"/>
                <w:rFonts w:cstheme="minorHAnsi"/>
                <w:color w:val="auto"/>
                <w:szCs w:val="22"/>
                <w:u w:val="none"/>
              </w:rPr>
              <w:t xml:space="preserve">. </w:t>
            </w:r>
            <w:r>
              <w:rPr>
                <w:rStyle w:val="Hyperlink"/>
                <w:rFonts w:cstheme="minorHAnsi"/>
                <w:color w:val="auto"/>
                <w:szCs w:val="22"/>
                <w:u w:val="none"/>
              </w:rPr>
              <w:t>Torrance, CA: WPS</w:t>
            </w:r>
          </w:p>
        </w:tc>
      </w:tr>
      <w:tr w:rsidR="000139CE" w:rsidRPr="00AF71EA" w:rsidTr="00D4136A">
        <w:tc>
          <w:tcPr>
            <w:tcW w:w="2823" w:type="dxa"/>
          </w:tcPr>
          <w:p w:rsidR="000139CE" w:rsidRPr="00505FA9" w:rsidRDefault="000139CE" w:rsidP="000139CE">
            <w:pPr>
              <w:rPr>
                <w:b/>
              </w:rPr>
            </w:pPr>
            <w:r w:rsidRPr="00505FA9">
              <w:rPr>
                <w:b/>
              </w:rPr>
              <w:t>Categorisation</w:t>
            </w:r>
          </w:p>
        </w:tc>
        <w:tc>
          <w:tcPr>
            <w:tcW w:w="6191" w:type="dxa"/>
          </w:tcPr>
          <w:p w:rsidR="000139CE" w:rsidRPr="000D4CEA" w:rsidRDefault="000D4CEA" w:rsidP="000D4CEA">
            <w:pPr>
              <w:rPr>
                <w:rFonts w:cstheme="minorHAnsi"/>
                <w:szCs w:val="22"/>
              </w:rPr>
            </w:pPr>
            <w:r w:rsidRPr="000D4CEA">
              <w:rPr>
                <w:rFonts w:cstheme="minorHAnsi"/>
                <w:szCs w:val="22"/>
              </w:rPr>
              <w:t>BEHAVIOURS OF CONCERN</w:t>
            </w:r>
          </w:p>
        </w:tc>
      </w:tr>
      <w:tr w:rsidR="000139CE" w:rsidRPr="00AF71EA" w:rsidTr="00D4136A">
        <w:tc>
          <w:tcPr>
            <w:tcW w:w="2823" w:type="dxa"/>
          </w:tcPr>
          <w:p w:rsidR="000139CE" w:rsidRPr="00505FA9" w:rsidRDefault="000139CE" w:rsidP="000139CE">
            <w:pPr>
              <w:rPr>
                <w:b/>
              </w:rPr>
            </w:pPr>
            <w:r w:rsidRPr="00505FA9">
              <w:rPr>
                <w:b/>
              </w:rPr>
              <w:t>Purpose</w:t>
            </w:r>
          </w:p>
        </w:tc>
        <w:tc>
          <w:tcPr>
            <w:tcW w:w="6191" w:type="dxa"/>
          </w:tcPr>
          <w:p w:rsidR="000139CE" w:rsidRPr="000D4CEA" w:rsidRDefault="000D4CEA" w:rsidP="000D4CEA">
            <w:pPr>
              <w:rPr>
                <w:rFonts w:cstheme="minorHAnsi"/>
                <w:szCs w:val="22"/>
              </w:rPr>
            </w:pPr>
            <w:r w:rsidRPr="000D4CEA">
              <w:rPr>
                <w:rFonts w:cstheme="minorHAnsi"/>
                <w:szCs w:val="22"/>
              </w:rPr>
              <w:t>To assess a broad range of behavioural and emotional disturba</w:t>
            </w:r>
            <w:r w:rsidR="008024C7">
              <w:rPr>
                <w:rFonts w:cstheme="minorHAnsi"/>
                <w:szCs w:val="22"/>
              </w:rPr>
              <w:t>nces in young people and adults</w:t>
            </w:r>
          </w:p>
        </w:tc>
      </w:tr>
      <w:tr w:rsidR="000D4CEA" w:rsidRPr="00A00964" w:rsidTr="00D4136A">
        <w:tc>
          <w:tcPr>
            <w:tcW w:w="2823" w:type="dxa"/>
          </w:tcPr>
          <w:p w:rsidR="000D4CEA" w:rsidRPr="00505FA9" w:rsidRDefault="000D4CEA" w:rsidP="000D4CEA">
            <w:pPr>
              <w:rPr>
                <w:b/>
              </w:rPr>
            </w:pPr>
            <w:r w:rsidRPr="00505FA9">
              <w:rPr>
                <w:b/>
              </w:rPr>
              <w:t>Description</w:t>
            </w:r>
          </w:p>
        </w:tc>
        <w:tc>
          <w:tcPr>
            <w:tcW w:w="6191" w:type="dxa"/>
          </w:tcPr>
          <w:p w:rsidR="000D4CEA" w:rsidRPr="000D4CEA" w:rsidRDefault="000D4CEA" w:rsidP="000D4CEA">
            <w:pPr>
              <w:rPr>
                <w:rFonts w:cstheme="minorHAnsi"/>
                <w:szCs w:val="22"/>
                <w:shd w:val="clear" w:color="auto" w:fill="FFFFFF"/>
              </w:rPr>
            </w:pPr>
            <w:r w:rsidRPr="000D4CEA">
              <w:rPr>
                <w:rFonts w:cstheme="minorHAnsi"/>
                <w:szCs w:val="22"/>
                <w:shd w:val="clear" w:color="auto" w:fill="FFFFFF"/>
              </w:rPr>
              <w:t xml:space="preserve">Describes emotional and behavioural problems in </w:t>
            </w:r>
            <w:r w:rsidR="0090500A">
              <w:rPr>
                <w:rFonts w:cstheme="minorHAnsi"/>
                <w:szCs w:val="22"/>
                <w:shd w:val="clear" w:color="auto" w:fill="FFFFFF"/>
              </w:rPr>
              <w:t>people</w:t>
            </w:r>
            <w:r w:rsidRPr="000D4CEA">
              <w:rPr>
                <w:rFonts w:cstheme="minorHAnsi"/>
                <w:szCs w:val="22"/>
                <w:shd w:val="clear" w:color="auto" w:fill="FFFFFF"/>
              </w:rPr>
              <w:t xml:space="preserve"> with intellectual </w:t>
            </w:r>
            <w:r w:rsidR="0090500A">
              <w:rPr>
                <w:rFonts w:cstheme="minorHAnsi"/>
                <w:szCs w:val="22"/>
                <w:shd w:val="clear" w:color="auto" w:fill="FFFFFF"/>
              </w:rPr>
              <w:t>and/or developmental disability across five domains:</w:t>
            </w:r>
          </w:p>
          <w:p w:rsidR="0090500A" w:rsidRDefault="000D4CEA" w:rsidP="0090500A">
            <w:pPr>
              <w:pStyle w:val="Bullet1"/>
            </w:pPr>
            <w:r w:rsidRPr="000D4CEA">
              <w:t>Di</w:t>
            </w:r>
            <w:r w:rsidR="0090500A">
              <w:t>sruptive/Anti‐Social Behaviour:</w:t>
            </w:r>
          </w:p>
          <w:p w:rsidR="0090500A" w:rsidRDefault="0090500A" w:rsidP="0090500A">
            <w:pPr>
              <w:pStyle w:val="Bullet1"/>
            </w:pPr>
            <w:r>
              <w:t>Self‐absorbed;</w:t>
            </w:r>
          </w:p>
          <w:p w:rsidR="0090500A" w:rsidRDefault="0090500A" w:rsidP="0090500A">
            <w:pPr>
              <w:pStyle w:val="Bullet1"/>
            </w:pPr>
            <w:r>
              <w:t>Communication Disturbance;</w:t>
            </w:r>
          </w:p>
          <w:p w:rsidR="0090500A" w:rsidRDefault="000D4CEA" w:rsidP="0090500A">
            <w:pPr>
              <w:pStyle w:val="Bullet1"/>
            </w:pPr>
            <w:r w:rsidRPr="000D4CEA">
              <w:t>Anxiety</w:t>
            </w:r>
            <w:r w:rsidR="0090500A">
              <w:t>;</w:t>
            </w:r>
            <w:r w:rsidRPr="000D4CEA">
              <w:t xml:space="preserve"> and</w:t>
            </w:r>
            <w:r w:rsidR="0090500A">
              <w:t>,</w:t>
            </w:r>
            <w:r w:rsidRPr="000D4CEA">
              <w:t xml:space="preserve"> </w:t>
            </w:r>
          </w:p>
          <w:p w:rsidR="000D4CEA" w:rsidRPr="000D4CEA" w:rsidRDefault="000D4CEA" w:rsidP="0090500A">
            <w:pPr>
              <w:pStyle w:val="Bullet1"/>
            </w:pPr>
            <w:r w:rsidRPr="000D4CEA">
              <w:t>Social Relating.</w:t>
            </w:r>
          </w:p>
          <w:p w:rsidR="0090500A" w:rsidRPr="0090500A" w:rsidRDefault="0090500A" w:rsidP="000D4CEA">
            <w:pPr>
              <w:rPr>
                <w:rFonts w:cstheme="minorHAnsi"/>
                <w:iCs/>
                <w:szCs w:val="22"/>
                <w:shd w:val="clear" w:color="auto" w:fill="FFFFFF"/>
              </w:rPr>
            </w:pPr>
            <w:r w:rsidRPr="0090500A">
              <w:rPr>
                <w:rFonts w:cstheme="minorHAnsi"/>
                <w:iCs/>
                <w:szCs w:val="22"/>
                <w:shd w:val="clear" w:color="auto" w:fill="FFFFFF"/>
              </w:rPr>
              <w:t xml:space="preserve">Three forms available: </w:t>
            </w:r>
          </w:p>
          <w:p w:rsidR="000D4CEA" w:rsidRDefault="0090500A" w:rsidP="0090500A">
            <w:pPr>
              <w:pStyle w:val="Bullet1"/>
              <w:rPr>
                <w:shd w:val="clear" w:color="auto" w:fill="FFFFFF"/>
              </w:rPr>
            </w:pPr>
            <w:r>
              <w:rPr>
                <w:shd w:val="clear" w:color="auto" w:fill="FFFFFF"/>
              </w:rPr>
              <w:t xml:space="preserve">Parent (to be completed by </w:t>
            </w:r>
            <w:r w:rsidR="002301F4">
              <w:rPr>
                <w:shd w:val="clear" w:color="auto" w:fill="FFFFFF"/>
              </w:rPr>
              <w:t xml:space="preserve">a parent or family </w:t>
            </w:r>
            <w:r>
              <w:rPr>
                <w:shd w:val="clear" w:color="auto" w:fill="FFFFFF"/>
              </w:rPr>
              <w:t>carer</w:t>
            </w:r>
            <w:r w:rsidR="002301F4">
              <w:rPr>
                <w:shd w:val="clear" w:color="auto" w:fill="FFFFFF"/>
              </w:rPr>
              <w:t xml:space="preserve"> of the child/young person</w:t>
            </w:r>
            <w:r>
              <w:rPr>
                <w:shd w:val="clear" w:color="auto" w:fill="FFFFFF"/>
              </w:rPr>
              <w:t>)</w:t>
            </w:r>
          </w:p>
          <w:p w:rsidR="0090500A" w:rsidRDefault="0090500A" w:rsidP="0090500A">
            <w:pPr>
              <w:pStyle w:val="Bullet1"/>
              <w:rPr>
                <w:shd w:val="clear" w:color="auto" w:fill="FFFFFF"/>
              </w:rPr>
            </w:pPr>
            <w:r>
              <w:rPr>
                <w:shd w:val="clear" w:color="auto" w:fill="FFFFFF"/>
              </w:rPr>
              <w:t xml:space="preserve">Teacher (to be completed by a teacher who has known the </w:t>
            </w:r>
            <w:r w:rsidR="002301F4">
              <w:rPr>
                <w:shd w:val="clear" w:color="auto" w:fill="FFFFFF"/>
              </w:rPr>
              <w:t xml:space="preserve">child or </w:t>
            </w:r>
            <w:r w:rsidR="008024C7">
              <w:rPr>
                <w:shd w:val="clear" w:color="auto" w:fill="FFFFFF"/>
              </w:rPr>
              <w:t>young person for at least six months)</w:t>
            </w:r>
          </w:p>
          <w:p w:rsidR="0090500A" w:rsidRPr="0090500A" w:rsidRDefault="0090500A" w:rsidP="0090500A">
            <w:pPr>
              <w:pStyle w:val="Bullet1"/>
              <w:rPr>
                <w:shd w:val="clear" w:color="auto" w:fill="FFFFFF"/>
              </w:rPr>
            </w:pPr>
            <w:r>
              <w:rPr>
                <w:shd w:val="clear" w:color="auto" w:fill="FFFFFF"/>
              </w:rPr>
              <w:t>Adult</w:t>
            </w:r>
            <w:r w:rsidR="008024C7">
              <w:rPr>
                <w:shd w:val="clear" w:color="auto" w:fill="FFFFFF"/>
              </w:rPr>
              <w:t xml:space="preserve"> (to be completed b</w:t>
            </w:r>
            <w:r w:rsidR="002301F4">
              <w:rPr>
                <w:shd w:val="clear" w:color="auto" w:fill="FFFFFF"/>
              </w:rPr>
              <w:t xml:space="preserve">y a parent, family carer or paid </w:t>
            </w:r>
            <w:r w:rsidR="008024C7">
              <w:rPr>
                <w:shd w:val="clear" w:color="auto" w:fill="FFFFFF"/>
              </w:rPr>
              <w:t>carer who knows the adult very well)</w:t>
            </w:r>
          </w:p>
          <w:p w:rsidR="000D4CEA" w:rsidRPr="008024C7" w:rsidRDefault="0090500A" w:rsidP="002301F4">
            <w:pPr>
              <w:rPr>
                <w:rFonts w:cstheme="minorHAnsi"/>
                <w:szCs w:val="22"/>
              </w:rPr>
            </w:pPr>
            <w:r>
              <w:rPr>
                <w:rFonts w:cstheme="minorHAnsi"/>
                <w:szCs w:val="22"/>
                <w:shd w:val="clear" w:color="auto" w:fill="FFFFFF"/>
              </w:rPr>
              <w:t xml:space="preserve">Multiple </w:t>
            </w:r>
            <w:r w:rsidR="002301F4">
              <w:rPr>
                <w:rFonts w:cstheme="minorHAnsi"/>
                <w:szCs w:val="22"/>
                <w:shd w:val="clear" w:color="auto" w:fill="FFFFFF"/>
              </w:rPr>
              <w:t xml:space="preserve">language </w:t>
            </w:r>
            <w:r>
              <w:rPr>
                <w:rFonts w:cstheme="minorHAnsi"/>
                <w:szCs w:val="22"/>
                <w:shd w:val="clear" w:color="auto" w:fill="FFFFFF"/>
              </w:rPr>
              <w:t>translation</w:t>
            </w:r>
            <w:r w:rsidR="002301F4">
              <w:rPr>
                <w:rFonts w:cstheme="minorHAnsi"/>
                <w:szCs w:val="22"/>
                <w:shd w:val="clear" w:color="auto" w:fill="FFFFFF"/>
              </w:rPr>
              <w:t>s available</w:t>
            </w:r>
          </w:p>
        </w:tc>
      </w:tr>
      <w:tr w:rsidR="000D4CEA" w:rsidRPr="00AF71EA" w:rsidTr="00D4136A">
        <w:tc>
          <w:tcPr>
            <w:tcW w:w="2823" w:type="dxa"/>
          </w:tcPr>
          <w:p w:rsidR="000D4CEA" w:rsidRPr="00505FA9" w:rsidRDefault="000D4CEA" w:rsidP="000D4CEA">
            <w:pPr>
              <w:rPr>
                <w:b/>
              </w:rPr>
            </w:pPr>
            <w:r w:rsidRPr="00505FA9">
              <w:rPr>
                <w:b/>
              </w:rPr>
              <w:lastRenderedPageBreak/>
              <w:t>Participant group</w:t>
            </w:r>
          </w:p>
        </w:tc>
        <w:tc>
          <w:tcPr>
            <w:tcW w:w="6191" w:type="dxa"/>
          </w:tcPr>
          <w:p w:rsidR="008024C7" w:rsidRDefault="008024C7" w:rsidP="008024C7">
            <w:pPr>
              <w:pStyle w:val="Bullet1"/>
            </w:pPr>
            <w:r>
              <w:t>Children and young people: 4 - 18 years</w:t>
            </w:r>
          </w:p>
          <w:p w:rsidR="000D4CEA" w:rsidRPr="000D4CEA" w:rsidRDefault="008024C7" w:rsidP="008024C7">
            <w:pPr>
              <w:pStyle w:val="Bullet1"/>
            </w:pPr>
            <w:r>
              <w:t xml:space="preserve">Adult: </w:t>
            </w:r>
            <w:r w:rsidR="000D4CEA" w:rsidRPr="000D4CEA">
              <w:t>18 years and onwards</w:t>
            </w:r>
          </w:p>
        </w:tc>
      </w:tr>
      <w:tr w:rsidR="000D4CEA" w:rsidRPr="00AF71EA" w:rsidTr="00D4136A">
        <w:tc>
          <w:tcPr>
            <w:tcW w:w="2823" w:type="dxa"/>
          </w:tcPr>
          <w:p w:rsidR="000D4CEA" w:rsidRPr="00505FA9" w:rsidRDefault="000D4CEA" w:rsidP="000D4CEA">
            <w:pPr>
              <w:rPr>
                <w:b/>
              </w:rPr>
            </w:pPr>
            <w:r w:rsidRPr="00505FA9">
              <w:rPr>
                <w:b/>
              </w:rPr>
              <w:t>Access</w:t>
            </w:r>
          </w:p>
        </w:tc>
        <w:tc>
          <w:tcPr>
            <w:tcW w:w="6191" w:type="dxa"/>
          </w:tcPr>
          <w:p w:rsidR="000D4CEA" w:rsidRPr="000D4CEA" w:rsidRDefault="00EE0A4F" w:rsidP="000D4CEA">
            <w:pPr>
              <w:rPr>
                <w:rFonts w:cstheme="minorHAnsi"/>
                <w:szCs w:val="22"/>
              </w:rPr>
            </w:pPr>
            <w:hyperlink r:id="rId44" w:anchor="purchase-product" w:tooltip="(DBC2) Developmental Behavior Checklist 2" w:history="1">
              <w:r w:rsidR="006923CE">
                <w:rPr>
                  <w:rStyle w:val="Hyperlink"/>
                  <w:rFonts w:cstheme="minorHAnsi"/>
                  <w:szCs w:val="22"/>
                </w:rPr>
                <w:t>https://www.wpspublish.com/store/p/3424/dbc2-developmental-behavior-checklist-2 - purchase-product</w:t>
              </w:r>
            </w:hyperlink>
          </w:p>
        </w:tc>
      </w:tr>
      <w:tr w:rsidR="000D4CEA" w:rsidRPr="00AF71EA" w:rsidTr="00D4136A">
        <w:tc>
          <w:tcPr>
            <w:tcW w:w="2823" w:type="dxa"/>
          </w:tcPr>
          <w:p w:rsidR="000D4CEA" w:rsidRPr="00505FA9" w:rsidRDefault="000D4CEA" w:rsidP="000D4CEA">
            <w:pPr>
              <w:rPr>
                <w:b/>
              </w:rPr>
            </w:pPr>
            <w:r w:rsidRPr="00505FA9">
              <w:rPr>
                <w:b/>
              </w:rPr>
              <w:t>Administration qualification</w:t>
            </w:r>
          </w:p>
        </w:tc>
        <w:tc>
          <w:tcPr>
            <w:tcW w:w="6191" w:type="dxa"/>
          </w:tcPr>
          <w:p w:rsidR="002301F4" w:rsidRDefault="002301F4" w:rsidP="000D4CEA">
            <w:pPr>
              <w:rPr>
                <w:rFonts w:cstheme="minorHAnsi"/>
                <w:szCs w:val="22"/>
              </w:rPr>
            </w:pPr>
            <w:r>
              <w:rPr>
                <w:rFonts w:cstheme="minorHAnsi"/>
                <w:szCs w:val="22"/>
              </w:rPr>
              <w:t>Level C qualification:</w:t>
            </w:r>
          </w:p>
          <w:p w:rsidR="000D4CEA" w:rsidRPr="000D4CEA" w:rsidRDefault="000D4CEA" w:rsidP="000D4CEA">
            <w:pPr>
              <w:rPr>
                <w:rFonts w:cstheme="minorHAnsi"/>
                <w:szCs w:val="22"/>
              </w:rPr>
            </w:pPr>
            <w:r w:rsidRPr="000D4CEA">
              <w:rPr>
                <w:rFonts w:cstheme="minorHAnsi"/>
                <w:szCs w:val="22"/>
              </w:rPr>
              <w:t>A Master’s degree in psychology, school counselling, occup</w:t>
            </w:r>
            <w:r w:rsidR="008024C7">
              <w:rPr>
                <w:rFonts w:cstheme="minorHAnsi"/>
                <w:szCs w:val="22"/>
              </w:rPr>
              <w:t>ational therapy, speech</w:t>
            </w:r>
            <w:r w:rsidRPr="000D4CEA">
              <w:rPr>
                <w:rFonts w:cstheme="minorHAnsi"/>
                <w:szCs w:val="22"/>
              </w:rPr>
              <w:t xml:space="preserve"> pathology, social work, education, special education, or related field; or</w:t>
            </w:r>
          </w:p>
          <w:p w:rsidR="000D4CEA" w:rsidRPr="000D4CEA" w:rsidRDefault="000D4CEA" w:rsidP="008024C7">
            <w:pPr>
              <w:rPr>
                <w:rFonts w:cstheme="minorHAnsi"/>
                <w:szCs w:val="22"/>
              </w:rPr>
            </w:pPr>
            <w:r w:rsidRPr="000D4CEA">
              <w:rPr>
                <w:rFonts w:cstheme="minorHAnsi"/>
                <w:szCs w:val="22"/>
              </w:rPr>
              <w:t xml:space="preserve">A bachelor’s degree (BA, BS) in psychology, school </w:t>
            </w:r>
            <w:r w:rsidR="008024C7" w:rsidRPr="000D4CEA">
              <w:rPr>
                <w:rFonts w:cstheme="minorHAnsi"/>
                <w:szCs w:val="22"/>
              </w:rPr>
              <w:t>counselling</w:t>
            </w:r>
            <w:r w:rsidRPr="000D4CEA">
              <w:rPr>
                <w:rFonts w:cstheme="minorHAnsi"/>
                <w:szCs w:val="22"/>
              </w:rPr>
              <w:t>, occupational therapy, speech pathology, social work, education, special ed</w:t>
            </w:r>
            <w:r w:rsidR="008024C7">
              <w:rPr>
                <w:rFonts w:cstheme="minorHAnsi"/>
                <w:szCs w:val="22"/>
              </w:rPr>
              <w:t xml:space="preserve">ucation, or related field and </w:t>
            </w:r>
            <w:r w:rsidRPr="000D4CEA">
              <w:rPr>
                <w:rFonts w:cstheme="minorHAnsi"/>
                <w:szCs w:val="22"/>
              </w:rPr>
              <w:t>license or certification from an agency/organisation that requires training and experience in assessment.</w:t>
            </w:r>
          </w:p>
        </w:tc>
      </w:tr>
      <w:tr w:rsidR="000D4CEA" w:rsidRPr="00AF71EA" w:rsidTr="00D4136A">
        <w:tc>
          <w:tcPr>
            <w:tcW w:w="2823" w:type="dxa"/>
          </w:tcPr>
          <w:p w:rsidR="000D4CEA" w:rsidRPr="00505FA9" w:rsidRDefault="000D4CEA" w:rsidP="000D4CEA">
            <w:pPr>
              <w:rPr>
                <w:b/>
              </w:rPr>
            </w:pPr>
            <w:r w:rsidRPr="00505FA9">
              <w:rPr>
                <w:b/>
              </w:rPr>
              <w:t>Cost (2019)</w:t>
            </w:r>
          </w:p>
        </w:tc>
        <w:tc>
          <w:tcPr>
            <w:tcW w:w="6191" w:type="dxa"/>
          </w:tcPr>
          <w:p w:rsidR="008024C7" w:rsidRDefault="008024C7" w:rsidP="008024C7">
            <w:pPr>
              <w:pStyle w:val="Bullet1"/>
            </w:pPr>
            <w:r>
              <w:t xml:space="preserve">Child Kit- </w:t>
            </w:r>
            <w:r w:rsidRPr="000D4CEA">
              <w:t>1</w:t>
            </w:r>
            <w:r>
              <w:t>47</w:t>
            </w:r>
            <w:r w:rsidRPr="000D4CEA">
              <w:t xml:space="preserve"> </w:t>
            </w:r>
            <w:r>
              <w:t>USD (206 AUD</w:t>
            </w:r>
            <w:r w:rsidRPr="000D4CEA">
              <w:t>)</w:t>
            </w:r>
          </w:p>
          <w:p w:rsidR="000D4CEA" w:rsidRPr="000D4CEA" w:rsidRDefault="000D4CEA" w:rsidP="008024C7">
            <w:pPr>
              <w:pStyle w:val="Bullet1"/>
            </w:pPr>
            <w:r w:rsidRPr="000D4CEA">
              <w:t xml:space="preserve">Adult Kit- </w:t>
            </w:r>
            <w:r w:rsidR="008024C7" w:rsidRPr="000D4CEA">
              <w:t>1</w:t>
            </w:r>
            <w:r w:rsidR="008024C7">
              <w:t>16</w:t>
            </w:r>
            <w:r w:rsidR="008024C7" w:rsidRPr="000D4CEA">
              <w:t xml:space="preserve"> </w:t>
            </w:r>
            <w:r w:rsidR="008024C7">
              <w:t>USD (162 AUD</w:t>
            </w:r>
            <w:r w:rsidR="008024C7" w:rsidRPr="000D4CEA">
              <w:t>)</w:t>
            </w:r>
          </w:p>
        </w:tc>
      </w:tr>
      <w:tr w:rsidR="000D4CEA" w:rsidRPr="00AF71EA" w:rsidTr="00D4136A">
        <w:tc>
          <w:tcPr>
            <w:tcW w:w="2823" w:type="dxa"/>
          </w:tcPr>
          <w:p w:rsidR="000D4CEA" w:rsidRPr="00505FA9" w:rsidRDefault="000D4CEA" w:rsidP="000D4CEA">
            <w:pPr>
              <w:rPr>
                <w:b/>
              </w:rPr>
            </w:pPr>
            <w:r w:rsidRPr="00505FA9">
              <w:rPr>
                <w:b/>
              </w:rPr>
              <w:t>Administration time</w:t>
            </w:r>
          </w:p>
        </w:tc>
        <w:tc>
          <w:tcPr>
            <w:tcW w:w="6191" w:type="dxa"/>
          </w:tcPr>
          <w:p w:rsidR="000D4CEA" w:rsidRPr="000D4CEA" w:rsidRDefault="000D4CEA" w:rsidP="008024C7">
            <w:pPr>
              <w:rPr>
                <w:rFonts w:cstheme="minorHAnsi"/>
                <w:szCs w:val="22"/>
              </w:rPr>
            </w:pPr>
            <w:r w:rsidRPr="000D4CEA">
              <w:rPr>
                <w:rFonts w:cstheme="minorHAnsi"/>
                <w:szCs w:val="22"/>
              </w:rPr>
              <w:t>15</w:t>
            </w:r>
            <w:r w:rsidR="008024C7">
              <w:rPr>
                <w:rFonts w:cstheme="minorHAnsi"/>
                <w:szCs w:val="22"/>
              </w:rPr>
              <w:t xml:space="preserve"> </w:t>
            </w:r>
            <w:r w:rsidRPr="000D4CEA">
              <w:rPr>
                <w:rFonts w:cstheme="minorHAnsi"/>
                <w:szCs w:val="22"/>
              </w:rPr>
              <w:t>-</w:t>
            </w:r>
            <w:r w:rsidR="008024C7">
              <w:rPr>
                <w:rFonts w:cstheme="minorHAnsi"/>
                <w:szCs w:val="22"/>
              </w:rPr>
              <w:t xml:space="preserve"> </w:t>
            </w:r>
            <w:r w:rsidRPr="000D4CEA">
              <w:rPr>
                <w:rFonts w:cstheme="minorHAnsi"/>
                <w:szCs w:val="22"/>
              </w:rPr>
              <w:t>20 minutes</w:t>
            </w:r>
          </w:p>
        </w:tc>
      </w:tr>
      <w:tr w:rsidR="000D4CEA" w:rsidRPr="009878D0" w:rsidTr="00D4136A">
        <w:tc>
          <w:tcPr>
            <w:tcW w:w="2823" w:type="dxa"/>
          </w:tcPr>
          <w:p w:rsidR="000D4CEA" w:rsidRPr="00505FA9" w:rsidRDefault="000D4CEA" w:rsidP="000D4CEA">
            <w:pPr>
              <w:rPr>
                <w:b/>
              </w:rPr>
            </w:pPr>
            <w:r w:rsidRPr="00505FA9">
              <w:rPr>
                <w:b/>
              </w:rPr>
              <w:t>Psychometric properties</w:t>
            </w:r>
          </w:p>
        </w:tc>
        <w:tc>
          <w:tcPr>
            <w:tcW w:w="6191" w:type="dxa"/>
          </w:tcPr>
          <w:p w:rsidR="000D4CEA" w:rsidRPr="000D4CEA" w:rsidRDefault="002301F4" w:rsidP="002301F4">
            <w:pPr>
              <w:rPr>
                <w:rFonts w:cstheme="minorHAnsi"/>
                <w:szCs w:val="22"/>
              </w:rPr>
            </w:pPr>
            <w:r w:rsidRPr="0004441A">
              <w:rPr>
                <w:rFonts w:cstheme="minorHAnsi"/>
                <w:szCs w:val="22"/>
                <w:shd w:val="clear" w:color="auto" w:fill="FDFDFD"/>
              </w:rPr>
              <w:t>Test manual contains psychometric information</w:t>
            </w:r>
          </w:p>
        </w:tc>
      </w:tr>
      <w:tr w:rsidR="000D4CEA" w:rsidRPr="00AF71EA" w:rsidTr="00D4136A">
        <w:tc>
          <w:tcPr>
            <w:tcW w:w="2823" w:type="dxa"/>
          </w:tcPr>
          <w:p w:rsidR="000D4CEA" w:rsidRPr="00505FA9" w:rsidRDefault="000D4CEA" w:rsidP="000D4CEA">
            <w:pPr>
              <w:rPr>
                <w:b/>
              </w:rPr>
            </w:pPr>
            <w:r w:rsidRPr="00505FA9">
              <w:rPr>
                <w:b/>
              </w:rPr>
              <w:t>Applications</w:t>
            </w:r>
          </w:p>
        </w:tc>
        <w:tc>
          <w:tcPr>
            <w:tcW w:w="6191" w:type="dxa"/>
          </w:tcPr>
          <w:p w:rsidR="000D4CEA" w:rsidRPr="000D4CEA" w:rsidRDefault="000D4CEA" w:rsidP="008024C7">
            <w:pPr>
              <w:rPr>
                <w:rFonts w:cstheme="minorHAnsi"/>
                <w:szCs w:val="22"/>
              </w:rPr>
            </w:pPr>
            <w:r w:rsidRPr="000D4CEA">
              <w:rPr>
                <w:rFonts w:cstheme="minorHAnsi"/>
                <w:szCs w:val="22"/>
              </w:rPr>
              <w:t>Baseline</w:t>
            </w:r>
            <w:r w:rsidR="008024C7">
              <w:rPr>
                <w:rFonts w:cstheme="minorHAnsi"/>
                <w:szCs w:val="22"/>
              </w:rPr>
              <w:t>, i</w:t>
            </w:r>
            <w:r w:rsidRPr="000D4CEA">
              <w:rPr>
                <w:rFonts w:cstheme="minorHAnsi"/>
                <w:szCs w:val="22"/>
              </w:rPr>
              <w:t>ntermediate</w:t>
            </w:r>
            <w:r w:rsidR="008024C7">
              <w:rPr>
                <w:rFonts w:cstheme="minorHAnsi"/>
                <w:szCs w:val="22"/>
              </w:rPr>
              <w:t>, outcome</w:t>
            </w:r>
          </w:p>
        </w:tc>
      </w:tr>
    </w:tbl>
    <w:p w:rsidR="000D4CEA" w:rsidRDefault="000D4CEA">
      <w:pPr>
        <w:suppressAutoHyphens w:val="0"/>
        <w:spacing w:before="120" w:after="120" w:line="240" w:lineRule="auto"/>
      </w:pPr>
      <w:r>
        <w:br w:type="page"/>
      </w:r>
    </w:p>
    <w:p w:rsidR="000139CE" w:rsidRDefault="000D4CEA" w:rsidP="000D4CEA">
      <w:pPr>
        <w:pStyle w:val="Heading2"/>
      </w:pPr>
      <w:bookmarkStart w:id="46" w:name="_Toc2966723"/>
      <w:r>
        <w:lastRenderedPageBreak/>
        <w:t>DASH-II: Diagnostic Assessment for the Severely Handicapped-II</w:t>
      </w:r>
      <w:bookmarkEnd w:id="46"/>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D4136A" w:rsidRPr="00316324" w:rsidTr="00A9498A">
        <w:trPr>
          <w:tblHeader/>
        </w:trPr>
        <w:tc>
          <w:tcPr>
            <w:tcW w:w="2823" w:type="dxa"/>
            <w:shd w:val="clear" w:color="auto" w:fill="962C8B" w:themeFill="accent2"/>
          </w:tcPr>
          <w:p w:rsidR="00D4136A" w:rsidRPr="00316324" w:rsidRDefault="00D4136A"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D4136A" w:rsidRPr="00316324" w:rsidRDefault="00D4136A" w:rsidP="00A9498A">
            <w:pPr>
              <w:rPr>
                <w:b/>
                <w:color w:val="FFFFFF" w:themeColor="background1"/>
                <w:lang w:eastAsia="ja-JP"/>
              </w:rPr>
            </w:pPr>
            <w:r>
              <w:rPr>
                <w:b/>
                <w:color w:val="FFFFFF" w:themeColor="background1"/>
                <w:lang w:eastAsia="ja-JP"/>
              </w:rPr>
              <w:t>Summary of Information</w:t>
            </w:r>
          </w:p>
        </w:tc>
      </w:tr>
      <w:tr w:rsidR="000139CE" w:rsidRPr="00AF71EA" w:rsidTr="00D4136A">
        <w:tc>
          <w:tcPr>
            <w:tcW w:w="2823" w:type="dxa"/>
          </w:tcPr>
          <w:p w:rsidR="000139CE" w:rsidRPr="00505FA9" w:rsidRDefault="000139CE" w:rsidP="000139CE">
            <w:pPr>
              <w:rPr>
                <w:b/>
              </w:rPr>
            </w:pPr>
            <w:r w:rsidRPr="00505FA9">
              <w:rPr>
                <w:b/>
              </w:rPr>
              <w:t>Reference</w:t>
            </w:r>
          </w:p>
        </w:tc>
        <w:tc>
          <w:tcPr>
            <w:tcW w:w="6193" w:type="dxa"/>
          </w:tcPr>
          <w:p w:rsidR="000139CE" w:rsidRPr="000C5BFB" w:rsidRDefault="000D4CEA" w:rsidP="002301F4">
            <w:pPr>
              <w:rPr>
                <w:rFonts w:cstheme="minorHAnsi"/>
              </w:rPr>
            </w:pPr>
            <w:r w:rsidRPr="000C5BFB">
              <w:rPr>
                <w:rFonts w:cstheme="minorHAnsi"/>
                <w:shd w:val="clear" w:color="auto" w:fill="FFFFFF"/>
                <w:lang w:val="fi-FI"/>
              </w:rPr>
              <w:t>Matson, J. L., Ru</w:t>
            </w:r>
            <w:r w:rsidR="000C5BFB" w:rsidRPr="000C5BFB">
              <w:rPr>
                <w:rFonts w:cstheme="minorHAnsi"/>
                <w:shd w:val="clear" w:color="auto" w:fill="FFFFFF"/>
                <w:lang w:val="fi-FI"/>
              </w:rPr>
              <w:t>sh, K. S., Hamilton, M., Anderson, S. J., Bamburg, J. W., Baglio, C. S., ...</w:t>
            </w:r>
            <w:r w:rsidR="000C5BFB">
              <w:rPr>
                <w:rFonts w:cstheme="minorHAnsi"/>
                <w:shd w:val="clear" w:color="auto" w:fill="FFFFFF"/>
                <w:lang w:val="fi-FI"/>
              </w:rPr>
              <w:t xml:space="preserve"> </w:t>
            </w:r>
            <w:r w:rsidR="000C5BFB" w:rsidRPr="000C5BFB">
              <w:rPr>
                <w:rFonts w:cstheme="minorHAnsi"/>
                <w:shd w:val="clear" w:color="auto" w:fill="FFFFFF"/>
                <w:lang w:val="fi-FI"/>
              </w:rPr>
              <w:t>, Kirkpatrick-Sanchez, S.</w:t>
            </w:r>
            <w:r w:rsidRPr="000C5BFB">
              <w:rPr>
                <w:rFonts w:cstheme="minorHAnsi"/>
                <w:shd w:val="clear" w:color="auto" w:fill="FFFFFF"/>
                <w:lang w:val="fi-FI"/>
              </w:rPr>
              <w:t xml:space="preserve"> (1999). </w:t>
            </w:r>
            <w:r w:rsidRPr="000C5BFB">
              <w:rPr>
                <w:rFonts w:cstheme="minorHAnsi"/>
                <w:shd w:val="clear" w:color="auto" w:fill="FFFFFF"/>
              </w:rPr>
              <w:t xml:space="preserve">Characteristics of depression as assessed by the Diagnostic Assessment for the Severely Handicapped-II (DASH-II). </w:t>
            </w:r>
            <w:r w:rsidRPr="000C5BFB">
              <w:rPr>
                <w:rFonts w:cstheme="minorHAnsi"/>
                <w:i/>
                <w:iCs/>
                <w:shd w:val="clear" w:color="auto" w:fill="FFFFFF"/>
              </w:rPr>
              <w:t>Research in Developmental Disabilities, 20</w:t>
            </w:r>
            <w:r w:rsidRPr="000C5BFB">
              <w:rPr>
                <w:rFonts w:cstheme="minorHAnsi"/>
                <w:shd w:val="clear" w:color="auto" w:fill="FFFFFF"/>
              </w:rPr>
              <w:t>, 305-313.</w:t>
            </w:r>
            <w:r w:rsidRPr="000C5BFB">
              <w:rPr>
                <w:rStyle w:val="apple-converted-space"/>
                <w:rFonts w:cstheme="minorHAnsi"/>
                <w:szCs w:val="22"/>
                <w:shd w:val="clear" w:color="auto" w:fill="FFFFFF"/>
              </w:rPr>
              <w:t> </w:t>
            </w:r>
            <w:r w:rsidR="002301F4" w:rsidRPr="000C5BFB">
              <w:rPr>
                <w:rStyle w:val="apple-converted-space"/>
                <w:rFonts w:cstheme="minorHAnsi"/>
                <w:szCs w:val="22"/>
                <w:shd w:val="clear" w:color="auto" w:fill="FFFFFF"/>
              </w:rPr>
              <w:t>doi: 10.1016/S0891-4222(99)00012-8</w:t>
            </w:r>
          </w:p>
        </w:tc>
      </w:tr>
      <w:tr w:rsidR="000139CE" w:rsidRPr="00AF71EA" w:rsidTr="00D4136A">
        <w:tc>
          <w:tcPr>
            <w:tcW w:w="2823" w:type="dxa"/>
          </w:tcPr>
          <w:p w:rsidR="000139CE" w:rsidRPr="00505FA9" w:rsidRDefault="000139CE" w:rsidP="000139CE">
            <w:pPr>
              <w:rPr>
                <w:b/>
              </w:rPr>
            </w:pPr>
            <w:r w:rsidRPr="00505FA9">
              <w:rPr>
                <w:b/>
              </w:rPr>
              <w:t>Categorisation</w:t>
            </w:r>
          </w:p>
        </w:tc>
        <w:tc>
          <w:tcPr>
            <w:tcW w:w="6193" w:type="dxa"/>
          </w:tcPr>
          <w:p w:rsidR="000139CE" w:rsidRPr="000D4CEA" w:rsidRDefault="000D4CEA" w:rsidP="000D4CEA">
            <w:pPr>
              <w:rPr>
                <w:rFonts w:cstheme="minorHAnsi"/>
                <w:szCs w:val="22"/>
              </w:rPr>
            </w:pPr>
            <w:r w:rsidRPr="000D4CEA">
              <w:rPr>
                <w:rFonts w:cstheme="minorHAnsi"/>
                <w:szCs w:val="22"/>
              </w:rPr>
              <w:t>BEHAVIOURS OF CONCERN</w:t>
            </w:r>
          </w:p>
          <w:p w:rsidR="000D4CEA" w:rsidRPr="000D4CEA" w:rsidRDefault="000D4CEA" w:rsidP="000D4CEA">
            <w:pPr>
              <w:rPr>
                <w:rFonts w:cstheme="minorHAnsi"/>
                <w:szCs w:val="22"/>
              </w:rPr>
            </w:pPr>
            <w:r w:rsidRPr="000D4CEA">
              <w:rPr>
                <w:rFonts w:cstheme="minorHAnsi"/>
                <w:szCs w:val="22"/>
              </w:rPr>
              <w:t>DUAL DIAGNOSIS</w:t>
            </w:r>
          </w:p>
        </w:tc>
      </w:tr>
      <w:tr w:rsidR="000D4CEA" w:rsidRPr="00AF71EA" w:rsidTr="00D4136A">
        <w:tc>
          <w:tcPr>
            <w:tcW w:w="2823" w:type="dxa"/>
          </w:tcPr>
          <w:p w:rsidR="000D4CEA" w:rsidRPr="00505FA9" w:rsidRDefault="000D4CEA" w:rsidP="000D4CEA">
            <w:pPr>
              <w:rPr>
                <w:b/>
              </w:rPr>
            </w:pPr>
            <w:r w:rsidRPr="00505FA9">
              <w:rPr>
                <w:b/>
              </w:rPr>
              <w:t>Purpose</w:t>
            </w:r>
          </w:p>
        </w:tc>
        <w:tc>
          <w:tcPr>
            <w:tcW w:w="6193" w:type="dxa"/>
          </w:tcPr>
          <w:p w:rsidR="000D4CEA" w:rsidRPr="000D4CEA" w:rsidRDefault="000D4CEA" w:rsidP="000C5BFB">
            <w:pPr>
              <w:rPr>
                <w:szCs w:val="22"/>
              </w:rPr>
            </w:pPr>
            <w:r w:rsidRPr="000D4CEA">
              <w:rPr>
                <w:szCs w:val="22"/>
              </w:rPr>
              <w:t xml:space="preserve">To assess behavioural and psychiatric conditions for </w:t>
            </w:r>
            <w:r w:rsidR="000C5BFB">
              <w:rPr>
                <w:szCs w:val="22"/>
              </w:rPr>
              <w:t>people</w:t>
            </w:r>
            <w:r w:rsidRPr="000D4CEA">
              <w:rPr>
                <w:szCs w:val="22"/>
              </w:rPr>
              <w:t xml:space="preserve"> with </w:t>
            </w:r>
            <w:r w:rsidR="000C5BFB">
              <w:rPr>
                <w:szCs w:val="22"/>
              </w:rPr>
              <w:t>severe to profound intellectual disability</w:t>
            </w:r>
          </w:p>
        </w:tc>
      </w:tr>
      <w:tr w:rsidR="000D4CEA" w:rsidRPr="00A00964" w:rsidTr="00D4136A">
        <w:tc>
          <w:tcPr>
            <w:tcW w:w="2823" w:type="dxa"/>
          </w:tcPr>
          <w:p w:rsidR="000D4CEA" w:rsidRPr="00505FA9" w:rsidRDefault="000D4CEA" w:rsidP="000D4CEA">
            <w:pPr>
              <w:rPr>
                <w:b/>
              </w:rPr>
            </w:pPr>
            <w:r w:rsidRPr="00505FA9">
              <w:rPr>
                <w:b/>
              </w:rPr>
              <w:t>Description</w:t>
            </w:r>
          </w:p>
        </w:tc>
        <w:tc>
          <w:tcPr>
            <w:tcW w:w="6193" w:type="dxa"/>
          </w:tcPr>
          <w:p w:rsidR="000D4CEA" w:rsidRPr="000D4CEA" w:rsidRDefault="000D4CEA" w:rsidP="000D4CEA">
            <w:pPr>
              <w:rPr>
                <w:szCs w:val="22"/>
              </w:rPr>
            </w:pPr>
            <w:r w:rsidRPr="000D4CEA">
              <w:rPr>
                <w:szCs w:val="22"/>
              </w:rPr>
              <w:t xml:space="preserve">84-items informant-report </w:t>
            </w:r>
            <w:r w:rsidR="000C5BFB">
              <w:rPr>
                <w:szCs w:val="22"/>
              </w:rPr>
              <w:t xml:space="preserve">questionnaire that assesses psychiatric conditions </w:t>
            </w:r>
            <w:r w:rsidRPr="000D4CEA">
              <w:rPr>
                <w:szCs w:val="22"/>
              </w:rPr>
              <w:t>based on DSM-IV criteria</w:t>
            </w:r>
            <w:r w:rsidR="000C5BFB">
              <w:rPr>
                <w:szCs w:val="22"/>
              </w:rPr>
              <w:t>. The following conditions are assessed</w:t>
            </w:r>
            <w:r w:rsidRPr="000D4CEA">
              <w:rPr>
                <w:szCs w:val="22"/>
              </w:rPr>
              <w:t>:</w:t>
            </w:r>
          </w:p>
          <w:p w:rsidR="000D4CEA" w:rsidRPr="000D4CEA" w:rsidRDefault="000D4CEA" w:rsidP="000C5BFB">
            <w:pPr>
              <w:pStyle w:val="Bullet1"/>
            </w:pPr>
            <w:r w:rsidRPr="000D4CEA">
              <w:rPr>
                <w:shd w:val="clear" w:color="auto" w:fill="FFFFFF"/>
              </w:rPr>
              <w:t>Anxiety;</w:t>
            </w:r>
          </w:p>
          <w:p w:rsidR="000D4CEA" w:rsidRPr="000D4CEA" w:rsidRDefault="000D4CEA" w:rsidP="000C5BFB">
            <w:pPr>
              <w:pStyle w:val="Bullet1"/>
            </w:pPr>
            <w:r w:rsidRPr="000D4CEA">
              <w:rPr>
                <w:shd w:val="clear" w:color="auto" w:fill="FFFFFF"/>
              </w:rPr>
              <w:t>Depression;</w:t>
            </w:r>
          </w:p>
          <w:p w:rsidR="000D4CEA" w:rsidRPr="000D4CEA" w:rsidRDefault="000D4CEA" w:rsidP="000C5BFB">
            <w:pPr>
              <w:pStyle w:val="Bullet1"/>
            </w:pPr>
            <w:r w:rsidRPr="000D4CEA">
              <w:rPr>
                <w:shd w:val="clear" w:color="auto" w:fill="FFFFFF"/>
              </w:rPr>
              <w:t>Mania;</w:t>
            </w:r>
          </w:p>
          <w:p w:rsidR="000D4CEA" w:rsidRPr="000D4CEA" w:rsidRDefault="000D4CEA" w:rsidP="000C5BFB">
            <w:pPr>
              <w:pStyle w:val="Bullet1"/>
            </w:pPr>
            <w:r w:rsidRPr="000D4CEA">
              <w:rPr>
                <w:shd w:val="clear" w:color="auto" w:fill="FFFFFF"/>
              </w:rPr>
              <w:t>Autism</w:t>
            </w:r>
            <w:r w:rsidR="000C5BFB">
              <w:rPr>
                <w:shd w:val="clear" w:color="auto" w:fill="FFFFFF"/>
              </w:rPr>
              <w:t xml:space="preserve"> spectrum disorder</w:t>
            </w:r>
            <w:r w:rsidRPr="000D4CEA">
              <w:rPr>
                <w:shd w:val="clear" w:color="auto" w:fill="FFFFFF"/>
              </w:rPr>
              <w:t>;</w:t>
            </w:r>
          </w:p>
          <w:p w:rsidR="000D4CEA" w:rsidRPr="000D4CEA" w:rsidRDefault="000D4CEA" w:rsidP="000C5BFB">
            <w:pPr>
              <w:pStyle w:val="Bullet1"/>
            </w:pPr>
            <w:r w:rsidRPr="000D4CEA">
              <w:rPr>
                <w:shd w:val="clear" w:color="auto" w:fill="FFFFFF"/>
              </w:rPr>
              <w:t>Schizophrenia;</w:t>
            </w:r>
          </w:p>
          <w:p w:rsidR="000D4CEA" w:rsidRPr="000D4CEA" w:rsidRDefault="000D4CEA" w:rsidP="000C5BFB">
            <w:pPr>
              <w:pStyle w:val="Bullet1"/>
            </w:pPr>
            <w:r w:rsidRPr="000D4CEA">
              <w:rPr>
                <w:shd w:val="clear" w:color="auto" w:fill="FFFFFF"/>
              </w:rPr>
              <w:t>Stereotypies;</w:t>
            </w:r>
          </w:p>
          <w:p w:rsidR="000D4CEA" w:rsidRPr="000D4CEA" w:rsidRDefault="000D4CEA" w:rsidP="000C5BFB">
            <w:pPr>
              <w:pStyle w:val="Bullet1"/>
            </w:pPr>
            <w:r w:rsidRPr="000D4CEA">
              <w:rPr>
                <w:shd w:val="clear" w:color="auto" w:fill="FFFFFF"/>
              </w:rPr>
              <w:t>Self-Injury;</w:t>
            </w:r>
          </w:p>
          <w:p w:rsidR="000D4CEA" w:rsidRPr="000D4CEA" w:rsidRDefault="000D4CEA" w:rsidP="000C5BFB">
            <w:pPr>
              <w:pStyle w:val="Bullet1"/>
            </w:pPr>
            <w:r w:rsidRPr="000D4CEA">
              <w:rPr>
                <w:shd w:val="clear" w:color="auto" w:fill="FFFFFF"/>
              </w:rPr>
              <w:t>Elimination;</w:t>
            </w:r>
          </w:p>
          <w:p w:rsidR="000D4CEA" w:rsidRPr="000D4CEA" w:rsidRDefault="000D4CEA" w:rsidP="000C5BFB">
            <w:pPr>
              <w:pStyle w:val="Bullet1"/>
            </w:pPr>
            <w:r w:rsidRPr="000D4CEA">
              <w:rPr>
                <w:shd w:val="clear" w:color="auto" w:fill="FFFFFF"/>
              </w:rPr>
              <w:t>Eating;</w:t>
            </w:r>
          </w:p>
          <w:p w:rsidR="000D4CEA" w:rsidRPr="000D4CEA" w:rsidRDefault="000D4CEA" w:rsidP="000C5BFB">
            <w:pPr>
              <w:pStyle w:val="Bullet1"/>
            </w:pPr>
            <w:r w:rsidRPr="000D4CEA">
              <w:rPr>
                <w:shd w:val="clear" w:color="auto" w:fill="FFFFFF"/>
              </w:rPr>
              <w:t>Sleeping;</w:t>
            </w:r>
          </w:p>
          <w:p w:rsidR="000D4CEA" w:rsidRPr="000D4CEA" w:rsidRDefault="000D4CEA" w:rsidP="000C5BFB">
            <w:pPr>
              <w:pStyle w:val="Bullet1"/>
            </w:pPr>
            <w:r w:rsidRPr="000D4CEA">
              <w:rPr>
                <w:shd w:val="clear" w:color="auto" w:fill="FFFFFF"/>
              </w:rPr>
              <w:t>Sexual;</w:t>
            </w:r>
          </w:p>
          <w:p w:rsidR="000D4CEA" w:rsidRPr="000D4CEA" w:rsidRDefault="000D4CEA" w:rsidP="000C5BFB">
            <w:pPr>
              <w:pStyle w:val="Bullet1"/>
            </w:pPr>
            <w:r w:rsidRPr="000D4CEA">
              <w:rPr>
                <w:shd w:val="clear" w:color="auto" w:fill="FFFFFF"/>
              </w:rPr>
              <w:t xml:space="preserve">Organic; and </w:t>
            </w:r>
          </w:p>
          <w:p w:rsidR="000D4CEA" w:rsidRPr="000D4CEA" w:rsidRDefault="000D4CEA" w:rsidP="000C5BFB">
            <w:pPr>
              <w:pStyle w:val="Bullet1"/>
            </w:pPr>
            <w:r w:rsidRPr="000D4CEA">
              <w:rPr>
                <w:shd w:val="clear" w:color="auto" w:fill="FFFFFF"/>
              </w:rPr>
              <w:t>Impulse Control.</w:t>
            </w:r>
          </w:p>
        </w:tc>
      </w:tr>
      <w:tr w:rsidR="000D4CEA" w:rsidRPr="00AF71EA" w:rsidTr="00D4136A">
        <w:tc>
          <w:tcPr>
            <w:tcW w:w="2823" w:type="dxa"/>
          </w:tcPr>
          <w:p w:rsidR="000D4CEA" w:rsidRPr="00505FA9" w:rsidRDefault="000D4CEA" w:rsidP="000D4CEA">
            <w:pPr>
              <w:rPr>
                <w:b/>
              </w:rPr>
            </w:pPr>
            <w:r w:rsidRPr="00505FA9">
              <w:rPr>
                <w:b/>
              </w:rPr>
              <w:t>Participant group</w:t>
            </w:r>
          </w:p>
        </w:tc>
        <w:tc>
          <w:tcPr>
            <w:tcW w:w="6193" w:type="dxa"/>
          </w:tcPr>
          <w:p w:rsidR="000D4CEA" w:rsidRPr="000D4CEA" w:rsidRDefault="000D4CEA" w:rsidP="000C5BFB">
            <w:pPr>
              <w:rPr>
                <w:szCs w:val="22"/>
              </w:rPr>
            </w:pPr>
            <w:r w:rsidRPr="000D4CEA">
              <w:rPr>
                <w:szCs w:val="22"/>
              </w:rPr>
              <w:t xml:space="preserve">Adults with </w:t>
            </w:r>
            <w:r w:rsidR="000C5BFB" w:rsidRPr="000D4CEA">
              <w:rPr>
                <w:szCs w:val="22"/>
              </w:rPr>
              <w:t>severe or p</w:t>
            </w:r>
            <w:r w:rsidR="000C5BFB">
              <w:rPr>
                <w:szCs w:val="22"/>
              </w:rPr>
              <w:t>rofound</w:t>
            </w:r>
            <w:r w:rsidR="000C5BFB" w:rsidRPr="000D4CEA">
              <w:rPr>
                <w:szCs w:val="22"/>
              </w:rPr>
              <w:t xml:space="preserve"> </w:t>
            </w:r>
            <w:r w:rsidR="000C5BFB">
              <w:rPr>
                <w:szCs w:val="22"/>
              </w:rPr>
              <w:t>intellectual disability</w:t>
            </w:r>
          </w:p>
        </w:tc>
      </w:tr>
      <w:tr w:rsidR="000D4CEA" w:rsidRPr="00AF71EA" w:rsidTr="00D4136A">
        <w:tc>
          <w:tcPr>
            <w:tcW w:w="2823" w:type="dxa"/>
          </w:tcPr>
          <w:p w:rsidR="000D4CEA" w:rsidRPr="00505FA9" w:rsidRDefault="000D4CEA" w:rsidP="000D4CEA">
            <w:pPr>
              <w:rPr>
                <w:b/>
              </w:rPr>
            </w:pPr>
            <w:r w:rsidRPr="00505FA9">
              <w:rPr>
                <w:b/>
              </w:rPr>
              <w:lastRenderedPageBreak/>
              <w:t>Access</w:t>
            </w:r>
          </w:p>
        </w:tc>
        <w:tc>
          <w:tcPr>
            <w:tcW w:w="6193" w:type="dxa"/>
          </w:tcPr>
          <w:p w:rsidR="000D4CEA" w:rsidRPr="000D4CEA" w:rsidRDefault="00EE0A4F" w:rsidP="000D4CEA">
            <w:pPr>
              <w:rPr>
                <w:szCs w:val="22"/>
              </w:rPr>
            </w:pPr>
            <w:hyperlink r:id="rId45" w:tooltip="Psychopoathology - DASH-II" w:history="1">
              <w:r w:rsidR="000C5BFB" w:rsidRPr="00131383">
                <w:rPr>
                  <w:rStyle w:val="Hyperlink"/>
                  <w:szCs w:val="22"/>
                </w:rPr>
                <w:t>http://www.disabilityconsultants.org/DASHII.php</w:t>
              </w:r>
            </w:hyperlink>
          </w:p>
        </w:tc>
      </w:tr>
      <w:tr w:rsidR="000D4CEA" w:rsidRPr="00AF71EA" w:rsidTr="00D4136A">
        <w:tc>
          <w:tcPr>
            <w:tcW w:w="2823" w:type="dxa"/>
          </w:tcPr>
          <w:p w:rsidR="000D4CEA" w:rsidRPr="00505FA9" w:rsidRDefault="000D4CEA" w:rsidP="000D4CEA">
            <w:pPr>
              <w:rPr>
                <w:b/>
              </w:rPr>
            </w:pPr>
            <w:r w:rsidRPr="00505FA9">
              <w:rPr>
                <w:b/>
              </w:rPr>
              <w:t>Administration qualification</w:t>
            </w:r>
          </w:p>
        </w:tc>
        <w:tc>
          <w:tcPr>
            <w:tcW w:w="6193" w:type="dxa"/>
          </w:tcPr>
          <w:p w:rsidR="000D4CEA" w:rsidRPr="000D4CEA" w:rsidRDefault="000D4CEA" w:rsidP="000D4CEA">
            <w:pPr>
              <w:rPr>
                <w:szCs w:val="22"/>
              </w:rPr>
            </w:pPr>
            <w:r w:rsidRPr="000D4CEA">
              <w:rPr>
                <w:szCs w:val="22"/>
              </w:rPr>
              <w:t>Mental healt</w:t>
            </w:r>
            <w:r w:rsidR="000C5BFB">
              <w:rPr>
                <w:szCs w:val="22"/>
              </w:rPr>
              <w:t>h professionals</w:t>
            </w:r>
          </w:p>
        </w:tc>
      </w:tr>
      <w:tr w:rsidR="000D4CEA" w:rsidRPr="00AF71EA" w:rsidTr="00D4136A">
        <w:tc>
          <w:tcPr>
            <w:tcW w:w="2823" w:type="dxa"/>
          </w:tcPr>
          <w:p w:rsidR="000D4CEA" w:rsidRPr="00505FA9" w:rsidRDefault="000D4CEA" w:rsidP="000D4CEA">
            <w:pPr>
              <w:rPr>
                <w:b/>
              </w:rPr>
            </w:pPr>
            <w:r w:rsidRPr="00505FA9">
              <w:rPr>
                <w:b/>
              </w:rPr>
              <w:t>Cost (2019)</w:t>
            </w:r>
          </w:p>
        </w:tc>
        <w:tc>
          <w:tcPr>
            <w:tcW w:w="6193" w:type="dxa"/>
          </w:tcPr>
          <w:p w:rsidR="000D4CEA" w:rsidRPr="000D4CEA" w:rsidRDefault="000C5BFB" w:rsidP="000C5BFB">
            <w:pPr>
              <w:rPr>
                <w:szCs w:val="22"/>
              </w:rPr>
            </w:pPr>
            <w:r>
              <w:rPr>
                <w:szCs w:val="22"/>
              </w:rPr>
              <w:t xml:space="preserve">Complete Kit - </w:t>
            </w:r>
            <w:r w:rsidR="000D4CEA" w:rsidRPr="000D4CEA">
              <w:rPr>
                <w:szCs w:val="22"/>
              </w:rPr>
              <w:t xml:space="preserve">300 </w:t>
            </w:r>
            <w:r>
              <w:rPr>
                <w:szCs w:val="22"/>
              </w:rPr>
              <w:t xml:space="preserve">USD </w:t>
            </w:r>
            <w:r w:rsidR="000D4CEA" w:rsidRPr="000D4CEA">
              <w:rPr>
                <w:szCs w:val="22"/>
              </w:rPr>
              <w:t>(AUD 426)</w:t>
            </w:r>
          </w:p>
        </w:tc>
      </w:tr>
      <w:tr w:rsidR="000D4CEA" w:rsidRPr="00AF71EA" w:rsidTr="00D4136A">
        <w:tc>
          <w:tcPr>
            <w:tcW w:w="2823" w:type="dxa"/>
          </w:tcPr>
          <w:p w:rsidR="000D4CEA" w:rsidRPr="00505FA9" w:rsidRDefault="000D4CEA" w:rsidP="000D4CEA">
            <w:pPr>
              <w:rPr>
                <w:b/>
              </w:rPr>
            </w:pPr>
            <w:r w:rsidRPr="00505FA9">
              <w:rPr>
                <w:b/>
              </w:rPr>
              <w:t>Administration time</w:t>
            </w:r>
          </w:p>
        </w:tc>
        <w:tc>
          <w:tcPr>
            <w:tcW w:w="6193" w:type="dxa"/>
          </w:tcPr>
          <w:p w:rsidR="000D4CEA" w:rsidRPr="000D4CEA" w:rsidRDefault="000C5BFB" w:rsidP="000D4CEA">
            <w:pPr>
              <w:rPr>
                <w:szCs w:val="22"/>
              </w:rPr>
            </w:pPr>
            <w:r>
              <w:rPr>
                <w:szCs w:val="22"/>
              </w:rPr>
              <w:t>25 minutes</w:t>
            </w:r>
          </w:p>
        </w:tc>
      </w:tr>
      <w:tr w:rsidR="000D4CEA" w:rsidRPr="009878D0" w:rsidTr="00D4136A">
        <w:tc>
          <w:tcPr>
            <w:tcW w:w="2823" w:type="dxa"/>
          </w:tcPr>
          <w:p w:rsidR="000D4CEA" w:rsidRPr="00505FA9" w:rsidRDefault="000D4CEA" w:rsidP="000D4CEA">
            <w:pPr>
              <w:rPr>
                <w:b/>
              </w:rPr>
            </w:pPr>
            <w:r w:rsidRPr="00505FA9">
              <w:rPr>
                <w:b/>
              </w:rPr>
              <w:t>Psychometric properties</w:t>
            </w:r>
          </w:p>
        </w:tc>
        <w:tc>
          <w:tcPr>
            <w:tcW w:w="6193" w:type="dxa"/>
          </w:tcPr>
          <w:p w:rsidR="00FA328B" w:rsidRDefault="00F01AE4" w:rsidP="000D4CEA">
            <w:pPr>
              <w:rPr>
                <w:rFonts w:cstheme="minorHAnsi"/>
                <w:szCs w:val="22"/>
                <w:shd w:val="clear" w:color="auto" w:fill="FFFFFF"/>
                <w:lang w:val="it-IT"/>
              </w:rPr>
            </w:pPr>
            <w:r>
              <w:rPr>
                <w:rFonts w:cstheme="minorHAnsi"/>
                <w:szCs w:val="22"/>
                <w:shd w:val="clear" w:color="auto" w:fill="FFFFFF"/>
                <w:lang w:val="it-IT"/>
              </w:rPr>
              <w:t>Original reference contains</w:t>
            </w:r>
            <w:r w:rsidR="00FA328B">
              <w:rPr>
                <w:rFonts w:cstheme="minorHAnsi"/>
                <w:szCs w:val="22"/>
                <w:shd w:val="clear" w:color="auto" w:fill="FFFFFF"/>
                <w:lang w:val="it-IT"/>
              </w:rPr>
              <w:t xml:space="preserve"> evidence of sensiti</w:t>
            </w:r>
            <w:r>
              <w:rPr>
                <w:rFonts w:cstheme="minorHAnsi"/>
                <w:szCs w:val="22"/>
                <w:shd w:val="clear" w:color="auto" w:fill="FFFFFF"/>
                <w:lang w:val="it-IT"/>
              </w:rPr>
              <w:t>vi</w:t>
            </w:r>
            <w:r w:rsidR="00FA328B">
              <w:rPr>
                <w:rFonts w:cstheme="minorHAnsi"/>
                <w:szCs w:val="22"/>
                <w:shd w:val="clear" w:color="auto" w:fill="FFFFFF"/>
                <w:lang w:val="it-IT"/>
              </w:rPr>
              <w:t>ty.</w:t>
            </w:r>
          </w:p>
          <w:p w:rsidR="00FA328B" w:rsidRDefault="00FA328B" w:rsidP="000D4CEA">
            <w:pPr>
              <w:rPr>
                <w:color w:val="auto"/>
                <w:szCs w:val="22"/>
                <w:lang w:val="nl-NL"/>
              </w:rPr>
            </w:pPr>
            <w:r>
              <w:rPr>
                <w:color w:val="auto"/>
                <w:szCs w:val="22"/>
                <w:lang w:val="nl-NL"/>
              </w:rPr>
              <w:t>For evidence of internal consistency and concurrent validity, see:</w:t>
            </w:r>
          </w:p>
          <w:p w:rsidR="000D4CEA" w:rsidRPr="00032AD1" w:rsidRDefault="000D4CEA" w:rsidP="000D4CEA">
            <w:pPr>
              <w:pStyle w:val="Bullet1"/>
              <w:rPr>
                <w:sz w:val="20"/>
              </w:rPr>
            </w:pPr>
            <w:r w:rsidRPr="00FA328B">
              <w:rPr>
                <w:sz w:val="20"/>
                <w:lang w:val="nl-NL"/>
              </w:rPr>
              <w:t xml:space="preserve">Hermans, H., &amp; Evenhuis, H. M. (2010). </w:t>
            </w:r>
            <w:r w:rsidRPr="00FA328B">
              <w:rPr>
                <w:sz w:val="20"/>
              </w:rPr>
              <w:t xml:space="preserve">Characteristics of instruments screening for depression in adults with intellectual disabilities: Systematic review. </w:t>
            </w:r>
            <w:r w:rsidRPr="00FA328B">
              <w:rPr>
                <w:i/>
                <w:iCs/>
                <w:sz w:val="20"/>
              </w:rPr>
              <w:t xml:space="preserve">Research in Developmental Disabilities, 31, </w:t>
            </w:r>
            <w:r w:rsidRPr="00FA328B">
              <w:rPr>
                <w:sz w:val="20"/>
              </w:rPr>
              <w:t>1109-1120.</w:t>
            </w:r>
            <w:r w:rsidR="00FA328B" w:rsidRPr="00FA328B">
              <w:rPr>
                <w:sz w:val="20"/>
              </w:rPr>
              <w:t xml:space="preserve"> </w:t>
            </w:r>
            <w:r w:rsidR="00FA328B">
              <w:rPr>
                <w:sz w:val="20"/>
              </w:rPr>
              <w:t>d</w:t>
            </w:r>
            <w:r w:rsidR="00FA328B" w:rsidRPr="00FA328B">
              <w:rPr>
                <w:sz w:val="20"/>
              </w:rPr>
              <w:t>oi: 10.1016/j.ridd.2010.04.023</w:t>
            </w:r>
          </w:p>
        </w:tc>
      </w:tr>
      <w:tr w:rsidR="000D4CEA" w:rsidRPr="00AF71EA" w:rsidTr="00D4136A">
        <w:tc>
          <w:tcPr>
            <w:tcW w:w="2823" w:type="dxa"/>
          </w:tcPr>
          <w:p w:rsidR="000D4CEA" w:rsidRPr="00505FA9" w:rsidRDefault="000D4CEA" w:rsidP="000D4CEA">
            <w:pPr>
              <w:rPr>
                <w:b/>
              </w:rPr>
            </w:pPr>
            <w:r w:rsidRPr="00505FA9">
              <w:rPr>
                <w:b/>
              </w:rPr>
              <w:t>Applications</w:t>
            </w:r>
          </w:p>
        </w:tc>
        <w:tc>
          <w:tcPr>
            <w:tcW w:w="6193" w:type="dxa"/>
          </w:tcPr>
          <w:p w:rsidR="000D4CEA" w:rsidRPr="000D4CEA" w:rsidRDefault="002301F4" w:rsidP="000D4CEA">
            <w:pPr>
              <w:rPr>
                <w:rFonts w:eastAsiaTheme="minorEastAsia" w:cs="Arial"/>
                <w:szCs w:val="22"/>
                <w:lang w:val="en-US" w:eastAsia="ja-JP"/>
              </w:rPr>
            </w:pPr>
            <w:r w:rsidRPr="000D4CEA">
              <w:rPr>
                <w:rFonts w:cstheme="minorHAnsi"/>
                <w:szCs w:val="22"/>
              </w:rPr>
              <w:t>Baseline</w:t>
            </w:r>
            <w:r>
              <w:rPr>
                <w:rFonts w:cstheme="minorHAnsi"/>
                <w:szCs w:val="22"/>
              </w:rPr>
              <w:t>, i</w:t>
            </w:r>
            <w:r w:rsidRPr="000D4CEA">
              <w:rPr>
                <w:rFonts w:cstheme="minorHAnsi"/>
                <w:szCs w:val="22"/>
              </w:rPr>
              <w:t>ntermediate</w:t>
            </w:r>
            <w:r>
              <w:rPr>
                <w:rFonts w:cstheme="minorHAnsi"/>
                <w:szCs w:val="22"/>
              </w:rPr>
              <w:t>, outcome</w:t>
            </w:r>
          </w:p>
        </w:tc>
      </w:tr>
    </w:tbl>
    <w:p w:rsidR="000D4CEA" w:rsidRDefault="000D4CEA">
      <w:pPr>
        <w:suppressAutoHyphens w:val="0"/>
        <w:spacing w:before="120" w:after="120" w:line="240" w:lineRule="auto"/>
      </w:pPr>
      <w:r>
        <w:br w:type="page"/>
      </w:r>
    </w:p>
    <w:p w:rsidR="000139CE" w:rsidRDefault="000D4CEA" w:rsidP="000D4CEA">
      <w:pPr>
        <w:pStyle w:val="Heading2"/>
      </w:pPr>
      <w:bookmarkStart w:id="47" w:name="_Toc2966724"/>
      <w:r>
        <w:lastRenderedPageBreak/>
        <w:t>DRAMS: Diagnostic Risk Assessment and Management System</w:t>
      </w:r>
      <w:bookmarkEnd w:id="47"/>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D4136A" w:rsidRPr="00316324" w:rsidTr="00A9498A">
        <w:trPr>
          <w:tblHeader/>
        </w:trPr>
        <w:tc>
          <w:tcPr>
            <w:tcW w:w="2823" w:type="dxa"/>
            <w:shd w:val="clear" w:color="auto" w:fill="962C8B" w:themeFill="accent2"/>
          </w:tcPr>
          <w:p w:rsidR="00D4136A" w:rsidRPr="00316324" w:rsidRDefault="00D4136A"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D4136A" w:rsidRPr="00316324" w:rsidRDefault="00D4136A" w:rsidP="00A9498A">
            <w:pPr>
              <w:rPr>
                <w:b/>
                <w:color w:val="FFFFFF" w:themeColor="background1"/>
                <w:lang w:eastAsia="ja-JP"/>
              </w:rPr>
            </w:pPr>
            <w:r>
              <w:rPr>
                <w:b/>
                <w:color w:val="FFFFFF" w:themeColor="background1"/>
                <w:lang w:eastAsia="ja-JP"/>
              </w:rPr>
              <w:t>Summary of Information</w:t>
            </w:r>
          </w:p>
        </w:tc>
      </w:tr>
      <w:tr w:rsidR="000139CE" w:rsidRPr="00AF71EA" w:rsidTr="00D4136A">
        <w:tc>
          <w:tcPr>
            <w:tcW w:w="2823" w:type="dxa"/>
          </w:tcPr>
          <w:p w:rsidR="000139CE" w:rsidRPr="00505FA9" w:rsidRDefault="000139CE" w:rsidP="000139CE">
            <w:pPr>
              <w:rPr>
                <w:b/>
              </w:rPr>
            </w:pPr>
            <w:r w:rsidRPr="00505FA9">
              <w:rPr>
                <w:b/>
              </w:rPr>
              <w:t>Reference</w:t>
            </w:r>
          </w:p>
        </w:tc>
        <w:tc>
          <w:tcPr>
            <w:tcW w:w="6193" w:type="dxa"/>
          </w:tcPr>
          <w:p w:rsidR="000139CE" w:rsidRPr="000D4CEA" w:rsidRDefault="000D4CEA" w:rsidP="000D4CEA">
            <w:pPr>
              <w:rPr>
                <w:rFonts w:cstheme="minorHAnsi"/>
                <w:szCs w:val="22"/>
              </w:rPr>
            </w:pPr>
            <w:r w:rsidRPr="000D4CEA">
              <w:rPr>
                <w:szCs w:val="22"/>
              </w:rPr>
              <w:t>Lindsay W</w:t>
            </w:r>
            <w:r w:rsidR="002F734C">
              <w:rPr>
                <w:szCs w:val="22"/>
              </w:rPr>
              <w:t xml:space="preserve">. </w:t>
            </w:r>
            <w:r w:rsidRPr="000D4CEA">
              <w:rPr>
                <w:szCs w:val="22"/>
              </w:rPr>
              <w:t>R</w:t>
            </w:r>
            <w:r w:rsidR="002F734C">
              <w:rPr>
                <w:szCs w:val="22"/>
              </w:rPr>
              <w:t>.</w:t>
            </w:r>
            <w:r w:rsidRPr="000D4CEA">
              <w:rPr>
                <w:szCs w:val="22"/>
              </w:rPr>
              <w:t>, Murphy</w:t>
            </w:r>
            <w:r w:rsidR="002F734C">
              <w:rPr>
                <w:szCs w:val="22"/>
              </w:rPr>
              <w:t>,</w:t>
            </w:r>
            <w:r w:rsidRPr="000D4CEA">
              <w:rPr>
                <w:szCs w:val="22"/>
              </w:rPr>
              <w:t xml:space="preserve"> L</w:t>
            </w:r>
            <w:r w:rsidR="002F734C">
              <w:rPr>
                <w:szCs w:val="22"/>
              </w:rPr>
              <w:t>.</w:t>
            </w:r>
            <w:r w:rsidRPr="000D4CEA">
              <w:rPr>
                <w:szCs w:val="22"/>
              </w:rPr>
              <w:t>, Smith</w:t>
            </w:r>
            <w:r w:rsidR="002F734C">
              <w:rPr>
                <w:szCs w:val="22"/>
              </w:rPr>
              <w:t>,</w:t>
            </w:r>
            <w:r w:rsidRPr="000D4CEA">
              <w:rPr>
                <w:szCs w:val="22"/>
              </w:rPr>
              <w:t xml:space="preserve"> G</w:t>
            </w:r>
            <w:r w:rsidR="002F734C">
              <w:rPr>
                <w:szCs w:val="22"/>
              </w:rPr>
              <w:t>., Murphy, D., Edwards, Z., Chittock, C., … , Young, S. J.</w:t>
            </w:r>
            <w:r w:rsidRPr="000D4CEA">
              <w:rPr>
                <w:szCs w:val="22"/>
              </w:rPr>
              <w:t xml:space="preserve"> (2004). The Dynamic Risk Assessment and Management System: An assessment of immediate risk of violence for individuals with offending and challenging behaviour. </w:t>
            </w:r>
            <w:r w:rsidRPr="000D4CEA">
              <w:rPr>
                <w:i/>
                <w:iCs/>
                <w:szCs w:val="22"/>
              </w:rPr>
              <w:t>Journal of Applied Research in Intellectual Disabilities, 17</w:t>
            </w:r>
            <w:r w:rsidR="002F734C">
              <w:rPr>
                <w:szCs w:val="22"/>
              </w:rPr>
              <w:t>, 267-</w:t>
            </w:r>
            <w:r w:rsidRPr="000D4CEA">
              <w:rPr>
                <w:szCs w:val="22"/>
              </w:rPr>
              <w:t>274.</w:t>
            </w:r>
            <w:r w:rsidR="002F734C">
              <w:rPr>
                <w:szCs w:val="22"/>
              </w:rPr>
              <w:t xml:space="preserve"> doi: </w:t>
            </w:r>
            <w:r w:rsidR="002F734C" w:rsidRPr="002F734C">
              <w:rPr>
                <w:szCs w:val="22"/>
              </w:rPr>
              <w:t>10.1111/j.1468-3148.2004.00215.x</w:t>
            </w:r>
          </w:p>
        </w:tc>
      </w:tr>
      <w:tr w:rsidR="000139CE" w:rsidRPr="00AF71EA" w:rsidTr="00D4136A">
        <w:tc>
          <w:tcPr>
            <w:tcW w:w="2823" w:type="dxa"/>
          </w:tcPr>
          <w:p w:rsidR="000139CE" w:rsidRPr="00505FA9" w:rsidRDefault="000139CE" w:rsidP="000139CE">
            <w:pPr>
              <w:rPr>
                <w:b/>
              </w:rPr>
            </w:pPr>
            <w:r w:rsidRPr="00505FA9">
              <w:rPr>
                <w:b/>
              </w:rPr>
              <w:t>Categorisation</w:t>
            </w:r>
          </w:p>
        </w:tc>
        <w:tc>
          <w:tcPr>
            <w:tcW w:w="6193" w:type="dxa"/>
          </w:tcPr>
          <w:p w:rsidR="000139CE" w:rsidRPr="000D4CEA" w:rsidRDefault="000D4CEA" w:rsidP="000D4CEA">
            <w:pPr>
              <w:rPr>
                <w:rFonts w:cstheme="minorHAnsi"/>
                <w:szCs w:val="22"/>
              </w:rPr>
            </w:pPr>
            <w:r w:rsidRPr="000D4CEA">
              <w:rPr>
                <w:rFonts w:cstheme="minorHAnsi"/>
                <w:szCs w:val="22"/>
              </w:rPr>
              <w:t>FORENSIC ASSESSMENT</w:t>
            </w:r>
          </w:p>
        </w:tc>
      </w:tr>
      <w:tr w:rsidR="000D4CEA" w:rsidRPr="00AF71EA" w:rsidTr="00D4136A">
        <w:tc>
          <w:tcPr>
            <w:tcW w:w="2823" w:type="dxa"/>
          </w:tcPr>
          <w:p w:rsidR="000D4CEA" w:rsidRPr="00505FA9" w:rsidRDefault="000D4CEA" w:rsidP="000D4CEA">
            <w:pPr>
              <w:rPr>
                <w:b/>
              </w:rPr>
            </w:pPr>
            <w:r w:rsidRPr="00505FA9">
              <w:rPr>
                <w:b/>
              </w:rPr>
              <w:t>Purpose</w:t>
            </w:r>
          </w:p>
        </w:tc>
        <w:tc>
          <w:tcPr>
            <w:tcW w:w="6193" w:type="dxa"/>
          </w:tcPr>
          <w:p w:rsidR="000D4CEA" w:rsidRPr="000D4CEA" w:rsidRDefault="000D4CEA" w:rsidP="000D4CEA">
            <w:pPr>
              <w:rPr>
                <w:rFonts w:eastAsiaTheme="minorEastAsia"/>
                <w:szCs w:val="22"/>
                <w:lang w:val="en-US" w:eastAsia="ja-JP"/>
              </w:rPr>
            </w:pPr>
            <w:r w:rsidRPr="000D4CEA">
              <w:rPr>
                <w:rFonts w:eastAsiaTheme="minorEastAsia"/>
                <w:szCs w:val="22"/>
                <w:lang w:val="en-US" w:eastAsia="ja-JP"/>
              </w:rPr>
              <w:t>Assesses dynamic risk factors for offende</w:t>
            </w:r>
            <w:r w:rsidR="002F734C">
              <w:rPr>
                <w:rFonts w:eastAsiaTheme="minorEastAsia"/>
                <w:szCs w:val="22"/>
                <w:lang w:val="en-US" w:eastAsia="ja-JP"/>
              </w:rPr>
              <w:t>rs with intellectual disability</w:t>
            </w:r>
          </w:p>
        </w:tc>
      </w:tr>
      <w:tr w:rsidR="000D4CEA" w:rsidRPr="00A00964" w:rsidTr="00D4136A">
        <w:tc>
          <w:tcPr>
            <w:tcW w:w="2823" w:type="dxa"/>
          </w:tcPr>
          <w:p w:rsidR="000D4CEA" w:rsidRPr="00505FA9" w:rsidRDefault="000D4CEA" w:rsidP="000D4CEA">
            <w:pPr>
              <w:rPr>
                <w:b/>
              </w:rPr>
            </w:pPr>
            <w:r w:rsidRPr="00505FA9">
              <w:rPr>
                <w:b/>
              </w:rPr>
              <w:t>Description</w:t>
            </w:r>
          </w:p>
        </w:tc>
        <w:tc>
          <w:tcPr>
            <w:tcW w:w="6193" w:type="dxa"/>
          </w:tcPr>
          <w:p w:rsidR="000D4CEA" w:rsidRPr="000D4CEA" w:rsidRDefault="000D4CEA" w:rsidP="000D4CEA">
            <w:pPr>
              <w:rPr>
                <w:szCs w:val="22"/>
              </w:rPr>
            </w:pPr>
            <w:r w:rsidRPr="000D4CEA">
              <w:rPr>
                <w:szCs w:val="22"/>
              </w:rPr>
              <w:t xml:space="preserve">31-item </w:t>
            </w:r>
            <w:r w:rsidR="002F734C">
              <w:rPr>
                <w:szCs w:val="22"/>
              </w:rPr>
              <w:t>respondent-informed assessment tool that measures risks factors for offending across the following domains</w:t>
            </w:r>
            <w:r w:rsidRPr="000D4CEA">
              <w:rPr>
                <w:szCs w:val="22"/>
              </w:rPr>
              <w:t>:</w:t>
            </w:r>
          </w:p>
          <w:p w:rsidR="000D4CEA" w:rsidRPr="000D4CEA" w:rsidRDefault="000D4CEA" w:rsidP="002F734C">
            <w:pPr>
              <w:pStyle w:val="Bullet1"/>
            </w:pPr>
            <w:r w:rsidRPr="000D4CEA">
              <w:t>Mood/emotion;</w:t>
            </w:r>
          </w:p>
          <w:p w:rsidR="000D4CEA" w:rsidRPr="000D4CEA" w:rsidRDefault="000D4CEA" w:rsidP="002F734C">
            <w:pPr>
              <w:pStyle w:val="Bullet1"/>
            </w:pPr>
            <w:r w:rsidRPr="000D4CEA">
              <w:t>Antisocial behaviour;</w:t>
            </w:r>
          </w:p>
          <w:p w:rsidR="000D4CEA" w:rsidRPr="000D4CEA" w:rsidRDefault="000D4CEA" w:rsidP="002F734C">
            <w:pPr>
              <w:pStyle w:val="Bullet1"/>
            </w:pPr>
            <w:r w:rsidRPr="000D4CEA">
              <w:t>Intolerance/agreeableness;</w:t>
            </w:r>
          </w:p>
          <w:p w:rsidR="000D4CEA" w:rsidRPr="000D4CEA" w:rsidRDefault="000D4CEA" w:rsidP="002F734C">
            <w:pPr>
              <w:pStyle w:val="Bullet1"/>
            </w:pPr>
            <w:r w:rsidRPr="000D4CEA">
              <w:t>Sexual self-regulation;</w:t>
            </w:r>
          </w:p>
          <w:p w:rsidR="000D4CEA" w:rsidRPr="000D4CEA" w:rsidRDefault="000D4CEA" w:rsidP="002F734C">
            <w:pPr>
              <w:pStyle w:val="Bullet1"/>
            </w:pPr>
            <w:r w:rsidRPr="000D4CEA">
              <w:t>Violent self-regulation;</w:t>
            </w:r>
          </w:p>
          <w:p w:rsidR="000D4CEA" w:rsidRPr="000D4CEA" w:rsidRDefault="000D4CEA" w:rsidP="002F734C">
            <w:pPr>
              <w:pStyle w:val="Bullet1"/>
            </w:pPr>
            <w:r w:rsidRPr="000D4CEA">
              <w:t>Agreement with routine;</w:t>
            </w:r>
          </w:p>
          <w:p w:rsidR="000D4CEA" w:rsidRPr="000D4CEA" w:rsidRDefault="000D4CEA" w:rsidP="002F734C">
            <w:pPr>
              <w:pStyle w:val="Bullet1"/>
            </w:pPr>
            <w:r w:rsidRPr="000D4CEA">
              <w:t>Substance abuse;</w:t>
            </w:r>
          </w:p>
          <w:p w:rsidR="000D4CEA" w:rsidRPr="000D4CEA" w:rsidRDefault="000D4CEA" w:rsidP="002F734C">
            <w:pPr>
              <w:pStyle w:val="Bullet1"/>
            </w:pPr>
            <w:r w:rsidRPr="000D4CEA">
              <w:t>Opportunity for victim access; and</w:t>
            </w:r>
            <w:r w:rsidR="002F734C">
              <w:t>,</w:t>
            </w:r>
          </w:p>
          <w:p w:rsidR="000D4CEA" w:rsidRPr="002F734C" w:rsidRDefault="000D4CEA" w:rsidP="000D4CEA">
            <w:pPr>
              <w:pStyle w:val="Bullet1"/>
            </w:pPr>
            <w:r w:rsidRPr="000D4CEA">
              <w:t>Psychotic symptoms, winding others up, refusing medication.</w:t>
            </w:r>
          </w:p>
        </w:tc>
      </w:tr>
      <w:tr w:rsidR="000D4CEA" w:rsidRPr="00AF71EA" w:rsidTr="00D4136A">
        <w:tc>
          <w:tcPr>
            <w:tcW w:w="2823" w:type="dxa"/>
          </w:tcPr>
          <w:p w:rsidR="000D4CEA" w:rsidRPr="00505FA9" w:rsidRDefault="000D4CEA" w:rsidP="000D4CEA">
            <w:pPr>
              <w:rPr>
                <w:b/>
              </w:rPr>
            </w:pPr>
            <w:r w:rsidRPr="00505FA9">
              <w:rPr>
                <w:b/>
              </w:rPr>
              <w:t>Participant group</w:t>
            </w:r>
          </w:p>
        </w:tc>
        <w:tc>
          <w:tcPr>
            <w:tcW w:w="6193" w:type="dxa"/>
          </w:tcPr>
          <w:p w:rsidR="000D4CEA" w:rsidRPr="000D4CEA" w:rsidRDefault="000D4CEA" w:rsidP="000D4CEA">
            <w:pPr>
              <w:rPr>
                <w:szCs w:val="22"/>
              </w:rPr>
            </w:pPr>
            <w:r w:rsidRPr="000D4CEA">
              <w:rPr>
                <w:szCs w:val="22"/>
              </w:rPr>
              <w:t>Adul</w:t>
            </w:r>
            <w:r w:rsidR="002F734C">
              <w:rPr>
                <w:szCs w:val="22"/>
              </w:rPr>
              <w:t>ts with intellectual disability</w:t>
            </w:r>
          </w:p>
        </w:tc>
      </w:tr>
      <w:tr w:rsidR="000D4CEA" w:rsidRPr="00AF71EA" w:rsidTr="00D4136A">
        <w:tc>
          <w:tcPr>
            <w:tcW w:w="2823" w:type="dxa"/>
          </w:tcPr>
          <w:p w:rsidR="000D4CEA" w:rsidRPr="00505FA9" w:rsidRDefault="000D4CEA" w:rsidP="000D4CEA">
            <w:pPr>
              <w:rPr>
                <w:b/>
              </w:rPr>
            </w:pPr>
            <w:r w:rsidRPr="00505FA9">
              <w:rPr>
                <w:b/>
              </w:rPr>
              <w:t>Access</w:t>
            </w:r>
          </w:p>
        </w:tc>
        <w:tc>
          <w:tcPr>
            <w:tcW w:w="6193" w:type="dxa"/>
          </w:tcPr>
          <w:p w:rsidR="000D4CEA" w:rsidRPr="000D4CEA" w:rsidRDefault="002F734C" w:rsidP="000D4CEA">
            <w:pPr>
              <w:rPr>
                <w:szCs w:val="22"/>
              </w:rPr>
            </w:pPr>
            <w:r>
              <w:t>Author to be directly contacted for access to the assessment tool</w:t>
            </w:r>
          </w:p>
        </w:tc>
      </w:tr>
      <w:tr w:rsidR="000D4CEA" w:rsidRPr="00AF71EA" w:rsidTr="00D4136A">
        <w:tc>
          <w:tcPr>
            <w:tcW w:w="2823" w:type="dxa"/>
          </w:tcPr>
          <w:p w:rsidR="000D4CEA" w:rsidRPr="00505FA9" w:rsidRDefault="000D4CEA" w:rsidP="000D4CEA">
            <w:pPr>
              <w:rPr>
                <w:b/>
              </w:rPr>
            </w:pPr>
            <w:r w:rsidRPr="00505FA9">
              <w:rPr>
                <w:b/>
              </w:rPr>
              <w:t>Administration qualification</w:t>
            </w:r>
          </w:p>
        </w:tc>
        <w:tc>
          <w:tcPr>
            <w:tcW w:w="6193" w:type="dxa"/>
          </w:tcPr>
          <w:p w:rsidR="000D4CEA" w:rsidRPr="000D4CEA" w:rsidRDefault="002F734C" w:rsidP="000D4CEA">
            <w:pPr>
              <w:rPr>
                <w:szCs w:val="22"/>
              </w:rPr>
            </w:pPr>
            <w:r>
              <w:rPr>
                <w:szCs w:val="22"/>
              </w:rPr>
              <w:t>Not specified – typically completed by a staff member who knows the person with an intellectual disability well</w:t>
            </w:r>
          </w:p>
        </w:tc>
      </w:tr>
      <w:tr w:rsidR="000D4CEA" w:rsidRPr="00AF71EA" w:rsidTr="00D4136A">
        <w:tc>
          <w:tcPr>
            <w:tcW w:w="2823" w:type="dxa"/>
          </w:tcPr>
          <w:p w:rsidR="000D4CEA" w:rsidRPr="00505FA9" w:rsidRDefault="000D4CEA" w:rsidP="000D4CEA">
            <w:pPr>
              <w:rPr>
                <w:b/>
              </w:rPr>
            </w:pPr>
            <w:r w:rsidRPr="00505FA9">
              <w:rPr>
                <w:b/>
              </w:rPr>
              <w:t>Cost (2019)</w:t>
            </w:r>
          </w:p>
        </w:tc>
        <w:tc>
          <w:tcPr>
            <w:tcW w:w="6193" w:type="dxa"/>
          </w:tcPr>
          <w:p w:rsidR="000D4CEA" w:rsidRPr="000D4CEA" w:rsidRDefault="002F734C" w:rsidP="000D4CEA">
            <w:pPr>
              <w:rPr>
                <w:szCs w:val="22"/>
              </w:rPr>
            </w:pPr>
            <w:r>
              <w:rPr>
                <w:szCs w:val="22"/>
              </w:rPr>
              <w:t>Free</w:t>
            </w:r>
          </w:p>
        </w:tc>
      </w:tr>
      <w:tr w:rsidR="000D4CEA" w:rsidRPr="00AF71EA" w:rsidTr="00D4136A">
        <w:tc>
          <w:tcPr>
            <w:tcW w:w="2823" w:type="dxa"/>
          </w:tcPr>
          <w:p w:rsidR="000D4CEA" w:rsidRPr="00505FA9" w:rsidRDefault="000D4CEA" w:rsidP="000D4CEA">
            <w:pPr>
              <w:rPr>
                <w:b/>
              </w:rPr>
            </w:pPr>
            <w:r w:rsidRPr="00505FA9">
              <w:rPr>
                <w:b/>
              </w:rPr>
              <w:lastRenderedPageBreak/>
              <w:t>Administration time</w:t>
            </w:r>
          </w:p>
        </w:tc>
        <w:tc>
          <w:tcPr>
            <w:tcW w:w="6193" w:type="dxa"/>
          </w:tcPr>
          <w:p w:rsidR="000D4CEA" w:rsidRPr="000D4CEA" w:rsidRDefault="002F734C" w:rsidP="000D4CEA">
            <w:pPr>
              <w:rPr>
                <w:szCs w:val="22"/>
              </w:rPr>
            </w:pPr>
            <w:r>
              <w:rPr>
                <w:szCs w:val="22"/>
              </w:rPr>
              <w:t>Not specified</w:t>
            </w:r>
          </w:p>
        </w:tc>
      </w:tr>
      <w:tr w:rsidR="000D4CEA" w:rsidRPr="009878D0" w:rsidTr="00D4136A">
        <w:tc>
          <w:tcPr>
            <w:tcW w:w="2823" w:type="dxa"/>
          </w:tcPr>
          <w:p w:rsidR="000D4CEA" w:rsidRPr="00505FA9" w:rsidRDefault="000D4CEA" w:rsidP="000D4CEA">
            <w:pPr>
              <w:rPr>
                <w:b/>
              </w:rPr>
            </w:pPr>
            <w:r w:rsidRPr="00505FA9">
              <w:rPr>
                <w:b/>
              </w:rPr>
              <w:t>Psychometric properties</w:t>
            </w:r>
          </w:p>
        </w:tc>
        <w:tc>
          <w:tcPr>
            <w:tcW w:w="6193" w:type="dxa"/>
          </w:tcPr>
          <w:p w:rsidR="002F734C" w:rsidRDefault="00F01AE4" w:rsidP="002F734C">
            <w:pPr>
              <w:rPr>
                <w:rFonts w:cstheme="minorHAnsi"/>
                <w:szCs w:val="22"/>
                <w:shd w:val="clear" w:color="auto" w:fill="FFFFFF"/>
                <w:lang w:val="it-IT"/>
              </w:rPr>
            </w:pPr>
            <w:r>
              <w:rPr>
                <w:rFonts w:cstheme="minorHAnsi"/>
                <w:szCs w:val="22"/>
                <w:shd w:val="clear" w:color="auto" w:fill="FFFFFF"/>
                <w:lang w:val="it-IT"/>
              </w:rPr>
              <w:t>Original reference contains</w:t>
            </w:r>
            <w:r w:rsidR="002F734C">
              <w:rPr>
                <w:rFonts w:cstheme="minorHAnsi"/>
                <w:szCs w:val="22"/>
                <w:shd w:val="clear" w:color="auto" w:fill="FFFFFF"/>
                <w:lang w:val="it-IT"/>
              </w:rPr>
              <w:t xml:space="preserve"> evidence of inter-rater reliability.</w:t>
            </w:r>
          </w:p>
          <w:p w:rsidR="002F734C" w:rsidRDefault="002F734C" w:rsidP="000D4CEA">
            <w:pPr>
              <w:rPr>
                <w:szCs w:val="22"/>
              </w:rPr>
            </w:pPr>
            <w:r>
              <w:rPr>
                <w:szCs w:val="22"/>
              </w:rPr>
              <w:t xml:space="preserve">For independent evidence of </w:t>
            </w:r>
            <w:r w:rsidR="00B94679">
              <w:rPr>
                <w:szCs w:val="22"/>
              </w:rPr>
              <w:t xml:space="preserve">internal consistency and </w:t>
            </w:r>
            <w:r>
              <w:rPr>
                <w:szCs w:val="22"/>
              </w:rPr>
              <w:t xml:space="preserve">inter-rater reliability, </w:t>
            </w:r>
            <w:r w:rsidR="00B94679">
              <w:rPr>
                <w:szCs w:val="22"/>
              </w:rPr>
              <w:t xml:space="preserve">and </w:t>
            </w:r>
            <w:r>
              <w:rPr>
                <w:szCs w:val="22"/>
              </w:rPr>
              <w:t>predictive</w:t>
            </w:r>
            <w:r w:rsidR="00B94679">
              <w:rPr>
                <w:szCs w:val="22"/>
              </w:rPr>
              <w:t xml:space="preserve">, </w:t>
            </w:r>
            <w:r>
              <w:rPr>
                <w:szCs w:val="22"/>
              </w:rPr>
              <w:t xml:space="preserve">concurrent </w:t>
            </w:r>
            <w:r w:rsidR="00B94679">
              <w:rPr>
                <w:szCs w:val="22"/>
              </w:rPr>
              <w:t xml:space="preserve">and discriminant </w:t>
            </w:r>
            <w:r>
              <w:rPr>
                <w:szCs w:val="22"/>
              </w:rPr>
              <w:t>validity, see:</w:t>
            </w:r>
          </w:p>
          <w:p w:rsidR="000D4CEA" w:rsidRPr="00B94679" w:rsidRDefault="000D4CEA" w:rsidP="000D4CEA">
            <w:pPr>
              <w:pStyle w:val="Bullet1"/>
              <w:rPr>
                <w:sz w:val="20"/>
              </w:rPr>
            </w:pPr>
            <w:r w:rsidRPr="00B94679">
              <w:rPr>
                <w:sz w:val="20"/>
              </w:rPr>
              <w:t>Steptoe, L. R., Lindsay,</w:t>
            </w:r>
            <w:r w:rsidR="002F734C" w:rsidRPr="00B94679">
              <w:rPr>
                <w:sz w:val="20"/>
              </w:rPr>
              <w:t xml:space="preserve"> W. R., Murphy, L., &amp; Young, S. J. (2008). </w:t>
            </w:r>
            <w:r w:rsidRPr="00B94679">
              <w:rPr>
                <w:sz w:val="20"/>
              </w:rPr>
              <w:t>Construct validity, reliability and predictive validity of the dynamic risk assessment and management system (DRAMS) in offenders with intellectual disability. </w:t>
            </w:r>
            <w:r w:rsidRPr="00B94679">
              <w:rPr>
                <w:i/>
                <w:iCs/>
                <w:sz w:val="20"/>
              </w:rPr>
              <w:t>Legal and Criminological Psychology, 13</w:t>
            </w:r>
            <w:r w:rsidR="002F734C" w:rsidRPr="00B94679">
              <w:rPr>
                <w:sz w:val="20"/>
              </w:rPr>
              <w:t>, 309-</w:t>
            </w:r>
            <w:r w:rsidRPr="00B94679">
              <w:rPr>
                <w:sz w:val="20"/>
              </w:rPr>
              <w:t>321</w:t>
            </w:r>
            <w:r w:rsidR="002F734C" w:rsidRPr="00B94679">
              <w:rPr>
                <w:sz w:val="20"/>
              </w:rPr>
              <w:t xml:space="preserve">. doi: </w:t>
            </w:r>
            <w:r w:rsidR="00B94679">
              <w:rPr>
                <w:sz w:val="20"/>
              </w:rPr>
              <w:t>10.1348/135532507X218251</w:t>
            </w:r>
          </w:p>
        </w:tc>
      </w:tr>
      <w:tr w:rsidR="000D4CEA" w:rsidRPr="00AF71EA" w:rsidTr="00D4136A">
        <w:tc>
          <w:tcPr>
            <w:tcW w:w="2823" w:type="dxa"/>
          </w:tcPr>
          <w:p w:rsidR="000D4CEA" w:rsidRPr="00505FA9" w:rsidRDefault="000D4CEA" w:rsidP="000D4CEA">
            <w:pPr>
              <w:rPr>
                <w:b/>
              </w:rPr>
            </w:pPr>
            <w:r w:rsidRPr="00505FA9">
              <w:rPr>
                <w:b/>
              </w:rPr>
              <w:t>Applications</w:t>
            </w:r>
          </w:p>
        </w:tc>
        <w:tc>
          <w:tcPr>
            <w:tcW w:w="6193" w:type="dxa"/>
          </w:tcPr>
          <w:p w:rsidR="000D4CEA" w:rsidRPr="000D4CEA" w:rsidRDefault="000D4CEA" w:rsidP="00B94679">
            <w:pPr>
              <w:rPr>
                <w:szCs w:val="22"/>
              </w:rPr>
            </w:pPr>
            <w:r w:rsidRPr="000D4CEA">
              <w:rPr>
                <w:szCs w:val="22"/>
              </w:rPr>
              <w:t>Baseline</w:t>
            </w:r>
            <w:r w:rsidR="00B94679">
              <w:rPr>
                <w:szCs w:val="22"/>
              </w:rPr>
              <w:t>, intermediate</w:t>
            </w:r>
          </w:p>
        </w:tc>
      </w:tr>
    </w:tbl>
    <w:p w:rsidR="000D4CEA" w:rsidRDefault="000D4CEA">
      <w:pPr>
        <w:suppressAutoHyphens w:val="0"/>
        <w:spacing w:before="120" w:after="120" w:line="240" w:lineRule="auto"/>
      </w:pPr>
      <w:r>
        <w:br w:type="page"/>
      </w:r>
    </w:p>
    <w:p w:rsidR="000139CE" w:rsidRDefault="000D4CEA" w:rsidP="000D4CEA">
      <w:pPr>
        <w:pStyle w:val="Heading2"/>
      </w:pPr>
      <w:bookmarkStart w:id="48" w:name="_Toc2966725"/>
      <w:r>
        <w:lastRenderedPageBreak/>
        <w:t>DisDAT: Disability Distress Assessment Tool</w:t>
      </w:r>
      <w:bookmarkEnd w:id="48"/>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D4136A" w:rsidRPr="00316324" w:rsidTr="00A9498A">
        <w:trPr>
          <w:tblHeader/>
        </w:trPr>
        <w:tc>
          <w:tcPr>
            <w:tcW w:w="2823" w:type="dxa"/>
            <w:shd w:val="clear" w:color="auto" w:fill="962C8B" w:themeFill="accent2"/>
          </w:tcPr>
          <w:p w:rsidR="00D4136A" w:rsidRPr="00316324" w:rsidRDefault="00D4136A" w:rsidP="00A9498A">
            <w:pPr>
              <w:rPr>
                <w:b/>
                <w:color w:val="FFFFFF" w:themeColor="background1"/>
              </w:rPr>
            </w:pPr>
            <w:r w:rsidRPr="00316324">
              <w:rPr>
                <w:b/>
                <w:color w:val="FFFFFF" w:themeColor="background1"/>
              </w:rPr>
              <w:t>Details of tool</w:t>
            </w:r>
          </w:p>
        </w:tc>
        <w:tc>
          <w:tcPr>
            <w:tcW w:w="6191" w:type="dxa"/>
            <w:shd w:val="clear" w:color="auto" w:fill="962C8B" w:themeFill="accent2"/>
          </w:tcPr>
          <w:p w:rsidR="00D4136A" w:rsidRPr="00316324" w:rsidRDefault="00D4136A" w:rsidP="00A9498A">
            <w:pPr>
              <w:rPr>
                <w:b/>
                <w:color w:val="FFFFFF" w:themeColor="background1"/>
                <w:lang w:eastAsia="ja-JP"/>
              </w:rPr>
            </w:pPr>
            <w:r>
              <w:rPr>
                <w:b/>
                <w:color w:val="FFFFFF" w:themeColor="background1"/>
                <w:lang w:eastAsia="ja-JP"/>
              </w:rPr>
              <w:t>Summary of Information</w:t>
            </w:r>
          </w:p>
        </w:tc>
      </w:tr>
      <w:tr w:rsidR="000D4CEA" w:rsidRPr="00AF71EA" w:rsidTr="00D4136A">
        <w:tc>
          <w:tcPr>
            <w:tcW w:w="2823" w:type="dxa"/>
          </w:tcPr>
          <w:p w:rsidR="000D4CEA" w:rsidRPr="00505FA9" w:rsidRDefault="000D4CEA" w:rsidP="000D4CEA">
            <w:pPr>
              <w:rPr>
                <w:b/>
              </w:rPr>
            </w:pPr>
            <w:r w:rsidRPr="00505FA9">
              <w:rPr>
                <w:b/>
              </w:rPr>
              <w:t>Reference</w:t>
            </w:r>
          </w:p>
        </w:tc>
        <w:tc>
          <w:tcPr>
            <w:tcW w:w="6193" w:type="dxa"/>
          </w:tcPr>
          <w:p w:rsidR="000D4CEA" w:rsidRPr="000D4CEA" w:rsidRDefault="000D4CEA" w:rsidP="00B94679">
            <w:pPr>
              <w:rPr>
                <w:rFonts w:cstheme="minorHAnsi"/>
                <w:szCs w:val="22"/>
                <w:lang w:val="en-US" w:eastAsia="ja-JP"/>
              </w:rPr>
            </w:pPr>
            <w:r w:rsidRPr="000D4CEA">
              <w:rPr>
                <w:rFonts w:cstheme="minorHAnsi"/>
                <w:szCs w:val="22"/>
                <w:lang w:val="da-DK" w:eastAsia="ja-JP"/>
              </w:rPr>
              <w:t>Regnard, C</w:t>
            </w:r>
            <w:r w:rsidR="00B94679">
              <w:rPr>
                <w:rFonts w:cstheme="minorHAnsi"/>
                <w:szCs w:val="22"/>
                <w:lang w:val="da-DK" w:eastAsia="ja-JP"/>
              </w:rPr>
              <w:t xml:space="preserve">., Reynolds, J., Watson, Matthews, D., Gibson, L., &amp; Clarke, C. </w:t>
            </w:r>
            <w:r w:rsidRPr="000D4CEA">
              <w:rPr>
                <w:rFonts w:cstheme="minorHAnsi"/>
                <w:szCs w:val="22"/>
                <w:lang w:val="en-US" w:eastAsia="ja-JP"/>
              </w:rPr>
              <w:t xml:space="preserve">(2007). Understanding distress in people with severe communication difficulties: Developing and assessing the Disability Distress Assessment Tool (DisDAT). </w:t>
            </w:r>
            <w:r w:rsidRPr="000D4CEA">
              <w:rPr>
                <w:rFonts w:cstheme="minorHAnsi"/>
                <w:i/>
                <w:iCs/>
                <w:szCs w:val="22"/>
                <w:lang w:val="en-US" w:eastAsia="ja-JP"/>
              </w:rPr>
              <w:t>Journal of Intellectual Disability Research, 51</w:t>
            </w:r>
            <w:r w:rsidR="00B94679">
              <w:rPr>
                <w:rFonts w:cstheme="minorHAnsi"/>
                <w:szCs w:val="22"/>
                <w:lang w:val="en-US" w:eastAsia="ja-JP"/>
              </w:rPr>
              <w:t>, 277-</w:t>
            </w:r>
            <w:r w:rsidRPr="000D4CEA">
              <w:rPr>
                <w:rFonts w:cstheme="minorHAnsi"/>
                <w:szCs w:val="22"/>
                <w:lang w:val="en-US" w:eastAsia="ja-JP"/>
              </w:rPr>
              <w:t>292.</w:t>
            </w:r>
            <w:r w:rsidR="00B94679">
              <w:rPr>
                <w:rFonts w:cstheme="minorHAnsi"/>
                <w:szCs w:val="22"/>
                <w:lang w:val="en-US" w:eastAsia="ja-JP"/>
              </w:rPr>
              <w:t xml:space="preserve"> doi: </w:t>
            </w:r>
            <w:r w:rsidR="00B94679" w:rsidRPr="00B94679">
              <w:rPr>
                <w:rFonts w:cstheme="minorHAnsi"/>
                <w:szCs w:val="22"/>
                <w:lang w:val="en-US" w:eastAsia="ja-JP"/>
              </w:rPr>
              <w:t>10.1111/j.1365-2788.2006.00875.x</w:t>
            </w:r>
          </w:p>
        </w:tc>
      </w:tr>
      <w:tr w:rsidR="000D4CEA" w:rsidRPr="00AF71EA" w:rsidTr="00D4136A">
        <w:tc>
          <w:tcPr>
            <w:tcW w:w="2823" w:type="dxa"/>
          </w:tcPr>
          <w:p w:rsidR="000D4CEA" w:rsidRPr="00505FA9" w:rsidRDefault="000D4CEA" w:rsidP="000D4CEA">
            <w:pPr>
              <w:rPr>
                <w:b/>
              </w:rPr>
            </w:pPr>
            <w:r w:rsidRPr="00505FA9">
              <w:rPr>
                <w:b/>
              </w:rPr>
              <w:t>Categorisation</w:t>
            </w:r>
          </w:p>
        </w:tc>
        <w:tc>
          <w:tcPr>
            <w:tcW w:w="6193" w:type="dxa"/>
          </w:tcPr>
          <w:p w:rsidR="000D4CEA" w:rsidRPr="000D4CEA" w:rsidRDefault="000D4CEA" w:rsidP="000D4CEA">
            <w:pPr>
              <w:rPr>
                <w:rFonts w:cstheme="minorHAnsi"/>
                <w:szCs w:val="22"/>
                <w:lang w:val="en-US" w:eastAsia="ja-JP"/>
              </w:rPr>
            </w:pPr>
            <w:r w:rsidRPr="000D4CEA">
              <w:rPr>
                <w:rFonts w:cstheme="minorHAnsi"/>
                <w:szCs w:val="22"/>
                <w:lang w:val="en-US" w:eastAsia="ja-JP"/>
              </w:rPr>
              <w:t>QUALITY OF LIFE</w:t>
            </w:r>
          </w:p>
          <w:p w:rsidR="000D4CEA" w:rsidRPr="000D4CEA" w:rsidRDefault="000D4CEA" w:rsidP="000D4CEA">
            <w:pPr>
              <w:rPr>
                <w:rFonts w:cstheme="minorHAnsi"/>
                <w:szCs w:val="22"/>
                <w:lang w:val="en-US" w:eastAsia="ja-JP"/>
              </w:rPr>
            </w:pPr>
            <w:r w:rsidRPr="000D4CEA">
              <w:rPr>
                <w:rFonts w:cstheme="minorHAnsi"/>
                <w:szCs w:val="22"/>
                <w:lang w:val="en-US" w:eastAsia="ja-JP"/>
              </w:rPr>
              <w:t>COMMUNICATION</w:t>
            </w:r>
          </w:p>
        </w:tc>
      </w:tr>
      <w:tr w:rsidR="000D4CEA" w:rsidRPr="00AF71EA" w:rsidTr="00D4136A">
        <w:tc>
          <w:tcPr>
            <w:tcW w:w="2823" w:type="dxa"/>
          </w:tcPr>
          <w:p w:rsidR="000D4CEA" w:rsidRPr="00505FA9" w:rsidRDefault="000D4CEA" w:rsidP="000D4CEA">
            <w:pPr>
              <w:rPr>
                <w:b/>
              </w:rPr>
            </w:pPr>
            <w:r w:rsidRPr="00505FA9">
              <w:rPr>
                <w:b/>
              </w:rPr>
              <w:t>Purpose</w:t>
            </w:r>
          </w:p>
        </w:tc>
        <w:tc>
          <w:tcPr>
            <w:tcW w:w="6193" w:type="dxa"/>
          </w:tcPr>
          <w:p w:rsidR="000D4CEA" w:rsidRPr="000D4CEA" w:rsidRDefault="000D4CEA" w:rsidP="000D4CEA">
            <w:pPr>
              <w:rPr>
                <w:rFonts w:cstheme="minorHAnsi"/>
                <w:szCs w:val="22"/>
              </w:rPr>
            </w:pPr>
            <w:r w:rsidRPr="000D4CEA">
              <w:rPr>
                <w:rFonts w:cstheme="minorHAnsi"/>
                <w:szCs w:val="22"/>
                <w:lang w:val="en-US" w:eastAsia="ja-JP"/>
              </w:rPr>
              <w:t xml:space="preserve">To screen for signs of </w:t>
            </w:r>
            <w:r w:rsidR="00B94679">
              <w:rPr>
                <w:rFonts w:cstheme="minorHAnsi"/>
                <w:szCs w:val="22"/>
              </w:rPr>
              <w:t>distress and contentment</w:t>
            </w:r>
          </w:p>
        </w:tc>
      </w:tr>
      <w:tr w:rsidR="000D4CEA" w:rsidRPr="00A00964" w:rsidTr="00D4136A">
        <w:tc>
          <w:tcPr>
            <w:tcW w:w="2823" w:type="dxa"/>
          </w:tcPr>
          <w:p w:rsidR="000D4CEA" w:rsidRPr="00505FA9" w:rsidRDefault="000D4CEA" w:rsidP="000D4CEA">
            <w:pPr>
              <w:rPr>
                <w:b/>
              </w:rPr>
            </w:pPr>
            <w:r w:rsidRPr="00505FA9">
              <w:rPr>
                <w:b/>
              </w:rPr>
              <w:t>Description</w:t>
            </w:r>
          </w:p>
        </w:tc>
        <w:tc>
          <w:tcPr>
            <w:tcW w:w="6193" w:type="dxa"/>
          </w:tcPr>
          <w:p w:rsidR="000D4CEA" w:rsidRPr="000D4CEA" w:rsidRDefault="00B94679" w:rsidP="000D4CEA">
            <w:pPr>
              <w:rPr>
                <w:rFonts w:cstheme="minorHAnsi"/>
                <w:szCs w:val="22"/>
              </w:rPr>
            </w:pPr>
            <w:r>
              <w:rPr>
                <w:rFonts w:cstheme="minorHAnsi"/>
                <w:szCs w:val="22"/>
              </w:rPr>
              <w:t>Respondent-informed, observation</w:t>
            </w:r>
            <w:r w:rsidR="000D4CEA" w:rsidRPr="000D4CEA">
              <w:rPr>
                <w:rFonts w:cstheme="minorHAnsi"/>
                <w:szCs w:val="22"/>
              </w:rPr>
              <w:t xml:space="preserve"> tool that iden</w:t>
            </w:r>
            <w:r>
              <w:rPr>
                <w:rFonts w:cstheme="minorHAnsi"/>
                <w:szCs w:val="22"/>
              </w:rPr>
              <w:t>tifies distress and contentment cues in people. Examples include smiling, eye contact, and grimacing.</w:t>
            </w:r>
          </w:p>
        </w:tc>
      </w:tr>
      <w:tr w:rsidR="000D4CEA" w:rsidRPr="00AF71EA" w:rsidTr="00D4136A">
        <w:tc>
          <w:tcPr>
            <w:tcW w:w="2823" w:type="dxa"/>
          </w:tcPr>
          <w:p w:rsidR="000D4CEA" w:rsidRPr="00505FA9" w:rsidRDefault="000D4CEA" w:rsidP="000D4CEA">
            <w:pPr>
              <w:rPr>
                <w:b/>
              </w:rPr>
            </w:pPr>
            <w:r w:rsidRPr="00505FA9">
              <w:rPr>
                <w:b/>
              </w:rPr>
              <w:t>Participant group</w:t>
            </w:r>
          </w:p>
        </w:tc>
        <w:tc>
          <w:tcPr>
            <w:tcW w:w="6193" w:type="dxa"/>
          </w:tcPr>
          <w:p w:rsidR="000D4CEA" w:rsidRPr="000D4CEA" w:rsidRDefault="000D4CEA" w:rsidP="000D4CEA">
            <w:pPr>
              <w:rPr>
                <w:rFonts w:cstheme="minorHAnsi"/>
                <w:szCs w:val="22"/>
              </w:rPr>
            </w:pPr>
            <w:r w:rsidRPr="000D4CEA">
              <w:rPr>
                <w:rFonts w:cstheme="minorHAnsi"/>
                <w:szCs w:val="22"/>
              </w:rPr>
              <w:t>Adults with profound intellectual disability and severely limited communicati</w:t>
            </w:r>
            <w:r w:rsidR="00B94679">
              <w:rPr>
                <w:rFonts w:cstheme="minorHAnsi"/>
                <w:szCs w:val="22"/>
              </w:rPr>
              <w:t>on, including comorbid dementia</w:t>
            </w:r>
          </w:p>
        </w:tc>
      </w:tr>
      <w:tr w:rsidR="000D4CEA" w:rsidRPr="00AF71EA" w:rsidTr="00D4136A">
        <w:tc>
          <w:tcPr>
            <w:tcW w:w="2823" w:type="dxa"/>
          </w:tcPr>
          <w:p w:rsidR="000D4CEA" w:rsidRPr="00505FA9" w:rsidRDefault="000D4CEA" w:rsidP="000D4CEA">
            <w:pPr>
              <w:rPr>
                <w:b/>
              </w:rPr>
            </w:pPr>
            <w:r w:rsidRPr="00505FA9">
              <w:rPr>
                <w:b/>
              </w:rPr>
              <w:t>Access</w:t>
            </w:r>
          </w:p>
        </w:tc>
        <w:tc>
          <w:tcPr>
            <w:tcW w:w="6193" w:type="dxa"/>
          </w:tcPr>
          <w:p w:rsidR="000D4CEA" w:rsidRPr="000D4CEA" w:rsidRDefault="00B94679" w:rsidP="000D4CEA">
            <w:pPr>
              <w:rPr>
                <w:rFonts w:cstheme="minorHAnsi"/>
                <w:color w:val="000000"/>
                <w:szCs w:val="22"/>
                <w:lang w:val="en-US" w:eastAsia="ja-JP"/>
              </w:rPr>
            </w:pPr>
            <w:r>
              <w:rPr>
                <w:rFonts w:cstheme="minorHAnsi"/>
                <w:szCs w:val="22"/>
              </w:rPr>
              <w:t>Contained within the Appendix of the original reference listed above</w:t>
            </w:r>
          </w:p>
        </w:tc>
      </w:tr>
      <w:tr w:rsidR="000D4CEA" w:rsidRPr="00AF71EA" w:rsidTr="00D4136A">
        <w:tc>
          <w:tcPr>
            <w:tcW w:w="2823" w:type="dxa"/>
          </w:tcPr>
          <w:p w:rsidR="000D4CEA" w:rsidRPr="00505FA9" w:rsidRDefault="000D4CEA" w:rsidP="000D4CEA">
            <w:pPr>
              <w:rPr>
                <w:b/>
              </w:rPr>
            </w:pPr>
            <w:r w:rsidRPr="00505FA9">
              <w:rPr>
                <w:b/>
              </w:rPr>
              <w:t>Administration qualification</w:t>
            </w:r>
          </w:p>
        </w:tc>
        <w:tc>
          <w:tcPr>
            <w:tcW w:w="6193" w:type="dxa"/>
          </w:tcPr>
          <w:p w:rsidR="000D4CEA" w:rsidRPr="000D4CEA" w:rsidRDefault="00B94679" w:rsidP="000D4CEA">
            <w:pPr>
              <w:rPr>
                <w:rFonts w:cstheme="minorHAnsi"/>
                <w:szCs w:val="22"/>
              </w:rPr>
            </w:pPr>
            <w:r>
              <w:rPr>
                <w:rFonts w:cstheme="minorHAnsi"/>
                <w:szCs w:val="22"/>
              </w:rPr>
              <w:t>Recommended that a team of respondents complete the measure as opposed to just one respondent</w:t>
            </w:r>
          </w:p>
        </w:tc>
      </w:tr>
      <w:tr w:rsidR="000D4CEA" w:rsidRPr="00AF71EA" w:rsidTr="00D4136A">
        <w:tc>
          <w:tcPr>
            <w:tcW w:w="2823" w:type="dxa"/>
          </w:tcPr>
          <w:p w:rsidR="000D4CEA" w:rsidRPr="00505FA9" w:rsidRDefault="000D4CEA" w:rsidP="000D4CEA">
            <w:pPr>
              <w:rPr>
                <w:b/>
              </w:rPr>
            </w:pPr>
            <w:r w:rsidRPr="00505FA9">
              <w:rPr>
                <w:b/>
              </w:rPr>
              <w:t>Cost (2019)</w:t>
            </w:r>
          </w:p>
        </w:tc>
        <w:tc>
          <w:tcPr>
            <w:tcW w:w="6193" w:type="dxa"/>
          </w:tcPr>
          <w:p w:rsidR="000D4CEA" w:rsidRPr="000D4CEA" w:rsidRDefault="00B94679" w:rsidP="000D4CEA">
            <w:pPr>
              <w:rPr>
                <w:rFonts w:cstheme="minorHAnsi"/>
                <w:color w:val="000000"/>
                <w:szCs w:val="22"/>
                <w:lang w:val="en-US" w:eastAsia="ja-JP"/>
              </w:rPr>
            </w:pPr>
            <w:r>
              <w:rPr>
                <w:rFonts w:cstheme="minorHAnsi"/>
                <w:szCs w:val="22"/>
              </w:rPr>
              <w:t>Free</w:t>
            </w:r>
          </w:p>
        </w:tc>
      </w:tr>
      <w:tr w:rsidR="000D4CEA" w:rsidRPr="00AF71EA" w:rsidTr="00D4136A">
        <w:tc>
          <w:tcPr>
            <w:tcW w:w="2823" w:type="dxa"/>
          </w:tcPr>
          <w:p w:rsidR="000D4CEA" w:rsidRPr="00505FA9" w:rsidRDefault="000D4CEA" w:rsidP="000D4CEA">
            <w:pPr>
              <w:rPr>
                <w:b/>
              </w:rPr>
            </w:pPr>
            <w:r w:rsidRPr="00505FA9">
              <w:rPr>
                <w:b/>
              </w:rPr>
              <w:t>Administration time</w:t>
            </w:r>
          </w:p>
        </w:tc>
        <w:tc>
          <w:tcPr>
            <w:tcW w:w="6193" w:type="dxa"/>
          </w:tcPr>
          <w:p w:rsidR="000D4CEA" w:rsidRPr="000D4CEA" w:rsidRDefault="00B94679" w:rsidP="000D4CEA">
            <w:pPr>
              <w:rPr>
                <w:rFonts w:cstheme="minorHAnsi"/>
                <w:szCs w:val="22"/>
              </w:rPr>
            </w:pPr>
            <w:r>
              <w:rPr>
                <w:rFonts w:cstheme="minorHAnsi"/>
                <w:szCs w:val="22"/>
              </w:rPr>
              <w:t>Not specified</w:t>
            </w:r>
          </w:p>
        </w:tc>
      </w:tr>
      <w:tr w:rsidR="000D4CEA" w:rsidRPr="009878D0" w:rsidTr="00D4136A">
        <w:tc>
          <w:tcPr>
            <w:tcW w:w="2823" w:type="dxa"/>
          </w:tcPr>
          <w:p w:rsidR="000D4CEA" w:rsidRPr="00505FA9" w:rsidRDefault="000D4CEA" w:rsidP="000D4CEA">
            <w:pPr>
              <w:rPr>
                <w:b/>
              </w:rPr>
            </w:pPr>
            <w:r w:rsidRPr="00505FA9">
              <w:rPr>
                <w:b/>
              </w:rPr>
              <w:t>Psychometric properties</w:t>
            </w:r>
          </w:p>
        </w:tc>
        <w:tc>
          <w:tcPr>
            <w:tcW w:w="6193" w:type="dxa"/>
          </w:tcPr>
          <w:p w:rsidR="000D4CEA" w:rsidRPr="000D4CEA" w:rsidRDefault="00B94679" w:rsidP="000D4CEA">
            <w:pPr>
              <w:rPr>
                <w:rFonts w:cstheme="minorHAnsi"/>
                <w:szCs w:val="22"/>
              </w:rPr>
            </w:pPr>
            <w:r>
              <w:rPr>
                <w:rFonts w:cstheme="minorHAnsi"/>
                <w:szCs w:val="22"/>
              </w:rPr>
              <w:t>No psychometric information available</w:t>
            </w:r>
          </w:p>
        </w:tc>
      </w:tr>
      <w:tr w:rsidR="000D4CEA" w:rsidRPr="00AF71EA" w:rsidTr="00D4136A">
        <w:tc>
          <w:tcPr>
            <w:tcW w:w="2823" w:type="dxa"/>
          </w:tcPr>
          <w:p w:rsidR="000D4CEA" w:rsidRPr="00505FA9" w:rsidRDefault="000D4CEA" w:rsidP="000D4CEA">
            <w:pPr>
              <w:rPr>
                <w:b/>
              </w:rPr>
            </w:pPr>
            <w:r w:rsidRPr="00505FA9">
              <w:rPr>
                <w:b/>
              </w:rPr>
              <w:t>Applications</w:t>
            </w:r>
          </w:p>
        </w:tc>
        <w:tc>
          <w:tcPr>
            <w:tcW w:w="6193" w:type="dxa"/>
          </w:tcPr>
          <w:p w:rsidR="000D4CEA" w:rsidRPr="000D4CEA" w:rsidRDefault="000D4CEA" w:rsidP="00B94679">
            <w:pPr>
              <w:rPr>
                <w:rFonts w:cstheme="minorHAnsi"/>
                <w:szCs w:val="22"/>
              </w:rPr>
            </w:pPr>
            <w:r w:rsidRPr="000D4CEA">
              <w:rPr>
                <w:rFonts w:cstheme="minorHAnsi"/>
                <w:szCs w:val="22"/>
              </w:rPr>
              <w:t>Baseline</w:t>
            </w:r>
            <w:r w:rsidR="00B94679">
              <w:rPr>
                <w:rFonts w:cstheme="minorHAnsi"/>
                <w:szCs w:val="22"/>
              </w:rPr>
              <w:t>, intermediate, outcome</w:t>
            </w:r>
          </w:p>
        </w:tc>
      </w:tr>
    </w:tbl>
    <w:p w:rsidR="006F1554" w:rsidRDefault="006F1554">
      <w:pPr>
        <w:suppressAutoHyphens w:val="0"/>
        <w:spacing w:before="120" w:after="120" w:line="240" w:lineRule="auto"/>
      </w:pPr>
      <w:r>
        <w:br w:type="page"/>
      </w:r>
    </w:p>
    <w:p w:rsidR="006F1554" w:rsidRPr="00CA3869" w:rsidRDefault="006F1554" w:rsidP="006F1554">
      <w:pPr>
        <w:pStyle w:val="Heading2"/>
        <w:rPr>
          <w:lang w:val="nl-NL"/>
        </w:rPr>
      </w:pPr>
      <w:bookmarkStart w:id="49" w:name="_Toc2966726"/>
      <w:r>
        <w:rPr>
          <w:lang w:val="nl-NL"/>
        </w:rPr>
        <w:lastRenderedPageBreak/>
        <w:t>DISABKIDS</w:t>
      </w:r>
      <w:bookmarkEnd w:id="49"/>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D4136A" w:rsidRPr="00316324" w:rsidTr="00ED07C6">
        <w:trPr>
          <w:tblHeader/>
        </w:trPr>
        <w:tc>
          <w:tcPr>
            <w:tcW w:w="2823" w:type="dxa"/>
            <w:shd w:val="clear" w:color="auto" w:fill="962C8B" w:themeFill="accent2"/>
          </w:tcPr>
          <w:p w:rsidR="00D4136A" w:rsidRPr="00316324" w:rsidRDefault="00D4136A" w:rsidP="00A9498A">
            <w:pPr>
              <w:rPr>
                <w:b/>
                <w:color w:val="FFFFFF" w:themeColor="background1"/>
              </w:rPr>
            </w:pPr>
            <w:r w:rsidRPr="00316324">
              <w:rPr>
                <w:b/>
                <w:color w:val="FFFFFF" w:themeColor="background1"/>
              </w:rPr>
              <w:t>Details of tool</w:t>
            </w:r>
          </w:p>
        </w:tc>
        <w:tc>
          <w:tcPr>
            <w:tcW w:w="6193" w:type="dxa"/>
            <w:shd w:val="clear" w:color="auto" w:fill="962C8B" w:themeFill="accent2"/>
          </w:tcPr>
          <w:p w:rsidR="00D4136A" w:rsidRPr="00316324" w:rsidRDefault="00D4136A" w:rsidP="00A9498A">
            <w:pPr>
              <w:rPr>
                <w:b/>
                <w:color w:val="FFFFFF" w:themeColor="background1"/>
                <w:lang w:eastAsia="ja-JP"/>
              </w:rPr>
            </w:pPr>
            <w:r>
              <w:rPr>
                <w:b/>
                <w:color w:val="FFFFFF" w:themeColor="background1"/>
                <w:lang w:eastAsia="ja-JP"/>
              </w:rPr>
              <w:t>Summary of Information</w:t>
            </w:r>
          </w:p>
        </w:tc>
      </w:tr>
      <w:tr w:rsidR="006F1554" w:rsidRPr="00AF71EA" w:rsidTr="00D4136A">
        <w:tc>
          <w:tcPr>
            <w:tcW w:w="2823" w:type="dxa"/>
          </w:tcPr>
          <w:p w:rsidR="006F1554" w:rsidRPr="00505FA9" w:rsidRDefault="006F1554" w:rsidP="00FC255D">
            <w:pPr>
              <w:rPr>
                <w:b/>
              </w:rPr>
            </w:pPr>
            <w:r w:rsidRPr="00505FA9">
              <w:rPr>
                <w:b/>
              </w:rPr>
              <w:t>Reference</w:t>
            </w:r>
          </w:p>
        </w:tc>
        <w:tc>
          <w:tcPr>
            <w:tcW w:w="6193" w:type="dxa"/>
          </w:tcPr>
          <w:p w:rsidR="006F1554" w:rsidRPr="00656B49" w:rsidRDefault="006F1554" w:rsidP="00FC255D">
            <w:pPr>
              <w:rPr>
                <w:rFonts w:cstheme="minorHAnsi"/>
                <w:szCs w:val="22"/>
                <w:lang w:val="en-US" w:eastAsia="ja-JP"/>
              </w:rPr>
            </w:pPr>
            <w:r>
              <w:rPr>
                <w:color w:val="222222"/>
              </w:rPr>
              <w:t xml:space="preserve">Bullinger, M., Schmidt, S., Petersen, C., &amp; DISABKIDS group. (2002). Assessing quality of life of children with chronic health conditions and disabilities: A European approach. </w:t>
            </w:r>
            <w:r>
              <w:rPr>
                <w:i/>
                <w:iCs/>
                <w:color w:val="222222"/>
              </w:rPr>
              <w:t>International Journal of Rehabilitation Research</w:t>
            </w:r>
            <w:r>
              <w:rPr>
                <w:color w:val="222222"/>
              </w:rPr>
              <w:t xml:space="preserve">, </w:t>
            </w:r>
            <w:r>
              <w:rPr>
                <w:i/>
                <w:iCs/>
                <w:color w:val="222222"/>
              </w:rPr>
              <w:t>25</w:t>
            </w:r>
            <w:r>
              <w:rPr>
                <w:color w:val="222222"/>
              </w:rPr>
              <w:t xml:space="preserve">, 197-206. doi: </w:t>
            </w:r>
            <w:r w:rsidRPr="00F801AF">
              <w:rPr>
                <w:color w:val="222222"/>
              </w:rPr>
              <w:t>10.1097/00004356-200209000-00005</w:t>
            </w:r>
          </w:p>
        </w:tc>
      </w:tr>
      <w:tr w:rsidR="006F1554" w:rsidRPr="00AF71EA" w:rsidTr="00D4136A">
        <w:tc>
          <w:tcPr>
            <w:tcW w:w="2823" w:type="dxa"/>
          </w:tcPr>
          <w:p w:rsidR="006F1554" w:rsidRPr="00505FA9" w:rsidRDefault="006F1554" w:rsidP="00FC255D">
            <w:pPr>
              <w:rPr>
                <w:b/>
              </w:rPr>
            </w:pPr>
            <w:r w:rsidRPr="00505FA9">
              <w:rPr>
                <w:b/>
              </w:rPr>
              <w:t>Categorisation</w:t>
            </w:r>
          </w:p>
        </w:tc>
        <w:tc>
          <w:tcPr>
            <w:tcW w:w="6193" w:type="dxa"/>
          </w:tcPr>
          <w:p w:rsidR="006F1554" w:rsidRPr="00656B49" w:rsidRDefault="006F1554" w:rsidP="00FC255D">
            <w:pPr>
              <w:rPr>
                <w:rFonts w:cstheme="minorHAnsi"/>
                <w:szCs w:val="22"/>
                <w:lang w:val="en-US" w:eastAsia="ja-JP"/>
              </w:rPr>
            </w:pPr>
            <w:r w:rsidRPr="00656B49">
              <w:rPr>
                <w:rFonts w:cstheme="minorHAnsi"/>
                <w:szCs w:val="22"/>
                <w:lang w:val="en-US" w:eastAsia="ja-JP"/>
              </w:rPr>
              <w:t>QUALITY OF LIFE</w:t>
            </w:r>
          </w:p>
        </w:tc>
      </w:tr>
      <w:tr w:rsidR="006F1554" w:rsidRPr="00AF71EA" w:rsidTr="00D4136A">
        <w:tc>
          <w:tcPr>
            <w:tcW w:w="2823" w:type="dxa"/>
          </w:tcPr>
          <w:p w:rsidR="006F1554" w:rsidRPr="00505FA9" w:rsidRDefault="006F1554" w:rsidP="00FC255D">
            <w:pPr>
              <w:rPr>
                <w:b/>
              </w:rPr>
            </w:pPr>
            <w:r w:rsidRPr="00505FA9">
              <w:rPr>
                <w:b/>
              </w:rPr>
              <w:t>Purpose</w:t>
            </w:r>
          </w:p>
        </w:tc>
        <w:tc>
          <w:tcPr>
            <w:tcW w:w="6193" w:type="dxa"/>
          </w:tcPr>
          <w:p w:rsidR="006F1554" w:rsidRPr="00656B49" w:rsidRDefault="006F1554" w:rsidP="00FC255D">
            <w:pPr>
              <w:rPr>
                <w:rFonts w:cstheme="minorHAnsi"/>
                <w:szCs w:val="22"/>
                <w:lang w:val="en-US" w:eastAsia="ja-JP"/>
              </w:rPr>
            </w:pPr>
            <w:r w:rsidRPr="00656B49">
              <w:rPr>
                <w:rFonts w:cstheme="minorHAnsi"/>
                <w:szCs w:val="22"/>
                <w:lang w:val="en-US" w:eastAsia="ja-JP"/>
              </w:rPr>
              <w:t>To assess health-related quality of life and the level of dis</w:t>
            </w:r>
            <w:r>
              <w:rPr>
                <w:rFonts w:cstheme="minorHAnsi"/>
                <w:szCs w:val="22"/>
                <w:lang w:val="en-US" w:eastAsia="ja-JP"/>
              </w:rPr>
              <w:t>tress caused by chronic disease</w:t>
            </w:r>
          </w:p>
        </w:tc>
      </w:tr>
      <w:tr w:rsidR="006F1554" w:rsidRPr="00A00964" w:rsidTr="00D4136A">
        <w:tc>
          <w:tcPr>
            <w:tcW w:w="2823" w:type="dxa"/>
          </w:tcPr>
          <w:p w:rsidR="006F1554" w:rsidRPr="00505FA9" w:rsidRDefault="006F1554" w:rsidP="00FC255D">
            <w:pPr>
              <w:rPr>
                <w:b/>
              </w:rPr>
            </w:pPr>
            <w:r w:rsidRPr="00505FA9">
              <w:rPr>
                <w:b/>
              </w:rPr>
              <w:t>Description</w:t>
            </w:r>
          </w:p>
        </w:tc>
        <w:tc>
          <w:tcPr>
            <w:tcW w:w="6193" w:type="dxa"/>
          </w:tcPr>
          <w:p w:rsidR="006F1554" w:rsidRPr="00656B49" w:rsidRDefault="006F1554" w:rsidP="00FC255D">
            <w:pPr>
              <w:rPr>
                <w:rFonts w:cstheme="minorHAnsi"/>
                <w:szCs w:val="22"/>
                <w:lang w:val="en-US"/>
              </w:rPr>
            </w:pPr>
            <w:r w:rsidRPr="00656B49">
              <w:rPr>
                <w:rFonts w:cstheme="minorHAnsi"/>
                <w:szCs w:val="22"/>
                <w:lang w:val="en-US"/>
              </w:rPr>
              <w:t xml:space="preserve">Self-report and </w:t>
            </w:r>
            <w:r>
              <w:rPr>
                <w:rFonts w:cstheme="minorHAnsi"/>
                <w:szCs w:val="22"/>
              </w:rPr>
              <w:t>informant-report measure that assesses</w:t>
            </w:r>
            <w:r w:rsidRPr="00656B49">
              <w:rPr>
                <w:rFonts w:cstheme="minorHAnsi"/>
                <w:szCs w:val="22"/>
                <w:lang w:val="en-US"/>
              </w:rPr>
              <w:t xml:space="preserve"> </w:t>
            </w:r>
            <w:r w:rsidRPr="00656B49">
              <w:rPr>
                <w:rFonts w:cstheme="minorHAnsi"/>
                <w:szCs w:val="22"/>
                <w:lang w:val="en-US" w:eastAsia="ja-JP"/>
              </w:rPr>
              <w:t>p</w:t>
            </w:r>
            <w:r>
              <w:rPr>
                <w:rFonts w:cstheme="minorHAnsi"/>
                <w:szCs w:val="22"/>
                <w:lang w:val="en-US" w:eastAsia="ja-JP"/>
              </w:rPr>
              <w:t>hysical, social and emotional well</w:t>
            </w:r>
            <w:r w:rsidRPr="00656B49">
              <w:rPr>
                <w:rFonts w:cstheme="minorHAnsi"/>
                <w:szCs w:val="22"/>
                <w:lang w:val="en-US" w:eastAsia="ja-JP"/>
              </w:rPr>
              <w:t>being</w:t>
            </w:r>
            <w:r>
              <w:rPr>
                <w:rFonts w:cstheme="minorHAnsi"/>
                <w:szCs w:val="22"/>
                <w:lang w:val="en-US" w:eastAsia="ja-JP"/>
              </w:rPr>
              <w:t xml:space="preserve"> across the following domains</w:t>
            </w:r>
            <w:r w:rsidRPr="00656B49">
              <w:rPr>
                <w:rFonts w:cstheme="minorHAnsi"/>
                <w:szCs w:val="22"/>
                <w:lang w:val="en-US"/>
              </w:rPr>
              <w:t>:</w:t>
            </w:r>
          </w:p>
          <w:p w:rsidR="006F1554" w:rsidRPr="00656B49" w:rsidRDefault="006F1554" w:rsidP="00FC255D">
            <w:pPr>
              <w:pStyle w:val="Bullet1"/>
            </w:pPr>
            <w:r w:rsidRPr="00656B49">
              <w:rPr>
                <w:shd w:val="clear" w:color="auto" w:fill="FFFFFF"/>
              </w:rPr>
              <w:t>Independence;</w:t>
            </w:r>
          </w:p>
          <w:p w:rsidR="006F1554" w:rsidRPr="00656B49" w:rsidRDefault="006F1554" w:rsidP="00FC255D">
            <w:pPr>
              <w:pStyle w:val="Bullet1"/>
            </w:pPr>
            <w:r w:rsidRPr="00656B49">
              <w:rPr>
                <w:shd w:val="clear" w:color="auto" w:fill="FFFFFF"/>
              </w:rPr>
              <w:t>Emotion;</w:t>
            </w:r>
          </w:p>
          <w:p w:rsidR="006F1554" w:rsidRPr="00656B49" w:rsidRDefault="006F1554" w:rsidP="00FC255D">
            <w:pPr>
              <w:pStyle w:val="Bullet1"/>
            </w:pPr>
            <w:r w:rsidRPr="00656B49">
              <w:rPr>
                <w:shd w:val="clear" w:color="auto" w:fill="FFFFFF"/>
              </w:rPr>
              <w:t>Social inclusion;</w:t>
            </w:r>
          </w:p>
          <w:p w:rsidR="006F1554" w:rsidRPr="00656B49" w:rsidRDefault="006F1554" w:rsidP="00FC255D">
            <w:pPr>
              <w:pStyle w:val="Bullet1"/>
            </w:pPr>
            <w:r w:rsidRPr="00656B49">
              <w:rPr>
                <w:shd w:val="clear" w:color="auto" w:fill="FFFFFF"/>
              </w:rPr>
              <w:t>Social exclusion;</w:t>
            </w:r>
          </w:p>
          <w:p w:rsidR="006F1554" w:rsidRPr="00656B49" w:rsidRDefault="006F1554" w:rsidP="00FC255D">
            <w:pPr>
              <w:pStyle w:val="Bullet1"/>
            </w:pPr>
            <w:r w:rsidRPr="00656B49">
              <w:rPr>
                <w:shd w:val="clear" w:color="auto" w:fill="FFFFFF"/>
              </w:rPr>
              <w:t>Limitation; and</w:t>
            </w:r>
          </w:p>
          <w:p w:rsidR="006F1554" w:rsidRPr="00656B49" w:rsidRDefault="006F1554" w:rsidP="00FC255D">
            <w:pPr>
              <w:pStyle w:val="Bullet1"/>
            </w:pPr>
            <w:r w:rsidRPr="00656B49">
              <w:rPr>
                <w:shd w:val="clear" w:color="auto" w:fill="FFFFFF"/>
              </w:rPr>
              <w:t>Treatment.</w:t>
            </w:r>
          </w:p>
          <w:p w:rsidR="006F1554" w:rsidRPr="00656B49" w:rsidRDefault="006F1554" w:rsidP="00FC255D">
            <w:pPr>
              <w:rPr>
                <w:rFonts w:cstheme="minorHAnsi"/>
                <w:szCs w:val="22"/>
                <w:lang w:val="en-US" w:eastAsia="ja-JP"/>
              </w:rPr>
            </w:pPr>
            <w:r>
              <w:rPr>
                <w:rFonts w:cstheme="minorHAnsi"/>
                <w:szCs w:val="22"/>
                <w:lang w:val="en-US" w:eastAsia="ja-JP"/>
              </w:rPr>
              <w:t>Three versions are available:</w:t>
            </w:r>
          </w:p>
          <w:p w:rsidR="006F1554" w:rsidRPr="00656B49" w:rsidRDefault="006F1554" w:rsidP="00FC255D">
            <w:pPr>
              <w:pStyle w:val="Bullet1"/>
              <w:rPr>
                <w:lang w:val="en-US"/>
              </w:rPr>
            </w:pPr>
            <w:r>
              <w:rPr>
                <w:lang w:val="en-US"/>
              </w:rPr>
              <w:t>DCGM-</w:t>
            </w:r>
            <w:r w:rsidRPr="00656B49">
              <w:rPr>
                <w:lang w:val="en-US"/>
              </w:rPr>
              <w:t>37 (long version);</w:t>
            </w:r>
          </w:p>
          <w:p w:rsidR="006F1554" w:rsidRPr="00656B49" w:rsidRDefault="006F1554" w:rsidP="00FC255D">
            <w:pPr>
              <w:pStyle w:val="Bullet1"/>
              <w:rPr>
                <w:lang w:val="en-US"/>
              </w:rPr>
            </w:pPr>
            <w:r>
              <w:rPr>
                <w:lang w:val="en-US"/>
              </w:rPr>
              <w:t>DCGM-</w:t>
            </w:r>
            <w:r w:rsidRPr="00656B49">
              <w:rPr>
                <w:lang w:val="en-US"/>
              </w:rPr>
              <w:t>12 (short version); and</w:t>
            </w:r>
            <w:r>
              <w:rPr>
                <w:lang w:val="en-US"/>
              </w:rPr>
              <w:t>,</w:t>
            </w:r>
          </w:p>
          <w:p w:rsidR="006F1554" w:rsidRPr="006F1554" w:rsidRDefault="006F1554" w:rsidP="00FC255D">
            <w:pPr>
              <w:pStyle w:val="Bullet1"/>
              <w:rPr>
                <w:lang w:val="en-US"/>
              </w:rPr>
            </w:pPr>
            <w:r w:rsidRPr="00656B49">
              <w:rPr>
                <w:lang w:val="en-US"/>
              </w:rPr>
              <w:t>DISABKIDS</w:t>
            </w:r>
            <w:r>
              <w:rPr>
                <w:lang w:val="en-US"/>
              </w:rPr>
              <w:t xml:space="preserve"> – Smileys (used with children with cognitive levels between the age of 4 and 7 years)</w:t>
            </w:r>
          </w:p>
        </w:tc>
      </w:tr>
      <w:tr w:rsidR="006F1554" w:rsidRPr="00AF71EA" w:rsidTr="006838F6">
        <w:tc>
          <w:tcPr>
            <w:tcW w:w="2823" w:type="dxa"/>
          </w:tcPr>
          <w:p w:rsidR="006F1554" w:rsidRPr="00505FA9" w:rsidRDefault="006F1554" w:rsidP="00FC255D">
            <w:pPr>
              <w:rPr>
                <w:b/>
              </w:rPr>
            </w:pPr>
            <w:r w:rsidRPr="00505FA9">
              <w:rPr>
                <w:b/>
              </w:rPr>
              <w:t>Description</w:t>
            </w:r>
            <w:r>
              <w:rPr>
                <w:b/>
              </w:rPr>
              <w:t xml:space="preserve"> (cont.)</w:t>
            </w:r>
          </w:p>
        </w:tc>
        <w:tc>
          <w:tcPr>
            <w:tcW w:w="6193" w:type="dxa"/>
          </w:tcPr>
          <w:p w:rsidR="006F1554" w:rsidRPr="00656B49" w:rsidRDefault="006F1554" w:rsidP="006F1554">
            <w:pPr>
              <w:rPr>
                <w:rFonts w:cstheme="minorHAnsi"/>
                <w:szCs w:val="22"/>
              </w:rPr>
            </w:pPr>
            <w:r w:rsidRPr="00656B49">
              <w:rPr>
                <w:rFonts w:cstheme="minorHAnsi"/>
                <w:szCs w:val="22"/>
              </w:rPr>
              <w:t>Disease-</w:t>
            </w:r>
            <w:r>
              <w:rPr>
                <w:rFonts w:cstheme="minorHAnsi"/>
                <w:szCs w:val="22"/>
              </w:rPr>
              <w:t xml:space="preserve"> </w:t>
            </w:r>
            <w:r w:rsidRPr="00656B49">
              <w:rPr>
                <w:rFonts w:cstheme="minorHAnsi"/>
                <w:szCs w:val="22"/>
              </w:rPr>
              <w:t>specific modules</w:t>
            </w:r>
            <w:r>
              <w:rPr>
                <w:rFonts w:cstheme="minorHAnsi"/>
                <w:szCs w:val="22"/>
              </w:rPr>
              <w:t xml:space="preserve"> are also available</w:t>
            </w:r>
            <w:r w:rsidRPr="00656B49">
              <w:rPr>
                <w:rFonts w:cstheme="minorHAnsi"/>
                <w:szCs w:val="22"/>
              </w:rPr>
              <w:t xml:space="preserve">: </w:t>
            </w:r>
          </w:p>
          <w:p w:rsidR="006F1554" w:rsidRPr="006F1554" w:rsidRDefault="006F1554" w:rsidP="006F1554">
            <w:pPr>
              <w:pStyle w:val="Bullet1"/>
            </w:pPr>
            <w:r>
              <w:rPr>
                <w:shd w:val="clear" w:color="auto" w:fill="FFFFFF"/>
              </w:rPr>
              <w:t>Arthritis;</w:t>
            </w:r>
          </w:p>
          <w:p w:rsidR="006F1554" w:rsidRPr="00F801AF" w:rsidRDefault="006F1554" w:rsidP="006F1554">
            <w:pPr>
              <w:pStyle w:val="Bullet1"/>
            </w:pPr>
            <w:r>
              <w:rPr>
                <w:shd w:val="clear" w:color="auto" w:fill="FFFFFF"/>
              </w:rPr>
              <w:t>Asthma;</w:t>
            </w:r>
          </w:p>
          <w:p w:rsidR="006F1554" w:rsidRPr="00F801AF" w:rsidRDefault="006F1554" w:rsidP="006F1554">
            <w:pPr>
              <w:pStyle w:val="Bullet1"/>
            </w:pPr>
            <w:r>
              <w:rPr>
                <w:shd w:val="clear" w:color="auto" w:fill="FFFFFF"/>
              </w:rPr>
              <w:t>Atopic dermatitis;</w:t>
            </w:r>
          </w:p>
          <w:p w:rsidR="006F1554" w:rsidRPr="00F801AF" w:rsidRDefault="006F1554" w:rsidP="006F1554">
            <w:pPr>
              <w:pStyle w:val="Bullet1"/>
            </w:pPr>
            <w:r>
              <w:rPr>
                <w:shd w:val="clear" w:color="auto" w:fill="FFFFFF"/>
              </w:rPr>
              <w:t>Cerebral palsy;</w:t>
            </w:r>
          </w:p>
          <w:p w:rsidR="006F1554" w:rsidRPr="00F801AF" w:rsidRDefault="006F1554" w:rsidP="006F1554">
            <w:pPr>
              <w:pStyle w:val="Bullet1"/>
            </w:pPr>
            <w:r>
              <w:rPr>
                <w:shd w:val="clear" w:color="auto" w:fill="FFFFFF"/>
              </w:rPr>
              <w:lastRenderedPageBreak/>
              <w:t>Cystic fibrosis;</w:t>
            </w:r>
          </w:p>
          <w:p w:rsidR="006F1554" w:rsidRPr="00F801AF" w:rsidRDefault="006F1554" w:rsidP="006F1554">
            <w:pPr>
              <w:pStyle w:val="Bullet1"/>
            </w:pPr>
            <w:r>
              <w:rPr>
                <w:shd w:val="clear" w:color="auto" w:fill="FFFFFF"/>
              </w:rPr>
              <w:t>Diabetes;</w:t>
            </w:r>
            <w:r w:rsidRPr="00656B49">
              <w:rPr>
                <w:shd w:val="clear" w:color="auto" w:fill="FFFFFF"/>
              </w:rPr>
              <w:t xml:space="preserve"> and</w:t>
            </w:r>
            <w:r>
              <w:rPr>
                <w:shd w:val="clear" w:color="auto" w:fill="FFFFFF"/>
              </w:rPr>
              <w:t>,</w:t>
            </w:r>
          </w:p>
          <w:p w:rsidR="006F1554" w:rsidRPr="00656B49" w:rsidRDefault="006F1554" w:rsidP="006F1554">
            <w:pPr>
              <w:pStyle w:val="Bullet1"/>
            </w:pPr>
            <w:r>
              <w:rPr>
                <w:shd w:val="clear" w:color="auto" w:fill="FFFFFF"/>
              </w:rPr>
              <w:t>Epilepsy</w:t>
            </w:r>
          </w:p>
          <w:p w:rsidR="006F1554" w:rsidRDefault="006F1554" w:rsidP="006F1554">
            <w:pPr>
              <w:rPr>
                <w:rFonts w:cstheme="minorHAnsi"/>
                <w:szCs w:val="22"/>
              </w:rPr>
            </w:pPr>
            <w:r w:rsidRPr="00656B49">
              <w:rPr>
                <w:rFonts w:cstheme="minorHAnsi"/>
                <w:szCs w:val="22"/>
                <w:lang w:val="en-US" w:eastAsia="ja-JP"/>
              </w:rPr>
              <w:t>Available in</w:t>
            </w:r>
            <w:r>
              <w:rPr>
                <w:rFonts w:cstheme="minorHAnsi"/>
                <w:szCs w:val="22"/>
                <w:lang w:val="en-US" w:eastAsia="ja-JP"/>
              </w:rPr>
              <w:t xml:space="preserve"> multiple languages</w:t>
            </w:r>
          </w:p>
        </w:tc>
      </w:tr>
      <w:tr w:rsidR="006F1554" w:rsidRPr="00AF71EA" w:rsidTr="006838F6">
        <w:tc>
          <w:tcPr>
            <w:tcW w:w="2823" w:type="dxa"/>
          </w:tcPr>
          <w:p w:rsidR="006F1554" w:rsidRPr="00505FA9" w:rsidRDefault="006F1554" w:rsidP="00FC255D">
            <w:pPr>
              <w:rPr>
                <w:b/>
              </w:rPr>
            </w:pPr>
            <w:r w:rsidRPr="00505FA9">
              <w:rPr>
                <w:b/>
              </w:rPr>
              <w:lastRenderedPageBreak/>
              <w:t>Participant group</w:t>
            </w:r>
          </w:p>
        </w:tc>
        <w:tc>
          <w:tcPr>
            <w:tcW w:w="6193" w:type="dxa"/>
          </w:tcPr>
          <w:p w:rsidR="006F1554" w:rsidRPr="00656B49" w:rsidRDefault="006F1554" w:rsidP="00FC255D">
            <w:pPr>
              <w:rPr>
                <w:rFonts w:cstheme="minorHAnsi"/>
                <w:szCs w:val="22"/>
              </w:rPr>
            </w:pPr>
            <w:r>
              <w:rPr>
                <w:rFonts w:cstheme="minorHAnsi"/>
                <w:szCs w:val="22"/>
              </w:rPr>
              <w:t>Children and adolescents (4 – 18 years)</w:t>
            </w:r>
          </w:p>
        </w:tc>
      </w:tr>
      <w:tr w:rsidR="006F1554" w:rsidRPr="00AF71EA" w:rsidTr="006838F6">
        <w:tc>
          <w:tcPr>
            <w:tcW w:w="2823" w:type="dxa"/>
          </w:tcPr>
          <w:p w:rsidR="006F1554" w:rsidRPr="00505FA9" w:rsidRDefault="006F1554" w:rsidP="00FC255D">
            <w:pPr>
              <w:rPr>
                <w:b/>
              </w:rPr>
            </w:pPr>
            <w:r w:rsidRPr="00505FA9">
              <w:rPr>
                <w:b/>
              </w:rPr>
              <w:t>Access</w:t>
            </w:r>
          </w:p>
        </w:tc>
        <w:tc>
          <w:tcPr>
            <w:tcW w:w="6193" w:type="dxa"/>
          </w:tcPr>
          <w:p w:rsidR="006F1554" w:rsidRPr="00656B49" w:rsidRDefault="00EE0A4F" w:rsidP="00FC255D">
            <w:pPr>
              <w:rPr>
                <w:rFonts w:cstheme="minorHAnsi"/>
                <w:szCs w:val="22"/>
              </w:rPr>
            </w:pPr>
            <w:hyperlink r:id="rId46" w:tooltip="DISABKIDS Website" w:history="1">
              <w:r w:rsidR="006F1554" w:rsidRPr="009C33CB">
                <w:rPr>
                  <w:rStyle w:val="Hyperlink"/>
                  <w:rFonts w:cstheme="minorHAnsi"/>
                  <w:szCs w:val="22"/>
                </w:rPr>
                <w:t>https://www.disabkids.org/</w:t>
              </w:r>
            </w:hyperlink>
          </w:p>
        </w:tc>
      </w:tr>
      <w:tr w:rsidR="006F1554" w:rsidRPr="00AF71EA" w:rsidTr="006838F6">
        <w:tc>
          <w:tcPr>
            <w:tcW w:w="2823" w:type="dxa"/>
          </w:tcPr>
          <w:p w:rsidR="006F1554" w:rsidRPr="00505FA9" w:rsidRDefault="006F1554" w:rsidP="00FC255D">
            <w:pPr>
              <w:rPr>
                <w:b/>
              </w:rPr>
            </w:pPr>
            <w:r w:rsidRPr="00505FA9">
              <w:rPr>
                <w:b/>
              </w:rPr>
              <w:t>Administration qualification</w:t>
            </w:r>
          </w:p>
        </w:tc>
        <w:tc>
          <w:tcPr>
            <w:tcW w:w="6193" w:type="dxa"/>
          </w:tcPr>
          <w:p w:rsidR="006F1554" w:rsidRPr="00656B49" w:rsidRDefault="006F1554" w:rsidP="00FC255D">
            <w:pPr>
              <w:rPr>
                <w:rFonts w:cstheme="minorHAnsi"/>
                <w:szCs w:val="22"/>
              </w:rPr>
            </w:pPr>
            <w:r>
              <w:rPr>
                <w:rFonts w:cstheme="minorHAnsi"/>
                <w:szCs w:val="22"/>
              </w:rPr>
              <w:t>Not specified</w:t>
            </w:r>
          </w:p>
        </w:tc>
      </w:tr>
      <w:tr w:rsidR="006F1554" w:rsidRPr="00AF71EA" w:rsidTr="006838F6">
        <w:tc>
          <w:tcPr>
            <w:tcW w:w="2823" w:type="dxa"/>
          </w:tcPr>
          <w:p w:rsidR="006F1554" w:rsidRPr="00505FA9" w:rsidRDefault="006F1554" w:rsidP="00FC255D">
            <w:pPr>
              <w:rPr>
                <w:b/>
              </w:rPr>
            </w:pPr>
            <w:r w:rsidRPr="00505FA9">
              <w:rPr>
                <w:b/>
              </w:rPr>
              <w:t>Cost (2019)</w:t>
            </w:r>
          </w:p>
        </w:tc>
        <w:tc>
          <w:tcPr>
            <w:tcW w:w="6193" w:type="dxa"/>
          </w:tcPr>
          <w:p w:rsidR="006F1554" w:rsidRPr="00656B49" w:rsidRDefault="006F1554" w:rsidP="00FC255D">
            <w:pPr>
              <w:rPr>
                <w:rFonts w:cstheme="minorHAnsi"/>
                <w:szCs w:val="22"/>
              </w:rPr>
            </w:pPr>
            <w:r>
              <w:rPr>
                <w:rFonts w:cstheme="minorHAnsi"/>
                <w:szCs w:val="22"/>
              </w:rPr>
              <w:t>Free</w:t>
            </w:r>
          </w:p>
        </w:tc>
      </w:tr>
      <w:tr w:rsidR="006F1554" w:rsidRPr="00AF71EA" w:rsidTr="006838F6">
        <w:tc>
          <w:tcPr>
            <w:tcW w:w="2823" w:type="dxa"/>
          </w:tcPr>
          <w:p w:rsidR="006F1554" w:rsidRPr="00505FA9" w:rsidRDefault="006F1554" w:rsidP="00FC255D">
            <w:pPr>
              <w:rPr>
                <w:b/>
              </w:rPr>
            </w:pPr>
            <w:r w:rsidRPr="00505FA9">
              <w:rPr>
                <w:b/>
              </w:rPr>
              <w:t>Administration time</w:t>
            </w:r>
          </w:p>
        </w:tc>
        <w:tc>
          <w:tcPr>
            <w:tcW w:w="6193" w:type="dxa"/>
          </w:tcPr>
          <w:p w:rsidR="006F1554" w:rsidRPr="00656B49" w:rsidRDefault="006F1554" w:rsidP="00FC255D">
            <w:pPr>
              <w:rPr>
                <w:rFonts w:cstheme="minorHAnsi"/>
                <w:szCs w:val="22"/>
                <w:lang w:val="en-US"/>
              </w:rPr>
            </w:pPr>
            <w:r>
              <w:rPr>
                <w:rFonts w:cstheme="minorHAnsi"/>
                <w:szCs w:val="22"/>
                <w:lang w:val="en-US"/>
              </w:rPr>
              <w:t>5-20 minutes depending on the version used</w:t>
            </w:r>
          </w:p>
        </w:tc>
      </w:tr>
      <w:tr w:rsidR="006F1554" w:rsidRPr="009878D0" w:rsidTr="006838F6">
        <w:tc>
          <w:tcPr>
            <w:tcW w:w="2823" w:type="dxa"/>
          </w:tcPr>
          <w:p w:rsidR="006F1554" w:rsidRPr="00505FA9" w:rsidRDefault="006F1554" w:rsidP="00FC255D">
            <w:pPr>
              <w:rPr>
                <w:b/>
              </w:rPr>
            </w:pPr>
            <w:r w:rsidRPr="00505FA9">
              <w:rPr>
                <w:b/>
              </w:rPr>
              <w:t>Psychometric properties</w:t>
            </w:r>
          </w:p>
        </w:tc>
        <w:tc>
          <w:tcPr>
            <w:tcW w:w="6193" w:type="dxa"/>
          </w:tcPr>
          <w:p w:rsidR="006F1554" w:rsidRDefault="006F1554" w:rsidP="006F1554">
            <w:pPr>
              <w:rPr>
                <w:rFonts w:cstheme="minorHAnsi"/>
                <w:szCs w:val="22"/>
              </w:rPr>
            </w:pPr>
            <w:r>
              <w:rPr>
                <w:rFonts w:cstheme="minorHAnsi"/>
                <w:szCs w:val="22"/>
              </w:rPr>
              <w:t>For evidence of internal consistency and test-restest reliability, and construct and concurrent validity, see:</w:t>
            </w:r>
          </w:p>
          <w:p w:rsidR="006F1554" w:rsidRPr="00656B49" w:rsidRDefault="006F1554" w:rsidP="006F1554">
            <w:pPr>
              <w:pStyle w:val="Bullet1"/>
              <w:rPr>
                <w:rFonts w:cstheme="minorHAnsi"/>
                <w:szCs w:val="22"/>
              </w:rPr>
            </w:pPr>
            <w:r w:rsidRPr="006F1554">
              <w:rPr>
                <w:sz w:val="20"/>
              </w:rPr>
              <w:t xml:space="preserve">Simeoni, M. C., Schmidt, S., Muehlan, H., Debensason, D., Bullinger, M., &amp; Disabkids Group. (2007). Field testing of a European quality of life instrument for children and adolescents with chronic conditions: </w:t>
            </w:r>
            <w:r>
              <w:rPr>
                <w:sz w:val="20"/>
              </w:rPr>
              <w:t>T</w:t>
            </w:r>
            <w:r w:rsidRPr="006F1554">
              <w:rPr>
                <w:sz w:val="20"/>
              </w:rPr>
              <w:t xml:space="preserve">he 37-item DISABKIDS Chronic Generic Module. </w:t>
            </w:r>
            <w:r w:rsidRPr="006F1554">
              <w:rPr>
                <w:i/>
                <w:iCs/>
                <w:sz w:val="20"/>
              </w:rPr>
              <w:t>Quality of Life Research</w:t>
            </w:r>
            <w:r w:rsidRPr="006F1554">
              <w:rPr>
                <w:sz w:val="20"/>
              </w:rPr>
              <w:t xml:space="preserve">, </w:t>
            </w:r>
            <w:r>
              <w:rPr>
                <w:i/>
                <w:iCs/>
                <w:sz w:val="20"/>
              </w:rPr>
              <w:t>16</w:t>
            </w:r>
            <w:r w:rsidRPr="006F1554">
              <w:rPr>
                <w:sz w:val="20"/>
              </w:rPr>
              <w:t>, 881-893.</w:t>
            </w:r>
            <w:r>
              <w:rPr>
                <w:sz w:val="20"/>
              </w:rPr>
              <w:t xml:space="preserve"> doi: </w:t>
            </w:r>
            <w:r w:rsidRPr="006F1554">
              <w:rPr>
                <w:rFonts w:cstheme="minorHAnsi"/>
                <w:color w:val="auto"/>
                <w:sz w:val="20"/>
                <w:lang w:val="en"/>
              </w:rPr>
              <w:t>10.1007/s11136-007-9188-2</w:t>
            </w:r>
          </w:p>
        </w:tc>
      </w:tr>
      <w:tr w:rsidR="006F1554" w:rsidRPr="00AF71EA" w:rsidTr="006838F6">
        <w:tc>
          <w:tcPr>
            <w:tcW w:w="2823" w:type="dxa"/>
          </w:tcPr>
          <w:p w:rsidR="006F1554" w:rsidRPr="00505FA9" w:rsidRDefault="006F1554" w:rsidP="00FC255D">
            <w:pPr>
              <w:rPr>
                <w:b/>
              </w:rPr>
            </w:pPr>
            <w:r w:rsidRPr="00505FA9">
              <w:rPr>
                <w:b/>
              </w:rPr>
              <w:t>Applications</w:t>
            </w:r>
          </w:p>
        </w:tc>
        <w:tc>
          <w:tcPr>
            <w:tcW w:w="6193" w:type="dxa"/>
          </w:tcPr>
          <w:p w:rsidR="006F1554" w:rsidRPr="00656B49" w:rsidRDefault="006F1554" w:rsidP="00FC255D">
            <w:pPr>
              <w:rPr>
                <w:rFonts w:cstheme="minorHAnsi"/>
                <w:szCs w:val="22"/>
              </w:rPr>
            </w:pPr>
            <w:r w:rsidRPr="00D3030D">
              <w:rPr>
                <w:rFonts w:cstheme="minorHAnsi"/>
                <w:szCs w:val="22"/>
              </w:rPr>
              <w:t>Baseline</w:t>
            </w:r>
            <w:r>
              <w:rPr>
                <w:rFonts w:cstheme="minorHAnsi"/>
                <w:szCs w:val="22"/>
              </w:rPr>
              <w:t>, intermediate, outcome</w:t>
            </w:r>
          </w:p>
        </w:tc>
      </w:tr>
    </w:tbl>
    <w:p w:rsidR="000D4CEA" w:rsidRDefault="000D4CEA">
      <w:pPr>
        <w:suppressAutoHyphens w:val="0"/>
        <w:spacing w:before="120" w:after="120" w:line="240" w:lineRule="auto"/>
      </w:pPr>
      <w:r>
        <w:br w:type="page"/>
      </w:r>
    </w:p>
    <w:p w:rsidR="000139CE" w:rsidRDefault="000D4CEA" w:rsidP="000D4CEA">
      <w:pPr>
        <w:pStyle w:val="Heading1"/>
      </w:pPr>
      <w:bookmarkStart w:id="50" w:name="_Toc2966727"/>
      <w:r>
        <w:lastRenderedPageBreak/>
        <w:t>E</w:t>
      </w:r>
      <w:bookmarkEnd w:id="50"/>
    </w:p>
    <w:p w:rsidR="000D4CEA" w:rsidRPr="000D4CEA" w:rsidRDefault="000D4CEA" w:rsidP="000D4CEA">
      <w:pPr>
        <w:pStyle w:val="Heading2"/>
      </w:pPr>
      <w:bookmarkStart w:id="51" w:name="_Toc2966728"/>
      <w:r>
        <w:t>EPS: Emotional Problems Scale</w:t>
      </w:r>
      <w:bookmarkEnd w:id="51"/>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6838F6" w:rsidRPr="00316324" w:rsidTr="00A9498A">
        <w:trPr>
          <w:tblHeader/>
        </w:trPr>
        <w:tc>
          <w:tcPr>
            <w:tcW w:w="2823" w:type="dxa"/>
            <w:shd w:val="clear" w:color="auto" w:fill="962C8B" w:themeFill="accent2"/>
          </w:tcPr>
          <w:p w:rsidR="006838F6" w:rsidRPr="00316324" w:rsidRDefault="006838F6" w:rsidP="00A9498A">
            <w:pPr>
              <w:rPr>
                <w:b/>
                <w:color w:val="FFFFFF" w:themeColor="background1"/>
              </w:rPr>
            </w:pPr>
            <w:r w:rsidRPr="00316324">
              <w:rPr>
                <w:b/>
                <w:color w:val="FFFFFF" w:themeColor="background1"/>
              </w:rPr>
              <w:t>Details of tool</w:t>
            </w:r>
          </w:p>
        </w:tc>
        <w:tc>
          <w:tcPr>
            <w:tcW w:w="6193" w:type="dxa"/>
            <w:shd w:val="clear" w:color="auto" w:fill="962C8B" w:themeFill="accent2"/>
          </w:tcPr>
          <w:p w:rsidR="006838F6" w:rsidRPr="00316324" w:rsidRDefault="006838F6" w:rsidP="00A9498A">
            <w:pPr>
              <w:rPr>
                <w:b/>
                <w:color w:val="FFFFFF" w:themeColor="background1"/>
                <w:lang w:eastAsia="ja-JP"/>
              </w:rPr>
            </w:pPr>
            <w:r>
              <w:rPr>
                <w:b/>
                <w:color w:val="FFFFFF" w:themeColor="background1"/>
                <w:lang w:eastAsia="ja-JP"/>
              </w:rPr>
              <w:t>Summary of Information</w:t>
            </w:r>
          </w:p>
        </w:tc>
      </w:tr>
      <w:tr w:rsidR="000139CE" w:rsidRPr="00AF71EA" w:rsidTr="006838F6">
        <w:tc>
          <w:tcPr>
            <w:tcW w:w="2823" w:type="dxa"/>
          </w:tcPr>
          <w:p w:rsidR="000139CE" w:rsidRPr="00505FA9" w:rsidRDefault="000139CE" w:rsidP="000139CE">
            <w:pPr>
              <w:rPr>
                <w:b/>
              </w:rPr>
            </w:pPr>
            <w:r w:rsidRPr="00505FA9">
              <w:rPr>
                <w:b/>
              </w:rPr>
              <w:t>Reference</w:t>
            </w:r>
          </w:p>
        </w:tc>
        <w:tc>
          <w:tcPr>
            <w:tcW w:w="6193" w:type="dxa"/>
          </w:tcPr>
          <w:p w:rsidR="000139CE" w:rsidRPr="00EA565B" w:rsidRDefault="003807CB" w:rsidP="00EA565B">
            <w:pPr>
              <w:rPr>
                <w:rFonts w:cstheme="minorHAnsi"/>
                <w:szCs w:val="22"/>
              </w:rPr>
            </w:pPr>
            <w:r w:rsidRPr="00EA565B">
              <w:rPr>
                <w:rFonts w:cstheme="minorHAnsi"/>
                <w:szCs w:val="22"/>
              </w:rPr>
              <w:t>Prout</w:t>
            </w:r>
            <w:r w:rsidR="00773D19" w:rsidRPr="00EA565B">
              <w:rPr>
                <w:rFonts w:cstheme="minorHAnsi"/>
                <w:szCs w:val="22"/>
              </w:rPr>
              <w:t>, H. T.,</w:t>
            </w:r>
            <w:r w:rsidRPr="00EA565B">
              <w:rPr>
                <w:rFonts w:cstheme="minorHAnsi"/>
                <w:szCs w:val="22"/>
              </w:rPr>
              <w:t xml:space="preserve"> &amp; Strohmer</w:t>
            </w:r>
            <w:r w:rsidR="00773D19" w:rsidRPr="00EA565B">
              <w:rPr>
                <w:rFonts w:cstheme="minorHAnsi"/>
                <w:szCs w:val="22"/>
              </w:rPr>
              <w:t>, D. C.</w:t>
            </w:r>
            <w:r w:rsidRPr="00EA565B">
              <w:rPr>
                <w:rFonts w:cstheme="minorHAnsi"/>
                <w:szCs w:val="22"/>
              </w:rPr>
              <w:t xml:space="preserve"> (1991)</w:t>
            </w:r>
            <w:r w:rsidR="00773D19" w:rsidRPr="00EA565B">
              <w:rPr>
                <w:rFonts w:cstheme="minorHAnsi"/>
                <w:szCs w:val="22"/>
              </w:rPr>
              <w:t xml:space="preserve">. </w:t>
            </w:r>
            <w:r w:rsidR="00EA565B" w:rsidRPr="00EA565B">
              <w:rPr>
                <w:rStyle w:val="ref-overlay"/>
                <w:rFonts w:cstheme="minorHAnsi"/>
                <w:i/>
                <w:iCs/>
                <w:lang w:val="en"/>
              </w:rPr>
              <w:t>Emotional problem scales: Professional manual for the behaviour rating scales and the self-report inventory</w:t>
            </w:r>
            <w:r w:rsidR="00EA565B" w:rsidRPr="00EA565B">
              <w:rPr>
                <w:rStyle w:val="ref-overlay"/>
                <w:rFonts w:cstheme="minorHAnsi"/>
                <w:lang w:val="en"/>
              </w:rPr>
              <w:t xml:space="preserve">: </w:t>
            </w:r>
            <w:r w:rsidR="00EA565B" w:rsidRPr="00EA565B">
              <w:rPr>
                <w:rStyle w:val="nlmpublisher-loc"/>
                <w:rFonts w:cstheme="minorHAnsi"/>
                <w:lang w:val="en"/>
              </w:rPr>
              <w:t>Lutz, FL</w:t>
            </w:r>
            <w:r w:rsidR="00EA565B" w:rsidRPr="00EA565B">
              <w:rPr>
                <w:rStyle w:val="ref-overlay"/>
                <w:rFonts w:cstheme="minorHAnsi"/>
                <w:lang w:val="en"/>
              </w:rPr>
              <w:t xml:space="preserve">: </w:t>
            </w:r>
            <w:r w:rsidR="00EA565B" w:rsidRPr="00EA565B">
              <w:rPr>
                <w:rStyle w:val="nlmpublisher-name"/>
                <w:rFonts w:cstheme="minorHAnsi"/>
                <w:lang w:val="en"/>
              </w:rPr>
              <w:t>Psychological Assessment Resources</w:t>
            </w:r>
            <w:r w:rsidR="00EA565B" w:rsidRPr="00EA565B">
              <w:rPr>
                <w:rStyle w:val="ref-overlay"/>
                <w:rFonts w:cstheme="minorHAnsi"/>
                <w:lang w:val="en"/>
              </w:rPr>
              <w:t>.</w:t>
            </w:r>
          </w:p>
        </w:tc>
      </w:tr>
      <w:tr w:rsidR="000139CE" w:rsidRPr="00AF71EA" w:rsidTr="006838F6">
        <w:tc>
          <w:tcPr>
            <w:tcW w:w="2823" w:type="dxa"/>
          </w:tcPr>
          <w:p w:rsidR="000139CE" w:rsidRPr="00505FA9" w:rsidRDefault="000139CE" w:rsidP="000139CE">
            <w:pPr>
              <w:rPr>
                <w:b/>
              </w:rPr>
            </w:pPr>
            <w:r w:rsidRPr="00505FA9">
              <w:rPr>
                <w:b/>
              </w:rPr>
              <w:t>Categorisation</w:t>
            </w:r>
          </w:p>
        </w:tc>
        <w:tc>
          <w:tcPr>
            <w:tcW w:w="6193" w:type="dxa"/>
          </w:tcPr>
          <w:p w:rsidR="000139CE" w:rsidRPr="003807CB" w:rsidRDefault="003807CB" w:rsidP="003807CB">
            <w:pPr>
              <w:rPr>
                <w:rFonts w:cstheme="minorHAnsi"/>
                <w:szCs w:val="22"/>
              </w:rPr>
            </w:pPr>
            <w:r w:rsidRPr="003807CB">
              <w:rPr>
                <w:rFonts w:cstheme="minorHAnsi"/>
                <w:szCs w:val="22"/>
              </w:rPr>
              <w:t>BEHAVIOURS OF CONCERN</w:t>
            </w:r>
          </w:p>
          <w:p w:rsidR="003807CB" w:rsidRPr="003807CB" w:rsidRDefault="003807CB" w:rsidP="003807CB">
            <w:pPr>
              <w:rPr>
                <w:rFonts w:cstheme="minorHAnsi"/>
                <w:szCs w:val="22"/>
              </w:rPr>
            </w:pPr>
            <w:r w:rsidRPr="003807CB">
              <w:rPr>
                <w:rFonts w:cstheme="minorHAnsi"/>
                <w:szCs w:val="22"/>
              </w:rPr>
              <w:t>DUAL DIAGNOSIS</w:t>
            </w:r>
          </w:p>
        </w:tc>
      </w:tr>
      <w:tr w:rsidR="003807CB" w:rsidRPr="00AF71EA" w:rsidTr="006838F6">
        <w:tc>
          <w:tcPr>
            <w:tcW w:w="2823" w:type="dxa"/>
          </w:tcPr>
          <w:p w:rsidR="003807CB" w:rsidRPr="00505FA9" w:rsidRDefault="003807CB" w:rsidP="003807CB">
            <w:pPr>
              <w:rPr>
                <w:b/>
              </w:rPr>
            </w:pPr>
            <w:r w:rsidRPr="00505FA9">
              <w:rPr>
                <w:b/>
              </w:rPr>
              <w:t>Purpose</w:t>
            </w:r>
          </w:p>
        </w:tc>
        <w:tc>
          <w:tcPr>
            <w:tcW w:w="6193" w:type="dxa"/>
          </w:tcPr>
          <w:p w:rsidR="003807CB" w:rsidRPr="003807CB" w:rsidRDefault="003807CB" w:rsidP="003807CB">
            <w:pPr>
              <w:rPr>
                <w:rFonts w:eastAsiaTheme="minorEastAsia" w:cstheme="minorHAnsi"/>
                <w:szCs w:val="22"/>
                <w:lang w:val="en-US" w:eastAsia="ja-JP"/>
              </w:rPr>
            </w:pPr>
            <w:r w:rsidRPr="003807CB">
              <w:rPr>
                <w:rFonts w:eastAsiaTheme="minorEastAsia" w:cstheme="minorHAnsi"/>
                <w:szCs w:val="22"/>
                <w:lang w:val="en-US" w:eastAsia="ja-JP"/>
              </w:rPr>
              <w:t xml:space="preserve">To assess emotional and </w:t>
            </w:r>
            <w:r w:rsidR="00773D19">
              <w:rPr>
                <w:rFonts w:eastAsiaTheme="minorEastAsia" w:cstheme="minorHAnsi"/>
                <w:szCs w:val="22"/>
                <w:lang w:val="en-US" w:eastAsia="ja-JP"/>
              </w:rPr>
              <w:t>behavioural</w:t>
            </w:r>
            <w:r w:rsidRPr="003807CB">
              <w:rPr>
                <w:rFonts w:eastAsiaTheme="minorEastAsia" w:cstheme="minorHAnsi"/>
                <w:szCs w:val="22"/>
                <w:lang w:val="en-US" w:eastAsia="ja-JP"/>
              </w:rPr>
              <w:t xml:space="preserve"> probl</w:t>
            </w:r>
            <w:r w:rsidR="00773D19">
              <w:rPr>
                <w:rFonts w:eastAsiaTheme="minorEastAsia" w:cstheme="minorHAnsi"/>
                <w:szCs w:val="22"/>
                <w:lang w:val="en-US" w:eastAsia="ja-JP"/>
              </w:rPr>
              <w:t>ems in people with mild intellectual disability</w:t>
            </w:r>
          </w:p>
        </w:tc>
      </w:tr>
      <w:tr w:rsidR="003807CB" w:rsidRPr="00A00964" w:rsidTr="006838F6">
        <w:tc>
          <w:tcPr>
            <w:tcW w:w="2823" w:type="dxa"/>
          </w:tcPr>
          <w:p w:rsidR="003807CB" w:rsidRPr="00505FA9" w:rsidRDefault="003807CB" w:rsidP="003807CB">
            <w:pPr>
              <w:rPr>
                <w:b/>
              </w:rPr>
            </w:pPr>
            <w:r w:rsidRPr="00505FA9">
              <w:rPr>
                <w:b/>
              </w:rPr>
              <w:t>Description</w:t>
            </w:r>
          </w:p>
        </w:tc>
        <w:tc>
          <w:tcPr>
            <w:tcW w:w="6193" w:type="dxa"/>
          </w:tcPr>
          <w:p w:rsidR="003807CB" w:rsidRPr="003807CB" w:rsidRDefault="00773D19" w:rsidP="003807CB">
            <w:pPr>
              <w:rPr>
                <w:rFonts w:cstheme="minorHAnsi"/>
                <w:szCs w:val="22"/>
              </w:rPr>
            </w:pPr>
            <w:r>
              <w:rPr>
                <w:rFonts w:cstheme="minorHAnsi"/>
                <w:szCs w:val="22"/>
              </w:rPr>
              <w:t>Contains two complimentary scales:</w:t>
            </w:r>
          </w:p>
          <w:p w:rsidR="003807CB" w:rsidRPr="003807CB" w:rsidRDefault="00773D19" w:rsidP="00773D19">
            <w:pPr>
              <w:pStyle w:val="Bullet1"/>
            </w:pPr>
            <w:r>
              <w:t>135-item respondent-info</w:t>
            </w:r>
            <w:r w:rsidR="003807CB" w:rsidRPr="003807CB">
              <w:t xml:space="preserve">rmed </w:t>
            </w:r>
            <w:r w:rsidR="003807CB" w:rsidRPr="00773D19">
              <w:rPr>
                <w:i/>
              </w:rPr>
              <w:t>Behaviour Rating Scale</w:t>
            </w:r>
            <w:r w:rsidR="003807CB" w:rsidRPr="003807CB">
              <w:t xml:space="preserve"> (BRS)</w:t>
            </w:r>
            <w:r>
              <w:t>, that assesses behaviour over the last 30 days, across the following domains</w:t>
            </w:r>
            <w:r w:rsidR="003807CB" w:rsidRPr="003807CB">
              <w:t>:</w:t>
            </w:r>
          </w:p>
          <w:p w:rsidR="003807CB" w:rsidRPr="003807CB" w:rsidRDefault="003807CB" w:rsidP="00773D19">
            <w:pPr>
              <w:pStyle w:val="Bullet2"/>
            </w:pPr>
            <w:r w:rsidRPr="003807CB">
              <w:t>Thought/Behaviour Disorder;</w:t>
            </w:r>
          </w:p>
          <w:p w:rsidR="003807CB" w:rsidRPr="003807CB" w:rsidRDefault="003807CB" w:rsidP="00773D19">
            <w:pPr>
              <w:pStyle w:val="Bullet2"/>
            </w:pPr>
            <w:r w:rsidRPr="003807CB">
              <w:t>Verbal Aggression;</w:t>
            </w:r>
          </w:p>
          <w:p w:rsidR="003807CB" w:rsidRPr="003807CB" w:rsidRDefault="003807CB" w:rsidP="00773D19">
            <w:pPr>
              <w:pStyle w:val="Bullet2"/>
            </w:pPr>
            <w:r w:rsidRPr="003807CB">
              <w:t>Physical Aggression;</w:t>
            </w:r>
          </w:p>
          <w:p w:rsidR="003807CB" w:rsidRPr="003807CB" w:rsidRDefault="003807CB" w:rsidP="00773D19">
            <w:pPr>
              <w:pStyle w:val="Bullet2"/>
            </w:pPr>
            <w:r w:rsidRPr="003807CB">
              <w:t>Sexual Maladjustment;</w:t>
            </w:r>
          </w:p>
          <w:p w:rsidR="003807CB" w:rsidRPr="003807CB" w:rsidRDefault="003807CB" w:rsidP="00773D19">
            <w:pPr>
              <w:pStyle w:val="Bullet2"/>
            </w:pPr>
            <w:r w:rsidRPr="003807CB">
              <w:t>Noncompliance;</w:t>
            </w:r>
          </w:p>
          <w:p w:rsidR="003807CB" w:rsidRPr="003807CB" w:rsidRDefault="003807CB" w:rsidP="00773D19">
            <w:pPr>
              <w:pStyle w:val="Bullet2"/>
            </w:pPr>
            <w:r w:rsidRPr="003807CB">
              <w:t>Distractibility;</w:t>
            </w:r>
          </w:p>
          <w:p w:rsidR="003807CB" w:rsidRPr="003807CB" w:rsidRDefault="003807CB" w:rsidP="00773D19">
            <w:pPr>
              <w:pStyle w:val="Bullet2"/>
            </w:pPr>
            <w:r w:rsidRPr="003807CB">
              <w:t>Hyperactivity,;</w:t>
            </w:r>
          </w:p>
          <w:p w:rsidR="003807CB" w:rsidRPr="003807CB" w:rsidRDefault="003807CB" w:rsidP="00773D19">
            <w:pPr>
              <w:pStyle w:val="Bullet2"/>
            </w:pPr>
            <w:r w:rsidRPr="003807CB">
              <w:t>Somatic Concerns;</w:t>
            </w:r>
          </w:p>
          <w:p w:rsidR="003807CB" w:rsidRPr="003807CB" w:rsidRDefault="003807CB" w:rsidP="00773D19">
            <w:pPr>
              <w:pStyle w:val="Bullet2"/>
            </w:pPr>
            <w:r w:rsidRPr="003807CB">
              <w:t>Anxiety;</w:t>
            </w:r>
          </w:p>
          <w:p w:rsidR="003807CB" w:rsidRPr="003807CB" w:rsidRDefault="003807CB" w:rsidP="00773D19">
            <w:pPr>
              <w:pStyle w:val="Bullet2"/>
            </w:pPr>
            <w:r w:rsidRPr="003807CB">
              <w:t>Depression;</w:t>
            </w:r>
          </w:p>
          <w:p w:rsidR="003807CB" w:rsidRPr="003807CB" w:rsidRDefault="003807CB" w:rsidP="00773D19">
            <w:pPr>
              <w:pStyle w:val="Bullet2"/>
            </w:pPr>
            <w:r w:rsidRPr="003807CB">
              <w:t xml:space="preserve">Withdrawal; and </w:t>
            </w:r>
          </w:p>
          <w:p w:rsidR="003807CB" w:rsidRPr="00D57EBF" w:rsidRDefault="003807CB" w:rsidP="00D57EBF">
            <w:pPr>
              <w:pStyle w:val="Bullet2"/>
            </w:pPr>
            <w:r w:rsidRPr="003807CB">
              <w:t>Low Self-Esteem</w:t>
            </w:r>
          </w:p>
        </w:tc>
      </w:tr>
      <w:tr w:rsidR="00D57EBF" w:rsidRPr="00AF71EA" w:rsidTr="00A9498A">
        <w:tc>
          <w:tcPr>
            <w:tcW w:w="2823" w:type="dxa"/>
          </w:tcPr>
          <w:p w:rsidR="00D57EBF" w:rsidRPr="00505FA9" w:rsidRDefault="00D57EBF" w:rsidP="003807CB">
            <w:pPr>
              <w:rPr>
                <w:b/>
              </w:rPr>
            </w:pPr>
            <w:r w:rsidRPr="00505FA9">
              <w:rPr>
                <w:b/>
              </w:rPr>
              <w:lastRenderedPageBreak/>
              <w:t>Description</w:t>
            </w:r>
            <w:r>
              <w:rPr>
                <w:b/>
              </w:rPr>
              <w:t xml:space="preserve"> (cont.)</w:t>
            </w:r>
          </w:p>
        </w:tc>
        <w:tc>
          <w:tcPr>
            <w:tcW w:w="6193" w:type="dxa"/>
          </w:tcPr>
          <w:p w:rsidR="00D57EBF" w:rsidRPr="003807CB" w:rsidRDefault="00D57EBF" w:rsidP="00D57EBF">
            <w:pPr>
              <w:pStyle w:val="Bullet1"/>
            </w:pPr>
            <w:r w:rsidRPr="003807CB">
              <w:t xml:space="preserve">147-item </w:t>
            </w:r>
            <w:r w:rsidRPr="00773D19">
              <w:rPr>
                <w:i/>
              </w:rPr>
              <w:t>Self-Report Inventory</w:t>
            </w:r>
            <w:r w:rsidRPr="003807CB">
              <w:t xml:space="preserve"> (SRI)</w:t>
            </w:r>
            <w:r>
              <w:t xml:space="preserve"> which is completed by the person with an intellectual disability. It assesses behaviour across the following domains</w:t>
            </w:r>
            <w:r w:rsidRPr="003807CB">
              <w:t>:</w:t>
            </w:r>
          </w:p>
          <w:p w:rsidR="00D57EBF" w:rsidRPr="003807CB" w:rsidRDefault="00D57EBF" w:rsidP="00D57EBF">
            <w:pPr>
              <w:pStyle w:val="Bullet2"/>
            </w:pPr>
            <w:r>
              <w:t>Thought/</w:t>
            </w:r>
            <w:r w:rsidRPr="003807CB">
              <w:t>Behaviour Disorder;</w:t>
            </w:r>
          </w:p>
          <w:p w:rsidR="00D57EBF" w:rsidRPr="003807CB" w:rsidRDefault="00D57EBF" w:rsidP="00D57EBF">
            <w:pPr>
              <w:pStyle w:val="Bullet2"/>
            </w:pPr>
            <w:r w:rsidRPr="003807CB">
              <w:t>Impulse Control;</w:t>
            </w:r>
          </w:p>
          <w:p w:rsidR="00D57EBF" w:rsidRPr="003807CB" w:rsidRDefault="00D57EBF" w:rsidP="00D57EBF">
            <w:pPr>
              <w:pStyle w:val="Bullet2"/>
            </w:pPr>
            <w:r w:rsidRPr="003807CB">
              <w:t>Anxiety;</w:t>
            </w:r>
          </w:p>
          <w:p w:rsidR="00D57EBF" w:rsidRPr="003807CB" w:rsidRDefault="00D57EBF" w:rsidP="00D57EBF">
            <w:pPr>
              <w:pStyle w:val="Bullet2"/>
            </w:pPr>
            <w:r w:rsidRPr="003807CB">
              <w:t xml:space="preserve">Depression; </w:t>
            </w:r>
          </w:p>
          <w:p w:rsidR="00D57EBF" w:rsidRDefault="00D57EBF" w:rsidP="00D57EBF">
            <w:pPr>
              <w:pStyle w:val="Bullet2"/>
            </w:pPr>
            <w:r w:rsidRPr="003807CB">
              <w:t>Low Self-Esteem; and</w:t>
            </w:r>
          </w:p>
          <w:p w:rsidR="00D57EBF" w:rsidRPr="00D57EBF" w:rsidRDefault="00D57EBF" w:rsidP="00D57EBF">
            <w:pPr>
              <w:pStyle w:val="Bullet2"/>
            </w:pPr>
            <w:r>
              <w:t>Positive Impression</w:t>
            </w:r>
            <w:r w:rsidRPr="003807CB">
              <w:t>.</w:t>
            </w:r>
          </w:p>
        </w:tc>
      </w:tr>
      <w:tr w:rsidR="003807CB" w:rsidRPr="00AF71EA" w:rsidTr="00A9498A">
        <w:tc>
          <w:tcPr>
            <w:tcW w:w="2823" w:type="dxa"/>
          </w:tcPr>
          <w:p w:rsidR="003807CB" w:rsidRPr="00505FA9" w:rsidRDefault="003807CB" w:rsidP="003807CB">
            <w:pPr>
              <w:rPr>
                <w:b/>
              </w:rPr>
            </w:pPr>
            <w:r w:rsidRPr="00505FA9">
              <w:rPr>
                <w:b/>
              </w:rPr>
              <w:t>Participant group</w:t>
            </w:r>
          </w:p>
        </w:tc>
        <w:tc>
          <w:tcPr>
            <w:tcW w:w="6193" w:type="dxa"/>
          </w:tcPr>
          <w:p w:rsidR="003807CB" w:rsidRPr="003807CB" w:rsidRDefault="003807CB" w:rsidP="00D57EBF">
            <w:pPr>
              <w:rPr>
                <w:rFonts w:cstheme="minorHAnsi"/>
                <w:szCs w:val="22"/>
              </w:rPr>
            </w:pPr>
            <w:r w:rsidRPr="003807CB">
              <w:rPr>
                <w:rFonts w:cstheme="minorHAnsi"/>
                <w:szCs w:val="22"/>
              </w:rPr>
              <w:t>For a</w:t>
            </w:r>
            <w:r w:rsidR="00D57EBF">
              <w:rPr>
                <w:rFonts w:cstheme="minorHAnsi"/>
                <w:szCs w:val="22"/>
              </w:rPr>
              <w:t>dolescents and adults (14 years and over</w:t>
            </w:r>
            <w:r w:rsidRPr="003807CB">
              <w:rPr>
                <w:rFonts w:cstheme="minorHAnsi"/>
                <w:szCs w:val="22"/>
              </w:rPr>
              <w:t xml:space="preserve">) with </w:t>
            </w:r>
            <w:r w:rsidR="00D57EBF">
              <w:rPr>
                <w:rFonts w:cstheme="minorHAnsi"/>
                <w:szCs w:val="22"/>
              </w:rPr>
              <w:t xml:space="preserve">mild </w:t>
            </w:r>
            <w:r w:rsidRPr="003807CB">
              <w:rPr>
                <w:rFonts w:cstheme="minorHAnsi"/>
                <w:szCs w:val="22"/>
              </w:rPr>
              <w:t xml:space="preserve">intellectual </w:t>
            </w:r>
            <w:r w:rsidR="00D57EBF">
              <w:rPr>
                <w:rFonts w:cstheme="minorHAnsi"/>
                <w:szCs w:val="22"/>
              </w:rPr>
              <w:t>disability</w:t>
            </w:r>
          </w:p>
        </w:tc>
      </w:tr>
      <w:tr w:rsidR="003807CB" w:rsidRPr="00AF71EA" w:rsidTr="00A9498A">
        <w:tc>
          <w:tcPr>
            <w:tcW w:w="2823" w:type="dxa"/>
          </w:tcPr>
          <w:p w:rsidR="003807CB" w:rsidRPr="00505FA9" w:rsidRDefault="003807CB" w:rsidP="003807CB">
            <w:pPr>
              <w:rPr>
                <w:b/>
              </w:rPr>
            </w:pPr>
            <w:r w:rsidRPr="00505FA9">
              <w:rPr>
                <w:b/>
              </w:rPr>
              <w:t>Access</w:t>
            </w:r>
          </w:p>
        </w:tc>
        <w:tc>
          <w:tcPr>
            <w:tcW w:w="6193" w:type="dxa"/>
          </w:tcPr>
          <w:p w:rsidR="003807CB" w:rsidRPr="003807CB" w:rsidRDefault="00EE0A4F" w:rsidP="003807CB">
            <w:pPr>
              <w:rPr>
                <w:rFonts w:cstheme="minorHAnsi"/>
                <w:szCs w:val="22"/>
              </w:rPr>
            </w:pPr>
            <w:hyperlink r:id="rId47" w:tooltip="Integrated Assessment Website - About the Emotional Problems Scales" w:history="1">
              <w:r w:rsidR="00D57EBF" w:rsidRPr="00131383">
                <w:rPr>
                  <w:rStyle w:val="Hyperlink"/>
                  <w:rFonts w:cstheme="minorHAnsi"/>
                  <w:szCs w:val="22"/>
                </w:rPr>
                <w:t>https://iapsychtests.azurewebsites.net/Home/Page/8</w:t>
              </w:r>
            </w:hyperlink>
          </w:p>
        </w:tc>
      </w:tr>
      <w:tr w:rsidR="003807CB" w:rsidRPr="00AF71EA" w:rsidTr="00A9498A">
        <w:tc>
          <w:tcPr>
            <w:tcW w:w="2823" w:type="dxa"/>
          </w:tcPr>
          <w:p w:rsidR="003807CB" w:rsidRPr="00505FA9" w:rsidRDefault="003807CB" w:rsidP="003807CB">
            <w:pPr>
              <w:rPr>
                <w:b/>
              </w:rPr>
            </w:pPr>
            <w:r w:rsidRPr="00505FA9">
              <w:rPr>
                <w:b/>
              </w:rPr>
              <w:t>Administration qualification</w:t>
            </w:r>
          </w:p>
        </w:tc>
        <w:tc>
          <w:tcPr>
            <w:tcW w:w="6193" w:type="dxa"/>
          </w:tcPr>
          <w:p w:rsidR="003807CB" w:rsidRPr="003807CB" w:rsidRDefault="00773D19" w:rsidP="003807CB">
            <w:pPr>
              <w:rPr>
                <w:rFonts w:cstheme="minorHAnsi"/>
                <w:szCs w:val="22"/>
              </w:rPr>
            </w:pPr>
            <w:r>
              <w:rPr>
                <w:rFonts w:cstheme="minorHAnsi"/>
                <w:szCs w:val="22"/>
              </w:rPr>
              <w:t>Not specified</w:t>
            </w:r>
          </w:p>
        </w:tc>
      </w:tr>
      <w:tr w:rsidR="003807CB" w:rsidRPr="00AF71EA" w:rsidTr="00A9498A">
        <w:tc>
          <w:tcPr>
            <w:tcW w:w="2823" w:type="dxa"/>
          </w:tcPr>
          <w:p w:rsidR="003807CB" w:rsidRPr="00505FA9" w:rsidRDefault="003807CB" w:rsidP="003807CB">
            <w:pPr>
              <w:rPr>
                <w:b/>
              </w:rPr>
            </w:pPr>
            <w:r w:rsidRPr="00505FA9">
              <w:rPr>
                <w:b/>
              </w:rPr>
              <w:t>Cost (2019)</w:t>
            </w:r>
          </w:p>
        </w:tc>
        <w:tc>
          <w:tcPr>
            <w:tcW w:w="6193" w:type="dxa"/>
          </w:tcPr>
          <w:p w:rsidR="003807CB" w:rsidRPr="003807CB" w:rsidRDefault="00773D19" w:rsidP="00122D85">
            <w:pPr>
              <w:rPr>
                <w:rFonts w:cstheme="minorHAnsi"/>
                <w:szCs w:val="22"/>
              </w:rPr>
            </w:pPr>
            <w:r>
              <w:rPr>
                <w:rFonts w:cstheme="minorHAnsi"/>
                <w:color w:val="333333"/>
                <w:szCs w:val="22"/>
                <w:shd w:val="clear" w:color="auto" w:fill="FFFFFF"/>
              </w:rPr>
              <w:t>Must contact Integrated Assessment for pricing</w:t>
            </w:r>
          </w:p>
        </w:tc>
      </w:tr>
      <w:tr w:rsidR="003807CB" w:rsidRPr="00AF71EA" w:rsidTr="00A9498A">
        <w:tc>
          <w:tcPr>
            <w:tcW w:w="2823" w:type="dxa"/>
          </w:tcPr>
          <w:p w:rsidR="003807CB" w:rsidRPr="00505FA9" w:rsidRDefault="003807CB" w:rsidP="003807CB">
            <w:pPr>
              <w:rPr>
                <w:b/>
              </w:rPr>
            </w:pPr>
            <w:r w:rsidRPr="00505FA9">
              <w:rPr>
                <w:b/>
              </w:rPr>
              <w:t>Administration time</w:t>
            </w:r>
          </w:p>
        </w:tc>
        <w:tc>
          <w:tcPr>
            <w:tcW w:w="6193" w:type="dxa"/>
          </w:tcPr>
          <w:p w:rsidR="003807CB" w:rsidRPr="003807CB" w:rsidRDefault="00773D19" w:rsidP="003807CB">
            <w:pPr>
              <w:rPr>
                <w:rFonts w:cstheme="minorHAnsi"/>
                <w:szCs w:val="22"/>
              </w:rPr>
            </w:pPr>
            <w:r>
              <w:rPr>
                <w:rFonts w:cstheme="minorHAnsi"/>
                <w:szCs w:val="22"/>
              </w:rPr>
              <w:t>20 - 30 minutes</w:t>
            </w:r>
          </w:p>
        </w:tc>
      </w:tr>
      <w:tr w:rsidR="003807CB" w:rsidRPr="009878D0" w:rsidTr="00A9498A">
        <w:tc>
          <w:tcPr>
            <w:tcW w:w="2823" w:type="dxa"/>
          </w:tcPr>
          <w:p w:rsidR="003807CB" w:rsidRPr="00505FA9" w:rsidRDefault="003807CB" w:rsidP="003807CB">
            <w:pPr>
              <w:rPr>
                <w:b/>
              </w:rPr>
            </w:pPr>
            <w:r w:rsidRPr="00122D85">
              <w:rPr>
                <w:b/>
                <w:color w:val="auto"/>
              </w:rPr>
              <w:t>Psychometric properties</w:t>
            </w:r>
          </w:p>
        </w:tc>
        <w:tc>
          <w:tcPr>
            <w:tcW w:w="6193" w:type="dxa"/>
          </w:tcPr>
          <w:p w:rsidR="00EA565B" w:rsidRDefault="00F01AE4" w:rsidP="00EA565B">
            <w:pPr>
              <w:rPr>
                <w:rFonts w:cstheme="minorHAnsi"/>
                <w:szCs w:val="22"/>
                <w:shd w:val="clear" w:color="auto" w:fill="FFFFFF"/>
                <w:lang w:val="it-IT"/>
              </w:rPr>
            </w:pPr>
            <w:r>
              <w:rPr>
                <w:rFonts w:cstheme="minorHAnsi"/>
                <w:szCs w:val="22"/>
                <w:shd w:val="clear" w:color="auto" w:fill="FFFFFF"/>
                <w:lang w:val="it-IT"/>
              </w:rPr>
              <w:t>Original reference contains</w:t>
            </w:r>
            <w:r w:rsidR="00EA565B">
              <w:rPr>
                <w:rFonts w:cstheme="minorHAnsi"/>
                <w:szCs w:val="22"/>
                <w:shd w:val="clear" w:color="auto" w:fill="FFFFFF"/>
                <w:lang w:val="it-IT"/>
              </w:rPr>
              <w:t xml:space="preserve"> evidence of internal consistency reliability and concurrent validity.</w:t>
            </w:r>
          </w:p>
          <w:p w:rsidR="00EA565B" w:rsidRDefault="00EA565B" w:rsidP="003807CB">
            <w:pPr>
              <w:rPr>
                <w:rFonts w:cstheme="minorHAnsi"/>
                <w:szCs w:val="22"/>
                <w:lang w:val="da-DK"/>
              </w:rPr>
            </w:pPr>
            <w:r>
              <w:rPr>
                <w:rFonts w:cstheme="minorHAnsi"/>
                <w:szCs w:val="22"/>
                <w:lang w:val="da-DK"/>
              </w:rPr>
              <w:t>For independent evidence of construct and concurrent validity, see:</w:t>
            </w:r>
          </w:p>
          <w:p w:rsidR="00EA565B" w:rsidRPr="00EA565B" w:rsidRDefault="00EA565B" w:rsidP="003807CB">
            <w:pPr>
              <w:pStyle w:val="Bullet1"/>
              <w:rPr>
                <w:rFonts w:cstheme="minorHAnsi"/>
                <w:sz w:val="20"/>
                <w:szCs w:val="22"/>
                <w:lang w:val="da-DK"/>
              </w:rPr>
            </w:pPr>
            <w:r w:rsidRPr="00EA565B">
              <w:rPr>
                <w:sz w:val="20"/>
              </w:rPr>
              <w:t xml:space="preserve">Hogue, T. E., Mooney, P., Morrissey, C., Steptoe, L., Johnston, S., Lindsay, W. R., &amp; Taylor, J. (2007). Emotional and behavioural problems in offenders with intellectual disability: Comparative data from three forensic services. </w:t>
            </w:r>
            <w:r w:rsidRPr="00EA565B">
              <w:rPr>
                <w:i/>
                <w:iCs/>
                <w:sz w:val="20"/>
              </w:rPr>
              <w:t>Journal of Intellectual Disability Research</w:t>
            </w:r>
            <w:r w:rsidRPr="00EA565B">
              <w:rPr>
                <w:sz w:val="20"/>
              </w:rPr>
              <w:t xml:space="preserve">, </w:t>
            </w:r>
            <w:r w:rsidRPr="00EA565B">
              <w:rPr>
                <w:i/>
                <w:iCs/>
                <w:sz w:val="20"/>
              </w:rPr>
              <w:t>51</w:t>
            </w:r>
            <w:r w:rsidRPr="00EA565B">
              <w:rPr>
                <w:sz w:val="20"/>
              </w:rPr>
              <w:t>, 778-785. doi: 10.1111/j.1365-2788.2006.00938.x</w:t>
            </w:r>
          </w:p>
          <w:p w:rsidR="003807CB" w:rsidRPr="00122D85" w:rsidRDefault="00EA565B" w:rsidP="00122D85">
            <w:pPr>
              <w:pStyle w:val="Bullet1"/>
              <w:rPr>
                <w:rFonts w:cstheme="minorHAnsi"/>
                <w:sz w:val="18"/>
                <w:szCs w:val="22"/>
                <w:lang w:val="da-DK"/>
              </w:rPr>
            </w:pPr>
            <w:r w:rsidRPr="00EA565B">
              <w:rPr>
                <w:color w:val="222222"/>
                <w:sz w:val="20"/>
              </w:rPr>
              <w:t xml:space="preserve">Lindsay, W. R., Taylor, J. L., Hogue, T. E., Mooney, P., Steptoe, L., &amp; Morrissey, C. (2010). </w:t>
            </w:r>
            <w:r w:rsidR="003807CB" w:rsidRPr="00EA565B">
              <w:rPr>
                <w:rFonts w:cstheme="minorHAnsi"/>
                <w:sz w:val="20"/>
                <w:szCs w:val="22"/>
              </w:rPr>
              <w:t xml:space="preserve">Relationship between assessed emotion, personality, personality disorder, and risk in offenders with intellectual disability. </w:t>
            </w:r>
            <w:r w:rsidR="003807CB" w:rsidRPr="00EA565B">
              <w:rPr>
                <w:rFonts w:cstheme="minorHAnsi"/>
                <w:i/>
                <w:sz w:val="20"/>
                <w:szCs w:val="22"/>
              </w:rPr>
              <w:t>Psychiatry, Psychology and Law, 17</w:t>
            </w:r>
            <w:r w:rsidR="003807CB" w:rsidRPr="00EA565B">
              <w:rPr>
                <w:rFonts w:cstheme="minorHAnsi"/>
                <w:sz w:val="20"/>
                <w:szCs w:val="22"/>
              </w:rPr>
              <w:t>, 385-397</w:t>
            </w:r>
            <w:r w:rsidR="003807CB" w:rsidRPr="00EA565B">
              <w:rPr>
                <w:rFonts w:cstheme="minorHAnsi"/>
                <w:sz w:val="20"/>
                <w:szCs w:val="22"/>
                <w:lang w:val="en-US"/>
              </w:rPr>
              <w:t>.</w:t>
            </w:r>
            <w:r w:rsidRPr="00EA565B">
              <w:rPr>
                <w:rFonts w:cstheme="minorHAnsi"/>
                <w:sz w:val="20"/>
                <w:szCs w:val="22"/>
                <w:lang w:val="en-US"/>
              </w:rPr>
              <w:t xml:space="preserve"> doi: 10.1080/13218710903443344</w:t>
            </w:r>
          </w:p>
        </w:tc>
      </w:tr>
      <w:tr w:rsidR="003807CB" w:rsidRPr="00AF71EA" w:rsidTr="00A9498A">
        <w:tc>
          <w:tcPr>
            <w:tcW w:w="2823" w:type="dxa"/>
          </w:tcPr>
          <w:p w:rsidR="003807CB" w:rsidRPr="00505FA9" w:rsidRDefault="003807CB" w:rsidP="003807CB">
            <w:pPr>
              <w:rPr>
                <w:b/>
              </w:rPr>
            </w:pPr>
            <w:r w:rsidRPr="00505FA9">
              <w:rPr>
                <w:b/>
              </w:rPr>
              <w:lastRenderedPageBreak/>
              <w:t>Applications</w:t>
            </w:r>
          </w:p>
        </w:tc>
        <w:tc>
          <w:tcPr>
            <w:tcW w:w="6193" w:type="dxa"/>
          </w:tcPr>
          <w:p w:rsidR="00D57EBF" w:rsidRPr="003807CB" w:rsidRDefault="00773D19" w:rsidP="00773D19">
            <w:pPr>
              <w:rPr>
                <w:rFonts w:cstheme="minorHAnsi"/>
                <w:szCs w:val="22"/>
              </w:rPr>
            </w:pPr>
            <w:r>
              <w:rPr>
                <w:rFonts w:cstheme="minorHAnsi"/>
                <w:szCs w:val="22"/>
              </w:rPr>
              <w:t>Baseline, intermediate, o</w:t>
            </w:r>
            <w:r w:rsidR="003807CB" w:rsidRPr="003807CB">
              <w:rPr>
                <w:rFonts w:cstheme="minorHAnsi"/>
                <w:szCs w:val="22"/>
              </w:rPr>
              <w:t>ut</w:t>
            </w:r>
            <w:r>
              <w:rPr>
                <w:rFonts w:cstheme="minorHAnsi"/>
                <w:szCs w:val="22"/>
              </w:rPr>
              <w:t>come</w:t>
            </w:r>
          </w:p>
        </w:tc>
      </w:tr>
    </w:tbl>
    <w:p w:rsidR="003807CB" w:rsidRDefault="003807CB">
      <w:pPr>
        <w:suppressAutoHyphens w:val="0"/>
        <w:spacing w:before="120" w:after="120" w:line="240" w:lineRule="auto"/>
      </w:pPr>
      <w:r>
        <w:br w:type="page"/>
      </w:r>
    </w:p>
    <w:p w:rsidR="000139CE" w:rsidRDefault="003807CB" w:rsidP="003807CB">
      <w:pPr>
        <w:pStyle w:val="Heading2"/>
      </w:pPr>
      <w:bookmarkStart w:id="52" w:name="_Toc2966729"/>
      <w:r>
        <w:lastRenderedPageBreak/>
        <w:t>ERCBS: Emotional Reactions to Challenging Behaviours Scale</w:t>
      </w:r>
      <w:bookmarkEnd w:id="52"/>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A9498A" w:rsidRPr="00316324" w:rsidTr="00A9498A">
        <w:trPr>
          <w:tblHeader/>
        </w:trPr>
        <w:tc>
          <w:tcPr>
            <w:tcW w:w="2823" w:type="dxa"/>
            <w:shd w:val="clear" w:color="auto" w:fill="962C8B" w:themeFill="accent2"/>
          </w:tcPr>
          <w:p w:rsidR="00A9498A" w:rsidRPr="00316324" w:rsidRDefault="00A9498A" w:rsidP="00A9498A">
            <w:pPr>
              <w:rPr>
                <w:b/>
                <w:color w:val="FFFFFF" w:themeColor="background1"/>
              </w:rPr>
            </w:pPr>
            <w:r w:rsidRPr="00316324">
              <w:rPr>
                <w:b/>
                <w:color w:val="FFFFFF" w:themeColor="background1"/>
              </w:rPr>
              <w:t>Details of tool</w:t>
            </w:r>
          </w:p>
        </w:tc>
        <w:tc>
          <w:tcPr>
            <w:tcW w:w="6193" w:type="dxa"/>
            <w:shd w:val="clear" w:color="auto" w:fill="962C8B" w:themeFill="accent2"/>
          </w:tcPr>
          <w:p w:rsidR="00A9498A" w:rsidRPr="00316324" w:rsidRDefault="00A9498A" w:rsidP="00A9498A">
            <w:pPr>
              <w:rPr>
                <w:b/>
                <w:color w:val="FFFFFF" w:themeColor="background1"/>
                <w:lang w:eastAsia="ja-JP"/>
              </w:rPr>
            </w:pPr>
            <w:r>
              <w:rPr>
                <w:b/>
                <w:color w:val="FFFFFF" w:themeColor="background1"/>
                <w:lang w:eastAsia="ja-JP"/>
              </w:rPr>
              <w:t>Summary of Information</w:t>
            </w:r>
          </w:p>
        </w:tc>
      </w:tr>
      <w:tr w:rsidR="000139CE" w:rsidRPr="00AF71EA" w:rsidTr="00A9498A">
        <w:tc>
          <w:tcPr>
            <w:tcW w:w="2823" w:type="dxa"/>
          </w:tcPr>
          <w:p w:rsidR="000139CE" w:rsidRPr="00505FA9" w:rsidRDefault="000139CE" w:rsidP="000139CE">
            <w:pPr>
              <w:rPr>
                <w:b/>
              </w:rPr>
            </w:pPr>
            <w:r w:rsidRPr="00505FA9">
              <w:rPr>
                <w:b/>
              </w:rPr>
              <w:t>Reference</w:t>
            </w:r>
          </w:p>
        </w:tc>
        <w:tc>
          <w:tcPr>
            <w:tcW w:w="6193" w:type="dxa"/>
          </w:tcPr>
          <w:p w:rsidR="000139CE" w:rsidRPr="003807CB" w:rsidRDefault="003807CB" w:rsidP="003807CB">
            <w:pPr>
              <w:rPr>
                <w:rFonts w:cstheme="minorHAnsi"/>
                <w:szCs w:val="22"/>
              </w:rPr>
            </w:pPr>
            <w:r w:rsidRPr="003807CB">
              <w:rPr>
                <w:szCs w:val="22"/>
              </w:rPr>
              <w:t xml:space="preserve">Mitchell, G., &amp; Hastings, R. P. (1998). Learning disability care staff emotional reactions to aggressive challenging behaviours: Development of a measurement tool. </w:t>
            </w:r>
            <w:r w:rsidRPr="003807CB">
              <w:rPr>
                <w:i/>
                <w:iCs/>
                <w:szCs w:val="22"/>
              </w:rPr>
              <w:t>British Journal of Clinical Psychology, 37</w:t>
            </w:r>
            <w:r w:rsidRPr="003807CB">
              <w:rPr>
                <w:szCs w:val="22"/>
              </w:rPr>
              <w:t>, 441-449.</w:t>
            </w:r>
            <w:r w:rsidR="00122D85">
              <w:rPr>
                <w:szCs w:val="22"/>
              </w:rPr>
              <w:t xml:space="preserve"> doi: </w:t>
            </w:r>
            <w:r w:rsidR="00122D85" w:rsidRPr="00122D85">
              <w:rPr>
                <w:szCs w:val="22"/>
              </w:rPr>
              <w:t>10.1111/j.2044-8260.1998.tb01401.x</w:t>
            </w:r>
          </w:p>
        </w:tc>
      </w:tr>
      <w:tr w:rsidR="000139CE" w:rsidRPr="00AF71EA" w:rsidTr="00A9498A">
        <w:tc>
          <w:tcPr>
            <w:tcW w:w="2823" w:type="dxa"/>
          </w:tcPr>
          <w:p w:rsidR="000139CE" w:rsidRPr="00505FA9" w:rsidRDefault="000139CE" w:rsidP="000139CE">
            <w:pPr>
              <w:rPr>
                <w:b/>
              </w:rPr>
            </w:pPr>
            <w:r w:rsidRPr="00505FA9">
              <w:rPr>
                <w:b/>
              </w:rPr>
              <w:t>Categorisation</w:t>
            </w:r>
          </w:p>
        </w:tc>
        <w:tc>
          <w:tcPr>
            <w:tcW w:w="6193" w:type="dxa"/>
          </w:tcPr>
          <w:p w:rsidR="000139CE" w:rsidRPr="003807CB" w:rsidRDefault="003807CB" w:rsidP="003807CB">
            <w:pPr>
              <w:rPr>
                <w:rFonts w:cstheme="minorHAnsi"/>
                <w:szCs w:val="22"/>
              </w:rPr>
            </w:pPr>
            <w:r w:rsidRPr="003807CB">
              <w:rPr>
                <w:rFonts w:cstheme="minorHAnsi"/>
                <w:szCs w:val="22"/>
              </w:rPr>
              <w:t>CARER QUALITY OF LIFE</w:t>
            </w:r>
          </w:p>
        </w:tc>
      </w:tr>
      <w:tr w:rsidR="003807CB" w:rsidRPr="00AF71EA" w:rsidTr="00A9498A">
        <w:tc>
          <w:tcPr>
            <w:tcW w:w="2823" w:type="dxa"/>
          </w:tcPr>
          <w:p w:rsidR="003807CB" w:rsidRPr="00505FA9" w:rsidRDefault="003807CB" w:rsidP="003807CB">
            <w:pPr>
              <w:rPr>
                <w:b/>
              </w:rPr>
            </w:pPr>
            <w:r w:rsidRPr="00505FA9">
              <w:rPr>
                <w:b/>
              </w:rPr>
              <w:t>Purpose</w:t>
            </w:r>
          </w:p>
        </w:tc>
        <w:tc>
          <w:tcPr>
            <w:tcW w:w="6193" w:type="dxa"/>
          </w:tcPr>
          <w:p w:rsidR="003807CB" w:rsidRPr="003807CB" w:rsidRDefault="003807CB" w:rsidP="00122D85">
            <w:pPr>
              <w:rPr>
                <w:rFonts w:eastAsiaTheme="minorEastAsia"/>
                <w:szCs w:val="22"/>
                <w:lang w:val="en-US" w:eastAsia="ja-JP"/>
              </w:rPr>
            </w:pPr>
            <w:r w:rsidRPr="003807CB">
              <w:rPr>
                <w:szCs w:val="22"/>
              </w:rPr>
              <w:t xml:space="preserve">To assess carer stress </w:t>
            </w:r>
            <w:r w:rsidR="00122D85" w:rsidRPr="003807CB">
              <w:rPr>
                <w:szCs w:val="22"/>
              </w:rPr>
              <w:t>in re</w:t>
            </w:r>
            <w:r w:rsidR="00122D85">
              <w:rPr>
                <w:szCs w:val="22"/>
              </w:rPr>
              <w:t xml:space="preserve">sponse to behaviours of concern </w:t>
            </w:r>
            <w:r w:rsidRPr="003807CB">
              <w:rPr>
                <w:szCs w:val="22"/>
              </w:rPr>
              <w:t xml:space="preserve">(in the form of typical emotional reactions experienced by carers as part of their work) </w:t>
            </w:r>
          </w:p>
        </w:tc>
      </w:tr>
      <w:tr w:rsidR="003807CB" w:rsidRPr="00A00964" w:rsidTr="00A9498A">
        <w:tc>
          <w:tcPr>
            <w:tcW w:w="2823" w:type="dxa"/>
          </w:tcPr>
          <w:p w:rsidR="003807CB" w:rsidRPr="00505FA9" w:rsidRDefault="003807CB" w:rsidP="003807CB">
            <w:pPr>
              <w:rPr>
                <w:b/>
              </w:rPr>
            </w:pPr>
            <w:r w:rsidRPr="00505FA9">
              <w:rPr>
                <w:b/>
              </w:rPr>
              <w:t>Description</w:t>
            </w:r>
          </w:p>
        </w:tc>
        <w:tc>
          <w:tcPr>
            <w:tcW w:w="6193" w:type="dxa"/>
          </w:tcPr>
          <w:p w:rsidR="003807CB" w:rsidRPr="003807CB" w:rsidRDefault="003807CB" w:rsidP="003807CB">
            <w:pPr>
              <w:rPr>
                <w:szCs w:val="22"/>
              </w:rPr>
            </w:pPr>
            <w:r w:rsidRPr="003807CB">
              <w:rPr>
                <w:szCs w:val="22"/>
              </w:rPr>
              <w:t>23</w:t>
            </w:r>
            <w:r w:rsidR="00122D85">
              <w:rPr>
                <w:szCs w:val="22"/>
              </w:rPr>
              <w:t>-item self-report measure of the</w:t>
            </w:r>
            <w:r w:rsidRPr="003807CB">
              <w:rPr>
                <w:szCs w:val="22"/>
              </w:rPr>
              <w:t xml:space="preserve"> emotional reactions that carers have said they experience when they work with peo</w:t>
            </w:r>
            <w:r w:rsidR="00122D85">
              <w:rPr>
                <w:szCs w:val="22"/>
              </w:rPr>
              <w:t>ple with behaviours of concern, including anger, sadness, and incompetence.</w:t>
            </w:r>
          </w:p>
        </w:tc>
      </w:tr>
      <w:tr w:rsidR="003807CB" w:rsidRPr="00AF71EA" w:rsidTr="00A9498A">
        <w:tc>
          <w:tcPr>
            <w:tcW w:w="2823" w:type="dxa"/>
          </w:tcPr>
          <w:p w:rsidR="003807CB" w:rsidRPr="00505FA9" w:rsidRDefault="003807CB" w:rsidP="003807CB">
            <w:pPr>
              <w:rPr>
                <w:b/>
              </w:rPr>
            </w:pPr>
            <w:r w:rsidRPr="00505FA9">
              <w:rPr>
                <w:b/>
              </w:rPr>
              <w:t>Participant group</w:t>
            </w:r>
          </w:p>
        </w:tc>
        <w:tc>
          <w:tcPr>
            <w:tcW w:w="6193" w:type="dxa"/>
          </w:tcPr>
          <w:p w:rsidR="003807CB" w:rsidRPr="003807CB" w:rsidRDefault="003807CB" w:rsidP="003807CB">
            <w:pPr>
              <w:rPr>
                <w:szCs w:val="22"/>
              </w:rPr>
            </w:pPr>
            <w:r w:rsidRPr="003807CB">
              <w:rPr>
                <w:szCs w:val="22"/>
              </w:rPr>
              <w:t xml:space="preserve">Carers </w:t>
            </w:r>
            <w:r w:rsidR="00122D85">
              <w:rPr>
                <w:szCs w:val="22"/>
              </w:rPr>
              <w:t>of people with disability who display behaviours of concern</w:t>
            </w:r>
          </w:p>
        </w:tc>
      </w:tr>
      <w:tr w:rsidR="003807CB" w:rsidRPr="00AF71EA" w:rsidTr="00A9498A">
        <w:tc>
          <w:tcPr>
            <w:tcW w:w="2823" w:type="dxa"/>
          </w:tcPr>
          <w:p w:rsidR="003807CB" w:rsidRPr="00505FA9" w:rsidRDefault="003807CB" w:rsidP="003807CB">
            <w:pPr>
              <w:rPr>
                <w:b/>
              </w:rPr>
            </w:pPr>
            <w:r w:rsidRPr="00505FA9">
              <w:rPr>
                <w:b/>
              </w:rPr>
              <w:t>Access</w:t>
            </w:r>
          </w:p>
        </w:tc>
        <w:tc>
          <w:tcPr>
            <w:tcW w:w="6193" w:type="dxa"/>
          </w:tcPr>
          <w:p w:rsidR="00122D85" w:rsidRDefault="00122D85" w:rsidP="00122D85">
            <w:pPr>
              <w:rPr>
                <w:szCs w:val="22"/>
              </w:rPr>
            </w:pPr>
            <w:r>
              <w:rPr>
                <w:szCs w:val="22"/>
              </w:rPr>
              <w:t>The measure is available</w:t>
            </w:r>
            <w:r w:rsidR="003807CB" w:rsidRPr="003807CB">
              <w:rPr>
                <w:szCs w:val="22"/>
              </w:rPr>
              <w:t xml:space="preserve"> within the </w:t>
            </w:r>
            <w:r w:rsidR="003807CB" w:rsidRPr="00122D85">
              <w:rPr>
                <w:i/>
                <w:szCs w:val="22"/>
              </w:rPr>
              <w:t>Victorian Positive Practice Framework</w:t>
            </w:r>
            <w:r w:rsidR="003807CB" w:rsidRPr="003807CB">
              <w:rPr>
                <w:szCs w:val="22"/>
              </w:rPr>
              <w:t xml:space="preserve">: </w:t>
            </w:r>
          </w:p>
          <w:p w:rsidR="00122D85" w:rsidRPr="003807CB" w:rsidRDefault="00EE0A4F" w:rsidP="00122D85">
            <w:pPr>
              <w:rPr>
                <w:szCs w:val="22"/>
              </w:rPr>
            </w:pPr>
            <w:hyperlink r:id="rId48" w:tooltip="Victorian State Government Website - The Positive Practice Framework (PPF) - Download (DOC)" w:history="1">
              <w:r w:rsidR="00122D85" w:rsidRPr="00131383">
                <w:rPr>
                  <w:rStyle w:val="Hyperlink"/>
                  <w:szCs w:val="22"/>
                </w:rPr>
                <w:t>https://providers.dhhs.vic.gov.au/positive-practice-framework-word</w:t>
              </w:r>
            </w:hyperlink>
          </w:p>
        </w:tc>
      </w:tr>
      <w:tr w:rsidR="003807CB" w:rsidRPr="00AF71EA" w:rsidTr="00A9498A">
        <w:tc>
          <w:tcPr>
            <w:tcW w:w="2823" w:type="dxa"/>
          </w:tcPr>
          <w:p w:rsidR="003807CB" w:rsidRPr="00505FA9" w:rsidRDefault="003807CB" w:rsidP="003807CB">
            <w:pPr>
              <w:rPr>
                <w:b/>
              </w:rPr>
            </w:pPr>
            <w:r w:rsidRPr="00505FA9">
              <w:rPr>
                <w:b/>
              </w:rPr>
              <w:t>Administration qualification</w:t>
            </w:r>
          </w:p>
        </w:tc>
        <w:tc>
          <w:tcPr>
            <w:tcW w:w="6193" w:type="dxa"/>
          </w:tcPr>
          <w:p w:rsidR="003807CB" w:rsidRPr="003807CB" w:rsidRDefault="00122D85" w:rsidP="003807CB">
            <w:pPr>
              <w:rPr>
                <w:szCs w:val="22"/>
              </w:rPr>
            </w:pPr>
            <w:r>
              <w:rPr>
                <w:szCs w:val="22"/>
              </w:rPr>
              <w:t>Not specified</w:t>
            </w:r>
          </w:p>
        </w:tc>
      </w:tr>
      <w:tr w:rsidR="003807CB" w:rsidRPr="00AF71EA" w:rsidTr="00A9498A">
        <w:tc>
          <w:tcPr>
            <w:tcW w:w="2823" w:type="dxa"/>
          </w:tcPr>
          <w:p w:rsidR="003807CB" w:rsidRPr="00505FA9" w:rsidRDefault="003807CB" w:rsidP="003807CB">
            <w:pPr>
              <w:rPr>
                <w:b/>
              </w:rPr>
            </w:pPr>
            <w:r w:rsidRPr="00505FA9">
              <w:rPr>
                <w:b/>
              </w:rPr>
              <w:t>Cost (2019)</w:t>
            </w:r>
          </w:p>
        </w:tc>
        <w:tc>
          <w:tcPr>
            <w:tcW w:w="6193" w:type="dxa"/>
          </w:tcPr>
          <w:p w:rsidR="003807CB" w:rsidRPr="003807CB" w:rsidRDefault="00122D85" w:rsidP="003807CB">
            <w:pPr>
              <w:rPr>
                <w:szCs w:val="22"/>
              </w:rPr>
            </w:pPr>
            <w:r>
              <w:rPr>
                <w:szCs w:val="22"/>
              </w:rPr>
              <w:t>Free</w:t>
            </w:r>
          </w:p>
        </w:tc>
      </w:tr>
      <w:tr w:rsidR="003807CB" w:rsidRPr="00AF71EA" w:rsidTr="00A9498A">
        <w:tc>
          <w:tcPr>
            <w:tcW w:w="2823" w:type="dxa"/>
          </w:tcPr>
          <w:p w:rsidR="003807CB" w:rsidRPr="00505FA9" w:rsidRDefault="003807CB" w:rsidP="003807CB">
            <w:pPr>
              <w:rPr>
                <w:b/>
              </w:rPr>
            </w:pPr>
            <w:r w:rsidRPr="00505FA9">
              <w:rPr>
                <w:b/>
              </w:rPr>
              <w:t>Administration time</w:t>
            </w:r>
          </w:p>
        </w:tc>
        <w:tc>
          <w:tcPr>
            <w:tcW w:w="6193" w:type="dxa"/>
          </w:tcPr>
          <w:p w:rsidR="003807CB" w:rsidRPr="003807CB" w:rsidRDefault="00122D85" w:rsidP="003807CB">
            <w:pPr>
              <w:rPr>
                <w:szCs w:val="22"/>
              </w:rPr>
            </w:pPr>
            <w:r>
              <w:rPr>
                <w:szCs w:val="22"/>
              </w:rPr>
              <w:t>Not specified</w:t>
            </w:r>
          </w:p>
        </w:tc>
      </w:tr>
      <w:tr w:rsidR="003807CB" w:rsidRPr="009878D0" w:rsidTr="00A9498A">
        <w:tc>
          <w:tcPr>
            <w:tcW w:w="2823" w:type="dxa"/>
          </w:tcPr>
          <w:p w:rsidR="003807CB" w:rsidRPr="00505FA9" w:rsidRDefault="003807CB" w:rsidP="003807CB">
            <w:pPr>
              <w:rPr>
                <w:b/>
              </w:rPr>
            </w:pPr>
            <w:r w:rsidRPr="00505FA9">
              <w:rPr>
                <w:b/>
              </w:rPr>
              <w:t>Psychometric properties</w:t>
            </w:r>
          </w:p>
        </w:tc>
        <w:tc>
          <w:tcPr>
            <w:tcW w:w="6193" w:type="dxa"/>
          </w:tcPr>
          <w:p w:rsidR="003807CB" w:rsidRPr="00122D85" w:rsidRDefault="00F01AE4" w:rsidP="003807CB">
            <w:pPr>
              <w:rPr>
                <w:rFonts w:cstheme="minorHAnsi"/>
                <w:szCs w:val="22"/>
                <w:shd w:val="clear" w:color="auto" w:fill="FFFFFF"/>
                <w:lang w:val="it-IT"/>
              </w:rPr>
            </w:pPr>
            <w:r>
              <w:rPr>
                <w:rFonts w:cstheme="minorHAnsi"/>
                <w:szCs w:val="22"/>
                <w:shd w:val="clear" w:color="auto" w:fill="FFFFFF"/>
                <w:lang w:val="it-IT"/>
              </w:rPr>
              <w:t xml:space="preserve">Original reference contains </w:t>
            </w:r>
            <w:r w:rsidR="00122D85">
              <w:rPr>
                <w:rFonts w:cstheme="minorHAnsi"/>
                <w:szCs w:val="22"/>
                <w:shd w:val="clear" w:color="auto" w:fill="FFFFFF"/>
                <w:lang w:val="it-IT"/>
              </w:rPr>
              <w:t>evidence of internal consistency and test-retest reliability, and face and construct validity</w:t>
            </w:r>
          </w:p>
        </w:tc>
      </w:tr>
      <w:tr w:rsidR="003807CB" w:rsidRPr="00AF71EA" w:rsidTr="00A9498A">
        <w:tc>
          <w:tcPr>
            <w:tcW w:w="2823" w:type="dxa"/>
          </w:tcPr>
          <w:p w:rsidR="003807CB" w:rsidRPr="00505FA9" w:rsidRDefault="003807CB" w:rsidP="003807CB">
            <w:pPr>
              <w:rPr>
                <w:b/>
              </w:rPr>
            </w:pPr>
            <w:r w:rsidRPr="00505FA9">
              <w:rPr>
                <w:b/>
              </w:rPr>
              <w:t>Applications</w:t>
            </w:r>
          </w:p>
        </w:tc>
        <w:tc>
          <w:tcPr>
            <w:tcW w:w="6193" w:type="dxa"/>
          </w:tcPr>
          <w:p w:rsidR="003807CB" w:rsidRPr="003807CB" w:rsidRDefault="003807CB" w:rsidP="00122D85">
            <w:pPr>
              <w:rPr>
                <w:rFonts w:cs="Arial"/>
                <w:szCs w:val="22"/>
              </w:rPr>
            </w:pPr>
            <w:r w:rsidRPr="003807CB">
              <w:rPr>
                <w:szCs w:val="22"/>
              </w:rPr>
              <w:t>Baseline</w:t>
            </w:r>
            <w:r w:rsidR="00122D85">
              <w:rPr>
                <w:szCs w:val="22"/>
              </w:rPr>
              <w:t>, i</w:t>
            </w:r>
            <w:r w:rsidRPr="003807CB">
              <w:rPr>
                <w:szCs w:val="22"/>
              </w:rPr>
              <w:t>ntermediate</w:t>
            </w:r>
            <w:r w:rsidR="00122D85">
              <w:rPr>
                <w:szCs w:val="22"/>
              </w:rPr>
              <w:t>, outcome</w:t>
            </w:r>
          </w:p>
        </w:tc>
      </w:tr>
    </w:tbl>
    <w:p w:rsidR="003807CB" w:rsidRDefault="003807CB">
      <w:pPr>
        <w:suppressAutoHyphens w:val="0"/>
        <w:spacing w:before="120" w:after="120" w:line="240" w:lineRule="auto"/>
      </w:pPr>
      <w:r>
        <w:br w:type="page"/>
      </w:r>
    </w:p>
    <w:p w:rsidR="000139CE" w:rsidRDefault="003807CB" w:rsidP="003807CB">
      <w:pPr>
        <w:pStyle w:val="Heading1"/>
      </w:pPr>
      <w:bookmarkStart w:id="53" w:name="_Toc2966730"/>
      <w:r>
        <w:lastRenderedPageBreak/>
        <w:t>F</w:t>
      </w:r>
      <w:bookmarkEnd w:id="53"/>
    </w:p>
    <w:p w:rsidR="003807CB" w:rsidRPr="003807CB" w:rsidRDefault="003807CB" w:rsidP="003807CB">
      <w:pPr>
        <w:pStyle w:val="Heading2"/>
      </w:pPr>
      <w:bookmarkStart w:id="54" w:name="_Toc2966731"/>
      <w:r>
        <w:t>FQLS: Family Quality of Life Scale</w:t>
      </w:r>
      <w:bookmarkEnd w:id="54"/>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A9498A" w:rsidRPr="00316324" w:rsidTr="00A9498A">
        <w:trPr>
          <w:tblHeader/>
        </w:trPr>
        <w:tc>
          <w:tcPr>
            <w:tcW w:w="2823" w:type="dxa"/>
            <w:shd w:val="clear" w:color="auto" w:fill="962C8B" w:themeFill="accent2"/>
          </w:tcPr>
          <w:p w:rsidR="00A9498A" w:rsidRPr="00316324" w:rsidRDefault="00A9498A" w:rsidP="00A9498A">
            <w:pPr>
              <w:rPr>
                <w:b/>
                <w:color w:val="FFFFFF" w:themeColor="background1"/>
              </w:rPr>
            </w:pPr>
            <w:r w:rsidRPr="00316324">
              <w:rPr>
                <w:b/>
                <w:color w:val="FFFFFF" w:themeColor="background1"/>
              </w:rPr>
              <w:t>Details of tool</w:t>
            </w:r>
          </w:p>
        </w:tc>
        <w:tc>
          <w:tcPr>
            <w:tcW w:w="6193" w:type="dxa"/>
            <w:shd w:val="clear" w:color="auto" w:fill="962C8B" w:themeFill="accent2"/>
          </w:tcPr>
          <w:p w:rsidR="00A9498A" w:rsidRPr="00316324" w:rsidRDefault="00A9498A" w:rsidP="00A9498A">
            <w:pPr>
              <w:rPr>
                <w:b/>
                <w:color w:val="FFFFFF" w:themeColor="background1"/>
                <w:lang w:eastAsia="ja-JP"/>
              </w:rPr>
            </w:pPr>
            <w:r>
              <w:rPr>
                <w:b/>
                <w:color w:val="FFFFFF" w:themeColor="background1"/>
                <w:lang w:eastAsia="ja-JP"/>
              </w:rPr>
              <w:t>Summary of Information</w:t>
            </w:r>
          </w:p>
        </w:tc>
      </w:tr>
      <w:tr w:rsidR="000139CE" w:rsidRPr="00AF71EA" w:rsidTr="00A9498A">
        <w:tc>
          <w:tcPr>
            <w:tcW w:w="2823" w:type="dxa"/>
          </w:tcPr>
          <w:p w:rsidR="000139CE" w:rsidRPr="00505FA9" w:rsidRDefault="000139CE" w:rsidP="000139CE">
            <w:pPr>
              <w:rPr>
                <w:b/>
              </w:rPr>
            </w:pPr>
            <w:r w:rsidRPr="00505FA9">
              <w:rPr>
                <w:b/>
              </w:rPr>
              <w:t>Reference</w:t>
            </w:r>
          </w:p>
        </w:tc>
        <w:tc>
          <w:tcPr>
            <w:tcW w:w="6193" w:type="dxa"/>
          </w:tcPr>
          <w:p w:rsidR="000139CE" w:rsidRPr="003807CB" w:rsidRDefault="003807CB" w:rsidP="00122D85">
            <w:pPr>
              <w:rPr>
                <w:rFonts w:cstheme="minorHAnsi"/>
                <w:szCs w:val="22"/>
              </w:rPr>
            </w:pPr>
            <w:r w:rsidRPr="003807CB">
              <w:rPr>
                <w:szCs w:val="22"/>
                <w:shd w:val="clear" w:color="auto" w:fill="FFFFFF"/>
              </w:rPr>
              <w:t xml:space="preserve">Beach </w:t>
            </w:r>
            <w:r w:rsidR="00C14B21" w:rsidRPr="003807CB">
              <w:rPr>
                <w:szCs w:val="22"/>
                <w:shd w:val="clear" w:color="auto" w:fill="FFFFFF"/>
              </w:rPr>
              <w:t>Centre</w:t>
            </w:r>
            <w:r w:rsidRPr="003807CB">
              <w:rPr>
                <w:szCs w:val="22"/>
                <w:shd w:val="clear" w:color="auto" w:fill="FFFFFF"/>
              </w:rPr>
              <w:t xml:space="preserve"> on Disabilities. (2006). </w:t>
            </w:r>
            <w:r w:rsidR="00122D85">
              <w:rPr>
                <w:i/>
                <w:iCs/>
                <w:szCs w:val="22"/>
                <w:shd w:val="clear" w:color="auto" w:fill="FFFFFF"/>
              </w:rPr>
              <w:t>Family quality of life s</w:t>
            </w:r>
            <w:r w:rsidRPr="003807CB">
              <w:rPr>
                <w:i/>
                <w:iCs/>
                <w:szCs w:val="22"/>
                <w:shd w:val="clear" w:color="auto" w:fill="FFFFFF"/>
              </w:rPr>
              <w:t>cale</w:t>
            </w:r>
            <w:r w:rsidR="00122D85">
              <w:rPr>
                <w:szCs w:val="22"/>
                <w:shd w:val="clear" w:color="auto" w:fill="FFFFFF"/>
              </w:rPr>
              <w:t>. Lawrence, KS</w:t>
            </w:r>
            <w:r w:rsidRPr="003807CB">
              <w:rPr>
                <w:szCs w:val="22"/>
                <w:shd w:val="clear" w:color="auto" w:fill="FFFFFF"/>
              </w:rPr>
              <w:t xml:space="preserve">: </w:t>
            </w:r>
            <w:r w:rsidR="00122D85">
              <w:rPr>
                <w:szCs w:val="22"/>
                <w:shd w:val="clear" w:color="auto" w:fill="FFFFFF"/>
              </w:rPr>
              <w:t>Author</w:t>
            </w:r>
            <w:r w:rsidRPr="003807CB">
              <w:rPr>
                <w:szCs w:val="22"/>
                <w:shd w:val="clear" w:color="auto" w:fill="FFFFFF"/>
              </w:rPr>
              <w:t>.</w:t>
            </w:r>
          </w:p>
        </w:tc>
      </w:tr>
      <w:tr w:rsidR="000139CE" w:rsidRPr="00AF71EA" w:rsidTr="00A9498A">
        <w:tc>
          <w:tcPr>
            <w:tcW w:w="2823" w:type="dxa"/>
          </w:tcPr>
          <w:p w:rsidR="000139CE" w:rsidRPr="00505FA9" w:rsidRDefault="000139CE" w:rsidP="000139CE">
            <w:pPr>
              <w:rPr>
                <w:b/>
              </w:rPr>
            </w:pPr>
            <w:r w:rsidRPr="00505FA9">
              <w:rPr>
                <w:b/>
              </w:rPr>
              <w:t>Categorisation</w:t>
            </w:r>
          </w:p>
        </w:tc>
        <w:tc>
          <w:tcPr>
            <w:tcW w:w="6193" w:type="dxa"/>
          </w:tcPr>
          <w:p w:rsidR="000139CE" w:rsidRPr="003807CB" w:rsidRDefault="003807CB" w:rsidP="003807CB">
            <w:pPr>
              <w:rPr>
                <w:rFonts w:cstheme="minorHAnsi"/>
                <w:szCs w:val="22"/>
              </w:rPr>
            </w:pPr>
            <w:r w:rsidRPr="003807CB">
              <w:rPr>
                <w:szCs w:val="22"/>
              </w:rPr>
              <w:t>CARER QUALITY OF LIFE</w:t>
            </w:r>
          </w:p>
        </w:tc>
      </w:tr>
      <w:tr w:rsidR="003807CB" w:rsidRPr="00AF71EA" w:rsidTr="00A9498A">
        <w:tc>
          <w:tcPr>
            <w:tcW w:w="2823" w:type="dxa"/>
          </w:tcPr>
          <w:p w:rsidR="003807CB" w:rsidRPr="00505FA9" w:rsidRDefault="003807CB" w:rsidP="003807CB">
            <w:pPr>
              <w:rPr>
                <w:b/>
              </w:rPr>
            </w:pPr>
            <w:r w:rsidRPr="00505FA9">
              <w:rPr>
                <w:b/>
              </w:rPr>
              <w:t>Purpose</w:t>
            </w:r>
          </w:p>
        </w:tc>
        <w:tc>
          <w:tcPr>
            <w:tcW w:w="6193" w:type="dxa"/>
          </w:tcPr>
          <w:p w:rsidR="003807CB" w:rsidRPr="003807CB" w:rsidRDefault="003807CB" w:rsidP="00122D85">
            <w:pPr>
              <w:rPr>
                <w:szCs w:val="22"/>
              </w:rPr>
            </w:pPr>
            <w:r w:rsidRPr="003807CB">
              <w:rPr>
                <w:szCs w:val="22"/>
              </w:rPr>
              <w:t xml:space="preserve">To measure </w:t>
            </w:r>
            <w:r w:rsidR="00122D85">
              <w:rPr>
                <w:szCs w:val="22"/>
              </w:rPr>
              <w:t xml:space="preserve">a family’s </w:t>
            </w:r>
            <w:r w:rsidRPr="003807CB">
              <w:rPr>
                <w:szCs w:val="22"/>
              </w:rPr>
              <w:t xml:space="preserve">perceived satisfaction in </w:t>
            </w:r>
            <w:r w:rsidR="00122D85">
              <w:rPr>
                <w:szCs w:val="22"/>
              </w:rPr>
              <w:t>terms of quality of family life</w:t>
            </w:r>
          </w:p>
        </w:tc>
      </w:tr>
      <w:tr w:rsidR="003807CB" w:rsidRPr="00A00964" w:rsidTr="00A9498A">
        <w:tc>
          <w:tcPr>
            <w:tcW w:w="2823" w:type="dxa"/>
          </w:tcPr>
          <w:p w:rsidR="003807CB" w:rsidRPr="00505FA9" w:rsidRDefault="003807CB" w:rsidP="003807CB">
            <w:pPr>
              <w:rPr>
                <w:b/>
              </w:rPr>
            </w:pPr>
            <w:r w:rsidRPr="00505FA9">
              <w:rPr>
                <w:b/>
              </w:rPr>
              <w:t>Description</w:t>
            </w:r>
          </w:p>
        </w:tc>
        <w:tc>
          <w:tcPr>
            <w:tcW w:w="6193" w:type="dxa"/>
          </w:tcPr>
          <w:p w:rsidR="003807CB" w:rsidRPr="003807CB" w:rsidRDefault="003807CB" w:rsidP="003807CB">
            <w:pPr>
              <w:rPr>
                <w:szCs w:val="22"/>
                <w:shd w:val="clear" w:color="auto" w:fill="FFFFFF"/>
              </w:rPr>
            </w:pPr>
            <w:r w:rsidRPr="003807CB">
              <w:rPr>
                <w:szCs w:val="22"/>
                <w:shd w:val="clear" w:color="auto" w:fill="FFFFFF"/>
              </w:rPr>
              <w:t>25-item self-report inventory</w:t>
            </w:r>
            <w:r w:rsidR="00122D85">
              <w:rPr>
                <w:szCs w:val="22"/>
                <w:shd w:val="clear" w:color="auto" w:fill="FFFFFF"/>
              </w:rPr>
              <w:t xml:space="preserve"> measuring family quality of life across the following domains</w:t>
            </w:r>
            <w:r w:rsidRPr="003807CB">
              <w:rPr>
                <w:szCs w:val="22"/>
                <w:shd w:val="clear" w:color="auto" w:fill="FFFFFF"/>
              </w:rPr>
              <w:t>:</w:t>
            </w:r>
          </w:p>
          <w:p w:rsidR="003807CB" w:rsidRPr="003807CB" w:rsidRDefault="003807CB" w:rsidP="00122D85">
            <w:pPr>
              <w:pStyle w:val="Bullet1"/>
            </w:pPr>
            <w:r w:rsidRPr="003807CB">
              <w:rPr>
                <w:shd w:val="clear" w:color="auto" w:fill="FFFFFF"/>
              </w:rPr>
              <w:t>Family Interaction;</w:t>
            </w:r>
          </w:p>
          <w:p w:rsidR="003807CB" w:rsidRPr="003807CB" w:rsidRDefault="003807CB" w:rsidP="00122D85">
            <w:pPr>
              <w:pStyle w:val="Bullet1"/>
            </w:pPr>
            <w:r w:rsidRPr="003807CB">
              <w:rPr>
                <w:shd w:val="clear" w:color="auto" w:fill="FFFFFF"/>
              </w:rPr>
              <w:t>Parenting;</w:t>
            </w:r>
          </w:p>
          <w:p w:rsidR="003807CB" w:rsidRPr="003807CB" w:rsidRDefault="003807CB" w:rsidP="00122D85">
            <w:pPr>
              <w:pStyle w:val="Bullet1"/>
            </w:pPr>
            <w:r w:rsidRPr="003807CB">
              <w:rPr>
                <w:shd w:val="clear" w:color="auto" w:fill="FFFFFF"/>
              </w:rPr>
              <w:t>Emotional Well-being;</w:t>
            </w:r>
          </w:p>
          <w:p w:rsidR="003807CB" w:rsidRPr="003807CB" w:rsidRDefault="003807CB" w:rsidP="00122D85">
            <w:pPr>
              <w:pStyle w:val="Bullet1"/>
            </w:pPr>
            <w:r w:rsidRPr="003807CB">
              <w:rPr>
                <w:shd w:val="clear" w:color="auto" w:fill="FFFFFF"/>
              </w:rPr>
              <w:t>Physical/Material Well-being;</w:t>
            </w:r>
          </w:p>
          <w:p w:rsidR="003807CB" w:rsidRPr="003807CB" w:rsidRDefault="003807CB" w:rsidP="00122D85">
            <w:pPr>
              <w:pStyle w:val="Bullet1"/>
            </w:pPr>
            <w:r w:rsidRPr="003807CB">
              <w:rPr>
                <w:shd w:val="clear" w:color="auto" w:fill="FFFFFF"/>
              </w:rPr>
              <w:t>Disability-Related Support.</w:t>
            </w:r>
          </w:p>
          <w:p w:rsidR="003807CB" w:rsidRPr="003807CB" w:rsidRDefault="00122D85" w:rsidP="00122D85">
            <w:pPr>
              <w:rPr>
                <w:szCs w:val="22"/>
              </w:rPr>
            </w:pPr>
            <w:r>
              <w:rPr>
                <w:szCs w:val="22"/>
              </w:rPr>
              <w:t>The FQLS has been t</w:t>
            </w:r>
            <w:r w:rsidR="003807CB" w:rsidRPr="003807CB">
              <w:rPr>
                <w:szCs w:val="22"/>
              </w:rPr>
              <w:t>ranslated into several languages.</w:t>
            </w:r>
          </w:p>
        </w:tc>
      </w:tr>
      <w:tr w:rsidR="003807CB" w:rsidRPr="00AF71EA" w:rsidTr="00A9498A">
        <w:tc>
          <w:tcPr>
            <w:tcW w:w="2823" w:type="dxa"/>
          </w:tcPr>
          <w:p w:rsidR="003807CB" w:rsidRPr="00505FA9" w:rsidRDefault="003807CB" w:rsidP="003807CB">
            <w:pPr>
              <w:rPr>
                <w:b/>
              </w:rPr>
            </w:pPr>
            <w:r w:rsidRPr="00505FA9">
              <w:rPr>
                <w:b/>
              </w:rPr>
              <w:t>Participant group</w:t>
            </w:r>
          </w:p>
        </w:tc>
        <w:tc>
          <w:tcPr>
            <w:tcW w:w="6193" w:type="dxa"/>
          </w:tcPr>
          <w:p w:rsidR="003807CB" w:rsidRPr="003807CB" w:rsidRDefault="003807CB" w:rsidP="00122D85">
            <w:pPr>
              <w:rPr>
                <w:szCs w:val="22"/>
              </w:rPr>
            </w:pPr>
            <w:r w:rsidRPr="003807CB">
              <w:rPr>
                <w:szCs w:val="22"/>
              </w:rPr>
              <w:t xml:space="preserve">Families of </w:t>
            </w:r>
            <w:r w:rsidR="00122D85">
              <w:rPr>
                <w:szCs w:val="22"/>
              </w:rPr>
              <w:t>people</w:t>
            </w:r>
            <w:r w:rsidRPr="003807CB">
              <w:rPr>
                <w:szCs w:val="22"/>
              </w:rPr>
              <w:t xml:space="preserve"> with disability</w:t>
            </w:r>
            <w:r w:rsidR="00122D85">
              <w:rPr>
                <w:szCs w:val="22"/>
              </w:rPr>
              <w:t>, currently focused on children and young people (birth to 21 years of age)</w:t>
            </w:r>
          </w:p>
        </w:tc>
      </w:tr>
      <w:tr w:rsidR="003807CB" w:rsidRPr="00AF71EA" w:rsidTr="00A9498A">
        <w:tc>
          <w:tcPr>
            <w:tcW w:w="2823" w:type="dxa"/>
          </w:tcPr>
          <w:p w:rsidR="003807CB" w:rsidRPr="00505FA9" w:rsidRDefault="003807CB" w:rsidP="003807CB">
            <w:pPr>
              <w:rPr>
                <w:b/>
              </w:rPr>
            </w:pPr>
            <w:r w:rsidRPr="00505FA9">
              <w:rPr>
                <w:b/>
              </w:rPr>
              <w:t>Access</w:t>
            </w:r>
          </w:p>
        </w:tc>
        <w:tc>
          <w:tcPr>
            <w:tcW w:w="6193" w:type="dxa"/>
          </w:tcPr>
          <w:p w:rsidR="003807CB" w:rsidRPr="003807CB" w:rsidRDefault="00EE0A4F" w:rsidP="003807CB">
            <w:pPr>
              <w:rPr>
                <w:szCs w:val="22"/>
                <w:shd w:val="clear" w:color="auto" w:fill="FFFFFF"/>
              </w:rPr>
            </w:pPr>
            <w:hyperlink r:id="rId49" w:tooltip="The Family Quality of Life Scale (FQOL)" w:history="1">
              <w:r w:rsidR="00122D85" w:rsidRPr="00131383">
                <w:rPr>
                  <w:rStyle w:val="Hyperlink"/>
                  <w:szCs w:val="22"/>
                  <w:shd w:val="clear" w:color="auto" w:fill="FFFFFF"/>
                </w:rPr>
                <w:t>http://www.midss.org/content/family-quality-life-scale-fqol</w:t>
              </w:r>
            </w:hyperlink>
          </w:p>
        </w:tc>
      </w:tr>
      <w:tr w:rsidR="003807CB" w:rsidRPr="00AF71EA" w:rsidTr="00A9498A">
        <w:tc>
          <w:tcPr>
            <w:tcW w:w="2823" w:type="dxa"/>
          </w:tcPr>
          <w:p w:rsidR="003807CB" w:rsidRPr="00505FA9" w:rsidRDefault="003807CB" w:rsidP="003807CB">
            <w:pPr>
              <w:rPr>
                <w:b/>
              </w:rPr>
            </w:pPr>
            <w:r w:rsidRPr="00505FA9">
              <w:rPr>
                <w:b/>
              </w:rPr>
              <w:t>Administration qualification</w:t>
            </w:r>
          </w:p>
        </w:tc>
        <w:tc>
          <w:tcPr>
            <w:tcW w:w="6193" w:type="dxa"/>
          </w:tcPr>
          <w:p w:rsidR="003807CB" w:rsidRPr="003807CB" w:rsidRDefault="00122D85" w:rsidP="003807CB">
            <w:pPr>
              <w:rPr>
                <w:szCs w:val="22"/>
              </w:rPr>
            </w:pPr>
            <w:r>
              <w:rPr>
                <w:szCs w:val="22"/>
              </w:rPr>
              <w:t>Not specified</w:t>
            </w:r>
          </w:p>
        </w:tc>
      </w:tr>
      <w:tr w:rsidR="003807CB" w:rsidRPr="00AF71EA" w:rsidTr="00A9498A">
        <w:tc>
          <w:tcPr>
            <w:tcW w:w="2823" w:type="dxa"/>
          </w:tcPr>
          <w:p w:rsidR="003807CB" w:rsidRPr="00505FA9" w:rsidRDefault="003807CB" w:rsidP="003807CB">
            <w:pPr>
              <w:rPr>
                <w:b/>
              </w:rPr>
            </w:pPr>
            <w:r w:rsidRPr="00505FA9">
              <w:rPr>
                <w:b/>
              </w:rPr>
              <w:t>Cost (2019)</w:t>
            </w:r>
          </w:p>
        </w:tc>
        <w:tc>
          <w:tcPr>
            <w:tcW w:w="6193" w:type="dxa"/>
          </w:tcPr>
          <w:p w:rsidR="003807CB" w:rsidRPr="003807CB" w:rsidRDefault="00122D85" w:rsidP="00122D85">
            <w:pPr>
              <w:rPr>
                <w:szCs w:val="22"/>
              </w:rPr>
            </w:pPr>
            <w:r>
              <w:rPr>
                <w:szCs w:val="22"/>
              </w:rPr>
              <w:t>Free</w:t>
            </w:r>
            <w:r w:rsidRPr="003807CB">
              <w:rPr>
                <w:szCs w:val="22"/>
              </w:rPr>
              <w:t xml:space="preserve"> </w:t>
            </w:r>
          </w:p>
        </w:tc>
      </w:tr>
      <w:tr w:rsidR="003807CB" w:rsidRPr="00AF71EA" w:rsidTr="00A9498A">
        <w:tc>
          <w:tcPr>
            <w:tcW w:w="2823" w:type="dxa"/>
          </w:tcPr>
          <w:p w:rsidR="003807CB" w:rsidRPr="00505FA9" w:rsidRDefault="003807CB" w:rsidP="003807CB">
            <w:pPr>
              <w:rPr>
                <w:b/>
              </w:rPr>
            </w:pPr>
            <w:r w:rsidRPr="00505FA9">
              <w:rPr>
                <w:b/>
              </w:rPr>
              <w:t>Administration time</w:t>
            </w:r>
          </w:p>
        </w:tc>
        <w:tc>
          <w:tcPr>
            <w:tcW w:w="6193" w:type="dxa"/>
          </w:tcPr>
          <w:p w:rsidR="003807CB" w:rsidRPr="003807CB" w:rsidRDefault="00122D85" w:rsidP="003807CB">
            <w:pPr>
              <w:rPr>
                <w:szCs w:val="22"/>
              </w:rPr>
            </w:pPr>
            <w:r>
              <w:rPr>
                <w:szCs w:val="22"/>
              </w:rPr>
              <w:t>5 - 10 minutes</w:t>
            </w:r>
          </w:p>
        </w:tc>
      </w:tr>
      <w:tr w:rsidR="003807CB" w:rsidRPr="009878D0" w:rsidTr="005E5D6A">
        <w:tc>
          <w:tcPr>
            <w:tcW w:w="2823" w:type="dxa"/>
          </w:tcPr>
          <w:p w:rsidR="003807CB" w:rsidRPr="00505FA9" w:rsidRDefault="003807CB" w:rsidP="003807CB">
            <w:pPr>
              <w:rPr>
                <w:b/>
              </w:rPr>
            </w:pPr>
            <w:r w:rsidRPr="00505FA9">
              <w:rPr>
                <w:b/>
              </w:rPr>
              <w:t>Psychometric properties</w:t>
            </w:r>
          </w:p>
        </w:tc>
        <w:tc>
          <w:tcPr>
            <w:tcW w:w="6193" w:type="dxa"/>
          </w:tcPr>
          <w:p w:rsidR="00122D85" w:rsidRDefault="00122D85" w:rsidP="003807CB">
            <w:pPr>
              <w:rPr>
                <w:szCs w:val="22"/>
                <w:shd w:val="clear" w:color="auto" w:fill="FFFFFF"/>
              </w:rPr>
            </w:pPr>
            <w:r>
              <w:rPr>
                <w:szCs w:val="22"/>
                <w:shd w:val="clear" w:color="auto" w:fill="FFFFFF"/>
              </w:rPr>
              <w:t>For independent evidence of test-retest reliability, and construct and concurrent validity, see:</w:t>
            </w:r>
          </w:p>
          <w:p w:rsidR="003630C6" w:rsidRPr="003630C6" w:rsidRDefault="003807CB" w:rsidP="003630C6">
            <w:pPr>
              <w:pStyle w:val="Bullet1"/>
              <w:rPr>
                <w:sz w:val="20"/>
                <w:shd w:val="clear" w:color="auto" w:fill="FFFFFF"/>
              </w:rPr>
            </w:pPr>
            <w:r w:rsidRPr="00122D85">
              <w:rPr>
                <w:sz w:val="20"/>
                <w:shd w:val="clear" w:color="auto" w:fill="FFFFFF"/>
              </w:rPr>
              <w:lastRenderedPageBreak/>
              <w:t xml:space="preserve">Hoffman, L., Marquis, J., Poston, D., Summers, J. A., &amp; Turnbull, A. (2006). Assessing family outcomes: Psychometric evaluation of the Beach </w:t>
            </w:r>
            <w:r w:rsidR="00C14B21" w:rsidRPr="00122D85">
              <w:rPr>
                <w:sz w:val="20"/>
                <w:shd w:val="clear" w:color="auto" w:fill="FFFFFF"/>
              </w:rPr>
              <w:t>Centre</w:t>
            </w:r>
            <w:r w:rsidRPr="00122D85">
              <w:rPr>
                <w:sz w:val="20"/>
                <w:shd w:val="clear" w:color="auto" w:fill="FFFFFF"/>
              </w:rPr>
              <w:t xml:space="preserve"> Family Quality of Life scale. </w:t>
            </w:r>
            <w:r w:rsidRPr="00122D85">
              <w:rPr>
                <w:i/>
                <w:iCs/>
                <w:sz w:val="20"/>
                <w:shd w:val="clear" w:color="auto" w:fill="FFFFFF"/>
              </w:rPr>
              <w:t>Journal of Marriage and Family, 68</w:t>
            </w:r>
            <w:r w:rsidRPr="00122D85">
              <w:rPr>
                <w:sz w:val="20"/>
                <w:shd w:val="clear" w:color="auto" w:fill="FFFFFF"/>
              </w:rPr>
              <w:t>, 1069-1083.</w:t>
            </w:r>
            <w:r w:rsidR="00122D85">
              <w:rPr>
                <w:sz w:val="20"/>
                <w:shd w:val="clear" w:color="auto" w:fill="FFFFFF"/>
              </w:rPr>
              <w:t xml:space="preserve"> doi: </w:t>
            </w:r>
            <w:r w:rsidR="00122D85" w:rsidRPr="00122D85">
              <w:rPr>
                <w:rFonts w:cstheme="minorHAnsi"/>
                <w:color w:val="555555"/>
                <w:sz w:val="20"/>
                <w:lang w:val="en"/>
              </w:rPr>
              <w:t>10.1111/j.1741-3737.2006.00314.x</w:t>
            </w:r>
          </w:p>
          <w:p w:rsidR="003807CB" w:rsidRPr="003630C6" w:rsidRDefault="003807CB" w:rsidP="003630C6">
            <w:pPr>
              <w:pStyle w:val="Bullet1"/>
              <w:rPr>
                <w:sz w:val="20"/>
                <w:shd w:val="clear" w:color="auto" w:fill="FFFFFF"/>
              </w:rPr>
            </w:pPr>
            <w:r w:rsidRPr="003630C6">
              <w:rPr>
                <w:sz w:val="20"/>
                <w:szCs w:val="22"/>
                <w:shd w:val="clear" w:color="auto" w:fill="FFFFFF"/>
              </w:rPr>
              <w:t xml:space="preserve">Hu, X., Summers, J. A., Turnbull, A., &amp; Zuna, N. (2011). The quantitative measurement of family quality of life: A review of available instruments. </w:t>
            </w:r>
            <w:r w:rsidRPr="003630C6">
              <w:rPr>
                <w:i/>
                <w:iCs/>
                <w:sz w:val="20"/>
                <w:szCs w:val="22"/>
                <w:shd w:val="clear" w:color="auto" w:fill="FFFFFF"/>
              </w:rPr>
              <w:t>Journal of Intellectual Disability Research, 55</w:t>
            </w:r>
            <w:r w:rsidRPr="003630C6">
              <w:rPr>
                <w:sz w:val="20"/>
                <w:szCs w:val="22"/>
                <w:shd w:val="clear" w:color="auto" w:fill="FFFFFF"/>
              </w:rPr>
              <w:t>, 1098-1114.</w:t>
            </w:r>
            <w:r w:rsidR="003630C6" w:rsidRPr="003630C6">
              <w:rPr>
                <w:sz w:val="20"/>
                <w:szCs w:val="22"/>
                <w:shd w:val="clear" w:color="auto" w:fill="FFFFFF"/>
              </w:rPr>
              <w:t xml:space="preserve"> doi: 10.1111/j.1365-2788.2011.01463.x</w:t>
            </w:r>
          </w:p>
        </w:tc>
      </w:tr>
      <w:tr w:rsidR="003807CB" w:rsidRPr="00AF71EA" w:rsidTr="005E5D6A">
        <w:tc>
          <w:tcPr>
            <w:tcW w:w="2823" w:type="dxa"/>
          </w:tcPr>
          <w:p w:rsidR="003807CB" w:rsidRPr="00505FA9" w:rsidRDefault="003807CB" w:rsidP="003807CB">
            <w:pPr>
              <w:rPr>
                <w:b/>
              </w:rPr>
            </w:pPr>
            <w:r w:rsidRPr="00505FA9">
              <w:rPr>
                <w:b/>
              </w:rPr>
              <w:lastRenderedPageBreak/>
              <w:t>Applications</w:t>
            </w:r>
          </w:p>
        </w:tc>
        <w:tc>
          <w:tcPr>
            <w:tcW w:w="6193" w:type="dxa"/>
          </w:tcPr>
          <w:p w:rsidR="003807CB" w:rsidRPr="003807CB" w:rsidRDefault="00122D85" w:rsidP="003807CB">
            <w:pPr>
              <w:rPr>
                <w:szCs w:val="22"/>
              </w:rPr>
            </w:pPr>
            <w:r w:rsidRPr="003807CB">
              <w:rPr>
                <w:szCs w:val="22"/>
              </w:rPr>
              <w:t>Baseline</w:t>
            </w:r>
            <w:r>
              <w:rPr>
                <w:szCs w:val="22"/>
              </w:rPr>
              <w:t>, i</w:t>
            </w:r>
            <w:r w:rsidRPr="003807CB">
              <w:rPr>
                <w:szCs w:val="22"/>
              </w:rPr>
              <w:t>ntermediate</w:t>
            </w:r>
            <w:r>
              <w:rPr>
                <w:szCs w:val="22"/>
              </w:rPr>
              <w:t>, outcome</w:t>
            </w:r>
          </w:p>
        </w:tc>
      </w:tr>
    </w:tbl>
    <w:p w:rsidR="003807CB" w:rsidRDefault="003807CB">
      <w:pPr>
        <w:suppressAutoHyphens w:val="0"/>
        <w:spacing w:before="120" w:after="120" w:line="240" w:lineRule="auto"/>
      </w:pPr>
      <w:r>
        <w:br w:type="page"/>
      </w:r>
    </w:p>
    <w:p w:rsidR="000139CE" w:rsidRDefault="003807CB" w:rsidP="003807CB">
      <w:pPr>
        <w:pStyle w:val="Heading2"/>
      </w:pPr>
      <w:bookmarkStart w:id="55" w:name="_Toc2966732"/>
      <w:r>
        <w:lastRenderedPageBreak/>
        <w:t>FQLS-2006: Family Quality of Life Survey-2006</w:t>
      </w:r>
      <w:bookmarkEnd w:id="55"/>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5E5D6A" w:rsidRPr="00316324" w:rsidTr="00F14FBE">
        <w:trPr>
          <w:tblHeader/>
        </w:trPr>
        <w:tc>
          <w:tcPr>
            <w:tcW w:w="2823" w:type="dxa"/>
            <w:shd w:val="clear" w:color="auto" w:fill="962C8B" w:themeFill="accent2"/>
          </w:tcPr>
          <w:p w:rsidR="005E5D6A" w:rsidRPr="00316324" w:rsidRDefault="005E5D6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5E5D6A" w:rsidRPr="00316324" w:rsidRDefault="005E5D6A" w:rsidP="00F14FBE">
            <w:pPr>
              <w:rPr>
                <w:b/>
                <w:color w:val="FFFFFF" w:themeColor="background1"/>
                <w:lang w:eastAsia="ja-JP"/>
              </w:rPr>
            </w:pPr>
            <w:r>
              <w:rPr>
                <w:b/>
                <w:color w:val="FFFFFF" w:themeColor="background1"/>
                <w:lang w:eastAsia="ja-JP"/>
              </w:rPr>
              <w:t>Summary of Information</w:t>
            </w:r>
          </w:p>
        </w:tc>
      </w:tr>
      <w:tr w:rsidR="000139CE" w:rsidRPr="00AF71EA" w:rsidTr="005E5D6A">
        <w:tc>
          <w:tcPr>
            <w:tcW w:w="2823" w:type="dxa"/>
          </w:tcPr>
          <w:p w:rsidR="000139CE" w:rsidRPr="00505FA9" w:rsidRDefault="000139CE" w:rsidP="000139CE">
            <w:pPr>
              <w:rPr>
                <w:b/>
              </w:rPr>
            </w:pPr>
            <w:r w:rsidRPr="00505FA9">
              <w:rPr>
                <w:b/>
              </w:rPr>
              <w:t>Reference</w:t>
            </w:r>
          </w:p>
        </w:tc>
        <w:tc>
          <w:tcPr>
            <w:tcW w:w="6193" w:type="dxa"/>
          </w:tcPr>
          <w:p w:rsidR="000139CE" w:rsidRPr="003807CB" w:rsidRDefault="003807CB" w:rsidP="003807CB">
            <w:pPr>
              <w:rPr>
                <w:rFonts w:cstheme="minorHAnsi"/>
                <w:szCs w:val="22"/>
              </w:rPr>
            </w:pPr>
            <w:r w:rsidRPr="003807CB">
              <w:rPr>
                <w:rStyle w:val="hlfld-contribauthor"/>
                <w:rFonts w:cstheme="minorHAnsi"/>
                <w:color w:val="333333"/>
                <w:szCs w:val="22"/>
                <w:shd w:val="clear" w:color="auto" w:fill="FFFFFF"/>
                <w:lang w:val="da-DK"/>
              </w:rPr>
              <w:t>Brown</w:t>
            </w:r>
            <w:r w:rsidRPr="003807CB">
              <w:rPr>
                <w:rStyle w:val="apple-converted-space"/>
                <w:rFonts w:cstheme="minorHAnsi"/>
                <w:color w:val="333333"/>
                <w:szCs w:val="22"/>
                <w:shd w:val="clear" w:color="auto" w:fill="FFFFFF"/>
                <w:lang w:val="da-DK"/>
              </w:rPr>
              <w:t> </w:t>
            </w:r>
            <w:r w:rsidRPr="003807CB">
              <w:rPr>
                <w:rStyle w:val="nlmgiven-names"/>
                <w:rFonts w:cstheme="minorHAnsi"/>
                <w:color w:val="333333"/>
                <w:szCs w:val="22"/>
                <w:shd w:val="clear" w:color="auto" w:fill="FFFFFF"/>
                <w:lang w:val="da-DK"/>
              </w:rPr>
              <w:t>I.</w:t>
            </w:r>
            <w:r w:rsidRPr="003807CB">
              <w:rPr>
                <w:rFonts w:cstheme="minorHAnsi"/>
                <w:color w:val="333333"/>
                <w:szCs w:val="22"/>
                <w:shd w:val="clear" w:color="auto" w:fill="FFFFFF"/>
                <w:lang w:val="da-DK"/>
              </w:rPr>
              <w:t>,</w:t>
            </w:r>
            <w:r w:rsidRPr="003807CB">
              <w:rPr>
                <w:rStyle w:val="apple-converted-space"/>
                <w:rFonts w:cstheme="minorHAnsi"/>
                <w:color w:val="333333"/>
                <w:szCs w:val="22"/>
                <w:shd w:val="clear" w:color="auto" w:fill="FFFFFF"/>
                <w:lang w:val="da-DK"/>
              </w:rPr>
              <w:t> </w:t>
            </w:r>
            <w:r w:rsidRPr="003807CB">
              <w:rPr>
                <w:rStyle w:val="hlfld-contribauthor"/>
                <w:rFonts w:cstheme="minorHAnsi"/>
                <w:color w:val="333333"/>
                <w:szCs w:val="22"/>
                <w:shd w:val="clear" w:color="auto" w:fill="FFFFFF"/>
                <w:lang w:val="da-DK"/>
              </w:rPr>
              <w:t>Brown,</w:t>
            </w:r>
            <w:r w:rsidRPr="003807CB">
              <w:rPr>
                <w:rStyle w:val="apple-converted-space"/>
                <w:rFonts w:cstheme="minorHAnsi"/>
                <w:color w:val="333333"/>
                <w:szCs w:val="22"/>
                <w:shd w:val="clear" w:color="auto" w:fill="FFFFFF"/>
                <w:lang w:val="da-DK"/>
              </w:rPr>
              <w:t> </w:t>
            </w:r>
            <w:r w:rsidRPr="003807CB">
              <w:rPr>
                <w:rStyle w:val="nlmgiven-names"/>
                <w:rFonts w:cstheme="minorHAnsi"/>
                <w:color w:val="333333"/>
                <w:szCs w:val="22"/>
                <w:shd w:val="clear" w:color="auto" w:fill="FFFFFF"/>
                <w:lang w:val="da-DK"/>
              </w:rPr>
              <w:t>R.</w:t>
            </w:r>
            <w:r w:rsidRPr="003807CB">
              <w:rPr>
                <w:rStyle w:val="nlmgiven-names"/>
                <w:rFonts w:cstheme="minorHAnsi"/>
                <w:szCs w:val="22"/>
                <w:lang w:val="da-DK"/>
              </w:rPr>
              <w:t xml:space="preserve"> </w:t>
            </w:r>
            <w:r w:rsidRPr="003807CB">
              <w:rPr>
                <w:rStyle w:val="nlmgiven-names"/>
                <w:rFonts w:cstheme="minorHAnsi"/>
                <w:color w:val="333333"/>
                <w:szCs w:val="22"/>
                <w:shd w:val="clear" w:color="auto" w:fill="FFFFFF"/>
                <w:lang w:val="da-DK"/>
              </w:rPr>
              <w:t>I.</w:t>
            </w:r>
            <w:r w:rsidRPr="003807CB">
              <w:rPr>
                <w:rFonts w:cstheme="minorHAnsi"/>
                <w:color w:val="333333"/>
                <w:szCs w:val="22"/>
                <w:shd w:val="clear" w:color="auto" w:fill="FFFFFF"/>
                <w:lang w:val="da-DK"/>
              </w:rPr>
              <w:t>,</w:t>
            </w:r>
            <w:r w:rsidRPr="003807CB">
              <w:rPr>
                <w:rStyle w:val="apple-converted-space"/>
                <w:rFonts w:cstheme="minorHAnsi"/>
                <w:color w:val="333333"/>
                <w:szCs w:val="22"/>
                <w:shd w:val="clear" w:color="auto" w:fill="FFFFFF"/>
                <w:lang w:val="da-DK"/>
              </w:rPr>
              <w:t> </w:t>
            </w:r>
            <w:r w:rsidRPr="003807CB">
              <w:rPr>
                <w:rStyle w:val="hlfld-contribauthor"/>
                <w:rFonts w:cstheme="minorHAnsi"/>
                <w:color w:val="333333"/>
                <w:szCs w:val="22"/>
                <w:shd w:val="clear" w:color="auto" w:fill="FFFFFF"/>
                <w:lang w:val="da-DK"/>
              </w:rPr>
              <w:t>Baum</w:t>
            </w:r>
            <w:r w:rsidRPr="003807CB">
              <w:rPr>
                <w:rStyle w:val="apple-converted-space"/>
                <w:rFonts w:cstheme="minorHAnsi"/>
                <w:color w:val="333333"/>
                <w:szCs w:val="22"/>
                <w:shd w:val="clear" w:color="auto" w:fill="FFFFFF"/>
                <w:lang w:val="da-DK"/>
              </w:rPr>
              <w:t> </w:t>
            </w:r>
            <w:r w:rsidRPr="003807CB">
              <w:rPr>
                <w:rStyle w:val="nlmgiven-names"/>
                <w:rFonts w:cstheme="minorHAnsi"/>
                <w:color w:val="333333"/>
                <w:szCs w:val="22"/>
                <w:shd w:val="clear" w:color="auto" w:fill="FFFFFF"/>
                <w:lang w:val="da-DK"/>
              </w:rPr>
              <w:t>N.</w:t>
            </w:r>
            <w:r w:rsidRPr="003807CB">
              <w:rPr>
                <w:rStyle w:val="nlmgiven-names"/>
                <w:rFonts w:cstheme="minorHAnsi"/>
                <w:szCs w:val="22"/>
                <w:lang w:val="da-DK"/>
              </w:rPr>
              <w:t xml:space="preserve"> </w:t>
            </w:r>
            <w:r w:rsidRPr="003807CB">
              <w:rPr>
                <w:rStyle w:val="nlmgiven-names"/>
                <w:rFonts w:cstheme="minorHAnsi"/>
                <w:color w:val="333333"/>
                <w:szCs w:val="22"/>
                <w:shd w:val="clear" w:color="auto" w:fill="FFFFFF"/>
                <w:lang w:val="da-DK"/>
              </w:rPr>
              <w:t>T.</w:t>
            </w:r>
            <w:r w:rsidR="003630C6">
              <w:rPr>
                <w:rFonts w:cstheme="minorHAnsi"/>
                <w:color w:val="333333"/>
                <w:szCs w:val="22"/>
                <w:shd w:val="clear" w:color="auto" w:fill="FFFFFF"/>
                <w:lang w:val="da-DK"/>
              </w:rPr>
              <w:t xml:space="preserve">, Issacs, B. J., Myerscough, T., Neikrug, S., ... , Wang, M. </w:t>
            </w:r>
            <w:r w:rsidRPr="003807CB">
              <w:rPr>
                <w:rFonts w:cstheme="minorHAnsi"/>
                <w:color w:val="333333"/>
                <w:szCs w:val="22"/>
                <w:shd w:val="clear" w:color="auto" w:fill="FFFFFF"/>
              </w:rPr>
              <w:t>(</w:t>
            </w:r>
            <w:r w:rsidRPr="003807CB">
              <w:rPr>
                <w:rStyle w:val="nlmyear"/>
                <w:rFonts w:cstheme="minorHAnsi"/>
                <w:color w:val="333333"/>
                <w:szCs w:val="22"/>
                <w:shd w:val="clear" w:color="auto" w:fill="FFFFFF"/>
              </w:rPr>
              <w:t>2006</w:t>
            </w:r>
            <w:r w:rsidRPr="003807CB">
              <w:rPr>
                <w:rFonts w:cstheme="minorHAnsi"/>
                <w:color w:val="333333"/>
                <w:szCs w:val="22"/>
                <w:shd w:val="clear" w:color="auto" w:fill="FFFFFF"/>
              </w:rPr>
              <w:t xml:space="preserve">). </w:t>
            </w:r>
            <w:r w:rsidRPr="003807CB">
              <w:rPr>
                <w:rFonts w:cstheme="minorHAnsi"/>
                <w:i/>
                <w:iCs/>
                <w:color w:val="333333"/>
                <w:szCs w:val="22"/>
                <w:shd w:val="clear" w:color="auto" w:fill="FFFFFF"/>
              </w:rPr>
              <w:t>Family quality of life survey: Main caregivers of people with intellectual disabilities</w:t>
            </w:r>
            <w:r w:rsidRPr="003807CB">
              <w:rPr>
                <w:rFonts w:cstheme="minorHAnsi"/>
                <w:color w:val="333333"/>
                <w:szCs w:val="22"/>
                <w:shd w:val="clear" w:color="auto" w:fill="FFFFFF"/>
              </w:rPr>
              <w:t>.</w:t>
            </w:r>
            <w:r w:rsidRPr="003807CB">
              <w:rPr>
                <w:rStyle w:val="apple-converted-space"/>
                <w:rFonts w:cstheme="minorHAnsi"/>
                <w:color w:val="333333"/>
                <w:szCs w:val="22"/>
                <w:shd w:val="clear" w:color="auto" w:fill="FFFFFF"/>
              </w:rPr>
              <w:t> </w:t>
            </w:r>
            <w:r w:rsidR="003630C6">
              <w:rPr>
                <w:rStyle w:val="nlmpublisher-loc"/>
                <w:rFonts w:cstheme="minorHAnsi"/>
                <w:color w:val="333333"/>
                <w:szCs w:val="22"/>
                <w:shd w:val="clear" w:color="auto" w:fill="FFFFFF"/>
              </w:rPr>
              <w:t>Toronto, Canada</w:t>
            </w:r>
            <w:r w:rsidRPr="003807CB">
              <w:rPr>
                <w:rFonts w:cstheme="minorHAnsi"/>
                <w:color w:val="333333"/>
                <w:szCs w:val="22"/>
                <w:shd w:val="clear" w:color="auto" w:fill="FFFFFF"/>
              </w:rPr>
              <w:t>:</w:t>
            </w:r>
            <w:r w:rsidRPr="003807CB">
              <w:rPr>
                <w:rStyle w:val="apple-converted-space"/>
                <w:rFonts w:cstheme="minorHAnsi"/>
                <w:color w:val="333333"/>
                <w:szCs w:val="22"/>
                <w:shd w:val="clear" w:color="auto" w:fill="FFFFFF"/>
              </w:rPr>
              <w:t> </w:t>
            </w:r>
            <w:r w:rsidRPr="003807CB">
              <w:rPr>
                <w:rStyle w:val="nlmpublisher-name"/>
                <w:rFonts w:cstheme="minorHAnsi"/>
                <w:color w:val="333333"/>
                <w:szCs w:val="22"/>
                <w:shd w:val="clear" w:color="auto" w:fill="FFFFFF"/>
              </w:rPr>
              <w:t xml:space="preserve">Surrey Place </w:t>
            </w:r>
            <w:r w:rsidR="00C14B21" w:rsidRPr="003807CB">
              <w:rPr>
                <w:rStyle w:val="nlmpublisher-name"/>
                <w:rFonts w:cstheme="minorHAnsi"/>
                <w:color w:val="333333"/>
                <w:szCs w:val="22"/>
                <w:shd w:val="clear" w:color="auto" w:fill="FFFFFF"/>
              </w:rPr>
              <w:t>Centre</w:t>
            </w:r>
            <w:r w:rsidRPr="003807CB">
              <w:rPr>
                <w:rFonts w:cstheme="minorHAnsi"/>
                <w:color w:val="333333"/>
                <w:szCs w:val="22"/>
                <w:shd w:val="clear" w:color="auto" w:fill="FFFFFF"/>
              </w:rPr>
              <w:t>.</w:t>
            </w:r>
          </w:p>
        </w:tc>
      </w:tr>
      <w:tr w:rsidR="000139CE" w:rsidRPr="00AF71EA" w:rsidTr="005E5D6A">
        <w:tc>
          <w:tcPr>
            <w:tcW w:w="2823" w:type="dxa"/>
          </w:tcPr>
          <w:p w:rsidR="000139CE" w:rsidRPr="00505FA9" w:rsidRDefault="000139CE" w:rsidP="000139CE">
            <w:pPr>
              <w:rPr>
                <w:b/>
              </w:rPr>
            </w:pPr>
            <w:r w:rsidRPr="00505FA9">
              <w:rPr>
                <w:b/>
              </w:rPr>
              <w:t>Categorisation</w:t>
            </w:r>
          </w:p>
        </w:tc>
        <w:tc>
          <w:tcPr>
            <w:tcW w:w="6193" w:type="dxa"/>
          </w:tcPr>
          <w:p w:rsidR="000139CE" w:rsidRPr="003807CB" w:rsidRDefault="003807CB" w:rsidP="003807CB">
            <w:pPr>
              <w:rPr>
                <w:rFonts w:cstheme="minorHAnsi"/>
                <w:szCs w:val="22"/>
              </w:rPr>
            </w:pPr>
            <w:r w:rsidRPr="003807CB">
              <w:rPr>
                <w:rFonts w:cstheme="minorHAnsi"/>
                <w:szCs w:val="22"/>
              </w:rPr>
              <w:t>CARER QUALITY OF LIFE</w:t>
            </w:r>
          </w:p>
        </w:tc>
      </w:tr>
      <w:tr w:rsidR="003807CB" w:rsidRPr="00AF71EA" w:rsidTr="005E5D6A">
        <w:tc>
          <w:tcPr>
            <w:tcW w:w="2823" w:type="dxa"/>
          </w:tcPr>
          <w:p w:rsidR="003807CB" w:rsidRPr="00505FA9" w:rsidRDefault="003807CB" w:rsidP="003807CB">
            <w:pPr>
              <w:rPr>
                <w:b/>
              </w:rPr>
            </w:pPr>
            <w:r w:rsidRPr="00505FA9">
              <w:rPr>
                <w:b/>
              </w:rPr>
              <w:t>Purpose</w:t>
            </w:r>
          </w:p>
        </w:tc>
        <w:tc>
          <w:tcPr>
            <w:tcW w:w="6193" w:type="dxa"/>
          </w:tcPr>
          <w:p w:rsidR="003807CB" w:rsidRPr="003807CB" w:rsidRDefault="003807CB" w:rsidP="003630C6">
            <w:pPr>
              <w:rPr>
                <w:rFonts w:cstheme="minorHAnsi"/>
                <w:szCs w:val="22"/>
              </w:rPr>
            </w:pPr>
            <w:r w:rsidRPr="003807CB">
              <w:rPr>
                <w:rFonts w:cstheme="minorHAnsi"/>
                <w:szCs w:val="22"/>
              </w:rPr>
              <w:t>To determine quality of life in families with a child with a</w:t>
            </w:r>
            <w:r w:rsidR="003630C6">
              <w:rPr>
                <w:rFonts w:cstheme="minorHAnsi"/>
                <w:szCs w:val="22"/>
              </w:rPr>
              <w:t>n intellectual</w:t>
            </w:r>
            <w:r w:rsidRPr="003807CB">
              <w:rPr>
                <w:rFonts w:cstheme="minorHAnsi"/>
                <w:szCs w:val="22"/>
              </w:rPr>
              <w:t xml:space="preserve"> disability</w:t>
            </w:r>
            <w:r w:rsidR="003630C6">
              <w:rPr>
                <w:rFonts w:cstheme="minorHAnsi"/>
                <w:szCs w:val="22"/>
              </w:rPr>
              <w:t xml:space="preserve"> of developmental disability</w:t>
            </w:r>
          </w:p>
        </w:tc>
      </w:tr>
      <w:tr w:rsidR="003807CB" w:rsidRPr="00A00964" w:rsidTr="005E5D6A">
        <w:tc>
          <w:tcPr>
            <w:tcW w:w="2823" w:type="dxa"/>
          </w:tcPr>
          <w:p w:rsidR="003807CB" w:rsidRPr="00505FA9" w:rsidRDefault="003807CB" w:rsidP="003807CB">
            <w:pPr>
              <w:rPr>
                <w:b/>
              </w:rPr>
            </w:pPr>
            <w:r w:rsidRPr="00505FA9">
              <w:rPr>
                <w:b/>
              </w:rPr>
              <w:t>Description</w:t>
            </w:r>
          </w:p>
        </w:tc>
        <w:tc>
          <w:tcPr>
            <w:tcW w:w="6193" w:type="dxa"/>
          </w:tcPr>
          <w:p w:rsidR="003807CB" w:rsidRPr="003807CB" w:rsidRDefault="003807CB" w:rsidP="003807CB">
            <w:pPr>
              <w:rPr>
                <w:rFonts w:cstheme="minorHAnsi"/>
                <w:szCs w:val="22"/>
              </w:rPr>
            </w:pPr>
            <w:r w:rsidRPr="003807CB">
              <w:rPr>
                <w:rFonts w:cstheme="minorHAnsi"/>
                <w:szCs w:val="22"/>
              </w:rPr>
              <w:t>121-item interview-based or respondent-informed</w:t>
            </w:r>
            <w:r w:rsidR="003630C6">
              <w:rPr>
                <w:rFonts w:cstheme="minorHAnsi"/>
                <w:szCs w:val="22"/>
              </w:rPr>
              <w:t xml:space="preserve"> assessment</w:t>
            </w:r>
            <w:r w:rsidRPr="003807CB">
              <w:rPr>
                <w:rFonts w:cstheme="minorHAnsi"/>
                <w:szCs w:val="22"/>
              </w:rPr>
              <w:t xml:space="preserve"> tool that </w:t>
            </w:r>
            <w:r w:rsidR="003630C6">
              <w:rPr>
                <w:rFonts w:cstheme="minorHAnsi"/>
                <w:szCs w:val="22"/>
              </w:rPr>
              <w:t>measures family quality of life across the following domains:</w:t>
            </w:r>
          </w:p>
          <w:p w:rsidR="003807CB" w:rsidRPr="003807CB" w:rsidRDefault="003807CB" w:rsidP="003630C6">
            <w:pPr>
              <w:pStyle w:val="Bullet1"/>
            </w:pPr>
            <w:r w:rsidRPr="003807CB">
              <w:t>Health</w:t>
            </w:r>
            <w:r w:rsidR="003630C6">
              <w:t xml:space="preserve"> </w:t>
            </w:r>
            <w:r w:rsidRPr="003807CB">
              <w:t>- health of family;</w:t>
            </w:r>
          </w:p>
          <w:p w:rsidR="003807CB" w:rsidRPr="003807CB" w:rsidRDefault="003807CB" w:rsidP="003630C6">
            <w:pPr>
              <w:pStyle w:val="Bullet1"/>
            </w:pPr>
            <w:r w:rsidRPr="003807CB">
              <w:t>Finances</w:t>
            </w:r>
            <w:r w:rsidR="003630C6">
              <w:t xml:space="preserve"> </w:t>
            </w:r>
            <w:r w:rsidRPr="003807CB">
              <w:t>- financial well-being;</w:t>
            </w:r>
          </w:p>
          <w:p w:rsidR="003807CB" w:rsidRPr="003807CB" w:rsidRDefault="003807CB" w:rsidP="003630C6">
            <w:pPr>
              <w:pStyle w:val="Bullet1"/>
            </w:pPr>
            <w:r w:rsidRPr="003807CB">
              <w:t>Family</w:t>
            </w:r>
            <w:r w:rsidR="003630C6">
              <w:t xml:space="preserve"> </w:t>
            </w:r>
            <w:r w:rsidRPr="003807CB">
              <w:t>- internal relationships;</w:t>
            </w:r>
          </w:p>
          <w:p w:rsidR="003807CB" w:rsidRPr="003807CB" w:rsidRDefault="003807CB" w:rsidP="003630C6">
            <w:pPr>
              <w:pStyle w:val="Bullet1"/>
            </w:pPr>
            <w:r w:rsidRPr="003807CB">
              <w:t>Others</w:t>
            </w:r>
            <w:r w:rsidR="003630C6">
              <w:t xml:space="preserve"> </w:t>
            </w:r>
            <w:r w:rsidRPr="003807CB">
              <w:t>- informal support from others;</w:t>
            </w:r>
          </w:p>
          <w:p w:rsidR="003807CB" w:rsidRPr="003807CB" w:rsidRDefault="003807CB" w:rsidP="003630C6">
            <w:pPr>
              <w:pStyle w:val="Bullet1"/>
            </w:pPr>
            <w:r w:rsidRPr="003807CB">
              <w:t>Service support</w:t>
            </w:r>
            <w:r w:rsidR="003630C6">
              <w:t xml:space="preserve"> </w:t>
            </w:r>
            <w:r w:rsidRPr="003807CB">
              <w:t>- from disability services;</w:t>
            </w:r>
          </w:p>
          <w:p w:rsidR="003807CB" w:rsidRPr="003807CB" w:rsidRDefault="003807CB" w:rsidP="003630C6">
            <w:pPr>
              <w:pStyle w:val="Bullet1"/>
            </w:pPr>
            <w:r w:rsidRPr="003807CB">
              <w:t>Values</w:t>
            </w:r>
            <w:r w:rsidR="003630C6">
              <w:t xml:space="preserve"> </w:t>
            </w:r>
            <w:r w:rsidRPr="003807CB">
              <w:t>- personal, spiritual, cultural, or religious values;</w:t>
            </w:r>
          </w:p>
          <w:p w:rsidR="003807CB" w:rsidRPr="003807CB" w:rsidRDefault="003807CB" w:rsidP="003630C6">
            <w:pPr>
              <w:pStyle w:val="Bullet1"/>
            </w:pPr>
            <w:r w:rsidRPr="003807CB">
              <w:t>Career</w:t>
            </w:r>
            <w:r w:rsidR="003630C6">
              <w:t xml:space="preserve"> </w:t>
            </w:r>
            <w:r w:rsidRPr="003807CB">
              <w:t>- careers and career preparation;</w:t>
            </w:r>
          </w:p>
          <w:p w:rsidR="003807CB" w:rsidRPr="003807CB" w:rsidRDefault="003807CB" w:rsidP="003630C6">
            <w:pPr>
              <w:pStyle w:val="Bullet1"/>
            </w:pPr>
            <w:r w:rsidRPr="003807CB">
              <w:t>Leisure</w:t>
            </w:r>
            <w:r w:rsidR="003630C6">
              <w:t xml:space="preserve"> </w:t>
            </w:r>
            <w:r w:rsidRPr="003807CB">
              <w:t>- leisure and recreation;</w:t>
            </w:r>
          </w:p>
          <w:p w:rsidR="003807CB" w:rsidRPr="003807CB" w:rsidRDefault="003807CB" w:rsidP="003630C6">
            <w:pPr>
              <w:pStyle w:val="Bullet1"/>
            </w:pPr>
            <w:r w:rsidRPr="003807CB">
              <w:t>Community</w:t>
            </w:r>
            <w:r w:rsidR="003630C6">
              <w:t xml:space="preserve"> </w:t>
            </w:r>
            <w:r w:rsidRPr="003807CB">
              <w:t>- community interaction.</w:t>
            </w:r>
          </w:p>
          <w:p w:rsidR="003807CB" w:rsidRPr="003807CB" w:rsidRDefault="003630C6" w:rsidP="003807CB">
            <w:pPr>
              <w:rPr>
                <w:rFonts w:cstheme="minorHAnsi"/>
                <w:szCs w:val="22"/>
              </w:rPr>
            </w:pPr>
            <w:r>
              <w:rPr>
                <w:rFonts w:cstheme="minorHAnsi"/>
                <w:szCs w:val="22"/>
              </w:rPr>
              <w:t>The FQLS-2006 has been translated into</w:t>
            </w:r>
            <w:r w:rsidR="003807CB" w:rsidRPr="003807CB">
              <w:rPr>
                <w:rFonts w:cstheme="minorHAnsi"/>
                <w:szCs w:val="22"/>
              </w:rPr>
              <w:t xml:space="preserve"> 16 </w:t>
            </w:r>
            <w:r>
              <w:rPr>
                <w:rFonts w:cstheme="minorHAnsi"/>
                <w:szCs w:val="22"/>
              </w:rPr>
              <w:t xml:space="preserve">other </w:t>
            </w:r>
            <w:r w:rsidR="003807CB" w:rsidRPr="003807CB">
              <w:rPr>
                <w:rFonts w:cstheme="minorHAnsi"/>
                <w:szCs w:val="22"/>
              </w:rPr>
              <w:t>languages.</w:t>
            </w:r>
          </w:p>
        </w:tc>
      </w:tr>
      <w:tr w:rsidR="003807CB" w:rsidRPr="00AF71EA" w:rsidTr="005E5D6A">
        <w:tc>
          <w:tcPr>
            <w:tcW w:w="2823" w:type="dxa"/>
          </w:tcPr>
          <w:p w:rsidR="003807CB" w:rsidRPr="00505FA9" w:rsidRDefault="003807CB" w:rsidP="003807CB">
            <w:pPr>
              <w:rPr>
                <w:b/>
              </w:rPr>
            </w:pPr>
            <w:r w:rsidRPr="00505FA9">
              <w:rPr>
                <w:b/>
              </w:rPr>
              <w:t>Participant group</w:t>
            </w:r>
          </w:p>
        </w:tc>
        <w:tc>
          <w:tcPr>
            <w:tcW w:w="6193" w:type="dxa"/>
          </w:tcPr>
          <w:p w:rsidR="003807CB" w:rsidRPr="003807CB" w:rsidRDefault="003630C6" w:rsidP="003807CB">
            <w:pPr>
              <w:rPr>
                <w:rFonts w:cstheme="minorHAnsi"/>
                <w:szCs w:val="22"/>
              </w:rPr>
            </w:pPr>
            <w:r>
              <w:rPr>
                <w:rFonts w:cstheme="minorHAnsi"/>
                <w:szCs w:val="22"/>
              </w:rPr>
              <w:t>Families of children</w:t>
            </w:r>
            <w:r w:rsidR="003807CB" w:rsidRPr="003807CB">
              <w:rPr>
                <w:rFonts w:cstheme="minorHAnsi"/>
                <w:szCs w:val="22"/>
              </w:rPr>
              <w:t xml:space="preserve"> with a</w:t>
            </w:r>
            <w:r>
              <w:rPr>
                <w:rFonts w:cstheme="minorHAnsi"/>
                <w:szCs w:val="22"/>
              </w:rPr>
              <w:t>n intellectual</w:t>
            </w:r>
            <w:r w:rsidR="003807CB" w:rsidRPr="003807CB">
              <w:rPr>
                <w:rFonts w:cstheme="minorHAnsi"/>
                <w:szCs w:val="22"/>
              </w:rPr>
              <w:t xml:space="preserve"> </w:t>
            </w:r>
            <w:r>
              <w:rPr>
                <w:rFonts w:cstheme="minorHAnsi"/>
                <w:szCs w:val="22"/>
              </w:rPr>
              <w:t>or developmental disability</w:t>
            </w:r>
          </w:p>
        </w:tc>
      </w:tr>
      <w:tr w:rsidR="003807CB" w:rsidRPr="00AF71EA" w:rsidTr="005E5D6A">
        <w:tc>
          <w:tcPr>
            <w:tcW w:w="2823" w:type="dxa"/>
          </w:tcPr>
          <w:p w:rsidR="003807CB" w:rsidRPr="00505FA9" w:rsidRDefault="003807CB" w:rsidP="003807CB">
            <w:pPr>
              <w:rPr>
                <w:b/>
              </w:rPr>
            </w:pPr>
            <w:r w:rsidRPr="00505FA9">
              <w:rPr>
                <w:b/>
              </w:rPr>
              <w:t>Access</w:t>
            </w:r>
          </w:p>
        </w:tc>
        <w:tc>
          <w:tcPr>
            <w:tcW w:w="6193" w:type="dxa"/>
          </w:tcPr>
          <w:p w:rsidR="003807CB" w:rsidRPr="003807CB" w:rsidRDefault="00EE0A4F" w:rsidP="003807CB">
            <w:pPr>
              <w:rPr>
                <w:rFonts w:cstheme="minorHAnsi"/>
                <w:color w:val="1E7D83"/>
                <w:szCs w:val="22"/>
                <w:shd w:val="clear" w:color="auto" w:fill="FFFFFF"/>
              </w:rPr>
            </w:pPr>
            <w:hyperlink r:id="rId50" w:tooltip="The International Family Quality of Life Project (FQOL) - Download Survey" w:history="1">
              <w:r w:rsidR="003807CB" w:rsidRPr="003807CB">
                <w:rPr>
                  <w:rStyle w:val="Hyperlink"/>
                  <w:rFonts w:cstheme="minorHAnsi"/>
                  <w:szCs w:val="22"/>
                  <w:shd w:val="clear" w:color="auto" w:fill="FFFFFF"/>
                </w:rPr>
                <w:t>https://www.surreyplace.ca/research/current-research/about-the-international-family-quality-of-life-project/surveys/</w:t>
              </w:r>
            </w:hyperlink>
          </w:p>
        </w:tc>
      </w:tr>
      <w:tr w:rsidR="003807CB" w:rsidRPr="00AF71EA" w:rsidTr="005E5D6A">
        <w:tc>
          <w:tcPr>
            <w:tcW w:w="2823" w:type="dxa"/>
          </w:tcPr>
          <w:p w:rsidR="003807CB" w:rsidRPr="00505FA9" w:rsidRDefault="003807CB" w:rsidP="003807CB">
            <w:pPr>
              <w:rPr>
                <w:b/>
              </w:rPr>
            </w:pPr>
            <w:r w:rsidRPr="00505FA9">
              <w:rPr>
                <w:b/>
              </w:rPr>
              <w:t>Administration qualification</w:t>
            </w:r>
          </w:p>
        </w:tc>
        <w:tc>
          <w:tcPr>
            <w:tcW w:w="6193" w:type="dxa"/>
          </w:tcPr>
          <w:p w:rsidR="003807CB" w:rsidRPr="003807CB" w:rsidRDefault="003630C6" w:rsidP="003807CB">
            <w:pPr>
              <w:rPr>
                <w:rFonts w:cstheme="minorHAnsi"/>
                <w:szCs w:val="22"/>
              </w:rPr>
            </w:pPr>
            <w:r>
              <w:rPr>
                <w:rFonts w:cstheme="minorHAnsi"/>
                <w:szCs w:val="22"/>
              </w:rPr>
              <w:t>Not specified</w:t>
            </w:r>
          </w:p>
        </w:tc>
      </w:tr>
      <w:tr w:rsidR="003807CB" w:rsidRPr="00AF71EA" w:rsidTr="005E5D6A">
        <w:tc>
          <w:tcPr>
            <w:tcW w:w="2823" w:type="dxa"/>
          </w:tcPr>
          <w:p w:rsidR="003807CB" w:rsidRPr="00505FA9" w:rsidRDefault="003807CB" w:rsidP="003807CB">
            <w:pPr>
              <w:rPr>
                <w:b/>
              </w:rPr>
            </w:pPr>
            <w:r w:rsidRPr="00505FA9">
              <w:rPr>
                <w:b/>
              </w:rPr>
              <w:lastRenderedPageBreak/>
              <w:t>Cost (2019)</w:t>
            </w:r>
          </w:p>
        </w:tc>
        <w:tc>
          <w:tcPr>
            <w:tcW w:w="6193" w:type="dxa"/>
          </w:tcPr>
          <w:p w:rsidR="003807CB" w:rsidRPr="003807CB" w:rsidRDefault="003630C6" w:rsidP="003807CB">
            <w:pPr>
              <w:rPr>
                <w:rFonts w:cstheme="minorHAnsi"/>
                <w:szCs w:val="22"/>
              </w:rPr>
            </w:pPr>
            <w:r>
              <w:rPr>
                <w:rFonts w:cstheme="minorHAnsi"/>
                <w:szCs w:val="22"/>
              </w:rPr>
              <w:t>Free</w:t>
            </w:r>
          </w:p>
        </w:tc>
      </w:tr>
      <w:tr w:rsidR="003807CB" w:rsidRPr="00AF71EA" w:rsidTr="005E5D6A">
        <w:tc>
          <w:tcPr>
            <w:tcW w:w="2823" w:type="dxa"/>
          </w:tcPr>
          <w:p w:rsidR="003807CB" w:rsidRPr="00505FA9" w:rsidRDefault="003807CB" w:rsidP="003807CB">
            <w:pPr>
              <w:rPr>
                <w:b/>
              </w:rPr>
            </w:pPr>
            <w:r w:rsidRPr="00505FA9">
              <w:rPr>
                <w:b/>
              </w:rPr>
              <w:t>Administration time</w:t>
            </w:r>
          </w:p>
        </w:tc>
        <w:tc>
          <w:tcPr>
            <w:tcW w:w="6193" w:type="dxa"/>
          </w:tcPr>
          <w:p w:rsidR="003807CB" w:rsidRPr="003807CB" w:rsidRDefault="003630C6" w:rsidP="003807CB">
            <w:pPr>
              <w:rPr>
                <w:rFonts w:cstheme="minorHAnsi"/>
                <w:szCs w:val="22"/>
              </w:rPr>
            </w:pPr>
            <w:r>
              <w:rPr>
                <w:rFonts w:cstheme="minorHAnsi"/>
                <w:szCs w:val="22"/>
              </w:rPr>
              <w:t>Not specified</w:t>
            </w:r>
          </w:p>
        </w:tc>
      </w:tr>
      <w:tr w:rsidR="003807CB" w:rsidRPr="009878D0" w:rsidTr="005E5D6A">
        <w:tc>
          <w:tcPr>
            <w:tcW w:w="2823" w:type="dxa"/>
          </w:tcPr>
          <w:p w:rsidR="003807CB" w:rsidRPr="00505FA9" w:rsidRDefault="003807CB" w:rsidP="003807CB">
            <w:pPr>
              <w:rPr>
                <w:b/>
              </w:rPr>
            </w:pPr>
            <w:r w:rsidRPr="00505FA9">
              <w:rPr>
                <w:b/>
              </w:rPr>
              <w:t>Psychometric properties</w:t>
            </w:r>
          </w:p>
        </w:tc>
        <w:tc>
          <w:tcPr>
            <w:tcW w:w="6193" w:type="dxa"/>
          </w:tcPr>
          <w:p w:rsidR="003630C6" w:rsidRDefault="003630C6" w:rsidP="003807CB">
            <w:pPr>
              <w:rPr>
                <w:rStyle w:val="hlfld-contribauthor"/>
                <w:rFonts w:cstheme="minorHAnsi"/>
                <w:szCs w:val="22"/>
                <w:shd w:val="clear" w:color="auto" w:fill="FFFFFF"/>
              </w:rPr>
            </w:pPr>
            <w:r>
              <w:rPr>
                <w:rStyle w:val="hlfld-contribauthor"/>
                <w:rFonts w:cstheme="minorHAnsi"/>
                <w:szCs w:val="22"/>
                <w:shd w:val="clear" w:color="auto" w:fill="FFFFFF"/>
              </w:rPr>
              <w:t xml:space="preserve">For independent evidence of internal consistency reliability, </w:t>
            </w:r>
            <w:r w:rsidR="000A1CD1">
              <w:rPr>
                <w:rStyle w:val="hlfld-contribauthor"/>
                <w:rFonts w:cstheme="minorHAnsi"/>
                <w:szCs w:val="22"/>
                <w:shd w:val="clear" w:color="auto" w:fill="FFFFFF"/>
              </w:rPr>
              <w:t xml:space="preserve">and </w:t>
            </w:r>
            <w:r>
              <w:rPr>
                <w:rStyle w:val="hlfld-contribauthor"/>
                <w:rFonts w:cstheme="minorHAnsi"/>
                <w:szCs w:val="22"/>
                <w:shd w:val="clear" w:color="auto" w:fill="FFFFFF"/>
              </w:rPr>
              <w:t xml:space="preserve">construct </w:t>
            </w:r>
            <w:r w:rsidR="000A1CD1">
              <w:rPr>
                <w:rStyle w:val="hlfld-contribauthor"/>
                <w:rFonts w:cstheme="minorHAnsi"/>
                <w:szCs w:val="22"/>
                <w:shd w:val="clear" w:color="auto" w:fill="FFFFFF"/>
              </w:rPr>
              <w:t xml:space="preserve">and concurrent </w:t>
            </w:r>
            <w:r>
              <w:rPr>
                <w:rStyle w:val="hlfld-contribauthor"/>
                <w:rFonts w:cstheme="minorHAnsi"/>
                <w:szCs w:val="22"/>
                <w:shd w:val="clear" w:color="auto" w:fill="FFFFFF"/>
              </w:rPr>
              <w:t>validity, see:</w:t>
            </w:r>
          </w:p>
          <w:p w:rsidR="003630C6" w:rsidRPr="003630C6" w:rsidRDefault="003630C6" w:rsidP="003630C6">
            <w:pPr>
              <w:pStyle w:val="Bullet1"/>
              <w:rPr>
                <w:sz w:val="20"/>
              </w:rPr>
            </w:pPr>
            <w:r w:rsidRPr="003630C6">
              <w:rPr>
                <w:sz w:val="20"/>
              </w:rPr>
              <w:t xml:space="preserve">Isaacs, B., Wang, M., Samuel, P., Ajuwon, P., Baum, N., Edwards, M., &amp; Rillotta, F. (2012). Testing the factor structure of the Family Quality of Life Survey-2006. </w:t>
            </w:r>
            <w:r w:rsidRPr="003630C6">
              <w:rPr>
                <w:i/>
                <w:iCs/>
                <w:sz w:val="20"/>
              </w:rPr>
              <w:t>Journal of Intellectual Disability Research</w:t>
            </w:r>
            <w:r w:rsidRPr="003630C6">
              <w:rPr>
                <w:sz w:val="20"/>
              </w:rPr>
              <w:t xml:space="preserve">, </w:t>
            </w:r>
            <w:r w:rsidRPr="003630C6">
              <w:rPr>
                <w:i/>
                <w:iCs/>
                <w:sz w:val="20"/>
              </w:rPr>
              <w:t>56</w:t>
            </w:r>
            <w:r w:rsidRPr="003630C6">
              <w:rPr>
                <w:sz w:val="20"/>
              </w:rPr>
              <w:t>, 17-29. doi: 10.1111/j.1365-2788.2011.01392.x</w:t>
            </w:r>
          </w:p>
          <w:p w:rsidR="003807CB" w:rsidRPr="000A1CD1" w:rsidRDefault="000A1CD1" w:rsidP="003807CB">
            <w:pPr>
              <w:pStyle w:val="Bullet1"/>
              <w:rPr>
                <w:sz w:val="20"/>
              </w:rPr>
            </w:pPr>
            <w:r w:rsidRPr="000A1CD1">
              <w:rPr>
                <w:sz w:val="20"/>
              </w:rPr>
              <w:t xml:space="preserve">Samuel, P. S., Pociask, F. D., DiZazzo-Miller, R., Carrellas, A., &amp; LeRoy, B. W. (2016). Concurrent Validity of the International Family Quality of Life Survey. </w:t>
            </w:r>
            <w:r w:rsidRPr="000A1CD1">
              <w:rPr>
                <w:i/>
                <w:iCs/>
                <w:sz w:val="20"/>
              </w:rPr>
              <w:t>Occupational Therapy in Health Care</w:t>
            </w:r>
            <w:r w:rsidRPr="000A1CD1">
              <w:rPr>
                <w:sz w:val="20"/>
              </w:rPr>
              <w:t xml:space="preserve">, </w:t>
            </w:r>
            <w:r w:rsidRPr="000A1CD1">
              <w:rPr>
                <w:i/>
                <w:iCs/>
                <w:sz w:val="20"/>
              </w:rPr>
              <w:t>30</w:t>
            </w:r>
            <w:r w:rsidRPr="000A1CD1">
              <w:rPr>
                <w:sz w:val="20"/>
              </w:rPr>
              <w:t>, 187-201. doi: 10.3109/07380577.2015.1116129</w:t>
            </w:r>
          </w:p>
        </w:tc>
      </w:tr>
      <w:tr w:rsidR="003807CB" w:rsidRPr="00AF71EA" w:rsidTr="005E5D6A">
        <w:tc>
          <w:tcPr>
            <w:tcW w:w="2823" w:type="dxa"/>
          </w:tcPr>
          <w:p w:rsidR="003807CB" w:rsidRPr="00505FA9" w:rsidRDefault="003807CB" w:rsidP="003807CB">
            <w:pPr>
              <w:rPr>
                <w:b/>
              </w:rPr>
            </w:pPr>
            <w:r w:rsidRPr="00505FA9">
              <w:rPr>
                <w:b/>
              </w:rPr>
              <w:t>Applications</w:t>
            </w:r>
          </w:p>
        </w:tc>
        <w:tc>
          <w:tcPr>
            <w:tcW w:w="6193" w:type="dxa"/>
          </w:tcPr>
          <w:p w:rsidR="003807CB" w:rsidRPr="003807CB" w:rsidRDefault="003630C6" w:rsidP="003807CB">
            <w:pPr>
              <w:rPr>
                <w:rFonts w:cstheme="minorHAnsi"/>
                <w:szCs w:val="22"/>
              </w:rPr>
            </w:pPr>
            <w:r w:rsidRPr="003807CB">
              <w:rPr>
                <w:szCs w:val="22"/>
              </w:rPr>
              <w:t>Baseline</w:t>
            </w:r>
            <w:r>
              <w:rPr>
                <w:szCs w:val="22"/>
              </w:rPr>
              <w:t>, i</w:t>
            </w:r>
            <w:r w:rsidRPr="003807CB">
              <w:rPr>
                <w:szCs w:val="22"/>
              </w:rPr>
              <w:t>ntermediate</w:t>
            </w:r>
            <w:r>
              <w:rPr>
                <w:szCs w:val="22"/>
              </w:rPr>
              <w:t>, outcome</w:t>
            </w:r>
          </w:p>
        </w:tc>
      </w:tr>
    </w:tbl>
    <w:p w:rsidR="003807CB" w:rsidRDefault="003807CB">
      <w:pPr>
        <w:suppressAutoHyphens w:val="0"/>
        <w:spacing w:before="120" w:after="120" w:line="240" w:lineRule="auto"/>
      </w:pPr>
      <w:r>
        <w:br w:type="page"/>
      </w:r>
    </w:p>
    <w:p w:rsidR="000139CE" w:rsidRDefault="003807CB" w:rsidP="003807CB">
      <w:pPr>
        <w:pStyle w:val="Heading2"/>
      </w:pPr>
      <w:bookmarkStart w:id="56" w:name="_Toc2966733"/>
      <w:r>
        <w:lastRenderedPageBreak/>
        <w:t>FSAMR: Fear Survey for Adults with Mental Retardation</w:t>
      </w:r>
      <w:bookmarkEnd w:id="56"/>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5E5D6A" w:rsidRPr="00316324" w:rsidTr="00F14FBE">
        <w:trPr>
          <w:tblHeader/>
        </w:trPr>
        <w:tc>
          <w:tcPr>
            <w:tcW w:w="2823" w:type="dxa"/>
            <w:shd w:val="clear" w:color="auto" w:fill="962C8B" w:themeFill="accent2"/>
          </w:tcPr>
          <w:p w:rsidR="005E5D6A" w:rsidRPr="00316324" w:rsidRDefault="005E5D6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5E5D6A" w:rsidRPr="00316324" w:rsidRDefault="005E5D6A" w:rsidP="00F14FBE">
            <w:pPr>
              <w:rPr>
                <w:b/>
                <w:color w:val="FFFFFF" w:themeColor="background1"/>
                <w:lang w:eastAsia="ja-JP"/>
              </w:rPr>
            </w:pPr>
            <w:r>
              <w:rPr>
                <w:b/>
                <w:color w:val="FFFFFF" w:themeColor="background1"/>
                <w:lang w:eastAsia="ja-JP"/>
              </w:rPr>
              <w:t>Summary of Information</w:t>
            </w:r>
          </w:p>
        </w:tc>
      </w:tr>
      <w:tr w:rsidR="000139CE" w:rsidRPr="00AF71EA" w:rsidTr="005E5D6A">
        <w:tc>
          <w:tcPr>
            <w:tcW w:w="2823" w:type="dxa"/>
          </w:tcPr>
          <w:p w:rsidR="000139CE" w:rsidRPr="00505FA9" w:rsidRDefault="000139CE" w:rsidP="000139CE">
            <w:pPr>
              <w:rPr>
                <w:b/>
              </w:rPr>
            </w:pPr>
            <w:r w:rsidRPr="00505FA9">
              <w:rPr>
                <w:b/>
              </w:rPr>
              <w:t>Reference</w:t>
            </w:r>
          </w:p>
        </w:tc>
        <w:tc>
          <w:tcPr>
            <w:tcW w:w="6193" w:type="dxa"/>
          </w:tcPr>
          <w:p w:rsidR="000139CE" w:rsidRPr="003807CB" w:rsidRDefault="003807CB" w:rsidP="003807CB">
            <w:pPr>
              <w:rPr>
                <w:rFonts w:cstheme="minorHAnsi"/>
                <w:szCs w:val="22"/>
              </w:rPr>
            </w:pPr>
            <w:r w:rsidRPr="003807CB">
              <w:rPr>
                <w:rFonts w:cstheme="minorHAnsi"/>
                <w:szCs w:val="22"/>
                <w:lang w:val="en-US" w:eastAsia="ja-JP"/>
              </w:rPr>
              <w:t>Ramirez, S. Z., &amp; Lukenbill, J.</w:t>
            </w:r>
            <w:r w:rsidR="000A1CD1">
              <w:rPr>
                <w:rFonts w:cstheme="minorHAnsi"/>
                <w:szCs w:val="22"/>
                <w:lang w:val="en-US" w:eastAsia="ja-JP"/>
              </w:rPr>
              <w:t xml:space="preserve"> F. (2007). Development of the Fear Survey for Adults with Mental R</w:t>
            </w:r>
            <w:r w:rsidRPr="003807CB">
              <w:rPr>
                <w:rFonts w:cstheme="minorHAnsi"/>
                <w:szCs w:val="22"/>
                <w:lang w:val="en-US" w:eastAsia="ja-JP"/>
              </w:rPr>
              <w:t xml:space="preserve">etardation. </w:t>
            </w:r>
            <w:r w:rsidRPr="003807CB">
              <w:rPr>
                <w:rFonts w:cstheme="minorHAnsi"/>
                <w:i/>
                <w:iCs/>
                <w:szCs w:val="22"/>
                <w:lang w:val="en-US" w:eastAsia="ja-JP"/>
              </w:rPr>
              <w:t>Research in Developmental Disabilities, 28</w:t>
            </w:r>
            <w:r w:rsidRPr="003807CB">
              <w:rPr>
                <w:rFonts w:cstheme="minorHAnsi"/>
                <w:szCs w:val="22"/>
                <w:lang w:val="en-US" w:eastAsia="ja-JP"/>
              </w:rPr>
              <w:t>, 225-237.</w:t>
            </w:r>
            <w:r w:rsidR="000A1CD1">
              <w:rPr>
                <w:rFonts w:cstheme="minorHAnsi"/>
                <w:szCs w:val="22"/>
                <w:lang w:val="en-US" w:eastAsia="ja-JP"/>
              </w:rPr>
              <w:t xml:space="preserve"> doi: </w:t>
            </w:r>
            <w:r w:rsidR="000A1CD1" w:rsidRPr="000A1CD1">
              <w:rPr>
                <w:rFonts w:cstheme="minorHAnsi"/>
                <w:szCs w:val="22"/>
                <w:lang w:val="en-US" w:eastAsia="ja-JP"/>
              </w:rPr>
              <w:t>10.1016/j.ridd.2006.01.001</w:t>
            </w:r>
          </w:p>
        </w:tc>
      </w:tr>
      <w:tr w:rsidR="000139CE" w:rsidRPr="00AF71EA" w:rsidTr="005E5D6A">
        <w:tc>
          <w:tcPr>
            <w:tcW w:w="2823" w:type="dxa"/>
          </w:tcPr>
          <w:p w:rsidR="000139CE" w:rsidRPr="00505FA9" w:rsidRDefault="000139CE" w:rsidP="000139CE">
            <w:pPr>
              <w:rPr>
                <w:b/>
              </w:rPr>
            </w:pPr>
            <w:r w:rsidRPr="00505FA9">
              <w:rPr>
                <w:b/>
              </w:rPr>
              <w:t>Categorisation</w:t>
            </w:r>
          </w:p>
        </w:tc>
        <w:tc>
          <w:tcPr>
            <w:tcW w:w="6193" w:type="dxa"/>
          </w:tcPr>
          <w:p w:rsidR="000139CE" w:rsidRPr="003807CB" w:rsidRDefault="003807CB" w:rsidP="003807CB">
            <w:pPr>
              <w:rPr>
                <w:rFonts w:cstheme="minorHAnsi"/>
                <w:szCs w:val="22"/>
              </w:rPr>
            </w:pPr>
            <w:r w:rsidRPr="003807CB">
              <w:rPr>
                <w:rFonts w:cstheme="minorHAnsi"/>
                <w:szCs w:val="22"/>
                <w:lang w:val="en-US" w:eastAsia="ja-JP"/>
              </w:rPr>
              <w:t>DUAL DIAGNOSIS</w:t>
            </w:r>
          </w:p>
        </w:tc>
      </w:tr>
      <w:tr w:rsidR="003807CB" w:rsidRPr="00AF71EA" w:rsidTr="005E5D6A">
        <w:tc>
          <w:tcPr>
            <w:tcW w:w="2823" w:type="dxa"/>
          </w:tcPr>
          <w:p w:rsidR="003807CB" w:rsidRPr="00505FA9" w:rsidRDefault="003807CB" w:rsidP="003807CB">
            <w:pPr>
              <w:rPr>
                <w:b/>
              </w:rPr>
            </w:pPr>
            <w:r w:rsidRPr="00505FA9">
              <w:rPr>
                <w:b/>
              </w:rPr>
              <w:t>Purpose</w:t>
            </w:r>
          </w:p>
        </w:tc>
        <w:tc>
          <w:tcPr>
            <w:tcW w:w="6193" w:type="dxa"/>
          </w:tcPr>
          <w:p w:rsidR="003807CB" w:rsidRPr="003807CB" w:rsidRDefault="000A1CD1" w:rsidP="003807CB">
            <w:pPr>
              <w:rPr>
                <w:rFonts w:cstheme="minorHAnsi"/>
                <w:szCs w:val="22"/>
                <w:lang w:val="en-US" w:eastAsia="ja-JP"/>
              </w:rPr>
            </w:pPr>
            <w:r>
              <w:rPr>
                <w:rFonts w:cstheme="minorHAnsi"/>
                <w:szCs w:val="22"/>
                <w:lang w:val="en-US" w:eastAsia="ja-JP"/>
              </w:rPr>
              <w:t>To assess fears exhibited by adults with an intellectual disability</w:t>
            </w:r>
          </w:p>
        </w:tc>
      </w:tr>
      <w:tr w:rsidR="003807CB" w:rsidRPr="00A00964" w:rsidTr="005E5D6A">
        <w:tc>
          <w:tcPr>
            <w:tcW w:w="2823" w:type="dxa"/>
          </w:tcPr>
          <w:p w:rsidR="003807CB" w:rsidRPr="00505FA9" w:rsidRDefault="003807CB" w:rsidP="003807CB">
            <w:pPr>
              <w:rPr>
                <w:b/>
              </w:rPr>
            </w:pPr>
            <w:r w:rsidRPr="00505FA9">
              <w:rPr>
                <w:b/>
              </w:rPr>
              <w:t>Description</w:t>
            </w:r>
          </w:p>
        </w:tc>
        <w:tc>
          <w:tcPr>
            <w:tcW w:w="6193" w:type="dxa"/>
          </w:tcPr>
          <w:p w:rsidR="003807CB" w:rsidRPr="003807CB" w:rsidRDefault="003807CB" w:rsidP="003807CB">
            <w:pPr>
              <w:rPr>
                <w:rFonts w:cstheme="minorHAnsi"/>
                <w:szCs w:val="22"/>
              </w:rPr>
            </w:pPr>
            <w:r w:rsidRPr="003807CB">
              <w:rPr>
                <w:rFonts w:cstheme="minorHAnsi"/>
                <w:szCs w:val="22"/>
              </w:rPr>
              <w:t xml:space="preserve">73-item </w:t>
            </w:r>
            <w:r w:rsidR="000A1CD1">
              <w:rPr>
                <w:rFonts w:cstheme="minorHAnsi"/>
                <w:szCs w:val="22"/>
              </w:rPr>
              <w:t xml:space="preserve">self-report </w:t>
            </w:r>
            <w:r w:rsidRPr="003807CB">
              <w:rPr>
                <w:rFonts w:cstheme="minorHAnsi"/>
                <w:szCs w:val="22"/>
              </w:rPr>
              <w:t>interview</w:t>
            </w:r>
            <w:r w:rsidR="000A1CD1">
              <w:rPr>
                <w:rFonts w:cstheme="minorHAnsi"/>
                <w:szCs w:val="22"/>
              </w:rPr>
              <w:t xml:space="preserve"> assessing the person’s </w:t>
            </w:r>
            <w:r w:rsidRPr="003807CB">
              <w:rPr>
                <w:rFonts w:cstheme="minorHAnsi"/>
                <w:szCs w:val="22"/>
              </w:rPr>
              <w:t>fear stimuli</w:t>
            </w:r>
            <w:r w:rsidR="000A1CD1">
              <w:rPr>
                <w:rFonts w:cstheme="minorHAnsi"/>
                <w:szCs w:val="22"/>
              </w:rPr>
              <w:t xml:space="preserve"> across the following domains</w:t>
            </w:r>
            <w:r w:rsidRPr="003807CB">
              <w:rPr>
                <w:rFonts w:cstheme="minorHAnsi"/>
                <w:szCs w:val="22"/>
              </w:rPr>
              <w:t>:</w:t>
            </w:r>
          </w:p>
          <w:p w:rsidR="003807CB" w:rsidRPr="003807CB" w:rsidRDefault="003807CB" w:rsidP="000A1CD1">
            <w:pPr>
              <w:pStyle w:val="Bullet1"/>
            </w:pPr>
            <w:r w:rsidRPr="003807CB">
              <w:t>Physical assault;</w:t>
            </w:r>
          </w:p>
          <w:p w:rsidR="003807CB" w:rsidRPr="003807CB" w:rsidRDefault="003807CB" w:rsidP="000A1CD1">
            <w:pPr>
              <w:pStyle w:val="Bullet1"/>
            </w:pPr>
            <w:r w:rsidRPr="003807CB">
              <w:t>Animals;</w:t>
            </w:r>
          </w:p>
          <w:p w:rsidR="003807CB" w:rsidRPr="003807CB" w:rsidRDefault="003807CB" w:rsidP="000A1CD1">
            <w:pPr>
              <w:pStyle w:val="Bullet1"/>
            </w:pPr>
            <w:r w:rsidRPr="003807CB">
              <w:t>Illness;</w:t>
            </w:r>
          </w:p>
          <w:p w:rsidR="003807CB" w:rsidRPr="003807CB" w:rsidRDefault="003807CB" w:rsidP="000A1CD1">
            <w:pPr>
              <w:pStyle w:val="Bullet1"/>
            </w:pPr>
            <w:r w:rsidRPr="003807CB">
              <w:t>Injury;</w:t>
            </w:r>
          </w:p>
          <w:p w:rsidR="003807CB" w:rsidRPr="003807CB" w:rsidRDefault="003807CB" w:rsidP="000A1CD1">
            <w:pPr>
              <w:pStyle w:val="Bullet1"/>
            </w:pPr>
            <w:r w:rsidRPr="003807CB">
              <w:t>Changes in routine/unfamiliar environment;</w:t>
            </w:r>
          </w:p>
          <w:p w:rsidR="003807CB" w:rsidRPr="003807CB" w:rsidRDefault="003807CB" w:rsidP="000A1CD1">
            <w:pPr>
              <w:pStyle w:val="Bullet1"/>
            </w:pPr>
            <w:r w:rsidRPr="003807CB">
              <w:t>Socio-emotional;</w:t>
            </w:r>
          </w:p>
          <w:p w:rsidR="003807CB" w:rsidRPr="003807CB" w:rsidRDefault="003807CB" w:rsidP="000A1CD1">
            <w:pPr>
              <w:pStyle w:val="Bullet1"/>
            </w:pPr>
            <w:r w:rsidRPr="003807CB">
              <w:t>Natural/supernatural;</w:t>
            </w:r>
          </w:p>
          <w:p w:rsidR="003807CB" w:rsidRPr="003807CB" w:rsidRDefault="003807CB" w:rsidP="000A1CD1">
            <w:pPr>
              <w:pStyle w:val="Bullet1"/>
            </w:pPr>
            <w:r w:rsidRPr="003807CB">
              <w:t>People (non-specific);</w:t>
            </w:r>
          </w:p>
          <w:p w:rsidR="003807CB" w:rsidRPr="003807CB" w:rsidRDefault="003807CB" w:rsidP="000A1CD1">
            <w:pPr>
              <w:pStyle w:val="Bullet1"/>
            </w:pPr>
            <w:r w:rsidRPr="003807CB">
              <w:t>Idiosyncratic;</w:t>
            </w:r>
          </w:p>
          <w:p w:rsidR="003807CB" w:rsidRPr="003807CB" w:rsidRDefault="003807CB" w:rsidP="000A1CD1">
            <w:pPr>
              <w:rPr>
                <w:rFonts w:cstheme="minorHAnsi"/>
                <w:szCs w:val="22"/>
              </w:rPr>
            </w:pPr>
            <w:r w:rsidRPr="003807CB">
              <w:rPr>
                <w:rFonts w:cstheme="minorHAnsi"/>
                <w:szCs w:val="22"/>
              </w:rPr>
              <w:t>There are an addi</w:t>
            </w:r>
            <w:r w:rsidR="000A1CD1">
              <w:rPr>
                <w:rFonts w:cstheme="minorHAnsi"/>
                <w:szCs w:val="22"/>
              </w:rPr>
              <w:t>tional six open-ended questions. Some items are repeated to assess the reliability of the person’s responding, and a set of items are also included to test acquiescent responding.</w:t>
            </w:r>
          </w:p>
        </w:tc>
      </w:tr>
      <w:tr w:rsidR="003807CB" w:rsidRPr="00AF71EA" w:rsidTr="005E5D6A">
        <w:tc>
          <w:tcPr>
            <w:tcW w:w="2823" w:type="dxa"/>
          </w:tcPr>
          <w:p w:rsidR="003807CB" w:rsidRPr="00505FA9" w:rsidRDefault="003807CB" w:rsidP="003807CB">
            <w:pPr>
              <w:rPr>
                <w:b/>
              </w:rPr>
            </w:pPr>
            <w:r w:rsidRPr="00505FA9">
              <w:rPr>
                <w:b/>
              </w:rPr>
              <w:t>Participant group</w:t>
            </w:r>
          </w:p>
        </w:tc>
        <w:tc>
          <w:tcPr>
            <w:tcW w:w="6193" w:type="dxa"/>
          </w:tcPr>
          <w:p w:rsidR="003807CB" w:rsidRPr="003807CB" w:rsidRDefault="003807CB" w:rsidP="003807CB">
            <w:pPr>
              <w:rPr>
                <w:rFonts w:cstheme="minorHAnsi"/>
                <w:szCs w:val="22"/>
              </w:rPr>
            </w:pPr>
            <w:r w:rsidRPr="003807CB">
              <w:rPr>
                <w:rFonts w:cstheme="minorHAnsi"/>
                <w:szCs w:val="22"/>
              </w:rPr>
              <w:t>Adults with mild to</w:t>
            </w:r>
            <w:r w:rsidR="000A1CD1">
              <w:rPr>
                <w:rFonts w:cstheme="minorHAnsi"/>
                <w:szCs w:val="22"/>
              </w:rPr>
              <w:t xml:space="preserve"> severe intellectual disability</w:t>
            </w:r>
          </w:p>
        </w:tc>
      </w:tr>
      <w:tr w:rsidR="003807CB" w:rsidRPr="00AF71EA" w:rsidTr="005E5D6A">
        <w:tc>
          <w:tcPr>
            <w:tcW w:w="2823" w:type="dxa"/>
          </w:tcPr>
          <w:p w:rsidR="003807CB" w:rsidRPr="00505FA9" w:rsidRDefault="003807CB" w:rsidP="003807CB">
            <w:pPr>
              <w:rPr>
                <w:b/>
              </w:rPr>
            </w:pPr>
            <w:r w:rsidRPr="00505FA9">
              <w:rPr>
                <w:b/>
              </w:rPr>
              <w:t>Access</w:t>
            </w:r>
          </w:p>
        </w:tc>
        <w:tc>
          <w:tcPr>
            <w:tcW w:w="6193" w:type="dxa"/>
          </w:tcPr>
          <w:p w:rsidR="003807CB" w:rsidRPr="003807CB" w:rsidRDefault="000A1CD1" w:rsidP="003807CB">
            <w:pPr>
              <w:rPr>
                <w:rFonts w:cstheme="minorHAnsi"/>
                <w:szCs w:val="22"/>
              </w:rPr>
            </w:pPr>
            <w:r>
              <w:t>Author to be directly contacted for access to the assessment tool</w:t>
            </w:r>
          </w:p>
        </w:tc>
      </w:tr>
      <w:tr w:rsidR="003807CB" w:rsidRPr="00AF71EA" w:rsidTr="005E5D6A">
        <w:tc>
          <w:tcPr>
            <w:tcW w:w="2823" w:type="dxa"/>
          </w:tcPr>
          <w:p w:rsidR="003807CB" w:rsidRPr="00505FA9" w:rsidRDefault="003807CB" w:rsidP="003807CB">
            <w:pPr>
              <w:rPr>
                <w:b/>
              </w:rPr>
            </w:pPr>
            <w:r w:rsidRPr="00505FA9">
              <w:rPr>
                <w:b/>
              </w:rPr>
              <w:t>Administration qualification</w:t>
            </w:r>
          </w:p>
        </w:tc>
        <w:tc>
          <w:tcPr>
            <w:tcW w:w="6193" w:type="dxa"/>
          </w:tcPr>
          <w:p w:rsidR="003807CB" w:rsidRPr="003807CB" w:rsidRDefault="000A1CD1" w:rsidP="003807CB">
            <w:pPr>
              <w:rPr>
                <w:rFonts w:cstheme="minorHAnsi"/>
                <w:szCs w:val="22"/>
              </w:rPr>
            </w:pPr>
            <w:r>
              <w:rPr>
                <w:rFonts w:cstheme="minorHAnsi"/>
                <w:szCs w:val="22"/>
              </w:rPr>
              <w:t>Not specified</w:t>
            </w:r>
          </w:p>
        </w:tc>
      </w:tr>
      <w:tr w:rsidR="003807CB" w:rsidRPr="00AF71EA" w:rsidTr="005E5D6A">
        <w:tc>
          <w:tcPr>
            <w:tcW w:w="2823" w:type="dxa"/>
          </w:tcPr>
          <w:p w:rsidR="003807CB" w:rsidRPr="00505FA9" w:rsidRDefault="003807CB" w:rsidP="003807CB">
            <w:pPr>
              <w:rPr>
                <w:b/>
              </w:rPr>
            </w:pPr>
            <w:r w:rsidRPr="00505FA9">
              <w:rPr>
                <w:b/>
              </w:rPr>
              <w:t>Cost (2019)</w:t>
            </w:r>
          </w:p>
        </w:tc>
        <w:tc>
          <w:tcPr>
            <w:tcW w:w="6193" w:type="dxa"/>
          </w:tcPr>
          <w:p w:rsidR="003807CB" w:rsidRPr="003807CB" w:rsidRDefault="003807CB" w:rsidP="000A1CD1">
            <w:pPr>
              <w:rPr>
                <w:rFonts w:cstheme="minorHAnsi"/>
                <w:szCs w:val="22"/>
              </w:rPr>
            </w:pPr>
            <w:r w:rsidRPr="003807CB">
              <w:rPr>
                <w:rFonts w:cstheme="minorHAnsi"/>
                <w:szCs w:val="22"/>
              </w:rPr>
              <w:t>Free</w:t>
            </w:r>
          </w:p>
        </w:tc>
      </w:tr>
      <w:tr w:rsidR="003807CB" w:rsidRPr="00AF71EA" w:rsidTr="005E5D6A">
        <w:tc>
          <w:tcPr>
            <w:tcW w:w="2823" w:type="dxa"/>
          </w:tcPr>
          <w:p w:rsidR="003807CB" w:rsidRPr="00505FA9" w:rsidRDefault="003807CB" w:rsidP="003807CB">
            <w:pPr>
              <w:rPr>
                <w:b/>
              </w:rPr>
            </w:pPr>
            <w:r w:rsidRPr="00505FA9">
              <w:rPr>
                <w:b/>
              </w:rPr>
              <w:lastRenderedPageBreak/>
              <w:t>Administration time</w:t>
            </w:r>
          </w:p>
        </w:tc>
        <w:tc>
          <w:tcPr>
            <w:tcW w:w="6193" w:type="dxa"/>
          </w:tcPr>
          <w:p w:rsidR="003807CB" w:rsidRPr="003807CB" w:rsidRDefault="000A1CD1" w:rsidP="003807CB">
            <w:pPr>
              <w:rPr>
                <w:rFonts w:cstheme="minorHAnsi"/>
                <w:szCs w:val="22"/>
              </w:rPr>
            </w:pPr>
            <w:r>
              <w:rPr>
                <w:rFonts w:cstheme="minorHAnsi"/>
                <w:szCs w:val="22"/>
              </w:rPr>
              <w:t>Not specified</w:t>
            </w:r>
          </w:p>
        </w:tc>
      </w:tr>
      <w:tr w:rsidR="003807CB" w:rsidRPr="009878D0" w:rsidTr="005E5D6A">
        <w:tc>
          <w:tcPr>
            <w:tcW w:w="2823" w:type="dxa"/>
          </w:tcPr>
          <w:p w:rsidR="003807CB" w:rsidRPr="00505FA9" w:rsidRDefault="003807CB" w:rsidP="003807CB">
            <w:pPr>
              <w:rPr>
                <w:b/>
              </w:rPr>
            </w:pPr>
            <w:r w:rsidRPr="00505FA9">
              <w:rPr>
                <w:b/>
              </w:rPr>
              <w:t>Psychometric properties</w:t>
            </w:r>
          </w:p>
        </w:tc>
        <w:tc>
          <w:tcPr>
            <w:tcW w:w="6193" w:type="dxa"/>
          </w:tcPr>
          <w:p w:rsidR="003807CB" w:rsidRPr="003807CB" w:rsidRDefault="00F01AE4" w:rsidP="000A1CD1">
            <w:pPr>
              <w:rPr>
                <w:rFonts w:cstheme="minorHAnsi"/>
                <w:szCs w:val="22"/>
              </w:rPr>
            </w:pPr>
            <w:r>
              <w:rPr>
                <w:rFonts w:cstheme="minorHAnsi"/>
                <w:szCs w:val="22"/>
                <w:shd w:val="clear" w:color="auto" w:fill="FFFFFF"/>
                <w:lang w:val="it-IT"/>
              </w:rPr>
              <w:t xml:space="preserve">Original reference contains evidence </w:t>
            </w:r>
            <w:r w:rsidR="000A1CD1">
              <w:rPr>
                <w:rFonts w:cstheme="minorHAnsi"/>
                <w:szCs w:val="22"/>
                <w:shd w:val="clear" w:color="auto" w:fill="FFFFFF"/>
                <w:lang w:val="it-IT"/>
              </w:rPr>
              <w:t>of internal consistency and concurrent validity</w:t>
            </w:r>
          </w:p>
        </w:tc>
      </w:tr>
      <w:tr w:rsidR="003807CB" w:rsidRPr="00AF71EA" w:rsidTr="005E5D6A">
        <w:tc>
          <w:tcPr>
            <w:tcW w:w="2823" w:type="dxa"/>
          </w:tcPr>
          <w:p w:rsidR="003807CB" w:rsidRPr="00505FA9" w:rsidRDefault="003807CB" w:rsidP="003807CB">
            <w:pPr>
              <w:rPr>
                <w:b/>
              </w:rPr>
            </w:pPr>
            <w:r w:rsidRPr="00505FA9">
              <w:rPr>
                <w:b/>
              </w:rPr>
              <w:t>Applications</w:t>
            </w:r>
          </w:p>
        </w:tc>
        <w:tc>
          <w:tcPr>
            <w:tcW w:w="6193" w:type="dxa"/>
          </w:tcPr>
          <w:p w:rsidR="003807CB" w:rsidRPr="003807CB" w:rsidRDefault="000A1CD1" w:rsidP="003807CB">
            <w:pPr>
              <w:rPr>
                <w:rFonts w:cstheme="minorHAnsi"/>
                <w:szCs w:val="22"/>
              </w:rPr>
            </w:pPr>
            <w:r w:rsidRPr="003807CB">
              <w:rPr>
                <w:szCs w:val="22"/>
              </w:rPr>
              <w:t>Baseline</w:t>
            </w:r>
            <w:r>
              <w:rPr>
                <w:szCs w:val="22"/>
              </w:rPr>
              <w:t>, i</w:t>
            </w:r>
            <w:r w:rsidRPr="003807CB">
              <w:rPr>
                <w:szCs w:val="22"/>
              </w:rPr>
              <w:t>ntermediate</w:t>
            </w:r>
            <w:r>
              <w:rPr>
                <w:szCs w:val="22"/>
              </w:rPr>
              <w:t>, outcome</w:t>
            </w:r>
          </w:p>
        </w:tc>
      </w:tr>
    </w:tbl>
    <w:p w:rsidR="003807CB" w:rsidRDefault="003807CB">
      <w:pPr>
        <w:suppressAutoHyphens w:val="0"/>
        <w:spacing w:before="120" w:after="120" w:line="240" w:lineRule="auto"/>
      </w:pPr>
      <w:r>
        <w:br w:type="page"/>
      </w:r>
    </w:p>
    <w:p w:rsidR="000139CE" w:rsidRDefault="003807CB" w:rsidP="003807CB">
      <w:pPr>
        <w:pStyle w:val="Heading2"/>
      </w:pPr>
      <w:bookmarkStart w:id="57" w:name="_Toc2966734"/>
      <w:r>
        <w:lastRenderedPageBreak/>
        <w:t>FAST: Functional Analysis Screening Tool</w:t>
      </w:r>
      <w:bookmarkEnd w:id="57"/>
    </w:p>
    <w:tbl>
      <w:tblPr>
        <w:tblStyle w:val="TableGrid"/>
        <w:tblW w:w="0" w:type="auto"/>
        <w:tblLook w:val="04A0" w:firstRow="1" w:lastRow="0" w:firstColumn="1" w:lastColumn="0" w:noHBand="0" w:noVBand="1"/>
        <w:tblDescription w:val="Individual Assessment Tool with breakdown into Details and Summary"/>
      </w:tblPr>
      <w:tblGrid>
        <w:gridCol w:w="2792"/>
        <w:gridCol w:w="6224"/>
      </w:tblGrid>
      <w:tr w:rsidR="00007D67" w:rsidRPr="00AF71EA" w:rsidTr="00913A2D">
        <w:trPr>
          <w:tblHeader/>
        </w:trPr>
        <w:tc>
          <w:tcPr>
            <w:tcW w:w="2792" w:type="dxa"/>
            <w:shd w:val="clear" w:color="auto" w:fill="962C8B" w:themeFill="accent2"/>
          </w:tcPr>
          <w:p w:rsidR="00007D67" w:rsidRPr="00316324" w:rsidRDefault="00007D67" w:rsidP="00007D67">
            <w:pPr>
              <w:rPr>
                <w:b/>
                <w:color w:val="FFFFFF" w:themeColor="background1"/>
              </w:rPr>
            </w:pPr>
            <w:r w:rsidRPr="00316324">
              <w:rPr>
                <w:b/>
                <w:color w:val="FFFFFF" w:themeColor="background1"/>
              </w:rPr>
              <w:t>Details of tool</w:t>
            </w:r>
          </w:p>
        </w:tc>
        <w:tc>
          <w:tcPr>
            <w:tcW w:w="6224" w:type="dxa"/>
            <w:shd w:val="clear" w:color="auto" w:fill="962C8B" w:themeFill="accent2"/>
          </w:tcPr>
          <w:p w:rsidR="00007D67" w:rsidRPr="00316324" w:rsidRDefault="00007D67" w:rsidP="00007D67">
            <w:pPr>
              <w:rPr>
                <w:b/>
                <w:color w:val="FFFFFF" w:themeColor="background1"/>
                <w:lang w:eastAsia="ja-JP"/>
              </w:rPr>
            </w:pPr>
            <w:r>
              <w:rPr>
                <w:b/>
                <w:color w:val="FFFFFF" w:themeColor="background1"/>
                <w:lang w:eastAsia="ja-JP"/>
              </w:rPr>
              <w:t>Summary of Information</w:t>
            </w:r>
          </w:p>
        </w:tc>
      </w:tr>
      <w:tr w:rsidR="003807CB" w:rsidRPr="00AF71EA" w:rsidTr="005E5D6A">
        <w:tc>
          <w:tcPr>
            <w:tcW w:w="2793" w:type="dxa"/>
          </w:tcPr>
          <w:p w:rsidR="003807CB" w:rsidRPr="00505FA9" w:rsidRDefault="003807CB" w:rsidP="003807CB">
            <w:pPr>
              <w:rPr>
                <w:b/>
              </w:rPr>
            </w:pPr>
            <w:r w:rsidRPr="00505FA9">
              <w:rPr>
                <w:b/>
              </w:rPr>
              <w:t>Reference</w:t>
            </w:r>
          </w:p>
        </w:tc>
        <w:tc>
          <w:tcPr>
            <w:tcW w:w="6223" w:type="dxa"/>
          </w:tcPr>
          <w:p w:rsidR="003807CB" w:rsidRPr="00BD1FDF" w:rsidRDefault="003807CB" w:rsidP="00BD1FDF">
            <w:pPr>
              <w:rPr>
                <w:rFonts w:cstheme="minorHAnsi"/>
                <w:i/>
                <w:iCs/>
                <w:szCs w:val="22"/>
                <w:lang w:eastAsia="ja-JP"/>
              </w:rPr>
            </w:pPr>
            <w:r w:rsidRPr="00BD1FDF">
              <w:rPr>
                <w:rFonts w:cstheme="minorHAnsi"/>
                <w:szCs w:val="22"/>
                <w:lang w:val="it-IT" w:eastAsia="ja-JP"/>
              </w:rPr>
              <w:t xml:space="preserve">Iwata, B. A., DeLeon, I. G., Roscoe, E. M. (2013). </w:t>
            </w:r>
            <w:r w:rsidRPr="00BD1FDF">
              <w:rPr>
                <w:rFonts w:cstheme="minorHAnsi"/>
                <w:szCs w:val="22"/>
                <w:lang w:eastAsia="ja-JP"/>
              </w:rPr>
              <w:t xml:space="preserve">Reliability and validity of the Functional Analysis Screening Tool. </w:t>
            </w:r>
            <w:r w:rsidRPr="00BD1FDF">
              <w:rPr>
                <w:rFonts w:cstheme="minorHAnsi"/>
                <w:i/>
                <w:iCs/>
                <w:szCs w:val="22"/>
                <w:lang w:eastAsia="ja-JP"/>
              </w:rPr>
              <w:t xml:space="preserve">Journal of Applied </w:t>
            </w:r>
            <w:r w:rsidR="00BD1FDF" w:rsidRPr="00BD1FDF">
              <w:rPr>
                <w:rFonts w:cstheme="minorHAnsi"/>
                <w:i/>
                <w:iCs/>
                <w:szCs w:val="22"/>
                <w:lang w:eastAsia="ja-JP"/>
              </w:rPr>
              <w:t>Behaviour</w:t>
            </w:r>
            <w:r w:rsidRPr="00BD1FDF">
              <w:rPr>
                <w:rFonts w:cstheme="minorHAnsi"/>
                <w:i/>
                <w:iCs/>
                <w:szCs w:val="22"/>
                <w:lang w:eastAsia="ja-JP"/>
              </w:rPr>
              <w:t xml:space="preserve"> Analysis, 46,</w:t>
            </w:r>
            <w:r w:rsidRPr="00BD1FDF">
              <w:rPr>
                <w:rFonts w:cstheme="minorHAnsi"/>
                <w:szCs w:val="22"/>
                <w:lang w:eastAsia="ja-JP"/>
              </w:rPr>
              <w:t xml:space="preserve"> 271-284.</w:t>
            </w:r>
            <w:r w:rsidRPr="00BD1FDF">
              <w:rPr>
                <w:rFonts w:cstheme="minorHAnsi"/>
                <w:i/>
                <w:iCs/>
                <w:szCs w:val="22"/>
                <w:lang w:eastAsia="ja-JP"/>
              </w:rPr>
              <w:t xml:space="preserve"> </w:t>
            </w:r>
            <w:r w:rsidR="00BD1FDF" w:rsidRPr="00BD1FDF">
              <w:rPr>
                <w:rFonts w:cstheme="minorHAnsi"/>
                <w:szCs w:val="22"/>
                <w:lang w:val="en"/>
              </w:rPr>
              <w:t>doi: 10.1002/jaba.31.</w:t>
            </w:r>
          </w:p>
        </w:tc>
      </w:tr>
      <w:tr w:rsidR="003807CB" w:rsidRPr="00AF71EA" w:rsidTr="005E5D6A">
        <w:tc>
          <w:tcPr>
            <w:tcW w:w="2793" w:type="dxa"/>
          </w:tcPr>
          <w:p w:rsidR="003807CB" w:rsidRPr="00505FA9" w:rsidRDefault="003807CB" w:rsidP="003807CB">
            <w:pPr>
              <w:rPr>
                <w:b/>
              </w:rPr>
            </w:pPr>
            <w:r w:rsidRPr="00505FA9">
              <w:rPr>
                <w:b/>
              </w:rPr>
              <w:t>Categorisation</w:t>
            </w:r>
          </w:p>
        </w:tc>
        <w:tc>
          <w:tcPr>
            <w:tcW w:w="6223" w:type="dxa"/>
          </w:tcPr>
          <w:p w:rsidR="003807CB" w:rsidRPr="003807CB" w:rsidRDefault="003807CB" w:rsidP="003807CB">
            <w:pPr>
              <w:rPr>
                <w:rFonts w:cstheme="minorHAnsi"/>
                <w:szCs w:val="22"/>
              </w:rPr>
            </w:pPr>
            <w:r w:rsidRPr="003807CB">
              <w:rPr>
                <w:rFonts w:cstheme="minorHAnsi"/>
                <w:szCs w:val="22"/>
              </w:rPr>
              <w:t>BEHAVIOURS OF CONCERN</w:t>
            </w:r>
          </w:p>
        </w:tc>
      </w:tr>
      <w:tr w:rsidR="003807CB" w:rsidRPr="00AF71EA" w:rsidTr="005E5D6A">
        <w:tc>
          <w:tcPr>
            <w:tcW w:w="2793" w:type="dxa"/>
          </w:tcPr>
          <w:p w:rsidR="003807CB" w:rsidRPr="00505FA9" w:rsidRDefault="003807CB" w:rsidP="003807CB">
            <w:pPr>
              <w:rPr>
                <w:b/>
              </w:rPr>
            </w:pPr>
            <w:r w:rsidRPr="00505FA9">
              <w:rPr>
                <w:b/>
              </w:rPr>
              <w:t>Purpose</w:t>
            </w:r>
          </w:p>
        </w:tc>
        <w:tc>
          <w:tcPr>
            <w:tcW w:w="6223" w:type="dxa"/>
          </w:tcPr>
          <w:p w:rsidR="003807CB" w:rsidRPr="003807CB" w:rsidRDefault="003807CB" w:rsidP="00BD1FDF">
            <w:pPr>
              <w:rPr>
                <w:rFonts w:cstheme="minorHAnsi"/>
                <w:szCs w:val="22"/>
              </w:rPr>
            </w:pPr>
            <w:r w:rsidRPr="003807CB">
              <w:rPr>
                <w:rFonts w:cstheme="minorHAnsi"/>
                <w:szCs w:val="22"/>
              </w:rPr>
              <w:t xml:space="preserve">To </w:t>
            </w:r>
            <w:r w:rsidR="00BD1FDF">
              <w:rPr>
                <w:rFonts w:cstheme="minorHAnsi"/>
                <w:szCs w:val="22"/>
              </w:rPr>
              <w:t xml:space="preserve">support the preparation of </w:t>
            </w:r>
            <w:r w:rsidRPr="003807CB">
              <w:rPr>
                <w:rFonts w:cstheme="minorHAnsi"/>
                <w:szCs w:val="22"/>
              </w:rPr>
              <w:t>a functio</w:t>
            </w:r>
            <w:r w:rsidR="00BD1FDF">
              <w:rPr>
                <w:rFonts w:cstheme="minorHAnsi"/>
                <w:szCs w:val="22"/>
              </w:rPr>
              <w:t>nal behaviour assessment</w:t>
            </w:r>
          </w:p>
        </w:tc>
      </w:tr>
      <w:tr w:rsidR="003807CB" w:rsidRPr="00A00964" w:rsidTr="005E5D6A">
        <w:tc>
          <w:tcPr>
            <w:tcW w:w="2793" w:type="dxa"/>
          </w:tcPr>
          <w:p w:rsidR="003807CB" w:rsidRPr="00505FA9" w:rsidRDefault="003807CB" w:rsidP="003807CB">
            <w:pPr>
              <w:rPr>
                <w:b/>
              </w:rPr>
            </w:pPr>
            <w:r w:rsidRPr="00505FA9">
              <w:rPr>
                <w:b/>
              </w:rPr>
              <w:t>Description</w:t>
            </w:r>
          </w:p>
        </w:tc>
        <w:tc>
          <w:tcPr>
            <w:tcW w:w="6223" w:type="dxa"/>
          </w:tcPr>
          <w:p w:rsidR="003807CB" w:rsidRPr="003807CB" w:rsidRDefault="003807CB" w:rsidP="003807CB">
            <w:pPr>
              <w:rPr>
                <w:rFonts w:cstheme="minorHAnsi"/>
                <w:szCs w:val="22"/>
              </w:rPr>
            </w:pPr>
            <w:r w:rsidRPr="003807CB">
              <w:rPr>
                <w:rFonts w:cstheme="minorHAnsi"/>
                <w:szCs w:val="22"/>
              </w:rPr>
              <w:t>16-item informant-based assessment of antecedent and consequent events that may correlate with problem behaviours:</w:t>
            </w:r>
          </w:p>
          <w:p w:rsidR="003807CB" w:rsidRPr="003807CB" w:rsidRDefault="003807CB" w:rsidP="00BD1FDF">
            <w:pPr>
              <w:pStyle w:val="Bullet1"/>
            </w:pPr>
            <w:r w:rsidRPr="003807CB">
              <w:t>Social-positive reinforcement</w:t>
            </w:r>
            <w:r w:rsidR="00BD1FDF">
              <w:t xml:space="preserve"> </w:t>
            </w:r>
            <w:r w:rsidRPr="003807CB">
              <w:t>- access to attention or specific activities;</w:t>
            </w:r>
          </w:p>
          <w:p w:rsidR="003807CB" w:rsidRPr="003807CB" w:rsidRDefault="003807CB" w:rsidP="00BD1FDF">
            <w:pPr>
              <w:pStyle w:val="Bullet1"/>
            </w:pPr>
            <w:r w:rsidRPr="003807CB">
              <w:t>Social-negative reinforcement</w:t>
            </w:r>
            <w:r w:rsidR="00BD1FDF">
              <w:t xml:space="preserve"> </w:t>
            </w:r>
            <w:r w:rsidRPr="003807CB">
              <w:t>- escape from demands or social interactions;</w:t>
            </w:r>
          </w:p>
          <w:p w:rsidR="003807CB" w:rsidRPr="003807CB" w:rsidRDefault="003807CB" w:rsidP="00BD1FDF">
            <w:pPr>
              <w:pStyle w:val="Bullet1"/>
            </w:pPr>
            <w:r w:rsidRPr="003807CB">
              <w:t>Automatic-positive reinforcement</w:t>
            </w:r>
            <w:r w:rsidR="00BD1FDF">
              <w:t xml:space="preserve"> </w:t>
            </w:r>
            <w:r w:rsidRPr="003807CB">
              <w:t>- self-stimulatory behaviour;</w:t>
            </w:r>
          </w:p>
          <w:p w:rsidR="003807CB" w:rsidRPr="00BD1FDF" w:rsidRDefault="003807CB" w:rsidP="003807CB">
            <w:pPr>
              <w:pStyle w:val="Bullet1"/>
            </w:pPr>
            <w:r w:rsidRPr="003807CB">
              <w:t>Automatic-negative reinforcement</w:t>
            </w:r>
            <w:r w:rsidR="00BD1FDF">
              <w:t xml:space="preserve"> </w:t>
            </w:r>
            <w:r w:rsidRPr="003807CB">
              <w:t>- alleviate pain or discomfort.</w:t>
            </w:r>
          </w:p>
        </w:tc>
      </w:tr>
      <w:tr w:rsidR="003807CB" w:rsidRPr="00AF71EA" w:rsidTr="005E5D6A">
        <w:tc>
          <w:tcPr>
            <w:tcW w:w="2793" w:type="dxa"/>
          </w:tcPr>
          <w:p w:rsidR="003807CB" w:rsidRPr="00505FA9" w:rsidRDefault="003807CB" w:rsidP="003807CB">
            <w:pPr>
              <w:rPr>
                <w:b/>
              </w:rPr>
            </w:pPr>
            <w:r w:rsidRPr="00505FA9">
              <w:rPr>
                <w:b/>
              </w:rPr>
              <w:t>Participant group</w:t>
            </w:r>
          </w:p>
        </w:tc>
        <w:tc>
          <w:tcPr>
            <w:tcW w:w="6223" w:type="dxa"/>
          </w:tcPr>
          <w:p w:rsidR="003807CB" w:rsidRPr="003807CB" w:rsidRDefault="003807CB" w:rsidP="00BD1FDF">
            <w:pPr>
              <w:rPr>
                <w:rFonts w:cstheme="minorHAnsi"/>
                <w:szCs w:val="22"/>
              </w:rPr>
            </w:pPr>
            <w:r w:rsidRPr="003807CB">
              <w:rPr>
                <w:rFonts w:cstheme="minorHAnsi"/>
                <w:szCs w:val="22"/>
              </w:rPr>
              <w:t xml:space="preserve">Children, adolescents and adults </w:t>
            </w:r>
            <w:r w:rsidR="00BD1FDF">
              <w:rPr>
                <w:rFonts w:cstheme="minorHAnsi"/>
                <w:szCs w:val="22"/>
              </w:rPr>
              <w:t>with a disability who display behaviours of concern</w:t>
            </w:r>
          </w:p>
        </w:tc>
      </w:tr>
      <w:tr w:rsidR="003807CB" w:rsidRPr="00AF71EA" w:rsidTr="005E5D6A">
        <w:tc>
          <w:tcPr>
            <w:tcW w:w="2793" w:type="dxa"/>
          </w:tcPr>
          <w:p w:rsidR="003807CB" w:rsidRPr="00505FA9" w:rsidRDefault="003807CB" w:rsidP="003807CB">
            <w:pPr>
              <w:rPr>
                <w:b/>
              </w:rPr>
            </w:pPr>
            <w:r w:rsidRPr="00505FA9">
              <w:rPr>
                <w:b/>
              </w:rPr>
              <w:t>Access</w:t>
            </w:r>
          </w:p>
        </w:tc>
        <w:tc>
          <w:tcPr>
            <w:tcW w:w="6223" w:type="dxa"/>
          </w:tcPr>
          <w:p w:rsidR="003807CB" w:rsidRPr="003807CB" w:rsidRDefault="00BD1FDF" w:rsidP="00BD1FDF">
            <w:pPr>
              <w:rPr>
                <w:rFonts w:cstheme="minorHAnsi"/>
                <w:szCs w:val="22"/>
                <w:shd w:val="clear" w:color="auto" w:fill="FFFFFF"/>
              </w:rPr>
            </w:pPr>
            <w:r>
              <w:rPr>
                <w:rFonts w:cstheme="minorHAnsi"/>
                <w:szCs w:val="22"/>
              </w:rPr>
              <w:t>Contained within the original reference listed above</w:t>
            </w:r>
          </w:p>
        </w:tc>
      </w:tr>
      <w:tr w:rsidR="003807CB" w:rsidRPr="00AF71EA" w:rsidTr="005E5D6A">
        <w:tc>
          <w:tcPr>
            <w:tcW w:w="2793" w:type="dxa"/>
          </w:tcPr>
          <w:p w:rsidR="003807CB" w:rsidRPr="00505FA9" w:rsidRDefault="003807CB" w:rsidP="003807CB">
            <w:pPr>
              <w:rPr>
                <w:b/>
              </w:rPr>
            </w:pPr>
            <w:r w:rsidRPr="00505FA9">
              <w:rPr>
                <w:b/>
              </w:rPr>
              <w:t>Administration qualification</w:t>
            </w:r>
          </w:p>
        </w:tc>
        <w:tc>
          <w:tcPr>
            <w:tcW w:w="6223" w:type="dxa"/>
          </w:tcPr>
          <w:p w:rsidR="003807CB" w:rsidRPr="003807CB" w:rsidRDefault="00BD1FDF" w:rsidP="003807CB">
            <w:pPr>
              <w:rPr>
                <w:rFonts w:cstheme="minorHAnsi"/>
                <w:szCs w:val="22"/>
              </w:rPr>
            </w:pPr>
            <w:r>
              <w:rPr>
                <w:rFonts w:cstheme="minorHAnsi"/>
                <w:szCs w:val="22"/>
              </w:rPr>
              <w:t>Not specified</w:t>
            </w:r>
          </w:p>
        </w:tc>
      </w:tr>
      <w:tr w:rsidR="003807CB" w:rsidRPr="00AF71EA" w:rsidTr="005E5D6A">
        <w:tc>
          <w:tcPr>
            <w:tcW w:w="2793" w:type="dxa"/>
          </w:tcPr>
          <w:p w:rsidR="003807CB" w:rsidRPr="00505FA9" w:rsidRDefault="003807CB" w:rsidP="003807CB">
            <w:pPr>
              <w:rPr>
                <w:b/>
              </w:rPr>
            </w:pPr>
            <w:r w:rsidRPr="00505FA9">
              <w:rPr>
                <w:b/>
              </w:rPr>
              <w:t>Cost (2019)</w:t>
            </w:r>
          </w:p>
        </w:tc>
        <w:tc>
          <w:tcPr>
            <w:tcW w:w="6223" w:type="dxa"/>
          </w:tcPr>
          <w:p w:rsidR="003807CB" w:rsidRPr="003807CB" w:rsidRDefault="00BD1FDF" w:rsidP="003807CB">
            <w:pPr>
              <w:rPr>
                <w:rFonts w:cstheme="minorHAnsi"/>
                <w:szCs w:val="22"/>
              </w:rPr>
            </w:pPr>
            <w:r>
              <w:rPr>
                <w:rFonts w:cstheme="minorHAnsi"/>
                <w:szCs w:val="22"/>
              </w:rPr>
              <w:t>Free</w:t>
            </w:r>
          </w:p>
        </w:tc>
      </w:tr>
      <w:tr w:rsidR="003807CB" w:rsidRPr="00AF71EA" w:rsidTr="005E5D6A">
        <w:tc>
          <w:tcPr>
            <w:tcW w:w="2793" w:type="dxa"/>
          </w:tcPr>
          <w:p w:rsidR="003807CB" w:rsidRPr="00505FA9" w:rsidRDefault="003807CB" w:rsidP="003807CB">
            <w:pPr>
              <w:rPr>
                <w:b/>
              </w:rPr>
            </w:pPr>
            <w:r w:rsidRPr="00505FA9">
              <w:rPr>
                <w:b/>
              </w:rPr>
              <w:t>Administration time</w:t>
            </w:r>
          </w:p>
        </w:tc>
        <w:tc>
          <w:tcPr>
            <w:tcW w:w="6223" w:type="dxa"/>
          </w:tcPr>
          <w:p w:rsidR="003807CB" w:rsidRPr="003807CB" w:rsidRDefault="00BD1FDF" w:rsidP="003807CB">
            <w:pPr>
              <w:rPr>
                <w:rFonts w:cstheme="minorHAnsi"/>
                <w:szCs w:val="22"/>
              </w:rPr>
            </w:pPr>
            <w:r>
              <w:rPr>
                <w:rFonts w:cstheme="minorHAnsi"/>
                <w:szCs w:val="22"/>
              </w:rPr>
              <w:t>Not specified</w:t>
            </w:r>
          </w:p>
        </w:tc>
      </w:tr>
      <w:tr w:rsidR="003807CB" w:rsidRPr="009878D0" w:rsidTr="00007D67">
        <w:tc>
          <w:tcPr>
            <w:tcW w:w="2790" w:type="dxa"/>
          </w:tcPr>
          <w:p w:rsidR="003807CB" w:rsidRPr="00505FA9" w:rsidRDefault="003807CB" w:rsidP="003807CB">
            <w:pPr>
              <w:rPr>
                <w:b/>
              </w:rPr>
            </w:pPr>
            <w:r w:rsidRPr="00505FA9">
              <w:rPr>
                <w:b/>
              </w:rPr>
              <w:t>Psychometric properties</w:t>
            </w:r>
          </w:p>
        </w:tc>
        <w:tc>
          <w:tcPr>
            <w:tcW w:w="6226" w:type="dxa"/>
          </w:tcPr>
          <w:p w:rsidR="0083565A" w:rsidRDefault="00F01AE4" w:rsidP="003807CB">
            <w:pPr>
              <w:rPr>
                <w:rFonts w:cstheme="minorHAnsi"/>
                <w:szCs w:val="22"/>
                <w:shd w:val="clear" w:color="auto" w:fill="FFFFFF"/>
                <w:lang w:val="it-IT"/>
              </w:rPr>
            </w:pPr>
            <w:r>
              <w:rPr>
                <w:rFonts w:cstheme="minorHAnsi"/>
                <w:szCs w:val="22"/>
                <w:shd w:val="clear" w:color="auto" w:fill="FFFFFF"/>
                <w:lang w:val="it-IT"/>
              </w:rPr>
              <w:t xml:space="preserve">Original reference contains evidence </w:t>
            </w:r>
            <w:r w:rsidR="00BD1FDF">
              <w:rPr>
                <w:rFonts w:cstheme="minorHAnsi"/>
                <w:szCs w:val="22"/>
                <w:shd w:val="clear" w:color="auto" w:fill="FFFFFF"/>
                <w:lang w:val="it-IT"/>
              </w:rPr>
              <w:t xml:space="preserve">of inter-rater reliability, </w:t>
            </w:r>
            <w:r w:rsidR="0083565A">
              <w:rPr>
                <w:rFonts w:cstheme="minorHAnsi"/>
                <w:szCs w:val="22"/>
                <w:shd w:val="clear" w:color="auto" w:fill="FFFFFF"/>
                <w:lang w:val="it-IT"/>
              </w:rPr>
              <w:t>and predictive validity.</w:t>
            </w:r>
          </w:p>
          <w:p w:rsidR="003807CB" w:rsidRDefault="0083565A" w:rsidP="003807CB">
            <w:pPr>
              <w:rPr>
                <w:rFonts w:cstheme="minorHAnsi"/>
                <w:szCs w:val="22"/>
                <w:shd w:val="clear" w:color="auto" w:fill="FFFFFF"/>
                <w:lang w:val="it-IT"/>
              </w:rPr>
            </w:pPr>
            <w:r>
              <w:rPr>
                <w:rFonts w:cstheme="minorHAnsi"/>
                <w:szCs w:val="22"/>
                <w:shd w:val="clear" w:color="auto" w:fill="FFFFFF"/>
                <w:lang w:val="it-IT"/>
              </w:rPr>
              <w:t>For independent evidence of internal consistency, inter-rater and test-retest reliability, see:</w:t>
            </w:r>
          </w:p>
          <w:p w:rsidR="0083565A" w:rsidRPr="0083565A" w:rsidRDefault="0083565A" w:rsidP="003807CB">
            <w:pPr>
              <w:pStyle w:val="Bullet1"/>
              <w:rPr>
                <w:i/>
                <w:iCs/>
                <w:sz w:val="20"/>
              </w:rPr>
            </w:pPr>
            <w:r w:rsidRPr="0083565A">
              <w:rPr>
                <w:sz w:val="20"/>
                <w:lang w:val="sv-SE"/>
              </w:rPr>
              <w:t xml:space="preserve">Zaja, R. H., Moore, L., van Ingen, D. J., &amp; Rojahn, J. (2011). </w:t>
            </w:r>
            <w:r w:rsidRPr="0083565A">
              <w:rPr>
                <w:sz w:val="20"/>
              </w:rPr>
              <w:t xml:space="preserve">Psychometric comparison of the functional assessment instruments </w:t>
            </w:r>
            <w:r w:rsidRPr="0083565A">
              <w:rPr>
                <w:sz w:val="20"/>
              </w:rPr>
              <w:lastRenderedPageBreak/>
              <w:t xml:space="preserve">QABF, FACT and FAST for self-injurious, stereotypic and aggressive/destructive behaviour. </w:t>
            </w:r>
            <w:r w:rsidRPr="0083565A">
              <w:rPr>
                <w:i/>
                <w:iCs/>
                <w:sz w:val="20"/>
              </w:rPr>
              <w:t>Journal of Applied Research in Intellectual Disabilities,</w:t>
            </w:r>
            <w:r w:rsidRPr="0083565A">
              <w:rPr>
                <w:sz w:val="20"/>
              </w:rPr>
              <w:t xml:space="preserve"> </w:t>
            </w:r>
            <w:r w:rsidRPr="0083565A">
              <w:rPr>
                <w:i/>
                <w:iCs/>
                <w:sz w:val="20"/>
              </w:rPr>
              <w:t xml:space="preserve">24, </w:t>
            </w:r>
            <w:r w:rsidRPr="0083565A">
              <w:rPr>
                <w:sz w:val="20"/>
              </w:rPr>
              <w:t xml:space="preserve">18-28. </w:t>
            </w:r>
            <w:r>
              <w:rPr>
                <w:sz w:val="20"/>
              </w:rPr>
              <w:t>doi: 10.1111/j.1468-3148.2010.00569</w:t>
            </w:r>
          </w:p>
        </w:tc>
      </w:tr>
      <w:tr w:rsidR="003807CB" w:rsidRPr="00AF71EA" w:rsidTr="00913A2D">
        <w:tc>
          <w:tcPr>
            <w:tcW w:w="2792" w:type="dxa"/>
          </w:tcPr>
          <w:p w:rsidR="003807CB" w:rsidRPr="00505FA9" w:rsidRDefault="003807CB" w:rsidP="003807CB">
            <w:pPr>
              <w:rPr>
                <w:b/>
              </w:rPr>
            </w:pPr>
            <w:r w:rsidRPr="00505FA9">
              <w:rPr>
                <w:b/>
              </w:rPr>
              <w:lastRenderedPageBreak/>
              <w:t>Applications</w:t>
            </w:r>
          </w:p>
        </w:tc>
        <w:tc>
          <w:tcPr>
            <w:tcW w:w="6224" w:type="dxa"/>
          </w:tcPr>
          <w:p w:rsidR="003807CB" w:rsidRPr="003807CB" w:rsidRDefault="0083565A" w:rsidP="003807CB">
            <w:pPr>
              <w:rPr>
                <w:rFonts w:cstheme="minorHAnsi"/>
                <w:szCs w:val="22"/>
              </w:rPr>
            </w:pPr>
            <w:r>
              <w:rPr>
                <w:rFonts w:cstheme="minorHAnsi"/>
                <w:szCs w:val="22"/>
              </w:rPr>
              <w:t>Baseline</w:t>
            </w:r>
          </w:p>
        </w:tc>
      </w:tr>
    </w:tbl>
    <w:p w:rsidR="003807CB" w:rsidRDefault="003807CB">
      <w:pPr>
        <w:suppressAutoHyphens w:val="0"/>
        <w:spacing w:before="120" w:after="120" w:line="240" w:lineRule="auto"/>
      </w:pPr>
      <w:r>
        <w:br w:type="page"/>
      </w:r>
    </w:p>
    <w:p w:rsidR="000139CE" w:rsidRDefault="003807CB" w:rsidP="003807CB">
      <w:pPr>
        <w:pStyle w:val="Heading2"/>
      </w:pPr>
      <w:bookmarkStart w:id="58" w:name="_Toc2966735"/>
      <w:r>
        <w:lastRenderedPageBreak/>
        <w:t>FACT: Functional Assessment for multiple CausaliTy</w:t>
      </w:r>
      <w:bookmarkEnd w:id="58"/>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5E5D6A" w:rsidRPr="00316324" w:rsidTr="00F14FBE">
        <w:trPr>
          <w:tblHeader/>
        </w:trPr>
        <w:tc>
          <w:tcPr>
            <w:tcW w:w="2823" w:type="dxa"/>
            <w:shd w:val="clear" w:color="auto" w:fill="962C8B" w:themeFill="accent2"/>
          </w:tcPr>
          <w:p w:rsidR="005E5D6A" w:rsidRPr="00316324" w:rsidRDefault="005E5D6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5E5D6A" w:rsidRPr="00316324" w:rsidRDefault="005E5D6A" w:rsidP="00F14FBE">
            <w:pPr>
              <w:rPr>
                <w:b/>
                <w:color w:val="FFFFFF" w:themeColor="background1"/>
                <w:lang w:eastAsia="ja-JP"/>
              </w:rPr>
            </w:pPr>
            <w:r>
              <w:rPr>
                <w:b/>
                <w:color w:val="FFFFFF" w:themeColor="background1"/>
                <w:lang w:eastAsia="ja-JP"/>
              </w:rPr>
              <w:t>Summary of Information</w:t>
            </w:r>
          </w:p>
        </w:tc>
      </w:tr>
      <w:tr w:rsidR="003807CB" w:rsidRPr="00AF71EA" w:rsidTr="005E5D6A">
        <w:tc>
          <w:tcPr>
            <w:tcW w:w="2823" w:type="dxa"/>
          </w:tcPr>
          <w:p w:rsidR="003807CB" w:rsidRPr="00505FA9" w:rsidRDefault="003807CB" w:rsidP="00D3030D">
            <w:pPr>
              <w:rPr>
                <w:b/>
              </w:rPr>
            </w:pPr>
            <w:r w:rsidRPr="00505FA9">
              <w:rPr>
                <w:b/>
              </w:rPr>
              <w:t>Reference</w:t>
            </w:r>
          </w:p>
        </w:tc>
        <w:tc>
          <w:tcPr>
            <w:tcW w:w="6193" w:type="dxa"/>
          </w:tcPr>
          <w:p w:rsidR="003807CB" w:rsidRPr="003807CB" w:rsidRDefault="0083565A" w:rsidP="003807CB">
            <w:pPr>
              <w:rPr>
                <w:rFonts w:cstheme="minorHAnsi"/>
                <w:szCs w:val="22"/>
              </w:rPr>
            </w:pPr>
            <w:r>
              <w:rPr>
                <w:color w:val="222222"/>
              </w:rPr>
              <w:t xml:space="preserve">Matson, J. L., Kuhn, D. E., Dixon, D. R., Mayville, S. B., Laud, R. B., Cooper, C. L., ... &amp; Lott, J. D. (2003). The development and factor structure of the Functional Assessment for Multiple causaliTy (FACT). </w:t>
            </w:r>
            <w:r>
              <w:rPr>
                <w:i/>
                <w:iCs/>
                <w:color w:val="222222"/>
              </w:rPr>
              <w:t>Research in Developmental Disabilities</w:t>
            </w:r>
            <w:r>
              <w:rPr>
                <w:color w:val="222222"/>
              </w:rPr>
              <w:t xml:space="preserve">, </w:t>
            </w:r>
            <w:r>
              <w:rPr>
                <w:i/>
                <w:iCs/>
                <w:color w:val="222222"/>
              </w:rPr>
              <w:t>24</w:t>
            </w:r>
            <w:r>
              <w:rPr>
                <w:color w:val="222222"/>
              </w:rPr>
              <w:t xml:space="preserve">, 485-495. doi: </w:t>
            </w:r>
            <w:r w:rsidRPr="0083565A">
              <w:rPr>
                <w:color w:val="222222"/>
              </w:rPr>
              <w:t>10.1016/j.ridd.2003.07.001</w:t>
            </w:r>
          </w:p>
        </w:tc>
      </w:tr>
      <w:tr w:rsidR="003807CB" w:rsidRPr="00AF71EA" w:rsidTr="005E5D6A">
        <w:tc>
          <w:tcPr>
            <w:tcW w:w="2823" w:type="dxa"/>
          </w:tcPr>
          <w:p w:rsidR="003807CB" w:rsidRPr="00505FA9" w:rsidRDefault="003807CB" w:rsidP="00D3030D">
            <w:pPr>
              <w:rPr>
                <w:b/>
              </w:rPr>
            </w:pPr>
            <w:r w:rsidRPr="00505FA9">
              <w:rPr>
                <w:b/>
              </w:rPr>
              <w:t>Categorisation</w:t>
            </w:r>
          </w:p>
        </w:tc>
        <w:tc>
          <w:tcPr>
            <w:tcW w:w="6193" w:type="dxa"/>
          </w:tcPr>
          <w:p w:rsidR="003807CB" w:rsidRPr="003807CB" w:rsidRDefault="003807CB" w:rsidP="003807CB">
            <w:pPr>
              <w:rPr>
                <w:rFonts w:cstheme="minorHAnsi"/>
                <w:szCs w:val="22"/>
              </w:rPr>
            </w:pPr>
            <w:r w:rsidRPr="003807CB">
              <w:rPr>
                <w:rFonts w:cstheme="minorHAnsi"/>
                <w:szCs w:val="22"/>
              </w:rPr>
              <w:t>BEHAVIOURS OF CONCERN</w:t>
            </w:r>
          </w:p>
        </w:tc>
      </w:tr>
      <w:tr w:rsidR="003807CB" w:rsidRPr="00AF71EA" w:rsidTr="005E5D6A">
        <w:tc>
          <w:tcPr>
            <w:tcW w:w="2823" w:type="dxa"/>
          </w:tcPr>
          <w:p w:rsidR="003807CB" w:rsidRPr="00505FA9" w:rsidRDefault="003807CB" w:rsidP="003807CB">
            <w:pPr>
              <w:rPr>
                <w:b/>
              </w:rPr>
            </w:pPr>
            <w:r w:rsidRPr="00505FA9">
              <w:rPr>
                <w:b/>
              </w:rPr>
              <w:t>Purpose</w:t>
            </w:r>
          </w:p>
        </w:tc>
        <w:tc>
          <w:tcPr>
            <w:tcW w:w="6193" w:type="dxa"/>
          </w:tcPr>
          <w:p w:rsidR="003807CB" w:rsidRPr="003807CB" w:rsidRDefault="003807CB" w:rsidP="003807CB">
            <w:pPr>
              <w:rPr>
                <w:rFonts w:cstheme="minorHAnsi"/>
                <w:szCs w:val="22"/>
              </w:rPr>
            </w:pPr>
            <w:r w:rsidRPr="003807CB">
              <w:rPr>
                <w:rFonts w:cstheme="minorHAnsi"/>
                <w:szCs w:val="22"/>
              </w:rPr>
              <w:t xml:space="preserve">To assess </w:t>
            </w:r>
            <w:r w:rsidR="0083565A">
              <w:rPr>
                <w:rFonts w:cstheme="minorHAnsi"/>
                <w:szCs w:val="22"/>
              </w:rPr>
              <w:t xml:space="preserve">the </w:t>
            </w:r>
            <w:r w:rsidRPr="003807CB">
              <w:rPr>
                <w:rFonts w:cstheme="minorHAnsi"/>
                <w:szCs w:val="22"/>
              </w:rPr>
              <w:t>multiple fun</w:t>
            </w:r>
            <w:r w:rsidR="0083565A">
              <w:rPr>
                <w:rFonts w:cstheme="minorHAnsi"/>
                <w:szCs w:val="22"/>
              </w:rPr>
              <w:t>ctions of behaviours of concern</w:t>
            </w:r>
          </w:p>
        </w:tc>
      </w:tr>
      <w:tr w:rsidR="003807CB" w:rsidRPr="00A00964" w:rsidTr="005E5D6A">
        <w:tc>
          <w:tcPr>
            <w:tcW w:w="2823" w:type="dxa"/>
          </w:tcPr>
          <w:p w:rsidR="003807CB" w:rsidRPr="00505FA9" w:rsidRDefault="003807CB" w:rsidP="003807CB">
            <w:pPr>
              <w:rPr>
                <w:b/>
              </w:rPr>
            </w:pPr>
            <w:r w:rsidRPr="00505FA9">
              <w:rPr>
                <w:b/>
              </w:rPr>
              <w:t>Description</w:t>
            </w:r>
          </w:p>
        </w:tc>
        <w:tc>
          <w:tcPr>
            <w:tcW w:w="6193" w:type="dxa"/>
          </w:tcPr>
          <w:p w:rsidR="003807CB" w:rsidRPr="003807CB" w:rsidRDefault="003807CB" w:rsidP="003807CB">
            <w:pPr>
              <w:rPr>
                <w:rFonts w:cstheme="minorHAnsi"/>
                <w:szCs w:val="22"/>
              </w:rPr>
            </w:pPr>
            <w:r w:rsidRPr="003807CB">
              <w:rPr>
                <w:rFonts w:cstheme="minorHAnsi"/>
                <w:szCs w:val="22"/>
              </w:rPr>
              <w:t xml:space="preserve">35-item informant-report </w:t>
            </w:r>
            <w:r w:rsidR="0083565A">
              <w:rPr>
                <w:rFonts w:cstheme="minorHAnsi"/>
                <w:szCs w:val="22"/>
              </w:rPr>
              <w:t xml:space="preserve">assessment tool </w:t>
            </w:r>
            <w:r w:rsidRPr="003807CB">
              <w:rPr>
                <w:rFonts w:cstheme="minorHAnsi"/>
                <w:szCs w:val="22"/>
              </w:rPr>
              <w:t>that identifies a hierarchy of multiple behavioural functions</w:t>
            </w:r>
            <w:r w:rsidR="0083565A">
              <w:rPr>
                <w:rFonts w:cstheme="minorHAnsi"/>
                <w:szCs w:val="22"/>
              </w:rPr>
              <w:t xml:space="preserve"> across the following domains</w:t>
            </w:r>
            <w:r w:rsidRPr="003807CB">
              <w:rPr>
                <w:rFonts w:cstheme="minorHAnsi"/>
                <w:szCs w:val="22"/>
              </w:rPr>
              <w:t>:</w:t>
            </w:r>
          </w:p>
          <w:p w:rsidR="003807CB" w:rsidRPr="003807CB" w:rsidRDefault="003807CB" w:rsidP="0083565A">
            <w:pPr>
              <w:pStyle w:val="Bullet1"/>
            </w:pPr>
            <w:r w:rsidRPr="003807CB">
              <w:t>Attention;</w:t>
            </w:r>
          </w:p>
          <w:p w:rsidR="003807CB" w:rsidRPr="003807CB" w:rsidRDefault="003807CB" w:rsidP="0083565A">
            <w:pPr>
              <w:pStyle w:val="Bullet1"/>
            </w:pPr>
            <w:r w:rsidRPr="003807CB">
              <w:t>Escape;</w:t>
            </w:r>
          </w:p>
          <w:p w:rsidR="003807CB" w:rsidRPr="003807CB" w:rsidRDefault="003807CB" w:rsidP="0083565A">
            <w:pPr>
              <w:pStyle w:val="Bullet1"/>
            </w:pPr>
            <w:r w:rsidRPr="003807CB">
              <w:t>Non-Social;</w:t>
            </w:r>
          </w:p>
          <w:p w:rsidR="003807CB" w:rsidRPr="003807CB" w:rsidRDefault="003807CB" w:rsidP="0083565A">
            <w:pPr>
              <w:pStyle w:val="Bullet1"/>
            </w:pPr>
            <w:r w:rsidRPr="003807CB">
              <w:t>Physical;</w:t>
            </w:r>
          </w:p>
          <w:p w:rsidR="003807CB" w:rsidRPr="0083565A" w:rsidRDefault="0083565A" w:rsidP="003807CB">
            <w:pPr>
              <w:pStyle w:val="Bullet1"/>
            </w:pPr>
            <w:r>
              <w:t>Tangible.</w:t>
            </w:r>
          </w:p>
        </w:tc>
      </w:tr>
      <w:tr w:rsidR="003807CB" w:rsidRPr="00AF71EA" w:rsidTr="005E5D6A">
        <w:tc>
          <w:tcPr>
            <w:tcW w:w="2823" w:type="dxa"/>
          </w:tcPr>
          <w:p w:rsidR="003807CB" w:rsidRPr="00505FA9" w:rsidRDefault="003807CB" w:rsidP="003807CB">
            <w:pPr>
              <w:rPr>
                <w:b/>
              </w:rPr>
            </w:pPr>
            <w:r w:rsidRPr="00505FA9">
              <w:rPr>
                <w:b/>
              </w:rPr>
              <w:t>Participant group</w:t>
            </w:r>
          </w:p>
        </w:tc>
        <w:tc>
          <w:tcPr>
            <w:tcW w:w="6193" w:type="dxa"/>
          </w:tcPr>
          <w:p w:rsidR="003807CB" w:rsidRPr="003807CB" w:rsidRDefault="003807CB" w:rsidP="003807CB">
            <w:pPr>
              <w:rPr>
                <w:rFonts w:cstheme="minorHAnsi"/>
                <w:szCs w:val="22"/>
              </w:rPr>
            </w:pPr>
            <w:r w:rsidRPr="003807CB">
              <w:rPr>
                <w:rFonts w:cstheme="minorHAnsi"/>
                <w:szCs w:val="22"/>
              </w:rPr>
              <w:t>Children, adolescents and adults with intellectual disabili</w:t>
            </w:r>
            <w:r w:rsidR="0083565A">
              <w:rPr>
                <w:rFonts w:cstheme="minorHAnsi"/>
                <w:szCs w:val="22"/>
              </w:rPr>
              <w:t>ties and behaviours of concern</w:t>
            </w:r>
          </w:p>
        </w:tc>
      </w:tr>
      <w:tr w:rsidR="003807CB" w:rsidRPr="00AF71EA" w:rsidTr="005E5D6A">
        <w:tc>
          <w:tcPr>
            <w:tcW w:w="2823" w:type="dxa"/>
          </w:tcPr>
          <w:p w:rsidR="003807CB" w:rsidRPr="00505FA9" w:rsidRDefault="003807CB" w:rsidP="003807CB">
            <w:pPr>
              <w:rPr>
                <w:b/>
              </w:rPr>
            </w:pPr>
            <w:r w:rsidRPr="00505FA9">
              <w:rPr>
                <w:b/>
              </w:rPr>
              <w:t>Access</w:t>
            </w:r>
          </w:p>
        </w:tc>
        <w:tc>
          <w:tcPr>
            <w:tcW w:w="6193" w:type="dxa"/>
          </w:tcPr>
          <w:p w:rsidR="003807CB" w:rsidRPr="003807CB" w:rsidRDefault="00EE0A4F" w:rsidP="003807CB">
            <w:pPr>
              <w:rPr>
                <w:rFonts w:cstheme="minorHAnsi"/>
                <w:color w:val="111111"/>
                <w:szCs w:val="22"/>
                <w:shd w:val="clear" w:color="auto" w:fill="FFFFFF"/>
              </w:rPr>
            </w:pPr>
            <w:hyperlink r:id="rId51" w:tooltip="Challenging Behaviors - FACT" w:history="1">
              <w:r w:rsidR="0083565A" w:rsidRPr="00131383">
                <w:rPr>
                  <w:rStyle w:val="Hyperlink"/>
                  <w:rFonts w:cstheme="minorHAnsi"/>
                  <w:szCs w:val="22"/>
                </w:rPr>
                <w:t>http://www.disabilityconsultants.org/FACT.php</w:t>
              </w:r>
            </w:hyperlink>
          </w:p>
        </w:tc>
      </w:tr>
      <w:tr w:rsidR="003807CB" w:rsidRPr="00AF71EA" w:rsidTr="005E5D6A">
        <w:tc>
          <w:tcPr>
            <w:tcW w:w="2823" w:type="dxa"/>
          </w:tcPr>
          <w:p w:rsidR="003807CB" w:rsidRPr="00505FA9" w:rsidRDefault="003807CB" w:rsidP="003807CB">
            <w:pPr>
              <w:rPr>
                <w:b/>
              </w:rPr>
            </w:pPr>
            <w:r w:rsidRPr="00505FA9">
              <w:rPr>
                <w:b/>
              </w:rPr>
              <w:t>Administration qualification</w:t>
            </w:r>
          </w:p>
        </w:tc>
        <w:tc>
          <w:tcPr>
            <w:tcW w:w="6193" w:type="dxa"/>
          </w:tcPr>
          <w:p w:rsidR="003807CB" w:rsidRPr="003807CB" w:rsidRDefault="0083565A" w:rsidP="0083565A">
            <w:pPr>
              <w:rPr>
                <w:rFonts w:cstheme="minorHAnsi"/>
                <w:szCs w:val="22"/>
              </w:rPr>
            </w:pPr>
            <w:r>
              <w:rPr>
                <w:rFonts w:cstheme="minorHAnsi"/>
                <w:szCs w:val="22"/>
              </w:rPr>
              <w:t>None – Completed by a parent or carer</w:t>
            </w:r>
            <w:r w:rsidR="003807CB" w:rsidRPr="003807CB">
              <w:rPr>
                <w:rFonts w:cstheme="minorHAnsi"/>
                <w:szCs w:val="22"/>
              </w:rPr>
              <w:t xml:space="preserve"> familiar with the </w:t>
            </w:r>
            <w:r>
              <w:rPr>
                <w:rFonts w:cstheme="minorHAnsi"/>
                <w:szCs w:val="22"/>
              </w:rPr>
              <w:t>person</w:t>
            </w:r>
          </w:p>
        </w:tc>
      </w:tr>
      <w:tr w:rsidR="003807CB" w:rsidRPr="00AF71EA" w:rsidTr="005E5D6A">
        <w:tc>
          <w:tcPr>
            <w:tcW w:w="2823" w:type="dxa"/>
          </w:tcPr>
          <w:p w:rsidR="003807CB" w:rsidRPr="00505FA9" w:rsidRDefault="003807CB" w:rsidP="003807CB">
            <w:pPr>
              <w:rPr>
                <w:b/>
              </w:rPr>
            </w:pPr>
            <w:r w:rsidRPr="00505FA9">
              <w:rPr>
                <w:b/>
              </w:rPr>
              <w:t>Cost (2019)</w:t>
            </w:r>
          </w:p>
        </w:tc>
        <w:tc>
          <w:tcPr>
            <w:tcW w:w="6193" w:type="dxa"/>
          </w:tcPr>
          <w:p w:rsidR="003807CB" w:rsidRPr="003807CB" w:rsidRDefault="0083565A" w:rsidP="003807CB">
            <w:pPr>
              <w:rPr>
                <w:rFonts w:cstheme="minorHAnsi"/>
                <w:szCs w:val="22"/>
              </w:rPr>
            </w:pPr>
            <w:r>
              <w:rPr>
                <w:rFonts w:cstheme="minorHAnsi"/>
                <w:szCs w:val="22"/>
              </w:rPr>
              <w:t xml:space="preserve">Complete Kit - </w:t>
            </w:r>
            <w:r w:rsidR="003807CB" w:rsidRPr="003807CB">
              <w:rPr>
                <w:rFonts w:cstheme="minorHAnsi"/>
                <w:szCs w:val="22"/>
              </w:rPr>
              <w:t xml:space="preserve">300 </w:t>
            </w:r>
            <w:r>
              <w:rPr>
                <w:rFonts w:cstheme="minorHAnsi"/>
                <w:szCs w:val="22"/>
              </w:rPr>
              <w:t>USD (</w:t>
            </w:r>
            <w:r w:rsidR="003807CB" w:rsidRPr="003807CB">
              <w:rPr>
                <w:rFonts w:cstheme="minorHAnsi"/>
                <w:szCs w:val="22"/>
              </w:rPr>
              <w:t>426</w:t>
            </w:r>
            <w:r>
              <w:rPr>
                <w:rFonts w:cstheme="minorHAnsi"/>
                <w:szCs w:val="22"/>
              </w:rPr>
              <w:t xml:space="preserve"> AUD</w:t>
            </w:r>
            <w:r w:rsidR="003807CB" w:rsidRPr="003807CB">
              <w:rPr>
                <w:rFonts w:cstheme="minorHAnsi"/>
                <w:szCs w:val="22"/>
              </w:rPr>
              <w:t>).</w:t>
            </w:r>
          </w:p>
        </w:tc>
      </w:tr>
      <w:tr w:rsidR="003807CB" w:rsidRPr="00AF71EA" w:rsidTr="005E5D6A">
        <w:tc>
          <w:tcPr>
            <w:tcW w:w="2823" w:type="dxa"/>
          </w:tcPr>
          <w:p w:rsidR="003807CB" w:rsidRPr="00505FA9" w:rsidRDefault="003807CB" w:rsidP="003807CB">
            <w:pPr>
              <w:rPr>
                <w:b/>
              </w:rPr>
            </w:pPr>
            <w:r w:rsidRPr="00505FA9">
              <w:rPr>
                <w:b/>
              </w:rPr>
              <w:t>Administration time</w:t>
            </w:r>
          </w:p>
        </w:tc>
        <w:tc>
          <w:tcPr>
            <w:tcW w:w="6193" w:type="dxa"/>
          </w:tcPr>
          <w:p w:rsidR="003807CB" w:rsidRPr="003807CB" w:rsidRDefault="0083565A" w:rsidP="003807CB">
            <w:pPr>
              <w:rPr>
                <w:rFonts w:cstheme="minorHAnsi"/>
                <w:szCs w:val="22"/>
              </w:rPr>
            </w:pPr>
            <w:r>
              <w:rPr>
                <w:rFonts w:cstheme="minorHAnsi"/>
                <w:szCs w:val="22"/>
              </w:rPr>
              <w:t>Not specified</w:t>
            </w:r>
          </w:p>
        </w:tc>
      </w:tr>
      <w:tr w:rsidR="003807CB" w:rsidRPr="009878D0" w:rsidTr="005E5D6A">
        <w:tc>
          <w:tcPr>
            <w:tcW w:w="2823" w:type="dxa"/>
          </w:tcPr>
          <w:p w:rsidR="003807CB" w:rsidRPr="00505FA9" w:rsidRDefault="003807CB" w:rsidP="003807CB">
            <w:pPr>
              <w:rPr>
                <w:b/>
              </w:rPr>
            </w:pPr>
            <w:r w:rsidRPr="00505FA9">
              <w:rPr>
                <w:b/>
              </w:rPr>
              <w:t>Psychometric properties</w:t>
            </w:r>
          </w:p>
        </w:tc>
        <w:tc>
          <w:tcPr>
            <w:tcW w:w="6193" w:type="dxa"/>
          </w:tcPr>
          <w:p w:rsidR="0083565A" w:rsidRDefault="00F01AE4" w:rsidP="0083565A">
            <w:pPr>
              <w:rPr>
                <w:rFonts w:cstheme="minorHAnsi"/>
                <w:szCs w:val="22"/>
                <w:shd w:val="clear" w:color="auto" w:fill="FFFFFF"/>
                <w:lang w:val="it-IT"/>
              </w:rPr>
            </w:pPr>
            <w:r>
              <w:rPr>
                <w:rFonts w:cstheme="minorHAnsi"/>
                <w:szCs w:val="22"/>
                <w:shd w:val="clear" w:color="auto" w:fill="FFFFFF"/>
                <w:lang w:val="it-IT"/>
              </w:rPr>
              <w:t xml:space="preserve">Original reference contains evidence </w:t>
            </w:r>
            <w:r w:rsidR="0083565A">
              <w:rPr>
                <w:rFonts w:cstheme="minorHAnsi"/>
                <w:szCs w:val="22"/>
                <w:shd w:val="clear" w:color="auto" w:fill="FFFFFF"/>
                <w:lang w:val="it-IT"/>
              </w:rPr>
              <w:t>of internal consistency reliability, and construct validity.</w:t>
            </w:r>
          </w:p>
          <w:p w:rsidR="0083565A" w:rsidRDefault="0083565A" w:rsidP="0083565A">
            <w:pPr>
              <w:rPr>
                <w:rFonts w:cstheme="minorHAnsi"/>
                <w:szCs w:val="22"/>
                <w:shd w:val="clear" w:color="auto" w:fill="FFFFFF"/>
                <w:lang w:val="it-IT"/>
              </w:rPr>
            </w:pPr>
            <w:r>
              <w:rPr>
                <w:rFonts w:cstheme="minorHAnsi"/>
                <w:szCs w:val="22"/>
                <w:shd w:val="clear" w:color="auto" w:fill="FFFFFF"/>
                <w:lang w:val="it-IT"/>
              </w:rPr>
              <w:t>For independent evidence of internal consistency, inter-rater and test-retest reliability, see:</w:t>
            </w:r>
          </w:p>
          <w:p w:rsidR="003807CB" w:rsidRPr="0083565A" w:rsidRDefault="0083565A" w:rsidP="003807CB">
            <w:pPr>
              <w:pStyle w:val="Bullet1"/>
              <w:rPr>
                <w:rFonts w:cstheme="minorHAnsi"/>
                <w:sz w:val="20"/>
                <w:szCs w:val="22"/>
              </w:rPr>
            </w:pPr>
            <w:r w:rsidRPr="0083565A">
              <w:rPr>
                <w:sz w:val="20"/>
                <w:lang w:val="sv-SE"/>
              </w:rPr>
              <w:lastRenderedPageBreak/>
              <w:t xml:space="preserve">Zaja, R. H., Moore, L., van Ingen, D. J., &amp; Rojahn, J. (2011). </w:t>
            </w:r>
            <w:r w:rsidRPr="0083565A">
              <w:rPr>
                <w:sz w:val="20"/>
              </w:rPr>
              <w:t xml:space="preserve">Psychometric comparison of the functional assessment instruments QABF, FACT and FAST for self-injurious, stereotypic and aggressive/destructive behaviour. </w:t>
            </w:r>
            <w:r w:rsidRPr="0083565A">
              <w:rPr>
                <w:i/>
                <w:iCs/>
                <w:sz w:val="20"/>
              </w:rPr>
              <w:t>Journal of Applied Research in Intellectual Disabilities,</w:t>
            </w:r>
            <w:r w:rsidRPr="0083565A">
              <w:rPr>
                <w:sz w:val="20"/>
              </w:rPr>
              <w:t xml:space="preserve"> </w:t>
            </w:r>
            <w:r w:rsidRPr="0083565A">
              <w:rPr>
                <w:i/>
                <w:iCs/>
                <w:sz w:val="20"/>
              </w:rPr>
              <w:t xml:space="preserve">24, </w:t>
            </w:r>
            <w:r w:rsidRPr="0083565A">
              <w:rPr>
                <w:sz w:val="20"/>
              </w:rPr>
              <w:t>18-28. doi: 10.1111/j.1468-3148.2010.00569</w:t>
            </w:r>
          </w:p>
        </w:tc>
      </w:tr>
      <w:tr w:rsidR="003807CB" w:rsidRPr="00AF71EA" w:rsidTr="005E5D6A">
        <w:tc>
          <w:tcPr>
            <w:tcW w:w="2823" w:type="dxa"/>
          </w:tcPr>
          <w:p w:rsidR="003807CB" w:rsidRPr="00505FA9" w:rsidRDefault="003807CB" w:rsidP="003807CB">
            <w:pPr>
              <w:rPr>
                <w:b/>
              </w:rPr>
            </w:pPr>
            <w:r w:rsidRPr="00505FA9">
              <w:rPr>
                <w:b/>
              </w:rPr>
              <w:lastRenderedPageBreak/>
              <w:t>Applications</w:t>
            </w:r>
          </w:p>
        </w:tc>
        <w:tc>
          <w:tcPr>
            <w:tcW w:w="6193" w:type="dxa"/>
          </w:tcPr>
          <w:p w:rsidR="003807CB" w:rsidRPr="003807CB" w:rsidRDefault="0083565A" w:rsidP="003807CB">
            <w:pPr>
              <w:rPr>
                <w:rFonts w:cstheme="minorHAnsi"/>
                <w:szCs w:val="22"/>
              </w:rPr>
            </w:pPr>
            <w:r>
              <w:rPr>
                <w:rFonts w:cstheme="minorHAnsi"/>
                <w:szCs w:val="22"/>
              </w:rPr>
              <w:t>Baseline measure</w:t>
            </w:r>
          </w:p>
        </w:tc>
      </w:tr>
    </w:tbl>
    <w:p w:rsidR="003807CB" w:rsidRDefault="003807CB">
      <w:pPr>
        <w:suppressAutoHyphens w:val="0"/>
        <w:spacing w:before="120" w:after="120" w:line="240" w:lineRule="auto"/>
      </w:pPr>
      <w:r>
        <w:br w:type="page"/>
      </w:r>
    </w:p>
    <w:p w:rsidR="003807CB" w:rsidRDefault="003807CB" w:rsidP="003807CB">
      <w:pPr>
        <w:pStyle w:val="Heading2"/>
      </w:pPr>
      <w:bookmarkStart w:id="59" w:name="_Toc2966736"/>
      <w:r>
        <w:lastRenderedPageBreak/>
        <w:t>FAI: Functional Assessment Interview</w:t>
      </w:r>
      <w:bookmarkEnd w:id="59"/>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5E5D6A" w:rsidRPr="00316324" w:rsidTr="005E5D6A">
        <w:trPr>
          <w:tblHeader/>
        </w:trPr>
        <w:tc>
          <w:tcPr>
            <w:tcW w:w="2823" w:type="dxa"/>
            <w:shd w:val="clear" w:color="auto" w:fill="962C8B" w:themeFill="accent2"/>
          </w:tcPr>
          <w:p w:rsidR="005E5D6A" w:rsidRPr="00316324" w:rsidRDefault="005E5D6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5E5D6A" w:rsidRPr="00316324" w:rsidRDefault="005E5D6A" w:rsidP="00F14FBE">
            <w:pPr>
              <w:rPr>
                <w:b/>
                <w:color w:val="FFFFFF" w:themeColor="background1"/>
                <w:lang w:eastAsia="ja-JP"/>
              </w:rPr>
            </w:pPr>
            <w:r>
              <w:rPr>
                <w:b/>
                <w:color w:val="FFFFFF" w:themeColor="background1"/>
                <w:lang w:eastAsia="ja-JP"/>
              </w:rPr>
              <w:t>Summary of Information</w:t>
            </w:r>
          </w:p>
        </w:tc>
      </w:tr>
      <w:tr w:rsidR="00EC6364" w:rsidRPr="00AF71EA" w:rsidTr="005E5D6A">
        <w:tc>
          <w:tcPr>
            <w:tcW w:w="2823" w:type="dxa"/>
          </w:tcPr>
          <w:p w:rsidR="003807CB" w:rsidRPr="00505FA9" w:rsidRDefault="003807CB" w:rsidP="00D3030D">
            <w:pPr>
              <w:rPr>
                <w:b/>
              </w:rPr>
            </w:pPr>
            <w:r w:rsidRPr="00505FA9">
              <w:rPr>
                <w:b/>
              </w:rPr>
              <w:t>Reference</w:t>
            </w:r>
          </w:p>
        </w:tc>
        <w:tc>
          <w:tcPr>
            <w:tcW w:w="6191" w:type="dxa"/>
          </w:tcPr>
          <w:p w:rsidR="003807CB" w:rsidRPr="003807CB" w:rsidRDefault="00EC6364" w:rsidP="003807CB">
            <w:pPr>
              <w:rPr>
                <w:rFonts w:cstheme="minorHAnsi"/>
                <w:szCs w:val="22"/>
              </w:rPr>
            </w:pPr>
            <w:r w:rsidRPr="00EC6364">
              <w:rPr>
                <w:rFonts w:cstheme="minorHAnsi"/>
                <w:szCs w:val="22"/>
              </w:rPr>
              <w:t>O'Neill, R. E., Horner, R. H., Albin, R. W., Sprague, J. R., Storey, K., &amp; Ne</w:t>
            </w:r>
            <w:r>
              <w:rPr>
                <w:rFonts w:cstheme="minorHAnsi"/>
                <w:szCs w:val="22"/>
              </w:rPr>
              <w:t xml:space="preserve">wton, J. S. (1997). </w:t>
            </w:r>
            <w:r w:rsidRPr="00EC6364">
              <w:rPr>
                <w:rFonts w:cstheme="minorHAnsi"/>
                <w:i/>
                <w:szCs w:val="22"/>
              </w:rPr>
              <w:t xml:space="preserve">Functional assessment and program development for problem </w:t>
            </w:r>
            <w:r w:rsidR="00C14B21" w:rsidRPr="00EC6364">
              <w:rPr>
                <w:rFonts w:cstheme="minorHAnsi"/>
                <w:i/>
                <w:szCs w:val="22"/>
              </w:rPr>
              <w:t>behaviour</w:t>
            </w:r>
            <w:r w:rsidRPr="00EC6364">
              <w:rPr>
                <w:rFonts w:cstheme="minorHAnsi"/>
                <w:i/>
                <w:szCs w:val="22"/>
              </w:rPr>
              <w:t>: A practical handbook</w:t>
            </w:r>
            <w:r>
              <w:rPr>
                <w:rFonts w:cstheme="minorHAnsi"/>
                <w:szCs w:val="22"/>
              </w:rPr>
              <w:t xml:space="preserve"> </w:t>
            </w:r>
            <w:r w:rsidRPr="001872DB">
              <w:rPr>
                <w:rFonts w:cstheme="minorHAnsi"/>
                <w:i/>
                <w:szCs w:val="22"/>
              </w:rPr>
              <w:t>(2nd ed.)</w:t>
            </w:r>
            <w:r>
              <w:rPr>
                <w:rFonts w:cstheme="minorHAnsi"/>
                <w:szCs w:val="22"/>
              </w:rPr>
              <w:t xml:space="preserve">. Pacific </w:t>
            </w:r>
            <w:r w:rsidRPr="00EC6364">
              <w:rPr>
                <w:rFonts w:cstheme="minorHAnsi"/>
                <w:szCs w:val="22"/>
              </w:rPr>
              <w:t>Grove, CA: Brooks/Cole.</w:t>
            </w:r>
          </w:p>
        </w:tc>
      </w:tr>
      <w:tr w:rsidR="00EC6364" w:rsidRPr="00AF71EA" w:rsidTr="005E5D6A">
        <w:tc>
          <w:tcPr>
            <w:tcW w:w="2823" w:type="dxa"/>
          </w:tcPr>
          <w:p w:rsidR="003807CB" w:rsidRPr="00505FA9" w:rsidRDefault="003807CB" w:rsidP="00D3030D">
            <w:pPr>
              <w:rPr>
                <w:b/>
              </w:rPr>
            </w:pPr>
            <w:r w:rsidRPr="00505FA9">
              <w:rPr>
                <w:b/>
              </w:rPr>
              <w:t>Categorisation</w:t>
            </w:r>
          </w:p>
        </w:tc>
        <w:tc>
          <w:tcPr>
            <w:tcW w:w="6191" w:type="dxa"/>
          </w:tcPr>
          <w:p w:rsidR="003807CB" w:rsidRPr="003807CB" w:rsidRDefault="003807CB" w:rsidP="003807CB">
            <w:pPr>
              <w:rPr>
                <w:rFonts w:cstheme="minorHAnsi"/>
                <w:szCs w:val="22"/>
              </w:rPr>
            </w:pPr>
            <w:r w:rsidRPr="003807CB">
              <w:rPr>
                <w:rFonts w:cstheme="minorHAnsi"/>
                <w:szCs w:val="22"/>
              </w:rPr>
              <w:t>BEHAVIOURS OF CONCERN</w:t>
            </w:r>
          </w:p>
        </w:tc>
      </w:tr>
      <w:tr w:rsidR="00EC6364" w:rsidRPr="00AF71EA" w:rsidTr="005E5D6A">
        <w:tc>
          <w:tcPr>
            <w:tcW w:w="2823" w:type="dxa"/>
          </w:tcPr>
          <w:p w:rsidR="003807CB" w:rsidRPr="00505FA9" w:rsidRDefault="003807CB" w:rsidP="003807CB">
            <w:pPr>
              <w:rPr>
                <w:b/>
              </w:rPr>
            </w:pPr>
            <w:r w:rsidRPr="00505FA9">
              <w:rPr>
                <w:b/>
              </w:rPr>
              <w:t>Purpose</w:t>
            </w:r>
          </w:p>
        </w:tc>
        <w:tc>
          <w:tcPr>
            <w:tcW w:w="6191" w:type="dxa"/>
          </w:tcPr>
          <w:p w:rsidR="003807CB" w:rsidRPr="003807CB" w:rsidRDefault="003807CB" w:rsidP="003807CB">
            <w:pPr>
              <w:rPr>
                <w:rFonts w:cstheme="minorHAnsi"/>
                <w:szCs w:val="22"/>
              </w:rPr>
            </w:pPr>
            <w:r w:rsidRPr="003807CB">
              <w:rPr>
                <w:rFonts w:cstheme="minorHAnsi"/>
                <w:szCs w:val="22"/>
              </w:rPr>
              <w:t xml:space="preserve">To assess </w:t>
            </w:r>
            <w:r w:rsidR="00EC6364">
              <w:rPr>
                <w:rFonts w:cstheme="minorHAnsi"/>
                <w:szCs w:val="22"/>
              </w:rPr>
              <w:t xml:space="preserve">the </w:t>
            </w:r>
            <w:r w:rsidRPr="003807CB">
              <w:rPr>
                <w:rFonts w:cstheme="minorHAnsi"/>
                <w:szCs w:val="22"/>
              </w:rPr>
              <w:t>key variables t</w:t>
            </w:r>
            <w:r w:rsidR="00EC6364">
              <w:rPr>
                <w:rFonts w:cstheme="minorHAnsi"/>
                <w:szCs w:val="22"/>
              </w:rPr>
              <w:t>hat affect a person’s behaviour</w:t>
            </w:r>
          </w:p>
        </w:tc>
      </w:tr>
      <w:tr w:rsidR="00EC6364" w:rsidRPr="00A00964" w:rsidTr="005E5D6A">
        <w:tc>
          <w:tcPr>
            <w:tcW w:w="2823" w:type="dxa"/>
          </w:tcPr>
          <w:p w:rsidR="003807CB" w:rsidRPr="00505FA9" w:rsidRDefault="003807CB" w:rsidP="003807CB">
            <w:pPr>
              <w:rPr>
                <w:b/>
              </w:rPr>
            </w:pPr>
            <w:r w:rsidRPr="00505FA9">
              <w:rPr>
                <w:b/>
              </w:rPr>
              <w:t>Description</w:t>
            </w:r>
          </w:p>
        </w:tc>
        <w:tc>
          <w:tcPr>
            <w:tcW w:w="6191" w:type="dxa"/>
          </w:tcPr>
          <w:p w:rsidR="003807CB" w:rsidRPr="003807CB" w:rsidRDefault="00EC6364" w:rsidP="003807CB">
            <w:pPr>
              <w:rPr>
                <w:rFonts w:cstheme="minorHAnsi"/>
                <w:szCs w:val="22"/>
              </w:rPr>
            </w:pPr>
            <w:r>
              <w:rPr>
                <w:rFonts w:cstheme="minorHAnsi"/>
                <w:szCs w:val="22"/>
              </w:rPr>
              <w:t xml:space="preserve">An informant-report interview schedule with eleven </w:t>
            </w:r>
            <w:r w:rsidR="003807CB" w:rsidRPr="003807CB">
              <w:rPr>
                <w:rFonts w:cstheme="minorHAnsi"/>
                <w:szCs w:val="22"/>
              </w:rPr>
              <w:t>sections:</w:t>
            </w:r>
          </w:p>
          <w:p w:rsidR="003807CB" w:rsidRPr="003807CB" w:rsidRDefault="003807CB" w:rsidP="00EC6364">
            <w:pPr>
              <w:pStyle w:val="Bullet1"/>
            </w:pPr>
            <w:r w:rsidRPr="003807CB">
              <w:t xml:space="preserve">Descriptions and topographies of behaviours; </w:t>
            </w:r>
          </w:p>
          <w:p w:rsidR="003807CB" w:rsidRPr="003807CB" w:rsidRDefault="003807CB" w:rsidP="00EC6364">
            <w:pPr>
              <w:pStyle w:val="Bullet1"/>
            </w:pPr>
            <w:r w:rsidRPr="003807CB">
              <w:t xml:space="preserve">Ecological/setting events; </w:t>
            </w:r>
          </w:p>
          <w:p w:rsidR="003807CB" w:rsidRPr="003807CB" w:rsidRDefault="003807CB" w:rsidP="00EC6364">
            <w:pPr>
              <w:pStyle w:val="Bullet1"/>
            </w:pPr>
            <w:r w:rsidRPr="003807CB">
              <w:t xml:space="preserve">Antecedent events (setting events and discriminative stimuli); </w:t>
            </w:r>
          </w:p>
          <w:p w:rsidR="003807CB" w:rsidRPr="003807CB" w:rsidRDefault="003807CB" w:rsidP="00EC6364">
            <w:pPr>
              <w:pStyle w:val="Bullet1"/>
            </w:pPr>
            <w:r w:rsidRPr="003807CB">
              <w:t xml:space="preserve">Maintaining consequences; </w:t>
            </w:r>
          </w:p>
          <w:p w:rsidR="003807CB" w:rsidRPr="003807CB" w:rsidRDefault="003807CB" w:rsidP="00EC6364">
            <w:pPr>
              <w:pStyle w:val="Bullet1"/>
            </w:pPr>
            <w:r w:rsidRPr="003807CB">
              <w:t xml:space="preserve">Efficiency of behaviours; </w:t>
            </w:r>
          </w:p>
          <w:p w:rsidR="003807CB" w:rsidRPr="003807CB" w:rsidRDefault="003807CB" w:rsidP="00EC6364">
            <w:pPr>
              <w:pStyle w:val="Bullet1"/>
            </w:pPr>
            <w:r w:rsidRPr="003807CB">
              <w:t xml:space="preserve">Functional alternatives to challenging behaviours; </w:t>
            </w:r>
          </w:p>
          <w:p w:rsidR="003807CB" w:rsidRPr="003807CB" w:rsidRDefault="003807CB" w:rsidP="00EC6364">
            <w:pPr>
              <w:pStyle w:val="Bullet1"/>
            </w:pPr>
            <w:r w:rsidRPr="003807CB">
              <w:t xml:space="preserve">Primary communication skills; </w:t>
            </w:r>
          </w:p>
          <w:p w:rsidR="003807CB" w:rsidRPr="003807CB" w:rsidRDefault="003807CB" w:rsidP="00EC6364">
            <w:pPr>
              <w:pStyle w:val="Bullet1"/>
            </w:pPr>
            <w:r w:rsidRPr="003807CB">
              <w:t>Approaches that should and should not be used when supporting the person;</w:t>
            </w:r>
          </w:p>
          <w:p w:rsidR="003807CB" w:rsidRPr="003807CB" w:rsidRDefault="003807CB" w:rsidP="00EC6364">
            <w:pPr>
              <w:pStyle w:val="Bullet1"/>
            </w:pPr>
            <w:r w:rsidRPr="003807CB">
              <w:t>Possible positive reinforcers;</w:t>
            </w:r>
          </w:p>
          <w:p w:rsidR="003807CB" w:rsidRPr="003807CB" w:rsidRDefault="003807CB" w:rsidP="00EC6364">
            <w:pPr>
              <w:pStyle w:val="Bullet1"/>
            </w:pPr>
            <w:r w:rsidRPr="003807CB">
              <w:t xml:space="preserve">History of behaviours; and </w:t>
            </w:r>
          </w:p>
          <w:p w:rsidR="003807CB" w:rsidRPr="00EC6364" w:rsidRDefault="003807CB" w:rsidP="003807CB">
            <w:pPr>
              <w:pStyle w:val="Bullet1"/>
            </w:pPr>
            <w:r w:rsidRPr="003807CB">
              <w:t xml:space="preserve">Previous intervention strategies. </w:t>
            </w:r>
          </w:p>
        </w:tc>
      </w:tr>
      <w:tr w:rsidR="00EC6364" w:rsidRPr="00AF71EA" w:rsidTr="005E5D6A">
        <w:tc>
          <w:tcPr>
            <w:tcW w:w="2823" w:type="dxa"/>
          </w:tcPr>
          <w:p w:rsidR="003807CB" w:rsidRPr="00505FA9" w:rsidRDefault="003807CB" w:rsidP="003807CB">
            <w:pPr>
              <w:rPr>
                <w:b/>
              </w:rPr>
            </w:pPr>
            <w:r w:rsidRPr="00505FA9">
              <w:rPr>
                <w:b/>
              </w:rPr>
              <w:t>Participant group</w:t>
            </w:r>
          </w:p>
        </w:tc>
        <w:tc>
          <w:tcPr>
            <w:tcW w:w="6191" w:type="dxa"/>
          </w:tcPr>
          <w:p w:rsidR="003807CB" w:rsidRPr="003807CB" w:rsidRDefault="003807CB" w:rsidP="00EC6364">
            <w:pPr>
              <w:rPr>
                <w:rFonts w:cstheme="minorHAnsi"/>
                <w:szCs w:val="22"/>
              </w:rPr>
            </w:pPr>
            <w:r w:rsidRPr="003807CB">
              <w:rPr>
                <w:rFonts w:cstheme="minorHAnsi"/>
                <w:szCs w:val="22"/>
              </w:rPr>
              <w:t>Children, adolescents and ad</w:t>
            </w:r>
            <w:r w:rsidR="00EC6364">
              <w:rPr>
                <w:rFonts w:cstheme="minorHAnsi"/>
                <w:szCs w:val="22"/>
              </w:rPr>
              <w:t>ults with a disability who exhibit behaviours of concern</w:t>
            </w:r>
          </w:p>
        </w:tc>
      </w:tr>
      <w:tr w:rsidR="00EC6364" w:rsidRPr="00AF71EA" w:rsidTr="005E5D6A">
        <w:tc>
          <w:tcPr>
            <w:tcW w:w="2823" w:type="dxa"/>
          </w:tcPr>
          <w:p w:rsidR="003807CB" w:rsidRPr="00505FA9" w:rsidRDefault="003807CB" w:rsidP="003807CB">
            <w:pPr>
              <w:rPr>
                <w:b/>
              </w:rPr>
            </w:pPr>
            <w:r w:rsidRPr="00505FA9">
              <w:rPr>
                <w:b/>
              </w:rPr>
              <w:t>Access</w:t>
            </w:r>
          </w:p>
        </w:tc>
        <w:tc>
          <w:tcPr>
            <w:tcW w:w="6191" w:type="dxa"/>
          </w:tcPr>
          <w:p w:rsidR="003807CB" w:rsidRPr="00840F42" w:rsidRDefault="00EE0A4F" w:rsidP="003807CB">
            <w:pPr>
              <w:rPr>
                <w:rStyle w:val="Hyperlink"/>
              </w:rPr>
            </w:pPr>
            <w:hyperlink r:id="rId52" w:tooltip="Functional Assessment Interview (PDF)" w:history="1">
              <w:r w:rsidR="00840F42" w:rsidRPr="00840F42">
                <w:rPr>
                  <w:rStyle w:val="Hyperlink"/>
                </w:rPr>
                <w:t>http://www.kipbs.org/new_kipbs/fsi/files/Functional Assessment Interview.pdf</w:t>
              </w:r>
            </w:hyperlink>
          </w:p>
        </w:tc>
      </w:tr>
      <w:tr w:rsidR="00EC6364" w:rsidRPr="00AF71EA" w:rsidTr="005E5D6A">
        <w:tc>
          <w:tcPr>
            <w:tcW w:w="2823" w:type="dxa"/>
          </w:tcPr>
          <w:p w:rsidR="003807CB" w:rsidRPr="00505FA9" w:rsidRDefault="003807CB" w:rsidP="003807CB">
            <w:pPr>
              <w:rPr>
                <w:b/>
              </w:rPr>
            </w:pPr>
            <w:r w:rsidRPr="00505FA9">
              <w:rPr>
                <w:b/>
              </w:rPr>
              <w:t>Administration qualification</w:t>
            </w:r>
          </w:p>
        </w:tc>
        <w:tc>
          <w:tcPr>
            <w:tcW w:w="6191" w:type="dxa"/>
          </w:tcPr>
          <w:p w:rsidR="003807CB" w:rsidRPr="003807CB" w:rsidRDefault="00EC6364" w:rsidP="003807CB">
            <w:pPr>
              <w:rPr>
                <w:rFonts w:cstheme="minorHAnsi"/>
                <w:szCs w:val="22"/>
              </w:rPr>
            </w:pPr>
            <w:r>
              <w:rPr>
                <w:rFonts w:cstheme="minorHAnsi"/>
                <w:szCs w:val="22"/>
              </w:rPr>
              <w:t>Not specified</w:t>
            </w:r>
          </w:p>
        </w:tc>
      </w:tr>
      <w:tr w:rsidR="00EC6364" w:rsidRPr="00AF71EA" w:rsidTr="005E5D6A">
        <w:tc>
          <w:tcPr>
            <w:tcW w:w="2823" w:type="dxa"/>
          </w:tcPr>
          <w:p w:rsidR="003807CB" w:rsidRPr="00505FA9" w:rsidRDefault="003807CB" w:rsidP="003807CB">
            <w:pPr>
              <w:rPr>
                <w:b/>
              </w:rPr>
            </w:pPr>
            <w:r w:rsidRPr="00505FA9">
              <w:rPr>
                <w:b/>
              </w:rPr>
              <w:t>Cost (2019)</w:t>
            </w:r>
          </w:p>
        </w:tc>
        <w:tc>
          <w:tcPr>
            <w:tcW w:w="6191" w:type="dxa"/>
          </w:tcPr>
          <w:p w:rsidR="003807CB" w:rsidRPr="003807CB" w:rsidRDefault="00EC6364" w:rsidP="003807CB">
            <w:pPr>
              <w:rPr>
                <w:rFonts w:cstheme="minorHAnsi"/>
                <w:szCs w:val="22"/>
              </w:rPr>
            </w:pPr>
            <w:r>
              <w:rPr>
                <w:rFonts w:cstheme="minorHAnsi"/>
                <w:szCs w:val="22"/>
              </w:rPr>
              <w:t>Free</w:t>
            </w:r>
          </w:p>
        </w:tc>
      </w:tr>
      <w:tr w:rsidR="00EC6364" w:rsidRPr="00AF71EA" w:rsidTr="005E5D6A">
        <w:tc>
          <w:tcPr>
            <w:tcW w:w="2823" w:type="dxa"/>
          </w:tcPr>
          <w:p w:rsidR="003807CB" w:rsidRPr="00505FA9" w:rsidRDefault="003807CB" w:rsidP="003807CB">
            <w:pPr>
              <w:rPr>
                <w:b/>
              </w:rPr>
            </w:pPr>
            <w:r w:rsidRPr="00505FA9">
              <w:rPr>
                <w:b/>
              </w:rPr>
              <w:lastRenderedPageBreak/>
              <w:t>Administration time</w:t>
            </w:r>
          </w:p>
        </w:tc>
        <w:tc>
          <w:tcPr>
            <w:tcW w:w="6191" w:type="dxa"/>
          </w:tcPr>
          <w:p w:rsidR="003807CB" w:rsidRPr="003807CB" w:rsidRDefault="00EC6364" w:rsidP="00EC6364">
            <w:pPr>
              <w:rPr>
                <w:rFonts w:cstheme="minorHAnsi"/>
                <w:szCs w:val="22"/>
              </w:rPr>
            </w:pPr>
            <w:r>
              <w:rPr>
                <w:rFonts w:cstheme="minorHAnsi"/>
                <w:szCs w:val="22"/>
              </w:rPr>
              <w:t>45 - 90 minutes</w:t>
            </w:r>
          </w:p>
        </w:tc>
      </w:tr>
      <w:tr w:rsidR="00EC6364" w:rsidRPr="009878D0" w:rsidTr="005E5D6A">
        <w:tc>
          <w:tcPr>
            <w:tcW w:w="2823" w:type="dxa"/>
          </w:tcPr>
          <w:p w:rsidR="003807CB" w:rsidRPr="00505FA9" w:rsidRDefault="003807CB" w:rsidP="003807CB">
            <w:pPr>
              <w:rPr>
                <w:b/>
              </w:rPr>
            </w:pPr>
            <w:r w:rsidRPr="00505FA9">
              <w:rPr>
                <w:b/>
              </w:rPr>
              <w:t>Psychometric properties</w:t>
            </w:r>
          </w:p>
        </w:tc>
        <w:tc>
          <w:tcPr>
            <w:tcW w:w="6191" w:type="dxa"/>
          </w:tcPr>
          <w:p w:rsidR="003807CB" w:rsidRPr="003807CB" w:rsidRDefault="00EC6364" w:rsidP="00EC6364">
            <w:pPr>
              <w:rPr>
                <w:rFonts w:cstheme="minorHAnsi"/>
                <w:szCs w:val="22"/>
              </w:rPr>
            </w:pPr>
            <w:r>
              <w:t>Not relevant – the interview is used for the purposes of data gathering</w:t>
            </w:r>
          </w:p>
        </w:tc>
      </w:tr>
      <w:tr w:rsidR="00EC6364" w:rsidRPr="00AF71EA" w:rsidTr="005E5D6A">
        <w:tc>
          <w:tcPr>
            <w:tcW w:w="2823" w:type="dxa"/>
          </w:tcPr>
          <w:p w:rsidR="003807CB" w:rsidRPr="00505FA9" w:rsidRDefault="003807CB" w:rsidP="003807CB">
            <w:pPr>
              <w:rPr>
                <w:b/>
              </w:rPr>
            </w:pPr>
            <w:r w:rsidRPr="00505FA9">
              <w:rPr>
                <w:b/>
              </w:rPr>
              <w:t>Applications</w:t>
            </w:r>
          </w:p>
        </w:tc>
        <w:tc>
          <w:tcPr>
            <w:tcW w:w="6191" w:type="dxa"/>
          </w:tcPr>
          <w:p w:rsidR="003807CB" w:rsidRPr="003807CB" w:rsidRDefault="00EC6364" w:rsidP="003807CB">
            <w:pPr>
              <w:rPr>
                <w:rFonts w:cstheme="minorHAnsi"/>
                <w:szCs w:val="22"/>
              </w:rPr>
            </w:pPr>
            <w:r>
              <w:rPr>
                <w:rFonts w:cstheme="minorHAnsi"/>
                <w:szCs w:val="22"/>
              </w:rPr>
              <w:t>Baseline</w:t>
            </w:r>
          </w:p>
        </w:tc>
      </w:tr>
    </w:tbl>
    <w:p w:rsidR="003807CB" w:rsidRDefault="003807CB">
      <w:pPr>
        <w:suppressAutoHyphens w:val="0"/>
        <w:spacing w:before="120" w:after="120" w:line="240" w:lineRule="auto"/>
      </w:pPr>
      <w:r>
        <w:br w:type="page"/>
      </w:r>
    </w:p>
    <w:p w:rsidR="00D3030D" w:rsidRDefault="00D3030D" w:rsidP="00D3030D">
      <w:pPr>
        <w:pStyle w:val="Heading2"/>
        <w:spacing w:before="0" w:after="120"/>
      </w:pPr>
      <w:bookmarkStart w:id="60" w:name="_Toc2966737"/>
      <w:bookmarkStart w:id="61" w:name="_Toc534220316"/>
      <w:r>
        <w:lastRenderedPageBreak/>
        <w:t>FCP-R: Functional Communication Profile - Revised</w:t>
      </w:r>
      <w:bookmarkEnd w:id="60"/>
      <w:r>
        <w:t xml:space="preserve"> </w:t>
      </w:r>
      <w:bookmarkEnd w:id="61"/>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5E5D6A" w:rsidRPr="00316324" w:rsidTr="005E5D6A">
        <w:trPr>
          <w:tblHeader/>
        </w:trPr>
        <w:tc>
          <w:tcPr>
            <w:tcW w:w="2823" w:type="dxa"/>
            <w:shd w:val="clear" w:color="auto" w:fill="962C8B" w:themeFill="accent2"/>
          </w:tcPr>
          <w:p w:rsidR="005E5D6A" w:rsidRPr="00316324" w:rsidRDefault="005E5D6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5E5D6A" w:rsidRPr="00316324" w:rsidRDefault="005E5D6A" w:rsidP="00F14FBE">
            <w:pPr>
              <w:rPr>
                <w:b/>
                <w:color w:val="FFFFFF" w:themeColor="background1"/>
                <w:lang w:eastAsia="ja-JP"/>
              </w:rPr>
            </w:pPr>
            <w:r>
              <w:rPr>
                <w:b/>
                <w:color w:val="FFFFFF" w:themeColor="background1"/>
                <w:lang w:eastAsia="ja-JP"/>
              </w:rPr>
              <w:t>Summary of Information</w:t>
            </w:r>
          </w:p>
        </w:tc>
      </w:tr>
      <w:tr w:rsidR="00E6083F" w:rsidRPr="00AF71EA" w:rsidTr="005E5D6A">
        <w:tc>
          <w:tcPr>
            <w:tcW w:w="2823" w:type="dxa"/>
          </w:tcPr>
          <w:p w:rsidR="003807CB" w:rsidRPr="00505FA9" w:rsidRDefault="003807CB" w:rsidP="00D3030D">
            <w:pPr>
              <w:rPr>
                <w:b/>
              </w:rPr>
            </w:pPr>
            <w:r w:rsidRPr="00505FA9">
              <w:rPr>
                <w:b/>
              </w:rPr>
              <w:t>Reference</w:t>
            </w:r>
          </w:p>
        </w:tc>
        <w:tc>
          <w:tcPr>
            <w:tcW w:w="6191" w:type="dxa"/>
          </w:tcPr>
          <w:p w:rsidR="00863C36" w:rsidRPr="00863C36" w:rsidRDefault="00D3030D" w:rsidP="00E6083F">
            <w:pPr>
              <w:rPr>
                <w:rFonts w:eastAsiaTheme="minorEastAsia" w:cstheme="minorHAnsi"/>
                <w:iCs/>
                <w:szCs w:val="22"/>
                <w:lang w:val="en-US" w:eastAsia="ja-JP"/>
              </w:rPr>
            </w:pPr>
            <w:r w:rsidRPr="00D3030D">
              <w:rPr>
                <w:rFonts w:eastAsiaTheme="minorEastAsia" w:cstheme="minorHAnsi"/>
                <w:szCs w:val="22"/>
                <w:lang w:val="en-US" w:eastAsia="ja-JP"/>
              </w:rPr>
              <w:t xml:space="preserve">Kleiman, L. I. (2003). </w:t>
            </w:r>
            <w:r w:rsidRPr="00D3030D">
              <w:rPr>
                <w:rFonts w:eastAsiaTheme="minorEastAsia" w:cstheme="minorHAnsi"/>
                <w:i/>
                <w:iCs/>
                <w:szCs w:val="22"/>
                <w:lang w:val="en-US" w:eastAsia="ja-JP"/>
              </w:rPr>
              <w:t xml:space="preserve">Functional </w:t>
            </w:r>
            <w:r w:rsidR="00E6083F">
              <w:rPr>
                <w:rFonts w:eastAsiaTheme="minorEastAsia" w:cstheme="minorHAnsi"/>
                <w:i/>
                <w:iCs/>
                <w:szCs w:val="22"/>
                <w:lang w:val="en-US" w:eastAsia="ja-JP"/>
              </w:rPr>
              <w:t xml:space="preserve">communication profile (Revised). </w:t>
            </w:r>
            <w:r w:rsidR="00E6083F">
              <w:rPr>
                <w:rFonts w:eastAsiaTheme="minorEastAsia" w:cstheme="minorHAnsi"/>
                <w:iCs/>
                <w:szCs w:val="22"/>
                <w:lang w:val="en-US" w:eastAsia="ja-JP"/>
              </w:rPr>
              <w:t xml:space="preserve">Nerang, Australia: </w:t>
            </w:r>
            <w:r w:rsidR="00E6083F" w:rsidRPr="00E6083F">
              <w:rPr>
                <w:rFonts w:eastAsiaTheme="minorEastAsia" w:cstheme="minorHAnsi"/>
                <w:iCs/>
                <w:szCs w:val="22"/>
                <w:lang w:val="en-US" w:eastAsia="ja-JP"/>
              </w:rPr>
              <w:t>Pro-Ed Australia.</w:t>
            </w:r>
          </w:p>
        </w:tc>
      </w:tr>
      <w:tr w:rsidR="00E6083F" w:rsidRPr="00AF71EA" w:rsidTr="005E5D6A">
        <w:tc>
          <w:tcPr>
            <w:tcW w:w="2823" w:type="dxa"/>
          </w:tcPr>
          <w:p w:rsidR="003807CB" w:rsidRPr="00505FA9" w:rsidRDefault="003807CB" w:rsidP="00D3030D">
            <w:pPr>
              <w:rPr>
                <w:b/>
              </w:rPr>
            </w:pPr>
            <w:r w:rsidRPr="00505FA9">
              <w:rPr>
                <w:b/>
              </w:rPr>
              <w:t>Categorisation</w:t>
            </w:r>
          </w:p>
        </w:tc>
        <w:tc>
          <w:tcPr>
            <w:tcW w:w="6191" w:type="dxa"/>
          </w:tcPr>
          <w:p w:rsidR="003807CB" w:rsidRPr="00D3030D" w:rsidRDefault="00D3030D" w:rsidP="00D3030D">
            <w:pPr>
              <w:rPr>
                <w:rFonts w:cstheme="minorHAnsi"/>
                <w:szCs w:val="22"/>
              </w:rPr>
            </w:pPr>
            <w:r w:rsidRPr="00D3030D">
              <w:rPr>
                <w:rFonts w:eastAsiaTheme="minorEastAsia" w:cstheme="minorHAnsi"/>
                <w:szCs w:val="22"/>
                <w:lang w:val="en-US" w:eastAsia="ja-JP"/>
              </w:rPr>
              <w:t>COMMUNICATION</w:t>
            </w:r>
          </w:p>
        </w:tc>
      </w:tr>
      <w:tr w:rsidR="00E6083F" w:rsidRPr="00AF71EA" w:rsidTr="005E5D6A">
        <w:tc>
          <w:tcPr>
            <w:tcW w:w="2823" w:type="dxa"/>
          </w:tcPr>
          <w:p w:rsidR="00D3030D" w:rsidRPr="00505FA9" w:rsidRDefault="00D3030D" w:rsidP="00D3030D">
            <w:pPr>
              <w:rPr>
                <w:b/>
              </w:rPr>
            </w:pPr>
            <w:r w:rsidRPr="00505FA9">
              <w:rPr>
                <w:b/>
              </w:rPr>
              <w:t>Purpose</w:t>
            </w:r>
          </w:p>
        </w:tc>
        <w:tc>
          <w:tcPr>
            <w:tcW w:w="6191" w:type="dxa"/>
          </w:tcPr>
          <w:p w:rsidR="00D3030D" w:rsidRPr="00D3030D" w:rsidRDefault="00D3030D" w:rsidP="00D3030D">
            <w:pPr>
              <w:rPr>
                <w:rFonts w:eastAsiaTheme="minorEastAsia" w:cstheme="minorHAnsi"/>
                <w:szCs w:val="22"/>
                <w:lang w:val="en-US" w:eastAsia="ja-JP"/>
              </w:rPr>
            </w:pPr>
            <w:r w:rsidRPr="00D3030D">
              <w:rPr>
                <w:rFonts w:eastAsiaTheme="minorEastAsia" w:cstheme="minorHAnsi"/>
                <w:szCs w:val="22"/>
                <w:lang w:val="en-US" w:eastAsia="ja-JP"/>
              </w:rPr>
              <w:t>To ass</w:t>
            </w:r>
            <w:r w:rsidR="00E6083F">
              <w:rPr>
                <w:rFonts w:eastAsiaTheme="minorEastAsia" w:cstheme="minorHAnsi"/>
                <w:szCs w:val="22"/>
                <w:lang w:val="en-US" w:eastAsia="ja-JP"/>
              </w:rPr>
              <w:t>ess the communication effectiveness of people with developmental disabilities</w:t>
            </w:r>
          </w:p>
        </w:tc>
      </w:tr>
      <w:tr w:rsidR="00E6083F" w:rsidRPr="00A00964" w:rsidTr="005E5D6A">
        <w:tc>
          <w:tcPr>
            <w:tcW w:w="2823" w:type="dxa"/>
          </w:tcPr>
          <w:p w:rsidR="00D3030D" w:rsidRPr="00505FA9" w:rsidRDefault="00D3030D" w:rsidP="00D3030D">
            <w:pPr>
              <w:rPr>
                <w:b/>
              </w:rPr>
            </w:pPr>
            <w:r w:rsidRPr="00505FA9">
              <w:rPr>
                <w:b/>
              </w:rPr>
              <w:t>Description</w:t>
            </w:r>
          </w:p>
        </w:tc>
        <w:tc>
          <w:tcPr>
            <w:tcW w:w="6191" w:type="dxa"/>
          </w:tcPr>
          <w:p w:rsidR="00D3030D" w:rsidRPr="00D3030D" w:rsidRDefault="00E6083F" w:rsidP="00D3030D">
            <w:pPr>
              <w:rPr>
                <w:rFonts w:cstheme="minorHAnsi"/>
                <w:szCs w:val="22"/>
              </w:rPr>
            </w:pPr>
            <w:r>
              <w:rPr>
                <w:rFonts w:cstheme="minorHAnsi"/>
                <w:color w:val="333333"/>
                <w:szCs w:val="22"/>
                <w:shd w:val="clear" w:color="auto" w:fill="FFFFFF"/>
              </w:rPr>
              <w:t>Assessment</w:t>
            </w:r>
            <w:r w:rsidR="00D3030D" w:rsidRPr="00D3030D">
              <w:rPr>
                <w:rFonts w:cstheme="minorHAnsi"/>
                <w:color w:val="333333"/>
                <w:szCs w:val="22"/>
                <w:shd w:val="clear" w:color="auto" w:fill="FFFFFF"/>
              </w:rPr>
              <w:t xml:space="preserve"> communication abilities </w:t>
            </w:r>
            <w:r>
              <w:rPr>
                <w:rFonts w:cstheme="minorHAnsi"/>
                <w:color w:val="333333"/>
                <w:szCs w:val="22"/>
                <w:shd w:val="clear" w:color="auto" w:fill="FFFFFF"/>
              </w:rPr>
              <w:t xml:space="preserve">via direct observation, teacher and caregiver reports, and one-on-one testing. The following communication </w:t>
            </w:r>
            <w:r w:rsidR="00677209">
              <w:rPr>
                <w:rFonts w:cstheme="minorHAnsi"/>
                <w:color w:val="333333"/>
                <w:szCs w:val="22"/>
                <w:shd w:val="clear" w:color="auto" w:fill="FFFFFF"/>
              </w:rPr>
              <w:t>skills are assessed</w:t>
            </w:r>
            <w:r w:rsidR="00D3030D" w:rsidRPr="00D3030D">
              <w:rPr>
                <w:rFonts w:cstheme="minorHAnsi"/>
                <w:color w:val="333333"/>
                <w:szCs w:val="22"/>
                <w:shd w:val="clear" w:color="auto" w:fill="FFFFFF"/>
              </w:rPr>
              <w:t>:</w:t>
            </w:r>
          </w:p>
          <w:p w:rsidR="00D3030D" w:rsidRPr="00E6083F" w:rsidRDefault="00677209" w:rsidP="00E6083F">
            <w:pPr>
              <w:pStyle w:val="Bullet1"/>
            </w:pPr>
            <w:r>
              <w:rPr>
                <w:rStyle w:val="Strong"/>
                <w:rFonts w:cstheme="minorHAnsi"/>
                <w:b w:val="0"/>
                <w:color w:val="333333"/>
                <w:szCs w:val="22"/>
              </w:rPr>
              <w:t>Sensory/Motor Skills</w:t>
            </w:r>
            <w:r w:rsidR="00D3030D" w:rsidRPr="00E6083F">
              <w:rPr>
                <w:rStyle w:val="Strong"/>
                <w:rFonts w:cstheme="minorHAnsi"/>
                <w:b w:val="0"/>
                <w:color w:val="333333"/>
                <w:szCs w:val="22"/>
              </w:rPr>
              <w:t>;</w:t>
            </w:r>
          </w:p>
          <w:p w:rsidR="00D3030D" w:rsidRPr="00E6083F" w:rsidRDefault="00D3030D" w:rsidP="00E6083F">
            <w:pPr>
              <w:pStyle w:val="Bullet1"/>
            </w:pPr>
            <w:r w:rsidRPr="00E6083F">
              <w:rPr>
                <w:rStyle w:val="Strong"/>
                <w:rFonts w:cstheme="minorHAnsi"/>
                <w:b w:val="0"/>
                <w:color w:val="333333"/>
                <w:szCs w:val="22"/>
              </w:rPr>
              <w:t>Attentiveness;</w:t>
            </w:r>
          </w:p>
          <w:p w:rsidR="00D3030D" w:rsidRPr="00E6083F" w:rsidRDefault="00D3030D" w:rsidP="00E6083F">
            <w:pPr>
              <w:pStyle w:val="Bullet1"/>
            </w:pPr>
            <w:r w:rsidRPr="00E6083F">
              <w:rPr>
                <w:rStyle w:val="Strong"/>
                <w:rFonts w:cstheme="minorHAnsi"/>
                <w:b w:val="0"/>
                <w:color w:val="333333"/>
                <w:szCs w:val="22"/>
              </w:rPr>
              <w:t>Receptive Language;</w:t>
            </w:r>
          </w:p>
          <w:p w:rsidR="00D3030D" w:rsidRPr="00E6083F" w:rsidRDefault="00D3030D" w:rsidP="00E6083F">
            <w:pPr>
              <w:pStyle w:val="Bullet1"/>
            </w:pPr>
            <w:r w:rsidRPr="00E6083F">
              <w:rPr>
                <w:rStyle w:val="Strong"/>
                <w:rFonts w:cstheme="minorHAnsi"/>
                <w:b w:val="0"/>
                <w:color w:val="333333"/>
                <w:szCs w:val="22"/>
              </w:rPr>
              <w:t>Expressive Language</w:t>
            </w:r>
            <w:r w:rsidRPr="00E6083F">
              <w:t>;</w:t>
            </w:r>
            <w:r w:rsidRPr="00E6083F">
              <w:rPr>
                <w:rStyle w:val="apple-converted-space"/>
                <w:rFonts w:cstheme="minorHAnsi"/>
                <w:bCs/>
                <w:color w:val="333333"/>
                <w:szCs w:val="22"/>
              </w:rPr>
              <w:t> </w:t>
            </w:r>
          </w:p>
          <w:p w:rsidR="00D3030D" w:rsidRPr="00E6083F" w:rsidRDefault="00D3030D" w:rsidP="00E6083F">
            <w:pPr>
              <w:pStyle w:val="Bullet1"/>
            </w:pPr>
            <w:r w:rsidRPr="00E6083F">
              <w:rPr>
                <w:rStyle w:val="Strong"/>
                <w:rFonts w:cstheme="minorHAnsi"/>
                <w:b w:val="0"/>
                <w:color w:val="333333"/>
                <w:szCs w:val="22"/>
              </w:rPr>
              <w:t>Pragmatic/Social Language</w:t>
            </w:r>
            <w:r w:rsidRPr="00E6083F">
              <w:t>;</w:t>
            </w:r>
            <w:r w:rsidRPr="00E6083F">
              <w:rPr>
                <w:rStyle w:val="apple-converted-space"/>
                <w:rFonts w:cstheme="minorHAnsi"/>
                <w:bCs/>
                <w:color w:val="333333"/>
                <w:szCs w:val="22"/>
              </w:rPr>
              <w:t> </w:t>
            </w:r>
          </w:p>
          <w:p w:rsidR="00D3030D" w:rsidRPr="00E6083F" w:rsidRDefault="00D3030D" w:rsidP="00E6083F">
            <w:pPr>
              <w:pStyle w:val="Bullet1"/>
            </w:pPr>
            <w:r w:rsidRPr="00E6083F">
              <w:rPr>
                <w:rStyle w:val="Strong"/>
                <w:rFonts w:cstheme="minorHAnsi"/>
                <w:b w:val="0"/>
                <w:color w:val="333333"/>
                <w:szCs w:val="22"/>
              </w:rPr>
              <w:t>Speech</w:t>
            </w:r>
            <w:r w:rsidRPr="00E6083F">
              <w:t>;</w:t>
            </w:r>
            <w:r w:rsidRPr="00E6083F">
              <w:rPr>
                <w:rStyle w:val="apple-converted-space"/>
                <w:rFonts w:cstheme="minorHAnsi"/>
                <w:bCs/>
                <w:color w:val="333333"/>
                <w:szCs w:val="22"/>
              </w:rPr>
              <w:t> </w:t>
            </w:r>
          </w:p>
          <w:p w:rsidR="00D3030D" w:rsidRPr="00E6083F" w:rsidRDefault="00D3030D" w:rsidP="00E6083F">
            <w:pPr>
              <w:pStyle w:val="Bullet1"/>
            </w:pPr>
            <w:r w:rsidRPr="00E6083F">
              <w:rPr>
                <w:rStyle w:val="Strong"/>
                <w:rFonts w:cstheme="minorHAnsi"/>
                <w:b w:val="0"/>
                <w:color w:val="333333"/>
                <w:szCs w:val="22"/>
              </w:rPr>
              <w:t>Voice;</w:t>
            </w:r>
          </w:p>
          <w:p w:rsidR="00D3030D" w:rsidRPr="00E6083F" w:rsidRDefault="00D3030D" w:rsidP="00E6083F">
            <w:pPr>
              <w:pStyle w:val="Bullet1"/>
            </w:pPr>
            <w:r w:rsidRPr="00E6083F">
              <w:rPr>
                <w:rStyle w:val="Strong"/>
                <w:rFonts w:cstheme="minorHAnsi"/>
                <w:b w:val="0"/>
                <w:color w:val="333333"/>
                <w:szCs w:val="22"/>
              </w:rPr>
              <w:t>Oral;</w:t>
            </w:r>
          </w:p>
          <w:p w:rsidR="00D3030D" w:rsidRPr="00E6083F" w:rsidRDefault="00D3030D" w:rsidP="00E6083F">
            <w:pPr>
              <w:pStyle w:val="Bullet1"/>
            </w:pPr>
            <w:r w:rsidRPr="00E6083F">
              <w:rPr>
                <w:rStyle w:val="Strong"/>
                <w:rFonts w:cstheme="minorHAnsi"/>
                <w:b w:val="0"/>
                <w:color w:val="333333"/>
                <w:szCs w:val="22"/>
              </w:rPr>
              <w:t>Fluency;</w:t>
            </w:r>
            <w:r w:rsidRPr="00E6083F">
              <w:t xml:space="preserve"> </w:t>
            </w:r>
          </w:p>
          <w:p w:rsidR="00D3030D" w:rsidRPr="00E6083F" w:rsidRDefault="00D3030D" w:rsidP="00E6083F">
            <w:pPr>
              <w:pStyle w:val="Bullet1"/>
            </w:pPr>
            <w:r w:rsidRPr="00E6083F">
              <w:t>Intonation</w:t>
            </w:r>
            <w:r w:rsidRPr="00E6083F">
              <w:rPr>
                <w:rStyle w:val="apple-converted-space"/>
                <w:rFonts w:cstheme="minorHAnsi"/>
                <w:color w:val="333333"/>
                <w:szCs w:val="22"/>
              </w:rPr>
              <w:t>;</w:t>
            </w:r>
            <w:r w:rsidRPr="00E6083F">
              <w:rPr>
                <w:rStyle w:val="apple-converted-space"/>
                <w:rFonts w:cstheme="minorHAnsi"/>
                <w:szCs w:val="22"/>
              </w:rPr>
              <w:t xml:space="preserve"> and</w:t>
            </w:r>
          </w:p>
          <w:p w:rsidR="00D3030D" w:rsidRPr="00E6083F" w:rsidRDefault="00D3030D" w:rsidP="00E6083F">
            <w:pPr>
              <w:pStyle w:val="Bullet1"/>
              <w:rPr>
                <w:b/>
              </w:rPr>
            </w:pPr>
            <w:r w:rsidRPr="00E6083F">
              <w:rPr>
                <w:rStyle w:val="Strong"/>
                <w:rFonts w:cstheme="minorHAnsi"/>
                <w:b w:val="0"/>
                <w:color w:val="333333"/>
                <w:szCs w:val="22"/>
              </w:rPr>
              <w:t>Non-Oral Communication.</w:t>
            </w:r>
          </w:p>
        </w:tc>
      </w:tr>
      <w:tr w:rsidR="00E6083F" w:rsidRPr="00AF71EA" w:rsidTr="005E5D6A">
        <w:tc>
          <w:tcPr>
            <w:tcW w:w="2823" w:type="dxa"/>
          </w:tcPr>
          <w:p w:rsidR="00D3030D" w:rsidRPr="00505FA9" w:rsidRDefault="00D3030D" w:rsidP="00D3030D">
            <w:pPr>
              <w:rPr>
                <w:b/>
              </w:rPr>
            </w:pPr>
            <w:r w:rsidRPr="00505FA9">
              <w:rPr>
                <w:b/>
              </w:rPr>
              <w:t>Participant group</w:t>
            </w:r>
          </w:p>
        </w:tc>
        <w:tc>
          <w:tcPr>
            <w:tcW w:w="6191" w:type="dxa"/>
          </w:tcPr>
          <w:p w:rsidR="00D3030D" w:rsidRPr="00E6083F" w:rsidRDefault="00D3030D" w:rsidP="00D3030D">
            <w:pPr>
              <w:rPr>
                <w:rFonts w:eastAsiaTheme="minorEastAsia" w:cstheme="minorHAnsi"/>
                <w:color w:val="000000"/>
                <w:szCs w:val="22"/>
                <w:lang w:val="en-US" w:eastAsia="ja-JP"/>
              </w:rPr>
            </w:pPr>
            <w:r w:rsidRPr="00D3030D">
              <w:rPr>
                <w:rFonts w:cstheme="minorHAnsi"/>
                <w:szCs w:val="22"/>
              </w:rPr>
              <w:t>Children, adolescents and adults (3 years to adult) w</w:t>
            </w:r>
            <w:r w:rsidR="00E6083F">
              <w:rPr>
                <w:rFonts w:cstheme="minorHAnsi"/>
                <w:szCs w:val="22"/>
              </w:rPr>
              <w:t xml:space="preserve">ith </w:t>
            </w:r>
            <w:r w:rsidRPr="00D3030D">
              <w:rPr>
                <w:rFonts w:cstheme="minorHAnsi"/>
                <w:szCs w:val="22"/>
              </w:rPr>
              <w:t>intellectual disability</w:t>
            </w:r>
            <w:r w:rsidR="00E6083F">
              <w:rPr>
                <w:rFonts w:cstheme="minorHAnsi"/>
                <w:szCs w:val="22"/>
              </w:rPr>
              <w:t xml:space="preserve"> and developmental </w:t>
            </w:r>
            <w:r w:rsidR="00C14B21">
              <w:rPr>
                <w:rFonts w:cstheme="minorHAnsi"/>
                <w:szCs w:val="22"/>
              </w:rPr>
              <w:t>disabilities</w:t>
            </w:r>
          </w:p>
        </w:tc>
      </w:tr>
      <w:tr w:rsidR="00E6083F" w:rsidRPr="00AF71EA" w:rsidTr="005E5D6A">
        <w:tc>
          <w:tcPr>
            <w:tcW w:w="2823" w:type="dxa"/>
          </w:tcPr>
          <w:p w:rsidR="00D3030D" w:rsidRPr="00505FA9" w:rsidRDefault="00D3030D" w:rsidP="00D3030D">
            <w:pPr>
              <w:rPr>
                <w:b/>
              </w:rPr>
            </w:pPr>
            <w:r w:rsidRPr="00505FA9">
              <w:rPr>
                <w:b/>
              </w:rPr>
              <w:t>Access</w:t>
            </w:r>
          </w:p>
        </w:tc>
        <w:tc>
          <w:tcPr>
            <w:tcW w:w="6191" w:type="dxa"/>
          </w:tcPr>
          <w:p w:rsidR="00D3030D" w:rsidRPr="00D3030D" w:rsidRDefault="00EE0A4F" w:rsidP="00E6083F">
            <w:pPr>
              <w:rPr>
                <w:rFonts w:cstheme="minorHAnsi"/>
                <w:szCs w:val="22"/>
              </w:rPr>
            </w:pPr>
            <w:hyperlink r:id="rId53" w:tooltip="Functional Communication Profile - Revised - (FCP-R)" w:history="1">
              <w:r w:rsidR="00E6083F" w:rsidRPr="00A11EC7">
                <w:rPr>
                  <w:rStyle w:val="Hyperlink"/>
                  <w:rFonts w:eastAsiaTheme="minorEastAsia" w:cstheme="minorHAnsi"/>
                  <w:szCs w:val="22"/>
                  <w:lang w:val="en-US" w:eastAsia="ja-JP"/>
                </w:rPr>
                <w:t>https://www.proedaust.com.au/functional-communication-profile-revised-fcp-r</w:t>
              </w:r>
            </w:hyperlink>
          </w:p>
        </w:tc>
      </w:tr>
      <w:tr w:rsidR="00E6083F" w:rsidRPr="00AF71EA" w:rsidTr="005E5D6A">
        <w:tc>
          <w:tcPr>
            <w:tcW w:w="2823" w:type="dxa"/>
          </w:tcPr>
          <w:p w:rsidR="00D3030D" w:rsidRPr="00505FA9" w:rsidRDefault="00D3030D" w:rsidP="00D3030D">
            <w:pPr>
              <w:rPr>
                <w:b/>
              </w:rPr>
            </w:pPr>
            <w:r w:rsidRPr="00505FA9">
              <w:rPr>
                <w:b/>
              </w:rPr>
              <w:t>Administration qualification</w:t>
            </w:r>
          </w:p>
        </w:tc>
        <w:tc>
          <w:tcPr>
            <w:tcW w:w="6191" w:type="dxa"/>
          </w:tcPr>
          <w:p w:rsidR="00D3030D" w:rsidRPr="00D3030D" w:rsidRDefault="00D3030D" w:rsidP="00D3030D">
            <w:pPr>
              <w:rPr>
                <w:rFonts w:cstheme="minorHAnsi"/>
                <w:szCs w:val="22"/>
              </w:rPr>
            </w:pPr>
            <w:r w:rsidRPr="00D3030D">
              <w:rPr>
                <w:rFonts w:cstheme="minorHAnsi"/>
                <w:szCs w:val="22"/>
              </w:rPr>
              <w:t xml:space="preserve">Speech pathologist, </w:t>
            </w:r>
            <w:r w:rsidRPr="00D3030D">
              <w:rPr>
                <w:rFonts w:cstheme="minorHAnsi"/>
                <w:color w:val="333333"/>
                <w:szCs w:val="22"/>
                <w:shd w:val="clear" w:color="auto" w:fill="FFFFFF"/>
              </w:rPr>
              <w:t>a graduate of a speech-language assistant program, a special education teacher or classroom specialist, or a graduate student in communicative disorders.</w:t>
            </w:r>
          </w:p>
        </w:tc>
      </w:tr>
      <w:tr w:rsidR="00E6083F" w:rsidRPr="00AF71EA" w:rsidTr="005E5D6A">
        <w:tc>
          <w:tcPr>
            <w:tcW w:w="2823" w:type="dxa"/>
          </w:tcPr>
          <w:p w:rsidR="00D3030D" w:rsidRPr="00505FA9" w:rsidRDefault="00D3030D" w:rsidP="00D3030D">
            <w:pPr>
              <w:rPr>
                <w:b/>
              </w:rPr>
            </w:pPr>
            <w:r w:rsidRPr="00505FA9">
              <w:rPr>
                <w:b/>
              </w:rPr>
              <w:lastRenderedPageBreak/>
              <w:t>Cost (2019)</w:t>
            </w:r>
          </w:p>
        </w:tc>
        <w:tc>
          <w:tcPr>
            <w:tcW w:w="6191" w:type="dxa"/>
          </w:tcPr>
          <w:p w:rsidR="00D3030D" w:rsidRDefault="00D3030D" w:rsidP="00E6083F">
            <w:pPr>
              <w:rPr>
                <w:rFonts w:cstheme="minorHAnsi"/>
                <w:szCs w:val="22"/>
              </w:rPr>
            </w:pPr>
            <w:r w:rsidRPr="00D3030D">
              <w:rPr>
                <w:rFonts w:cstheme="minorHAnsi"/>
                <w:szCs w:val="22"/>
              </w:rPr>
              <w:t xml:space="preserve">Test </w:t>
            </w:r>
            <w:r w:rsidR="00E6083F">
              <w:rPr>
                <w:rFonts w:cstheme="minorHAnsi"/>
                <w:szCs w:val="22"/>
              </w:rPr>
              <w:t>- 138 AUD</w:t>
            </w:r>
          </w:p>
          <w:p w:rsidR="00E6083F" w:rsidRPr="00D3030D" w:rsidRDefault="00E6083F" w:rsidP="00E6083F">
            <w:pPr>
              <w:rPr>
                <w:rFonts w:cstheme="minorHAnsi"/>
                <w:szCs w:val="22"/>
              </w:rPr>
            </w:pPr>
            <w:r>
              <w:rPr>
                <w:rFonts w:cstheme="minorHAnsi"/>
                <w:szCs w:val="22"/>
              </w:rPr>
              <w:t>Test Forms - 65 AUD</w:t>
            </w:r>
          </w:p>
        </w:tc>
      </w:tr>
      <w:tr w:rsidR="00E6083F" w:rsidRPr="00AF71EA" w:rsidTr="005E5D6A">
        <w:tc>
          <w:tcPr>
            <w:tcW w:w="2823" w:type="dxa"/>
          </w:tcPr>
          <w:p w:rsidR="00D3030D" w:rsidRPr="00505FA9" w:rsidRDefault="00D3030D" w:rsidP="00D3030D">
            <w:pPr>
              <w:rPr>
                <w:b/>
              </w:rPr>
            </w:pPr>
            <w:r w:rsidRPr="00505FA9">
              <w:rPr>
                <w:b/>
              </w:rPr>
              <w:t>Administration time</w:t>
            </w:r>
          </w:p>
        </w:tc>
        <w:tc>
          <w:tcPr>
            <w:tcW w:w="6191" w:type="dxa"/>
          </w:tcPr>
          <w:p w:rsidR="00D3030D" w:rsidRPr="00D3030D" w:rsidRDefault="00E6083F" w:rsidP="00D3030D">
            <w:pPr>
              <w:rPr>
                <w:rFonts w:cstheme="minorHAnsi"/>
                <w:szCs w:val="22"/>
              </w:rPr>
            </w:pPr>
            <w:r>
              <w:rPr>
                <w:rFonts w:cstheme="minorHAnsi"/>
                <w:szCs w:val="22"/>
              </w:rPr>
              <w:t>45 - 90 minutes</w:t>
            </w:r>
          </w:p>
        </w:tc>
      </w:tr>
      <w:tr w:rsidR="00E6083F" w:rsidRPr="009878D0" w:rsidTr="005E5D6A">
        <w:tc>
          <w:tcPr>
            <w:tcW w:w="2823" w:type="dxa"/>
          </w:tcPr>
          <w:p w:rsidR="00D3030D" w:rsidRPr="00505FA9" w:rsidRDefault="00D3030D" w:rsidP="00D3030D">
            <w:pPr>
              <w:rPr>
                <w:b/>
              </w:rPr>
            </w:pPr>
            <w:r w:rsidRPr="00505FA9">
              <w:rPr>
                <w:b/>
              </w:rPr>
              <w:t>Psychometric properties</w:t>
            </w:r>
          </w:p>
        </w:tc>
        <w:tc>
          <w:tcPr>
            <w:tcW w:w="6191" w:type="dxa"/>
          </w:tcPr>
          <w:p w:rsidR="00E6083F" w:rsidRPr="00D3030D" w:rsidRDefault="00E6083F" w:rsidP="00E6083F">
            <w:pPr>
              <w:rPr>
                <w:rFonts w:cstheme="minorHAnsi"/>
                <w:szCs w:val="22"/>
              </w:rPr>
            </w:pPr>
            <w:r>
              <w:t>Not relevant – the test is a criterion-referenced assessment where the person is assessed for mastery of a specified behaviour against a set of criterion</w:t>
            </w:r>
          </w:p>
        </w:tc>
      </w:tr>
      <w:tr w:rsidR="00E6083F" w:rsidRPr="00AF71EA" w:rsidTr="005E5D6A">
        <w:tc>
          <w:tcPr>
            <w:tcW w:w="2823" w:type="dxa"/>
          </w:tcPr>
          <w:p w:rsidR="00D3030D" w:rsidRPr="00505FA9" w:rsidRDefault="00D3030D" w:rsidP="00D3030D">
            <w:pPr>
              <w:rPr>
                <w:b/>
              </w:rPr>
            </w:pPr>
            <w:r w:rsidRPr="00505FA9">
              <w:rPr>
                <w:b/>
              </w:rPr>
              <w:t>Applications</w:t>
            </w:r>
          </w:p>
        </w:tc>
        <w:tc>
          <w:tcPr>
            <w:tcW w:w="6191" w:type="dxa"/>
          </w:tcPr>
          <w:p w:rsidR="00D3030D" w:rsidRPr="00D3030D" w:rsidRDefault="00D3030D" w:rsidP="00E6083F">
            <w:pPr>
              <w:rPr>
                <w:rFonts w:cstheme="minorHAnsi"/>
                <w:szCs w:val="22"/>
              </w:rPr>
            </w:pPr>
            <w:r w:rsidRPr="00D3030D">
              <w:rPr>
                <w:rFonts w:cstheme="minorHAnsi"/>
                <w:szCs w:val="22"/>
              </w:rPr>
              <w:t>Baseline</w:t>
            </w:r>
            <w:r w:rsidR="00E6083F">
              <w:rPr>
                <w:rFonts w:cstheme="minorHAnsi"/>
                <w:szCs w:val="22"/>
              </w:rPr>
              <w:t>, intermediate</w:t>
            </w:r>
          </w:p>
        </w:tc>
      </w:tr>
    </w:tbl>
    <w:p w:rsidR="00D3030D" w:rsidRDefault="00D3030D">
      <w:pPr>
        <w:suppressAutoHyphens w:val="0"/>
        <w:spacing w:before="120" w:after="120" w:line="240" w:lineRule="auto"/>
      </w:pPr>
      <w:r>
        <w:br w:type="page"/>
      </w:r>
    </w:p>
    <w:p w:rsidR="003807CB" w:rsidRDefault="00D3030D" w:rsidP="00D3030D">
      <w:pPr>
        <w:pStyle w:val="Heading1"/>
      </w:pPr>
      <w:bookmarkStart w:id="62" w:name="_Toc2966738"/>
      <w:r>
        <w:lastRenderedPageBreak/>
        <w:t>G</w:t>
      </w:r>
      <w:bookmarkEnd w:id="62"/>
    </w:p>
    <w:p w:rsidR="00D3030D" w:rsidRPr="00D3030D" w:rsidRDefault="00D3030D" w:rsidP="00D3030D">
      <w:pPr>
        <w:pStyle w:val="Heading2"/>
      </w:pPr>
      <w:bookmarkStart w:id="63" w:name="_Toc2966739"/>
      <w:r>
        <w:t>G-DSDS: Gedye Dementia Scale for Down Syndrome</w:t>
      </w:r>
      <w:bookmarkEnd w:id="63"/>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5E5D6A" w:rsidRPr="00316324" w:rsidTr="00F14FBE">
        <w:trPr>
          <w:tblHeader/>
        </w:trPr>
        <w:tc>
          <w:tcPr>
            <w:tcW w:w="2823" w:type="dxa"/>
            <w:shd w:val="clear" w:color="auto" w:fill="962C8B" w:themeFill="accent2"/>
          </w:tcPr>
          <w:p w:rsidR="005E5D6A" w:rsidRPr="00316324" w:rsidRDefault="005E5D6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5E5D6A" w:rsidRPr="00316324" w:rsidRDefault="005E5D6A" w:rsidP="00F14FBE">
            <w:pPr>
              <w:rPr>
                <w:b/>
                <w:color w:val="FFFFFF" w:themeColor="background1"/>
                <w:lang w:eastAsia="ja-JP"/>
              </w:rPr>
            </w:pPr>
            <w:r>
              <w:rPr>
                <w:b/>
                <w:color w:val="FFFFFF" w:themeColor="background1"/>
                <w:lang w:eastAsia="ja-JP"/>
              </w:rPr>
              <w:t>Summary of Information</w:t>
            </w:r>
          </w:p>
        </w:tc>
      </w:tr>
      <w:tr w:rsidR="003807CB" w:rsidRPr="00AF71EA" w:rsidTr="005E5D6A">
        <w:tc>
          <w:tcPr>
            <w:tcW w:w="2823" w:type="dxa"/>
          </w:tcPr>
          <w:p w:rsidR="003807CB" w:rsidRPr="00505FA9" w:rsidRDefault="003807CB" w:rsidP="00D3030D">
            <w:pPr>
              <w:rPr>
                <w:b/>
              </w:rPr>
            </w:pPr>
            <w:r w:rsidRPr="00505FA9">
              <w:rPr>
                <w:b/>
              </w:rPr>
              <w:t>Reference</w:t>
            </w:r>
          </w:p>
        </w:tc>
        <w:tc>
          <w:tcPr>
            <w:tcW w:w="6193" w:type="dxa"/>
          </w:tcPr>
          <w:p w:rsidR="003807CB" w:rsidRPr="00677209" w:rsidRDefault="00D3030D" w:rsidP="001872DB">
            <w:pPr>
              <w:rPr>
                <w:rFonts w:cstheme="minorHAnsi"/>
                <w:color w:val="000000"/>
                <w:szCs w:val="22"/>
              </w:rPr>
            </w:pPr>
            <w:r w:rsidRPr="00D3030D">
              <w:rPr>
                <w:rStyle w:val="A4"/>
                <w:rFonts w:cstheme="minorHAnsi"/>
                <w:sz w:val="22"/>
                <w:szCs w:val="22"/>
              </w:rPr>
              <w:t xml:space="preserve">Gedye, A. (1995). </w:t>
            </w:r>
            <w:r w:rsidRPr="00D3030D">
              <w:rPr>
                <w:rStyle w:val="A4"/>
                <w:rFonts w:cstheme="minorHAnsi"/>
                <w:i/>
                <w:iCs/>
                <w:sz w:val="22"/>
                <w:szCs w:val="22"/>
              </w:rPr>
              <w:t xml:space="preserve">Dementia </w:t>
            </w:r>
            <w:r w:rsidR="001872DB">
              <w:rPr>
                <w:rStyle w:val="A4"/>
                <w:rFonts w:cstheme="minorHAnsi"/>
                <w:i/>
                <w:iCs/>
                <w:sz w:val="22"/>
                <w:szCs w:val="22"/>
              </w:rPr>
              <w:t>scale for Down s</w:t>
            </w:r>
            <w:r w:rsidRPr="00D3030D">
              <w:rPr>
                <w:rStyle w:val="A4"/>
                <w:rFonts w:cstheme="minorHAnsi"/>
                <w:i/>
                <w:iCs/>
                <w:sz w:val="22"/>
                <w:szCs w:val="22"/>
              </w:rPr>
              <w:t>yndrome</w:t>
            </w:r>
            <w:r w:rsidRPr="00D3030D">
              <w:rPr>
                <w:rStyle w:val="A4"/>
                <w:rFonts w:cstheme="minorHAnsi"/>
                <w:sz w:val="22"/>
                <w:szCs w:val="22"/>
              </w:rPr>
              <w:t>.</w:t>
            </w:r>
            <w:r w:rsidR="00677209">
              <w:rPr>
                <w:rStyle w:val="A4"/>
                <w:rFonts w:cstheme="minorHAnsi"/>
                <w:sz w:val="22"/>
                <w:szCs w:val="22"/>
              </w:rPr>
              <w:t xml:space="preserve"> Vancouver, Canada: Gedye Research and Consulting.</w:t>
            </w:r>
          </w:p>
        </w:tc>
      </w:tr>
      <w:tr w:rsidR="003807CB" w:rsidRPr="00AF71EA" w:rsidTr="005E5D6A">
        <w:tc>
          <w:tcPr>
            <w:tcW w:w="2823" w:type="dxa"/>
          </w:tcPr>
          <w:p w:rsidR="003807CB" w:rsidRPr="00505FA9" w:rsidRDefault="003807CB" w:rsidP="00D3030D">
            <w:pPr>
              <w:rPr>
                <w:b/>
              </w:rPr>
            </w:pPr>
            <w:r w:rsidRPr="00505FA9">
              <w:rPr>
                <w:b/>
              </w:rPr>
              <w:t>Categorisation</w:t>
            </w:r>
          </w:p>
        </w:tc>
        <w:tc>
          <w:tcPr>
            <w:tcW w:w="6193" w:type="dxa"/>
          </w:tcPr>
          <w:p w:rsidR="003807CB" w:rsidRPr="00D3030D" w:rsidRDefault="00D3030D" w:rsidP="00D3030D">
            <w:pPr>
              <w:rPr>
                <w:rFonts w:cstheme="minorHAnsi"/>
                <w:szCs w:val="22"/>
              </w:rPr>
            </w:pPr>
            <w:r w:rsidRPr="00D3030D">
              <w:rPr>
                <w:rFonts w:cstheme="minorHAnsi"/>
                <w:szCs w:val="22"/>
              </w:rPr>
              <w:t>DEMENTIA</w:t>
            </w:r>
          </w:p>
        </w:tc>
      </w:tr>
      <w:tr w:rsidR="00D3030D" w:rsidRPr="00AF71EA" w:rsidTr="005E5D6A">
        <w:tc>
          <w:tcPr>
            <w:tcW w:w="2823" w:type="dxa"/>
          </w:tcPr>
          <w:p w:rsidR="00D3030D" w:rsidRPr="00505FA9" w:rsidRDefault="00D3030D" w:rsidP="00D3030D">
            <w:pPr>
              <w:rPr>
                <w:b/>
              </w:rPr>
            </w:pPr>
            <w:r w:rsidRPr="00505FA9">
              <w:rPr>
                <w:b/>
              </w:rPr>
              <w:t>Purpose</w:t>
            </w:r>
          </w:p>
        </w:tc>
        <w:tc>
          <w:tcPr>
            <w:tcW w:w="6193" w:type="dxa"/>
          </w:tcPr>
          <w:p w:rsidR="00D3030D" w:rsidRPr="00D3030D" w:rsidRDefault="00D3030D" w:rsidP="00D3030D">
            <w:pPr>
              <w:rPr>
                <w:rFonts w:cstheme="minorHAnsi"/>
                <w:szCs w:val="22"/>
              </w:rPr>
            </w:pPr>
            <w:r w:rsidRPr="00D3030D">
              <w:rPr>
                <w:rFonts w:cstheme="minorHAnsi"/>
                <w:szCs w:val="22"/>
              </w:rPr>
              <w:t xml:space="preserve">To assess the </w:t>
            </w:r>
            <w:r w:rsidR="00677209">
              <w:rPr>
                <w:rFonts w:cstheme="minorHAnsi"/>
                <w:szCs w:val="22"/>
              </w:rPr>
              <w:t>presence or absence of dementia in people with Down syndrome</w:t>
            </w:r>
          </w:p>
        </w:tc>
      </w:tr>
      <w:tr w:rsidR="00D3030D" w:rsidRPr="00A00964" w:rsidTr="005E5D6A">
        <w:tc>
          <w:tcPr>
            <w:tcW w:w="2823" w:type="dxa"/>
          </w:tcPr>
          <w:p w:rsidR="00D3030D" w:rsidRPr="00505FA9" w:rsidRDefault="00D3030D" w:rsidP="00D3030D">
            <w:pPr>
              <w:rPr>
                <w:b/>
              </w:rPr>
            </w:pPr>
            <w:r w:rsidRPr="00505FA9">
              <w:rPr>
                <w:b/>
              </w:rPr>
              <w:t>Description</w:t>
            </w:r>
          </w:p>
        </w:tc>
        <w:tc>
          <w:tcPr>
            <w:tcW w:w="6193" w:type="dxa"/>
          </w:tcPr>
          <w:p w:rsidR="00D3030D" w:rsidRPr="00D3030D" w:rsidRDefault="00776B65" w:rsidP="00D3030D">
            <w:pPr>
              <w:rPr>
                <w:rFonts w:cstheme="minorHAnsi"/>
                <w:szCs w:val="22"/>
              </w:rPr>
            </w:pPr>
            <w:r>
              <w:rPr>
                <w:rFonts w:cstheme="minorHAnsi"/>
                <w:szCs w:val="22"/>
              </w:rPr>
              <w:t xml:space="preserve">60-item respondent-informed interview schedule seeking information about </w:t>
            </w:r>
            <w:r w:rsidR="00D3030D" w:rsidRPr="00D3030D">
              <w:rPr>
                <w:rFonts w:cstheme="minorHAnsi"/>
                <w:szCs w:val="22"/>
              </w:rPr>
              <w:t xml:space="preserve">changes in </w:t>
            </w:r>
            <w:r>
              <w:rPr>
                <w:rFonts w:cstheme="minorHAnsi"/>
                <w:szCs w:val="22"/>
              </w:rPr>
              <w:t xml:space="preserve">the person’s </w:t>
            </w:r>
            <w:r w:rsidR="00D3030D" w:rsidRPr="00D3030D">
              <w:rPr>
                <w:rFonts w:cstheme="minorHAnsi"/>
                <w:szCs w:val="22"/>
              </w:rPr>
              <w:t>cognitive ability and daily living skills</w:t>
            </w:r>
            <w:r>
              <w:rPr>
                <w:rFonts w:cstheme="minorHAnsi"/>
                <w:szCs w:val="22"/>
              </w:rPr>
              <w:t xml:space="preserve">. The findings are used to indicate early, middle or </w:t>
            </w:r>
            <w:r w:rsidR="00D3030D" w:rsidRPr="00D3030D">
              <w:rPr>
                <w:rFonts w:cstheme="minorHAnsi"/>
                <w:szCs w:val="22"/>
              </w:rPr>
              <w:t>late stages of dementia. The tool also provides for differential diagnosis of Alzheimer’s</w:t>
            </w:r>
            <w:r>
              <w:rPr>
                <w:rFonts w:cstheme="minorHAnsi"/>
                <w:szCs w:val="22"/>
              </w:rPr>
              <w:t xml:space="preserve"> disease,</w:t>
            </w:r>
            <w:r w:rsidR="00D3030D" w:rsidRPr="00D3030D">
              <w:rPr>
                <w:rFonts w:cstheme="minorHAnsi"/>
                <w:szCs w:val="22"/>
              </w:rPr>
              <w:t xml:space="preserve"> dementia with depression, hyperthyroidism and visual and h</w:t>
            </w:r>
            <w:r>
              <w:rPr>
                <w:rFonts w:cstheme="minorHAnsi"/>
                <w:szCs w:val="22"/>
              </w:rPr>
              <w:t xml:space="preserve">earing impairments. </w:t>
            </w:r>
          </w:p>
        </w:tc>
      </w:tr>
      <w:tr w:rsidR="00D3030D" w:rsidRPr="00AF71EA" w:rsidTr="005E5D6A">
        <w:tc>
          <w:tcPr>
            <w:tcW w:w="2823" w:type="dxa"/>
          </w:tcPr>
          <w:p w:rsidR="00D3030D" w:rsidRPr="00505FA9" w:rsidRDefault="00D3030D" w:rsidP="00D3030D">
            <w:pPr>
              <w:rPr>
                <w:b/>
              </w:rPr>
            </w:pPr>
            <w:r w:rsidRPr="00505FA9">
              <w:rPr>
                <w:b/>
              </w:rPr>
              <w:t>Participant group</w:t>
            </w:r>
          </w:p>
        </w:tc>
        <w:tc>
          <w:tcPr>
            <w:tcW w:w="6193" w:type="dxa"/>
          </w:tcPr>
          <w:p w:rsidR="00D3030D" w:rsidRPr="00D3030D" w:rsidRDefault="00D3030D" w:rsidP="00D3030D">
            <w:pPr>
              <w:rPr>
                <w:rFonts w:cstheme="minorHAnsi"/>
                <w:szCs w:val="22"/>
              </w:rPr>
            </w:pPr>
            <w:r w:rsidRPr="00D3030D">
              <w:rPr>
                <w:rFonts w:cstheme="minorHAnsi"/>
                <w:szCs w:val="22"/>
              </w:rPr>
              <w:t>Adults with Down syndrome, with or withou</w:t>
            </w:r>
            <w:r w:rsidR="00677209">
              <w:rPr>
                <w:rFonts w:cstheme="minorHAnsi"/>
                <w:szCs w:val="22"/>
              </w:rPr>
              <w:t>t developmental disability</w:t>
            </w:r>
          </w:p>
        </w:tc>
      </w:tr>
      <w:tr w:rsidR="00D3030D" w:rsidRPr="00AF71EA" w:rsidTr="005E5D6A">
        <w:tc>
          <w:tcPr>
            <w:tcW w:w="2823" w:type="dxa"/>
          </w:tcPr>
          <w:p w:rsidR="00D3030D" w:rsidRPr="00505FA9" w:rsidRDefault="00D3030D" w:rsidP="00D3030D">
            <w:pPr>
              <w:rPr>
                <w:b/>
              </w:rPr>
            </w:pPr>
            <w:r w:rsidRPr="00505FA9">
              <w:rPr>
                <w:b/>
              </w:rPr>
              <w:t>Access</w:t>
            </w:r>
          </w:p>
        </w:tc>
        <w:tc>
          <w:tcPr>
            <w:tcW w:w="6193" w:type="dxa"/>
          </w:tcPr>
          <w:p w:rsidR="00D3030D" w:rsidRPr="00D3030D" w:rsidRDefault="00EE0A4F" w:rsidP="00D3030D">
            <w:pPr>
              <w:rPr>
                <w:rFonts w:cstheme="minorHAnsi"/>
                <w:szCs w:val="22"/>
              </w:rPr>
            </w:pPr>
            <w:hyperlink r:id="rId54" w:tooltip="Behavioral Diagnostic Guide for Developmental Disabilities" w:history="1">
              <w:r w:rsidR="00A11EC7">
                <w:rPr>
                  <w:rStyle w:val="Hyperlink"/>
                  <w:rFonts w:cstheme="minorHAnsi"/>
                  <w:szCs w:val="22"/>
                </w:rPr>
                <w:t>http://www.gedye.ca/</w:t>
              </w:r>
            </w:hyperlink>
          </w:p>
        </w:tc>
      </w:tr>
      <w:tr w:rsidR="00D3030D" w:rsidRPr="00AF71EA" w:rsidTr="005E5D6A">
        <w:tc>
          <w:tcPr>
            <w:tcW w:w="2823" w:type="dxa"/>
          </w:tcPr>
          <w:p w:rsidR="00D3030D" w:rsidRPr="00505FA9" w:rsidRDefault="00D3030D" w:rsidP="00D3030D">
            <w:pPr>
              <w:rPr>
                <w:b/>
              </w:rPr>
            </w:pPr>
            <w:r w:rsidRPr="00505FA9">
              <w:rPr>
                <w:b/>
              </w:rPr>
              <w:t>Administration qualification</w:t>
            </w:r>
          </w:p>
        </w:tc>
        <w:tc>
          <w:tcPr>
            <w:tcW w:w="6193" w:type="dxa"/>
          </w:tcPr>
          <w:p w:rsidR="00D3030D" w:rsidRPr="00D3030D" w:rsidRDefault="00D3030D" w:rsidP="00581FF6">
            <w:pPr>
              <w:rPr>
                <w:rFonts w:cstheme="minorHAnsi"/>
                <w:szCs w:val="22"/>
              </w:rPr>
            </w:pPr>
            <w:r w:rsidRPr="00D3030D">
              <w:rPr>
                <w:rFonts w:cstheme="minorHAnsi"/>
                <w:szCs w:val="22"/>
                <w:shd w:val="clear" w:color="auto" w:fill="FFFFFF"/>
              </w:rPr>
              <w:t>Only psychologists and psychometrists with university training in standardised</w:t>
            </w:r>
            <w:r w:rsidR="00581FF6">
              <w:rPr>
                <w:rFonts w:cstheme="minorHAnsi"/>
                <w:szCs w:val="22"/>
                <w:shd w:val="clear" w:color="auto" w:fill="FFFFFF"/>
              </w:rPr>
              <w:t xml:space="preserve"> testing</w:t>
            </w:r>
          </w:p>
        </w:tc>
      </w:tr>
      <w:tr w:rsidR="00D3030D" w:rsidRPr="00AF71EA" w:rsidTr="005E5D6A">
        <w:tc>
          <w:tcPr>
            <w:tcW w:w="2823" w:type="dxa"/>
          </w:tcPr>
          <w:p w:rsidR="00D3030D" w:rsidRPr="00505FA9" w:rsidRDefault="00D3030D" w:rsidP="00D3030D">
            <w:pPr>
              <w:rPr>
                <w:b/>
              </w:rPr>
            </w:pPr>
            <w:r w:rsidRPr="00505FA9">
              <w:rPr>
                <w:b/>
              </w:rPr>
              <w:t>Cost (2019)</w:t>
            </w:r>
          </w:p>
        </w:tc>
        <w:tc>
          <w:tcPr>
            <w:tcW w:w="6193" w:type="dxa"/>
          </w:tcPr>
          <w:p w:rsidR="00D3030D" w:rsidRPr="00D3030D" w:rsidRDefault="00D3030D" w:rsidP="00D3030D">
            <w:pPr>
              <w:rPr>
                <w:rFonts w:cstheme="minorHAnsi"/>
                <w:szCs w:val="22"/>
              </w:rPr>
            </w:pPr>
            <w:r w:rsidRPr="00D3030D">
              <w:rPr>
                <w:rFonts w:cstheme="minorHAnsi"/>
                <w:szCs w:val="22"/>
              </w:rPr>
              <w:t>Manual</w:t>
            </w:r>
            <w:r w:rsidR="00776B65">
              <w:rPr>
                <w:rFonts w:cstheme="minorHAnsi"/>
                <w:szCs w:val="22"/>
              </w:rPr>
              <w:t xml:space="preserve"> </w:t>
            </w:r>
            <w:r w:rsidRPr="00D3030D">
              <w:rPr>
                <w:rFonts w:cstheme="minorHAnsi"/>
                <w:szCs w:val="22"/>
              </w:rPr>
              <w:t xml:space="preserve">- 40 </w:t>
            </w:r>
            <w:r w:rsidR="00776B65" w:rsidRPr="00D3030D">
              <w:rPr>
                <w:rFonts w:cstheme="minorHAnsi"/>
                <w:szCs w:val="22"/>
              </w:rPr>
              <w:t xml:space="preserve">USD </w:t>
            </w:r>
            <w:r w:rsidRPr="00D3030D">
              <w:rPr>
                <w:rFonts w:cstheme="minorHAnsi"/>
                <w:szCs w:val="22"/>
              </w:rPr>
              <w:t>(56</w:t>
            </w:r>
            <w:r w:rsidR="00776B65" w:rsidRPr="00D3030D">
              <w:rPr>
                <w:rFonts w:cstheme="minorHAnsi"/>
                <w:szCs w:val="22"/>
              </w:rPr>
              <w:t xml:space="preserve"> AUD</w:t>
            </w:r>
            <w:r w:rsidRPr="00D3030D">
              <w:rPr>
                <w:rFonts w:cstheme="minorHAnsi"/>
                <w:szCs w:val="22"/>
              </w:rPr>
              <w:t>)</w:t>
            </w:r>
          </w:p>
          <w:p w:rsidR="00D3030D" w:rsidRPr="00D3030D" w:rsidRDefault="00D3030D" w:rsidP="00776B65">
            <w:pPr>
              <w:rPr>
                <w:rFonts w:cstheme="minorHAnsi"/>
                <w:szCs w:val="22"/>
              </w:rPr>
            </w:pPr>
            <w:r w:rsidRPr="00D3030D">
              <w:rPr>
                <w:rFonts w:cstheme="minorHAnsi"/>
                <w:szCs w:val="22"/>
              </w:rPr>
              <w:t xml:space="preserve">Booklets </w:t>
            </w:r>
            <w:r w:rsidR="00776B65">
              <w:rPr>
                <w:rFonts w:cstheme="minorHAnsi"/>
                <w:szCs w:val="22"/>
              </w:rPr>
              <w:t xml:space="preserve">- </w:t>
            </w:r>
            <w:r w:rsidR="00776B65" w:rsidRPr="00D3030D">
              <w:rPr>
                <w:rFonts w:cstheme="minorHAnsi"/>
                <w:szCs w:val="22"/>
              </w:rPr>
              <w:t>40 USD (56 AUD)</w:t>
            </w:r>
          </w:p>
        </w:tc>
      </w:tr>
      <w:tr w:rsidR="00D3030D" w:rsidRPr="00AF71EA" w:rsidTr="005E5D6A">
        <w:tc>
          <w:tcPr>
            <w:tcW w:w="2823" w:type="dxa"/>
          </w:tcPr>
          <w:p w:rsidR="00D3030D" w:rsidRPr="00505FA9" w:rsidRDefault="00D3030D" w:rsidP="00D3030D">
            <w:pPr>
              <w:rPr>
                <w:b/>
              </w:rPr>
            </w:pPr>
            <w:r w:rsidRPr="00505FA9">
              <w:rPr>
                <w:b/>
              </w:rPr>
              <w:t>Administration time</w:t>
            </w:r>
          </w:p>
        </w:tc>
        <w:tc>
          <w:tcPr>
            <w:tcW w:w="6193" w:type="dxa"/>
          </w:tcPr>
          <w:p w:rsidR="00D3030D" w:rsidRPr="00D3030D" w:rsidRDefault="00677209" w:rsidP="00D3030D">
            <w:pPr>
              <w:rPr>
                <w:rFonts w:cstheme="minorHAnsi"/>
                <w:szCs w:val="22"/>
              </w:rPr>
            </w:pPr>
            <w:r>
              <w:rPr>
                <w:rFonts w:cstheme="minorHAnsi"/>
                <w:szCs w:val="22"/>
              </w:rPr>
              <w:t>Not specified</w:t>
            </w:r>
          </w:p>
        </w:tc>
      </w:tr>
      <w:tr w:rsidR="00D3030D" w:rsidRPr="009878D0" w:rsidTr="005E5D6A">
        <w:tc>
          <w:tcPr>
            <w:tcW w:w="2823" w:type="dxa"/>
          </w:tcPr>
          <w:p w:rsidR="00D3030D" w:rsidRPr="00505FA9" w:rsidRDefault="00D3030D" w:rsidP="00D3030D">
            <w:pPr>
              <w:rPr>
                <w:b/>
              </w:rPr>
            </w:pPr>
            <w:r w:rsidRPr="00505FA9">
              <w:rPr>
                <w:b/>
              </w:rPr>
              <w:t>Psychometric properties</w:t>
            </w:r>
          </w:p>
        </w:tc>
        <w:tc>
          <w:tcPr>
            <w:tcW w:w="6193" w:type="dxa"/>
          </w:tcPr>
          <w:p w:rsidR="00D3030D" w:rsidRPr="00D3030D" w:rsidRDefault="00581FF6" w:rsidP="00D3030D">
            <w:pPr>
              <w:rPr>
                <w:rFonts w:cstheme="minorHAnsi"/>
                <w:szCs w:val="22"/>
              </w:rPr>
            </w:pPr>
            <w:r>
              <w:rPr>
                <w:rFonts w:cstheme="minorHAnsi"/>
                <w:szCs w:val="22"/>
              </w:rPr>
              <w:t>For independent evidence of sensitivity, specificity and concurrent validity, see:</w:t>
            </w:r>
          </w:p>
          <w:p w:rsidR="00D3030D" w:rsidRPr="00581FF6" w:rsidRDefault="00D3030D" w:rsidP="00581FF6">
            <w:pPr>
              <w:pStyle w:val="Bullet1"/>
              <w:rPr>
                <w:i/>
                <w:iCs/>
              </w:rPr>
            </w:pPr>
            <w:r w:rsidRPr="00581FF6">
              <w:rPr>
                <w:sz w:val="20"/>
              </w:rPr>
              <w:t xml:space="preserve">Deb, S., &amp; Braganza, J. (1999). Comparison of rating scales for the diagnosis of dementia in adults with Down’s syndrome. </w:t>
            </w:r>
            <w:r w:rsidRPr="00581FF6">
              <w:rPr>
                <w:i/>
                <w:iCs/>
                <w:sz w:val="20"/>
              </w:rPr>
              <w:t>Journal of Intellectual Disab</w:t>
            </w:r>
            <w:r w:rsidR="00581FF6" w:rsidRPr="00581FF6">
              <w:rPr>
                <w:i/>
                <w:iCs/>
                <w:sz w:val="20"/>
              </w:rPr>
              <w:t>ility Research, 43</w:t>
            </w:r>
            <w:r w:rsidR="00581FF6" w:rsidRPr="00581FF6">
              <w:rPr>
                <w:iCs/>
                <w:sz w:val="20"/>
              </w:rPr>
              <w:t>, 400-407. doi: 10.1046/j.1365-2788.1999.043005400.x</w:t>
            </w:r>
          </w:p>
        </w:tc>
      </w:tr>
      <w:tr w:rsidR="00D3030D" w:rsidRPr="00AF71EA" w:rsidTr="005E5D6A">
        <w:tc>
          <w:tcPr>
            <w:tcW w:w="2823" w:type="dxa"/>
          </w:tcPr>
          <w:p w:rsidR="00D3030D" w:rsidRPr="00505FA9" w:rsidRDefault="00D3030D" w:rsidP="00D3030D">
            <w:pPr>
              <w:rPr>
                <w:b/>
              </w:rPr>
            </w:pPr>
            <w:r w:rsidRPr="00505FA9">
              <w:rPr>
                <w:b/>
              </w:rPr>
              <w:lastRenderedPageBreak/>
              <w:t>Applications</w:t>
            </w:r>
          </w:p>
        </w:tc>
        <w:tc>
          <w:tcPr>
            <w:tcW w:w="6193" w:type="dxa"/>
          </w:tcPr>
          <w:p w:rsidR="00D3030D" w:rsidRPr="00677209" w:rsidRDefault="00677209" w:rsidP="00677209">
            <w:pPr>
              <w:rPr>
                <w:rStyle w:val="Hyperlink"/>
                <w:rFonts w:cstheme="minorHAnsi"/>
                <w:szCs w:val="22"/>
                <w:u w:val="none"/>
              </w:rPr>
            </w:pPr>
            <w:r w:rsidRPr="00677209">
              <w:rPr>
                <w:rStyle w:val="Hyperlink"/>
                <w:rFonts w:cstheme="minorHAnsi"/>
                <w:color w:val="auto"/>
                <w:szCs w:val="22"/>
                <w:u w:val="none"/>
              </w:rPr>
              <w:t>Baseline</w:t>
            </w:r>
          </w:p>
        </w:tc>
      </w:tr>
    </w:tbl>
    <w:p w:rsidR="00D3030D" w:rsidRDefault="00D3030D" w:rsidP="00D3030D">
      <w:pPr>
        <w:pStyle w:val="Heading2"/>
        <w:spacing w:before="0" w:after="120"/>
        <w:ind w:left="794" w:hanging="794"/>
        <w:rPr>
          <w:rFonts w:eastAsiaTheme="minorEastAsia"/>
          <w:lang w:val="en-US"/>
        </w:rPr>
      </w:pPr>
      <w:bookmarkStart w:id="64" w:name="_Toc2966740"/>
      <w:bookmarkStart w:id="65" w:name="_Toc534220319"/>
      <w:r>
        <w:rPr>
          <w:rFonts w:eastAsiaTheme="minorEastAsia"/>
          <w:lang w:val="en-US"/>
        </w:rPr>
        <w:t>GSNQ: General Sexual Knowledge Questionnaire</w:t>
      </w:r>
      <w:bookmarkEnd w:id="64"/>
      <w:r>
        <w:rPr>
          <w:rFonts w:eastAsiaTheme="minorEastAsia"/>
          <w:lang w:val="en-US"/>
        </w:rPr>
        <w:t xml:space="preserve"> </w:t>
      </w:r>
      <w:bookmarkEnd w:id="65"/>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5E5D6A" w:rsidRPr="00316324" w:rsidTr="00F14FBE">
        <w:trPr>
          <w:tblHeader/>
        </w:trPr>
        <w:tc>
          <w:tcPr>
            <w:tcW w:w="2823" w:type="dxa"/>
            <w:shd w:val="clear" w:color="auto" w:fill="962C8B" w:themeFill="accent2"/>
          </w:tcPr>
          <w:p w:rsidR="005E5D6A" w:rsidRPr="00316324" w:rsidRDefault="005E5D6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5E5D6A" w:rsidRPr="00316324" w:rsidRDefault="005E5D6A" w:rsidP="00F14FBE">
            <w:pPr>
              <w:rPr>
                <w:b/>
                <w:color w:val="FFFFFF" w:themeColor="background1"/>
                <w:lang w:eastAsia="ja-JP"/>
              </w:rPr>
            </w:pPr>
            <w:r>
              <w:rPr>
                <w:b/>
                <w:color w:val="FFFFFF" w:themeColor="background1"/>
                <w:lang w:eastAsia="ja-JP"/>
              </w:rPr>
              <w:t>Summary of Information</w:t>
            </w:r>
          </w:p>
        </w:tc>
      </w:tr>
      <w:tr w:rsidR="003807CB" w:rsidRPr="00AF71EA" w:rsidTr="005E5D6A">
        <w:tc>
          <w:tcPr>
            <w:tcW w:w="2823" w:type="dxa"/>
          </w:tcPr>
          <w:p w:rsidR="003807CB" w:rsidRPr="00505FA9" w:rsidRDefault="003807CB" w:rsidP="00D3030D">
            <w:pPr>
              <w:rPr>
                <w:b/>
              </w:rPr>
            </w:pPr>
            <w:r w:rsidRPr="00505FA9">
              <w:rPr>
                <w:b/>
              </w:rPr>
              <w:t>Reference</w:t>
            </w:r>
          </w:p>
        </w:tc>
        <w:tc>
          <w:tcPr>
            <w:tcW w:w="6193" w:type="dxa"/>
          </w:tcPr>
          <w:p w:rsidR="003807CB" w:rsidRPr="00D3030D" w:rsidRDefault="00D3030D" w:rsidP="00D3030D">
            <w:pPr>
              <w:rPr>
                <w:rFonts w:cstheme="minorHAnsi"/>
                <w:szCs w:val="22"/>
              </w:rPr>
            </w:pPr>
            <w:r w:rsidRPr="00D3030D">
              <w:rPr>
                <w:rFonts w:cstheme="minorHAnsi"/>
                <w:szCs w:val="22"/>
                <w:lang w:val="nb-NO"/>
              </w:rPr>
              <w:t xml:space="preserve">Talbot, T. J., &amp; Langdon, P. E. (2006). </w:t>
            </w:r>
            <w:r w:rsidRPr="00D3030D">
              <w:rPr>
                <w:rFonts w:cstheme="minorHAnsi"/>
                <w:szCs w:val="22"/>
              </w:rPr>
              <w:t xml:space="preserve">A revised sexual knowledge assessment tool for people with intellectual disabilities: Is sexual knowledge related to sexual offending behaviour? </w:t>
            </w:r>
            <w:r w:rsidRPr="00581FF6">
              <w:rPr>
                <w:rFonts w:cstheme="minorHAnsi"/>
                <w:i/>
                <w:szCs w:val="22"/>
              </w:rPr>
              <w:t>Journal of Intellectual Disability Research, 50</w:t>
            </w:r>
            <w:r w:rsidRPr="00D3030D">
              <w:rPr>
                <w:rFonts w:cstheme="minorHAnsi"/>
                <w:szCs w:val="22"/>
              </w:rPr>
              <w:t>, 532-531.</w:t>
            </w:r>
            <w:r w:rsidR="00447D68">
              <w:rPr>
                <w:rFonts w:cstheme="minorHAnsi"/>
                <w:szCs w:val="22"/>
              </w:rPr>
              <w:t xml:space="preserve"> doi: </w:t>
            </w:r>
            <w:r w:rsidR="00447D68" w:rsidRPr="00447D68">
              <w:rPr>
                <w:rFonts w:cstheme="minorHAnsi"/>
                <w:szCs w:val="22"/>
              </w:rPr>
              <w:t>10.1111/j.1365-2788.2006.00801.x</w:t>
            </w:r>
          </w:p>
        </w:tc>
      </w:tr>
      <w:tr w:rsidR="003807CB" w:rsidRPr="00AF71EA" w:rsidTr="005E5D6A">
        <w:tc>
          <w:tcPr>
            <w:tcW w:w="2823" w:type="dxa"/>
          </w:tcPr>
          <w:p w:rsidR="003807CB" w:rsidRPr="00505FA9" w:rsidRDefault="003807CB" w:rsidP="00D3030D">
            <w:pPr>
              <w:rPr>
                <w:b/>
              </w:rPr>
            </w:pPr>
            <w:r w:rsidRPr="00505FA9">
              <w:rPr>
                <w:b/>
              </w:rPr>
              <w:t>Categorisation</w:t>
            </w:r>
          </w:p>
        </w:tc>
        <w:tc>
          <w:tcPr>
            <w:tcW w:w="6193" w:type="dxa"/>
          </w:tcPr>
          <w:p w:rsidR="003807CB" w:rsidRPr="00D3030D" w:rsidRDefault="00D3030D" w:rsidP="00D3030D">
            <w:pPr>
              <w:rPr>
                <w:rFonts w:cstheme="minorHAnsi"/>
                <w:szCs w:val="22"/>
              </w:rPr>
            </w:pPr>
            <w:r w:rsidRPr="00D3030D">
              <w:rPr>
                <w:rFonts w:cstheme="minorHAnsi"/>
                <w:szCs w:val="22"/>
              </w:rPr>
              <w:t>SEXUAL KNOWLEDGE</w:t>
            </w:r>
          </w:p>
        </w:tc>
      </w:tr>
      <w:tr w:rsidR="00D3030D" w:rsidRPr="00AF71EA" w:rsidTr="005E5D6A">
        <w:tc>
          <w:tcPr>
            <w:tcW w:w="2823" w:type="dxa"/>
          </w:tcPr>
          <w:p w:rsidR="00D3030D" w:rsidRPr="00505FA9" w:rsidRDefault="00D3030D" w:rsidP="00D3030D">
            <w:pPr>
              <w:rPr>
                <w:b/>
              </w:rPr>
            </w:pPr>
            <w:r w:rsidRPr="00505FA9">
              <w:rPr>
                <w:b/>
              </w:rPr>
              <w:t>Purpose</w:t>
            </w:r>
          </w:p>
        </w:tc>
        <w:tc>
          <w:tcPr>
            <w:tcW w:w="6193" w:type="dxa"/>
          </w:tcPr>
          <w:p w:rsidR="00D3030D" w:rsidRPr="00D3030D" w:rsidRDefault="00447D68" w:rsidP="00D3030D">
            <w:pPr>
              <w:rPr>
                <w:rFonts w:cstheme="minorHAnsi"/>
                <w:szCs w:val="22"/>
              </w:rPr>
            </w:pPr>
            <w:r>
              <w:rPr>
                <w:rFonts w:cstheme="minorHAnsi"/>
                <w:szCs w:val="22"/>
              </w:rPr>
              <w:t>To assess sexual knowledge of people with an intellectual disability</w:t>
            </w:r>
          </w:p>
        </w:tc>
      </w:tr>
      <w:tr w:rsidR="00D3030D" w:rsidRPr="00A00964" w:rsidTr="005E5D6A">
        <w:tc>
          <w:tcPr>
            <w:tcW w:w="2823" w:type="dxa"/>
          </w:tcPr>
          <w:p w:rsidR="00D3030D" w:rsidRPr="00505FA9" w:rsidRDefault="00D3030D" w:rsidP="00D3030D">
            <w:pPr>
              <w:rPr>
                <w:b/>
              </w:rPr>
            </w:pPr>
            <w:r w:rsidRPr="00505FA9">
              <w:rPr>
                <w:b/>
              </w:rPr>
              <w:t>Description</w:t>
            </w:r>
          </w:p>
        </w:tc>
        <w:tc>
          <w:tcPr>
            <w:tcW w:w="6193" w:type="dxa"/>
          </w:tcPr>
          <w:p w:rsidR="00D3030D" w:rsidRPr="00D3030D" w:rsidRDefault="00D3030D" w:rsidP="00D3030D">
            <w:pPr>
              <w:rPr>
                <w:rFonts w:cstheme="minorHAnsi"/>
                <w:szCs w:val="22"/>
              </w:rPr>
            </w:pPr>
            <w:r w:rsidRPr="00D3030D">
              <w:rPr>
                <w:rFonts w:cstheme="minorHAnsi"/>
                <w:szCs w:val="22"/>
              </w:rPr>
              <w:t>63-item semi-structured interview</w:t>
            </w:r>
            <w:r w:rsidR="00604516">
              <w:rPr>
                <w:rFonts w:cstheme="minorHAnsi"/>
                <w:szCs w:val="22"/>
              </w:rPr>
              <w:t xml:space="preserve"> that assesses sexual knowledge across the following domains</w:t>
            </w:r>
            <w:r w:rsidRPr="00D3030D">
              <w:rPr>
                <w:rFonts w:cstheme="minorHAnsi"/>
                <w:szCs w:val="22"/>
              </w:rPr>
              <w:t>:</w:t>
            </w:r>
          </w:p>
          <w:p w:rsidR="00D3030D" w:rsidRPr="00D3030D" w:rsidRDefault="00604516" w:rsidP="00D3030D">
            <w:pPr>
              <w:rPr>
                <w:rFonts w:cstheme="minorHAnsi"/>
                <w:szCs w:val="22"/>
              </w:rPr>
            </w:pPr>
            <w:r>
              <w:rPr>
                <w:rFonts w:cstheme="minorHAnsi"/>
                <w:szCs w:val="22"/>
              </w:rPr>
              <w:t>Human anatomy and ph</w:t>
            </w:r>
            <w:r w:rsidR="00D3030D" w:rsidRPr="00D3030D">
              <w:rPr>
                <w:rFonts w:cstheme="minorHAnsi"/>
                <w:szCs w:val="22"/>
              </w:rPr>
              <w:t>ysiology;</w:t>
            </w:r>
          </w:p>
          <w:p w:rsidR="00D3030D" w:rsidRPr="00D3030D" w:rsidRDefault="00D3030D" w:rsidP="00D3030D">
            <w:pPr>
              <w:rPr>
                <w:rFonts w:cstheme="minorHAnsi"/>
                <w:szCs w:val="22"/>
              </w:rPr>
            </w:pPr>
            <w:r w:rsidRPr="00D3030D">
              <w:rPr>
                <w:rFonts w:cstheme="minorHAnsi"/>
                <w:szCs w:val="22"/>
              </w:rPr>
              <w:t>Sexual intercourse;</w:t>
            </w:r>
          </w:p>
          <w:p w:rsidR="00D3030D" w:rsidRPr="00D3030D" w:rsidRDefault="00D3030D" w:rsidP="00D3030D">
            <w:pPr>
              <w:rPr>
                <w:rFonts w:cstheme="minorHAnsi"/>
                <w:szCs w:val="22"/>
              </w:rPr>
            </w:pPr>
            <w:r w:rsidRPr="00D3030D">
              <w:rPr>
                <w:rFonts w:cstheme="minorHAnsi"/>
                <w:szCs w:val="22"/>
              </w:rPr>
              <w:t>Pregnancy;</w:t>
            </w:r>
          </w:p>
          <w:p w:rsidR="00D3030D" w:rsidRPr="00D3030D" w:rsidRDefault="00D3030D" w:rsidP="00D3030D">
            <w:pPr>
              <w:rPr>
                <w:rFonts w:cstheme="minorHAnsi"/>
                <w:szCs w:val="22"/>
              </w:rPr>
            </w:pPr>
            <w:r w:rsidRPr="00D3030D">
              <w:rPr>
                <w:rFonts w:cstheme="minorHAnsi"/>
                <w:szCs w:val="22"/>
              </w:rPr>
              <w:t>Contraception;</w:t>
            </w:r>
          </w:p>
          <w:p w:rsidR="00D3030D" w:rsidRPr="00D3030D" w:rsidRDefault="00D3030D" w:rsidP="00D3030D">
            <w:pPr>
              <w:rPr>
                <w:rFonts w:cstheme="minorHAnsi"/>
                <w:szCs w:val="22"/>
              </w:rPr>
            </w:pPr>
            <w:r w:rsidRPr="00D3030D">
              <w:rPr>
                <w:rFonts w:cstheme="minorHAnsi"/>
                <w:szCs w:val="22"/>
              </w:rPr>
              <w:t>Sexually transmitted disease; and</w:t>
            </w:r>
            <w:r w:rsidR="00604516">
              <w:rPr>
                <w:rFonts w:cstheme="minorHAnsi"/>
                <w:szCs w:val="22"/>
              </w:rPr>
              <w:t>,</w:t>
            </w:r>
          </w:p>
          <w:p w:rsidR="00D3030D" w:rsidRPr="00D3030D" w:rsidRDefault="00D3030D" w:rsidP="00D3030D">
            <w:pPr>
              <w:rPr>
                <w:rFonts w:cstheme="minorHAnsi"/>
                <w:szCs w:val="22"/>
              </w:rPr>
            </w:pPr>
            <w:r w:rsidRPr="00D3030D">
              <w:rPr>
                <w:rFonts w:cstheme="minorHAnsi"/>
                <w:szCs w:val="22"/>
              </w:rPr>
              <w:t>Sexuality.</w:t>
            </w:r>
          </w:p>
        </w:tc>
      </w:tr>
      <w:tr w:rsidR="00D3030D" w:rsidRPr="00AF71EA" w:rsidTr="005E5D6A">
        <w:tc>
          <w:tcPr>
            <w:tcW w:w="2823" w:type="dxa"/>
          </w:tcPr>
          <w:p w:rsidR="00D3030D" w:rsidRPr="00505FA9" w:rsidRDefault="00D3030D" w:rsidP="00D3030D">
            <w:pPr>
              <w:rPr>
                <w:b/>
              </w:rPr>
            </w:pPr>
            <w:r w:rsidRPr="00505FA9">
              <w:rPr>
                <w:b/>
              </w:rPr>
              <w:t>Participant group</w:t>
            </w:r>
          </w:p>
        </w:tc>
        <w:tc>
          <w:tcPr>
            <w:tcW w:w="6193" w:type="dxa"/>
          </w:tcPr>
          <w:p w:rsidR="00D3030D" w:rsidRPr="00D3030D" w:rsidRDefault="00D3030D" w:rsidP="00447D68">
            <w:pPr>
              <w:rPr>
                <w:rFonts w:cstheme="minorHAnsi"/>
                <w:szCs w:val="22"/>
              </w:rPr>
            </w:pPr>
            <w:r w:rsidRPr="00D3030D">
              <w:rPr>
                <w:rFonts w:cstheme="minorHAnsi"/>
                <w:szCs w:val="22"/>
              </w:rPr>
              <w:t xml:space="preserve">Adults with </w:t>
            </w:r>
            <w:r w:rsidR="00447D68">
              <w:rPr>
                <w:rFonts w:cstheme="minorHAnsi"/>
                <w:szCs w:val="22"/>
              </w:rPr>
              <w:t xml:space="preserve">mild or borderline </w:t>
            </w:r>
            <w:r w:rsidRPr="00D3030D">
              <w:rPr>
                <w:rFonts w:cstheme="minorHAnsi"/>
                <w:szCs w:val="22"/>
              </w:rPr>
              <w:t>intellectual disability</w:t>
            </w:r>
          </w:p>
        </w:tc>
      </w:tr>
      <w:tr w:rsidR="00D3030D" w:rsidRPr="00AF71EA" w:rsidTr="005E5D6A">
        <w:tc>
          <w:tcPr>
            <w:tcW w:w="2823" w:type="dxa"/>
          </w:tcPr>
          <w:p w:rsidR="00D3030D" w:rsidRPr="00505FA9" w:rsidRDefault="00D3030D" w:rsidP="00D3030D">
            <w:pPr>
              <w:rPr>
                <w:b/>
              </w:rPr>
            </w:pPr>
            <w:r w:rsidRPr="00505FA9">
              <w:rPr>
                <w:b/>
              </w:rPr>
              <w:t>Access</w:t>
            </w:r>
          </w:p>
        </w:tc>
        <w:tc>
          <w:tcPr>
            <w:tcW w:w="6193" w:type="dxa"/>
          </w:tcPr>
          <w:p w:rsidR="00D3030D" w:rsidRPr="00D3030D" w:rsidRDefault="00EE0A4F" w:rsidP="00D3030D">
            <w:pPr>
              <w:rPr>
                <w:rFonts w:cstheme="minorHAnsi"/>
                <w:szCs w:val="22"/>
              </w:rPr>
            </w:pPr>
            <w:hyperlink r:id="rId55" w:tooltip="General Sexual Knowledge Questionnaire (QSKQ)" w:history="1">
              <w:r w:rsidR="00604516" w:rsidRPr="00131383">
                <w:rPr>
                  <w:rStyle w:val="Hyperlink"/>
                  <w:rFonts w:cstheme="minorHAnsi"/>
                  <w:szCs w:val="22"/>
                </w:rPr>
                <w:t>http://www.midss.org/content/general-sexual-knowledge-questionnaire-qskq</w:t>
              </w:r>
            </w:hyperlink>
          </w:p>
        </w:tc>
      </w:tr>
      <w:tr w:rsidR="00D3030D" w:rsidRPr="00AF71EA" w:rsidTr="005E5D6A">
        <w:tc>
          <w:tcPr>
            <w:tcW w:w="2823" w:type="dxa"/>
          </w:tcPr>
          <w:p w:rsidR="00D3030D" w:rsidRPr="00505FA9" w:rsidRDefault="00D3030D" w:rsidP="00D3030D">
            <w:pPr>
              <w:rPr>
                <w:b/>
              </w:rPr>
            </w:pPr>
            <w:r w:rsidRPr="00505FA9">
              <w:rPr>
                <w:b/>
              </w:rPr>
              <w:t>Administration qualification</w:t>
            </w:r>
          </w:p>
        </w:tc>
        <w:tc>
          <w:tcPr>
            <w:tcW w:w="6193" w:type="dxa"/>
          </w:tcPr>
          <w:p w:rsidR="00D3030D" w:rsidRPr="00D3030D" w:rsidRDefault="00447D68" w:rsidP="00D3030D">
            <w:pPr>
              <w:rPr>
                <w:rFonts w:cstheme="minorHAnsi"/>
                <w:szCs w:val="22"/>
              </w:rPr>
            </w:pPr>
            <w:r>
              <w:rPr>
                <w:rFonts w:cstheme="minorHAnsi"/>
                <w:szCs w:val="22"/>
              </w:rPr>
              <w:t>Not specified</w:t>
            </w:r>
          </w:p>
        </w:tc>
      </w:tr>
      <w:tr w:rsidR="00D3030D" w:rsidRPr="00AF71EA" w:rsidTr="005E5D6A">
        <w:tc>
          <w:tcPr>
            <w:tcW w:w="2823" w:type="dxa"/>
          </w:tcPr>
          <w:p w:rsidR="00D3030D" w:rsidRPr="00505FA9" w:rsidRDefault="00D3030D" w:rsidP="00D3030D">
            <w:pPr>
              <w:rPr>
                <w:b/>
              </w:rPr>
            </w:pPr>
            <w:r w:rsidRPr="00505FA9">
              <w:rPr>
                <w:b/>
              </w:rPr>
              <w:t>Cost (2019)</w:t>
            </w:r>
          </w:p>
        </w:tc>
        <w:tc>
          <w:tcPr>
            <w:tcW w:w="6193" w:type="dxa"/>
          </w:tcPr>
          <w:p w:rsidR="00D3030D" w:rsidRPr="00D3030D" w:rsidRDefault="00447D68" w:rsidP="00D3030D">
            <w:pPr>
              <w:rPr>
                <w:rFonts w:cstheme="minorHAnsi"/>
                <w:szCs w:val="22"/>
              </w:rPr>
            </w:pPr>
            <w:r>
              <w:rPr>
                <w:rFonts w:cstheme="minorHAnsi"/>
                <w:szCs w:val="22"/>
              </w:rPr>
              <w:t>Free</w:t>
            </w:r>
          </w:p>
        </w:tc>
      </w:tr>
      <w:tr w:rsidR="00D3030D" w:rsidRPr="00AF71EA" w:rsidTr="005E5D6A">
        <w:tc>
          <w:tcPr>
            <w:tcW w:w="2823" w:type="dxa"/>
          </w:tcPr>
          <w:p w:rsidR="00D3030D" w:rsidRPr="00505FA9" w:rsidRDefault="00D3030D" w:rsidP="00D3030D">
            <w:pPr>
              <w:rPr>
                <w:b/>
              </w:rPr>
            </w:pPr>
            <w:r w:rsidRPr="00505FA9">
              <w:rPr>
                <w:b/>
              </w:rPr>
              <w:t>Administration time</w:t>
            </w:r>
          </w:p>
        </w:tc>
        <w:tc>
          <w:tcPr>
            <w:tcW w:w="6193" w:type="dxa"/>
          </w:tcPr>
          <w:p w:rsidR="00D3030D" w:rsidRPr="00D3030D" w:rsidRDefault="00447D68" w:rsidP="00D3030D">
            <w:pPr>
              <w:rPr>
                <w:rFonts w:cstheme="minorHAnsi"/>
                <w:szCs w:val="22"/>
              </w:rPr>
            </w:pPr>
            <w:r>
              <w:rPr>
                <w:rFonts w:cstheme="minorHAnsi"/>
                <w:szCs w:val="22"/>
              </w:rPr>
              <w:t>30 minutes</w:t>
            </w:r>
          </w:p>
        </w:tc>
      </w:tr>
      <w:tr w:rsidR="00D3030D" w:rsidRPr="009878D0" w:rsidTr="005E5D6A">
        <w:tc>
          <w:tcPr>
            <w:tcW w:w="2823" w:type="dxa"/>
          </w:tcPr>
          <w:p w:rsidR="00D3030D" w:rsidRPr="00505FA9" w:rsidRDefault="00D3030D" w:rsidP="00D3030D">
            <w:pPr>
              <w:rPr>
                <w:b/>
              </w:rPr>
            </w:pPr>
            <w:r w:rsidRPr="00505FA9">
              <w:rPr>
                <w:b/>
              </w:rPr>
              <w:lastRenderedPageBreak/>
              <w:t>Psychometric properties</w:t>
            </w:r>
          </w:p>
        </w:tc>
        <w:tc>
          <w:tcPr>
            <w:tcW w:w="6193" w:type="dxa"/>
          </w:tcPr>
          <w:p w:rsidR="00D3030D" w:rsidRPr="00604516" w:rsidRDefault="00F01AE4" w:rsidP="00D3030D">
            <w:pPr>
              <w:rPr>
                <w:rFonts w:cstheme="minorHAnsi"/>
                <w:szCs w:val="22"/>
                <w:shd w:val="clear" w:color="auto" w:fill="FFFFFF"/>
                <w:lang w:val="it-IT"/>
              </w:rPr>
            </w:pPr>
            <w:r>
              <w:rPr>
                <w:rFonts w:cstheme="minorHAnsi"/>
                <w:szCs w:val="22"/>
                <w:shd w:val="clear" w:color="auto" w:fill="FFFFFF"/>
                <w:lang w:val="it-IT"/>
              </w:rPr>
              <w:t xml:space="preserve">Original reference contains evidence </w:t>
            </w:r>
            <w:r w:rsidR="00604516">
              <w:rPr>
                <w:rFonts w:cstheme="minorHAnsi"/>
                <w:szCs w:val="22"/>
                <w:shd w:val="clear" w:color="auto" w:fill="FFFFFF"/>
                <w:lang w:val="it-IT"/>
              </w:rPr>
              <w:t>of internal consistency reliability, and construct validity</w:t>
            </w:r>
          </w:p>
        </w:tc>
      </w:tr>
      <w:tr w:rsidR="00D3030D" w:rsidRPr="00AF71EA" w:rsidTr="005E5D6A">
        <w:tc>
          <w:tcPr>
            <w:tcW w:w="2823" w:type="dxa"/>
          </w:tcPr>
          <w:p w:rsidR="00D3030D" w:rsidRPr="00505FA9" w:rsidRDefault="00D3030D" w:rsidP="00D3030D">
            <w:pPr>
              <w:rPr>
                <w:b/>
              </w:rPr>
            </w:pPr>
            <w:r w:rsidRPr="00505FA9">
              <w:rPr>
                <w:b/>
              </w:rPr>
              <w:t>Applications</w:t>
            </w:r>
          </w:p>
        </w:tc>
        <w:tc>
          <w:tcPr>
            <w:tcW w:w="6193" w:type="dxa"/>
          </w:tcPr>
          <w:p w:rsidR="00D3030D" w:rsidRPr="00D3030D" w:rsidRDefault="00604516" w:rsidP="00604516">
            <w:pPr>
              <w:rPr>
                <w:rFonts w:cstheme="minorHAnsi"/>
                <w:szCs w:val="22"/>
              </w:rPr>
            </w:pPr>
            <w:r>
              <w:rPr>
                <w:rFonts w:cstheme="minorHAnsi"/>
                <w:szCs w:val="22"/>
              </w:rPr>
              <w:t>Baseline, Intermediate</w:t>
            </w:r>
          </w:p>
        </w:tc>
      </w:tr>
    </w:tbl>
    <w:p w:rsidR="00D3030D" w:rsidRDefault="00D3030D">
      <w:pPr>
        <w:suppressAutoHyphens w:val="0"/>
        <w:spacing w:before="120" w:after="120" w:line="240" w:lineRule="auto"/>
      </w:pPr>
    </w:p>
    <w:p w:rsidR="003807CB" w:rsidRDefault="00D3030D" w:rsidP="00D3030D">
      <w:pPr>
        <w:pStyle w:val="Heading2"/>
      </w:pPr>
      <w:bookmarkStart w:id="66" w:name="_Toc2966741"/>
      <w:r>
        <w:t>GAS-ID: Glasgow Anxiety Scale for People with an Intellectual Disability</w:t>
      </w:r>
      <w:bookmarkEnd w:id="66"/>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5E5D6A" w:rsidRPr="00316324" w:rsidTr="00F14FBE">
        <w:trPr>
          <w:tblHeader/>
        </w:trPr>
        <w:tc>
          <w:tcPr>
            <w:tcW w:w="2823" w:type="dxa"/>
            <w:shd w:val="clear" w:color="auto" w:fill="962C8B" w:themeFill="accent2"/>
          </w:tcPr>
          <w:p w:rsidR="005E5D6A" w:rsidRPr="00316324" w:rsidRDefault="005E5D6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5E5D6A" w:rsidRPr="00316324" w:rsidRDefault="005E5D6A" w:rsidP="00F14FBE">
            <w:pPr>
              <w:rPr>
                <w:b/>
                <w:color w:val="FFFFFF" w:themeColor="background1"/>
                <w:lang w:eastAsia="ja-JP"/>
              </w:rPr>
            </w:pPr>
            <w:r>
              <w:rPr>
                <w:b/>
                <w:color w:val="FFFFFF" w:themeColor="background1"/>
                <w:lang w:eastAsia="ja-JP"/>
              </w:rPr>
              <w:t>Summary of Information</w:t>
            </w:r>
          </w:p>
        </w:tc>
      </w:tr>
      <w:tr w:rsidR="003807CB" w:rsidRPr="00AF71EA" w:rsidTr="005E5D6A">
        <w:tc>
          <w:tcPr>
            <w:tcW w:w="2823" w:type="dxa"/>
          </w:tcPr>
          <w:p w:rsidR="003807CB" w:rsidRPr="00505FA9" w:rsidRDefault="003807CB" w:rsidP="00D3030D">
            <w:pPr>
              <w:rPr>
                <w:b/>
              </w:rPr>
            </w:pPr>
            <w:r w:rsidRPr="00505FA9">
              <w:rPr>
                <w:b/>
              </w:rPr>
              <w:t>Reference</w:t>
            </w:r>
          </w:p>
        </w:tc>
        <w:tc>
          <w:tcPr>
            <w:tcW w:w="6193" w:type="dxa"/>
          </w:tcPr>
          <w:p w:rsidR="003807CB" w:rsidRPr="00D3030D" w:rsidRDefault="00D3030D" w:rsidP="00D3030D">
            <w:pPr>
              <w:rPr>
                <w:rFonts w:cstheme="minorHAnsi"/>
                <w:szCs w:val="22"/>
              </w:rPr>
            </w:pPr>
            <w:r w:rsidRPr="00D3030D">
              <w:rPr>
                <w:rFonts w:cstheme="minorHAnsi"/>
                <w:szCs w:val="22"/>
                <w:lang w:val="en-US" w:eastAsia="ja-JP"/>
              </w:rPr>
              <w:t xml:space="preserve">Mindham, J., &amp; Espie, C. A. (2003). Glasgow Anxiety Scale for people with Intellectual Disability (GAS-ID): Development and psychometric properties of a new measure for use with people with a mild intellectual disability. </w:t>
            </w:r>
            <w:r w:rsidRPr="00D3030D">
              <w:rPr>
                <w:rFonts w:cstheme="minorHAnsi"/>
                <w:i/>
                <w:iCs/>
                <w:szCs w:val="22"/>
                <w:lang w:val="en-US" w:eastAsia="ja-JP"/>
              </w:rPr>
              <w:t>Journal of Intellectual Disability Research, 47</w:t>
            </w:r>
            <w:r w:rsidRPr="00D3030D">
              <w:rPr>
                <w:rFonts w:cstheme="minorHAnsi"/>
                <w:szCs w:val="22"/>
                <w:lang w:val="en-US" w:eastAsia="ja-JP"/>
              </w:rPr>
              <w:t>, 22-30.</w:t>
            </w:r>
            <w:r w:rsidR="00604516">
              <w:rPr>
                <w:rFonts w:cstheme="minorHAnsi"/>
                <w:szCs w:val="22"/>
                <w:lang w:val="en-US" w:eastAsia="ja-JP"/>
              </w:rPr>
              <w:t xml:space="preserve"> doi: </w:t>
            </w:r>
            <w:r w:rsidR="00604516" w:rsidRPr="00604516">
              <w:rPr>
                <w:rFonts w:cstheme="minorHAnsi"/>
                <w:szCs w:val="22"/>
                <w:lang w:val="en-US" w:eastAsia="ja-JP"/>
              </w:rPr>
              <w:t>10.1046/j.1365-2788.2003.00457.x</w:t>
            </w:r>
          </w:p>
        </w:tc>
      </w:tr>
      <w:tr w:rsidR="00D3030D" w:rsidRPr="00AF71EA" w:rsidTr="005E5D6A">
        <w:tc>
          <w:tcPr>
            <w:tcW w:w="2823" w:type="dxa"/>
          </w:tcPr>
          <w:p w:rsidR="00D3030D" w:rsidRPr="00505FA9" w:rsidRDefault="00D3030D" w:rsidP="00D3030D">
            <w:pPr>
              <w:rPr>
                <w:b/>
              </w:rPr>
            </w:pPr>
            <w:r w:rsidRPr="00505FA9">
              <w:rPr>
                <w:b/>
              </w:rPr>
              <w:t>Categorisation</w:t>
            </w:r>
          </w:p>
        </w:tc>
        <w:tc>
          <w:tcPr>
            <w:tcW w:w="6193" w:type="dxa"/>
          </w:tcPr>
          <w:p w:rsidR="00D3030D" w:rsidRPr="00D3030D" w:rsidRDefault="00D3030D" w:rsidP="00D3030D">
            <w:pPr>
              <w:rPr>
                <w:rFonts w:cstheme="minorHAnsi"/>
                <w:szCs w:val="22"/>
              </w:rPr>
            </w:pPr>
            <w:r w:rsidRPr="00D3030D">
              <w:rPr>
                <w:rFonts w:cstheme="minorHAnsi"/>
                <w:szCs w:val="22"/>
              </w:rPr>
              <w:t>DUAL DIAGNOSIS</w:t>
            </w:r>
          </w:p>
        </w:tc>
      </w:tr>
      <w:tr w:rsidR="00D3030D" w:rsidRPr="00AF71EA" w:rsidTr="005E5D6A">
        <w:tc>
          <w:tcPr>
            <w:tcW w:w="2823" w:type="dxa"/>
          </w:tcPr>
          <w:p w:rsidR="00D3030D" w:rsidRPr="00505FA9" w:rsidRDefault="00D3030D" w:rsidP="00D3030D">
            <w:pPr>
              <w:rPr>
                <w:b/>
              </w:rPr>
            </w:pPr>
            <w:r w:rsidRPr="00505FA9">
              <w:rPr>
                <w:b/>
              </w:rPr>
              <w:t>Purpose</w:t>
            </w:r>
          </w:p>
        </w:tc>
        <w:tc>
          <w:tcPr>
            <w:tcW w:w="6193" w:type="dxa"/>
          </w:tcPr>
          <w:p w:rsidR="00D3030D" w:rsidRPr="00D3030D" w:rsidRDefault="00604516" w:rsidP="00D3030D">
            <w:pPr>
              <w:rPr>
                <w:rFonts w:cstheme="minorHAnsi"/>
                <w:szCs w:val="22"/>
              </w:rPr>
            </w:pPr>
            <w:r>
              <w:rPr>
                <w:rFonts w:cstheme="minorHAnsi"/>
                <w:szCs w:val="22"/>
              </w:rPr>
              <w:t>To assess anxiety disorders in adults with an intellectual disability</w:t>
            </w:r>
          </w:p>
        </w:tc>
      </w:tr>
      <w:tr w:rsidR="00D3030D" w:rsidRPr="00A00964" w:rsidTr="005E5D6A">
        <w:tc>
          <w:tcPr>
            <w:tcW w:w="2823" w:type="dxa"/>
          </w:tcPr>
          <w:p w:rsidR="00D3030D" w:rsidRPr="00505FA9" w:rsidRDefault="00D3030D" w:rsidP="00D3030D">
            <w:pPr>
              <w:rPr>
                <w:b/>
              </w:rPr>
            </w:pPr>
            <w:r w:rsidRPr="00505FA9">
              <w:rPr>
                <w:b/>
              </w:rPr>
              <w:t>Description</w:t>
            </w:r>
          </w:p>
        </w:tc>
        <w:tc>
          <w:tcPr>
            <w:tcW w:w="6193" w:type="dxa"/>
          </w:tcPr>
          <w:p w:rsidR="00D3030D" w:rsidRPr="00D3030D" w:rsidRDefault="00D3030D" w:rsidP="00D3030D">
            <w:pPr>
              <w:rPr>
                <w:rFonts w:cstheme="minorHAnsi"/>
                <w:szCs w:val="22"/>
              </w:rPr>
            </w:pPr>
            <w:r w:rsidRPr="00D3030D">
              <w:rPr>
                <w:rFonts w:cstheme="minorHAnsi"/>
                <w:szCs w:val="22"/>
              </w:rPr>
              <w:t xml:space="preserve">27-item self-report </w:t>
            </w:r>
            <w:r w:rsidR="00604516">
              <w:rPr>
                <w:rFonts w:cstheme="minorHAnsi"/>
                <w:szCs w:val="22"/>
              </w:rPr>
              <w:t>assessment tool that measures</w:t>
            </w:r>
            <w:r w:rsidRPr="00D3030D">
              <w:rPr>
                <w:rFonts w:cstheme="minorHAnsi"/>
                <w:szCs w:val="22"/>
              </w:rPr>
              <w:t>:</w:t>
            </w:r>
          </w:p>
          <w:p w:rsidR="00D3030D" w:rsidRPr="00D3030D" w:rsidRDefault="00D3030D" w:rsidP="00604516">
            <w:pPr>
              <w:pStyle w:val="Bullet1"/>
            </w:pPr>
            <w:r w:rsidRPr="00D3030D">
              <w:t>Worries;</w:t>
            </w:r>
          </w:p>
          <w:p w:rsidR="00D3030D" w:rsidRPr="00D3030D" w:rsidRDefault="00D3030D" w:rsidP="00604516">
            <w:pPr>
              <w:pStyle w:val="Bullet1"/>
            </w:pPr>
            <w:r w:rsidRPr="00D3030D">
              <w:t>Specific fears; and</w:t>
            </w:r>
          </w:p>
          <w:p w:rsidR="00D3030D" w:rsidRPr="00D3030D" w:rsidRDefault="00D3030D" w:rsidP="00604516">
            <w:pPr>
              <w:pStyle w:val="Bullet1"/>
            </w:pPr>
            <w:r w:rsidRPr="00D3030D">
              <w:t>Physiological symptoms.</w:t>
            </w:r>
          </w:p>
          <w:p w:rsidR="00D3030D" w:rsidRPr="00D3030D" w:rsidRDefault="00D3030D" w:rsidP="00D3030D">
            <w:pPr>
              <w:rPr>
                <w:rFonts w:cstheme="minorHAnsi"/>
                <w:szCs w:val="22"/>
              </w:rPr>
            </w:pPr>
            <w:r w:rsidRPr="00D3030D">
              <w:rPr>
                <w:rFonts w:cstheme="minorHAnsi"/>
                <w:szCs w:val="22"/>
                <w:lang w:val="en-US" w:eastAsia="ja-JP"/>
              </w:rPr>
              <w:t>The use of visual cue cards is required</w:t>
            </w:r>
            <w:r w:rsidR="00604516">
              <w:rPr>
                <w:rFonts w:cstheme="minorHAnsi"/>
                <w:szCs w:val="22"/>
                <w:lang w:val="en-US" w:eastAsia="ja-JP"/>
              </w:rPr>
              <w:t xml:space="preserve"> in order to complete the assessment tool</w:t>
            </w:r>
            <w:r w:rsidRPr="00D3030D">
              <w:rPr>
                <w:rFonts w:cstheme="minorHAnsi"/>
                <w:szCs w:val="22"/>
                <w:lang w:val="en-US" w:eastAsia="ja-JP"/>
              </w:rPr>
              <w:t xml:space="preserve">. </w:t>
            </w:r>
          </w:p>
        </w:tc>
      </w:tr>
      <w:tr w:rsidR="00D3030D" w:rsidRPr="00AF71EA" w:rsidTr="005E5D6A">
        <w:tc>
          <w:tcPr>
            <w:tcW w:w="2823" w:type="dxa"/>
          </w:tcPr>
          <w:p w:rsidR="00D3030D" w:rsidRPr="00505FA9" w:rsidRDefault="00D3030D" w:rsidP="00D3030D">
            <w:pPr>
              <w:rPr>
                <w:b/>
              </w:rPr>
            </w:pPr>
            <w:r w:rsidRPr="00505FA9">
              <w:rPr>
                <w:b/>
              </w:rPr>
              <w:t>Participant group</w:t>
            </w:r>
          </w:p>
        </w:tc>
        <w:tc>
          <w:tcPr>
            <w:tcW w:w="6193" w:type="dxa"/>
          </w:tcPr>
          <w:p w:rsidR="00D3030D" w:rsidRPr="00D3030D" w:rsidRDefault="00D3030D" w:rsidP="00D3030D">
            <w:pPr>
              <w:rPr>
                <w:rFonts w:cstheme="minorHAnsi"/>
                <w:szCs w:val="22"/>
              </w:rPr>
            </w:pPr>
            <w:r w:rsidRPr="00D3030D">
              <w:rPr>
                <w:rFonts w:cstheme="minorHAnsi"/>
                <w:szCs w:val="22"/>
              </w:rPr>
              <w:t>Adults with an intellectual disability, includi</w:t>
            </w:r>
            <w:r w:rsidR="00604516">
              <w:rPr>
                <w:rFonts w:cstheme="minorHAnsi"/>
                <w:szCs w:val="22"/>
              </w:rPr>
              <w:t>ng mild intellectual disability</w:t>
            </w:r>
          </w:p>
        </w:tc>
      </w:tr>
      <w:tr w:rsidR="00D3030D" w:rsidRPr="00AF71EA" w:rsidTr="005E5D6A">
        <w:tc>
          <w:tcPr>
            <w:tcW w:w="2823" w:type="dxa"/>
          </w:tcPr>
          <w:p w:rsidR="00D3030D" w:rsidRPr="00505FA9" w:rsidRDefault="00D3030D" w:rsidP="00D3030D">
            <w:pPr>
              <w:rPr>
                <w:b/>
              </w:rPr>
            </w:pPr>
            <w:r w:rsidRPr="00505FA9">
              <w:rPr>
                <w:b/>
              </w:rPr>
              <w:t>Access</w:t>
            </w:r>
          </w:p>
        </w:tc>
        <w:tc>
          <w:tcPr>
            <w:tcW w:w="6193" w:type="dxa"/>
          </w:tcPr>
          <w:p w:rsidR="00D3030D" w:rsidRPr="00D3030D" w:rsidRDefault="00604516" w:rsidP="00D3030D">
            <w:pPr>
              <w:rPr>
                <w:rFonts w:cstheme="minorHAnsi"/>
                <w:szCs w:val="22"/>
              </w:rPr>
            </w:pPr>
            <w:r>
              <w:rPr>
                <w:rFonts w:cstheme="minorHAnsi"/>
                <w:szCs w:val="22"/>
              </w:rPr>
              <w:t>Contained within the Appendix I of the original reference listed above</w:t>
            </w:r>
          </w:p>
        </w:tc>
      </w:tr>
      <w:tr w:rsidR="00D3030D" w:rsidRPr="00AF71EA" w:rsidTr="005E5D6A">
        <w:tc>
          <w:tcPr>
            <w:tcW w:w="2823" w:type="dxa"/>
          </w:tcPr>
          <w:p w:rsidR="00D3030D" w:rsidRPr="00505FA9" w:rsidRDefault="00D3030D" w:rsidP="00D3030D">
            <w:pPr>
              <w:rPr>
                <w:b/>
              </w:rPr>
            </w:pPr>
            <w:r w:rsidRPr="00505FA9">
              <w:rPr>
                <w:b/>
              </w:rPr>
              <w:t>Administration qualification</w:t>
            </w:r>
          </w:p>
        </w:tc>
        <w:tc>
          <w:tcPr>
            <w:tcW w:w="6193" w:type="dxa"/>
          </w:tcPr>
          <w:p w:rsidR="00D3030D" w:rsidRPr="00D3030D" w:rsidRDefault="00604516" w:rsidP="00D3030D">
            <w:pPr>
              <w:rPr>
                <w:rFonts w:cstheme="minorHAnsi"/>
                <w:szCs w:val="22"/>
              </w:rPr>
            </w:pPr>
            <w:r>
              <w:rPr>
                <w:rFonts w:cstheme="minorHAnsi"/>
                <w:szCs w:val="22"/>
              </w:rPr>
              <w:t>Mental health professionals</w:t>
            </w:r>
          </w:p>
        </w:tc>
      </w:tr>
      <w:tr w:rsidR="00D3030D" w:rsidRPr="00AF71EA" w:rsidTr="005E5D6A">
        <w:tc>
          <w:tcPr>
            <w:tcW w:w="2823" w:type="dxa"/>
          </w:tcPr>
          <w:p w:rsidR="00D3030D" w:rsidRPr="00505FA9" w:rsidRDefault="00D3030D" w:rsidP="00D3030D">
            <w:pPr>
              <w:rPr>
                <w:b/>
              </w:rPr>
            </w:pPr>
            <w:r w:rsidRPr="00505FA9">
              <w:rPr>
                <w:b/>
              </w:rPr>
              <w:lastRenderedPageBreak/>
              <w:t>Cost (2019)</w:t>
            </w:r>
          </w:p>
        </w:tc>
        <w:tc>
          <w:tcPr>
            <w:tcW w:w="6193" w:type="dxa"/>
          </w:tcPr>
          <w:p w:rsidR="00D3030D" w:rsidRPr="00D3030D" w:rsidRDefault="00604516" w:rsidP="00D3030D">
            <w:pPr>
              <w:rPr>
                <w:rFonts w:cstheme="minorHAnsi"/>
                <w:szCs w:val="22"/>
              </w:rPr>
            </w:pPr>
            <w:r>
              <w:rPr>
                <w:rFonts w:cstheme="minorHAnsi"/>
                <w:szCs w:val="22"/>
              </w:rPr>
              <w:t>Free</w:t>
            </w:r>
          </w:p>
        </w:tc>
      </w:tr>
      <w:tr w:rsidR="00D3030D" w:rsidRPr="00AF71EA" w:rsidTr="005E5D6A">
        <w:tc>
          <w:tcPr>
            <w:tcW w:w="2823" w:type="dxa"/>
          </w:tcPr>
          <w:p w:rsidR="00D3030D" w:rsidRPr="00505FA9" w:rsidRDefault="00D3030D" w:rsidP="00D3030D">
            <w:pPr>
              <w:rPr>
                <w:b/>
              </w:rPr>
            </w:pPr>
            <w:r w:rsidRPr="00505FA9">
              <w:rPr>
                <w:b/>
              </w:rPr>
              <w:t>Administration time</w:t>
            </w:r>
          </w:p>
        </w:tc>
        <w:tc>
          <w:tcPr>
            <w:tcW w:w="6193" w:type="dxa"/>
          </w:tcPr>
          <w:p w:rsidR="00D3030D" w:rsidRPr="00D3030D" w:rsidRDefault="00D3030D" w:rsidP="00D3030D">
            <w:pPr>
              <w:rPr>
                <w:rFonts w:cstheme="minorHAnsi"/>
                <w:szCs w:val="22"/>
              </w:rPr>
            </w:pPr>
            <w:r w:rsidRPr="00D3030D">
              <w:rPr>
                <w:rFonts w:cstheme="minorHAnsi"/>
                <w:szCs w:val="22"/>
              </w:rPr>
              <w:t>10</w:t>
            </w:r>
            <w:r w:rsidR="00604516">
              <w:rPr>
                <w:rFonts w:cstheme="minorHAnsi"/>
                <w:szCs w:val="22"/>
              </w:rPr>
              <w:t xml:space="preserve"> </w:t>
            </w:r>
            <w:r w:rsidRPr="00D3030D">
              <w:rPr>
                <w:rFonts w:cstheme="minorHAnsi"/>
                <w:szCs w:val="22"/>
              </w:rPr>
              <w:t>-</w:t>
            </w:r>
            <w:r w:rsidR="00604516">
              <w:rPr>
                <w:rFonts w:cstheme="minorHAnsi"/>
                <w:szCs w:val="22"/>
              </w:rPr>
              <w:t xml:space="preserve"> 15 minutes</w:t>
            </w:r>
            <w:r w:rsidRPr="00D3030D">
              <w:rPr>
                <w:rFonts w:cstheme="minorHAnsi"/>
                <w:szCs w:val="22"/>
              </w:rPr>
              <w:t xml:space="preserve"> </w:t>
            </w:r>
          </w:p>
        </w:tc>
      </w:tr>
      <w:tr w:rsidR="00D3030D" w:rsidRPr="009878D0" w:rsidTr="005E5D6A">
        <w:tc>
          <w:tcPr>
            <w:tcW w:w="2823" w:type="dxa"/>
          </w:tcPr>
          <w:p w:rsidR="00D3030D" w:rsidRPr="00505FA9" w:rsidRDefault="00D3030D" w:rsidP="00D3030D">
            <w:pPr>
              <w:rPr>
                <w:b/>
              </w:rPr>
            </w:pPr>
            <w:r w:rsidRPr="00505FA9">
              <w:rPr>
                <w:b/>
              </w:rPr>
              <w:t>Psychometric properties</w:t>
            </w:r>
          </w:p>
        </w:tc>
        <w:tc>
          <w:tcPr>
            <w:tcW w:w="6193" w:type="dxa"/>
          </w:tcPr>
          <w:p w:rsidR="00D3030D" w:rsidRPr="00D3030D" w:rsidRDefault="00F01AE4" w:rsidP="00D3030D">
            <w:pPr>
              <w:rPr>
                <w:rFonts w:cstheme="minorHAnsi"/>
                <w:szCs w:val="22"/>
              </w:rPr>
            </w:pPr>
            <w:r>
              <w:rPr>
                <w:rFonts w:cstheme="minorHAnsi"/>
                <w:szCs w:val="22"/>
                <w:shd w:val="clear" w:color="auto" w:fill="FFFFFF"/>
                <w:lang w:val="it-IT"/>
              </w:rPr>
              <w:t xml:space="preserve">Original reference contains evidence </w:t>
            </w:r>
            <w:r w:rsidR="00604516">
              <w:rPr>
                <w:rFonts w:cstheme="minorHAnsi"/>
                <w:szCs w:val="22"/>
                <w:shd w:val="clear" w:color="auto" w:fill="FFFFFF"/>
                <w:lang w:val="it-IT"/>
              </w:rPr>
              <w:t>of internal consistency and test-retest reliability, specificity and sensititivy</w:t>
            </w:r>
            <w:r w:rsidR="00604516">
              <w:rPr>
                <w:rFonts w:cstheme="minorHAnsi"/>
                <w:szCs w:val="22"/>
              </w:rPr>
              <w:t>, and concurrent validity</w:t>
            </w:r>
          </w:p>
        </w:tc>
      </w:tr>
      <w:tr w:rsidR="00D3030D" w:rsidRPr="00AF71EA" w:rsidTr="005E5D6A">
        <w:tc>
          <w:tcPr>
            <w:tcW w:w="2823" w:type="dxa"/>
          </w:tcPr>
          <w:p w:rsidR="00D3030D" w:rsidRPr="00505FA9" w:rsidRDefault="00D3030D" w:rsidP="00D3030D">
            <w:pPr>
              <w:rPr>
                <w:b/>
              </w:rPr>
            </w:pPr>
            <w:r w:rsidRPr="00505FA9">
              <w:rPr>
                <w:b/>
              </w:rPr>
              <w:t>Applications</w:t>
            </w:r>
          </w:p>
        </w:tc>
        <w:tc>
          <w:tcPr>
            <w:tcW w:w="6193" w:type="dxa"/>
          </w:tcPr>
          <w:p w:rsidR="00D3030D" w:rsidRPr="00D3030D" w:rsidRDefault="00D3030D" w:rsidP="00604516">
            <w:pPr>
              <w:rPr>
                <w:rFonts w:cstheme="minorHAnsi"/>
                <w:szCs w:val="22"/>
              </w:rPr>
            </w:pPr>
            <w:r w:rsidRPr="00D3030D">
              <w:rPr>
                <w:rFonts w:cstheme="minorHAnsi"/>
                <w:szCs w:val="22"/>
              </w:rPr>
              <w:t>Baseline</w:t>
            </w:r>
            <w:r w:rsidR="00604516">
              <w:rPr>
                <w:rFonts w:cstheme="minorHAnsi"/>
                <w:szCs w:val="22"/>
              </w:rPr>
              <w:t>, intermediate, o</w:t>
            </w:r>
            <w:r w:rsidRPr="00D3030D">
              <w:rPr>
                <w:rFonts w:cstheme="minorHAnsi"/>
                <w:szCs w:val="22"/>
              </w:rPr>
              <w:t>utcome</w:t>
            </w:r>
          </w:p>
        </w:tc>
      </w:tr>
    </w:tbl>
    <w:p w:rsidR="00D3030D" w:rsidRDefault="00D3030D">
      <w:pPr>
        <w:suppressAutoHyphens w:val="0"/>
        <w:spacing w:before="120" w:after="120" w:line="240" w:lineRule="auto"/>
      </w:pPr>
    </w:p>
    <w:p w:rsidR="003807CB" w:rsidRPr="00D3030D" w:rsidRDefault="00D3030D" w:rsidP="00D3030D">
      <w:pPr>
        <w:pStyle w:val="Heading2"/>
        <w:spacing w:before="0" w:after="120"/>
        <w:rPr>
          <w:rFonts w:eastAsiaTheme="minorEastAsia"/>
          <w:lang w:val="en-US"/>
        </w:rPr>
      </w:pPr>
      <w:bookmarkStart w:id="67" w:name="_Toc2966742"/>
      <w:bookmarkStart w:id="68" w:name="_Toc534220322"/>
      <w:r>
        <w:rPr>
          <w:rFonts w:eastAsiaTheme="minorEastAsia"/>
          <w:lang w:val="en-US"/>
        </w:rPr>
        <w:t xml:space="preserve">GDS-LD: </w:t>
      </w:r>
      <w:r w:rsidRPr="00A90A2B">
        <w:rPr>
          <w:rFonts w:eastAsiaTheme="minorEastAsia"/>
          <w:lang w:val="en-US"/>
        </w:rPr>
        <w:t>Glasgow Depression Scale for people with a Learning Disability</w:t>
      </w:r>
      <w:bookmarkEnd w:id="67"/>
      <w:r w:rsidRPr="00A90A2B">
        <w:rPr>
          <w:rFonts w:eastAsiaTheme="minorEastAsia"/>
          <w:lang w:val="en-US"/>
        </w:rPr>
        <w:t xml:space="preserve"> </w:t>
      </w:r>
      <w:bookmarkEnd w:id="68"/>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5E5D6A" w:rsidRPr="00316324" w:rsidTr="00F14FBE">
        <w:trPr>
          <w:tblHeader/>
        </w:trPr>
        <w:tc>
          <w:tcPr>
            <w:tcW w:w="2823" w:type="dxa"/>
            <w:shd w:val="clear" w:color="auto" w:fill="962C8B" w:themeFill="accent2"/>
          </w:tcPr>
          <w:p w:rsidR="005E5D6A" w:rsidRPr="00316324" w:rsidRDefault="005E5D6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5E5D6A" w:rsidRPr="00316324" w:rsidRDefault="005E5D6A" w:rsidP="00F14FBE">
            <w:pPr>
              <w:rPr>
                <w:b/>
                <w:color w:val="FFFFFF" w:themeColor="background1"/>
                <w:lang w:eastAsia="ja-JP"/>
              </w:rPr>
            </w:pPr>
            <w:r>
              <w:rPr>
                <w:b/>
                <w:color w:val="FFFFFF" w:themeColor="background1"/>
                <w:lang w:eastAsia="ja-JP"/>
              </w:rPr>
              <w:t>Summary of Information</w:t>
            </w:r>
          </w:p>
        </w:tc>
      </w:tr>
      <w:tr w:rsidR="003807CB" w:rsidRPr="00AF71EA" w:rsidTr="005E5D6A">
        <w:tc>
          <w:tcPr>
            <w:tcW w:w="2823" w:type="dxa"/>
          </w:tcPr>
          <w:p w:rsidR="003807CB" w:rsidRPr="00505FA9" w:rsidRDefault="003807CB" w:rsidP="00D3030D">
            <w:pPr>
              <w:rPr>
                <w:b/>
              </w:rPr>
            </w:pPr>
            <w:r w:rsidRPr="00505FA9">
              <w:rPr>
                <w:b/>
              </w:rPr>
              <w:t>Reference</w:t>
            </w:r>
          </w:p>
        </w:tc>
        <w:tc>
          <w:tcPr>
            <w:tcW w:w="6193" w:type="dxa"/>
          </w:tcPr>
          <w:p w:rsidR="003807CB" w:rsidRPr="00D3030D" w:rsidRDefault="00D3030D" w:rsidP="00D3030D">
            <w:pPr>
              <w:rPr>
                <w:rFonts w:cstheme="minorHAnsi"/>
                <w:szCs w:val="22"/>
              </w:rPr>
            </w:pPr>
            <w:r w:rsidRPr="00D3030D">
              <w:rPr>
                <w:rFonts w:cstheme="minorHAnsi"/>
                <w:szCs w:val="22"/>
                <w:lang w:val="en-US" w:eastAsia="ja-JP"/>
              </w:rPr>
              <w:t xml:space="preserve">Cuthill F. M., Espie C., &amp; Cooper S. A. (2003). Development and psychometric properties of the Glasgow Depression Scale for people with a learning disability. </w:t>
            </w:r>
            <w:r w:rsidRPr="00D3030D">
              <w:rPr>
                <w:rFonts w:cstheme="minorHAnsi"/>
                <w:i/>
                <w:iCs/>
                <w:szCs w:val="22"/>
                <w:lang w:val="en-US" w:eastAsia="ja-JP"/>
              </w:rPr>
              <w:t>British Journal of Psychiatry, 182</w:t>
            </w:r>
            <w:r w:rsidRPr="00D3030D">
              <w:rPr>
                <w:rFonts w:cstheme="minorHAnsi"/>
                <w:szCs w:val="22"/>
                <w:lang w:val="en-US" w:eastAsia="ja-JP"/>
              </w:rPr>
              <w:t>, 347-355.</w:t>
            </w:r>
            <w:r w:rsidR="00604516">
              <w:rPr>
                <w:rFonts w:cstheme="minorHAnsi"/>
                <w:szCs w:val="22"/>
                <w:lang w:val="en-US" w:eastAsia="ja-JP"/>
              </w:rPr>
              <w:t xml:space="preserve"> doi: </w:t>
            </w:r>
            <w:r w:rsidR="00604516" w:rsidRPr="00604516">
              <w:rPr>
                <w:rFonts w:cstheme="minorHAnsi"/>
                <w:szCs w:val="22"/>
                <w:lang w:val="en-US" w:eastAsia="ja-JP"/>
              </w:rPr>
              <w:t>10.1192/bjp.182.4.347</w:t>
            </w:r>
          </w:p>
        </w:tc>
      </w:tr>
      <w:tr w:rsidR="003807CB" w:rsidRPr="00AF71EA" w:rsidTr="005E5D6A">
        <w:tc>
          <w:tcPr>
            <w:tcW w:w="2823" w:type="dxa"/>
          </w:tcPr>
          <w:p w:rsidR="003807CB" w:rsidRPr="00505FA9" w:rsidRDefault="003807CB" w:rsidP="00D3030D">
            <w:pPr>
              <w:rPr>
                <w:b/>
              </w:rPr>
            </w:pPr>
            <w:r w:rsidRPr="00505FA9">
              <w:rPr>
                <w:b/>
              </w:rPr>
              <w:t>Categorisation</w:t>
            </w:r>
          </w:p>
        </w:tc>
        <w:tc>
          <w:tcPr>
            <w:tcW w:w="6193" w:type="dxa"/>
          </w:tcPr>
          <w:p w:rsidR="003807CB" w:rsidRPr="00D3030D" w:rsidRDefault="00D3030D" w:rsidP="00D3030D">
            <w:pPr>
              <w:rPr>
                <w:rFonts w:cstheme="minorHAnsi"/>
                <w:szCs w:val="22"/>
              </w:rPr>
            </w:pPr>
            <w:r w:rsidRPr="00D3030D">
              <w:rPr>
                <w:rFonts w:cstheme="minorHAnsi"/>
                <w:szCs w:val="22"/>
              </w:rPr>
              <w:t>DUAL DIAGNOSIS</w:t>
            </w:r>
          </w:p>
        </w:tc>
      </w:tr>
      <w:tr w:rsidR="00D3030D" w:rsidRPr="00AF71EA" w:rsidTr="005E5D6A">
        <w:tc>
          <w:tcPr>
            <w:tcW w:w="2823" w:type="dxa"/>
          </w:tcPr>
          <w:p w:rsidR="00D3030D" w:rsidRPr="00505FA9" w:rsidRDefault="00D3030D" w:rsidP="00D3030D">
            <w:pPr>
              <w:rPr>
                <w:b/>
              </w:rPr>
            </w:pPr>
            <w:r w:rsidRPr="00505FA9">
              <w:rPr>
                <w:b/>
              </w:rPr>
              <w:t>Purpose</w:t>
            </w:r>
          </w:p>
        </w:tc>
        <w:tc>
          <w:tcPr>
            <w:tcW w:w="6193" w:type="dxa"/>
          </w:tcPr>
          <w:p w:rsidR="00D3030D" w:rsidRPr="00D3030D" w:rsidRDefault="00D3030D" w:rsidP="00D3030D">
            <w:pPr>
              <w:rPr>
                <w:rFonts w:cstheme="minorHAnsi"/>
                <w:szCs w:val="22"/>
              </w:rPr>
            </w:pPr>
            <w:r w:rsidRPr="00D3030D">
              <w:rPr>
                <w:rFonts w:cstheme="minorHAnsi"/>
                <w:szCs w:val="22"/>
              </w:rPr>
              <w:t>To assess depression in adults with mild or m</w:t>
            </w:r>
            <w:r w:rsidR="00F26BD7">
              <w:rPr>
                <w:rFonts w:cstheme="minorHAnsi"/>
                <w:szCs w:val="22"/>
              </w:rPr>
              <w:t>oderate intellectual disability</w:t>
            </w:r>
          </w:p>
        </w:tc>
      </w:tr>
      <w:tr w:rsidR="00D3030D" w:rsidRPr="00A00964" w:rsidTr="005E5D6A">
        <w:tc>
          <w:tcPr>
            <w:tcW w:w="2823" w:type="dxa"/>
          </w:tcPr>
          <w:p w:rsidR="00D3030D" w:rsidRPr="00505FA9" w:rsidRDefault="00D3030D" w:rsidP="00D3030D">
            <w:pPr>
              <w:rPr>
                <w:b/>
              </w:rPr>
            </w:pPr>
            <w:r w:rsidRPr="00505FA9">
              <w:rPr>
                <w:b/>
              </w:rPr>
              <w:t>Description</w:t>
            </w:r>
          </w:p>
        </w:tc>
        <w:tc>
          <w:tcPr>
            <w:tcW w:w="6193" w:type="dxa"/>
          </w:tcPr>
          <w:p w:rsidR="00D3030D" w:rsidRPr="00D3030D" w:rsidRDefault="00D3030D" w:rsidP="00F26BD7">
            <w:pPr>
              <w:pStyle w:val="Bullet1"/>
            </w:pPr>
            <w:r w:rsidRPr="00D3030D">
              <w:t>20-item self-report scale (GDS-LD)</w:t>
            </w:r>
            <w:r w:rsidR="00F26BD7">
              <w:t xml:space="preserve"> that measures symptoms of depression such as sadness, fatigue, attention and suicidal ideation.</w:t>
            </w:r>
            <w:r w:rsidRPr="00D3030D">
              <w:t xml:space="preserve"> </w:t>
            </w:r>
          </w:p>
          <w:p w:rsidR="00D3030D" w:rsidRPr="00F26BD7" w:rsidRDefault="00F26BD7" w:rsidP="00D3030D">
            <w:pPr>
              <w:pStyle w:val="Bullet1"/>
            </w:pPr>
            <w:r>
              <w:t xml:space="preserve">There is also a </w:t>
            </w:r>
            <w:r w:rsidR="00D3030D" w:rsidRPr="00D3030D">
              <w:t>16-item parallel respondent-inform</w:t>
            </w:r>
            <w:r>
              <w:t>ed scale (GDS-Carer Supplement), which asks carers about potential symptoms of depression they have noticed in the person with an intellectual disability.</w:t>
            </w:r>
          </w:p>
        </w:tc>
      </w:tr>
      <w:tr w:rsidR="00D3030D" w:rsidRPr="00AF71EA" w:rsidTr="005E5D6A">
        <w:tc>
          <w:tcPr>
            <w:tcW w:w="2823" w:type="dxa"/>
          </w:tcPr>
          <w:p w:rsidR="00D3030D" w:rsidRPr="00505FA9" w:rsidRDefault="00D3030D" w:rsidP="00D3030D">
            <w:pPr>
              <w:rPr>
                <w:b/>
              </w:rPr>
            </w:pPr>
            <w:r w:rsidRPr="00505FA9">
              <w:rPr>
                <w:b/>
              </w:rPr>
              <w:t>Participant group</w:t>
            </w:r>
          </w:p>
        </w:tc>
        <w:tc>
          <w:tcPr>
            <w:tcW w:w="6193" w:type="dxa"/>
          </w:tcPr>
          <w:p w:rsidR="00D3030D" w:rsidRPr="00D3030D" w:rsidRDefault="00D3030D" w:rsidP="00D3030D">
            <w:pPr>
              <w:rPr>
                <w:rFonts w:cstheme="minorHAnsi"/>
                <w:szCs w:val="22"/>
              </w:rPr>
            </w:pPr>
            <w:r w:rsidRPr="00D3030D">
              <w:rPr>
                <w:rFonts w:cstheme="minorHAnsi"/>
                <w:szCs w:val="22"/>
              </w:rPr>
              <w:t>Adults with intellectual disability, including mild to m</w:t>
            </w:r>
            <w:r w:rsidR="00F26BD7">
              <w:rPr>
                <w:rFonts w:cstheme="minorHAnsi"/>
                <w:szCs w:val="22"/>
              </w:rPr>
              <w:t>oderate intellectual disability</w:t>
            </w:r>
          </w:p>
        </w:tc>
      </w:tr>
      <w:tr w:rsidR="00D3030D" w:rsidRPr="00AF71EA" w:rsidTr="005E5D6A">
        <w:tc>
          <w:tcPr>
            <w:tcW w:w="2823" w:type="dxa"/>
          </w:tcPr>
          <w:p w:rsidR="00D3030D" w:rsidRPr="00505FA9" w:rsidRDefault="00D3030D" w:rsidP="00D3030D">
            <w:pPr>
              <w:rPr>
                <w:b/>
              </w:rPr>
            </w:pPr>
            <w:r w:rsidRPr="00505FA9">
              <w:rPr>
                <w:b/>
              </w:rPr>
              <w:lastRenderedPageBreak/>
              <w:t>Access</w:t>
            </w:r>
          </w:p>
        </w:tc>
        <w:tc>
          <w:tcPr>
            <w:tcW w:w="6193" w:type="dxa"/>
          </w:tcPr>
          <w:p w:rsidR="00D3030D" w:rsidRPr="00D3030D" w:rsidRDefault="00F26BD7" w:rsidP="00F26BD7">
            <w:pPr>
              <w:rPr>
                <w:rFonts w:cstheme="minorHAnsi"/>
                <w:szCs w:val="22"/>
              </w:rPr>
            </w:pPr>
            <w:r>
              <w:rPr>
                <w:rFonts w:cstheme="minorHAnsi"/>
                <w:szCs w:val="22"/>
              </w:rPr>
              <w:t xml:space="preserve">The GDS-LD and the </w:t>
            </w:r>
            <w:r w:rsidRPr="00D3030D">
              <w:rPr>
                <w:rFonts w:cstheme="minorHAnsi"/>
                <w:szCs w:val="22"/>
              </w:rPr>
              <w:t>GDS-Carer Supplement</w:t>
            </w:r>
            <w:r>
              <w:rPr>
                <w:rFonts w:cstheme="minorHAnsi"/>
                <w:szCs w:val="22"/>
              </w:rPr>
              <w:t xml:space="preserve"> are contained within the Appendix 1 and 2 of the original reference listed above</w:t>
            </w:r>
          </w:p>
        </w:tc>
      </w:tr>
      <w:tr w:rsidR="00D3030D" w:rsidRPr="00AF71EA" w:rsidTr="005E5D6A">
        <w:tc>
          <w:tcPr>
            <w:tcW w:w="2823" w:type="dxa"/>
          </w:tcPr>
          <w:p w:rsidR="00D3030D" w:rsidRPr="00505FA9" w:rsidRDefault="00D3030D" w:rsidP="00D3030D">
            <w:pPr>
              <w:rPr>
                <w:b/>
              </w:rPr>
            </w:pPr>
            <w:r w:rsidRPr="00505FA9">
              <w:rPr>
                <w:b/>
              </w:rPr>
              <w:t>Administration qualification</w:t>
            </w:r>
          </w:p>
        </w:tc>
        <w:tc>
          <w:tcPr>
            <w:tcW w:w="6193" w:type="dxa"/>
          </w:tcPr>
          <w:p w:rsidR="00D3030D" w:rsidRPr="00F26BD7" w:rsidRDefault="00F26BD7" w:rsidP="00D3030D">
            <w:pPr>
              <w:rPr>
                <w:rFonts w:cstheme="minorHAnsi"/>
                <w:szCs w:val="22"/>
              </w:rPr>
            </w:pPr>
            <w:r>
              <w:rPr>
                <w:rFonts w:cstheme="minorHAnsi"/>
                <w:szCs w:val="22"/>
              </w:rPr>
              <w:t>Mental health professional</w:t>
            </w:r>
          </w:p>
        </w:tc>
      </w:tr>
      <w:tr w:rsidR="00D3030D" w:rsidRPr="00AF71EA" w:rsidTr="005E5D6A">
        <w:tc>
          <w:tcPr>
            <w:tcW w:w="2823" w:type="dxa"/>
          </w:tcPr>
          <w:p w:rsidR="00D3030D" w:rsidRPr="00505FA9" w:rsidRDefault="00D3030D" w:rsidP="00D3030D">
            <w:pPr>
              <w:rPr>
                <w:b/>
              </w:rPr>
            </w:pPr>
            <w:r w:rsidRPr="00505FA9">
              <w:rPr>
                <w:b/>
              </w:rPr>
              <w:t>Cost (2019)</w:t>
            </w:r>
          </w:p>
        </w:tc>
        <w:tc>
          <w:tcPr>
            <w:tcW w:w="6193" w:type="dxa"/>
          </w:tcPr>
          <w:p w:rsidR="00D3030D" w:rsidRPr="00D3030D" w:rsidRDefault="00D3030D" w:rsidP="00D3030D">
            <w:pPr>
              <w:rPr>
                <w:rFonts w:cstheme="minorHAnsi"/>
                <w:szCs w:val="22"/>
              </w:rPr>
            </w:pPr>
            <w:r w:rsidRPr="00D3030D">
              <w:rPr>
                <w:rFonts w:cstheme="minorHAnsi"/>
                <w:szCs w:val="22"/>
              </w:rPr>
              <w:t>Free</w:t>
            </w:r>
          </w:p>
        </w:tc>
      </w:tr>
      <w:tr w:rsidR="00D3030D" w:rsidRPr="00AF71EA" w:rsidTr="005E5D6A">
        <w:tc>
          <w:tcPr>
            <w:tcW w:w="2823" w:type="dxa"/>
          </w:tcPr>
          <w:p w:rsidR="00D3030D" w:rsidRPr="00505FA9" w:rsidRDefault="00D3030D" w:rsidP="00D3030D">
            <w:pPr>
              <w:rPr>
                <w:b/>
              </w:rPr>
            </w:pPr>
            <w:r w:rsidRPr="00505FA9">
              <w:rPr>
                <w:b/>
              </w:rPr>
              <w:t>Administration time</w:t>
            </w:r>
          </w:p>
        </w:tc>
        <w:tc>
          <w:tcPr>
            <w:tcW w:w="6193" w:type="dxa"/>
          </w:tcPr>
          <w:p w:rsidR="00D3030D" w:rsidRPr="00D3030D" w:rsidRDefault="00F26BD7" w:rsidP="00D3030D">
            <w:pPr>
              <w:rPr>
                <w:rFonts w:cstheme="minorHAnsi"/>
                <w:szCs w:val="22"/>
              </w:rPr>
            </w:pPr>
            <w:r>
              <w:rPr>
                <w:rFonts w:cstheme="minorHAnsi"/>
                <w:szCs w:val="22"/>
              </w:rPr>
              <w:t>GDS-LD</w:t>
            </w:r>
            <w:r w:rsidR="00D3030D" w:rsidRPr="00D3030D">
              <w:rPr>
                <w:rFonts w:cstheme="minorHAnsi"/>
                <w:szCs w:val="22"/>
              </w:rPr>
              <w:t>: 10</w:t>
            </w:r>
            <w:r>
              <w:rPr>
                <w:rFonts w:cstheme="minorHAnsi"/>
                <w:szCs w:val="22"/>
              </w:rPr>
              <w:t xml:space="preserve"> </w:t>
            </w:r>
            <w:r w:rsidR="00D3030D" w:rsidRPr="00D3030D">
              <w:rPr>
                <w:rFonts w:cstheme="minorHAnsi"/>
                <w:szCs w:val="22"/>
              </w:rPr>
              <w:t>-</w:t>
            </w:r>
            <w:r>
              <w:rPr>
                <w:rFonts w:cstheme="minorHAnsi"/>
                <w:szCs w:val="22"/>
              </w:rPr>
              <w:t xml:space="preserve"> </w:t>
            </w:r>
            <w:r w:rsidR="00D3030D" w:rsidRPr="00D3030D">
              <w:rPr>
                <w:rFonts w:cstheme="minorHAnsi"/>
                <w:szCs w:val="22"/>
              </w:rPr>
              <w:t>15 minutes</w:t>
            </w:r>
          </w:p>
          <w:p w:rsidR="00D3030D" w:rsidRPr="00D3030D" w:rsidRDefault="00F26BD7" w:rsidP="00D3030D">
            <w:pPr>
              <w:rPr>
                <w:rFonts w:cstheme="minorHAnsi"/>
                <w:szCs w:val="22"/>
              </w:rPr>
            </w:pPr>
            <w:r>
              <w:rPr>
                <w:rFonts w:cstheme="minorHAnsi"/>
                <w:szCs w:val="22"/>
              </w:rPr>
              <w:t>GDS-Carer Supplement: 5 minutes</w:t>
            </w:r>
          </w:p>
        </w:tc>
      </w:tr>
      <w:tr w:rsidR="00D3030D" w:rsidRPr="009878D0" w:rsidTr="005E5D6A">
        <w:tc>
          <w:tcPr>
            <w:tcW w:w="2823" w:type="dxa"/>
          </w:tcPr>
          <w:p w:rsidR="00D3030D" w:rsidRPr="00505FA9" w:rsidRDefault="00D3030D" w:rsidP="00D3030D">
            <w:pPr>
              <w:rPr>
                <w:b/>
              </w:rPr>
            </w:pPr>
            <w:r w:rsidRPr="00505FA9">
              <w:rPr>
                <w:b/>
              </w:rPr>
              <w:t>Psychometric properties</w:t>
            </w:r>
          </w:p>
        </w:tc>
        <w:tc>
          <w:tcPr>
            <w:tcW w:w="6193" w:type="dxa"/>
          </w:tcPr>
          <w:p w:rsidR="00D3030D" w:rsidRPr="00F01AE4" w:rsidRDefault="00F01AE4" w:rsidP="00F26BD7">
            <w:pPr>
              <w:rPr>
                <w:rFonts w:cstheme="minorHAnsi"/>
                <w:szCs w:val="22"/>
                <w:shd w:val="clear" w:color="auto" w:fill="FFFFFF"/>
                <w:lang w:val="it-IT"/>
              </w:rPr>
            </w:pPr>
            <w:r>
              <w:rPr>
                <w:rFonts w:cstheme="minorHAnsi"/>
                <w:szCs w:val="22"/>
                <w:shd w:val="clear" w:color="auto" w:fill="FFFFFF"/>
                <w:lang w:val="it-IT"/>
              </w:rPr>
              <w:t xml:space="preserve">Original reference contains evidence </w:t>
            </w:r>
            <w:r w:rsidR="00F26BD7">
              <w:rPr>
                <w:rFonts w:cstheme="minorHAnsi"/>
                <w:szCs w:val="22"/>
                <w:shd w:val="clear" w:color="auto" w:fill="FFFFFF"/>
                <w:lang w:val="it-IT"/>
              </w:rPr>
              <w:t>of internal consistency and test-retest reliability, specificity and sensititivy</w:t>
            </w:r>
            <w:r w:rsidR="00F26BD7">
              <w:rPr>
                <w:rFonts w:cstheme="minorHAnsi"/>
                <w:szCs w:val="22"/>
              </w:rPr>
              <w:t>, and concurrent validity</w:t>
            </w:r>
          </w:p>
        </w:tc>
      </w:tr>
      <w:tr w:rsidR="00D3030D" w:rsidRPr="00AF71EA" w:rsidTr="005E5D6A">
        <w:tc>
          <w:tcPr>
            <w:tcW w:w="2823" w:type="dxa"/>
          </w:tcPr>
          <w:p w:rsidR="00D3030D" w:rsidRPr="00505FA9" w:rsidRDefault="00D3030D" w:rsidP="00D3030D">
            <w:pPr>
              <w:rPr>
                <w:b/>
              </w:rPr>
            </w:pPr>
            <w:r w:rsidRPr="00505FA9">
              <w:rPr>
                <w:b/>
              </w:rPr>
              <w:t>Applications</w:t>
            </w:r>
          </w:p>
        </w:tc>
        <w:tc>
          <w:tcPr>
            <w:tcW w:w="6193" w:type="dxa"/>
          </w:tcPr>
          <w:p w:rsidR="00D3030D" w:rsidRPr="00D3030D" w:rsidRDefault="00F26BD7" w:rsidP="00D3030D">
            <w:pPr>
              <w:rPr>
                <w:rFonts w:cstheme="minorHAnsi"/>
                <w:szCs w:val="22"/>
              </w:rPr>
            </w:pPr>
            <w:r w:rsidRPr="00D3030D">
              <w:rPr>
                <w:rFonts w:cstheme="minorHAnsi"/>
                <w:szCs w:val="22"/>
              </w:rPr>
              <w:t>Baseline</w:t>
            </w:r>
            <w:r>
              <w:rPr>
                <w:rFonts w:cstheme="minorHAnsi"/>
                <w:szCs w:val="22"/>
              </w:rPr>
              <w:t>, intermediate, o</w:t>
            </w:r>
            <w:r w:rsidRPr="00D3030D">
              <w:rPr>
                <w:rFonts w:cstheme="minorHAnsi"/>
                <w:szCs w:val="22"/>
              </w:rPr>
              <w:t>utcome</w:t>
            </w:r>
          </w:p>
        </w:tc>
      </w:tr>
    </w:tbl>
    <w:p w:rsidR="00D3030D" w:rsidRDefault="00D3030D">
      <w:pPr>
        <w:suppressAutoHyphens w:val="0"/>
        <w:spacing w:before="120" w:after="120" w:line="240" w:lineRule="auto"/>
      </w:pPr>
    </w:p>
    <w:p w:rsidR="003807CB" w:rsidRDefault="00D3030D" w:rsidP="00D3030D">
      <w:pPr>
        <w:pStyle w:val="Heading2"/>
      </w:pPr>
      <w:bookmarkStart w:id="69" w:name="_Toc2966743"/>
      <w:r>
        <w:t>GFS: Goodness of Fit Survey</w:t>
      </w:r>
      <w:bookmarkEnd w:id="69"/>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5E5D6A" w:rsidRPr="00316324" w:rsidTr="00F14FBE">
        <w:trPr>
          <w:tblHeader/>
        </w:trPr>
        <w:tc>
          <w:tcPr>
            <w:tcW w:w="2823" w:type="dxa"/>
            <w:shd w:val="clear" w:color="auto" w:fill="962C8B" w:themeFill="accent2"/>
          </w:tcPr>
          <w:p w:rsidR="005E5D6A" w:rsidRPr="00316324" w:rsidRDefault="005E5D6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5E5D6A" w:rsidRPr="00316324" w:rsidRDefault="005E5D6A" w:rsidP="00F14FBE">
            <w:pPr>
              <w:rPr>
                <w:b/>
                <w:color w:val="FFFFFF" w:themeColor="background1"/>
                <w:lang w:eastAsia="ja-JP"/>
              </w:rPr>
            </w:pPr>
            <w:r>
              <w:rPr>
                <w:b/>
                <w:color w:val="FFFFFF" w:themeColor="background1"/>
                <w:lang w:eastAsia="ja-JP"/>
              </w:rPr>
              <w:t>Summary of Information</w:t>
            </w:r>
          </w:p>
        </w:tc>
      </w:tr>
      <w:tr w:rsidR="003807CB" w:rsidRPr="00AF71EA" w:rsidTr="005E5D6A">
        <w:tc>
          <w:tcPr>
            <w:tcW w:w="2823" w:type="dxa"/>
          </w:tcPr>
          <w:p w:rsidR="003807CB" w:rsidRPr="00505FA9" w:rsidRDefault="003807CB" w:rsidP="00D3030D">
            <w:pPr>
              <w:rPr>
                <w:b/>
              </w:rPr>
            </w:pPr>
            <w:r w:rsidRPr="00505FA9">
              <w:rPr>
                <w:b/>
              </w:rPr>
              <w:t>Reference</w:t>
            </w:r>
          </w:p>
        </w:tc>
        <w:tc>
          <w:tcPr>
            <w:tcW w:w="6193" w:type="dxa"/>
          </w:tcPr>
          <w:p w:rsidR="003807CB" w:rsidRPr="00D3030D" w:rsidRDefault="00D3030D" w:rsidP="00EB4882">
            <w:pPr>
              <w:rPr>
                <w:rFonts w:cstheme="minorHAnsi"/>
                <w:szCs w:val="22"/>
              </w:rPr>
            </w:pPr>
            <w:r w:rsidRPr="00D3030D">
              <w:rPr>
                <w:rFonts w:cstheme="minorHAnsi"/>
                <w:szCs w:val="22"/>
              </w:rPr>
              <w:t>Special Projects Team: Directorate of Learning Disability Services, Bro Morgannwg NHS Trust. (2010).</w:t>
            </w:r>
            <w:r w:rsidR="00F26BD7">
              <w:rPr>
                <w:rFonts w:cstheme="minorHAnsi"/>
                <w:szCs w:val="22"/>
              </w:rPr>
              <w:t xml:space="preserve"> </w:t>
            </w:r>
            <w:r w:rsidRPr="00D3030D">
              <w:rPr>
                <w:rFonts w:cstheme="minorHAnsi"/>
                <w:i/>
                <w:iCs/>
                <w:szCs w:val="22"/>
              </w:rPr>
              <w:t>A hitchhiker’s guide for the specialist behaviour team (operational guidance).</w:t>
            </w:r>
            <w:r w:rsidR="00F26BD7">
              <w:rPr>
                <w:rFonts w:cstheme="minorHAnsi"/>
                <w:i/>
                <w:iCs/>
                <w:szCs w:val="22"/>
              </w:rPr>
              <w:t xml:space="preserve"> </w:t>
            </w:r>
            <w:r w:rsidR="00EB4882">
              <w:rPr>
                <w:rFonts w:cstheme="minorHAnsi"/>
                <w:szCs w:val="22"/>
              </w:rPr>
              <w:t>Cardiff, Wales: Wales National Health Service.</w:t>
            </w:r>
          </w:p>
        </w:tc>
      </w:tr>
      <w:tr w:rsidR="003807CB" w:rsidRPr="00AF71EA" w:rsidTr="005E5D6A">
        <w:tc>
          <w:tcPr>
            <w:tcW w:w="2823" w:type="dxa"/>
          </w:tcPr>
          <w:p w:rsidR="003807CB" w:rsidRPr="00505FA9" w:rsidRDefault="003807CB" w:rsidP="00D3030D">
            <w:pPr>
              <w:rPr>
                <w:b/>
              </w:rPr>
            </w:pPr>
            <w:r w:rsidRPr="00505FA9">
              <w:rPr>
                <w:b/>
              </w:rPr>
              <w:t>Categorisation</w:t>
            </w:r>
          </w:p>
        </w:tc>
        <w:tc>
          <w:tcPr>
            <w:tcW w:w="6193" w:type="dxa"/>
          </w:tcPr>
          <w:p w:rsidR="00D3030D" w:rsidRPr="00D3030D" w:rsidRDefault="00D3030D" w:rsidP="00D3030D">
            <w:pPr>
              <w:rPr>
                <w:rFonts w:eastAsiaTheme="minorEastAsia" w:cstheme="minorHAnsi"/>
                <w:szCs w:val="22"/>
                <w:lang w:val="en-US" w:eastAsia="ja-JP"/>
              </w:rPr>
            </w:pPr>
            <w:r w:rsidRPr="00D3030D">
              <w:rPr>
                <w:rFonts w:eastAsiaTheme="minorEastAsia" w:cstheme="minorHAnsi"/>
                <w:szCs w:val="22"/>
                <w:lang w:val="en-US" w:eastAsia="ja-JP"/>
              </w:rPr>
              <w:t>BEHAVIOURS OF CONCERN</w:t>
            </w:r>
          </w:p>
          <w:p w:rsidR="003807CB" w:rsidRPr="00D3030D" w:rsidRDefault="00D3030D" w:rsidP="00D3030D">
            <w:pPr>
              <w:rPr>
                <w:rFonts w:cstheme="minorHAnsi"/>
                <w:szCs w:val="22"/>
              </w:rPr>
            </w:pPr>
            <w:r w:rsidRPr="00D3030D">
              <w:rPr>
                <w:rFonts w:eastAsiaTheme="minorEastAsia" w:cstheme="minorHAnsi"/>
                <w:szCs w:val="22"/>
                <w:lang w:val="en-US" w:eastAsia="ja-JP"/>
              </w:rPr>
              <w:t>BSP QUALITY</w:t>
            </w:r>
          </w:p>
        </w:tc>
      </w:tr>
      <w:tr w:rsidR="00D3030D" w:rsidRPr="00AF71EA" w:rsidTr="005E5D6A">
        <w:tc>
          <w:tcPr>
            <w:tcW w:w="2823" w:type="dxa"/>
          </w:tcPr>
          <w:p w:rsidR="00D3030D" w:rsidRPr="00505FA9" w:rsidRDefault="00D3030D" w:rsidP="00D3030D">
            <w:pPr>
              <w:rPr>
                <w:b/>
              </w:rPr>
            </w:pPr>
            <w:r w:rsidRPr="00505FA9">
              <w:rPr>
                <w:b/>
              </w:rPr>
              <w:t>Purpose</w:t>
            </w:r>
          </w:p>
        </w:tc>
        <w:tc>
          <w:tcPr>
            <w:tcW w:w="6193" w:type="dxa"/>
          </w:tcPr>
          <w:p w:rsidR="00D3030D" w:rsidRPr="00D3030D" w:rsidRDefault="00D3030D" w:rsidP="00EB4882">
            <w:pPr>
              <w:rPr>
                <w:rFonts w:eastAsiaTheme="minorEastAsia" w:cstheme="minorHAnsi"/>
                <w:szCs w:val="22"/>
                <w:lang w:val="en-US" w:eastAsia="ja-JP"/>
              </w:rPr>
            </w:pPr>
            <w:r w:rsidRPr="00D3030D">
              <w:rPr>
                <w:rFonts w:eastAsiaTheme="minorEastAsia" w:cstheme="minorHAnsi"/>
                <w:szCs w:val="22"/>
                <w:lang w:val="en-US" w:eastAsia="ja-JP"/>
              </w:rPr>
              <w:t xml:space="preserve">To assess the goodness of fit between an </w:t>
            </w:r>
            <w:r w:rsidR="00EB4882">
              <w:rPr>
                <w:rFonts w:eastAsiaTheme="minorEastAsia" w:cstheme="minorHAnsi"/>
                <w:szCs w:val="22"/>
                <w:lang w:val="en-US" w:eastAsia="ja-JP"/>
              </w:rPr>
              <w:t>behaviour support</w:t>
            </w:r>
            <w:r w:rsidRPr="00D3030D">
              <w:rPr>
                <w:rFonts w:eastAsiaTheme="minorEastAsia" w:cstheme="minorHAnsi"/>
                <w:szCs w:val="22"/>
                <w:lang w:val="en-US" w:eastAsia="ja-JP"/>
              </w:rPr>
              <w:t xml:space="preserve"> plan and the characteristics of the </w:t>
            </w:r>
            <w:r w:rsidR="00EB4882">
              <w:rPr>
                <w:rFonts w:eastAsiaTheme="minorEastAsia" w:cstheme="minorHAnsi"/>
                <w:szCs w:val="22"/>
                <w:lang w:val="en-US" w:eastAsia="ja-JP"/>
              </w:rPr>
              <w:t>implementing provider’s setting and staff</w:t>
            </w:r>
          </w:p>
        </w:tc>
      </w:tr>
      <w:tr w:rsidR="00D3030D" w:rsidRPr="00A00964" w:rsidTr="005E5D6A">
        <w:tc>
          <w:tcPr>
            <w:tcW w:w="2823" w:type="dxa"/>
          </w:tcPr>
          <w:p w:rsidR="00D3030D" w:rsidRPr="00505FA9" w:rsidRDefault="00D3030D" w:rsidP="00D3030D">
            <w:pPr>
              <w:rPr>
                <w:b/>
              </w:rPr>
            </w:pPr>
            <w:r w:rsidRPr="00505FA9">
              <w:rPr>
                <w:b/>
              </w:rPr>
              <w:t>Description</w:t>
            </w:r>
          </w:p>
        </w:tc>
        <w:tc>
          <w:tcPr>
            <w:tcW w:w="6193" w:type="dxa"/>
          </w:tcPr>
          <w:p w:rsidR="00EB4882" w:rsidRDefault="00ED68A9" w:rsidP="00D3030D">
            <w:pPr>
              <w:rPr>
                <w:rFonts w:cstheme="minorHAnsi"/>
                <w:szCs w:val="22"/>
              </w:rPr>
            </w:pPr>
            <w:r>
              <w:rPr>
                <w:rFonts w:cstheme="minorHAnsi"/>
                <w:szCs w:val="22"/>
              </w:rPr>
              <w:t xml:space="preserve">This survey </w:t>
            </w:r>
            <w:r w:rsidR="00EB4882">
              <w:rPr>
                <w:rFonts w:cstheme="minorHAnsi"/>
                <w:szCs w:val="22"/>
              </w:rPr>
              <w:t xml:space="preserve">seeks information </w:t>
            </w:r>
            <w:r>
              <w:rPr>
                <w:rFonts w:cstheme="minorHAnsi"/>
                <w:szCs w:val="22"/>
              </w:rPr>
              <w:t xml:space="preserve">from staff </w:t>
            </w:r>
            <w:r w:rsidR="00EB4882">
              <w:rPr>
                <w:rFonts w:cstheme="minorHAnsi"/>
                <w:szCs w:val="22"/>
              </w:rPr>
              <w:t>about the prospects of successful</w:t>
            </w:r>
            <w:r>
              <w:rPr>
                <w:rFonts w:cstheme="minorHAnsi"/>
                <w:szCs w:val="22"/>
              </w:rPr>
              <w:t>ly</w:t>
            </w:r>
            <w:r w:rsidR="00EB4882">
              <w:rPr>
                <w:rFonts w:cstheme="minorHAnsi"/>
                <w:szCs w:val="22"/>
              </w:rPr>
              <w:t xml:space="preserve"> </w:t>
            </w:r>
            <w:r>
              <w:rPr>
                <w:rFonts w:cstheme="minorHAnsi"/>
                <w:szCs w:val="22"/>
              </w:rPr>
              <w:t>implementing</w:t>
            </w:r>
            <w:r w:rsidR="00EB4882">
              <w:rPr>
                <w:rFonts w:cstheme="minorHAnsi"/>
                <w:szCs w:val="22"/>
              </w:rPr>
              <w:t xml:space="preserve"> a behaviour support plan</w:t>
            </w:r>
            <w:r>
              <w:rPr>
                <w:rFonts w:cstheme="minorHAnsi"/>
                <w:szCs w:val="22"/>
              </w:rPr>
              <w:t xml:space="preserve"> within their service setting. E</w:t>
            </w:r>
            <w:r w:rsidR="00EB4882">
              <w:rPr>
                <w:rFonts w:cstheme="minorHAnsi"/>
                <w:szCs w:val="22"/>
              </w:rPr>
              <w:t>xample</w:t>
            </w:r>
            <w:r>
              <w:rPr>
                <w:rFonts w:cstheme="minorHAnsi"/>
                <w:szCs w:val="22"/>
              </w:rPr>
              <w:t xml:space="preserve"> questions include </w:t>
            </w:r>
            <w:r w:rsidR="00EB4882">
              <w:rPr>
                <w:rFonts w:cstheme="minorHAnsi"/>
                <w:szCs w:val="22"/>
              </w:rPr>
              <w:t>comfort t</w:t>
            </w:r>
            <w:r>
              <w:rPr>
                <w:rFonts w:cstheme="minorHAnsi"/>
                <w:szCs w:val="22"/>
              </w:rPr>
              <w:t xml:space="preserve">o implement </w:t>
            </w:r>
            <w:r>
              <w:rPr>
                <w:rFonts w:cstheme="minorHAnsi"/>
                <w:szCs w:val="22"/>
              </w:rPr>
              <w:lastRenderedPageBreak/>
              <w:t>the interventions</w:t>
            </w:r>
            <w:r w:rsidR="00EB4882">
              <w:rPr>
                <w:rFonts w:cstheme="minorHAnsi"/>
                <w:szCs w:val="22"/>
              </w:rPr>
              <w:t xml:space="preserve">, staff </w:t>
            </w:r>
            <w:r>
              <w:rPr>
                <w:rFonts w:cstheme="minorHAnsi"/>
                <w:szCs w:val="22"/>
              </w:rPr>
              <w:t>perception of</w:t>
            </w:r>
            <w:r w:rsidR="00EB4882">
              <w:rPr>
                <w:rFonts w:cstheme="minorHAnsi"/>
                <w:szCs w:val="22"/>
              </w:rPr>
              <w:t xml:space="preserve"> </w:t>
            </w:r>
            <w:r>
              <w:rPr>
                <w:rFonts w:cstheme="minorHAnsi"/>
                <w:szCs w:val="22"/>
              </w:rPr>
              <w:t xml:space="preserve">their </w:t>
            </w:r>
            <w:r w:rsidR="00EB4882">
              <w:rPr>
                <w:rFonts w:cstheme="minorHAnsi"/>
                <w:szCs w:val="22"/>
              </w:rPr>
              <w:t xml:space="preserve">skills to implement the interventions, </w:t>
            </w:r>
            <w:r>
              <w:rPr>
                <w:rFonts w:cstheme="minorHAnsi"/>
                <w:szCs w:val="22"/>
              </w:rPr>
              <w:t>and intervention fit with service</w:t>
            </w:r>
            <w:r w:rsidR="00EB4882">
              <w:rPr>
                <w:rFonts w:cstheme="minorHAnsi"/>
                <w:szCs w:val="22"/>
              </w:rPr>
              <w:t xml:space="preserve"> dai</w:t>
            </w:r>
            <w:r>
              <w:rPr>
                <w:rFonts w:cstheme="minorHAnsi"/>
                <w:szCs w:val="22"/>
              </w:rPr>
              <w:t>ly routines.</w:t>
            </w:r>
          </w:p>
          <w:p w:rsidR="00D3030D" w:rsidRPr="00D3030D" w:rsidRDefault="00D3030D" w:rsidP="00ED68A9">
            <w:pPr>
              <w:pStyle w:val="Bullet1"/>
            </w:pPr>
            <w:r w:rsidRPr="00D3030D">
              <w:t xml:space="preserve">If there is a general consensus </w:t>
            </w:r>
            <w:r w:rsidR="00ED68A9">
              <w:t xml:space="preserve">amongst staff </w:t>
            </w:r>
            <w:r w:rsidRPr="00D3030D">
              <w:t>that the fit is poor, the positive behaviour support plan will need to be adjusted or aspec</w:t>
            </w:r>
            <w:r w:rsidR="00ED68A9">
              <w:t xml:space="preserve">ts of the environment changed. </w:t>
            </w:r>
          </w:p>
        </w:tc>
      </w:tr>
      <w:tr w:rsidR="00D3030D" w:rsidRPr="00AF71EA" w:rsidTr="005E5D6A">
        <w:tc>
          <w:tcPr>
            <w:tcW w:w="2823" w:type="dxa"/>
          </w:tcPr>
          <w:p w:rsidR="00D3030D" w:rsidRPr="00505FA9" w:rsidRDefault="00D3030D" w:rsidP="00D3030D">
            <w:pPr>
              <w:rPr>
                <w:b/>
              </w:rPr>
            </w:pPr>
            <w:r w:rsidRPr="00505FA9">
              <w:rPr>
                <w:b/>
              </w:rPr>
              <w:lastRenderedPageBreak/>
              <w:t>Participant group</w:t>
            </w:r>
          </w:p>
        </w:tc>
        <w:tc>
          <w:tcPr>
            <w:tcW w:w="6193" w:type="dxa"/>
          </w:tcPr>
          <w:p w:rsidR="00D3030D" w:rsidRPr="00D3030D" w:rsidRDefault="00D3030D" w:rsidP="00D3030D">
            <w:pPr>
              <w:rPr>
                <w:rFonts w:cstheme="minorHAnsi"/>
                <w:szCs w:val="22"/>
              </w:rPr>
            </w:pPr>
            <w:r w:rsidRPr="00D3030D">
              <w:rPr>
                <w:rFonts w:cstheme="minorHAnsi"/>
                <w:szCs w:val="22"/>
              </w:rPr>
              <w:t xml:space="preserve">Children, adolescents and adults with </w:t>
            </w:r>
            <w:r w:rsidR="00EB4882">
              <w:rPr>
                <w:rFonts w:cstheme="minorHAnsi"/>
                <w:szCs w:val="22"/>
              </w:rPr>
              <w:t xml:space="preserve">a disability who display </w:t>
            </w:r>
            <w:r w:rsidRPr="00D3030D">
              <w:rPr>
                <w:rFonts w:cstheme="minorHAnsi"/>
                <w:szCs w:val="22"/>
              </w:rPr>
              <w:t>behaviours of concern.</w:t>
            </w:r>
          </w:p>
        </w:tc>
      </w:tr>
      <w:tr w:rsidR="00D3030D" w:rsidRPr="00AF71EA" w:rsidTr="005E5D6A">
        <w:tc>
          <w:tcPr>
            <w:tcW w:w="2823" w:type="dxa"/>
          </w:tcPr>
          <w:p w:rsidR="00D3030D" w:rsidRPr="00505FA9" w:rsidRDefault="00D3030D" w:rsidP="00D3030D">
            <w:pPr>
              <w:rPr>
                <w:b/>
              </w:rPr>
            </w:pPr>
            <w:r w:rsidRPr="00505FA9">
              <w:rPr>
                <w:b/>
              </w:rPr>
              <w:t>Access</w:t>
            </w:r>
          </w:p>
        </w:tc>
        <w:tc>
          <w:tcPr>
            <w:tcW w:w="6193" w:type="dxa"/>
          </w:tcPr>
          <w:p w:rsidR="00EB4882" w:rsidRDefault="00EB4882" w:rsidP="00EB4882">
            <w:pPr>
              <w:rPr>
                <w:szCs w:val="22"/>
              </w:rPr>
            </w:pPr>
            <w:r>
              <w:rPr>
                <w:szCs w:val="22"/>
              </w:rPr>
              <w:t>The measure is available</w:t>
            </w:r>
            <w:r w:rsidRPr="003807CB">
              <w:rPr>
                <w:szCs w:val="22"/>
              </w:rPr>
              <w:t xml:space="preserve"> within the </w:t>
            </w:r>
            <w:r w:rsidRPr="00122D85">
              <w:rPr>
                <w:i/>
                <w:szCs w:val="22"/>
              </w:rPr>
              <w:t>Victorian Positive Practice Framework</w:t>
            </w:r>
            <w:r w:rsidRPr="003807CB">
              <w:rPr>
                <w:szCs w:val="22"/>
              </w:rPr>
              <w:t xml:space="preserve">: </w:t>
            </w:r>
          </w:p>
          <w:p w:rsidR="00D3030D" w:rsidRPr="00D3030D" w:rsidRDefault="00EE0A4F" w:rsidP="00EB4882">
            <w:pPr>
              <w:rPr>
                <w:rFonts w:cstheme="minorHAnsi"/>
                <w:szCs w:val="22"/>
              </w:rPr>
            </w:pPr>
            <w:hyperlink r:id="rId56" w:tooltip="Victorian State Government Website - Positive practice framework (DOC)" w:history="1">
              <w:r w:rsidR="00EB4882" w:rsidRPr="00131383">
                <w:rPr>
                  <w:rStyle w:val="Hyperlink"/>
                  <w:szCs w:val="22"/>
                </w:rPr>
                <w:t>https://providers.dhhs.vic.gov.au/positive-practice-framework-word</w:t>
              </w:r>
            </w:hyperlink>
          </w:p>
        </w:tc>
      </w:tr>
      <w:tr w:rsidR="00D3030D" w:rsidRPr="00AF71EA" w:rsidTr="005E5D6A">
        <w:tc>
          <w:tcPr>
            <w:tcW w:w="2823" w:type="dxa"/>
          </w:tcPr>
          <w:p w:rsidR="00D3030D" w:rsidRPr="00505FA9" w:rsidRDefault="00D3030D" w:rsidP="00D3030D">
            <w:pPr>
              <w:rPr>
                <w:b/>
              </w:rPr>
            </w:pPr>
            <w:r w:rsidRPr="00505FA9">
              <w:rPr>
                <w:b/>
              </w:rPr>
              <w:t>Administration qualification</w:t>
            </w:r>
          </w:p>
        </w:tc>
        <w:tc>
          <w:tcPr>
            <w:tcW w:w="6193" w:type="dxa"/>
          </w:tcPr>
          <w:p w:rsidR="00D3030D" w:rsidRPr="00D3030D" w:rsidRDefault="00EB4882" w:rsidP="00D3030D">
            <w:pPr>
              <w:rPr>
                <w:rFonts w:cstheme="minorHAnsi"/>
                <w:szCs w:val="22"/>
              </w:rPr>
            </w:pPr>
            <w:r>
              <w:rPr>
                <w:rFonts w:cstheme="minorHAnsi"/>
                <w:szCs w:val="22"/>
              </w:rPr>
              <w:t>Nil</w:t>
            </w:r>
          </w:p>
        </w:tc>
      </w:tr>
      <w:tr w:rsidR="00D3030D" w:rsidRPr="00AF71EA" w:rsidTr="005E5D6A">
        <w:tc>
          <w:tcPr>
            <w:tcW w:w="2823" w:type="dxa"/>
          </w:tcPr>
          <w:p w:rsidR="00D3030D" w:rsidRPr="00505FA9" w:rsidRDefault="00D3030D" w:rsidP="00D3030D">
            <w:pPr>
              <w:rPr>
                <w:b/>
              </w:rPr>
            </w:pPr>
            <w:r w:rsidRPr="00505FA9">
              <w:rPr>
                <w:b/>
              </w:rPr>
              <w:t>Cost (2019)</w:t>
            </w:r>
          </w:p>
        </w:tc>
        <w:tc>
          <w:tcPr>
            <w:tcW w:w="6193" w:type="dxa"/>
          </w:tcPr>
          <w:p w:rsidR="00D3030D" w:rsidRPr="00D3030D" w:rsidRDefault="00EB4882" w:rsidP="00D3030D">
            <w:pPr>
              <w:rPr>
                <w:rFonts w:cstheme="minorHAnsi"/>
                <w:szCs w:val="22"/>
              </w:rPr>
            </w:pPr>
            <w:r>
              <w:rPr>
                <w:rFonts w:cstheme="minorHAnsi"/>
                <w:szCs w:val="22"/>
              </w:rPr>
              <w:t>Free</w:t>
            </w:r>
          </w:p>
        </w:tc>
      </w:tr>
      <w:tr w:rsidR="00D3030D" w:rsidRPr="00AF71EA" w:rsidTr="005E5D6A">
        <w:tc>
          <w:tcPr>
            <w:tcW w:w="2823" w:type="dxa"/>
          </w:tcPr>
          <w:p w:rsidR="00D3030D" w:rsidRPr="00505FA9" w:rsidRDefault="00D3030D" w:rsidP="00D3030D">
            <w:pPr>
              <w:rPr>
                <w:b/>
              </w:rPr>
            </w:pPr>
            <w:r w:rsidRPr="00505FA9">
              <w:rPr>
                <w:b/>
              </w:rPr>
              <w:t>Administration time</w:t>
            </w:r>
          </w:p>
        </w:tc>
        <w:tc>
          <w:tcPr>
            <w:tcW w:w="6193" w:type="dxa"/>
          </w:tcPr>
          <w:p w:rsidR="00D3030D" w:rsidRPr="00D3030D" w:rsidRDefault="00EB4882" w:rsidP="00D3030D">
            <w:pPr>
              <w:rPr>
                <w:rFonts w:cstheme="minorHAnsi"/>
                <w:szCs w:val="22"/>
              </w:rPr>
            </w:pPr>
            <w:r>
              <w:rPr>
                <w:rFonts w:cstheme="minorHAnsi"/>
                <w:szCs w:val="22"/>
              </w:rPr>
              <w:t>Not specified</w:t>
            </w:r>
          </w:p>
        </w:tc>
      </w:tr>
      <w:tr w:rsidR="00D3030D" w:rsidRPr="009878D0" w:rsidTr="005E5D6A">
        <w:tc>
          <w:tcPr>
            <w:tcW w:w="2823" w:type="dxa"/>
          </w:tcPr>
          <w:p w:rsidR="00D3030D" w:rsidRPr="00505FA9" w:rsidRDefault="00D3030D" w:rsidP="00D3030D">
            <w:pPr>
              <w:rPr>
                <w:b/>
              </w:rPr>
            </w:pPr>
            <w:r w:rsidRPr="00505FA9">
              <w:rPr>
                <w:b/>
              </w:rPr>
              <w:t>Psychometric properties</w:t>
            </w:r>
          </w:p>
        </w:tc>
        <w:tc>
          <w:tcPr>
            <w:tcW w:w="6193" w:type="dxa"/>
          </w:tcPr>
          <w:p w:rsidR="00D3030D" w:rsidRPr="00D3030D" w:rsidRDefault="00EB4882" w:rsidP="00EB4882">
            <w:pPr>
              <w:rPr>
                <w:rFonts w:cstheme="minorHAnsi"/>
                <w:szCs w:val="22"/>
              </w:rPr>
            </w:pPr>
            <w:r>
              <w:t>Not relevant – the tool is used for the purposes of data gathering</w:t>
            </w:r>
          </w:p>
        </w:tc>
      </w:tr>
      <w:tr w:rsidR="00D3030D" w:rsidRPr="00AF71EA" w:rsidTr="005E5D6A">
        <w:tc>
          <w:tcPr>
            <w:tcW w:w="2823" w:type="dxa"/>
          </w:tcPr>
          <w:p w:rsidR="00D3030D" w:rsidRPr="00505FA9" w:rsidRDefault="00D3030D" w:rsidP="00D3030D">
            <w:pPr>
              <w:rPr>
                <w:b/>
              </w:rPr>
            </w:pPr>
            <w:r w:rsidRPr="00505FA9">
              <w:rPr>
                <w:b/>
              </w:rPr>
              <w:t>Applications</w:t>
            </w:r>
          </w:p>
        </w:tc>
        <w:tc>
          <w:tcPr>
            <w:tcW w:w="6193" w:type="dxa"/>
          </w:tcPr>
          <w:p w:rsidR="00D3030D" w:rsidRPr="00D3030D" w:rsidRDefault="00EB4882" w:rsidP="00D3030D">
            <w:pPr>
              <w:rPr>
                <w:rFonts w:cstheme="minorHAnsi"/>
                <w:szCs w:val="22"/>
              </w:rPr>
            </w:pPr>
            <w:r>
              <w:rPr>
                <w:rFonts w:cstheme="minorHAnsi"/>
                <w:szCs w:val="22"/>
              </w:rPr>
              <w:t>Outcome measure</w:t>
            </w:r>
          </w:p>
        </w:tc>
      </w:tr>
    </w:tbl>
    <w:p w:rsidR="003807CB" w:rsidRDefault="00D3030D" w:rsidP="00D3030D">
      <w:pPr>
        <w:pStyle w:val="Heading1"/>
      </w:pPr>
      <w:bookmarkStart w:id="70" w:name="_Toc2966744"/>
      <w:r>
        <w:t>H</w:t>
      </w:r>
      <w:bookmarkEnd w:id="70"/>
    </w:p>
    <w:p w:rsidR="00D3030D" w:rsidRPr="00D3030D" w:rsidRDefault="00D3030D" w:rsidP="00D3030D">
      <w:pPr>
        <w:pStyle w:val="Heading2"/>
        <w:spacing w:before="0" w:after="120"/>
      </w:pPr>
      <w:bookmarkStart w:id="71" w:name="_Toc534220325"/>
      <w:bookmarkStart w:id="72" w:name="_Toc2966745"/>
      <w:r>
        <w:t>HCR-20</w:t>
      </w:r>
      <w:r w:rsidR="00242DBA">
        <w:t>V3</w:t>
      </w:r>
      <w:r>
        <w:t>: Historical Clinical Risk Management-20</w:t>
      </w:r>
      <w:bookmarkEnd w:id="71"/>
      <w:r w:rsidR="00242DBA">
        <w:t>, Version 3</w:t>
      </w:r>
      <w:bookmarkEnd w:id="72"/>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5E5D6A" w:rsidRPr="00316324" w:rsidTr="00F14FBE">
        <w:trPr>
          <w:tblHeader/>
        </w:trPr>
        <w:tc>
          <w:tcPr>
            <w:tcW w:w="2823" w:type="dxa"/>
            <w:shd w:val="clear" w:color="auto" w:fill="962C8B" w:themeFill="accent2"/>
          </w:tcPr>
          <w:p w:rsidR="005E5D6A" w:rsidRPr="00316324" w:rsidRDefault="005E5D6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5E5D6A" w:rsidRPr="00316324" w:rsidRDefault="005E5D6A" w:rsidP="00F14FBE">
            <w:pPr>
              <w:rPr>
                <w:b/>
                <w:color w:val="FFFFFF" w:themeColor="background1"/>
                <w:lang w:eastAsia="ja-JP"/>
              </w:rPr>
            </w:pPr>
            <w:r>
              <w:rPr>
                <w:b/>
                <w:color w:val="FFFFFF" w:themeColor="background1"/>
                <w:lang w:eastAsia="ja-JP"/>
              </w:rPr>
              <w:t>Summary of Information</w:t>
            </w:r>
          </w:p>
        </w:tc>
      </w:tr>
      <w:tr w:rsidR="00D3030D" w:rsidRPr="00AF71EA" w:rsidTr="005E5D6A">
        <w:tc>
          <w:tcPr>
            <w:tcW w:w="2823" w:type="dxa"/>
          </w:tcPr>
          <w:p w:rsidR="00D3030D" w:rsidRPr="00EE47D9" w:rsidRDefault="00D3030D" w:rsidP="00D3030D">
            <w:pPr>
              <w:rPr>
                <w:b/>
              </w:rPr>
            </w:pPr>
            <w:r w:rsidRPr="00EE47D9">
              <w:rPr>
                <w:b/>
              </w:rPr>
              <w:t>Reference</w:t>
            </w:r>
          </w:p>
        </w:tc>
        <w:tc>
          <w:tcPr>
            <w:tcW w:w="6193" w:type="dxa"/>
          </w:tcPr>
          <w:p w:rsidR="00D3030D" w:rsidRPr="00242DBA" w:rsidRDefault="00242DBA" w:rsidP="00242DBA">
            <w:pPr>
              <w:rPr>
                <w:szCs w:val="22"/>
                <w:lang w:val="en-US" w:eastAsia="ja-JP"/>
              </w:rPr>
            </w:pPr>
            <w:r w:rsidRPr="00242DBA">
              <w:rPr>
                <w:lang w:val="en-US"/>
              </w:rPr>
              <w:t xml:space="preserve">Douglas, K. S., Hart, S. D., Webster, C. D., &amp; Belfrage, H. (2013). </w:t>
            </w:r>
            <w:r w:rsidRPr="00242DBA">
              <w:rPr>
                <w:rStyle w:val="Emphasis"/>
                <w:rFonts w:cstheme="minorHAnsi"/>
                <w:color w:val="333333"/>
                <w:lang w:val="en-US"/>
              </w:rPr>
              <w:t>HCR-20V</w:t>
            </w:r>
            <w:r w:rsidR="001872DB">
              <w:rPr>
                <w:rStyle w:val="Emphasis"/>
                <w:rFonts w:cstheme="minorHAnsi"/>
                <w:color w:val="333333"/>
                <w:lang w:val="en-US"/>
              </w:rPr>
              <w:t>3: Assessing risk of violence-</w:t>
            </w:r>
            <w:r w:rsidRPr="00242DBA">
              <w:rPr>
                <w:rStyle w:val="Emphasis"/>
                <w:rFonts w:cstheme="minorHAnsi"/>
                <w:color w:val="333333"/>
                <w:lang w:val="en-US"/>
              </w:rPr>
              <w:t>User guide</w:t>
            </w:r>
            <w:r w:rsidRPr="00242DBA">
              <w:rPr>
                <w:lang w:val="en-US"/>
              </w:rPr>
              <w:t>. Burnaby, Canada: Mental Health, Law, and Policy Institute, Simon Fraser University.</w:t>
            </w:r>
          </w:p>
        </w:tc>
      </w:tr>
      <w:tr w:rsidR="00D3030D" w:rsidRPr="00AF71EA" w:rsidTr="005E5D6A">
        <w:tc>
          <w:tcPr>
            <w:tcW w:w="2823" w:type="dxa"/>
          </w:tcPr>
          <w:p w:rsidR="00D3030D" w:rsidRPr="00505FA9" w:rsidRDefault="00D3030D" w:rsidP="00D3030D">
            <w:pPr>
              <w:rPr>
                <w:b/>
              </w:rPr>
            </w:pPr>
            <w:r w:rsidRPr="00505FA9">
              <w:rPr>
                <w:b/>
              </w:rPr>
              <w:t>Categorisation</w:t>
            </w:r>
          </w:p>
        </w:tc>
        <w:tc>
          <w:tcPr>
            <w:tcW w:w="6193" w:type="dxa"/>
          </w:tcPr>
          <w:p w:rsidR="00D3030D" w:rsidRPr="00D3030D" w:rsidRDefault="00D3030D" w:rsidP="00D3030D">
            <w:pPr>
              <w:rPr>
                <w:rFonts w:cstheme="minorHAnsi"/>
                <w:szCs w:val="22"/>
                <w:lang w:val="en-US" w:eastAsia="ja-JP"/>
              </w:rPr>
            </w:pPr>
            <w:r w:rsidRPr="00D3030D">
              <w:rPr>
                <w:rFonts w:cstheme="minorHAnsi"/>
                <w:szCs w:val="22"/>
                <w:lang w:val="en-US" w:eastAsia="ja-JP"/>
              </w:rPr>
              <w:t>FORENSIC ASSESSMENT</w:t>
            </w:r>
          </w:p>
        </w:tc>
      </w:tr>
      <w:tr w:rsidR="00D3030D" w:rsidRPr="00AF71EA" w:rsidTr="005E5D6A">
        <w:tc>
          <w:tcPr>
            <w:tcW w:w="2823" w:type="dxa"/>
          </w:tcPr>
          <w:p w:rsidR="00D3030D" w:rsidRPr="00505FA9" w:rsidRDefault="00D3030D" w:rsidP="00D3030D">
            <w:pPr>
              <w:rPr>
                <w:b/>
              </w:rPr>
            </w:pPr>
            <w:r w:rsidRPr="00505FA9">
              <w:rPr>
                <w:b/>
              </w:rPr>
              <w:lastRenderedPageBreak/>
              <w:t>Purpose</w:t>
            </w:r>
          </w:p>
        </w:tc>
        <w:tc>
          <w:tcPr>
            <w:tcW w:w="6193" w:type="dxa"/>
          </w:tcPr>
          <w:p w:rsidR="00D3030D" w:rsidRPr="00D3030D" w:rsidRDefault="00242DBA" w:rsidP="00D3030D">
            <w:pPr>
              <w:rPr>
                <w:rFonts w:cstheme="minorHAnsi"/>
                <w:szCs w:val="22"/>
                <w:lang w:val="en-US" w:eastAsia="ja-JP"/>
              </w:rPr>
            </w:pPr>
            <w:r>
              <w:rPr>
                <w:rFonts w:cstheme="minorHAnsi"/>
                <w:szCs w:val="22"/>
                <w:lang w:val="en-US" w:eastAsia="ja-JP"/>
              </w:rPr>
              <w:t>To assess risk of violent and sexual re</w:t>
            </w:r>
            <w:r w:rsidR="00D3030D" w:rsidRPr="00D3030D">
              <w:rPr>
                <w:rFonts w:cstheme="minorHAnsi"/>
                <w:szCs w:val="22"/>
                <w:lang w:val="en-US" w:eastAsia="ja-JP"/>
              </w:rPr>
              <w:t>o</w:t>
            </w:r>
            <w:r>
              <w:rPr>
                <w:rFonts w:cstheme="minorHAnsi"/>
                <w:szCs w:val="22"/>
                <w:lang w:val="en-US" w:eastAsia="ja-JP"/>
              </w:rPr>
              <w:t>ffending in general population</w:t>
            </w:r>
          </w:p>
        </w:tc>
      </w:tr>
      <w:tr w:rsidR="00D3030D" w:rsidRPr="00A00964" w:rsidTr="005E5D6A">
        <w:tc>
          <w:tcPr>
            <w:tcW w:w="2823" w:type="dxa"/>
          </w:tcPr>
          <w:p w:rsidR="00D3030D" w:rsidRPr="00505FA9" w:rsidRDefault="00D3030D" w:rsidP="00D3030D">
            <w:pPr>
              <w:rPr>
                <w:b/>
              </w:rPr>
            </w:pPr>
            <w:r w:rsidRPr="00505FA9">
              <w:rPr>
                <w:b/>
              </w:rPr>
              <w:t>Description</w:t>
            </w:r>
          </w:p>
        </w:tc>
        <w:tc>
          <w:tcPr>
            <w:tcW w:w="6193" w:type="dxa"/>
          </w:tcPr>
          <w:p w:rsidR="00D3030D" w:rsidRPr="00D3030D" w:rsidRDefault="00D3030D" w:rsidP="00D3030D">
            <w:pPr>
              <w:rPr>
                <w:rFonts w:cstheme="minorHAnsi"/>
                <w:szCs w:val="22"/>
              </w:rPr>
            </w:pPr>
            <w:r w:rsidRPr="00D3030D">
              <w:rPr>
                <w:rFonts w:cstheme="minorHAnsi"/>
                <w:szCs w:val="22"/>
              </w:rPr>
              <w:t>The HCR-20</w:t>
            </w:r>
            <w:r w:rsidR="00532BA9">
              <w:rPr>
                <w:rFonts w:cstheme="minorHAnsi"/>
                <w:szCs w:val="22"/>
              </w:rPr>
              <w:t>V3</w:t>
            </w:r>
            <w:r w:rsidRPr="00D3030D">
              <w:rPr>
                <w:rFonts w:cstheme="minorHAnsi"/>
                <w:szCs w:val="22"/>
              </w:rPr>
              <w:t xml:space="preserve"> is </w:t>
            </w:r>
            <w:r w:rsidR="00532BA9">
              <w:rPr>
                <w:rFonts w:ascii="Arial" w:hAnsi="Arial" w:cs="Arial"/>
                <w:color w:val="333333"/>
                <w:sz w:val="20"/>
                <w:lang w:val="en-US"/>
              </w:rPr>
              <w:t>comprehensive set of professional guidelines for the assessment and management of violence risk. It measures risk across the following domains</w:t>
            </w:r>
            <w:r w:rsidR="00532BA9">
              <w:rPr>
                <w:rFonts w:cstheme="minorHAnsi"/>
                <w:szCs w:val="22"/>
              </w:rPr>
              <w:t>:</w:t>
            </w:r>
          </w:p>
          <w:p w:rsidR="00D3030D" w:rsidRPr="00D3030D" w:rsidRDefault="00532BA9" w:rsidP="00532BA9">
            <w:pPr>
              <w:pStyle w:val="Bullet1"/>
            </w:pPr>
            <w:r>
              <w:t>Historical F</w:t>
            </w:r>
            <w:r w:rsidR="00D3030D" w:rsidRPr="00D3030D">
              <w:t>actors;</w:t>
            </w:r>
          </w:p>
          <w:p w:rsidR="00D3030D" w:rsidRPr="00D3030D" w:rsidRDefault="00532BA9" w:rsidP="00532BA9">
            <w:pPr>
              <w:pStyle w:val="Bullet1"/>
            </w:pPr>
            <w:r>
              <w:t>Clinical F</w:t>
            </w:r>
            <w:r w:rsidR="00D3030D" w:rsidRPr="00D3030D">
              <w:t>actors; and</w:t>
            </w:r>
          </w:p>
          <w:p w:rsidR="00D3030D" w:rsidRPr="00D3030D" w:rsidRDefault="00532BA9" w:rsidP="00532BA9">
            <w:pPr>
              <w:pStyle w:val="Bullet1"/>
            </w:pPr>
            <w:r>
              <w:t>Risk M</w:t>
            </w:r>
            <w:r w:rsidR="00D3030D" w:rsidRPr="00D3030D">
              <w:t>anagement factors.</w:t>
            </w:r>
          </w:p>
          <w:p w:rsidR="00D3030D" w:rsidRPr="00D3030D" w:rsidRDefault="00532BA9" w:rsidP="00532BA9">
            <w:pPr>
              <w:rPr>
                <w:rFonts w:cstheme="minorHAnsi"/>
                <w:szCs w:val="22"/>
              </w:rPr>
            </w:pPr>
            <w:r>
              <w:rPr>
                <w:rFonts w:cstheme="minorHAnsi"/>
                <w:szCs w:val="22"/>
                <w:lang w:val="en-US" w:eastAsia="ja-JP"/>
              </w:rPr>
              <w:t xml:space="preserve">Research has looked at the utility of an </w:t>
            </w:r>
            <w:r w:rsidRPr="00532BA9">
              <w:rPr>
                <w:rFonts w:cstheme="minorHAnsi"/>
                <w:i/>
                <w:szCs w:val="22"/>
                <w:lang w:val="en-US" w:eastAsia="ja-JP"/>
              </w:rPr>
              <w:t xml:space="preserve">Intellectual Disability </w:t>
            </w:r>
            <w:r w:rsidR="00D3030D" w:rsidRPr="00532BA9">
              <w:rPr>
                <w:rFonts w:cstheme="minorHAnsi"/>
                <w:i/>
                <w:szCs w:val="22"/>
                <w:lang w:val="en-US" w:eastAsia="ja-JP"/>
              </w:rPr>
              <w:t xml:space="preserve"> Supplement</w:t>
            </w:r>
            <w:r>
              <w:rPr>
                <w:rFonts w:cstheme="minorHAnsi"/>
                <w:szCs w:val="22"/>
                <w:lang w:val="en-US" w:eastAsia="ja-JP"/>
              </w:rPr>
              <w:t xml:space="preserve"> for the </w:t>
            </w:r>
            <w:r>
              <w:rPr>
                <w:rFonts w:cstheme="minorHAnsi"/>
                <w:szCs w:val="22"/>
              </w:rPr>
              <w:t>measure</w:t>
            </w:r>
            <w:r>
              <w:rPr>
                <w:rFonts w:cstheme="minorHAnsi"/>
                <w:szCs w:val="22"/>
                <w:lang w:val="en-US" w:eastAsia="ja-JP"/>
              </w:rPr>
              <w:t xml:space="preserve"> (discussed in the Psychometrics section)</w:t>
            </w:r>
          </w:p>
        </w:tc>
      </w:tr>
      <w:tr w:rsidR="00D3030D" w:rsidRPr="00AF71EA" w:rsidTr="005E5D6A">
        <w:tc>
          <w:tcPr>
            <w:tcW w:w="2823" w:type="dxa"/>
          </w:tcPr>
          <w:p w:rsidR="00D3030D" w:rsidRPr="00505FA9" w:rsidRDefault="00D3030D" w:rsidP="00D3030D">
            <w:pPr>
              <w:rPr>
                <w:b/>
              </w:rPr>
            </w:pPr>
            <w:r w:rsidRPr="00505FA9">
              <w:rPr>
                <w:b/>
              </w:rPr>
              <w:t>Participant group</w:t>
            </w:r>
          </w:p>
        </w:tc>
        <w:tc>
          <w:tcPr>
            <w:tcW w:w="6193" w:type="dxa"/>
          </w:tcPr>
          <w:p w:rsidR="00D3030D" w:rsidRPr="00D3030D" w:rsidRDefault="00D3030D" w:rsidP="00D3030D">
            <w:pPr>
              <w:rPr>
                <w:rFonts w:cstheme="minorHAnsi"/>
                <w:szCs w:val="22"/>
              </w:rPr>
            </w:pPr>
            <w:r w:rsidRPr="00D3030D">
              <w:rPr>
                <w:rFonts w:cstheme="minorHAnsi"/>
                <w:szCs w:val="22"/>
              </w:rPr>
              <w:t xml:space="preserve">Adult violent offenders </w:t>
            </w:r>
            <w:r w:rsidR="00532BA9">
              <w:rPr>
                <w:rFonts w:cstheme="minorHAnsi"/>
                <w:szCs w:val="22"/>
              </w:rPr>
              <w:t>with or without an intellectual disability</w:t>
            </w:r>
          </w:p>
        </w:tc>
      </w:tr>
      <w:tr w:rsidR="00D3030D" w:rsidRPr="00AF71EA" w:rsidTr="005E5D6A">
        <w:tc>
          <w:tcPr>
            <w:tcW w:w="2823" w:type="dxa"/>
          </w:tcPr>
          <w:p w:rsidR="00D3030D" w:rsidRPr="00505FA9" w:rsidRDefault="00D3030D" w:rsidP="00D3030D">
            <w:pPr>
              <w:rPr>
                <w:b/>
              </w:rPr>
            </w:pPr>
            <w:r w:rsidRPr="00505FA9">
              <w:rPr>
                <w:b/>
              </w:rPr>
              <w:t>Access</w:t>
            </w:r>
          </w:p>
        </w:tc>
        <w:tc>
          <w:tcPr>
            <w:tcW w:w="6193" w:type="dxa"/>
          </w:tcPr>
          <w:p w:rsidR="00D3030D" w:rsidRPr="00D3030D" w:rsidRDefault="00EE0A4F" w:rsidP="00D3030D">
            <w:pPr>
              <w:rPr>
                <w:rFonts w:cstheme="minorHAnsi"/>
                <w:szCs w:val="22"/>
                <w:lang w:val="en-US"/>
              </w:rPr>
            </w:pPr>
            <w:hyperlink r:id="rId57" w:tooltip="HCR-20V3 - Violence Risk Assessment Instrument" w:history="1">
              <w:r w:rsidR="00532BA9" w:rsidRPr="00AB719E">
                <w:rPr>
                  <w:rStyle w:val="Hyperlink"/>
                  <w:rFonts w:cstheme="minorHAnsi"/>
                  <w:szCs w:val="22"/>
                  <w:lang w:val="en-US"/>
                </w:rPr>
                <w:t>http://hcr-20.com/</w:t>
              </w:r>
            </w:hyperlink>
          </w:p>
        </w:tc>
      </w:tr>
      <w:tr w:rsidR="00D3030D" w:rsidRPr="00AF71EA" w:rsidTr="005E5D6A">
        <w:tc>
          <w:tcPr>
            <w:tcW w:w="2823" w:type="dxa"/>
          </w:tcPr>
          <w:p w:rsidR="00D3030D" w:rsidRPr="00505FA9" w:rsidRDefault="00D3030D" w:rsidP="00D3030D">
            <w:pPr>
              <w:rPr>
                <w:b/>
              </w:rPr>
            </w:pPr>
            <w:r w:rsidRPr="00505FA9">
              <w:rPr>
                <w:b/>
              </w:rPr>
              <w:t>Administration qualification</w:t>
            </w:r>
          </w:p>
        </w:tc>
        <w:tc>
          <w:tcPr>
            <w:tcW w:w="6193" w:type="dxa"/>
          </w:tcPr>
          <w:p w:rsidR="00D3030D" w:rsidRPr="00D3030D" w:rsidRDefault="00532BA9" w:rsidP="00D3030D">
            <w:pPr>
              <w:rPr>
                <w:rFonts w:cstheme="minorHAnsi"/>
                <w:szCs w:val="22"/>
              </w:rPr>
            </w:pPr>
            <w:r>
              <w:rPr>
                <w:rFonts w:cstheme="minorHAnsi"/>
                <w:szCs w:val="22"/>
              </w:rPr>
              <w:t>Not specified</w:t>
            </w:r>
          </w:p>
        </w:tc>
      </w:tr>
      <w:tr w:rsidR="00D3030D" w:rsidRPr="00AF71EA" w:rsidTr="005E5D6A">
        <w:tc>
          <w:tcPr>
            <w:tcW w:w="2823" w:type="dxa"/>
          </w:tcPr>
          <w:p w:rsidR="00D3030D" w:rsidRPr="00505FA9" w:rsidRDefault="00D3030D" w:rsidP="00D3030D">
            <w:pPr>
              <w:rPr>
                <w:b/>
              </w:rPr>
            </w:pPr>
            <w:r w:rsidRPr="00505FA9">
              <w:rPr>
                <w:b/>
              </w:rPr>
              <w:t>Cost (2019)</w:t>
            </w:r>
          </w:p>
        </w:tc>
        <w:tc>
          <w:tcPr>
            <w:tcW w:w="6193" w:type="dxa"/>
          </w:tcPr>
          <w:p w:rsidR="00532BA9" w:rsidRDefault="00532BA9" w:rsidP="00532BA9">
            <w:pPr>
              <w:pStyle w:val="Bullet1"/>
            </w:pPr>
            <w:r>
              <w:t>Manual and additional worksheets (both 130 AUD) available to purchase from Protect International (</w:t>
            </w:r>
            <w:hyperlink r:id="rId58" w:tooltip="HCR-20V3 - Manual and Additional Worksheets Download" w:history="1">
              <w:r w:rsidRPr="00AB719E">
                <w:rPr>
                  <w:rStyle w:val="Hyperlink"/>
                  <w:rFonts w:cstheme="minorHAnsi"/>
                  <w:szCs w:val="22"/>
                </w:rPr>
                <w:t>https://protect-international.com/product-category/manuals-and-worksheets/</w:t>
              </w:r>
            </w:hyperlink>
            <w:hyperlink r:id="rId59" w:history="1"/>
            <w:r>
              <w:t>)</w:t>
            </w:r>
          </w:p>
          <w:p w:rsidR="00D3030D" w:rsidRPr="00D3030D" w:rsidRDefault="00532BA9" w:rsidP="00532BA9">
            <w:pPr>
              <w:pStyle w:val="Bullet1"/>
            </w:pPr>
            <w:r>
              <w:t>Rating forms are available free of charge via the website (</w:t>
            </w:r>
            <w:hyperlink r:id="rId60" w:tooltip="HCR20V3 - Rating forms" w:history="1">
              <w:r w:rsidRPr="00AB719E">
                <w:rPr>
                  <w:rStyle w:val="Hyperlink"/>
                  <w:rFonts w:cstheme="minorHAnsi"/>
                  <w:szCs w:val="22"/>
                  <w:lang w:val="en-US"/>
                </w:rPr>
                <w:t>http://hcr-20.com/</w:t>
              </w:r>
            </w:hyperlink>
            <w:r>
              <w:rPr>
                <w:rFonts w:cstheme="minorHAnsi"/>
                <w:szCs w:val="22"/>
                <w:lang w:val="en-US"/>
              </w:rPr>
              <w:t>)</w:t>
            </w:r>
          </w:p>
        </w:tc>
      </w:tr>
      <w:tr w:rsidR="00D3030D" w:rsidRPr="00AF71EA" w:rsidTr="005E5D6A">
        <w:tc>
          <w:tcPr>
            <w:tcW w:w="2823" w:type="dxa"/>
          </w:tcPr>
          <w:p w:rsidR="00D3030D" w:rsidRPr="00505FA9" w:rsidRDefault="00D3030D" w:rsidP="00D3030D">
            <w:pPr>
              <w:rPr>
                <w:b/>
              </w:rPr>
            </w:pPr>
            <w:r w:rsidRPr="00505FA9">
              <w:rPr>
                <w:b/>
              </w:rPr>
              <w:t>Administration time</w:t>
            </w:r>
          </w:p>
        </w:tc>
        <w:tc>
          <w:tcPr>
            <w:tcW w:w="6193" w:type="dxa"/>
          </w:tcPr>
          <w:p w:rsidR="00D3030D" w:rsidRPr="00D3030D" w:rsidRDefault="00532BA9" w:rsidP="00D3030D">
            <w:pPr>
              <w:rPr>
                <w:rFonts w:cstheme="minorHAnsi"/>
                <w:szCs w:val="22"/>
              </w:rPr>
            </w:pPr>
            <w:r>
              <w:rPr>
                <w:rFonts w:cstheme="minorHAnsi"/>
                <w:szCs w:val="22"/>
              </w:rPr>
              <w:t>Not specified</w:t>
            </w:r>
          </w:p>
        </w:tc>
      </w:tr>
      <w:tr w:rsidR="00D3030D" w:rsidRPr="009878D0" w:rsidTr="009601D6">
        <w:tc>
          <w:tcPr>
            <w:tcW w:w="2823" w:type="dxa"/>
          </w:tcPr>
          <w:p w:rsidR="00D3030D" w:rsidRPr="00505FA9" w:rsidRDefault="00D3030D" w:rsidP="00D3030D">
            <w:pPr>
              <w:rPr>
                <w:b/>
              </w:rPr>
            </w:pPr>
            <w:r w:rsidRPr="00505FA9">
              <w:rPr>
                <w:b/>
              </w:rPr>
              <w:t>Psychometric properties</w:t>
            </w:r>
          </w:p>
        </w:tc>
        <w:tc>
          <w:tcPr>
            <w:tcW w:w="6193" w:type="dxa"/>
          </w:tcPr>
          <w:p w:rsidR="00D106C2" w:rsidRDefault="00532BA9" w:rsidP="00D3030D">
            <w:pPr>
              <w:rPr>
                <w:rFonts w:cstheme="minorHAnsi"/>
                <w:szCs w:val="22"/>
                <w:shd w:val="clear" w:color="auto" w:fill="FDFDFD"/>
              </w:rPr>
            </w:pPr>
            <w:r w:rsidRPr="0004441A">
              <w:rPr>
                <w:rFonts w:cstheme="minorHAnsi"/>
                <w:szCs w:val="22"/>
                <w:shd w:val="clear" w:color="auto" w:fill="FDFDFD"/>
              </w:rPr>
              <w:t>Test manual contains psychometric information</w:t>
            </w:r>
            <w:r w:rsidR="00D106C2">
              <w:rPr>
                <w:rFonts w:cstheme="minorHAnsi"/>
                <w:szCs w:val="22"/>
                <w:shd w:val="clear" w:color="auto" w:fill="FDFDFD"/>
              </w:rPr>
              <w:t xml:space="preserve">. </w:t>
            </w:r>
          </w:p>
          <w:p w:rsidR="00532BA9" w:rsidRDefault="00D106C2" w:rsidP="00D3030D">
            <w:pPr>
              <w:rPr>
                <w:rFonts w:cstheme="minorHAnsi"/>
                <w:szCs w:val="22"/>
              </w:rPr>
            </w:pPr>
            <w:r>
              <w:rPr>
                <w:rFonts w:cstheme="minorHAnsi"/>
                <w:szCs w:val="22"/>
                <w:shd w:val="clear" w:color="auto" w:fill="FDFDFD"/>
              </w:rPr>
              <w:t>For comprehensive psychometric information on previous versions of the measure, see the annotated bibliography available on the website (</w:t>
            </w:r>
            <w:hyperlink r:id="rId61" w:tooltip="HCR-20V3 - Annotated Bibliography" w:history="1">
              <w:r w:rsidRPr="00AB719E">
                <w:rPr>
                  <w:rStyle w:val="Hyperlink"/>
                  <w:rFonts w:cstheme="minorHAnsi"/>
                  <w:szCs w:val="22"/>
                  <w:lang w:val="en-US"/>
                </w:rPr>
                <w:t>http://hcr-20.com/</w:t>
              </w:r>
            </w:hyperlink>
            <w:r>
              <w:rPr>
                <w:rFonts w:cstheme="minorHAnsi"/>
                <w:szCs w:val="22"/>
                <w:lang w:val="en-US"/>
              </w:rPr>
              <w:t>).</w:t>
            </w:r>
          </w:p>
          <w:p w:rsidR="00D106C2" w:rsidRDefault="00D106C2" w:rsidP="00D3030D">
            <w:pPr>
              <w:rPr>
                <w:rFonts w:cstheme="minorHAnsi"/>
                <w:szCs w:val="22"/>
              </w:rPr>
            </w:pPr>
            <w:r>
              <w:rPr>
                <w:rFonts w:cstheme="minorHAnsi"/>
                <w:szCs w:val="22"/>
              </w:rPr>
              <w:t xml:space="preserve">For evidence of predictive validity for the intellectual disability population using the </w:t>
            </w:r>
            <w:r w:rsidRPr="00D3030D">
              <w:rPr>
                <w:rFonts w:cstheme="minorHAnsi"/>
                <w:szCs w:val="22"/>
              </w:rPr>
              <w:t>HCR-20</w:t>
            </w:r>
            <w:r>
              <w:rPr>
                <w:rFonts w:cstheme="minorHAnsi"/>
                <w:szCs w:val="22"/>
              </w:rPr>
              <w:t xml:space="preserve"> (a previous version) and the HCR-20 with the Intellectual Disability Supplement, see:</w:t>
            </w:r>
          </w:p>
          <w:p w:rsidR="00D3030D" w:rsidRPr="00D106C2" w:rsidRDefault="00D3030D" w:rsidP="00D3030D">
            <w:pPr>
              <w:pStyle w:val="Bullet1"/>
              <w:rPr>
                <w:sz w:val="20"/>
                <w:lang w:val="en-US" w:eastAsia="ja-JP"/>
              </w:rPr>
            </w:pPr>
            <w:r w:rsidRPr="00D106C2">
              <w:rPr>
                <w:sz w:val="20"/>
              </w:rPr>
              <w:t xml:space="preserve">Verbrugge, H. M., Goodman-Delahunty, J. &amp; Frize, M. C. J.  (2011). </w:t>
            </w:r>
            <w:r w:rsidRPr="00D106C2">
              <w:rPr>
                <w:sz w:val="20"/>
                <w:lang w:val="en-US" w:eastAsia="ja-JP"/>
              </w:rPr>
              <w:t xml:space="preserve">Risk assessment in intellectually disabled offenders: Validation of the </w:t>
            </w:r>
            <w:r w:rsidRPr="00D106C2">
              <w:rPr>
                <w:sz w:val="20"/>
                <w:lang w:val="en-US" w:eastAsia="ja-JP"/>
              </w:rPr>
              <w:lastRenderedPageBreak/>
              <w:t xml:space="preserve">suggested ID supplement to the HCR-20. </w:t>
            </w:r>
            <w:r w:rsidRPr="00D106C2">
              <w:rPr>
                <w:i/>
                <w:iCs/>
                <w:sz w:val="20"/>
                <w:lang w:val="en-US" w:eastAsia="ja-JP"/>
              </w:rPr>
              <w:t xml:space="preserve">International Journal of Forensic Mental </w:t>
            </w:r>
            <w:r w:rsidR="00D106C2">
              <w:rPr>
                <w:i/>
                <w:iCs/>
                <w:sz w:val="20"/>
                <w:lang w:val="en-US" w:eastAsia="ja-JP"/>
              </w:rPr>
              <w:t>H</w:t>
            </w:r>
            <w:r w:rsidRPr="00D106C2">
              <w:rPr>
                <w:i/>
                <w:iCs/>
                <w:sz w:val="20"/>
                <w:lang w:val="en-US" w:eastAsia="ja-JP"/>
              </w:rPr>
              <w:t>ealth, 10</w:t>
            </w:r>
            <w:r w:rsidRPr="00D106C2">
              <w:rPr>
                <w:sz w:val="20"/>
                <w:lang w:val="en-US" w:eastAsia="ja-JP"/>
              </w:rPr>
              <w:t>, 83-91.</w:t>
            </w:r>
            <w:r w:rsidR="00D106C2">
              <w:rPr>
                <w:sz w:val="20"/>
                <w:lang w:val="en-US" w:eastAsia="ja-JP"/>
              </w:rPr>
              <w:t xml:space="preserve"> doi: </w:t>
            </w:r>
            <w:r w:rsidR="00D106C2" w:rsidRPr="00D106C2">
              <w:rPr>
                <w:rFonts w:cstheme="minorHAnsi"/>
                <w:color w:val="111111"/>
                <w:sz w:val="20"/>
                <w:lang w:val="en"/>
              </w:rPr>
              <w:t>10.1080/14999013.2011.555934</w:t>
            </w:r>
          </w:p>
        </w:tc>
      </w:tr>
      <w:tr w:rsidR="00D3030D" w:rsidRPr="00AF71EA" w:rsidTr="009601D6">
        <w:tc>
          <w:tcPr>
            <w:tcW w:w="2823" w:type="dxa"/>
          </w:tcPr>
          <w:p w:rsidR="00D3030D" w:rsidRPr="00505FA9" w:rsidRDefault="00D3030D" w:rsidP="00D3030D">
            <w:pPr>
              <w:rPr>
                <w:b/>
              </w:rPr>
            </w:pPr>
            <w:r w:rsidRPr="00505FA9">
              <w:rPr>
                <w:b/>
              </w:rPr>
              <w:lastRenderedPageBreak/>
              <w:t>Applications</w:t>
            </w:r>
          </w:p>
        </w:tc>
        <w:tc>
          <w:tcPr>
            <w:tcW w:w="6193" w:type="dxa"/>
          </w:tcPr>
          <w:p w:rsidR="00D3030D" w:rsidRPr="00D3030D" w:rsidRDefault="00D3030D" w:rsidP="00C030B1">
            <w:pPr>
              <w:rPr>
                <w:rFonts w:cstheme="minorHAnsi"/>
                <w:szCs w:val="22"/>
              </w:rPr>
            </w:pPr>
            <w:r w:rsidRPr="00D3030D">
              <w:rPr>
                <w:rFonts w:cstheme="minorHAnsi"/>
                <w:szCs w:val="22"/>
              </w:rPr>
              <w:t>Baseline</w:t>
            </w:r>
            <w:r w:rsidR="00ED68A9">
              <w:rPr>
                <w:rFonts w:cstheme="minorHAnsi"/>
                <w:szCs w:val="22"/>
              </w:rPr>
              <w:t>, intermediate, outcome</w:t>
            </w:r>
          </w:p>
        </w:tc>
      </w:tr>
    </w:tbl>
    <w:p w:rsidR="00D3030D" w:rsidRDefault="00D3030D">
      <w:pPr>
        <w:suppressAutoHyphens w:val="0"/>
        <w:spacing w:before="120" w:after="120" w:line="240" w:lineRule="auto"/>
      </w:pPr>
      <w:r>
        <w:br w:type="page"/>
      </w:r>
    </w:p>
    <w:p w:rsidR="00D3030D" w:rsidRDefault="00D3030D" w:rsidP="00D3030D">
      <w:pPr>
        <w:pStyle w:val="Heading2"/>
        <w:spacing w:before="0" w:after="120"/>
      </w:pPr>
      <w:bookmarkStart w:id="73" w:name="_Toc534220326"/>
      <w:bookmarkStart w:id="74" w:name="_Toc2966746"/>
      <w:r>
        <w:lastRenderedPageBreak/>
        <w:t xml:space="preserve">HADS: </w:t>
      </w:r>
      <w:r w:rsidRPr="00DC6479">
        <w:t>H</w:t>
      </w:r>
      <w:r>
        <w:t>o</w:t>
      </w:r>
      <w:r w:rsidRPr="00DC6479">
        <w:t>spital Anxiety and Depression Scale</w:t>
      </w:r>
      <w:bookmarkEnd w:id="73"/>
      <w:bookmarkEnd w:id="74"/>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665A71" w:rsidRPr="00316324" w:rsidTr="00F14FBE">
        <w:trPr>
          <w:tblHeader/>
        </w:trPr>
        <w:tc>
          <w:tcPr>
            <w:tcW w:w="2823" w:type="dxa"/>
            <w:shd w:val="clear" w:color="auto" w:fill="962C8B" w:themeFill="accent2"/>
          </w:tcPr>
          <w:p w:rsidR="00665A71" w:rsidRPr="00316324" w:rsidRDefault="00665A71"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665A71" w:rsidRPr="00316324" w:rsidRDefault="00665A71" w:rsidP="00F14FBE">
            <w:pPr>
              <w:rPr>
                <w:b/>
                <w:color w:val="FFFFFF" w:themeColor="background1"/>
                <w:lang w:eastAsia="ja-JP"/>
              </w:rPr>
            </w:pPr>
            <w:r>
              <w:rPr>
                <w:b/>
                <w:color w:val="FFFFFF" w:themeColor="background1"/>
                <w:lang w:eastAsia="ja-JP"/>
              </w:rPr>
              <w:t>Summary of Information</w:t>
            </w:r>
          </w:p>
        </w:tc>
      </w:tr>
      <w:tr w:rsidR="00D3030D" w:rsidRPr="00AF71EA" w:rsidTr="00665A71">
        <w:tc>
          <w:tcPr>
            <w:tcW w:w="2823" w:type="dxa"/>
          </w:tcPr>
          <w:p w:rsidR="00D3030D" w:rsidRPr="00505FA9" w:rsidRDefault="00D3030D" w:rsidP="00D3030D">
            <w:pPr>
              <w:rPr>
                <w:b/>
              </w:rPr>
            </w:pPr>
            <w:r w:rsidRPr="00505FA9">
              <w:rPr>
                <w:b/>
              </w:rPr>
              <w:t>Reference</w:t>
            </w:r>
          </w:p>
        </w:tc>
        <w:tc>
          <w:tcPr>
            <w:tcW w:w="6193" w:type="dxa"/>
          </w:tcPr>
          <w:p w:rsidR="00D3030D" w:rsidRPr="00D3030D" w:rsidRDefault="00D52646" w:rsidP="00D52646">
            <w:pPr>
              <w:rPr>
                <w:rFonts w:cstheme="minorHAnsi"/>
                <w:szCs w:val="22"/>
              </w:rPr>
            </w:pPr>
            <w:r>
              <w:rPr>
                <w:rFonts w:cstheme="minorHAnsi"/>
                <w:szCs w:val="22"/>
              </w:rPr>
              <w:t xml:space="preserve">Snaith, R. P., &amp; Zigmond, A. S. (1994). </w:t>
            </w:r>
            <w:r w:rsidRPr="00D52646">
              <w:rPr>
                <w:rFonts w:cstheme="minorHAnsi"/>
                <w:i/>
                <w:szCs w:val="22"/>
              </w:rPr>
              <w:t>The hospital anxiety and depression scale.</w:t>
            </w:r>
            <w:r>
              <w:rPr>
                <w:rFonts w:cstheme="minorHAnsi"/>
                <w:szCs w:val="22"/>
              </w:rPr>
              <w:t xml:space="preserve"> Melbourne, Australia: Australian Council of Educational Research.</w:t>
            </w:r>
          </w:p>
        </w:tc>
      </w:tr>
      <w:tr w:rsidR="00D3030D" w:rsidRPr="00AF71EA" w:rsidTr="00665A71">
        <w:tc>
          <w:tcPr>
            <w:tcW w:w="2823" w:type="dxa"/>
          </w:tcPr>
          <w:p w:rsidR="00D3030D" w:rsidRPr="00505FA9" w:rsidRDefault="00D3030D" w:rsidP="00D3030D">
            <w:pPr>
              <w:rPr>
                <w:b/>
              </w:rPr>
            </w:pPr>
            <w:r w:rsidRPr="00505FA9">
              <w:rPr>
                <w:b/>
              </w:rPr>
              <w:t>Categorisation</w:t>
            </w:r>
          </w:p>
        </w:tc>
        <w:tc>
          <w:tcPr>
            <w:tcW w:w="6193" w:type="dxa"/>
          </w:tcPr>
          <w:p w:rsidR="00D3030D" w:rsidRPr="00D3030D" w:rsidRDefault="00D3030D" w:rsidP="00D3030D">
            <w:pPr>
              <w:rPr>
                <w:rFonts w:eastAsiaTheme="minorEastAsia" w:cstheme="minorHAnsi"/>
                <w:szCs w:val="22"/>
                <w:lang w:val="en-US" w:eastAsia="ja-JP"/>
              </w:rPr>
            </w:pPr>
            <w:r w:rsidRPr="00D3030D">
              <w:rPr>
                <w:rFonts w:eastAsiaTheme="minorEastAsia" w:cstheme="minorHAnsi"/>
                <w:szCs w:val="22"/>
                <w:lang w:val="en-US" w:eastAsia="ja-JP"/>
              </w:rPr>
              <w:t>DUAL DIAGNOSIS</w:t>
            </w:r>
          </w:p>
        </w:tc>
      </w:tr>
      <w:tr w:rsidR="00D3030D" w:rsidRPr="00AF71EA" w:rsidTr="00665A71">
        <w:tc>
          <w:tcPr>
            <w:tcW w:w="2823" w:type="dxa"/>
          </w:tcPr>
          <w:p w:rsidR="00D3030D" w:rsidRPr="00505FA9" w:rsidRDefault="00D3030D" w:rsidP="00D3030D">
            <w:pPr>
              <w:rPr>
                <w:b/>
              </w:rPr>
            </w:pPr>
            <w:r w:rsidRPr="00505FA9">
              <w:rPr>
                <w:b/>
              </w:rPr>
              <w:t>Purpose</w:t>
            </w:r>
          </w:p>
        </w:tc>
        <w:tc>
          <w:tcPr>
            <w:tcW w:w="6193" w:type="dxa"/>
          </w:tcPr>
          <w:p w:rsidR="00D3030D" w:rsidRPr="00D3030D" w:rsidRDefault="00D3030D" w:rsidP="006112F1">
            <w:pPr>
              <w:rPr>
                <w:rFonts w:cstheme="minorHAnsi"/>
                <w:szCs w:val="22"/>
              </w:rPr>
            </w:pPr>
            <w:r w:rsidRPr="00D3030D">
              <w:rPr>
                <w:rFonts w:eastAsiaTheme="minorEastAsia" w:cstheme="minorHAnsi"/>
                <w:szCs w:val="22"/>
                <w:lang w:val="en-US" w:eastAsia="ja-JP"/>
              </w:rPr>
              <w:t xml:space="preserve">To screen for </w:t>
            </w:r>
            <w:r w:rsidRPr="00D3030D">
              <w:rPr>
                <w:rFonts w:cstheme="minorHAnsi"/>
                <w:color w:val="333333"/>
                <w:szCs w:val="22"/>
                <w:shd w:val="clear" w:color="auto" w:fill="FFFFFF"/>
              </w:rPr>
              <w:t>the presence and severity of mild degrees of mood disorder, anxiety and depression</w:t>
            </w:r>
            <w:r w:rsidR="00D52646">
              <w:rPr>
                <w:rFonts w:cstheme="minorHAnsi"/>
                <w:color w:val="333333"/>
                <w:szCs w:val="22"/>
                <w:shd w:val="clear" w:color="auto" w:fill="FFFFFF"/>
              </w:rPr>
              <w:t xml:space="preserve"> </w:t>
            </w:r>
          </w:p>
        </w:tc>
      </w:tr>
      <w:tr w:rsidR="00D3030D" w:rsidRPr="00A00964" w:rsidTr="00665A71">
        <w:tc>
          <w:tcPr>
            <w:tcW w:w="2823" w:type="dxa"/>
          </w:tcPr>
          <w:p w:rsidR="00D3030D" w:rsidRPr="00505FA9" w:rsidRDefault="00D3030D" w:rsidP="00D3030D">
            <w:pPr>
              <w:rPr>
                <w:b/>
              </w:rPr>
            </w:pPr>
            <w:r w:rsidRPr="00505FA9">
              <w:rPr>
                <w:b/>
              </w:rPr>
              <w:t>Description</w:t>
            </w:r>
          </w:p>
        </w:tc>
        <w:tc>
          <w:tcPr>
            <w:tcW w:w="6193" w:type="dxa"/>
          </w:tcPr>
          <w:p w:rsidR="006112F1" w:rsidRDefault="00D3030D" w:rsidP="00D3030D">
            <w:pPr>
              <w:rPr>
                <w:rFonts w:cstheme="minorHAnsi"/>
                <w:szCs w:val="22"/>
              </w:rPr>
            </w:pPr>
            <w:r w:rsidRPr="00D3030D">
              <w:rPr>
                <w:rFonts w:cstheme="minorHAnsi"/>
                <w:szCs w:val="22"/>
              </w:rPr>
              <w:t xml:space="preserve">14-item self-report </w:t>
            </w:r>
            <w:r w:rsidR="00D52646">
              <w:rPr>
                <w:rFonts w:cstheme="minorHAnsi"/>
                <w:szCs w:val="22"/>
              </w:rPr>
              <w:t xml:space="preserve">measure that assesses the symptoms of depression and anxiety. </w:t>
            </w:r>
          </w:p>
          <w:p w:rsidR="00D3030D" w:rsidRPr="00D52646" w:rsidRDefault="00D52646" w:rsidP="006112F1">
            <w:pPr>
              <w:pStyle w:val="Bullet1"/>
            </w:pPr>
            <w:r>
              <w:t xml:space="preserve">The HADS contains a 7-item Depression subscale and a 7-item Anxiety subscale, and </w:t>
            </w:r>
            <w:r w:rsidR="006112F1">
              <w:t>both</w:t>
            </w:r>
            <w:r w:rsidR="00D3030D" w:rsidRPr="00D3030D">
              <w:rPr>
                <w:rFonts w:eastAsiaTheme="minorEastAsia"/>
                <w:color w:val="000000"/>
                <w:lang w:val="en-US" w:eastAsia="ja-JP"/>
              </w:rPr>
              <w:t xml:space="preserve"> subscale</w:t>
            </w:r>
            <w:r>
              <w:rPr>
                <w:rFonts w:eastAsiaTheme="minorEastAsia"/>
                <w:color w:val="000000"/>
                <w:lang w:val="en-US" w:eastAsia="ja-JP"/>
              </w:rPr>
              <w:t>s can be used independently of</w:t>
            </w:r>
            <w:r w:rsidR="00D3030D" w:rsidRPr="00D3030D">
              <w:rPr>
                <w:rFonts w:eastAsiaTheme="minorEastAsia"/>
                <w:color w:val="000000"/>
                <w:lang w:val="en-US" w:eastAsia="ja-JP"/>
              </w:rPr>
              <w:t xml:space="preserve"> each other.</w:t>
            </w:r>
          </w:p>
          <w:p w:rsidR="00D3030D" w:rsidRPr="00D3030D" w:rsidRDefault="00D52646" w:rsidP="006112F1">
            <w:pPr>
              <w:pStyle w:val="Bullet1"/>
              <w:rPr>
                <w:rFonts w:eastAsiaTheme="minorEastAsia"/>
                <w:lang w:val="en-US" w:eastAsia="ja-JP"/>
              </w:rPr>
            </w:pPr>
            <w:r>
              <w:rPr>
                <w:rFonts w:eastAsiaTheme="minorEastAsia"/>
                <w:lang w:val="en-US" w:eastAsia="ja-JP"/>
              </w:rPr>
              <w:t xml:space="preserve">Has been adapted for adults with mild to moderate intellectual disability. For more information, see the Psychometric section. </w:t>
            </w:r>
          </w:p>
        </w:tc>
      </w:tr>
      <w:tr w:rsidR="00D3030D" w:rsidRPr="00AF71EA" w:rsidTr="00665A71">
        <w:tc>
          <w:tcPr>
            <w:tcW w:w="2823" w:type="dxa"/>
          </w:tcPr>
          <w:p w:rsidR="00D3030D" w:rsidRPr="00505FA9" w:rsidRDefault="00D3030D" w:rsidP="00D3030D">
            <w:pPr>
              <w:rPr>
                <w:b/>
              </w:rPr>
            </w:pPr>
            <w:r w:rsidRPr="00505FA9">
              <w:rPr>
                <w:b/>
              </w:rPr>
              <w:t>Participant group</w:t>
            </w:r>
          </w:p>
        </w:tc>
        <w:tc>
          <w:tcPr>
            <w:tcW w:w="6193" w:type="dxa"/>
          </w:tcPr>
          <w:p w:rsidR="00D3030D" w:rsidRPr="00D3030D" w:rsidRDefault="006112F1" w:rsidP="006112F1">
            <w:pPr>
              <w:rPr>
                <w:rFonts w:cstheme="minorHAnsi"/>
                <w:szCs w:val="22"/>
              </w:rPr>
            </w:pPr>
            <w:r>
              <w:rPr>
                <w:rFonts w:cstheme="minorHAnsi"/>
                <w:szCs w:val="22"/>
              </w:rPr>
              <w:t>Adults (18 years and over)</w:t>
            </w:r>
          </w:p>
        </w:tc>
      </w:tr>
      <w:tr w:rsidR="00D3030D" w:rsidRPr="00AF71EA" w:rsidTr="00665A71">
        <w:tc>
          <w:tcPr>
            <w:tcW w:w="2823" w:type="dxa"/>
          </w:tcPr>
          <w:p w:rsidR="00D3030D" w:rsidRPr="00505FA9" w:rsidRDefault="00D3030D" w:rsidP="00D3030D">
            <w:pPr>
              <w:rPr>
                <w:b/>
              </w:rPr>
            </w:pPr>
            <w:r w:rsidRPr="00505FA9">
              <w:rPr>
                <w:b/>
              </w:rPr>
              <w:t>Access</w:t>
            </w:r>
          </w:p>
        </w:tc>
        <w:tc>
          <w:tcPr>
            <w:tcW w:w="6193" w:type="dxa"/>
          </w:tcPr>
          <w:p w:rsidR="00D3030D" w:rsidRPr="00D3030D" w:rsidRDefault="00EE0A4F" w:rsidP="00D3030D">
            <w:pPr>
              <w:rPr>
                <w:rFonts w:cstheme="minorHAnsi"/>
                <w:szCs w:val="22"/>
              </w:rPr>
            </w:pPr>
            <w:hyperlink r:id="rId62" w:tooltip="The Hospital Anxiety and Depression Scale (HADS)" w:history="1">
              <w:r w:rsidR="00D52646" w:rsidRPr="00AB719E">
                <w:rPr>
                  <w:rStyle w:val="Hyperlink"/>
                  <w:rFonts w:cstheme="minorHAnsi"/>
                  <w:szCs w:val="22"/>
                </w:rPr>
                <w:t>https://shop.acer.edu.au/the-hospital-anxiety-and-depression-scale-hads</w:t>
              </w:r>
            </w:hyperlink>
          </w:p>
        </w:tc>
      </w:tr>
      <w:tr w:rsidR="00D3030D" w:rsidRPr="00AF71EA" w:rsidTr="00665A71">
        <w:tc>
          <w:tcPr>
            <w:tcW w:w="2823" w:type="dxa"/>
          </w:tcPr>
          <w:p w:rsidR="00D3030D" w:rsidRPr="00505FA9" w:rsidRDefault="00D3030D" w:rsidP="00D3030D">
            <w:pPr>
              <w:rPr>
                <w:b/>
              </w:rPr>
            </w:pPr>
            <w:r w:rsidRPr="00505FA9">
              <w:rPr>
                <w:b/>
              </w:rPr>
              <w:t>Administration qualification</w:t>
            </w:r>
          </w:p>
        </w:tc>
        <w:tc>
          <w:tcPr>
            <w:tcW w:w="6193" w:type="dxa"/>
          </w:tcPr>
          <w:p w:rsidR="00D3030D" w:rsidRPr="00D3030D" w:rsidRDefault="00D3030D" w:rsidP="006112F1">
            <w:pPr>
              <w:rPr>
                <w:rFonts w:cstheme="minorHAnsi"/>
                <w:color w:val="333333"/>
                <w:szCs w:val="22"/>
              </w:rPr>
            </w:pPr>
            <w:r w:rsidRPr="00D3030D">
              <w:rPr>
                <w:rFonts w:cstheme="minorHAnsi"/>
                <w:color w:val="333333"/>
                <w:szCs w:val="22"/>
              </w:rPr>
              <w:t>Restricted</w:t>
            </w:r>
            <w:r w:rsidR="006112F1">
              <w:rPr>
                <w:rFonts w:cstheme="minorHAnsi"/>
                <w:color w:val="333333"/>
                <w:szCs w:val="22"/>
              </w:rPr>
              <w:t xml:space="preserve"> – Mental health professionals with a </w:t>
            </w:r>
            <w:r w:rsidRPr="00D3030D">
              <w:rPr>
                <w:rFonts w:cstheme="minorHAnsi"/>
                <w:color w:val="333333"/>
                <w:szCs w:val="22"/>
              </w:rPr>
              <w:t>four-year psychology qualification</w:t>
            </w:r>
            <w:r w:rsidRPr="00D3030D">
              <w:rPr>
                <w:rStyle w:val="apple-converted-space"/>
                <w:rFonts w:cstheme="minorHAnsi"/>
                <w:szCs w:val="22"/>
              </w:rPr>
              <w:t xml:space="preserve"> plus</w:t>
            </w:r>
            <w:r w:rsidRPr="00D3030D">
              <w:rPr>
                <w:rStyle w:val="apple-converted-space"/>
                <w:rFonts w:cstheme="minorHAnsi"/>
                <w:color w:val="333333"/>
                <w:szCs w:val="22"/>
              </w:rPr>
              <w:t> </w:t>
            </w:r>
            <w:r w:rsidRPr="00D3030D">
              <w:rPr>
                <w:rFonts w:cstheme="minorHAnsi"/>
                <w:color w:val="333333"/>
                <w:szCs w:val="22"/>
              </w:rPr>
              <w:t xml:space="preserve">postgraduate training in </w:t>
            </w:r>
            <w:r w:rsidR="006112F1">
              <w:rPr>
                <w:rFonts w:cstheme="minorHAnsi"/>
                <w:color w:val="333333"/>
                <w:szCs w:val="22"/>
              </w:rPr>
              <w:t xml:space="preserve">the use of </w:t>
            </w:r>
            <w:r w:rsidRPr="00D3030D">
              <w:rPr>
                <w:rFonts w:cstheme="minorHAnsi"/>
                <w:color w:val="333333"/>
                <w:szCs w:val="22"/>
              </w:rPr>
              <w:t>psychological tests</w:t>
            </w:r>
          </w:p>
        </w:tc>
      </w:tr>
      <w:tr w:rsidR="00D3030D" w:rsidRPr="00AF71EA" w:rsidTr="00665A71">
        <w:tc>
          <w:tcPr>
            <w:tcW w:w="2823" w:type="dxa"/>
          </w:tcPr>
          <w:p w:rsidR="00D3030D" w:rsidRPr="00505FA9" w:rsidRDefault="00D3030D" w:rsidP="00D3030D">
            <w:pPr>
              <w:rPr>
                <w:b/>
              </w:rPr>
            </w:pPr>
            <w:r w:rsidRPr="00505FA9">
              <w:rPr>
                <w:b/>
              </w:rPr>
              <w:t>Cost (2019)</w:t>
            </w:r>
          </w:p>
        </w:tc>
        <w:tc>
          <w:tcPr>
            <w:tcW w:w="6193" w:type="dxa"/>
          </w:tcPr>
          <w:p w:rsidR="00D3030D" w:rsidRPr="00D3030D" w:rsidRDefault="00D3030D" w:rsidP="006112F1">
            <w:pPr>
              <w:rPr>
                <w:rFonts w:cstheme="minorHAnsi"/>
                <w:szCs w:val="22"/>
              </w:rPr>
            </w:pPr>
            <w:r w:rsidRPr="00D3030D">
              <w:rPr>
                <w:rFonts w:cstheme="minorHAnsi"/>
                <w:szCs w:val="22"/>
              </w:rPr>
              <w:t xml:space="preserve">Complete </w:t>
            </w:r>
            <w:r w:rsidR="006112F1">
              <w:rPr>
                <w:rFonts w:cstheme="minorHAnsi"/>
                <w:szCs w:val="22"/>
              </w:rPr>
              <w:t>Kit – 225 AUD</w:t>
            </w:r>
          </w:p>
        </w:tc>
      </w:tr>
      <w:tr w:rsidR="00D3030D" w:rsidRPr="00AF71EA" w:rsidTr="00665A71">
        <w:tc>
          <w:tcPr>
            <w:tcW w:w="2823" w:type="dxa"/>
          </w:tcPr>
          <w:p w:rsidR="00D3030D" w:rsidRPr="00505FA9" w:rsidRDefault="00D3030D" w:rsidP="00D3030D">
            <w:pPr>
              <w:rPr>
                <w:b/>
              </w:rPr>
            </w:pPr>
            <w:r w:rsidRPr="00505FA9">
              <w:rPr>
                <w:b/>
              </w:rPr>
              <w:t>Administration time</w:t>
            </w:r>
          </w:p>
        </w:tc>
        <w:tc>
          <w:tcPr>
            <w:tcW w:w="6193" w:type="dxa"/>
          </w:tcPr>
          <w:p w:rsidR="00D3030D" w:rsidRPr="00D3030D" w:rsidRDefault="006112F1" w:rsidP="00D3030D">
            <w:pPr>
              <w:rPr>
                <w:rFonts w:cstheme="minorHAnsi"/>
                <w:szCs w:val="22"/>
              </w:rPr>
            </w:pPr>
            <w:r>
              <w:rPr>
                <w:rFonts w:cstheme="minorHAnsi"/>
                <w:szCs w:val="22"/>
              </w:rPr>
              <w:t>2 - 5 minutes</w:t>
            </w:r>
          </w:p>
        </w:tc>
      </w:tr>
      <w:tr w:rsidR="00D3030D" w:rsidRPr="009878D0" w:rsidTr="004B3BFA">
        <w:tc>
          <w:tcPr>
            <w:tcW w:w="2823" w:type="dxa"/>
          </w:tcPr>
          <w:p w:rsidR="00D3030D" w:rsidRPr="00505FA9" w:rsidRDefault="00D3030D" w:rsidP="00D3030D">
            <w:pPr>
              <w:rPr>
                <w:b/>
              </w:rPr>
            </w:pPr>
            <w:r w:rsidRPr="00505FA9">
              <w:rPr>
                <w:b/>
              </w:rPr>
              <w:t>Psychometric properties</w:t>
            </w:r>
          </w:p>
        </w:tc>
        <w:tc>
          <w:tcPr>
            <w:tcW w:w="6193" w:type="dxa"/>
          </w:tcPr>
          <w:p w:rsidR="006112F1" w:rsidRDefault="006112F1" w:rsidP="006112F1">
            <w:pPr>
              <w:rPr>
                <w:rFonts w:cstheme="minorHAnsi"/>
                <w:szCs w:val="22"/>
                <w:shd w:val="clear" w:color="auto" w:fill="FDFDFD"/>
              </w:rPr>
            </w:pPr>
            <w:r w:rsidRPr="0004441A">
              <w:rPr>
                <w:rFonts w:cstheme="minorHAnsi"/>
                <w:szCs w:val="22"/>
                <w:shd w:val="clear" w:color="auto" w:fill="FDFDFD"/>
              </w:rPr>
              <w:t>Test manual contains psychometric information</w:t>
            </w:r>
            <w:r>
              <w:rPr>
                <w:rFonts w:cstheme="minorHAnsi"/>
                <w:szCs w:val="22"/>
                <w:shd w:val="clear" w:color="auto" w:fill="FDFDFD"/>
              </w:rPr>
              <w:t>.</w:t>
            </w:r>
          </w:p>
          <w:p w:rsidR="006112F1" w:rsidRDefault="006112F1" w:rsidP="006112F1">
            <w:pPr>
              <w:rPr>
                <w:rFonts w:cstheme="minorHAnsi"/>
                <w:szCs w:val="22"/>
                <w:shd w:val="clear" w:color="auto" w:fill="FDFDFD"/>
              </w:rPr>
            </w:pPr>
            <w:r>
              <w:rPr>
                <w:rFonts w:cstheme="minorHAnsi"/>
                <w:szCs w:val="22"/>
                <w:shd w:val="clear" w:color="auto" w:fill="FDFDFD"/>
              </w:rPr>
              <w:t>For evidence of internal consistency reliability, and concurrent and construct validity when used with an intellectual disability population, see:</w:t>
            </w:r>
          </w:p>
          <w:p w:rsidR="00D3030D" w:rsidRPr="006112F1" w:rsidRDefault="00D3030D" w:rsidP="006112F1">
            <w:pPr>
              <w:pStyle w:val="Bullet1"/>
              <w:rPr>
                <w:color w:val="000000"/>
                <w:sz w:val="20"/>
                <w:lang w:val="en-US" w:eastAsia="ja-JP"/>
              </w:rPr>
            </w:pPr>
            <w:r w:rsidRPr="006112F1">
              <w:rPr>
                <w:sz w:val="20"/>
                <w:lang w:val="en-US" w:eastAsia="ja-JP"/>
              </w:rPr>
              <w:t xml:space="preserve">Dagnan, D., Jahoda, A., McDowell, K., Masson, J., Banks, P., &amp; Hare, D. (2008). The psychometric properties of the hospital anxiety and depressions scale adapted for </w:t>
            </w:r>
            <w:r w:rsidRPr="006112F1">
              <w:rPr>
                <w:sz w:val="20"/>
              </w:rPr>
              <w:t xml:space="preserve">use with people with intellectual </w:t>
            </w:r>
            <w:r w:rsidRPr="006112F1">
              <w:rPr>
                <w:sz w:val="20"/>
              </w:rPr>
              <w:lastRenderedPageBreak/>
              <w:t xml:space="preserve">disabilities. </w:t>
            </w:r>
            <w:r w:rsidRPr="006112F1">
              <w:rPr>
                <w:i/>
                <w:iCs/>
                <w:sz w:val="20"/>
              </w:rPr>
              <w:t xml:space="preserve">Journal of Intellectual Disability Research, </w:t>
            </w:r>
            <w:r w:rsidR="001872DB">
              <w:rPr>
                <w:sz w:val="20"/>
              </w:rPr>
              <w:t>52</w:t>
            </w:r>
            <w:r w:rsidRPr="006112F1">
              <w:rPr>
                <w:sz w:val="20"/>
              </w:rPr>
              <w:t>, 942-949.</w:t>
            </w:r>
            <w:r w:rsidR="006112F1" w:rsidRPr="006112F1">
              <w:rPr>
                <w:sz w:val="20"/>
              </w:rPr>
              <w:t xml:space="preserve"> doi: 10.1111/j.1365-2788.2008.01053.x</w:t>
            </w:r>
          </w:p>
          <w:p w:rsidR="00D52646" w:rsidRPr="00D3030D" w:rsidRDefault="006112F1" w:rsidP="006112F1">
            <w:pPr>
              <w:pStyle w:val="Bullet3"/>
            </w:pPr>
            <w:r w:rsidRPr="006112F1">
              <w:rPr>
                <w:sz w:val="20"/>
                <w:lang w:val="en-US"/>
              </w:rPr>
              <w:t xml:space="preserve">Dagnan et al. (2008) </w:t>
            </w:r>
            <w:r w:rsidR="00D52646" w:rsidRPr="006112F1">
              <w:rPr>
                <w:sz w:val="20"/>
                <w:lang w:val="en-US"/>
              </w:rPr>
              <w:t>adapted the HADS by simplifying the language for those items where there was consensus that the original wording might be too complex</w:t>
            </w:r>
            <w:r>
              <w:rPr>
                <w:sz w:val="20"/>
                <w:lang w:val="en-US"/>
              </w:rPr>
              <w:t>,</w:t>
            </w:r>
            <w:r w:rsidR="00D52646" w:rsidRPr="006112F1">
              <w:rPr>
                <w:sz w:val="20"/>
                <w:lang w:val="en-US"/>
              </w:rPr>
              <w:t xml:space="preserve"> and standa</w:t>
            </w:r>
            <w:r>
              <w:rPr>
                <w:sz w:val="20"/>
                <w:lang w:val="en-US"/>
              </w:rPr>
              <w:t>rdising</w:t>
            </w:r>
            <w:r w:rsidR="00D52646" w:rsidRPr="006112F1">
              <w:rPr>
                <w:sz w:val="20"/>
                <w:lang w:val="en-US"/>
              </w:rPr>
              <w:t xml:space="preserve"> the response formats</w:t>
            </w:r>
            <w:r w:rsidR="00D52646" w:rsidRPr="006112F1">
              <w:rPr>
                <w:color w:val="000000"/>
                <w:sz w:val="20"/>
                <w:lang w:val="en-US"/>
              </w:rPr>
              <w:t>.</w:t>
            </w:r>
            <w:r>
              <w:rPr>
                <w:color w:val="000000"/>
                <w:sz w:val="20"/>
                <w:lang w:val="en-US"/>
              </w:rPr>
              <w:t xml:space="preserve"> For more information, please contact the first author of this paper.</w:t>
            </w:r>
          </w:p>
        </w:tc>
      </w:tr>
      <w:tr w:rsidR="00D3030D" w:rsidRPr="00AF71EA" w:rsidTr="004B3BFA">
        <w:tc>
          <w:tcPr>
            <w:tcW w:w="2823" w:type="dxa"/>
          </w:tcPr>
          <w:p w:rsidR="00D3030D" w:rsidRPr="00505FA9" w:rsidRDefault="00D3030D" w:rsidP="00D3030D">
            <w:pPr>
              <w:rPr>
                <w:b/>
              </w:rPr>
            </w:pPr>
            <w:r w:rsidRPr="00505FA9">
              <w:rPr>
                <w:b/>
              </w:rPr>
              <w:lastRenderedPageBreak/>
              <w:t>Applications</w:t>
            </w:r>
          </w:p>
        </w:tc>
        <w:tc>
          <w:tcPr>
            <w:tcW w:w="6193" w:type="dxa"/>
          </w:tcPr>
          <w:p w:rsidR="00D3030D" w:rsidRPr="00D3030D" w:rsidRDefault="00C030B1" w:rsidP="00C030B1">
            <w:pPr>
              <w:rPr>
                <w:rFonts w:cstheme="minorHAnsi"/>
                <w:szCs w:val="22"/>
              </w:rPr>
            </w:pPr>
            <w:r w:rsidRPr="00D3030D">
              <w:rPr>
                <w:rFonts w:cstheme="minorHAnsi"/>
                <w:szCs w:val="22"/>
              </w:rPr>
              <w:t>Baseline</w:t>
            </w:r>
            <w:r>
              <w:rPr>
                <w:rFonts w:cstheme="minorHAnsi"/>
                <w:szCs w:val="22"/>
              </w:rPr>
              <w:t>, intermediate, outcome</w:t>
            </w:r>
          </w:p>
        </w:tc>
      </w:tr>
    </w:tbl>
    <w:p w:rsidR="00D3030D" w:rsidRDefault="00D3030D">
      <w:pPr>
        <w:suppressAutoHyphens w:val="0"/>
        <w:spacing w:before="120" w:after="120" w:line="240" w:lineRule="auto"/>
      </w:pPr>
      <w:r>
        <w:br w:type="page"/>
      </w:r>
    </w:p>
    <w:p w:rsidR="00D3030D" w:rsidRDefault="00D3030D" w:rsidP="00D3030D">
      <w:pPr>
        <w:pStyle w:val="Heading1"/>
      </w:pPr>
      <w:bookmarkStart w:id="75" w:name="_Toc2966747"/>
      <w:r>
        <w:lastRenderedPageBreak/>
        <w:t>I</w:t>
      </w:r>
      <w:bookmarkEnd w:id="75"/>
    </w:p>
    <w:p w:rsidR="00D3030D" w:rsidRPr="00A448A1" w:rsidRDefault="00D3030D" w:rsidP="00D3030D">
      <w:pPr>
        <w:pStyle w:val="Heading2"/>
        <w:spacing w:before="0" w:after="120"/>
      </w:pPr>
      <w:bookmarkStart w:id="76" w:name="_Toc534220328"/>
      <w:bookmarkStart w:id="77" w:name="_Toc2966748"/>
      <w:r>
        <w:t>ILS: Independent Living Scales</w:t>
      </w:r>
      <w:bookmarkEnd w:id="76"/>
      <w:bookmarkEnd w:id="77"/>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4B3BFA" w:rsidRPr="00316324" w:rsidTr="00F14FBE">
        <w:trPr>
          <w:tblHeader/>
        </w:trPr>
        <w:tc>
          <w:tcPr>
            <w:tcW w:w="2823" w:type="dxa"/>
            <w:shd w:val="clear" w:color="auto" w:fill="962C8B" w:themeFill="accent2"/>
          </w:tcPr>
          <w:p w:rsidR="004B3BFA" w:rsidRPr="00316324" w:rsidRDefault="004B3BF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4B3BFA" w:rsidRPr="00316324" w:rsidRDefault="004B3BFA" w:rsidP="00F14FBE">
            <w:pPr>
              <w:rPr>
                <w:b/>
                <w:color w:val="FFFFFF" w:themeColor="background1"/>
                <w:lang w:eastAsia="ja-JP"/>
              </w:rPr>
            </w:pPr>
            <w:r>
              <w:rPr>
                <w:b/>
                <w:color w:val="FFFFFF" w:themeColor="background1"/>
                <w:lang w:eastAsia="ja-JP"/>
              </w:rPr>
              <w:t>Summary of Information</w:t>
            </w:r>
          </w:p>
        </w:tc>
      </w:tr>
      <w:tr w:rsidR="00D3030D" w:rsidRPr="00AF71EA" w:rsidTr="004B3BFA">
        <w:tc>
          <w:tcPr>
            <w:tcW w:w="2823" w:type="dxa"/>
          </w:tcPr>
          <w:p w:rsidR="00D3030D" w:rsidRPr="00505FA9" w:rsidRDefault="00D3030D" w:rsidP="00D3030D">
            <w:pPr>
              <w:rPr>
                <w:b/>
              </w:rPr>
            </w:pPr>
            <w:r w:rsidRPr="00505FA9">
              <w:rPr>
                <w:b/>
              </w:rPr>
              <w:t>Reference</w:t>
            </w:r>
          </w:p>
        </w:tc>
        <w:tc>
          <w:tcPr>
            <w:tcW w:w="6193" w:type="dxa"/>
          </w:tcPr>
          <w:p w:rsidR="00D3030D" w:rsidRPr="00D3030D" w:rsidRDefault="00D3030D" w:rsidP="00D3030D">
            <w:pPr>
              <w:rPr>
                <w:rFonts w:cstheme="minorHAnsi"/>
                <w:szCs w:val="22"/>
              </w:rPr>
            </w:pPr>
            <w:r w:rsidRPr="00D3030D">
              <w:rPr>
                <w:rStyle w:val="hlfld-contribauthor"/>
                <w:rFonts w:cstheme="minorHAnsi"/>
                <w:color w:val="333333"/>
                <w:szCs w:val="22"/>
                <w:shd w:val="clear" w:color="auto" w:fill="FFFFFF"/>
              </w:rPr>
              <w:t>Loeb,</w:t>
            </w:r>
            <w:r w:rsidRPr="00D3030D">
              <w:rPr>
                <w:rStyle w:val="apple-converted-space"/>
                <w:rFonts w:cstheme="minorHAnsi"/>
                <w:color w:val="333333"/>
                <w:szCs w:val="22"/>
                <w:shd w:val="clear" w:color="auto" w:fill="FFFFFF"/>
              </w:rPr>
              <w:t> </w:t>
            </w:r>
            <w:r w:rsidRPr="00D3030D">
              <w:rPr>
                <w:rStyle w:val="nlmgiven-names"/>
                <w:rFonts w:cstheme="minorHAnsi"/>
                <w:color w:val="333333"/>
                <w:szCs w:val="22"/>
                <w:shd w:val="clear" w:color="auto" w:fill="FFFFFF"/>
              </w:rPr>
              <w:t>P. A.</w:t>
            </w:r>
            <w:r w:rsidRPr="00D3030D">
              <w:rPr>
                <w:rStyle w:val="apple-converted-space"/>
                <w:rFonts w:cstheme="minorHAnsi"/>
                <w:color w:val="333333"/>
                <w:szCs w:val="22"/>
                <w:shd w:val="clear" w:color="auto" w:fill="FFFFFF"/>
              </w:rPr>
              <w:t> </w:t>
            </w:r>
            <w:r w:rsidRPr="00D3030D">
              <w:rPr>
                <w:rFonts w:cstheme="minorHAnsi"/>
                <w:szCs w:val="22"/>
                <w:shd w:val="clear" w:color="auto" w:fill="FFFFFF"/>
              </w:rPr>
              <w:t>(</w:t>
            </w:r>
            <w:r w:rsidRPr="00D3030D">
              <w:rPr>
                <w:rStyle w:val="nlmyear"/>
                <w:rFonts w:cstheme="minorHAnsi"/>
                <w:color w:val="333333"/>
                <w:szCs w:val="22"/>
                <w:shd w:val="clear" w:color="auto" w:fill="FFFFFF"/>
              </w:rPr>
              <w:t>1996</w:t>
            </w:r>
            <w:r w:rsidRPr="00D3030D">
              <w:rPr>
                <w:rFonts w:cstheme="minorHAnsi"/>
                <w:szCs w:val="22"/>
                <w:shd w:val="clear" w:color="auto" w:fill="FFFFFF"/>
              </w:rPr>
              <w:t>).</w:t>
            </w:r>
            <w:r w:rsidRPr="00D3030D">
              <w:rPr>
                <w:rStyle w:val="apple-converted-space"/>
                <w:rFonts w:cstheme="minorHAnsi"/>
                <w:color w:val="333333"/>
                <w:szCs w:val="22"/>
                <w:shd w:val="clear" w:color="auto" w:fill="FFFFFF"/>
              </w:rPr>
              <w:t> </w:t>
            </w:r>
            <w:r w:rsidRPr="00D3030D">
              <w:rPr>
                <w:rFonts w:cstheme="minorHAnsi"/>
                <w:i/>
                <w:iCs/>
                <w:szCs w:val="22"/>
                <w:shd w:val="clear" w:color="auto" w:fill="FFFFFF"/>
              </w:rPr>
              <w:t>ILS: Independent living scales manual</w:t>
            </w:r>
            <w:r w:rsidRPr="00D3030D">
              <w:rPr>
                <w:rFonts w:cstheme="minorHAnsi"/>
                <w:szCs w:val="22"/>
                <w:shd w:val="clear" w:color="auto" w:fill="FFFFFF"/>
              </w:rPr>
              <w:t>.</w:t>
            </w:r>
            <w:r w:rsidRPr="00D3030D">
              <w:rPr>
                <w:rStyle w:val="apple-converted-space"/>
                <w:rFonts w:cstheme="minorHAnsi"/>
                <w:color w:val="333333"/>
                <w:szCs w:val="22"/>
                <w:shd w:val="clear" w:color="auto" w:fill="FFFFFF"/>
              </w:rPr>
              <w:t> </w:t>
            </w:r>
            <w:r w:rsidRPr="00D3030D">
              <w:rPr>
                <w:rStyle w:val="nlmpublisher-loc"/>
                <w:rFonts w:cstheme="minorHAnsi"/>
                <w:color w:val="333333"/>
                <w:szCs w:val="22"/>
                <w:shd w:val="clear" w:color="auto" w:fill="FFFFFF"/>
              </w:rPr>
              <w:t>San Antonio, TX</w:t>
            </w:r>
            <w:r w:rsidRPr="00D3030D">
              <w:rPr>
                <w:rFonts w:cstheme="minorHAnsi"/>
                <w:szCs w:val="22"/>
                <w:shd w:val="clear" w:color="auto" w:fill="FFFFFF"/>
              </w:rPr>
              <w:t>:</w:t>
            </w:r>
            <w:r w:rsidRPr="00D3030D">
              <w:rPr>
                <w:rStyle w:val="apple-converted-space"/>
                <w:rFonts w:cstheme="minorHAnsi"/>
                <w:color w:val="333333"/>
                <w:szCs w:val="22"/>
                <w:shd w:val="clear" w:color="auto" w:fill="FFFFFF"/>
              </w:rPr>
              <w:t> </w:t>
            </w:r>
            <w:r w:rsidRPr="00D3030D">
              <w:rPr>
                <w:rStyle w:val="nlmpublisher-name"/>
                <w:rFonts w:cstheme="minorHAnsi"/>
                <w:color w:val="333333"/>
                <w:szCs w:val="22"/>
                <w:shd w:val="clear" w:color="auto" w:fill="FFFFFF"/>
              </w:rPr>
              <w:t>The Psychological Corporation</w:t>
            </w:r>
            <w:r w:rsidRPr="00D3030D">
              <w:rPr>
                <w:rFonts w:cstheme="minorHAnsi"/>
                <w:szCs w:val="22"/>
                <w:shd w:val="clear" w:color="auto" w:fill="FFFFFF"/>
              </w:rPr>
              <w:t>.</w:t>
            </w:r>
          </w:p>
        </w:tc>
      </w:tr>
      <w:tr w:rsidR="00D3030D" w:rsidRPr="00AF71EA" w:rsidTr="004B3BFA">
        <w:tc>
          <w:tcPr>
            <w:tcW w:w="2823" w:type="dxa"/>
          </w:tcPr>
          <w:p w:rsidR="00D3030D" w:rsidRPr="00505FA9" w:rsidRDefault="00D3030D" w:rsidP="00D3030D">
            <w:pPr>
              <w:rPr>
                <w:b/>
              </w:rPr>
            </w:pPr>
            <w:r w:rsidRPr="00505FA9">
              <w:rPr>
                <w:b/>
              </w:rPr>
              <w:t>Categorisation</w:t>
            </w:r>
          </w:p>
        </w:tc>
        <w:tc>
          <w:tcPr>
            <w:tcW w:w="6193" w:type="dxa"/>
          </w:tcPr>
          <w:p w:rsidR="00D3030D" w:rsidRPr="00D3030D" w:rsidRDefault="00D3030D" w:rsidP="00D3030D">
            <w:pPr>
              <w:rPr>
                <w:rFonts w:eastAsiaTheme="minorEastAsia" w:cstheme="minorHAnsi"/>
                <w:szCs w:val="22"/>
                <w:lang w:val="en-US" w:eastAsia="ja-JP"/>
              </w:rPr>
            </w:pPr>
            <w:r w:rsidRPr="00D3030D">
              <w:rPr>
                <w:rFonts w:eastAsiaTheme="minorEastAsia" w:cstheme="minorHAnsi"/>
                <w:szCs w:val="22"/>
                <w:lang w:val="en-US" w:eastAsia="ja-JP"/>
              </w:rPr>
              <w:t>ADAPTIVE BEHAVIOUR</w:t>
            </w:r>
          </w:p>
        </w:tc>
      </w:tr>
      <w:tr w:rsidR="00D3030D" w:rsidRPr="00AF71EA" w:rsidTr="004B3BFA">
        <w:tc>
          <w:tcPr>
            <w:tcW w:w="2823" w:type="dxa"/>
          </w:tcPr>
          <w:p w:rsidR="00D3030D" w:rsidRPr="00505FA9" w:rsidRDefault="00D3030D" w:rsidP="00D3030D">
            <w:pPr>
              <w:rPr>
                <w:b/>
              </w:rPr>
            </w:pPr>
            <w:r w:rsidRPr="00505FA9">
              <w:rPr>
                <w:b/>
              </w:rPr>
              <w:t>Purpose</w:t>
            </w:r>
          </w:p>
        </w:tc>
        <w:tc>
          <w:tcPr>
            <w:tcW w:w="6193" w:type="dxa"/>
          </w:tcPr>
          <w:p w:rsidR="00D3030D" w:rsidRPr="00D3030D" w:rsidRDefault="00D3030D" w:rsidP="006112F1">
            <w:pPr>
              <w:rPr>
                <w:rFonts w:eastAsiaTheme="minorEastAsia" w:cstheme="minorHAnsi"/>
                <w:szCs w:val="22"/>
                <w:lang w:val="en-US" w:eastAsia="ja-JP"/>
              </w:rPr>
            </w:pPr>
            <w:r w:rsidRPr="00D3030D">
              <w:rPr>
                <w:rFonts w:eastAsiaTheme="minorEastAsia" w:cstheme="minorHAnsi"/>
                <w:szCs w:val="22"/>
                <w:lang w:val="en-US" w:eastAsia="ja-JP"/>
              </w:rPr>
              <w:t>To assess compet</w:t>
            </w:r>
            <w:r w:rsidR="006112F1">
              <w:rPr>
                <w:rFonts w:eastAsiaTheme="minorEastAsia" w:cstheme="minorHAnsi"/>
                <w:szCs w:val="22"/>
                <w:lang w:val="en-US" w:eastAsia="ja-JP"/>
              </w:rPr>
              <w:t>ence in undertaking daily living activities independently</w:t>
            </w:r>
          </w:p>
        </w:tc>
      </w:tr>
      <w:tr w:rsidR="00D3030D" w:rsidRPr="00A00964" w:rsidTr="004B3BFA">
        <w:tc>
          <w:tcPr>
            <w:tcW w:w="2823" w:type="dxa"/>
          </w:tcPr>
          <w:p w:rsidR="00D3030D" w:rsidRPr="00505FA9" w:rsidRDefault="00D3030D" w:rsidP="00D3030D">
            <w:pPr>
              <w:rPr>
                <w:b/>
              </w:rPr>
            </w:pPr>
            <w:r w:rsidRPr="00505FA9">
              <w:rPr>
                <w:b/>
              </w:rPr>
              <w:t>Description</w:t>
            </w:r>
          </w:p>
        </w:tc>
        <w:tc>
          <w:tcPr>
            <w:tcW w:w="6193" w:type="dxa"/>
          </w:tcPr>
          <w:p w:rsidR="00D3030D" w:rsidRPr="00D3030D" w:rsidRDefault="00D3030D" w:rsidP="00D3030D">
            <w:pPr>
              <w:rPr>
                <w:rFonts w:eastAsiaTheme="minorEastAsia" w:cstheme="minorHAnsi"/>
                <w:szCs w:val="22"/>
                <w:lang w:val="en-US" w:eastAsia="ja-JP"/>
              </w:rPr>
            </w:pPr>
            <w:r w:rsidRPr="00D3030D">
              <w:rPr>
                <w:rFonts w:eastAsiaTheme="minorEastAsia" w:cstheme="minorHAnsi"/>
                <w:szCs w:val="22"/>
                <w:lang w:val="en-US" w:eastAsia="ja-JP"/>
              </w:rPr>
              <w:t xml:space="preserve">68-item </w:t>
            </w:r>
            <w:r w:rsidR="00E905A8">
              <w:rPr>
                <w:rFonts w:eastAsiaTheme="minorEastAsia" w:cstheme="minorHAnsi"/>
                <w:szCs w:val="22"/>
                <w:lang w:val="en-US" w:eastAsia="ja-JP"/>
              </w:rPr>
              <w:t>observational</w:t>
            </w:r>
            <w:r w:rsidRPr="00D3030D">
              <w:rPr>
                <w:rFonts w:eastAsiaTheme="minorEastAsia" w:cstheme="minorHAnsi"/>
                <w:szCs w:val="22"/>
                <w:lang w:val="en-US" w:eastAsia="ja-JP"/>
              </w:rPr>
              <w:t xml:space="preserve"> measure of functional competence</w:t>
            </w:r>
            <w:r w:rsidR="00E905A8">
              <w:rPr>
                <w:rFonts w:eastAsiaTheme="minorEastAsia" w:cstheme="minorHAnsi"/>
                <w:szCs w:val="22"/>
                <w:lang w:val="en-US" w:eastAsia="ja-JP"/>
              </w:rPr>
              <w:t>. It uses a c</w:t>
            </w:r>
            <w:r w:rsidR="00E905A8" w:rsidRPr="00D3030D">
              <w:rPr>
                <w:rFonts w:eastAsiaTheme="minorEastAsia" w:cstheme="minorHAnsi"/>
                <w:szCs w:val="22"/>
                <w:lang w:val="en-US" w:eastAsia="ja-JP"/>
              </w:rPr>
              <w:t>ombination of verbal questions with the ability to use a pictorial representation of a ratin</w:t>
            </w:r>
            <w:r w:rsidR="00E905A8">
              <w:rPr>
                <w:rFonts w:eastAsiaTheme="minorEastAsia" w:cstheme="minorHAnsi"/>
                <w:szCs w:val="22"/>
                <w:lang w:val="en-US" w:eastAsia="ja-JP"/>
              </w:rPr>
              <w:t>gs scale for providing answers. It assesses the following domain of daily living activities:</w:t>
            </w:r>
            <w:r w:rsidRPr="00D3030D">
              <w:rPr>
                <w:rFonts w:eastAsiaTheme="minorEastAsia" w:cstheme="minorHAnsi"/>
                <w:szCs w:val="22"/>
                <w:lang w:val="en-US" w:eastAsia="ja-JP"/>
              </w:rPr>
              <w:t xml:space="preserve"> </w:t>
            </w:r>
          </w:p>
          <w:p w:rsidR="00D3030D" w:rsidRPr="00D3030D" w:rsidRDefault="00D3030D" w:rsidP="006112F1">
            <w:pPr>
              <w:pStyle w:val="Bullet1"/>
              <w:rPr>
                <w:lang w:val="en-US"/>
              </w:rPr>
            </w:pPr>
            <w:r w:rsidRPr="00D3030D">
              <w:rPr>
                <w:lang w:val="en-US"/>
              </w:rPr>
              <w:t>Memory/orientation;</w:t>
            </w:r>
          </w:p>
          <w:p w:rsidR="00D3030D" w:rsidRPr="00D3030D" w:rsidRDefault="00D3030D" w:rsidP="006112F1">
            <w:pPr>
              <w:pStyle w:val="Bullet1"/>
              <w:rPr>
                <w:lang w:val="en-US"/>
              </w:rPr>
            </w:pPr>
            <w:r w:rsidRPr="00D3030D">
              <w:rPr>
                <w:lang w:val="en-US"/>
              </w:rPr>
              <w:t xml:space="preserve">Managing money; </w:t>
            </w:r>
          </w:p>
          <w:p w:rsidR="00D3030D" w:rsidRPr="00D3030D" w:rsidRDefault="00D3030D" w:rsidP="006112F1">
            <w:pPr>
              <w:pStyle w:val="Bullet1"/>
              <w:rPr>
                <w:lang w:val="en-US"/>
              </w:rPr>
            </w:pPr>
            <w:r w:rsidRPr="00D3030D">
              <w:rPr>
                <w:lang w:val="en-US"/>
              </w:rPr>
              <w:t xml:space="preserve">Managing home and transportation; </w:t>
            </w:r>
          </w:p>
          <w:p w:rsidR="00D3030D" w:rsidRPr="00D3030D" w:rsidRDefault="00D3030D" w:rsidP="006112F1">
            <w:pPr>
              <w:pStyle w:val="Bullet1"/>
              <w:rPr>
                <w:lang w:val="en-US"/>
              </w:rPr>
            </w:pPr>
            <w:r w:rsidRPr="00D3030D">
              <w:rPr>
                <w:lang w:val="en-US"/>
              </w:rPr>
              <w:t xml:space="preserve">Health and safety; and </w:t>
            </w:r>
          </w:p>
          <w:p w:rsidR="00D3030D" w:rsidRPr="00D3030D" w:rsidRDefault="00D3030D" w:rsidP="006112F1">
            <w:pPr>
              <w:pStyle w:val="Bullet1"/>
              <w:rPr>
                <w:lang w:val="en-US"/>
              </w:rPr>
            </w:pPr>
            <w:r w:rsidRPr="00D3030D">
              <w:rPr>
                <w:lang w:val="en-US"/>
              </w:rPr>
              <w:t xml:space="preserve">Social adjustment. </w:t>
            </w:r>
          </w:p>
          <w:p w:rsidR="00D3030D" w:rsidRPr="00D3030D" w:rsidRDefault="00D3030D" w:rsidP="00D3030D">
            <w:pPr>
              <w:rPr>
                <w:rFonts w:eastAsiaTheme="minorEastAsia" w:cstheme="minorHAnsi"/>
                <w:szCs w:val="22"/>
                <w:lang w:val="en-US"/>
              </w:rPr>
            </w:pPr>
            <w:r w:rsidRPr="00D3030D">
              <w:rPr>
                <w:rFonts w:eastAsiaTheme="minorEastAsia" w:cstheme="minorHAnsi"/>
                <w:szCs w:val="22"/>
                <w:lang w:val="en-US"/>
              </w:rPr>
              <w:t xml:space="preserve">Problem-solving ability and </w:t>
            </w:r>
            <w:r w:rsidRPr="00D3030D">
              <w:rPr>
                <w:rFonts w:eastAsiaTheme="minorEastAsia" w:cstheme="minorHAnsi"/>
                <w:szCs w:val="22"/>
                <w:lang w:val="en-US" w:eastAsia="ja-JP"/>
              </w:rPr>
              <w:t>performance/information ability are also measured in some of the</w:t>
            </w:r>
            <w:r w:rsidRPr="00D3030D">
              <w:rPr>
                <w:rFonts w:eastAsiaTheme="minorEastAsia" w:cstheme="minorHAnsi"/>
                <w:szCs w:val="22"/>
                <w:lang w:val="en-US"/>
              </w:rPr>
              <w:t xml:space="preserve"> </w:t>
            </w:r>
            <w:r w:rsidRPr="00D3030D">
              <w:rPr>
                <w:rFonts w:eastAsiaTheme="minorEastAsia" w:cstheme="minorHAnsi"/>
                <w:szCs w:val="22"/>
                <w:lang w:val="en-US" w:eastAsia="ja-JP"/>
              </w:rPr>
              <w:t>items.</w:t>
            </w:r>
          </w:p>
        </w:tc>
      </w:tr>
      <w:tr w:rsidR="00D3030D" w:rsidRPr="00AF71EA" w:rsidTr="004B3BFA">
        <w:tc>
          <w:tcPr>
            <w:tcW w:w="2823" w:type="dxa"/>
          </w:tcPr>
          <w:p w:rsidR="00D3030D" w:rsidRPr="00505FA9" w:rsidRDefault="00D3030D" w:rsidP="00D3030D">
            <w:pPr>
              <w:rPr>
                <w:b/>
              </w:rPr>
            </w:pPr>
            <w:r w:rsidRPr="00505FA9">
              <w:rPr>
                <w:b/>
              </w:rPr>
              <w:t>Participant group</w:t>
            </w:r>
          </w:p>
        </w:tc>
        <w:tc>
          <w:tcPr>
            <w:tcW w:w="6193" w:type="dxa"/>
          </w:tcPr>
          <w:p w:rsidR="00D3030D" w:rsidRPr="00D3030D" w:rsidRDefault="00E905A8" w:rsidP="00D3030D">
            <w:pPr>
              <w:rPr>
                <w:rFonts w:cstheme="minorHAnsi"/>
                <w:szCs w:val="22"/>
              </w:rPr>
            </w:pPr>
            <w:r>
              <w:rPr>
                <w:rFonts w:cstheme="minorHAnsi"/>
                <w:szCs w:val="22"/>
              </w:rPr>
              <w:t xml:space="preserve">Adults (17 </w:t>
            </w:r>
            <w:r w:rsidR="00D3030D" w:rsidRPr="00D3030D">
              <w:rPr>
                <w:rFonts w:cstheme="minorHAnsi"/>
                <w:szCs w:val="22"/>
              </w:rPr>
              <w:t>years</w:t>
            </w:r>
            <w:r>
              <w:rPr>
                <w:rFonts w:cstheme="minorHAnsi"/>
                <w:szCs w:val="22"/>
              </w:rPr>
              <w:t xml:space="preserve"> and older</w:t>
            </w:r>
            <w:r w:rsidR="00D3030D" w:rsidRPr="00D3030D">
              <w:rPr>
                <w:rFonts w:cstheme="minorHAnsi"/>
                <w:szCs w:val="22"/>
              </w:rPr>
              <w:t>) with cognitive impairment including intellectual disability, ac</w:t>
            </w:r>
            <w:r>
              <w:rPr>
                <w:rFonts w:cstheme="minorHAnsi"/>
                <w:szCs w:val="22"/>
              </w:rPr>
              <w:t>quired brain injury or dementia</w:t>
            </w:r>
          </w:p>
        </w:tc>
      </w:tr>
      <w:tr w:rsidR="00D3030D" w:rsidRPr="00AF71EA" w:rsidTr="004B3BFA">
        <w:tc>
          <w:tcPr>
            <w:tcW w:w="2823" w:type="dxa"/>
          </w:tcPr>
          <w:p w:rsidR="00D3030D" w:rsidRPr="00505FA9" w:rsidRDefault="00D3030D" w:rsidP="00D3030D">
            <w:pPr>
              <w:rPr>
                <w:b/>
              </w:rPr>
            </w:pPr>
            <w:r w:rsidRPr="00505FA9">
              <w:rPr>
                <w:b/>
              </w:rPr>
              <w:t>Access</w:t>
            </w:r>
          </w:p>
        </w:tc>
        <w:tc>
          <w:tcPr>
            <w:tcW w:w="6193" w:type="dxa"/>
          </w:tcPr>
          <w:p w:rsidR="00D3030D" w:rsidRPr="00D3030D" w:rsidRDefault="00EE0A4F" w:rsidP="00D3030D">
            <w:pPr>
              <w:rPr>
                <w:rFonts w:cstheme="minorHAnsi"/>
                <w:szCs w:val="22"/>
              </w:rPr>
            </w:pPr>
            <w:hyperlink r:id="rId63" w:tooltip="Independent Living Scales (ILS)" w:history="1">
              <w:r w:rsidR="00E905A8" w:rsidRPr="00AB719E">
                <w:rPr>
                  <w:rStyle w:val="Hyperlink"/>
                  <w:rFonts w:cstheme="minorHAnsi"/>
                  <w:szCs w:val="22"/>
                </w:rPr>
                <w:t>https://www.pearsonclinical.com.au/products/view/136</w:t>
              </w:r>
            </w:hyperlink>
          </w:p>
        </w:tc>
      </w:tr>
      <w:tr w:rsidR="00D3030D" w:rsidRPr="00AF71EA" w:rsidTr="004B3BFA">
        <w:tc>
          <w:tcPr>
            <w:tcW w:w="2823" w:type="dxa"/>
          </w:tcPr>
          <w:p w:rsidR="00D3030D" w:rsidRPr="00505FA9" w:rsidRDefault="00D3030D" w:rsidP="00D3030D">
            <w:pPr>
              <w:rPr>
                <w:b/>
              </w:rPr>
            </w:pPr>
            <w:r w:rsidRPr="00505FA9">
              <w:rPr>
                <w:b/>
              </w:rPr>
              <w:t>Administration qualification</w:t>
            </w:r>
          </w:p>
        </w:tc>
        <w:tc>
          <w:tcPr>
            <w:tcW w:w="6193" w:type="dxa"/>
          </w:tcPr>
          <w:p w:rsidR="00D3030D" w:rsidRPr="00D3030D" w:rsidRDefault="00D3030D" w:rsidP="00D3030D">
            <w:pPr>
              <w:rPr>
                <w:rFonts w:cstheme="minorHAnsi"/>
                <w:szCs w:val="22"/>
              </w:rPr>
            </w:pPr>
            <w:r w:rsidRPr="00D3030D">
              <w:rPr>
                <w:rFonts w:eastAsiaTheme="minorEastAsia" w:cstheme="minorHAnsi"/>
                <w:szCs w:val="22"/>
                <w:lang w:val="en-US" w:eastAsia="ja-JP"/>
              </w:rPr>
              <w:t>B Level</w:t>
            </w:r>
            <w:r w:rsidR="00E905A8">
              <w:rPr>
                <w:rFonts w:eastAsiaTheme="minorEastAsia" w:cstheme="minorHAnsi"/>
                <w:szCs w:val="22"/>
                <w:lang w:val="en-US" w:eastAsia="ja-JP"/>
              </w:rPr>
              <w:t xml:space="preserve"> </w:t>
            </w:r>
            <w:r w:rsidRPr="00D3030D">
              <w:rPr>
                <w:rFonts w:eastAsiaTheme="minorEastAsia" w:cstheme="minorHAnsi"/>
                <w:szCs w:val="22"/>
                <w:lang w:val="en-US" w:eastAsia="ja-JP"/>
              </w:rPr>
              <w:t xml:space="preserve">- </w:t>
            </w:r>
            <w:r w:rsidRPr="00D3030D">
              <w:rPr>
                <w:rFonts w:cstheme="minorHAnsi"/>
                <w:szCs w:val="22"/>
              </w:rPr>
              <w:t>Allied Health or Special Education Professional.</w:t>
            </w:r>
          </w:p>
        </w:tc>
      </w:tr>
      <w:tr w:rsidR="00D3030D" w:rsidRPr="00AF71EA" w:rsidTr="004B3BFA">
        <w:tc>
          <w:tcPr>
            <w:tcW w:w="2823" w:type="dxa"/>
          </w:tcPr>
          <w:p w:rsidR="00D3030D" w:rsidRPr="00505FA9" w:rsidRDefault="00D3030D" w:rsidP="00D3030D">
            <w:pPr>
              <w:rPr>
                <w:b/>
              </w:rPr>
            </w:pPr>
            <w:r w:rsidRPr="00505FA9">
              <w:rPr>
                <w:b/>
              </w:rPr>
              <w:t>Cost (2019)</w:t>
            </w:r>
          </w:p>
        </w:tc>
        <w:tc>
          <w:tcPr>
            <w:tcW w:w="6193" w:type="dxa"/>
          </w:tcPr>
          <w:p w:rsidR="00D3030D" w:rsidRPr="00D3030D" w:rsidRDefault="00D3030D" w:rsidP="00D3030D">
            <w:pPr>
              <w:rPr>
                <w:rFonts w:cstheme="minorHAnsi"/>
                <w:szCs w:val="22"/>
              </w:rPr>
            </w:pPr>
            <w:r w:rsidRPr="00D3030D">
              <w:rPr>
                <w:rFonts w:cstheme="minorHAnsi"/>
                <w:szCs w:val="22"/>
              </w:rPr>
              <w:t>Complete Kit</w:t>
            </w:r>
            <w:r w:rsidR="00E905A8">
              <w:rPr>
                <w:rFonts w:cstheme="minorHAnsi"/>
                <w:szCs w:val="22"/>
              </w:rPr>
              <w:t xml:space="preserve"> – 857 AUD</w:t>
            </w:r>
          </w:p>
        </w:tc>
      </w:tr>
      <w:tr w:rsidR="00D3030D" w:rsidRPr="00AF71EA" w:rsidTr="004B3BFA">
        <w:tc>
          <w:tcPr>
            <w:tcW w:w="2823" w:type="dxa"/>
          </w:tcPr>
          <w:p w:rsidR="00D3030D" w:rsidRPr="00505FA9" w:rsidRDefault="00D3030D" w:rsidP="00D3030D">
            <w:pPr>
              <w:rPr>
                <w:b/>
              </w:rPr>
            </w:pPr>
            <w:r w:rsidRPr="00505FA9">
              <w:rPr>
                <w:b/>
              </w:rPr>
              <w:t>Administration time</w:t>
            </w:r>
          </w:p>
        </w:tc>
        <w:tc>
          <w:tcPr>
            <w:tcW w:w="6193" w:type="dxa"/>
          </w:tcPr>
          <w:p w:rsidR="00D3030D" w:rsidRPr="00D3030D" w:rsidRDefault="00E905A8" w:rsidP="00D3030D">
            <w:pPr>
              <w:rPr>
                <w:rFonts w:cstheme="minorHAnsi"/>
                <w:szCs w:val="22"/>
              </w:rPr>
            </w:pPr>
            <w:r>
              <w:rPr>
                <w:rFonts w:cstheme="minorHAnsi"/>
                <w:szCs w:val="22"/>
              </w:rPr>
              <w:t>45 minutes</w:t>
            </w:r>
          </w:p>
        </w:tc>
      </w:tr>
      <w:tr w:rsidR="00D3030D" w:rsidRPr="009878D0" w:rsidTr="004B3BFA">
        <w:tc>
          <w:tcPr>
            <w:tcW w:w="2823" w:type="dxa"/>
          </w:tcPr>
          <w:p w:rsidR="00D3030D" w:rsidRPr="00505FA9" w:rsidRDefault="00D3030D" w:rsidP="00D3030D">
            <w:pPr>
              <w:rPr>
                <w:b/>
              </w:rPr>
            </w:pPr>
            <w:r w:rsidRPr="00505FA9">
              <w:rPr>
                <w:b/>
              </w:rPr>
              <w:t>Psychometric properties</w:t>
            </w:r>
          </w:p>
        </w:tc>
        <w:tc>
          <w:tcPr>
            <w:tcW w:w="6193" w:type="dxa"/>
          </w:tcPr>
          <w:p w:rsidR="00D3030D" w:rsidRPr="00D3030D" w:rsidRDefault="00E905A8" w:rsidP="00D3030D">
            <w:pPr>
              <w:rPr>
                <w:rFonts w:cstheme="minorHAnsi"/>
                <w:szCs w:val="22"/>
              </w:rPr>
            </w:pPr>
            <w:r w:rsidRPr="0004441A">
              <w:rPr>
                <w:rFonts w:cstheme="minorHAnsi"/>
                <w:szCs w:val="22"/>
                <w:shd w:val="clear" w:color="auto" w:fill="FDFDFD"/>
              </w:rPr>
              <w:t>Test manual contains psychometric information</w:t>
            </w:r>
          </w:p>
        </w:tc>
      </w:tr>
      <w:tr w:rsidR="00D3030D" w:rsidRPr="00AF71EA" w:rsidTr="004B3BFA">
        <w:tc>
          <w:tcPr>
            <w:tcW w:w="2823" w:type="dxa"/>
          </w:tcPr>
          <w:p w:rsidR="00D3030D" w:rsidRPr="00505FA9" w:rsidRDefault="00D3030D" w:rsidP="00D3030D">
            <w:pPr>
              <w:rPr>
                <w:b/>
              </w:rPr>
            </w:pPr>
            <w:r w:rsidRPr="00505FA9">
              <w:rPr>
                <w:b/>
              </w:rPr>
              <w:lastRenderedPageBreak/>
              <w:t>Applications</w:t>
            </w:r>
          </w:p>
        </w:tc>
        <w:tc>
          <w:tcPr>
            <w:tcW w:w="6193" w:type="dxa"/>
          </w:tcPr>
          <w:p w:rsidR="00D3030D" w:rsidRPr="00D3030D" w:rsidRDefault="00C030B1" w:rsidP="00D3030D">
            <w:pPr>
              <w:rPr>
                <w:rFonts w:eastAsiaTheme="minorEastAsia" w:cstheme="minorHAnsi"/>
                <w:szCs w:val="22"/>
                <w:lang w:val="en-US" w:eastAsia="ja-JP"/>
              </w:rPr>
            </w:pPr>
            <w:r w:rsidRPr="00D3030D">
              <w:rPr>
                <w:rFonts w:cstheme="minorHAnsi"/>
                <w:szCs w:val="22"/>
              </w:rPr>
              <w:t>Baseline</w:t>
            </w:r>
            <w:r>
              <w:rPr>
                <w:rFonts w:cstheme="minorHAnsi"/>
                <w:szCs w:val="22"/>
              </w:rPr>
              <w:t>, intermediate, outcome</w:t>
            </w:r>
          </w:p>
        </w:tc>
      </w:tr>
    </w:tbl>
    <w:p w:rsidR="00D3030D" w:rsidRDefault="004325EE" w:rsidP="00D3030D">
      <w:pPr>
        <w:pStyle w:val="Heading2"/>
        <w:spacing w:before="0" w:after="120"/>
        <w:rPr>
          <w:sz w:val="24"/>
          <w:szCs w:val="24"/>
        </w:rPr>
      </w:pPr>
      <w:bookmarkStart w:id="78" w:name="_Toc534220329"/>
      <w:bookmarkStart w:id="79" w:name="_Toc2966749"/>
      <w:r>
        <w:br/>
      </w:r>
      <w:r w:rsidR="00D3030D">
        <w:t>I-CAN: Instrument for Classification and Support Needs</w:t>
      </w:r>
      <w:bookmarkEnd w:id="78"/>
      <w:bookmarkEnd w:id="79"/>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4B3BFA" w:rsidRPr="00316324" w:rsidTr="00F14FBE">
        <w:trPr>
          <w:tblHeader/>
        </w:trPr>
        <w:tc>
          <w:tcPr>
            <w:tcW w:w="2823" w:type="dxa"/>
            <w:shd w:val="clear" w:color="auto" w:fill="962C8B" w:themeFill="accent2"/>
          </w:tcPr>
          <w:p w:rsidR="004B3BFA" w:rsidRPr="00316324" w:rsidRDefault="004B3BF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4B3BFA" w:rsidRPr="00316324" w:rsidRDefault="004B3BFA" w:rsidP="00F14FBE">
            <w:pPr>
              <w:rPr>
                <w:b/>
                <w:color w:val="FFFFFF" w:themeColor="background1"/>
                <w:lang w:eastAsia="ja-JP"/>
              </w:rPr>
            </w:pPr>
            <w:r>
              <w:rPr>
                <w:b/>
                <w:color w:val="FFFFFF" w:themeColor="background1"/>
                <w:lang w:eastAsia="ja-JP"/>
              </w:rPr>
              <w:t>Summary of Information</w:t>
            </w:r>
          </w:p>
        </w:tc>
      </w:tr>
      <w:tr w:rsidR="00D3030D" w:rsidRPr="00AF71EA" w:rsidTr="004B3BFA">
        <w:tc>
          <w:tcPr>
            <w:tcW w:w="2823" w:type="dxa"/>
          </w:tcPr>
          <w:p w:rsidR="00D3030D" w:rsidRPr="00505FA9" w:rsidRDefault="00D3030D" w:rsidP="00D3030D">
            <w:pPr>
              <w:rPr>
                <w:b/>
              </w:rPr>
            </w:pPr>
            <w:r w:rsidRPr="00505FA9">
              <w:rPr>
                <w:b/>
              </w:rPr>
              <w:t>Reference</w:t>
            </w:r>
          </w:p>
        </w:tc>
        <w:tc>
          <w:tcPr>
            <w:tcW w:w="6193" w:type="dxa"/>
          </w:tcPr>
          <w:p w:rsidR="00D3030D" w:rsidRPr="00D3030D" w:rsidRDefault="00D3030D" w:rsidP="00D3030D">
            <w:pPr>
              <w:rPr>
                <w:szCs w:val="22"/>
                <w:lang w:eastAsia="ja-JP"/>
              </w:rPr>
            </w:pPr>
            <w:r w:rsidRPr="00D3030D">
              <w:rPr>
                <w:szCs w:val="22"/>
                <w:lang w:eastAsia="ja-JP"/>
              </w:rPr>
              <w:t xml:space="preserve">Riches, V. C., Parmenter, T. R., Llewellyn, G., Hindmarsh, </w:t>
            </w:r>
            <w:r w:rsidRPr="00D3030D">
              <w:rPr>
                <w:szCs w:val="22"/>
                <w:lang w:val="en-US" w:eastAsia="ja-JP"/>
              </w:rPr>
              <w:t xml:space="preserve">G., &amp; Chan, J. (2009). I-CAN: A new instrument to classify support needs for people with disability: Part I. </w:t>
            </w:r>
            <w:r w:rsidRPr="00D3030D">
              <w:rPr>
                <w:i/>
                <w:iCs/>
                <w:szCs w:val="22"/>
                <w:lang w:val="en-US" w:eastAsia="ja-JP"/>
              </w:rPr>
              <w:t>Journal of Applied Research in Intellectual Disabilities, 22</w:t>
            </w:r>
            <w:r w:rsidRPr="00D3030D">
              <w:rPr>
                <w:szCs w:val="22"/>
                <w:lang w:val="en-US" w:eastAsia="ja-JP"/>
              </w:rPr>
              <w:t>, 326-339.</w:t>
            </w:r>
            <w:r w:rsidR="00E905A8">
              <w:rPr>
                <w:szCs w:val="22"/>
                <w:lang w:val="en-US" w:eastAsia="ja-JP"/>
              </w:rPr>
              <w:t xml:space="preserve"> doi: </w:t>
            </w:r>
            <w:r w:rsidR="00E905A8" w:rsidRPr="00E905A8">
              <w:rPr>
                <w:szCs w:val="22"/>
                <w:lang w:val="en-US" w:eastAsia="ja-JP"/>
              </w:rPr>
              <w:t>10.1111/j.1468-3148.2008.00466.x</w:t>
            </w:r>
          </w:p>
        </w:tc>
      </w:tr>
      <w:tr w:rsidR="00D3030D" w:rsidRPr="00AF71EA" w:rsidTr="004B3BFA">
        <w:tc>
          <w:tcPr>
            <w:tcW w:w="2823" w:type="dxa"/>
          </w:tcPr>
          <w:p w:rsidR="00D3030D" w:rsidRPr="00505FA9" w:rsidRDefault="00D3030D" w:rsidP="00D3030D">
            <w:pPr>
              <w:rPr>
                <w:b/>
              </w:rPr>
            </w:pPr>
            <w:r w:rsidRPr="00505FA9">
              <w:rPr>
                <w:b/>
              </w:rPr>
              <w:t>Categorisation</w:t>
            </w:r>
          </w:p>
        </w:tc>
        <w:tc>
          <w:tcPr>
            <w:tcW w:w="6193" w:type="dxa"/>
          </w:tcPr>
          <w:p w:rsidR="00D3030D" w:rsidRPr="00D3030D" w:rsidRDefault="00D3030D" w:rsidP="00D3030D">
            <w:pPr>
              <w:rPr>
                <w:color w:val="333333"/>
                <w:szCs w:val="22"/>
              </w:rPr>
            </w:pPr>
            <w:r w:rsidRPr="00D3030D">
              <w:rPr>
                <w:color w:val="333333"/>
                <w:szCs w:val="22"/>
              </w:rPr>
              <w:t>QUALITY OF LIFE</w:t>
            </w:r>
          </w:p>
        </w:tc>
      </w:tr>
      <w:tr w:rsidR="00D3030D" w:rsidRPr="00AF71EA" w:rsidTr="004B3BFA">
        <w:tc>
          <w:tcPr>
            <w:tcW w:w="2823" w:type="dxa"/>
          </w:tcPr>
          <w:p w:rsidR="00D3030D" w:rsidRPr="00505FA9" w:rsidRDefault="00D3030D" w:rsidP="00D3030D">
            <w:pPr>
              <w:rPr>
                <w:b/>
              </w:rPr>
            </w:pPr>
            <w:r w:rsidRPr="00505FA9">
              <w:rPr>
                <w:b/>
              </w:rPr>
              <w:t>Purpose</w:t>
            </w:r>
          </w:p>
        </w:tc>
        <w:tc>
          <w:tcPr>
            <w:tcW w:w="6193" w:type="dxa"/>
          </w:tcPr>
          <w:p w:rsidR="00D3030D" w:rsidRPr="00D3030D" w:rsidRDefault="00D3030D" w:rsidP="00D3030D">
            <w:pPr>
              <w:rPr>
                <w:szCs w:val="22"/>
              </w:rPr>
            </w:pPr>
            <w:r w:rsidRPr="00D3030D">
              <w:rPr>
                <w:szCs w:val="22"/>
              </w:rPr>
              <w:t xml:space="preserve">To assess </w:t>
            </w:r>
            <w:r w:rsidR="00E905A8">
              <w:rPr>
                <w:szCs w:val="22"/>
              </w:rPr>
              <w:t xml:space="preserve">the </w:t>
            </w:r>
            <w:r w:rsidRPr="00D3030D">
              <w:rPr>
                <w:szCs w:val="22"/>
              </w:rPr>
              <w:t>support need</w:t>
            </w:r>
            <w:r w:rsidR="00E905A8">
              <w:rPr>
                <w:szCs w:val="22"/>
              </w:rPr>
              <w:t>s of people with a disability</w:t>
            </w:r>
            <w:r w:rsidRPr="00D3030D">
              <w:rPr>
                <w:szCs w:val="22"/>
              </w:rPr>
              <w:t xml:space="preserve">, </w:t>
            </w:r>
            <w:r w:rsidR="00E905A8">
              <w:rPr>
                <w:szCs w:val="22"/>
              </w:rPr>
              <w:t xml:space="preserve">and </w:t>
            </w:r>
            <w:r w:rsidRPr="00D3030D">
              <w:rPr>
                <w:szCs w:val="22"/>
              </w:rPr>
              <w:t xml:space="preserve">planning and resource allocation to guide </w:t>
            </w:r>
            <w:r w:rsidR="00E905A8">
              <w:rPr>
                <w:szCs w:val="22"/>
              </w:rPr>
              <w:t>service delivery</w:t>
            </w:r>
          </w:p>
        </w:tc>
      </w:tr>
      <w:tr w:rsidR="00D3030D" w:rsidRPr="00A00964" w:rsidTr="004B3BFA">
        <w:tc>
          <w:tcPr>
            <w:tcW w:w="2823" w:type="dxa"/>
          </w:tcPr>
          <w:p w:rsidR="00D3030D" w:rsidRPr="00505FA9" w:rsidRDefault="00D3030D" w:rsidP="00D3030D">
            <w:pPr>
              <w:rPr>
                <w:b/>
              </w:rPr>
            </w:pPr>
            <w:r w:rsidRPr="00505FA9">
              <w:rPr>
                <w:b/>
              </w:rPr>
              <w:t>Description</w:t>
            </w:r>
          </w:p>
        </w:tc>
        <w:tc>
          <w:tcPr>
            <w:tcW w:w="6193" w:type="dxa"/>
          </w:tcPr>
          <w:p w:rsidR="00D3030D" w:rsidRPr="00D3030D" w:rsidRDefault="00E905A8" w:rsidP="00D3030D">
            <w:pPr>
              <w:rPr>
                <w:szCs w:val="22"/>
              </w:rPr>
            </w:pPr>
            <w:r>
              <w:rPr>
                <w:szCs w:val="22"/>
              </w:rPr>
              <w:t>A web-based semi-</w:t>
            </w:r>
            <w:r w:rsidR="00D3030D" w:rsidRPr="00D3030D">
              <w:rPr>
                <w:szCs w:val="22"/>
              </w:rPr>
              <w:t xml:space="preserve">structured interview including self-report and informant-report </w:t>
            </w:r>
            <w:r>
              <w:rPr>
                <w:szCs w:val="22"/>
              </w:rPr>
              <w:t xml:space="preserve">items </w:t>
            </w:r>
            <w:r w:rsidR="00D3030D" w:rsidRPr="00D3030D">
              <w:rPr>
                <w:szCs w:val="22"/>
              </w:rPr>
              <w:t>that determines:</w:t>
            </w:r>
          </w:p>
          <w:p w:rsidR="00D3030D" w:rsidRPr="00D3030D" w:rsidRDefault="00E905A8" w:rsidP="00E905A8">
            <w:pPr>
              <w:pStyle w:val="Bullet1"/>
            </w:pPr>
            <w:r>
              <w:t>Information about the person, their dreams and a</w:t>
            </w:r>
            <w:r w:rsidR="00D3030D" w:rsidRPr="00D3030D">
              <w:t xml:space="preserve">spirations, </w:t>
            </w:r>
            <w:r>
              <w:t>their c</w:t>
            </w:r>
            <w:r w:rsidR="00D3030D" w:rsidRPr="00D3030D">
              <w:t xml:space="preserve">urrent </w:t>
            </w:r>
            <w:r>
              <w:t>life s</w:t>
            </w:r>
            <w:r w:rsidR="00D3030D" w:rsidRPr="00D3030D">
              <w:t xml:space="preserve">ituation and </w:t>
            </w:r>
            <w:r>
              <w:t>their support n</w:t>
            </w:r>
            <w:r w:rsidR="00D3030D" w:rsidRPr="00D3030D">
              <w:t>eeds;</w:t>
            </w:r>
          </w:p>
          <w:p w:rsidR="00D3030D" w:rsidRPr="00D3030D" w:rsidRDefault="006C024F" w:rsidP="00E905A8">
            <w:pPr>
              <w:pStyle w:val="Bullet1"/>
            </w:pPr>
            <w:r>
              <w:t>The person’s health and wellb</w:t>
            </w:r>
            <w:r w:rsidR="00E905A8">
              <w:t>eing - P</w:t>
            </w:r>
            <w:r w:rsidR="00D3030D" w:rsidRPr="00D3030D">
              <w:t>hysical health, mental and emotional health</w:t>
            </w:r>
            <w:r w:rsidR="00E905A8">
              <w:t>, behaviour of concern, health and</w:t>
            </w:r>
            <w:r w:rsidR="00D3030D" w:rsidRPr="00D3030D">
              <w:t xml:space="preserve"> supports services;</w:t>
            </w:r>
          </w:p>
          <w:p w:rsidR="00D3030D" w:rsidRPr="00D3030D" w:rsidRDefault="006C024F" w:rsidP="00E905A8">
            <w:pPr>
              <w:pStyle w:val="Bullet1"/>
            </w:pPr>
            <w:r>
              <w:t>The person’s a</w:t>
            </w:r>
            <w:r w:rsidR="00D3030D" w:rsidRPr="00D3030D">
              <w:t>ct</w:t>
            </w:r>
            <w:r>
              <w:t>ivities and level of p</w:t>
            </w:r>
            <w:r w:rsidR="00E905A8">
              <w:t>articipation - A</w:t>
            </w:r>
            <w:r w:rsidR="00D3030D" w:rsidRPr="00D3030D">
              <w:t>pplying general knowledge/tasks/ dem</w:t>
            </w:r>
            <w:r w:rsidR="00E905A8">
              <w:t>ands, communication, self-care and</w:t>
            </w:r>
            <w:r w:rsidR="00D3030D" w:rsidRPr="00D3030D">
              <w:t xml:space="preserve"> domestic life, mobility, interpersonal interactions and relationships, life-long learning, community/social/civic life; and </w:t>
            </w:r>
          </w:p>
          <w:p w:rsidR="00D3030D" w:rsidRPr="00D3030D" w:rsidRDefault="006C024F" w:rsidP="00E905A8">
            <w:pPr>
              <w:pStyle w:val="Bullet1"/>
            </w:pPr>
            <w:r>
              <w:t>The person’s goals</w:t>
            </w:r>
            <w:r w:rsidR="00D3030D" w:rsidRPr="00D3030D">
              <w:t>.</w:t>
            </w:r>
          </w:p>
          <w:p w:rsidR="00D3030D" w:rsidRPr="00D3030D" w:rsidRDefault="006C024F" w:rsidP="00D3030D">
            <w:pPr>
              <w:rPr>
                <w:color w:val="333333"/>
                <w:szCs w:val="22"/>
              </w:rPr>
            </w:pPr>
            <w:r>
              <w:rPr>
                <w:color w:val="333333"/>
                <w:szCs w:val="22"/>
              </w:rPr>
              <w:t>The I-CAN has t</w:t>
            </w:r>
            <w:r w:rsidR="00D3030D" w:rsidRPr="00D3030D">
              <w:rPr>
                <w:color w:val="333333"/>
                <w:szCs w:val="22"/>
              </w:rPr>
              <w:t>hree purposes:</w:t>
            </w:r>
          </w:p>
          <w:p w:rsidR="00D3030D" w:rsidRPr="00D3030D" w:rsidRDefault="006C024F" w:rsidP="006C024F">
            <w:pPr>
              <w:pStyle w:val="Bullet1"/>
            </w:pPr>
            <w:r>
              <w:t>Used by s</w:t>
            </w:r>
            <w:r w:rsidR="00D3030D" w:rsidRPr="00D3030D">
              <w:t>upport services</w:t>
            </w:r>
            <w:r>
              <w:t xml:space="preserve"> to </w:t>
            </w:r>
            <w:r w:rsidR="00D3030D" w:rsidRPr="00D3030D">
              <w:t xml:space="preserve">ensure quality services, integrated with health care plans and individual or person-centred plans. </w:t>
            </w:r>
          </w:p>
          <w:p w:rsidR="00D3030D" w:rsidRPr="00D3030D" w:rsidRDefault="006C024F" w:rsidP="006C024F">
            <w:pPr>
              <w:pStyle w:val="Bullet1"/>
            </w:pPr>
            <w:r>
              <w:t>Used by families</w:t>
            </w:r>
            <w:r w:rsidR="00D3030D" w:rsidRPr="00D3030D">
              <w:t xml:space="preserve"> when applying to the NDIS </w:t>
            </w:r>
            <w:r>
              <w:t xml:space="preserve">for funding, </w:t>
            </w:r>
            <w:r w:rsidR="00D3030D" w:rsidRPr="00D3030D">
              <w:t xml:space="preserve">and to coordinate and liaise with support and health professionals. </w:t>
            </w:r>
          </w:p>
          <w:p w:rsidR="00D3030D" w:rsidRPr="006C024F" w:rsidRDefault="006C024F" w:rsidP="006C024F">
            <w:pPr>
              <w:pStyle w:val="Bullet1"/>
            </w:pPr>
            <w:r>
              <w:lastRenderedPageBreak/>
              <w:t xml:space="preserve">Used by government bodies </w:t>
            </w:r>
            <w:r w:rsidR="00D3030D" w:rsidRPr="00D3030D">
              <w:t>to allocate resources and</w:t>
            </w:r>
            <w:r>
              <w:t xml:space="preserve"> predict service costs. </w:t>
            </w:r>
          </w:p>
        </w:tc>
      </w:tr>
      <w:tr w:rsidR="00D3030D" w:rsidRPr="00AF71EA" w:rsidTr="004B3BFA">
        <w:tc>
          <w:tcPr>
            <w:tcW w:w="2823" w:type="dxa"/>
          </w:tcPr>
          <w:p w:rsidR="00D3030D" w:rsidRPr="00505FA9" w:rsidRDefault="00D3030D" w:rsidP="00D3030D">
            <w:pPr>
              <w:rPr>
                <w:b/>
              </w:rPr>
            </w:pPr>
            <w:r w:rsidRPr="00505FA9">
              <w:rPr>
                <w:b/>
              </w:rPr>
              <w:lastRenderedPageBreak/>
              <w:t>Participant group</w:t>
            </w:r>
          </w:p>
        </w:tc>
        <w:tc>
          <w:tcPr>
            <w:tcW w:w="6193" w:type="dxa"/>
          </w:tcPr>
          <w:p w:rsidR="00D3030D" w:rsidRPr="00D3030D" w:rsidRDefault="00D3030D" w:rsidP="00E905A8">
            <w:pPr>
              <w:rPr>
                <w:szCs w:val="22"/>
              </w:rPr>
            </w:pPr>
            <w:r w:rsidRPr="00D3030D">
              <w:rPr>
                <w:szCs w:val="22"/>
              </w:rPr>
              <w:t>A</w:t>
            </w:r>
            <w:r w:rsidR="00E905A8">
              <w:rPr>
                <w:szCs w:val="22"/>
              </w:rPr>
              <w:t>dolescents and adults (16 years and over</w:t>
            </w:r>
            <w:r w:rsidRPr="00D3030D">
              <w:rPr>
                <w:szCs w:val="22"/>
              </w:rPr>
              <w:t xml:space="preserve">) with </w:t>
            </w:r>
            <w:r w:rsidR="00E905A8">
              <w:rPr>
                <w:szCs w:val="22"/>
              </w:rPr>
              <w:t>a disability including i</w:t>
            </w:r>
            <w:r w:rsidRPr="00D3030D">
              <w:rPr>
                <w:szCs w:val="22"/>
              </w:rPr>
              <w:t>ntellectual disability, acquired disability or a mental health condition.</w:t>
            </w:r>
          </w:p>
        </w:tc>
      </w:tr>
      <w:tr w:rsidR="00D3030D" w:rsidRPr="00AF71EA" w:rsidTr="004B3BFA">
        <w:tc>
          <w:tcPr>
            <w:tcW w:w="2823" w:type="dxa"/>
          </w:tcPr>
          <w:p w:rsidR="00D3030D" w:rsidRPr="00505FA9" w:rsidRDefault="00D3030D" w:rsidP="00D3030D">
            <w:pPr>
              <w:rPr>
                <w:b/>
              </w:rPr>
            </w:pPr>
            <w:r w:rsidRPr="00505FA9">
              <w:rPr>
                <w:b/>
              </w:rPr>
              <w:t>Access</w:t>
            </w:r>
          </w:p>
        </w:tc>
        <w:tc>
          <w:tcPr>
            <w:tcW w:w="6193" w:type="dxa"/>
          </w:tcPr>
          <w:p w:rsidR="00D3030D" w:rsidRPr="00D3030D" w:rsidRDefault="00EE0A4F" w:rsidP="00D3030D">
            <w:pPr>
              <w:rPr>
                <w:szCs w:val="22"/>
              </w:rPr>
            </w:pPr>
            <w:hyperlink r:id="rId64" w:tooltip="I-CAN - Instrument for the Classification and Assessment of Support Needs Website" w:history="1">
              <w:r w:rsidR="004B2558">
                <w:rPr>
                  <w:rStyle w:val="Hyperlink"/>
                  <w:szCs w:val="22"/>
                </w:rPr>
                <w:t>http://www.i-can.org.au/</w:t>
              </w:r>
            </w:hyperlink>
          </w:p>
        </w:tc>
      </w:tr>
      <w:tr w:rsidR="00D3030D" w:rsidRPr="00AF71EA" w:rsidTr="004B3BFA">
        <w:tc>
          <w:tcPr>
            <w:tcW w:w="2823" w:type="dxa"/>
          </w:tcPr>
          <w:p w:rsidR="00D3030D" w:rsidRPr="00505FA9" w:rsidRDefault="00D3030D" w:rsidP="00D3030D">
            <w:pPr>
              <w:rPr>
                <w:b/>
              </w:rPr>
            </w:pPr>
            <w:r w:rsidRPr="00505FA9">
              <w:rPr>
                <w:b/>
              </w:rPr>
              <w:t>Administration qualification</w:t>
            </w:r>
          </w:p>
        </w:tc>
        <w:tc>
          <w:tcPr>
            <w:tcW w:w="6193" w:type="dxa"/>
          </w:tcPr>
          <w:p w:rsidR="00D3030D" w:rsidRPr="00E905A8" w:rsidRDefault="00E905A8" w:rsidP="00D3030D">
            <w:pPr>
              <w:rPr>
                <w:szCs w:val="22"/>
              </w:rPr>
            </w:pPr>
            <w:r>
              <w:rPr>
                <w:szCs w:val="22"/>
                <w:shd w:val="clear" w:color="auto" w:fill="FFFFFF"/>
              </w:rPr>
              <w:t xml:space="preserve">Administrators must have passed </w:t>
            </w:r>
            <w:r w:rsidR="00D3030D" w:rsidRPr="00D3030D">
              <w:rPr>
                <w:szCs w:val="22"/>
                <w:shd w:val="clear" w:color="auto" w:fill="FFFFFF"/>
              </w:rPr>
              <w:t>the I-CAN facilitator training workshop, submitte</w:t>
            </w:r>
            <w:r>
              <w:rPr>
                <w:szCs w:val="22"/>
                <w:shd w:val="clear" w:color="auto" w:fill="FFFFFF"/>
              </w:rPr>
              <w:t>d a report for feedback, and have</w:t>
            </w:r>
            <w:r w:rsidR="00D3030D" w:rsidRPr="00D3030D">
              <w:rPr>
                <w:szCs w:val="22"/>
                <w:shd w:val="clear" w:color="auto" w:fill="FFFFFF"/>
              </w:rPr>
              <w:t xml:space="preserve"> a current license</w:t>
            </w:r>
            <w:r>
              <w:rPr>
                <w:szCs w:val="22"/>
                <w:shd w:val="clear" w:color="auto" w:fill="FFFFFF"/>
              </w:rPr>
              <w:t xml:space="preserve"> to administer the I-CAN</w:t>
            </w:r>
            <w:r w:rsidR="00D3030D" w:rsidRPr="00D3030D">
              <w:rPr>
                <w:szCs w:val="22"/>
                <w:shd w:val="clear" w:color="auto" w:fill="FFFFFF"/>
              </w:rPr>
              <w:t>.</w:t>
            </w:r>
          </w:p>
        </w:tc>
      </w:tr>
      <w:tr w:rsidR="00D3030D" w:rsidRPr="00AF71EA" w:rsidTr="004B3BFA">
        <w:tc>
          <w:tcPr>
            <w:tcW w:w="2823" w:type="dxa"/>
          </w:tcPr>
          <w:p w:rsidR="00D3030D" w:rsidRPr="00505FA9" w:rsidRDefault="00D3030D" w:rsidP="00D3030D">
            <w:pPr>
              <w:rPr>
                <w:b/>
              </w:rPr>
            </w:pPr>
            <w:r w:rsidRPr="00505FA9">
              <w:rPr>
                <w:b/>
              </w:rPr>
              <w:t>Cost (2019)</w:t>
            </w:r>
          </w:p>
        </w:tc>
        <w:tc>
          <w:tcPr>
            <w:tcW w:w="6193" w:type="dxa"/>
          </w:tcPr>
          <w:p w:rsidR="006C024F" w:rsidRDefault="00D3030D" w:rsidP="006C024F">
            <w:pPr>
              <w:pStyle w:val="Bullet1"/>
            </w:pPr>
            <w:r w:rsidRPr="00D3030D">
              <w:t>Annual Facilitator Certification</w:t>
            </w:r>
            <w:r w:rsidR="006C024F">
              <w:t xml:space="preserve"> - 140 AUD</w:t>
            </w:r>
          </w:p>
          <w:p w:rsidR="006C024F" w:rsidRDefault="00D3030D" w:rsidP="006C024F">
            <w:pPr>
              <w:pStyle w:val="Bullet1"/>
            </w:pPr>
            <w:r w:rsidRPr="00D3030D">
              <w:t>Two-day trainin</w:t>
            </w:r>
            <w:r w:rsidR="006C024F">
              <w:t>g- 440 AUD (</w:t>
            </w:r>
            <w:r w:rsidRPr="00D3030D">
              <w:t>includes one year facilitator certification</w:t>
            </w:r>
            <w:r w:rsidR="006C024F">
              <w:t>)</w:t>
            </w:r>
            <w:r w:rsidRPr="00D3030D">
              <w:t>.</w:t>
            </w:r>
          </w:p>
          <w:p w:rsidR="00D3030D" w:rsidRPr="00D3030D" w:rsidRDefault="00D3030D" w:rsidP="006C024F">
            <w:pPr>
              <w:pStyle w:val="Bullet1"/>
            </w:pPr>
            <w:r w:rsidRPr="00D3030D">
              <w:t>Annual License:</w:t>
            </w:r>
            <w:r w:rsidR="006C024F">
              <w:t xml:space="preserve"> contact the organisation for up to date information (see website: </w:t>
            </w:r>
            <w:hyperlink r:id="rId65" w:tooltip="I-CAN Website" w:history="1">
              <w:r w:rsidR="004B2558">
                <w:rPr>
                  <w:rStyle w:val="Hyperlink"/>
                  <w:szCs w:val="22"/>
                </w:rPr>
                <w:t>http://www.i-can.org.au/</w:t>
              </w:r>
            </w:hyperlink>
            <w:r w:rsidR="006C024F">
              <w:rPr>
                <w:rStyle w:val="Hyperlink"/>
                <w:szCs w:val="22"/>
              </w:rPr>
              <w:t>)</w:t>
            </w:r>
          </w:p>
        </w:tc>
      </w:tr>
      <w:tr w:rsidR="00D3030D" w:rsidRPr="00AF71EA" w:rsidTr="004B3BFA">
        <w:tc>
          <w:tcPr>
            <w:tcW w:w="2823" w:type="dxa"/>
          </w:tcPr>
          <w:p w:rsidR="00D3030D" w:rsidRPr="00505FA9" w:rsidRDefault="00D3030D" w:rsidP="00D3030D">
            <w:pPr>
              <w:rPr>
                <w:b/>
              </w:rPr>
            </w:pPr>
            <w:r w:rsidRPr="00505FA9">
              <w:rPr>
                <w:b/>
              </w:rPr>
              <w:t>Administration time</w:t>
            </w:r>
          </w:p>
        </w:tc>
        <w:tc>
          <w:tcPr>
            <w:tcW w:w="6193" w:type="dxa"/>
          </w:tcPr>
          <w:p w:rsidR="00D3030D" w:rsidRPr="00E905A8" w:rsidRDefault="00D3030D" w:rsidP="00D3030D">
            <w:pPr>
              <w:rPr>
                <w:szCs w:val="22"/>
              </w:rPr>
            </w:pPr>
            <w:r w:rsidRPr="00D3030D">
              <w:rPr>
                <w:szCs w:val="22"/>
              </w:rPr>
              <w:t xml:space="preserve">100 minutes </w:t>
            </w:r>
            <w:r w:rsidR="00E905A8">
              <w:rPr>
                <w:szCs w:val="22"/>
              </w:rPr>
              <w:t xml:space="preserve">on average </w:t>
            </w:r>
            <w:r w:rsidRPr="00D3030D">
              <w:rPr>
                <w:szCs w:val="22"/>
              </w:rPr>
              <w:t>(</w:t>
            </w:r>
            <w:r w:rsidR="00E905A8">
              <w:rPr>
                <w:szCs w:val="22"/>
              </w:rPr>
              <w:t>ranging from 30-300 minutes)</w:t>
            </w:r>
          </w:p>
        </w:tc>
      </w:tr>
      <w:tr w:rsidR="00D3030D" w:rsidRPr="009878D0" w:rsidTr="004B3BFA">
        <w:tc>
          <w:tcPr>
            <w:tcW w:w="2823" w:type="dxa"/>
          </w:tcPr>
          <w:p w:rsidR="00D3030D" w:rsidRPr="00505FA9" w:rsidRDefault="00D3030D" w:rsidP="00D3030D">
            <w:pPr>
              <w:rPr>
                <w:b/>
              </w:rPr>
            </w:pPr>
            <w:r w:rsidRPr="00505FA9">
              <w:rPr>
                <w:b/>
              </w:rPr>
              <w:t>Psychometric properties</w:t>
            </w:r>
          </w:p>
        </w:tc>
        <w:tc>
          <w:tcPr>
            <w:tcW w:w="6193" w:type="dxa"/>
          </w:tcPr>
          <w:p w:rsidR="006C024F" w:rsidRDefault="006C024F" w:rsidP="00D3030D">
            <w:pPr>
              <w:rPr>
                <w:szCs w:val="22"/>
                <w:lang w:eastAsia="ja-JP"/>
              </w:rPr>
            </w:pPr>
            <w:r>
              <w:rPr>
                <w:szCs w:val="22"/>
                <w:lang w:eastAsia="ja-JP"/>
              </w:rPr>
              <w:t>For evidence of internal consistency, inter</w:t>
            </w:r>
            <w:r w:rsidR="00B016C0">
              <w:rPr>
                <w:szCs w:val="22"/>
                <w:lang w:eastAsia="ja-JP"/>
              </w:rPr>
              <w:t>-rater and test-retest</w:t>
            </w:r>
            <w:r>
              <w:rPr>
                <w:szCs w:val="22"/>
                <w:lang w:eastAsia="ja-JP"/>
              </w:rPr>
              <w:t xml:space="preserve"> reliability, </w:t>
            </w:r>
            <w:r w:rsidR="00B016C0">
              <w:rPr>
                <w:szCs w:val="22"/>
                <w:lang w:eastAsia="ja-JP"/>
              </w:rPr>
              <w:t xml:space="preserve">and </w:t>
            </w:r>
            <w:r>
              <w:rPr>
                <w:szCs w:val="22"/>
                <w:lang w:eastAsia="ja-JP"/>
              </w:rPr>
              <w:t>construct</w:t>
            </w:r>
            <w:r w:rsidR="00B016C0">
              <w:rPr>
                <w:szCs w:val="22"/>
                <w:lang w:eastAsia="ja-JP"/>
              </w:rPr>
              <w:t xml:space="preserve"> and concurrent</w:t>
            </w:r>
            <w:r>
              <w:rPr>
                <w:szCs w:val="22"/>
                <w:lang w:eastAsia="ja-JP"/>
              </w:rPr>
              <w:t xml:space="preserve"> validity, see: </w:t>
            </w:r>
          </w:p>
          <w:p w:rsidR="006C024F" w:rsidRPr="006C024F" w:rsidRDefault="006C024F" w:rsidP="006C024F">
            <w:pPr>
              <w:pStyle w:val="Bullet1"/>
              <w:rPr>
                <w:sz w:val="20"/>
                <w:lang w:val="en-US" w:eastAsia="ja-JP"/>
              </w:rPr>
            </w:pPr>
            <w:r>
              <w:rPr>
                <w:sz w:val="20"/>
                <w:lang w:eastAsia="ja-JP"/>
              </w:rPr>
              <w:t>The original reference</w:t>
            </w:r>
          </w:p>
          <w:p w:rsidR="006C024F" w:rsidRPr="00B016C0" w:rsidRDefault="00D3030D" w:rsidP="00B016C0">
            <w:pPr>
              <w:pStyle w:val="Bullet1"/>
              <w:rPr>
                <w:sz w:val="20"/>
                <w:lang w:val="en-US" w:eastAsia="ja-JP"/>
              </w:rPr>
            </w:pPr>
            <w:r w:rsidRPr="00B016C0">
              <w:rPr>
                <w:sz w:val="20"/>
                <w:lang w:val="en-GB"/>
              </w:rPr>
              <w:t xml:space="preserve">Riches, V. C., Parmenter, T. R., Llewellyn, G., Hindmarsh, G., &amp; Chan, J. (2009b). The reliability, validity and practical utility of measuring supports using the I-CAN Instrument: Part II. </w:t>
            </w:r>
            <w:r w:rsidRPr="00B016C0">
              <w:rPr>
                <w:i/>
                <w:sz w:val="20"/>
                <w:lang w:val="en-GB"/>
              </w:rPr>
              <w:t>Journal of Applied Research in Intelle</w:t>
            </w:r>
            <w:r w:rsidR="001872DB">
              <w:rPr>
                <w:i/>
                <w:sz w:val="20"/>
                <w:lang w:val="en-GB"/>
              </w:rPr>
              <w:t>ctual Disabilities, 22</w:t>
            </w:r>
            <w:r w:rsidRPr="00B016C0">
              <w:rPr>
                <w:sz w:val="20"/>
                <w:lang w:val="en-GB"/>
              </w:rPr>
              <w:t>, 340-353.</w:t>
            </w:r>
            <w:r w:rsidR="00B016C0" w:rsidRPr="00B016C0">
              <w:rPr>
                <w:sz w:val="20"/>
                <w:lang w:val="en-GB"/>
              </w:rPr>
              <w:t xml:space="preserve"> </w:t>
            </w:r>
            <w:r w:rsidR="00B016C0">
              <w:rPr>
                <w:sz w:val="20"/>
                <w:lang w:val="en-GB"/>
              </w:rPr>
              <w:t xml:space="preserve">doi: </w:t>
            </w:r>
            <w:r w:rsidR="00B016C0" w:rsidRPr="00B016C0">
              <w:rPr>
                <w:sz w:val="20"/>
                <w:lang w:val="en-GB"/>
              </w:rPr>
              <w:t>10.1111/j.1468-3148.2008.00467.x</w:t>
            </w:r>
          </w:p>
          <w:p w:rsidR="00D3030D" w:rsidRPr="00B016C0" w:rsidRDefault="006C024F" w:rsidP="00B016C0">
            <w:pPr>
              <w:pStyle w:val="Bullet1"/>
              <w:rPr>
                <w:sz w:val="20"/>
                <w:lang w:val="en-US" w:eastAsia="ja-JP"/>
              </w:rPr>
            </w:pPr>
            <w:r w:rsidRPr="00B016C0">
              <w:rPr>
                <w:sz w:val="20"/>
                <w:lang w:val="en-US" w:eastAsia="ja-JP"/>
              </w:rPr>
              <w:t xml:space="preserve">Arnold, S. R. C., Riches, V. C., &amp; Stancliffe, R. J. (2014). I-CAN: The classification and prediction of support needs. </w:t>
            </w:r>
            <w:r w:rsidRPr="00B016C0">
              <w:rPr>
                <w:i/>
                <w:iCs/>
                <w:sz w:val="20"/>
                <w:lang w:val="en-US" w:eastAsia="ja-JP"/>
              </w:rPr>
              <w:t>Journal of Applied Research in Intellectual Disabilities, 27</w:t>
            </w:r>
            <w:r w:rsidRPr="00B016C0">
              <w:rPr>
                <w:sz w:val="20"/>
                <w:lang w:val="en-US" w:eastAsia="ja-JP"/>
              </w:rPr>
              <w:t>, 97–111.</w:t>
            </w:r>
            <w:r w:rsidR="00B016C0" w:rsidRPr="00B016C0">
              <w:rPr>
                <w:sz w:val="20"/>
                <w:lang w:val="en-US" w:eastAsia="ja-JP"/>
              </w:rPr>
              <w:t xml:space="preserve"> </w:t>
            </w:r>
            <w:r w:rsidR="00B016C0">
              <w:rPr>
                <w:sz w:val="20"/>
                <w:lang w:val="en-US" w:eastAsia="ja-JP"/>
              </w:rPr>
              <w:t xml:space="preserve">doi: </w:t>
            </w:r>
            <w:r w:rsidR="00B016C0" w:rsidRPr="00B016C0">
              <w:rPr>
                <w:sz w:val="20"/>
                <w:lang w:val="en-US" w:eastAsia="ja-JP"/>
              </w:rPr>
              <w:t>10.1111/jar.12055</w:t>
            </w:r>
          </w:p>
        </w:tc>
      </w:tr>
      <w:tr w:rsidR="00D3030D" w:rsidRPr="00AF71EA" w:rsidTr="004B3BFA">
        <w:tc>
          <w:tcPr>
            <w:tcW w:w="2823" w:type="dxa"/>
          </w:tcPr>
          <w:p w:rsidR="00D3030D" w:rsidRPr="00505FA9" w:rsidRDefault="00D3030D" w:rsidP="00D3030D">
            <w:pPr>
              <w:rPr>
                <w:b/>
              </w:rPr>
            </w:pPr>
            <w:r w:rsidRPr="00505FA9">
              <w:rPr>
                <w:b/>
              </w:rPr>
              <w:t>Applications</w:t>
            </w:r>
          </w:p>
        </w:tc>
        <w:tc>
          <w:tcPr>
            <w:tcW w:w="6193" w:type="dxa"/>
          </w:tcPr>
          <w:p w:rsidR="00D3030D" w:rsidRPr="00D3030D" w:rsidRDefault="00C030B1" w:rsidP="00D3030D">
            <w:pPr>
              <w:rPr>
                <w:color w:val="333333"/>
                <w:szCs w:val="22"/>
              </w:rPr>
            </w:pPr>
            <w:r w:rsidRPr="00D3030D">
              <w:rPr>
                <w:rFonts w:cstheme="minorHAnsi"/>
                <w:szCs w:val="22"/>
              </w:rPr>
              <w:t>Baseline</w:t>
            </w:r>
            <w:r>
              <w:rPr>
                <w:rFonts w:cstheme="minorHAnsi"/>
                <w:szCs w:val="22"/>
              </w:rPr>
              <w:t>, intermediate, outcome</w:t>
            </w:r>
          </w:p>
        </w:tc>
      </w:tr>
    </w:tbl>
    <w:p w:rsidR="00D3030D" w:rsidRDefault="00D3030D">
      <w:pPr>
        <w:suppressAutoHyphens w:val="0"/>
        <w:spacing w:before="120" w:after="120" w:line="240" w:lineRule="auto"/>
      </w:pPr>
      <w:r>
        <w:br w:type="page"/>
      </w:r>
    </w:p>
    <w:p w:rsidR="00D3030D" w:rsidRDefault="00D3030D" w:rsidP="00D3030D">
      <w:pPr>
        <w:pStyle w:val="Heading2"/>
        <w:spacing w:before="0" w:after="120"/>
        <w:ind w:left="794" w:hanging="794"/>
        <w:rPr>
          <w:rFonts w:eastAsiaTheme="minorEastAsia"/>
          <w:lang w:val="en-US"/>
        </w:rPr>
      </w:pPr>
      <w:bookmarkStart w:id="80" w:name="_Toc534220330"/>
      <w:bookmarkStart w:id="81" w:name="_Toc2966750"/>
      <w:r>
        <w:rPr>
          <w:rFonts w:eastAsiaTheme="minorEastAsia"/>
          <w:lang w:val="en-US"/>
        </w:rPr>
        <w:lastRenderedPageBreak/>
        <w:t xml:space="preserve">ICAP: Inventory for </w:t>
      </w:r>
      <w:r w:rsidR="00D17138">
        <w:rPr>
          <w:rFonts w:eastAsiaTheme="minorEastAsia"/>
          <w:lang w:val="en-US"/>
        </w:rPr>
        <w:t>Client</w:t>
      </w:r>
      <w:r>
        <w:rPr>
          <w:rFonts w:eastAsiaTheme="minorEastAsia"/>
          <w:lang w:val="en-US"/>
        </w:rPr>
        <w:t xml:space="preserve"> and Agency Planning</w:t>
      </w:r>
      <w:bookmarkEnd w:id="80"/>
      <w:bookmarkEnd w:id="81"/>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4B3BFA" w:rsidRPr="00316324" w:rsidTr="00F14FBE">
        <w:trPr>
          <w:tblHeader/>
        </w:trPr>
        <w:tc>
          <w:tcPr>
            <w:tcW w:w="2823" w:type="dxa"/>
            <w:shd w:val="clear" w:color="auto" w:fill="962C8B" w:themeFill="accent2"/>
          </w:tcPr>
          <w:p w:rsidR="004B3BFA" w:rsidRPr="00316324" w:rsidRDefault="004B3BF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4B3BFA" w:rsidRPr="00316324" w:rsidRDefault="004B3BFA" w:rsidP="00F14FBE">
            <w:pPr>
              <w:rPr>
                <w:b/>
                <w:color w:val="FFFFFF" w:themeColor="background1"/>
                <w:lang w:eastAsia="ja-JP"/>
              </w:rPr>
            </w:pPr>
            <w:r>
              <w:rPr>
                <w:b/>
                <w:color w:val="FFFFFF" w:themeColor="background1"/>
                <w:lang w:eastAsia="ja-JP"/>
              </w:rPr>
              <w:t>Summary of Information</w:t>
            </w:r>
          </w:p>
        </w:tc>
      </w:tr>
      <w:tr w:rsidR="00D3030D" w:rsidRPr="00AF71EA" w:rsidTr="004B3BFA">
        <w:tc>
          <w:tcPr>
            <w:tcW w:w="2823" w:type="dxa"/>
          </w:tcPr>
          <w:p w:rsidR="00D3030D" w:rsidRPr="00505FA9" w:rsidRDefault="00D3030D" w:rsidP="00D3030D">
            <w:pPr>
              <w:rPr>
                <w:b/>
              </w:rPr>
            </w:pPr>
            <w:r w:rsidRPr="00505FA9">
              <w:rPr>
                <w:b/>
              </w:rPr>
              <w:t>Reference</w:t>
            </w:r>
          </w:p>
        </w:tc>
        <w:tc>
          <w:tcPr>
            <w:tcW w:w="6193" w:type="dxa"/>
          </w:tcPr>
          <w:p w:rsidR="00D3030D" w:rsidRPr="00D3030D" w:rsidRDefault="00D3030D" w:rsidP="00D3030D">
            <w:pPr>
              <w:rPr>
                <w:rFonts w:cstheme="minorHAnsi"/>
                <w:szCs w:val="22"/>
              </w:rPr>
            </w:pPr>
            <w:r w:rsidRPr="00D3030D">
              <w:rPr>
                <w:rFonts w:cstheme="minorHAnsi"/>
                <w:szCs w:val="22"/>
              </w:rPr>
              <w:t xml:space="preserve">Bruininks, R. H., Hill, B. K., Weatherman, R. F., &amp; Woodcock, R. (1986). </w:t>
            </w:r>
            <w:r w:rsidRPr="00D3030D">
              <w:rPr>
                <w:rFonts w:cstheme="minorHAnsi"/>
                <w:i/>
                <w:iCs/>
                <w:szCs w:val="22"/>
              </w:rPr>
              <w:t>Inventory for participant and agency</w:t>
            </w:r>
            <w:r w:rsidR="00B016C0">
              <w:rPr>
                <w:rFonts w:cstheme="minorHAnsi"/>
                <w:szCs w:val="22"/>
              </w:rPr>
              <w:t>. Itasca, IL</w:t>
            </w:r>
            <w:r w:rsidRPr="00D3030D">
              <w:rPr>
                <w:rFonts w:cstheme="minorHAnsi"/>
                <w:szCs w:val="22"/>
              </w:rPr>
              <w:t>: Riverside Publishing.</w:t>
            </w:r>
          </w:p>
        </w:tc>
      </w:tr>
      <w:tr w:rsidR="00D3030D" w:rsidRPr="00AF71EA" w:rsidTr="004B3BFA">
        <w:tc>
          <w:tcPr>
            <w:tcW w:w="2823" w:type="dxa"/>
          </w:tcPr>
          <w:p w:rsidR="00B016C0" w:rsidRPr="00505FA9" w:rsidRDefault="00D3030D" w:rsidP="00D3030D">
            <w:pPr>
              <w:rPr>
                <w:b/>
              </w:rPr>
            </w:pPr>
            <w:r w:rsidRPr="00505FA9">
              <w:rPr>
                <w:b/>
              </w:rPr>
              <w:t>Categorisation</w:t>
            </w:r>
          </w:p>
        </w:tc>
        <w:tc>
          <w:tcPr>
            <w:tcW w:w="6193" w:type="dxa"/>
          </w:tcPr>
          <w:p w:rsidR="00D3030D" w:rsidRPr="00D3030D" w:rsidRDefault="00D3030D" w:rsidP="00D3030D">
            <w:pPr>
              <w:rPr>
                <w:rFonts w:cstheme="minorHAnsi"/>
                <w:szCs w:val="22"/>
                <w:shd w:val="clear" w:color="auto" w:fill="FFFFFF"/>
              </w:rPr>
            </w:pPr>
            <w:r w:rsidRPr="00D3030D">
              <w:rPr>
                <w:rFonts w:cstheme="minorHAnsi"/>
                <w:szCs w:val="22"/>
                <w:shd w:val="clear" w:color="auto" w:fill="FFFFFF"/>
              </w:rPr>
              <w:t>BEHAVIOURS OF CONCERN</w:t>
            </w:r>
          </w:p>
        </w:tc>
      </w:tr>
      <w:tr w:rsidR="00D3030D" w:rsidRPr="00AF71EA" w:rsidTr="004B3BFA">
        <w:tc>
          <w:tcPr>
            <w:tcW w:w="2823" w:type="dxa"/>
          </w:tcPr>
          <w:p w:rsidR="00D3030D" w:rsidRPr="00505FA9" w:rsidRDefault="00D3030D" w:rsidP="00D3030D">
            <w:pPr>
              <w:rPr>
                <w:b/>
              </w:rPr>
            </w:pPr>
            <w:r w:rsidRPr="00505FA9">
              <w:rPr>
                <w:b/>
              </w:rPr>
              <w:t>Purpose</w:t>
            </w:r>
          </w:p>
        </w:tc>
        <w:tc>
          <w:tcPr>
            <w:tcW w:w="6193" w:type="dxa"/>
          </w:tcPr>
          <w:p w:rsidR="00D3030D" w:rsidRPr="00D3030D" w:rsidRDefault="00D3030D" w:rsidP="00D3030D">
            <w:pPr>
              <w:rPr>
                <w:rFonts w:cstheme="minorHAnsi"/>
                <w:szCs w:val="22"/>
                <w:shd w:val="clear" w:color="auto" w:fill="FFFFFF"/>
              </w:rPr>
            </w:pPr>
            <w:r w:rsidRPr="00D3030D">
              <w:rPr>
                <w:rFonts w:cstheme="minorHAnsi"/>
                <w:szCs w:val="22"/>
                <w:shd w:val="clear" w:color="auto" w:fill="FFFFFF"/>
              </w:rPr>
              <w:t>To measure adap</w:t>
            </w:r>
            <w:r w:rsidR="00D17138">
              <w:rPr>
                <w:rFonts w:cstheme="minorHAnsi"/>
                <w:szCs w:val="22"/>
                <w:shd w:val="clear" w:color="auto" w:fill="FFFFFF"/>
              </w:rPr>
              <w:t xml:space="preserve">tive and maladaptive behaviours, </w:t>
            </w:r>
            <w:r w:rsidRPr="00D3030D">
              <w:rPr>
                <w:rFonts w:cstheme="minorHAnsi"/>
                <w:szCs w:val="22"/>
                <w:shd w:val="clear" w:color="auto" w:fill="FFFFFF"/>
              </w:rPr>
              <w:t xml:space="preserve">and </w:t>
            </w:r>
            <w:r w:rsidR="00D17138">
              <w:rPr>
                <w:rFonts w:cstheme="minorHAnsi"/>
                <w:szCs w:val="22"/>
                <w:shd w:val="clear" w:color="auto" w:fill="FFFFFF"/>
              </w:rPr>
              <w:t xml:space="preserve">to </w:t>
            </w:r>
            <w:r w:rsidRPr="00D3030D">
              <w:rPr>
                <w:rFonts w:cstheme="minorHAnsi"/>
                <w:szCs w:val="22"/>
              </w:rPr>
              <w:t>compile demographic information, diagnoses, and other information releva</w:t>
            </w:r>
            <w:r w:rsidR="00D17138">
              <w:rPr>
                <w:rFonts w:cstheme="minorHAnsi"/>
                <w:szCs w:val="22"/>
              </w:rPr>
              <w:t>nt to determining a person’s service needs</w:t>
            </w:r>
          </w:p>
        </w:tc>
      </w:tr>
      <w:tr w:rsidR="00D3030D" w:rsidRPr="00A00964" w:rsidTr="004B3BFA">
        <w:tc>
          <w:tcPr>
            <w:tcW w:w="2823" w:type="dxa"/>
          </w:tcPr>
          <w:p w:rsidR="00D3030D" w:rsidRPr="00505FA9" w:rsidRDefault="00D3030D" w:rsidP="00D3030D">
            <w:pPr>
              <w:rPr>
                <w:b/>
              </w:rPr>
            </w:pPr>
            <w:r w:rsidRPr="00505FA9">
              <w:rPr>
                <w:b/>
              </w:rPr>
              <w:t>Description</w:t>
            </w:r>
          </w:p>
        </w:tc>
        <w:tc>
          <w:tcPr>
            <w:tcW w:w="6193" w:type="dxa"/>
          </w:tcPr>
          <w:p w:rsidR="00D3030D" w:rsidRPr="00D3030D" w:rsidRDefault="00FA4A3D" w:rsidP="00D3030D">
            <w:pPr>
              <w:rPr>
                <w:rFonts w:eastAsiaTheme="minorEastAsia" w:cstheme="minorHAnsi"/>
                <w:szCs w:val="22"/>
                <w:lang w:val="en-US" w:eastAsia="ja-JP"/>
              </w:rPr>
            </w:pPr>
            <w:r>
              <w:rPr>
                <w:rFonts w:eastAsiaTheme="minorEastAsia" w:cstheme="minorHAnsi"/>
                <w:szCs w:val="22"/>
                <w:lang w:val="en-US" w:eastAsia="ja-JP"/>
              </w:rPr>
              <w:t>185</w:t>
            </w:r>
            <w:r w:rsidR="00D3030D" w:rsidRPr="00D3030D">
              <w:rPr>
                <w:rFonts w:eastAsiaTheme="minorEastAsia" w:cstheme="minorHAnsi"/>
                <w:szCs w:val="22"/>
                <w:lang w:val="en-US" w:eastAsia="ja-JP"/>
              </w:rPr>
              <w:t>-item</w:t>
            </w:r>
            <w:r w:rsidR="00D3030D" w:rsidRPr="00D3030D">
              <w:rPr>
                <w:rFonts w:cstheme="minorHAnsi"/>
                <w:szCs w:val="22"/>
              </w:rPr>
              <w:t xml:space="preserve"> respondent-informed </w:t>
            </w:r>
            <w:r w:rsidR="00D17138">
              <w:rPr>
                <w:rFonts w:cstheme="minorHAnsi"/>
                <w:szCs w:val="22"/>
              </w:rPr>
              <w:t xml:space="preserve">assessment tool </w:t>
            </w:r>
            <w:r>
              <w:rPr>
                <w:rFonts w:cstheme="minorHAnsi"/>
                <w:szCs w:val="22"/>
              </w:rPr>
              <w:t>that assesses</w:t>
            </w:r>
            <w:r w:rsidR="00D3030D" w:rsidRPr="00D3030D">
              <w:rPr>
                <w:rFonts w:eastAsiaTheme="minorEastAsia" w:cstheme="minorHAnsi"/>
                <w:szCs w:val="22"/>
                <w:lang w:val="en-US" w:eastAsia="ja-JP"/>
              </w:rPr>
              <w:t>:</w:t>
            </w:r>
          </w:p>
          <w:p w:rsidR="00D3030D" w:rsidRPr="00D3030D" w:rsidRDefault="00FA4A3D" w:rsidP="00FA4A3D">
            <w:pPr>
              <w:pStyle w:val="Bullet1"/>
            </w:pPr>
            <w:r>
              <w:t>Adaptive B</w:t>
            </w:r>
            <w:r w:rsidR="00D3030D" w:rsidRPr="00D3030D">
              <w:t>ehaviours:</w:t>
            </w:r>
          </w:p>
          <w:p w:rsidR="00D3030D" w:rsidRPr="00D3030D" w:rsidRDefault="00D3030D" w:rsidP="00FA4A3D">
            <w:pPr>
              <w:pStyle w:val="Bullet2"/>
            </w:pPr>
            <w:r w:rsidRPr="00D3030D">
              <w:t>Motor Skills;</w:t>
            </w:r>
          </w:p>
          <w:p w:rsidR="00D3030D" w:rsidRPr="00D3030D" w:rsidRDefault="00D3030D" w:rsidP="00FA4A3D">
            <w:pPr>
              <w:pStyle w:val="Bullet2"/>
            </w:pPr>
            <w:r w:rsidRPr="00D3030D">
              <w:t>Social and Communication Skills;</w:t>
            </w:r>
          </w:p>
          <w:p w:rsidR="00D3030D" w:rsidRPr="00D3030D" w:rsidRDefault="00D3030D" w:rsidP="00FA4A3D">
            <w:pPr>
              <w:pStyle w:val="Bullet2"/>
            </w:pPr>
            <w:r w:rsidRPr="00D3030D">
              <w:t>Personal Living Skills; and</w:t>
            </w:r>
          </w:p>
          <w:p w:rsidR="00D3030D" w:rsidRPr="00D3030D" w:rsidRDefault="00D3030D" w:rsidP="00FA4A3D">
            <w:pPr>
              <w:pStyle w:val="Bullet2"/>
            </w:pPr>
            <w:r w:rsidRPr="00D3030D">
              <w:t xml:space="preserve">Community Living Skills </w:t>
            </w:r>
          </w:p>
          <w:p w:rsidR="00D3030D" w:rsidRPr="00D3030D" w:rsidRDefault="00FA4A3D" w:rsidP="00FA4A3D">
            <w:pPr>
              <w:pStyle w:val="Bullet1"/>
            </w:pPr>
            <w:r w:rsidRPr="00D3030D">
              <w:t>Maladaptive</w:t>
            </w:r>
            <w:r>
              <w:t xml:space="preserve"> B</w:t>
            </w:r>
            <w:r w:rsidR="00D3030D" w:rsidRPr="00D3030D">
              <w:t>ehaviours:</w:t>
            </w:r>
          </w:p>
          <w:p w:rsidR="00D3030D" w:rsidRPr="00D3030D" w:rsidRDefault="00D3030D" w:rsidP="00FA4A3D">
            <w:pPr>
              <w:pStyle w:val="Bullet2"/>
            </w:pPr>
            <w:r w:rsidRPr="00D3030D">
              <w:t>Hurtful to Self;</w:t>
            </w:r>
          </w:p>
          <w:p w:rsidR="00D3030D" w:rsidRPr="00D3030D" w:rsidRDefault="00D3030D" w:rsidP="00FA4A3D">
            <w:pPr>
              <w:pStyle w:val="Bullet2"/>
            </w:pPr>
            <w:r w:rsidRPr="00D3030D">
              <w:t xml:space="preserve">Hurtful to Others; </w:t>
            </w:r>
          </w:p>
          <w:p w:rsidR="00D3030D" w:rsidRPr="00D3030D" w:rsidRDefault="00D3030D" w:rsidP="00FA4A3D">
            <w:pPr>
              <w:pStyle w:val="Bullet2"/>
            </w:pPr>
            <w:r w:rsidRPr="00D3030D">
              <w:t xml:space="preserve">Destructive to Property; </w:t>
            </w:r>
          </w:p>
          <w:p w:rsidR="00D3030D" w:rsidRPr="00D3030D" w:rsidRDefault="00D3030D" w:rsidP="00FA4A3D">
            <w:pPr>
              <w:pStyle w:val="Bullet2"/>
            </w:pPr>
            <w:r w:rsidRPr="00D3030D">
              <w:t>Disruptive Behaviour;</w:t>
            </w:r>
          </w:p>
          <w:p w:rsidR="00D3030D" w:rsidRPr="00D3030D" w:rsidRDefault="00D3030D" w:rsidP="00FA4A3D">
            <w:pPr>
              <w:pStyle w:val="Bullet2"/>
            </w:pPr>
            <w:r w:rsidRPr="00D3030D">
              <w:t xml:space="preserve">Unusual or Repetitive Habits; </w:t>
            </w:r>
          </w:p>
          <w:p w:rsidR="00D3030D" w:rsidRPr="00D3030D" w:rsidRDefault="00D3030D" w:rsidP="00FA4A3D">
            <w:pPr>
              <w:pStyle w:val="Bullet2"/>
            </w:pPr>
            <w:r w:rsidRPr="00D3030D">
              <w:t>Socially Offensive Behaviour;</w:t>
            </w:r>
          </w:p>
          <w:p w:rsidR="00D3030D" w:rsidRPr="00D3030D" w:rsidRDefault="00D3030D" w:rsidP="00FA4A3D">
            <w:pPr>
              <w:pStyle w:val="Bullet2"/>
            </w:pPr>
            <w:r w:rsidRPr="00D3030D">
              <w:t>Withdrawal or Inattentive Behaviour; and</w:t>
            </w:r>
          </w:p>
          <w:p w:rsidR="00D3030D" w:rsidRPr="00D3030D" w:rsidRDefault="00D3030D" w:rsidP="00FA4A3D">
            <w:pPr>
              <w:pStyle w:val="Bullet2"/>
            </w:pPr>
            <w:r w:rsidRPr="00D3030D">
              <w:t>Uncooperative Behaviour.</w:t>
            </w:r>
          </w:p>
          <w:p w:rsidR="00D3030D" w:rsidRPr="00D3030D" w:rsidRDefault="00D3030D" w:rsidP="00D3030D">
            <w:pPr>
              <w:rPr>
                <w:rFonts w:cstheme="minorHAnsi"/>
                <w:szCs w:val="22"/>
              </w:rPr>
            </w:pPr>
            <w:r w:rsidRPr="00D3030D">
              <w:rPr>
                <w:rFonts w:cstheme="minorHAnsi"/>
                <w:szCs w:val="22"/>
              </w:rPr>
              <w:t xml:space="preserve">The ICAP provides an overall </w:t>
            </w:r>
            <w:r w:rsidR="00FA4A3D">
              <w:rPr>
                <w:rFonts w:cstheme="minorHAnsi"/>
                <w:szCs w:val="22"/>
              </w:rPr>
              <w:t xml:space="preserve">independence </w:t>
            </w:r>
            <w:r w:rsidRPr="00D3030D">
              <w:rPr>
                <w:rFonts w:cstheme="minorHAnsi"/>
                <w:szCs w:val="22"/>
              </w:rPr>
              <w:t xml:space="preserve">score that combines adaptive and maladaptive behaviour, recognising that limitations can be the result of lower adaptive behaviour and higher maladaptive behaviour. </w:t>
            </w:r>
          </w:p>
          <w:p w:rsidR="00D3030D" w:rsidRPr="00D3030D" w:rsidRDefault="00D3030D" w:rsidP="00D3030D">
            <w:pPr>
              <w:rPr>
                <w:rFonts w:cstheme="minorHAnsi"/>
                <w:szCs w:val="22"/>
              </w:rPr>
            </w:pPr>
            <w:r w:rsidRPr="00D3030D">
              <w:rPr>
                <w:rFonts w:cstheme="minorHAnsi"/>
                <w:szCs w:val="22"/>
              </w:rPr>
              <w:lastRenderedPageBreak/>
              <w:t>It also uniquely provides a Service Level Index score that allocates the participant within one of nine overall level</w:t>
            </w:r>
            <w:r w:rsidR="00FA4A3D">
              <w:rPr>
                <w:rFonts w:cstheme="minorHAnsi"/>
                <w:szCs w:val="22"/>
              </w:rPr>
              <w:t>s</w:t>
            </w:r>
            <w:r w:rsidRPr="00D3030D">
              <w:rPr>
                <w:rFonts w:cstheme="minorHAnsi"/>
                <w:szCs w:val="22"/>
              </w:rPr>
              <w:t xml:space="preserve"> of intensity of superv</w:t>
            </w:r>
            <w:r w:rsidR="00FA4A3D">
              <w:rPr>
                <w:rFonts w:cstheme="minorHAnsi"/>
                <w:szCs w:val="22"/>
              </w:rPr>
              <w:t>ision and/or training required.</w:t>
            </w:r>
          </w:p>
        </w:tc>
      </w:tr>
      <w:tr w:rsidR="00D3030D" w:rsidRPr="00AF71EA" w:rsidTr="004B3BFA">
        <w:tc>
          <w:tcPr>
            <w:tcW w:w="2823" w:type="dxa"/>
          </w:tcPr>
          <w:p w:rsidR="00D3030D" w:rsidRPr="00505FA9" w:rsidRDefault="00D3030D" w:rsidP="00D3030D">
            <w:pPr>
              <w:rPr>
                <w:b/>
              </w:rPr>
            </w:pPr>
            <w:r w:rsidRPr="00505FA9">
              <w:rPr>
                <w:b/>
              </w:rPr>
              <w:lastRenderedPageBreak/>
              <w:t>Participant group</w:t>
            </w:r>
          </w:p>
        </w:tc>
        <w:tc>
          <w:tcPr>
            <w:tcW w:w="6193" w:type="dxa"/>
          </w:tcPr>
          <w:p w:rsidR="00D3030D" w:rsidRPr="00D3030D" w:rsidRDefault="00D3030D" w:rsidP="00D3030D">
            <w:pPr>
              <w:rPr>
                <w:rFonts w:cstheme="minorHAnsi"/>
                <w:szCs w:val="22"/>
              </w:rPr>
            </w:pPr>
            <w:r w:rsidRPr="00D3030D">
              <w:rPr>
                <w:rFonts w:cstheme="minorHAnsi"/>
                <w:szCs w:val="22"/>
              </w:rPr>
              <w:t>Children, adolescents and adult</w:t>
            </w:r>
            <w:r w:rsidR="00FA4A3D">
              <w:rPr>
                <w:rFonts w:cstheme="minorHAnsi"/>
                <w:szCs w:val="22"/>
              </w:rPr>
              <w:t>s with intellectual disability</w:t>
            </w:r>
          </w:p>
        </w:tc>
      </w:tr>
      <w:tr w:rsidR="00D3030D" w:rsidRPr="00AF71EA" w:rsidTr="004B3BFA">
        <w:tc>
          <w:tcPr>
            <w:tcW w:w="2823" w:type="dxa"/>
          </w:tcPr>
          <w:p w:rsidR="00D3030D" w:rsidRPr="00505FA9" w:rsidRDefault="00D3030D" w:rsidP="00D3030D">
            <w:pPr>
              <w:rPr>
                <w:b/>
              </w:rPr>
            </w:pPr>
            <w:r w:rsidRPr="00505FA9">
              <w:rPr>
                <w:b/>
              </w:rPr>
              <w:t>Access</w:t>
            </w:r>
          </w:p>
        </w:tc>
        <w:tc>
          <w:tcPr>
            <w:tcW w:w="6193" w:type="dxa"/>
          </w:tcPr>
          <w:p w:rsidR="00D3030D" w:rsidRPr="00D3030D" w:rsidRDefault="00EE0A4F" w:rsidP="00D3030D">
            <w:pPr>
              <w:rPr>
                <w:rFonts w:cstheme="minorHAnsi"/>
                <w:szCs w:val="22"/>
              </w:rPr>
            </w:pPr>
            <w:hyperlink r:id="rId66" w:tooltip="Inventory For Client and Agency Planning (ICAP)" w:history="1">
              <w:r w:rsidR="00FA4A3D" w:rsidRPr="004B2558">
                <w:rPr>
                  <w:rStyle w:val="Hyperlink"/>
                  <w:rFonts w:cstheme="minorHAnsi"/>
                  <w:szCs w:val="22"/>
                </w:rPr>
                <w:t>https://shop.acer.edu.au/inventory-for-client-and-agency-planning-icap</w:t>
              </w:r>
            </w:hyperlink>
          </w:p>
        </w:tc>
      </w:tr>
      <w:tr w:rsidR="00D3030D" w:rsidRPr="00AF71EA" w:rsidTr="004B3BFA">
        <w:tc>
          <w:tcPr>
            <w:tcW w:w="2823" w:type="dxa"/>
          </w:tcPr>
          <w:p w:rsidR="00D3030D" w:rsidRPr="00505FA9" w:rsidRDefault="00D3030D" w:rsidP="00D3030D">
            <w:pPr>
              <w:rPr>
                <w:b/>
              </w:rPr>
            </w:pPr>
            <w:r w:rsidRPr="00505FA9">
              <w:rPr>
                <w:b/>
              </w:rPr>
              <w:t>Administration qualification</w:t>
            </w:r>
          </w:p>
        </w:tc>
        <w:tc>
          <w:tcPr>
            <w:tcW w:w="6193" w:type="dxa"/>
          </w:tcPr>
          <w:p w:rsidR="00D3030D" w:rsidRPr="00D3030D" w:rsidRDefault="00FA4A3D" w:rsidP="00FA4A3D">
            <w:pPr>
              <w:rPr>
                <w:rFonts w:cstheme="minorHAnsi"/>
                <w:szCs w:val="22"/>
              </w:rPr>
            </w:pPr>
            <w:r>
              <w:rPr>
                <w:rFonts w:cstheme="minorHAnsi"/>
                <w:szCs w:val="22"/>
              </w:rPr>
              <w:t>Can be completed by a p</w:t>
            </w:r>
            <w:r w:rsidR="00D3030D" w:rsidRPr="00D3030D">
              <w:rPr>
                <w:rFonts w:cstheme="minorHAnsi"/>
                <w:szCs w:val="22"/>
              </w:rPr>
              <w:t xml:space="preserve">arent, teacher, or </w:t>
            </w:r>
            <w:r>
              <w:rPr>
                <w:rFonts w:cstheme="minorHAnsi"/>
                <w:szCs w:val="22"/>
              </w:rPr>
              <w:t>paid carer</w:t>
            </w:r>
            <w:r w:rsidR="00D3030D" w:rsidRPr="00D3030D">
              <w:rPr>
                <w:rFonts w:cstheme="minorHAnsi"/>
                <w:szCs w:val="22"/>
              </w:rPr>
              <w:t xml:space="preserve"> who is well acquainted with the </w:t>
            </w:r>
            <w:r>
              <w:rPr>
                <w:rFonts w:cstheme="minorHAnsi"/>
                <w:szCs w:val="22"/>
              </w:rPr>
              <w:t>person</w:t>
            </w:r>
            <w:r w:rsidR="00D3030D" w:rsidRPr="00D3030D">
              <w:rPr>
                <w:rFonts w:cstheme="minorHAnsi"/>
                <w:szCs w:val="22"/>
              </w:rPr>
              <w:t xml:space="preserve"> (i.e., has interacted with </w:t>
            </w:r>
            <w:r>
              <w:rPr>
                <w:rFonts w:cstheme="minorHAnsi"/>
                <w:szCs w:val="22"/>
              </w:rPr>
              <w:t>them for at least three months)</w:t>
            </w:r>
          </w:p>
        </w:tc>
      </w:tr>
      <w:tr w:rsidR="00D3030D" w:rsidRPr="00AF71EA" w:rsidTr="004B3BFA">
        <w:tc>
          <w:tcPr>
            <w:tcW w:w="2823" w:type="dxa"/>
          </w:tcPr>
          <w:p w:rsidR="00D3030D" w:rsidRPr="00505FA9" w:rsidRDefault="00D3030D" w:rsidP="00D3030D">
            <w:pPr>
              <w:rPr>
                <w:b/>
              </w:rPr>
            </w:pPr>
            <w:r w:rsidRPr="00505FA9">
              <w:rPr>
                <w:b/>
              </w:rPr>
              <w:t>Cost (2019)</w:t>
            </w:r>
          </w:p>
        </w:tc>
        <w:tc>
          <w:tcPr>
            <w:tcW w:w="6193" w:type="dxa"/>
          </w:tcPr>
          <w:p w:rsidR="00D3030D" w:rsidRPr="00D3030D" w:rsidRDefault="00FA4A3D" w:rsidP="00D3030D">
            <w:pPr>
              <w:rPr>
                <w:rFonts w:cstheme="minorHAnsi"/>
                <w:szCs w:val="22"/>
              </w:rPr>
            </w:pPr>
            <w:r>
              <w:rPr>
                <w:rFonts w:cstheme="minorHAnsi"/>
                <w:szCs w:val="22"/>
              </w:rPr>
              <w:t>Complete Kit - 575 AUD</w:t>
            </w:r>
          </w:p>
        </w:tc>
      </w:tr>
      <w:tr w:rsidR="00D3030D" w:rsidRPr="00AF71EA" w:rsidTr="004B3BFA">
        <w:tc>
          <w:tcPr>
            <w:tcW w:w="2823" w:type="dxa"/>
          </w:tcPr>
          <w:p w:rsidR="00D3030D" w:rsidRPr="00505FA9" w:rsidRDefault="00D3030D" w:rsidP="00D3030D">
            <w:pPr>
              <w:rPr>
                <w:b/>
              </w:rPr>
            </w:pPr>
            <w:r w:rsidRPr="00505FA9">
              <w:rPr>
                <w:b/>
              </w:rPr>
              <w:t>Administration time</w:t>
            </w:r>
          </w:p>
        </w:tc>
        <w:tc>
          <w:tcPr>
            <w:tcW w:w="6193" w:type="dxa"/>
          </w:tcPr>
          <w:p w:rsidR="00D3030D" w:rsidRPr="00D3030D" w:rsidRDefault="00FA4A3D" w:rsidP="00D3030D">
            <w:pPr>
              <w:rPr>
                <w:rFonts w:cstheme="minorHAnsi"/>
                <w:szCs w:val="22"/>
              </w:rPr>
            </w:pPr>
            <w:r>
              <w:rPr>
                <w:rFonts w:cstheme="minorHAnsi"/>
                <w:szCs w:val="22"/>
              </w:rPr>
              <w:t>20 - 30 minutes</w:t>
            </w:r>
          </w:p>
        </w:tc>
      </w:tr>
      <w:tr w:rsidR="00D3030D" w:rsidRPr="009878D0" w:rsidTr="004B3BFA">
        <w:tc>
          <w:tcPr>
            <w:tcW w:w="2823" w:type="dxa"/>
          </w:tcPr>
          <w:p w:rsidR="00D3030D" w:rsidRPr="00505FA9" w:rsidRDefault="00D3030D" w:rsidP="00D3030D">
            <w:pPr>
              <w:rPr>
                <w:b/>
              </w:rPr>
            </w:pPr>
            <w:r w:rsidRPr="00505FA9">
              <w:rPr>
                <w:b/>
              </w:rPr>
              <w:t>Psychometric properties</w:t>
            </w:r>
          </w:p>
        </w:tc>
        <w:tc>
          <w:tcPr>
            <w:tcW w:w="6193" w:type="dxa"/>
          </w:tcPr>
          <w:p w:rsidR="00D3030D" w:rsidRPr="00FA4A3D" w:rsidRDefault="00FA4A3D" w:rsidP="00FA4A3D">
            <w:pPr>
              <w:rPr>
                <w:rFonts w:cstheme="minorHAnsi"/>
                <w:szCs w:val="22"/>
                <w:shd w:val="clear" w:color="auto" w:fill="FDFDFD"/>
              </w:rPr>
            </w:pPr>
            <w:r w:rsidRPr="0004441A">
              <w:rPr>
                <w:rFonts w:cstheme="minorHAnsi"/>
                <w:szCs w:val="22"/>
                <w:shd w:val="clear" w:color="auto" w:fill="FDFDFD"/>
              </w:rPr>
              <w:t>Test manual contains psychometric information</w:t>
            </w:r>
          </w:p>
        </w:tc>
      </w:tr>
      <w:tr w:rsidR="00D3030D" w:rsidRPr="00AF71EA" w:rsidTr="004B3BFA">
        <w:tc>
          <w:tcPr>
            <w:tcW w:w="2823" w:type="dxa"/>
          </w:tcPr>
          <w:p w:rsidR="00D3030D" w:rsidRPr="00505FA9" w:rsidRDefault="00D3030D" w:rsidP="00D3030D">
            <w:pPr>
              <w:rPr>
                <w:b/>
              </w:rPr>
            </w:pPr>
            <w:r w:rsidRPr="00505FA9">
              <w:rPr>
                <w:b/>
              </w:rPr>
              <w:t>Applications</w:t>
            </w:r>
          </w:p>
        </w:tc>
        <w:tc>
          <w:tcPr>
            <w:tcW w:w="6193" w:type="dxa"/>
          </w:tcPr>
          <w:p w:rsidR="00D3030D" w:rsidRPr="00D3030D" w:rsidRDefault="00C030B1" w:rsidP="00D3030D">
            <w:pPr>
              <w:rPr>
                <w:rFonts w:cstheme="minorHAnsi"/>
                <w:szCs w:val="22"/>
              </w:rPr>
            </w:pPr>
            <w:r w:rsidRPr="00D3030D">
              <w:rPr>
                <w:rFonts w:cstheme="minorHAnsi"/>
                <w:szCs w:val="22"/>
              </w:rPr>
              <w:t>Baseline</w:t>
            </w:r>
            <w:r>
              <w:rPr>
                <w:rFonts w:cstheme="minorHAnsi"/>
                <w:szCs w:val="22"/>
              </w:rPr>
              <w:t>, intermediate, outcome</w:t>
            </w:r>
          </w:p>
        </w:tc>
      </w:tr>
    </w:tbl>
    <w:p w:rsidR="00D3030D" w:rsidRDefault="00D3030D">
      <w:pPr>
        <w:suppressAutoHyphens w:val="0"/>
        <w:spacing w:before="120" w:after="120" w:line="240" w:lineRule="auto"/>
      </w:pPr>
      <w:r>
        <w:br w:type="page"/>
      </w:r>
    </w:p>
    <w:p w:rsidR="00D3030D" w:rsidRDefault="00D3030D" w:rsidP="00D3030D">
      <w:pPr>
        <w:pStyle w:val="Heading1"/>
      </w:pPr>
      <w:bookmarkStart w:id="82" w:name="_Toc2966751"/>
      <w:r>
        <w:lastRenderedPageBreak/>
        <w:t>K</w:t>
      </w:r>
      <w:bookmarkEnd w:id="82"/>
    </w:p>
    <w:p w:rsidR="00D3030D" w:rsidRPr="006F4B5E" w:rsidRDefault="00D3030D" w:rsidP="00D3030D">
      <w:pPr>
        <w:pStyle w:val="Heading2"/>
      </w:pPr>
      <w:bookmarkStart w:id="83" w:name="_Toc534220332"/>
      <w:bookmarkStart w:id="84" w:name="_Toc2966752"/>
      <w:r w:rsidRPr="006F4B5E">
        <w:t>KINDL</w:t>
      </w:r>
      <w:bookmarkEnd w:id="83"/>
      <w:bookmarkEnd w:id="84"/>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4B3BFA" w:rsidRPr="00316324" w:rsidTr="00F14FBE">
        <w:trPr>
          <w:tblHeader/>
        </w:trPr>
        <w:tc>
          <w:tcPr>
            <w:tcW w:w="2823" w:type="dxa"/>
            <w:shd w:val="clear" w:color="auto" w:fill="962C8B" w:themeFill="accent2"/>
          </w:tcPr>
          <w:p w:rsidR="004B3BFA" w:rsidRPr="00316324" w:rsidRDefault="004B3BF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4B3BFA" w:rsidRPr="00316324" w:rsidRDefault="004B3BFA" w:rsidP="00F14FBE">
            <w:pPr>
              <w:rPr>
                <w:b/>
                <w:color w:val="FFFFFF" w:themeColor="background1"/>
                <w:lang w:eastAsia="ja-JP"/>
              </w:rPr>
            </w:pPr>
            <w:r>
              <w:rPr>
                <w:b/>
                <w:color w:val="FFFFFF" w:themeColor="background1"/>
                <w:lang w:eastAsia="ja-JP"/>
              </w:rPr>
              <w:t>Summary of Information</w:t>
            </w:r>
          </w:p>
        </w:tc>
      </w:tr>
      <w:tr w:rsidR="00D3030D" w:rsidRPr="00AF71EA" w:rsidTr="004B3BFA">
        <w:tc>
          <w:tcPr>
            <w:tcW w:w="2823" w:type="dxa"/>
          </w:tcPr>
          <w:p w:rsidR="00D3030D" w:rsidRPr="00505FA9" w:rsidRDefault="00D3030D" w:rsidP="00D3030D">
            <w:pPr>
              <w:rPr>
                <w:b/>
              </w:rPr>
            </w:pPr>
            <w:r w:rsidRPr="00505FA9">
              <w:rPr>
                <w:b/>
              </w:rPr>
              <w:t>Reference</w:t>
            </w:r>
          </w:p>
        </w:tc>
        <w:tc>
          <w:tcPr>
            <w:tcW w:w="6193" w:type="dxa"/>
          </w:tcPr>
          <w:p w:rsidR="00D3030D" w:rsidRPr="00656B49" w:rsidRDefault="00FA4A3D" w:rsidP="0045675A">
            <w:pPr>
              <w:rPr>
                <w:rFonts w:cstheme="minorHAnsi"/>
                <w:szCs w:val="22"/>
                <w:lang w:val="en-US" w:eastAsia="ja-JP"/>
              </w:rPr>
            </w:pPr>
            <w:r>
              <w:rPr>
                <w:lang w:val="de-DE"/>
              </w:rPr>
              <w:t xml:space="preserve">Ravens-Sieberer, U. &amp; Bullinger, M. (1998). Assessing health related quality of life in chronically ill children with the German KINDL: </w:t>
            </w:r>
            <w:r w:rsidR="0045675A">
              <w:rPr>
                <w:lang w:val="de-DE"/>
              </w:rPr>
              <w:t>F</w:t>
            </w:r>
            <w:r>
              <w:rPr>
                <w:lang w:val="de-DE"/>
              </w:rPr>
              <w:t xml:space="preserve">irst psychometric and content-analytical results. </w:t>
            </w:r>
            <w:r w:rsidRPr="0045675A">
              <w:rPr>
                <w:i/>
                <w:lang w:val="de-DE"/>
              </w:rPr>
              <w:t xml:space="preserve">Quality of Life Research, </w:t>
            </w:r>
            <w:r w:rsidR="0045675A" w:rsidRPr="0045675A">
              <w:rPr>
                <w:i/>
                <w:lang w:val="de-DE"/>
              </w:rPr>
              <w:t xml:space="preserve">4, </w:t>
            </w:r>
            <w:r w:rsidR="0045675A">
              <w:rPr>
                <w:lang w:val="de-DE"/>
              </w:rPr>
              <w:t xml:space="preserve">399-407. doi: </w:t>
            </w:r>
            <w:r w:rsidR="0045675A" w:rsidRPr="0045675A">
              <w:rPr>
                <w:lang w:val="en-GB"/>
              </w:rPr>
              <w:t>10.1023/A:1008853819715</w:t>
            </w:r>
          </w:p>
        </w:tc>
      </w:tr>
      <w:tr w:rsidR="00D3030D" w:rsidRPr="00AF71EA" w:rsidTr="004B3BFA">
        <w:tc>
          <w:tcPr>
            <w:tcW w:w="2823" w:type="dxa"/>
          </w:tcPr>
          <w:p w:rsidR="00D3030D" w:rsidRPr="00505FA9" w:rsidRDefault="00D3030D" w:rsidP="00D3030D">
            <w:pPr>
              <w:rPr>
                <w:b/>
              </w:rPr>
            </w:pPr>
            <w:r w:rsidRPr="00505FA9">
              <w:rPr>
                <w:b/>
              </w:rPr>
              <w:t>Categorisation</w:t>
            </w:r>
          </w:p>
        </w:tc>
        <w:tc>
          <w:tcPr>
            <w:tcW w:w="6193" w:type="dxa"/>
          </w:tcPr>
          <w:p w:rsidR="00D3030D" w:rsidRPr="00656B49" w:rsidRDefault="00D3030D" w:rsidP="00656B49">
            <w:pPr>
              <w:rPr>
                <w:rFonts w:cstheme="minorHAnsi"/>
                <w:szCs w:val="22"/>
                <w:lang w:val="en-US" w:eastAsia="ja-JP"/>
              </w:rPr>
            </w:pPr>
            <w:r w:rsidRPr="00656B49">
              <w:rPr>
                <w:rFonts w:cstheme="minorHAnsi"/>
                <w:szCs w:val="22"/>
                <w:lang w:val="en-US" w:eastAsia="ja-JP"/>
              </w:rPr>
              <w:t>QUALITY OF LIFE</w:t>
            </w:r>
          </w:p>
        </w:tc>
      </w:tr>
      <w:tr w:rsidR="00656B49" w:rsidRPr="00AF71EA" w:rsidTr="004B3BFA">
        <w:tc>
          <w:tcPr>
            <w:tcW w:w="2823" w:type="dxa"/>
          </w:tcPr>
          <w:p w:rsidR="00656B49" w:rsidRPr="00505FA9" w:rsidRDefault="00656B49" w:rsidP="00656B49">
            <w:pPr>
              <w:rPr>
                <w:b/>
              </w:rPr>
            </w:pPr>
            <w:r w:rsidRPr="00505FA9">
              <w:rPr>
                <w:b/>
              </w:rPr>
              <w:t>Purpose</w:t>
            </w:r>
          </w:p>
        </w:tc>
        <w:tc>
          <w:tcPr>
            <w:tcW w:w="6193" w:type="dxa"/>
          </w:tcPr>
          <w:p w:rsidR="00656B49" w:rsidRPr="00656B49" w:rsidRDefault="00656B49" w:rsidP="00656B49">
            <w:pPr>
              <w:rPr>
                <w:rFonts w:cstheme="minorHAnsi"/>
                <w:szCs w:val="22"/>
                <w:lang w:val="en-US" w:eastAsia="ja-JP"/>
              </w:rPr>
            </w:pPr>
            <w:r w:rsidRPr="00656B49">
              <w:rPr>
                <w:rFonts w:cstheme="minorHAnsi"/>
                <w:szCs w:val="22"/>
                <w:lang w:val="en-US" w:eastAsia="ja-JP"/>
              </w:rPr>
              <w:t xml:space="preserve">To assess health-related quality of life in children </w:t>
            </w:r>
            <w:r w:rsidR="0045675A">
              <w:rPr>
                <w:rFonts w:cstheme="minorHAnsi"/>
                <w:szCs w:val="22"/>
                <w:lang w:val="en-US" w:eastAsia="ja-JP"/>
              </w:rPr>
              <w:t>and adolescents with illnesses</w:t>
            </w:r>
          </w:p>
        </w:tc>
      </w:tr>
      <w:tr w:rsidR="00656B49" w:rsidRPr="00A00964" w:rsidTr="004B3BFA">
        <w:tc>
          <w:tcPr>
            <w:tcW w:w="2823" w:type="dxa"/>
          </w:tcPr>
          <w:p w:rsidR="00656B49" w:rsidRPr="00505FA9" w:rsidRDefault="00656B49" w:rsidP="00656B49">
            <w:pPr>
              <w:rPr>
                <w:b/>
              </w:rPr>
            </w:pPr>
            <w:r w:rsidRPr="00505FA9">
              <w:rPr>
                <w:b/>
              </w:rPr>
              <w:t>Description</w:t>
            </w:r>
          </w:p>
        </w:tc>
        <w:tc>
          <w:tcPr>
            <w:tcW w:w="6193" w:type="dxa"/>
          </w:tcPr>
          <w:p w:rsidR="00656B49" w:rsidRPr="00656B49" w:rsidRDefault="00656B49" w:rsidP="00656B49">
            <w:pPr>
              <w:rPr>
                <w:rFonts w:cstheme="minorHAnsi"/>
                <w:szCs w:val="22"/>
              </w:rPr>
            </w:pPr>
            <w:r w:rsidRPr="00656B49">
              <w:rPr>
                <w:rFonts w:cstheme="minorHAnsi"/>
                <w:szCs w:val="22"/>
              </w:rPr>
              <w:t xml:space="preserve">24-item self-report and informant-report (parent) </w:t>
            </w:r>
            <w:r w:rsidR="0045675A">
              <w:rPr>
                <w:rFonts w:cstheme="minorHAnsi"/>
                <w:szCs w:val="22"/>
              </w:rPr>
              <w:t>assessment tool that measures quality of life across the following domains</w:t>
            </w:r>
            <w:r w:rsidRPr="00656B49">
              <w:rPr>
                <w:rFonts w:cstheme="minorHAnsi"/>
                <w:szCs w:val="22"/>
              </w:rPr>
              <w:t>:</w:t>
            </w:r>
          </w:p>
          <w:p w:rsidR="00656B49" w:rsidRPr="00656B49" w:rsidRDefault="00656B49" w:rsidP="0045675A">
            <w:pPr>
              <w:pStyle w:val="Bullet1"/>
            </w:pPr>
            <w:r w:rsidRPr="00656B49">
              <w:t>Physical;</w:t>
            </w:r>
          </w:p>
          <w:p w:rsidR="00656B49" w:rsidRPr="00656B49" w:rsidRDefault="00656B49" w:rsidP="0045675A">
            <w:pPr>
              <w:pStyle w:val="Bullet1"/>
            </w:pPr>
            <w:r w:rsidRPr="00656B49">
              <w:t>Emotional;</w:t>
            </w:r>
          </w:p>
          <w:p w:rsidR="00656B49" w:rsidRPr="00656B49" w:rsidRDefault="00656B49" w:rsidP="0045675A">
            <w:pPr>
              <w:pStyle w:val="Bullet1"/>
            </w:pPr>
            <w:r w:rsidRPr="00656B49">
              <w:t>Self-</w:t>
            </w:r>
            <w:r w:rsidR="0045675A">
              <w:t>E</w:t>
            </w:r>
            <w:r w:rsidRPr="00656B49">
              <w:t>steem;</w:t>
            </w:r>
          </w:p>
          <w:p w:rsidR="00656B49" w:rsidRPr="00656B49" w:rsidRDefault="00656B49" w:rsidP="0045675A">
            <w:pPr>
              <w:pStyle w:val="Bullet1"/>
            </w:pPr>
            <w:r w:rsidRPr="00656B49">
              <w:t>Family;</w:t>
            </w:r>
          </w:p>
          <w:p w:rsidR="00656B49" w:rsidRPr="00656B49" w:rsidRDefault="0045675A" w:rsidP="0045675A">
            <w:pPr>
              <w:pStyle w:val="Bullet1"/>
            </w:pPr>
            <w:r>
              <w:t xml:space="preserve">Friends; and, </w:t>
            </w:r>
          </w:p>
          <w:p w:rsidR="00656B49" w:rsidRPr="00656B49" w:rsidRDefault="00656B49" w:rsidP="0045675A">
            <w:pPr>
              <w:pStyle w:val="Bullet1"/>
            </w:pPr>
            <w:r w:rsidRPr="00656B49">
              <w:t>School.</w:t>
            </w:r>
          </w:p>
          <w:p w:rsidR="00656B49" w:rsidRPr="00656B49" w:rsidRDefault="00656B49" w:rsidP="00656B49">
            <w:pPr>
              <w:rPr>
                <w:rFonts w:cstheme="minorHAnsi"/>
                <w:szCs w:val="22"/>
              </w:rPr>
            </w:pPr>
            <w:r w:rsidRPr="00656B49">
              <w:rPr>
                <w:rFonts w:cstheme="minorHAnsi"/>
                <w:szCs w:val="22"/>
              </w:rPr>
              <w:t>Tools are divided between three age groups for self-report:</w:t>
            </w:r>
          </w:p>
          <w:p w:rsidR="00656B49" w:rsidRPr="00656B49" w:rsidRDefault="00656B49" w:rsidP="0045675A">
            <w:pPr>
              <w:pStyle w:val="Bullet1"/>
            </w:pPr>
            <w:r w:rsidRPr="00656B49">
              <w:t>4</w:t>
            </w:r>
            <w:r w:rsidR="0045675A">
              <w:t xml:space="preserve"> </w:t>
            </w:r>
            <w:r w:rsidRPr="00656B49">
              <w:t>-</w:t>
            </w:r>
            <w:r w:rsidR="0045675A">
              <w:t xml:space="preserve"> </w:t>
            </w:r>
            <w:r w:rsidRPr="00656B49">
              <w:t>6 years</w:t>
            </w:r>
            <w:r w:rsidR="0045675A">
              <w:t xml:space="preserve"> </w:t>
            </w:r>
            <w:r w:rsidRPr="00656B49">
              <w:t>- 12 items;</w:t>
            </w:r>
          </w:p>
          <w:p w:rsidR="00656B49" w:rsidRPr="00656B49" w:rsidRDefault="00656B49" w:rsidP="0045675A">
            <w:pPr>
              <w:pStyle w:val="Bullet1"/>
            </w:pPr>
            <w:r w:rsidRPr="00656B49">
              <w:t>7</w:t>
            </w:r>
            <w:r w:rsidR="0045675A">
              <w:t xml:space="preserve"> </w:t>
            </w:r>
            <w:r w:rsidRPr="00656B49">
              <w:t>-</w:t>
            </w:r>
            <w:r w:rsidR="0045675A">
              <w:t xml:space="preserve"> </w:t>
            </w:r>
            <w:r w:rsidRPr="00656B49">
              <w:t>13 years</w:t>
            </w:r>
            <w:r w:rsidR="0045675A">
              <w:t xml:space="preserve"> - 24 items; and, </w:t>
            </w:r>
          </w:p>
          <w:p w:rsidR="00656B49" w:rsidRPr="00656B49" w:rsidRDefault="00656B49" w:rsidP="0045675A">
            <w:pPr>
              <w:pStyle w:val="Bullet1"/>
            </w:pPr>
            <w:r w:rsidRPr="00656B49">
              <w:t>14</w:t>
            </w:r>
            <w:r w:rsidR="0045675A">
              <w:t xml:space="preserve"> </w:t>
            </w:r>
            <w:r w:rsidRPr="00656B49">
              <w:t>-</w:t>
            </w:r>
            <w:r w:rsidR="0045675A">
              <w:t xml:space="preserve"> </w:t>
            </w:r>
            <w:r w:rsidRPr="00656B49">
              <w:t>17 years</w:t>
            </w:r>
            <w:r w:rsidR="0045675A">
              <w:t xml:space="preserve"> </w:t>
            </w:r>
            <w:r w:rsidRPr="00656B49">
              <w:t>- 24 items.</w:t>
            </w:r>
          </w:p>
          <w:p w:rsidR="0045675A" w:rsidRDefault="00656B49" w:rsidP="00656B49">
            <w:pPr>
              <w:rPr>
                <w:rFonts w:cstheme="minorHAnsi"/>
                <w:szCs w:val="22"/>
              </w:rPr>
            </w:pPr>
            <w:r w:rsidRPr="00656B49">
              <w:rPr>
                <w:rFonts w:cstheme="minorHAnsi"/>
                <w:szCs w:val="22"/>
              </w:rPr>
              <w:t>Tools are divided between two age groups for parent report</w:t>
            </w:r>
            <w:r w:rsidR="0045675A">
              <w:rPr>
                <w:rFonts w:cstheme="minorHAnsi"/>
                <w:szCs w:val="22"/>
              </w:rPr>
              <w:t>:</w:t>
            </w:r>
          </w:p>
          <w:p w:rsidR="00656B49" w:rsidRDefault="00656B49" w:rsidP="0045675A">
            <w:pPr>
              <w:pStyle w:val="Bullet1"/>
            </w:pPr>
            <w:r w:rsidRPr="00656B49">
              <w:t>3</w:t>
            </w:r>
            <w:r w:rsidR="0045675A">
              <w:t xml:space="preserve"> </w:t>
            </w:r>
            <w:r w:rsidRPr="00656B49">
              <w:t>-</w:t>
            </w:r>
            <w:r w:rsidR="0045675A">
              <w:t xml:space="preserve"> 6 year - 24 items, and,</w:t>
            </w:r>
          </w:p>
          <w:p w:rsidR="00656B49" w:rsidRPr="00EF64D5" w:rsidRDefault="0045675A" w:rsidP="00EF64D5">
            <w:pPr>
              <w:pStyle w:val="Bullet1"/>
            </w:pPr>
            <w:r>
              <w:t>7 – 17 years - 24 items.</w:t>
            </w:r>
          </w:p>
        </w:tc>
      </w:tr>
      <w:tr w:rsidR="00EF64D5" w:rsidRPr="00A00964" w:rsidTr="004B3BFA">
        <w:tc>
          <w:tcPr>
            <w:tcW w:w="2823" w:type="dxa"/>
          </w:tcPr>
          <w:p w:rsidR="00EF64D5" w:rsidRPr="00505FA9" w:rsidRDefault="00EF64D5" w:rsidP="00656B49">
            <w:pPr>
              <w:rPr>
                <w:b/>
              </w:rPr>
            </w:pPr>
            <w:r w:rsidRPr="00505FA9">
              <w:rPr>
                <w:b/>
              </w:rPr>
              <w:t>Description</w:t>
            </w:r>
            <w:r>
              <w:rPr>
                <w:b/>
              </w:rPr>
              <w:t xml:space="preserve"> (cont.)</w:t>
            </w:r>
          </w:p>
        </w:tc>
        <w:tc>
          <w:tcPr>
            <w:tcW w:w="6193" w:type="dxa"/>
          </w:tcPr>
          <w:p w:rsidR="00EF64D5" w:rsidRPr="00656B49" w:rsidRDefault="00EF64D5" w:rsidP="00EF64D5">
            <w:pPr>
              <w:rPr>
                <w:rFonts w:cstheme="minorHAnsi"/>
                <w:szCs w:val="22"/>
              </w:rPr>
            </w:pPr>
            <w:r w:rsidRPr="00656B49">
              <w:rPr>
                <w:rFonts w:cstheme="minorHAnsi"/>
                <w:szCs w:val="22"/>
              </w:rPr>
              <w:t>Disease-specific modules</w:t>
            </w:r>
            <w:r>
              <w:rPr>
                <w:rFonts w:cstheme="minorHAnsi"/>
                <w:szCs w:val="22"/>
              </w:rPr>
              <w:t xml:space="preserve"> are also available</w:t>
            </w:r>
            <w:r w:rsidRPr="00656B49">
              <w:rPr>
                <w:rFonts w:cstheme="minorHAnsi"/>
                <w:szCs w:val="22"/>
              </w:rPr>
              <w:t xml:space="preserve">: </w:t>
            </w:r>
          </w:p>
          <w:p w:rsidR="00EF64D5" w:rsidRPr="00656B49" w:rsidRDefault="00EF64D5" w:rsidP="00EF64D5">
            <w:pPr>
              <w:pStyle w:val="Bullet1"/>
            </w:pPr>
            <w:r w:rsidRPr="00656B49">
              <w:t>Adiposity (obesity);</w:t>
            </w:r>
          </w:p>
          <w:p w:rsidR="00EF64D5" w:rsidRPr="00656B49" w:rsidRDefault="00EF64D5" w:rsidP="00EF64D5">
            <w:pPr>
              <w:pStyle w:val="Bullet1"/>
            </w:pPr>
            <w:r w:rsidRPr="00656B49">
              <w:lastRenderedPageBreak/>
              <w:t>Asthma bronchiale;</w:t>
            </w:r>
          </w:p>
          <w:p w:rsidR="00EF64D5" w:rsidRPr="00656B49" w:rsidRDefault="00EF64D5" w:rsidP="00EF64D5">
            <w:pPr>
              <w:pStyle w:val="Bullet1"/>
            </w:pPr>
            <w:r w:rsidRPr="00656B49">
              <w:t>Diabetes;</w:t>
            </w:r>
          </w:p>
          <w:p w:rsidR="00EF64D5" w:rsidRPr="00656B49" w:rsidRDefault="00EF64D5" w:rsidP="00EF64D5">
            <w:pPr>
              <w:pStyle w:val="Bullet1"/>
            </w:pPr>
            <w:r w:rsidRPr="00656B49">
              <w:t>Epilepsy;</w:t>
            </w:r>
          </w:p>
          <w:p w:rsidR="00EF64D5" w:rsidRPr="00656B49" w:rsidRDefault="00EF64D5" w:rsidP="00EF64D5">
            <w:pPr>
              <w:pStyle w:val="Bullet1"/>
            </w:pPr>
            <w:r w:rsidRPr="00656B49">
              <w:t>Neurodermatitis;</w:t>
            </w:r>
          </w:p>
          <w:p w:rsidR="00EF64D5" w:rsidRDefault="00EF64D5" w:rsidP="00EF64D5">
            <w:pPr>
              <w:pStyle w:val="Bullet1"/>
            </w:pPr>
            <w:r w:rsidRPr="00656B49">
              <w:t>Oncology; and</w:t>
            </w:r>
            <w:r>
              <w:t>,</w:t>
            </w:r>
          </w:p>
          <w:p w:rsidR="00EF64D5" w:rsidRPr="00EF64D5" w:rsidRDefault="00EF64D5" w:rsidP="00EF64D5">
            <w:pPr>
              <w:pStyle w:val="Bullet1"/>
            </w:pPr>
            <w:r w:rsidRPr="00656B49">
              <w:t>Spina bifida.</w:t>
            </w:r>
          </w:p>
        </w:tc>
      </w:tr>
      <w:tr w:rsidR="00656B49" w:rsidRPr="00AF71EA" w:rsidTr="004B3BFA">
        <w:tc>
          <w:tcPr>
            <w:tcW w:w="2823" w:type="dxa"/>
          </w:tcPr>
          <w:p w:rsidR="00656B49" w:rsidRPr="00505FA9" w:rsidRDefault="00656B49" w:rsidP="00656B49">
            <w:pPr>
              <w:rPr>
                <w:b/>
              </w:rPr>
            </w:pPr>
            <w:r w:rsidRPr="00505FA9">
              <w:rPr>
                <w:b/>
              </w:rPr>
              <w:lastRenderedPageBreak/>
              <w:t>Participant group</w:t>
            </w:r>
          </w:p>
        </w:tc>
        <w:tc>
          <w:tcPr>
            <w:tcW w:w="6193" w:type="dxa"/>
          </w:tcPr>
          <w:p w:rsidR="00656B49" w:rsidRPr="00656B49" w:rsidRDefault="00656B49" w:rsidP="00656B49">
            <w:pPr>
              <w:rPr>
                <w:rFonts w:cstheme="minorHAnsi"/>
                <w:szCs w:val="22"/>
              </w:rPr>
            </w:pPr>
            <w:r w:rsidRPr="00656B49">
              <w:rPr>
                <w:rFonts w:cstheme="minorHAnsi"/>
                <w:szCs w:val="22"/>
              </w:rPr>
              <w:t>Childre</w:t>
            </w:r>
            <w:r w:rsidR="00EF64D5">
              <w:rPr>
                <w:rFonts w:cstheme="minorHAnsi"/>
                <w:szCs w:val="22"/>
              </w:rPr>
              <w:t>n and adolescents (aged between 3 - 17 years)</w:t>
            </w:r>
          </w:p>
        </w:tc>
      </w:tr>
      <w:tr w:rsidR="00656B49" w:rsidRPr="00AF71EA" w:rsidTr="004B3BFA">
        <w:tc>
          <w:tcPr>
            <w:tcW w:w="2823" w:type="dxa"/>
          </w:tcPr>
          <w:p w:rsidR="00656B49" w:rsidRPr="00505FA9" w:rsidRDefault="00656B49" w:rsidP="00656B49">
            <w:pPr>
              <w:rPr>
                <w:b/>
              </w:rPr>
            </w:pPr>
            <w:r w:rsidRPr="00505FA9">
              <w:rPr>
                <w:b/>
              </w:rPr>
              <w:t>Access</w:t>
            </w:r>
          </w:p>
        </w:tc>
        <w:tc>
          <w:tcPr>
            <w:tcW w:w="6193" w:type="dxa"/>
          </w:tcPr>
          <w:p w:rsidR="00656B49" w:rsidRPr="00656B49" w:rsidRDefault="00EE0A4F" w:rsidP="00656B49">
            <w:pPr>
              <w:rPr>
                <w:rFonts w:cstheme="minorHAnsi"/>
                <w:szCs w:val="22"/>
              </w:rPr>
            </w:pPr>
            <w:hyperlink r:id="rId67" w:tooltip="KINDL Website" w:history="1">
              <w:r w:rsidR="00EF64D5" w:rsidRPr="00AB719E">
                <w:rPr>
                  <w:rStyle w:val="Hyperlink"/>
                  <w:rFonts w:cstheme="minorHAnsi"/>
                  <w:szCs w:val="22"/>
                </w:rPr>
                <w:t>https://www.kindl.org/</w:t>
              </w:r>
            </w:hyperlink>
          </w:p>
        </w:tc>
      </w:tr>
      <w:tr w:rsidR="00656B49" w:rsidRPr="00AF71EA" w:rsidTr="004B3BFA">
        <w:tc>
          <w:tcPr>
            <w:tcW w:w="2823" w:type="dxa"/>
          </w:tcPr>
          <w:p w:rsidR="00656B49" w:rsidRPr="00505FA9" w:rsidRDefault="00656B49" w:rsidP="00656B49">
            <w:pPr>
              <w:rPr>
                <w:b/>
              </w:rPr>
            </w:pPr>
            <w:r w:rsidRPr="00505FA9">
              <w:rPr>
                <w:b/>
              </w:rPr>
              <w:t>Administration qualification</w:t>
            </w:r>
          </w:p>
        </w:tc>
        <w:tc>
          <w:tcPr>
            <w:tcW w:w="6193" w:type="dxa"/>
          </w:tcPr>
          <w:p w:rsidR="00656B49" w:rsidRPr="00656B49" w:rsidRDefault="00EF64D5" w:rsidP="00656B49">
            <w:pPr>
              <w:rPr>
                <w:rFonts w:cstheme="minorHAnsi"/>
                <w:szCs w:val="22"/>
              </w:rPr>
            </w:pPr>
            <w:r>
              <w:rPr>
                <w:rFonts w:cstheme="minorHAnsi"/>
                <w:szCs w:val="22"/>
              </w:rPr>
              <w:t>Not specified</w:t>
            </w:r>
          </w:p>
        </w:tc>
      </w:tr>
      <w:tr w:rsidR="00656B49" w:rsidRPr="00AF71EA" w:rsidTr="004B3BFA">
        <w:tc>
          <w:tcPr>
            <w:tcW w:w="2823" w:type="dxa"/>
          </w:tcPr>
          <w:p w:rsidR="00656B49" w:rsidRPr="00505FA9" w:rsidRDefault="00656B49" w:rsidP="00656B49">
            <w:pPr>
              <w:rPr>
                <w:b/>
              </w:rPr>
            </w:pPr>
            <w:r w:rsidRPr="00505FA9">
              <w:rPr>
                <w:b/>
              </w:rPr>
              <w:t>Cost (2019)</w:t>
            </w:r>
          </w:p>
        </w:tc>
        <w:tc>
          <w:tcPr>
            <w:tcW w:w="6193" w:type="dxa"/>
          </w:tcPr>
          <w:p w:rsidR="00656B49" w:rsidRPr="00656B49" w:rsidRDefault="00EF64D5" w:rsidP="00656B49">
            <w:pPr>
              <w:rPr>
                <w:rFonts w:cstheme="minorHAnsi"/>
                <w:szCs w:val="22"/>
              </w:rPr>
            </w:pPr>
            <w:r>
              <w:rPr>
                <w:rFonts w:cstheme="minorHAnsi"/>
                <w:szCs w:val="22"/>
              </w:rPr>
              <w:t>Free.</w:t>
            </w:r>
          </w:p>
        </w:tc>
      </w:tr>
      <w:tr w:rsidR="00656B49" w:rsidRPr="00AF71EA" w:rsidTr="004B3BFA">
        <w:tc>
          <w:tcPr>
            <w:tcW w:w="2823" w:type="dxa"/>
          </w:tcPr>
          <w:p w:rsidR="00656B49" w:rsidRPr="00505FA9" w:rsidRDefault="00656B49" w:rsidP="00656B49">
            <w:pPr>
              <w:rPr>
                <w:b/>
              </w:rPr>
            </w:pPr>
            <w:r w:rsidRPr="00505FA9">
              <w:rPr>
                <w:b/>
              </w:rPr>
              <w:t>Administration time</w:t>
            </w:r>
          </w:p>
        </w:tc>
        <w:tc>
          <w:tcPr>
            <w:tcW w:w="6193" w:type="dxa"/>
          </w:tcPr>
          <w:p w:rsidR="00656B49" w:rsidRPr="00656B49" w:rsidRDefault="00656B49" w:rsidP="00656B49">
            <w:pPr>
              <w:rPr>
                <w:rFonts w:cstheme="minorHAnsi"/>
                <w:szCs w:val="22"/>
                <w:lang w:val="en-US"/>
              </w:rPr>
            </w:pPr>
            <w:r w:rsidRPr="00656B49">
              <w:rPr>
                <w:rFonts w:cstheme="minorHAnsi"/>
                <w:szCs w:val="22"/>
                <w:lang w:val="en-US"/>
              </w:rPr>
              <w:t>5</w:t>
            </w:r>
            <w:r w:rsidR="00EF64D5">
              <w:rPr>
                <w:rFonts w:cstheme="minorHAnsi"/>
                <w:szCs w:val="22"/>
                <w:lang w:val="en-US"/>
              </w:rPr>
              <w:t xml:space="preserve"> </w:t>
            </w:r>
            <w:r w:rsidRPr="00656B49">
              <w:rPr>
                <w:rFonts w:cstheme="minorHAnsi"/>
                <w:szCs w:val="22"/>
                <w:lang w:val="en-US"/>
              </w:rPr>
              <w:t>-</w:t>
            </w:r>
            <w:r w:rsidR="00EF64D5">
              <w:rPr>
                <w:rFonts w:cstheme="minorHAnsi"/>
                <w:szCs w:val="22"/>
                <w:lang w:val="en-US"/>
              </w:rPr>
              <w:t xml:space="preserve"> 15 minutes</w:t>
            </w:r>
          </w:p>
        </w:tc>
      </w:tr>
      <w:tr w:rsidR="00656B49" w:rsidRPr="009878D0" w:rsidTr="004B3BFA">
        <w:tc>
          <w:tcPr>
            <w:tcW w:w="2823" w:type="dxa"/>
          </w:tcPr>
          <w:p w:rsidR="00656B49" w:rsidRPr="00505FA9" w:rsidRDefault="00656B49" w:rsidP="00656B49">
            <w:pPr>
              <w:rPr>
                <w:b/>
              </w:rPr>
            </w:pPr>
            <w:r w:rsidRPr="00505FA9">
              <w:rPr>
                <w:b/>
              </w:rPr>
              <w:t>Psychometric properties</w:t>
            </w:r>
          </w:p>
        </w:tc>
        <w:tc>
          <w:tcPr>
            <w:tcW w:w="6193" w:type="dxa"/>
          </w:tcPr>
          <w:p w:rsidR="00EF64D5" w:rsidRPr="00656B49" w:rsidRDefault="00EF64D5" w:rsidP="00EF64D5">
            <w:pPr>
              <w:rPr>
                <w:rFonts w:cstheme="minorHAnsi"/>
                <w:szCs w:val="22"/>
              </w:rPr>
            </w:pPr>
            <w:r>
              <w:rPr>
                <w:rFonts w:cstheme="minorHAnsi"/>
                <w:szCs w:val="22"/>
              </w:rPr>
              <w:t>Test manual contains psychometric information, and is available to download from the website (</w:t>
            </w:r>
            <w:hyperlink r:id="rId68" w:tooltip="KINDL Website" w:history="1">
              <w:r w:rsidRPr="00AB719E">
                <w:rPr>
                  <w:rStyle w:val="Hyperlink"/>
                  <w:rFonts w:cstheme="minorHAnsi"/>
                  <w:szCs w:val="22"/>
                </w:rPr>
                <w:t>https://www.kindl.org/</w:t>
              </w:r>
            </w:hyperlink>
            <w:r>
              <w:rPr>
                <w:rFonts w:cstheme="minorHAnsi"/>
                <w:szCs w:val="22"/>
              </w:rPr>
              <w:t>)</w:t>
            </w:r>
          </w:p>
        </w:tc>
      </w:tr>
      <w:tr w:rsidR="00656B49" w:rsidRPr="00AF71EA" w:rsidTr="004B3BFA">
        <w:tc>
          <w:tcPr>
            <w:tcW w:w="2823" w:type="dxa"/>
          </w:tcPr>
          <w:p w:rsidR="00656B49" w:rsidRPr="00505FA9" w:rsidRDefault="00656B49" w:rsidP="00656B49">
            <w:pPr>
              <w:rPr>
                <w:b/>
              </w:rPr>
            </w:pPr>
            <w:r w:rsidRPr="00505FA9">
              <w:rPr>
                <w:b/>
              </w:rPr>
              <w:t>Applications</w:t>
            </w:r>
          </w:p>
        </w:tc>
        <w:tc>
          <w:tcPr>
            <w:tcW w:w="6193" w:type="dxa"/>
          </w:tcPr>
          <w:p w:rsidR="00656B49" w:rsidRPr="00656B49" w:rsidRDefault="00C030B1" w:rsidP="00656B49">
            <w:pPr>
              <w:rPr>
                <w:rFonts w:cstheme="minorHAnsi"/>
                <w:szCs w:val="22"/>
              </w:rPr>
            </w:pPr>
            <w:r w:rsidRPr="00D3030D">
              <w:rPr>
                <w:rFonts w:cstheme="minorHAnsi"/>
                <w:szCs w:val="22"/>
              </w:rPr>
              <w:t>Baseline</w:t>
            </w:r>
            <w:r>
              <w:rPr>
                <w:rFonts w:cstheme="minorHAnsi"/>
                <w:szCs w:val="22"/>
              </w:rPr>
              <w:t>, intermediate</w:t>
            </w:r>
          </w:p>
        </w:tc>
      </w:tr>
    </w:tbl>
    <w:p w:rsidR="00656B49" w:rsidRDefault="00656B49">
      <w:pPr>
        <w:suppressAutoHyphens w:val="0"/>
        <w:spacing w:before="120" w:after="120" w:line="240" w:lineRule="auto"/>
      </w:pPr>
      <w:r>
        <w:br w:type="page"/>
      </w:r>
    </w:p>
    <w:p w:rsidR="00D3030D" w:rsidRDefault="00656B49" w:rsidP="00656B49">
      <w:pPr>
        <w:pStyle w:val="Heading1"/>
      </w:pPr>
      <w:bookmarkStart w:id="85" w:name="_Toc2966753"/>
      <w:r>
        <w:lastRenderedPageBreak/>
        <w:t>L</w:t>
      </w:r>
      <w:bookmarkEnd w:id="85"/>
    </w:p>
    <w:p w:rsidR="00656B49" w:rsidRDefault="00497F13" w:rsidP="00656B49">
      <w:pPr>
        <w:pStyle w:val="Heading2"/>
        <w:spacing w:before="0" w:after="120"/>
      </w:pPr>
      <w:bookmarkStart w:id="86" w:name="_Toc534220335"/>
      <w:bookmarkStart w:id="87" w:name="_Toc2966754"/>
      <w:r>
        <w:t>LSS-1: Life Satisfaction Scale-</w:t>
      </w:r>
      <w:r w:rsidR="00656B49">
        <w:t>1</w:t>
      </w:r>
      <w:bookmarkEnd w:id="86"/>
      <w:bookmarkEnd w:id="87"/>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4B3BFA" w:rsidRPr="00316324" w:rsidTr="00F14FBE">
        <w:trPr>
          <w:tblHeader/>
        </w:trPr>
        <w:tc>
          <w:tcPr>
            <w:tcW w:w="2823" w:type="dxa"/>
            <w:shd w:val="clear" w:color="auto" w:fill="962C8B" w:themeFill="accent2"/>
          </w:tcPr>
          <w:p w:rsidR="004B3BFA" w:rsidRPr="00316324" w:rsidRDefault="004B3BF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4B3BFA" w:rsidRPr="00316324" w:rsidRDefault="004B3BFA" w:rsidP="00F14FBE">
            <w:pPr>
              <w:rPr>
                <w:b/>
                <w:color w:val="FFFFFF" w:themeColor="background1"/>
                <w:lang w:eastAsia="ja-JP"/>
              </w:rPr>
            </w:pPr>
            <w:r>
              <w:rPr>
                <w:b/>
                <w:color w:val="FFFFFF" w:themeColor="background1"/>
                <w:lang w:eastAsia="ja-JP"/>
              </w:rPr>
              <w:t>Summary of Information</w:t>
            </w:r>
          </w:p>
        </w:tc>
      </w:tr>
      <w:tr w:rsidR="00656B49" w:rsidRPr="00AF71EA" w:rsidTr="004B3BFA">
        <w:tc>
          <w:tcPr>
            <w:tcW w:w="2823" w:type="dxa"/>
          </w:tcPr>
          <w:p w:rsidR="00656B49" w:rsidRPr="00505FA9" w:rsidRDefault="00656B49" w:rsidP="00656B49">
            <w:pPr>
              <w:rPr>
                <w:b/>
              </w:rPr>
            </w:pPr>
            <w:r w:rsidRPr="00505FA9">
              <w:rPr>
                <w:b/>
              </w:rPr>
              <w:t>Reference</w:t>
            </w:r>
          </w:p>
        </w:tc>
        <w:tc>
          <w:tcPr>
            <w:tcW w:w="6193" w:type="dxa"/>
          </w:tcPr>
          <w:p w:rsidR="00656B49" w:rsidRPr="00E55BB4" w:rsidRDefault="00656B49" w:rsidP="00E6754B">
            <w:pPr>
              <w:rPr>
                <w:szCs w:val="22"/>
                <w:lang w:val="en-US" w:eastAsia="ja-JP"/>
              </w:rPr>
            </w:pPr>
            <w:r w:rsidRPr="00E55BB4">
              <w:rPr>
                <w:szCs w:val="22"/>
                <w:lang w:val="sv-SE" w:eastAsia="ja-JP"/>
              </w:rPr>
              <w:t xml:space="preserve">Bergström, H., Hochwälder, J., Kottorp, A., &amp; Elinder, L. S. (2013). </w:t>
            </w:r>
            <w:r w:rsidRPr="00E55BB4">
              <w:rPr>
                <w:szCs w:val="22"/>
                <w:lang w:val="en-US" w:eastAsia="ja-JP"/>
              </w:rPr>
              <w:t xml:space="preserve">Psychometric evaluation of a scale to assess satisfaction with life among people with intellectual disabilities living in community residences. </w:t>
            </w:r>
            <w:r w:rsidRPr="00E55BB4">
              <w:rPr>
                <w:i/>
                <w:iCs/>
                <w:szCs w:val="22"/>
                <w:lang w:val="en-US" w:eastAsia="ja-JP"/>
              </w:rPr>
              <w:t>Journal of Intellectual Disability Research, 57</w:t>
            </w:r>
            <w:r w:rsidRPr="00E55BB4">
              <w:rPr>
                <w:szCs w:val="22"/>
                <w:lang w:val="en-US" w:eastAsia="ja-JP"/>
              </w:rPr>
              <w:t>, 250-256.</w:t>
            </w:r>
            <w:r w:rsidR="00E6754B">
              <w:rPr>
                <w:color w:val="FFFFFF"/>
                <w:szCs w:val="22"/>
                <w:lang w:val="en-US" w:eastAsia="ja-JP"/>
              </w:rPr>
              <w:t xml:space="preserve"> </w:t>
            </w:r>
            <w:r w:rsidR="00E6754B">
              <w:rPr>
                <w:color w:val="auto"/>
                <w:szCs w:val="22"/>
                <w:lang w:val="en-US" w:eastAsia="ja-JP"/>
              </w:rPr>
              <w:t xml:space="preserve">doi: </w:t>
            </w:r>
            <w:r w:rsidR="00E6754B" w:rsidRPr="00E6754B">
              <w:rPr>
                <w:color w:val="auto"/>
                <w:szCs w:val="22"/>
                <w:lang w:val="en-US" w:eastAsia="ja-JP"/>
              </w:rPr>
              <w:t>10.1111/j.1365-2788.2011.01531.x</w:t>
            </w:r>
          </w:p>
        </w:tc>
      </w:tr>
      <w:tr w:rsidR="00656B49" w:rsidRPr="00AF71EA" w:rsidTr="004B3BFA">
        <w:tc>
          <w:tcPr>
            <w:tcW w:w="2823" w:type="dxa"/>
          </w:tcPr>
          <w:p w:rsidR="00656B49" w:rsidRPr="00505FA9" w:rsidRDefault="00656B49" w:rsidP="00656B49">
            <w:pPr>
              <w:rPr>
                <w:b/>
              </w:rPr>
            </w:pPr>
            <w:r w:rsidRPr="00505FA9">
              <w:rPr>
                <w:b/>
              </w:rPr>
              <w:t>Categorisation</w:t>
            </w:r>
          </w:p>
        </w:tc>
        <w:tc>
          <w:tcPr>
            <w:tcW w:w="6193" w:type="dxa"/>
          </w:tcPr>
          <w:p w:rsidR="00656B49" w:rsidRPr="00E55BB4" w:rsidRDefault="00656B49" w:rsidP="00E55BB4">
            <w:pPr>
              <w:rPr>
                <w:szCs w:val="22"/>
                <w:lang w:val="en-US"/>
              </w:rPr>
            </w:pPr>
            <w:r w:rsidRPr="00E55BB4">
              <w:rPr>
                <w:szCs w:val="22"/>
                <w:lang w:val="en-US"/>
              </w:rPr>
              <w:t>QUALITY OF LIFE</w:t>
            </w:r>
          </w:p>
        </w:tc>
      </w:tr>
      <w:tr w:rsidR="00E55BB4" w:rsidRPr="00AF71EA" w:rsidTr="004B3BFA">
        <w:tc>
          <w:tcPr>
            <w:tcW w:w="2823" w:type="dxa"/>
          </w:tcPr>
          <w:p w:rsidR="00E55BB4" w:rsidRPr="00505FA9" w:rsidRDefault="00E55BB4" w:rsidP="00E55BB4">
            <w:pPr>
              <w:rPr>
                <w:b/>
              </w:rPr>
            </w:pPr>
            <w:r w:rsidRPr="00505FA9">
              <w:rPr>
                <w:b/>
              </w:rPr>
              <w:t>Purpose</w:t>
            </w:r>
          </w:p>
        </w:tc>
        <w:tc>
          <w:tcPr>
            <w:tcW w:w="6193" w:type="dxa"/>
          </w:tcPr>
          <w:p w:rsidR="00E55BB4" w:rsidRPr="00E55BB4" w:rsidRDefault="00E55BB4" w:rsidP="00E55BB4">
            <w:pPr>
              <w:rPr>
                <w:rFonts w:cstheme="minorHAnsi"/>
                <w:szCs w:val="22"/>
                <w:lang w:val="en-US" w:eastAsia="ja-JP"/>
              </w:rPr>
            </w:pPr>
            <w:r w:rsidRPr="00E55BB4">
              <w:rPr>
                <w:szCs w:val="22"/>
                <w:lang w:val="en-US"/>
              </w:rPr>
              <w:t xml:space="preserve">To assess satisfaction with </w:t>
            </w:r>
            <w:r w:rsidR="00E6754B">
              <w:rPr>
                <w:szCs w:val="22"/>
                <w:lang w:val="en-US"/>
              </w:rPr>
              <w:t xml:space="preserve">one’s </w:t>
            </w:r>
            <w:r w:rsidRPr="00E55BB4">
              <w:rPr>
                <w:szCs w:val="22"/>
                <w:lang w:val="en-US"/>
              </w:rPr>
              <w:t>ho</w:t>
            </w:r>
            <w:r w:rsidR="00E6754B">
              <w:rPr>
                <w:szCs w:val="22"/>
                <w:lang w:val="en-US"/>
              </w:rPr>
              <w:t>me environment and their leisure time</w:t>
            </w:r>
          </w:p>
        </w:tc>
      </w:tr>
      <w:tr w:rsidR="00E55BB4" w:rsidRPr="00A00964" w:rsidTr="004B3BFA">
        <w:tc>
          <w:tcPr>
            <w:tcW w:w="2823" w:type="dxa"/>
          </w:tcPr>
          <w:p w:rsidR="00E55BB4" w:rsidRPr="00505FA9" w:rsidRDefault="00E55BB4" w:rsidP="00E55BB4">
            <w:pPr>
              <w:rPr>
                <w:b/>
              </w:rPr>
            </w:pPr>
            <w:r w:rsidRPr="00505FA9">
              <w:rPr>
                <w:b/>
              </w:rPr>
              <w:t>Description</w:t>
            </w:r>
          </w:p>
        </w:tc>
        <w:tc>
          <w:tcPr>
            <w:tcW w:w="6193" w:type="dxa"/>
          </w:tcPr>
          <w:p w:rsidR="00E55BB4" w:rsidRPr="00E55BB4" w:rsidRDefault="00E55BB4" w:rsidP="00E55BB4">
            <w:pPr>
              <w:rPr>
                <w:szCs w:val="22"/>
              </w:rPr>
            </w:pPr>
            <w:r w:rsidRPr="00E55BB4">
              <w:rPr>
                <w:szCs w:val="22"/>
              </w:rPr>
              <w:t xml:space="preserve">12-item </w:t>
            </w:r>
            <w:r w:rsidR="00E6754B">
              <w:rPr>
                <w:szCs w:val="22"/>
              </w:rPr>
              <w:t>self-report measure that assesses</w:t>
            </w:r>
            <w:r w:rsidRPr="00E55BB4">
              <w:rPr>
                <w:szCs w:val="22"/>
              </w:rPr>
              <w:t>:</w:t>
            </w:r>
          </w:p>
          <w:p w:rsidR="00E55BB4" w:rsidRPr="00E55BB4" w:rsidRDefault="00E55BB4" w:rsidP="00E6754B">
            <w:pPr>
              <w:pStyle w:val="Bullet1"/>
            </w:pPr>
            <w:r w:rsidRPr="00E55BB4">
              <w:t>Satisfaction with housing environment;</w:t>
            </w:r>
          </w:p>
          <w:p w:rsidR="00E55BB4" w:rsidRPr="00E55BB4" w:rsidRDefault="00E55BB4" w:rsidP="00E6754B">
            <w:pPr>
              <w:pStyle w:val="Bullet1"/>
            </w:pPr>
            <w:r w:rsidRPr="00E55BB4">
              <w:t>Satisfaction with life;</w:t>
            </w:r>
          </w:p>
          <w:p w:rsidR="00E55BB4" w:rsidRPr="00E55BB4" w:rsidRDefault="00E55BB4" w:rsidP="00E6754B">
            <w:pPr>
              <w:pStyle w:val="Bullet1"/>
            </w:pPr>
            <w:r w:rsidRPr="00E55BB4">
              <w:t>Satisfaction with meals; and</w:t>
            </w:r>
          </w:p>
          <w:p w:rsidR="00E55BB4" w:rsidRPr="00E55BB4" w:rsidRDefault="00E55BB4" w:rsidP="00E6754B">
            <w:pPr>
              <w:pStyle w:val="Bullet1"/>
              <w:rPr>
                <w:rFonts w:cstheme="minorHAnsi"/>
              </w:rPr>
            </w:pPr>
            <w:r w:rsidRPr="00E55BB4">
              <w:t>Satisfaction with recreational activity.</w:t>
            </w:r>
          </w:p>
        </w:tc>
      </w:tr>
      <w:tr w:rsidR="00E55BB4" w:rsidRPr="00AF71EA" w:rsidTr="004B3BFA">
        <w:tc>
          <w:tcPr>
            <w:tcW w:w="2823" w:type="dxa"/>
          </w:tcPr>
          <w:p w:rsidR="00E55BB4" w:rsidRPr="00505FA9" w:rsidRDefault="00E55BB4" w:rsidP="00E55BB4">
            <w:pPr>
              <w:rPr>
                <w:b/>
              </w:rPr>
            </w:pPr>
            <w:r w:rsidRPr="00505FA9">
              <w:rPr>
                <w:b/>
              </w:rPr>
              <w:t>Participant group</w:t>
            </w:r>
          </w:p>
        </w:tc>
        <w:tc>
          <w:tcPr>
            <w:tcW w:w="6193" w:type="dxa"/>
          </w:tcPr>
          <w:p w:rsidR="00E55BB4" w:rsidRPr="00E55BB4" w:rsidRDefault="00E55BB4" w:rsidP="00E55BB4">
            <w:pPr>
              <w:rPr>
                <w:rFonts w:cstheme="minorHAnsi"/>
                <w:szCs w:val="22"/>
              </w:rPr>
            </w:pPr>
            <w:r w:rsidRPr="00E55BB4">
              <w:rPr>
                <w:szCs w:val="22"/>
              </w:rPr>
              <w:t>Adults with mild and m</w:t>
            </w:r>
            <w:r w:rsidR="00E6754B">
              <w:rPr>
                <w:szCs w:val="22"/>
              </w:rPr>
              <w:t>oderate intellectual disability</w:t>
            </w:r>
          </w:p>
        </w:tc>
      </w:tr>
      <w:tr w:rsidR="00E55BB4" w:rsidRPr="00AF71EA" w:rsidTr="004B3BFA">
        <w:tc>
          <w:tcPr>
            <w:tcW w:w="2823" w:type="dxa"/>
          </w:tcPr>
          <w:p w:rsidR="00E55BB4" w:rsidRPr="00505FA9" w:rsidRDefault="00E55BB4" w:rsidP="00E55BB4">
            <w:pPr>
              <w:rPr>
                <w:b/>
              </w:rPr>
            </w:pPr>
            <w:r w:rsidRPr="00505FA9">
              <w:rPr>
                <w:b/>
              </w:rPr>
              <w:t>Access</w:t>
            </w:r>
          </w:p>
        </w:tc>
        <w:tc>
          <w:tcPr>
            <w:tcW w:w="6193" w:type="dxa"/>
          </w:tcPr>
          <w:p w:rsidR="00E55BB4" w:rsidRPr="00E55BB4" w:rsidRDefault="00E6754B" w:rsidP="00E55BB4">
            <w:pPr>
              <w:rPr>
                <w:rFonts w:cstheme="minorHAnsi"/>
                <w:szCs w:val="22"/>
                <w:lang w:val="en-US"/>
              </w:rPr>
            </w:pPr>
            <w:r>
              <w:t>Author to be directly contacted for access to the assessment tool</w:t>
            </w:r>
          </w:p>
        </w:tc>
      </w:tr>
      <w:tr w:rsidR="00E55BB4" w:rsidRPr="00AF71EA" w:rsidTr="004B3BFA">
        <w:tc>
          <w:tcPr>
            <w:tcW w:w="2823" w:type="dxa"/>
          </w:tcPr>
          <w:p w:rsidR="00E55BB4" w:rsidRPr="00505FA9" w:rsidRDefault="00E55BB4" w:rsidP="00E55BB4">
            <w:pPr>
              <w:rPr>
                <w:b/>
              </w:rPr>
            </w:pPr>
            <w:r w:rsidRPr="00505FA9">
              <w:rPr>
                <w:b/>
              </w:rPr>
              <w:t>Administration qualification</w:t>
            </w:r>
          </w:p>
        </w:tc>
        <w:tc>
          <w:tcPr>
            <w:tcW w:w="6193" w:type="dxa"/>
          </w:tcPr>
          <w:p w:rsidR="00E55BB4" w:rsidRPr="00E55BB4" w:rsidRDefault="00E6754B" w:rsidP="00E55BB4">
            <w:pPr>
              <w:rPr>
                <w:rFonts w:cstheme="minorHAnsi"/>
                <w:szCs w:val="22"/>
              </w:rPr>
            </w:pPr>
            <w:r>
              <w:rPr>
                <w:szCs w:val="22"/>
              </w:rPr>
              <w:t>Not specified</w:t>
            </w:r>
          </w:p>
        </w:tc>
      </w:tr>
      <w:tr w:rsidR="00E55BB4" w:rsidRPr="00AF71EA" w:rsidTr="004B3BFA">
        <w:tc>
          <w:tcPr>
            <w:tcW w:w="2823" w:type="dxa"/>
          </w:tcPr>
          <w:p w:rsidR="00E55BB4" w:rsidRPr="00505FA9" w:rsidRDefault="00E55BB4" w:rsidP="00E55BB4">
            <w:pPr>
              <w:rPr>
                <w:b/>
              </w:rPr>
            </w:pPr>
            <w:r w:rsidRPr="00505FA9">
              <w:rPr>
                <w:b/>
              </w:rPr>
              <w:t>Cost (2019)</w:t>
            </w:r>
          </w:p>
        </w:tc>
        <w:tc>
          <w:tcPr>
            <w:tcW w:w="6193" w:type="dxa"/>
          </w:tcPr>
          <w:p w:rsidR="00E55BB4" w:rsidRPr="00E55BB4" w:rsidRDefault="00E6754B" w:rsidP="00E55BB4">
            <w:pPr>
              <w:rPr>
                <w:rFonts w:cstheme="minorHAnsi"/>
                <w:szCs w:val="22"/>
              </w:rPr>
            </w:pPr>
            <w:r>
              <w:rPr>
                <w:szCs w:val="22"/>
              </w:rPr>
              <w:t>Free</w:t>
            </w:r>
          </w:p>
        </w:tc>
      </w:tr>
      <w:tr w:rsidR="00E55BB4" w:rsidRPr="00AF71EA" w:rsidTr="004B3BFA">
        <w:tc>
          <w:tcPr>
            <w:tcW w:w="2823" w:type="dxa"/>
          </w:tcPr>
          <w:p w:rsidR="00E55BB4" w:rsidRPr="00505FA9" w:rsidRDefault="00E55BB4" w:rsidP="00E55BB4">
            <w:pPr>
              <w:rPr>
                <w:b/>
              </w:rPr>
            </w:pPr>
            <w:r w:rsidRPr="00505FA9">
              <w:rPr>
                <w:b/>
              </w:rPr>
              <w:t>Administration time</w:t>
            </w:r>
          </w:p>
        </w:tc>
        <w:tc>
          <w:tcPr>
            <w:tcW w:w="6193" w:type="dxa"/>
          </w:tcPr>
          <w:p w:rsidR="00E55BB4" w:rsidRPr="00E55BB4" w:rsidRDefault="00E55BB4" w:rsidP="00E55BB4">
            <w:pPr>
              <w:rPr>
                <w:rFonts w:cstheme="minorHAnsi"/>
                <w:szCs w:val="22"/>
              </w:rPr>
            </w:pPr>
            <w:r w:rsidRPr="00E55BB4">
              <w:rPr>
                <w:szCs w:val="22"/>
              </w:rPr>
              <w:t>Not specified</w:t>
            </w:r>
          </w:p>
        </w:tc>
      </w:tr>
      <w:tr w:rsidR="00E55BB4" w:rsidRPr="009878D0" w:rsidTr="004B3BFA">
        <w:tc>
          <w:tcPr>
            <w:tcW w:w="2823" w:type="dxa"/>
          </w:tcPr>
          <w:p w:rsidR="00E55BB4" w:rsidRPr="00505FA9" w:rsidRDefault="00E55BB4" w:rsidP="00E55BB4">
            <w:pPr>
              <w:rPr>
                <w:b/>
              </w:rPr>
            </w:pPr>
            <w:r w:rsidRPr="00505FA9">
              <w:rPr>
                <w:b/>
              </w:rPr>
              <w:t>Psychometric properties</w:t>
            </w:r>
          </w:p>
        </w:tc>
        <w:tc>
          <w:tcPr>
            <w:tcW w:w="6193" w:type="dxa"/>
          </w:tcPr>
          <w:p w:rsidR="00E55BB4" w:rsidRPr="00E6754B" w:rsidRDefault="00F01AE4" w:rsidP="00E55BB4">
            <w:pPr>
              <w:rPr>
                <w:szCs w:val="22"/>
                <w:lang w:val="en-US"/>
              </w:rPr>
            </w:pPr>
            <w:r>
              <w:rPr>
                <w:rFonts w:cstheme="minorHAnsi"/>
                <w:szCs w:val="22"/>
                <w:shd w:val="clear" w:color="auto" w:fill="FFFFFF"/>
                <w:lang w:val="it-IT"/>
              </w:rPr>
              <w:t xml:space="preserve">Original reference contains evidence </w:t>
            </w:r>
            <w:r w:rsidR="00E6754B">
              <w:rPr>
                <w:rFonts w:cstheme="minorHAnsi"/>
                <w:szCs w:val="22"/>
                <w:shd w:val="clear" w:color="auto" w:fill="FFFFFF"/>
                <w:lang w:val="it-IT"/>
              </w:rPr>
              <w:t>of internal consistency reliability, and construct validity</w:t>
            </w:r>
          </w:p>
        </w:tc>
      </w:tr>
      <w:tr w:rsidR="00E55BB4" w:rsidRPr="00AF71EA" w:rsidTr="004B3BFA">
        <w:tc>
          <w:tcPr>
            <w:tcW w:w="2823" w:type="dxa"/>
          </w:tcPr>
          <w:p w:rsidR="00E55BB4" w:rsidRPr="00505FA9" w:rsidRDefault="00E55BB4" w:rsidP="00E55BB4">
            <w:pPr>
              <w:rPr>
                <w:b/>
              </w:rPr>
            </w:pPr>
            <w:r w:rsidRPr="00505FA9">
              <w:rPr>
                <w:b/>
              </w:rPr>
              <w:t>Applications</w:t>
            </w:r>
          </w:p>
        </w:tc>
        <w:tc>
          <w:tcPr>
            <w:tcW w:w="6193" w:type="dxa"/>
          </w:tcPr>
          <w:p w:rsidR="00E55BB4" w:rsidRPr="00E55BB4" w:rsidRDefault="00C030B1" w:rsidP="00E55BB4">
            <w:pPr>
              <w:rPr>
                <w:rFonts w:cstheme="minorHAnsi"/>
                <w:szCs w:val="22"/>
              </w:rPr>
            </w:pPr>
            <w:r w:rsidRPr="00D3030D">
              <w:rPr>
                <w:rFonts w:cstheme="minorHAnsi"/>
                <w:szCs w:val="22"/>
              </w:rPr>
              <w:t>Baseline</w:t>
            </w:r>
            <w:r>
              <w:rPr>
                <w:rFonts w:cstheme="minorHAnsi"/>
                <w:szCs w:val="22"/>
              </w:rPr>
              <w:t>, intermediate, outcome</w:t>
            </w:r>
          </w:p>
        </w:tc>
      </w:tr>
    </w:tbl>
    <w:p w:rsidR="00E55BB4" w:rsidRDefault="00E55BB4">
      <w:pPr>
        <w:suppressAutoHyphens w:val="0"/>
        <w:spacing w:before="120" w:after="120" w:line="240" w:lineRule="auto"/>
      </w:pPr>
      <w:r>
        <w:br w:type="page"/>
      </w:r>
    </w:p>
    <w:p w:rsidR="00D3030D" w:rsidRDefault="00E55BB4" w:rsidP="00E55BB4">
      <w:pPr>
        <w:pStyle w:val="Heading2"/>
        <w:spacing w:before="0" w:after="120"/>
      </w:pPr>
      <w:bookmarkStart w:id="88" w:name="_Toc534220336"/>
      <w:bookmarkStart w:id="89" w:name="_Toc2966755"/>
      <w:r>
        <w:lastRenderedPageBreak/>
        <w:t>LSS-2</w:t>
      </w:r>
      <w:r w:rsidR="00497F13">
        <w:t>: Lifestyle Satisfaction Scale-</w:t>
      </w:r>
      <w:r>
        <w:t>2</w:t>
      </w:r>
      <w:bookmarkEnd w:id="88"/>
      <w:bookmarkEnd w:id="89"/>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4B3BFA" w:rsidRPr="00316324" w:rsidTr="00F14FBE">
        <w:trPr>
          <w:tblHeader/>
        </w:trPr>
        <w:tc>
          <w:tcPr>
            <w:tcW w:w="2823" w:type="dxa"/>
            <w:shd w:val="clear" w:color="auto" w:fill="962C8B" w:themeFill="accent2"/>
          </w:tcPr>
          <w:p w:rsidR="004B3BFA" w:rsidRPr="00316324" w:rsidRDefault="004B3BF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4B3BFA" w:rsidRPr="00316324" w:rsidRDefault="004B3BFA" w:rsidP="00F14FBE">
            <w:pPr>
              <w:rPr>
                <w:b/>
                <w:color w:val="FFFFFF" w:themeColor="background1"/>
                <w:lang w:eastAsia="ja-JP"/>
              </w:rPr>
            </w:pPr>
            <w:r>
              <w:rPr>
                <w:b/>
                <w:color w:val="FFFFFF" w:themeColor="background1"/>
                <w:lang w:eastAsia="ja-JP"/>
              </w:rPr>
              <w:t>Summary of Information</w:t>
            </w:r>
          </w:p>
        </w:tc>
      </w:tr>
      <w:tr w:rsidR="00E55BB4" w:rsidRPr="00AF71EA" w:rsidTr="004B3BFA">
        <w:tc>
          <w:tcPr>
            <w:tcW w:w="2823" w:type="dxa"/>
          </w:tcPr>
          <w:p w:rsidR="00E55BB4" w:rsidRPr="00505FA9" w:rsidRDefault="00E55BB4" w:rsidP="00E55BB4">
            <w:pPr>
              <w:rPr>
                <w:b/>
              </w:rPr>
            </w:pPr>
            <w:r w:rsidRPr="00505FA9">
              <w:rPr>
                <w:b/>
              </w:rPr>
              <w:t>Reference</w:t>
            </w:r>
          </w:p>
        </w:tc>
        <w:tc>
          <w:tcPr>
            <w:tcW w:w="6193" w:type="dxa"/>
          </w:tcPr>
          <w:p w:rsidR="00E55BB4" w:rsidRPr="00E55BB4" w:rsidRDefault="00E55BB4" w:rsidP="00E55BB4">
            <w:pPr>
              <w:rPr>
                <w:rFonts w:cstheme="minorHAnsi"/>
                <w:szCs w:val="22"/>
                <w:lang w:val="en-US" w:eastAsia="ja-JP"/>
              </w:rPr>
            </w:pPr>
            <w:r w:rsidRPr="00E55BB4">
              <w:rPr>
                <w:shd w:val="clear" w:color="auto" w:fill="FFFFFF"/>
              </w:rPr>
              <w:t xml:space="preserve">Heal, L.W., &amp; Chadsey-Rusch, J. (1985). The Lifestyle Satisfaction Scale (LSS): Assessing individuals’ satisfaction with residence, community setting, and associated services. </w:t>
            </w:r>
            <w:r w:rsidRPr="00E55BB4">
              <w:rPr>
                <w:i/>
                <w:iCs/>
                <w:shd w:val="clear" w:color="auto" w:fill="FFFFFF"/>
              </w:rPr>
              <w:t>Applied Research in Mental Retardation, 6</w:t>
            </w:r>
            <w:r w:rsidRPr="00E55BB4">
              <w:rPr>
                <w:shd w:val="clear" w:color="auto" w:fill="FFFFFF"/>
              </w:rPr>
              <w:t>, 475-490.</w:t>
            </w:r>
            <w:r w:rsidR="00E6754B">
              <w:rPr>
                <w:shd w:val="clear" w:color="auto" w:fill="FFFFFF"/>
              </w:rPr>
              <w:t xml:space="preserve"> doi: </w:t>
            </w:r>
            <w:r w:rsidR="00E6754B" w:rsidRPr="00E6754B">
              <w:rPr>
                <w:shd w:val="clear" w:color="auto" w:fill="FFFFFF"/>
              </w:rPr>
              <w:t>10.1016/0270-3092(85)90022-0</w:t>
            </w:r>
          </w:p>
        </w:tc>
      </w:tr>
      <w:tr w:rsidR="00E55BB4" w:rsidRPr="00AF71EA" w:rsidTr="004B3BFA">
        <w:tc>
          <w:tcPr>
            <w:tcW w:w="2823" w:type="dxa"/>
          </w:tcPr>
          <w:p w:rsidR="00E55BB4" w:rsidRPr="00505FA9" w:rsidRDefault="00E55BB4" w:rsidP="00E55BB4">
            <w:pPr>
              <w:rPr>
                <w:b/>
              </w:rPr>
            </w:pPr>
            <w:r w:rsidRPr="00505FA9">
              <w:rPr>
                <w:b/>
              </w:rPr>
              <w:t>Categorisation</w:t>
            </w:r>
          </w:p>
        </w:tc>
        <w:tc>
          <w:tcPr>
            <w:tcW w:w="6193" w:type="dxa"/>
          </w:tcPr>
          <w:p w:rsidR="00E55BB4" w:rsidRPr="00E55BB4" w:rsidRDefault="00E55BB4" w:rsidP="00E55BB4">
            <w:pPr>
              <w:rPr>
                <w:rFonts w:cstheme="minorHAnsi"/>
                <w:szCs w:val="22"/>
                <w:lang w:val="en-US" w:eastAsia="ja-JP"/>
              </w:rPr>
            </w:pPr>
            <w:r w:rsidRPr="00E55BB4">
              <w:rPr>
                <w:lang w:val="en-US"/>
              </w:rPr>
              <w:t>QUALITY OF LIFE</w:t>
            </w:r>
          </w:p>
        </w:tc>
      </w:tr>
      <w:tr w:rsidR="00E55BB4" w:rsidRPr="00AF71EA" w:rsidTr="004B3BFA">
        <w:tc>
          <w:tcPr>
            <w:tcW w:w="2823" w:type="dxa"/>
          </w:tcPr>
          <w:p w:rsidR="00E55BB4" w:rsidRPr="00505FA9" w:rsidRDefault="00E55BB4" w:rsidP="00E55BB4">
            <w:pPr>
              <w:rPr>
                <w:b/>
              </w:rPr>
            </w:pPr>
            <w:r w:rsidRPr="00505FA9">
              <w:rPr>
                <w:b/>
              </w:rPr>
              <w:t>Purpose</w:t>
            </w:r>
          </w:p>
        </w:tc>
        <w:tc>
          <w:tcPr>
            <w:tcW w:w="6193" w:type="dxa"/>
          </w:tcPr>
          <w:p w:rsidR="00E55BB4" w:rsidRPr="00E55BB4" w:rsidRDefault="00E55BB4" w:rsidP="00E6754B">
            <w:pPr>
              <w:rPr>
                <w:rFonts w:cstheme="minorHAnsi"/>
                <w:szCs w:val="22"/>
                <w:lang w:val="en-US" w:eastAsia="ja-JP"/>
              </w:rPr>
            </w:pPr>
            <w:r w:rsidRPr="00E55BB4">
              <w:rPr>
                <w:rFonts w:eastAsiaTheme="minorEastAsia"/>
                <w:lang w:val="en-US" w:eastAsia="ja-JP"/>
              </w:rPr>
              <w:t xml:space="preserve">To assess </w:t>
            </w:r>
            <w:r w:rsidR="00E6754B">
              <w:rPr>
                <w:shd w:val="clear" w:color="auto" w:fill="FFFFFF"/>
              </w:rPr>
              <w:t>subjective quality of life of</w:t>
            </w:r>
            <w:r w:rsidRPr="00E55BB4">
              <w:rPr>
                <w:shd w:val="clear" w:color="auto" w:fill="FFFFFF"/>
              </w:rPr>
              <w:t xml:space="preserve"> </w:t>
            </w:r>
            <w:r w:rsidR="00E6754B">
              <w:rPr>
                <w:shd w:val="clear" w:color="auto" w:fill="FFFFFF"/>
              </w:rPr>
              <w:t xml:space="preserve">people </w:t>
            </w:r>
            <w:r w:rsidRPr="00E55BB4">
              <w:rPr>
                <w:shd w:val="clear" w:color="auto" w:fill="FFFFFF"/>
              </w:rPr>
              <w:t xml:space="preserve">with </w:t>
            </w:r>
            <w:r w:rsidR="00E6754B">
              <w:rPr>
                <w:shd w:val="clear" w:color="auto" w:fill="FFFFFF"/>
              </w:rPr>
              <w:t>an intellectual disability</w:t>
            </w:r>
          </w:p>
        </w:tc>
      </w:tr>
      <w:tr w:rsidR="00E55BB4" w:rsidRPr="00A00964" w:rsidTr="004B3BFA">
        <w:tc>
          <w:tcPr>
            <w:tcW w:w="2823" w:type="dxa"/>
          </w:tcPr>
          <w:p w:rsidR="00E55BB4" w:rsidRPr="00505FA9" w:rsidRDefault="00E55BB4" w:rsidP="00E55BB4">
            <w:pPr>
              <w:rPr>
                <w:b/>
              </w:rPr>
            </w:pPr>
            <w:r w:rsidRPr="00505FA9">
              <w:rPr>
                <w:b/>
              </w:rPr>
              <w:t>Description</w:t>
            </w:r>
          </w:p>
        </w:tc>
        <w:tc>
          <w:tcPr>
            <w:tcW w:w="6193" w:type="dxa"/>
          </w:tcPr>
          <w:p w:rsidR="00E55BB4" w:rsidRPr="00E55BB4" w:rsidRDefault="00E55BB4" w:rsidP="00E55BB4">
            <w:pPr>
              <w:rPr>
                <w:shd w:val="clear" w:color="auto" w:fill="FFFFFF"/>
              </w:rPr>
            </w:pPr>
            <w:r w:rsidRPr="00E55BB4">
              <w:t xml:space="preserve">29-item </w:t>
            </w:r>
            <w:r w:rsidR="00E6754B">
              <w:rPr>
                <w:rFonts w:cstheme="minorHAnsi"/>
                <w:szCs w:val="22"/>
              </w:rPr>
              <w:t>self-report</w:t>
            </w:r>
            <w:r w:rsidR="00E6754B" w:rsidRPr="00656B49">
              <w:rPr>
                <w:rFonts w:cstheme="minorHAnsi"/>
                <w:szCs w:val="22"/>
              </w:rPr>
              <w:t xml:space="preserve"> </w:t>
            </w:r>
            <w:r w:rsidR="00E6754B">
              <w:rPr>
                <w:rFonts w:cstheme="minorHAnsi"/>
                <w:szCs w:val="22"/>
              </w:rPr>
              <w:t>interview scale</w:t>
            </w:r>
            <w:r w:rsidR="007E6B98">
              <w:t xml:space="preserve"> that </w:t>
            </w:r>
            <w:r w:rsidRPr="00E55BB4">
              <w:rPr>
                <w:shd w:val="clear" w:color="auto" w:fill="FFFFFF"/>
              </w:rPr>
              <w:t>assesses:</w:t>
            </w:r>
          </w:p>
          <w:p w:rsidR="00E55BB4" w:rsidRPr="00E55BB4" w:rsidRDefault="007E6B98" w:rsidP="007E6B98">
            <w:pPr>
              <w:pStyle w:val="Bullet1"/>
              <w:rPr>
                <w:lang w:val="en-US"/>
              </w:rPr>
            </w:pPr>
            <w:r>
              <w:rPr>
                <w:lang w:val="en-US"/>
              </w:rPr>
              <w:t xml:space="preserve">General </w:t>
            </w:r>
            <w:r w:rsidR="00E55BB4" w:rsidRPr="00E55BB4">
              <w:rPr>
                <w:lang w:val="en-US"/>
              </w:rPr>
              <w:t>satisfaction</w:t>
            </w:r>
            <w:r>
              <w:rPr>
                <w:lang w:val="en-US"/>
              </w:rPr>
              <w:t xml:space="preserve"> with one’s community</w:t>
            </w:r>
            <w:r w:rsidR="00E55BB4" w:rsidRPr="00E55BB4">
              <w:rPr>
                <w:lang w:val="en-US"/>
              </w:rPr>
              <w:t>;</w:t>
            </w:r>
          </w:p>
          <w:p w:rsidR="00E55BB4" w:rsidRPr="00E55BB4" w:rsidRDefault="007E6B98" w:rsidP="007E6B98">
            <w:pPr>
              <w:pStyle w:val="Bullet1"/>
              <w:rPr>
                <w:lang w:val="en-US"/>
              </w:rPr>
            </w:pPr>
            <w:r>
              <w:rPr>
                <w:lang w:val="en-US"/>
              </w:rPr>
              <w:t xml:space="preserve">Friends and free </w:t>
            </w:r>
            <w:r w:rsidR="00E55BB4" w:rsidRPr="00E55BB4">
              <w:rPr>
                <w:lang w:val="en-US"/>
              </w:rPr>
              <w:t>time satisfaction;</w:t>
            </w:r>
          </w:p>
          <w:p w:rsidR="00E55BB4" w:rsidRPr="00E55BB4" w:rsidRDefault="00E55BB4" w:rsidP="007E6B98">
            <w:pPr>
              <w:pStyle w:val="Bullet1"/>
              <w:rPr>
                <w:lang w:val="en-US"/>
              </w:rPr>
            </w:pPr>
            <w:r w:rsidRPr="00E55BB4">
              <w:rPr>
                <w:lang w:val="en-US"/>
              </w:rPr>
              <w:t xml:space="preserve">Satisfaction with services; </w:t>
            </w:r>
          </w:p>
          <w:p w:rsidR="00E55BB4" w:rsidRPr="00E55BB4" w:rsidRDefault="00E55BB4" w:rsidP="007E6B98">
            <w:pPr>
              <w:pStyle w:val="Bullet1"/>
              <w:rPr>
                <w:lang w:val="en-US"/>
              </w:rPr>
            </w:pPr>
            <w:r w:rsidRPr="00E55BB4">
              <w:rPr>
                <w:lang w:val="en-US"/>
              </w:rPr>
              <w:t xml:space="preserve">General </w:t>
            </w:r>
            <w:r w:rsidR="007E6B98">
              <w:rPr>
                <w:lang w:val="en-US"/>
              </w:rPr>
              <w:t xml:space="preserve">life </w:t>
            </w:r>
            <w:r w:rsidRPr="00E55BB4">
              <w:rPr>
                <w:lang w:val="en-US"/>
              </w:rPr>
              <w:t xml:space="preserve">satisfaction; and </w:t>
            </w:r>
          </w:p>
          <w:p w:rsidR="00E55BB4" w:rsidRPr="00E55BB4" w:rsidRDefault="00E55BB4" w:rsidP="007E6B98">
            <w:pPr>
              <w:pStyle w:val="Bullet1"/>
              <w:rPr>
                <w:lang w:val="en-US"/>
              </w:rPr>
            </w:pPr>
            <w:r w:rsidRPr="00E55BB4">
              <w:rPr>
                <w:lang w:val="en-US"/>
              </w:rPr>
              <w:t xml:space="preserve">Job </w:t>
            </w:r>
            <w:r w:rsidRPr="00E55BB4">
              <w:t>satisfaction.</w:t>
            </w:r>
          </w:p>
          <w:p w:rsidR="00E55BB4" w:rsidRPr="00E55BB4" w:rsidRDefault="007E6B98" w:rsidP="00E55BB4">
            <w:pPr>
              <w:rPr>
                <w:rFonts w:cstheme="minorHAnsi"/>
                <w:szCs w:val="22"/>
              </w:rPr>
            </w:pPr>
            <w:r>
              <w:rPr>
                <w:shd w:val="clear" w:color="auto" w:fill="FFFFFF"/>
              </w:rPr>
              <w:t>Also contains an acquiescence scale to assess and correct scores for acquiescent responding.</w:t>
            </w:r>
          </w:p>
        </w:tc>
      </w:tr>
      <w:tr w:rsidR="00E55BB4" w:rsidRPr="00AF71EA" w:rsidTr="004B3BFA">
        <w:tc>
          <w:tcPr>
            <w:tcW w:w="2823" w:type="dxa"/>
          </w:tcPr>
          <w:p w:rsidR="00E55BB4" w:rsidRPr="00505FA9" w:rsidRDefault="00E55BB4" w:rsidP="00E55BB4">
            <w:pPr>
              <w:rPr>
                <w:b/>
              </w:rPr>
            </w:pPr>
            <w:r w:rsidRPr="00505FA9">
              <w:rPr>
                <w:b/>
              </w:rPr>
              <w:t>Participant group</w:t>
            </w:r>
          </w:p>
        </w:tc>
        <w:tc>
          <w:tcPr>
            <w:tcW w:w="6193" w:type="dxa"/>
          </w:tcPr>
          <w:p w:rsidR="00E55BB4" w:rsidRPr="00E55BB4" w:rsidRDefault="00E55BB4" w:rsidP="00E55BB4">
            <w:pPr>
              <w:rPr>
                <w:rFonts w:cstheme="minorHAnsi"/>
                <w:szCs w:val="22"/>
              </w:rPr>
            </w:pPr>
            <w:r w:rsidRPr="00E55BB4">
              <w:t>Adults with intellectual disability, including m</w:t>
            </w:r>
            <w:r w:rsidRPr="00E55BB4">
              <w:rPr>
                <w:color w:val="131413"/>
              </w:rPr>
              <w:t>ild to</w:t>
            </w:r>
            <w:r w:rsidR="00E6754B">
              <w:rPr>
                <w:color w:val="131413"/>
              </w:rPr>
              <w:t xml:space="preserve"> severe intellectual disability</w:t>
            </w:r>
          </w:p>
        </w:tc>
      </w:tr>
      <w:tr w:rsidR="00E55BB4" w:rsidRPr="00AF71EA" w:rsidTr="004B3BFA">
        <w:tc>
          <w:tcPr>
            <w:tcW w:w="2823" w:type="dxa"/>
          </w:tcPr>
          <w:p w:rsidR="00E55BB4" w:rsidRPr="00505FA9" w:rsidRDefault="00E55BB4" w:rsidP="00E55BB4">
            <w:pPr>
              <w:rPr>
                <w:b/>
              </w:rPr>
            </w:pPr>
            <w:r w:rsidRPr="00505FA9">
              <w:rPr>
                <w:b/>
              </w:rPr>
              <w:t>Access</w:t>
            </w:r>
          </w:p>
        </w:tc>
        <w:tc>
          <w:tcPr>
            <w:tcW w:w="6193" w:type="dxa"/>
          </w:tcPr>
          <w:p w:rsidR="00E55BB4" w:rsidRPr="00E55BB4" w:rsidRDefault="00E6754B" w:rsidP="00E55BB4">
            <w:pPr>
              <w:rPr>
                <w:rFonts w:cstheme="minorHAnsi"/>
                <w:szCs w:val="22"/>
                <w:lang w:val="en-US"/>
              </w:rPr>
            </w:pPr>
            <w:r>
              <w:rPr>
                <w:rFonts w:cstheme="minorHAnsi"/>
                <w:szCs w:val="22"/>
              </w:rPr>
              <w:t>Contained within the Appendix of the original reference listed above</w:t>
            </w:r>
          </w:p>
        </w:tc>
      </w:tr>
      <w:tr w:rsidR="00E55BB4" w:rsidRPr="00AF71EA" w:rsidTr="004B3BFA">
        <w:tc>
          <w:tcPr>
            <w:tcW w:w="2823" w:type="dxa"/>
          </w:tcPr>
          <w:p w:rsidR="00E55BB4" w:rsidRPr="00505FA9" w:rsidRDefault="00E55BB4" w:rsidP="00E55BB4">
            <w:pPr>
              <w:rPr>
                <w:b/>
              </w:rPr>
            </w:pPr>
            <w:r w:rsidRPr="00505FA9">
              <w:rPr>
                <w:b/>
              </w:rPr>
              <w:t>Administration qualification</w:t>
            </w:r>
          </w:p>
        </w:tc>
        <w:tc>
          <w:tcPr>
            <w:tcW w:w="6193" w:type="dxa"/>
          </w:tcPr>
          <w:p w:rsidR="00E55BB4" w:rsidRPr="00E55BB4" w:rsidRDefault="00E6754B" w:rsidP="00E55BB4">
            <w:pPr>
              <w:rPr>
                <w:rFonts w:cstheme="minorHAnsi"/>
                <w:szCs w:val="22"/>
              </w:rPr>
            </w:pPr>
            <w:r>
              <w:t>Not specified</w:t>
            </w:r>
          </w:p>
        </w:tc>
      </w:tr>
      <w:tr w:rsidR="00E55BB4" w:rsidRPr="00AF71EA" w:rsidTr="004B3BFA">
        <w:tc>
          <w:tcPr>
            <w:tcW w:w="2823" w:type="dxa"/>
          </w:tcPr>
          <w:p w:rsidR="00E55BB4" w:rsidRPr="00505FA9" w:rsidRDefault="00E55BB4" w:rsidP="00E55BB4">
            <w:pPr>
              <w:rPr>
                <w:b/>
              </w:rPr>
            </w:pPr>
            <w:r w:rsidRPr="00505FA9">
              <w:rPr>
                <w:b/>
              </w:rPr>
              <w:t>Cost (2019)</w:t>
            </w:r>
          </w:p>
        </w:tc>
        <w:tc>
          <w:tcPr>
            <w:tcW w:w="6193" w:type="dxa"/>
          </w:tcPr>
          <w:p w:rsidR="00E55BB4" w:rsidRPr="00E55BB4" w:rsidRDefault="00E6754B" w:rsidP="00E55BB4">
            <w:pPr>
              <w:rPr>
                <w:rFonts w:cstheme="minorHAnsi"/>
                <w:szCs w:val="22"/>
              </w:rPr>
            </w:pPr>
            <w:r>
              <w:t>Free</w:t>
            </w:r>
          </w:p>
        </w:tc>
      </w:tr>
      <w:tr w:rsidR="00E55BB4" w:rsidRPr="00AF71EA" w:rsidTr="004B3BFA">
        <w:tc>
          <w:tcPr>
            <w:tcW w:w="2823" w:type="dxa"/>
          </w:tcPr>
          <w:p w:rsidR="00E55BB4" w:rsidRPr="00505FA9" w:rsidRDefault="00E55BB4" w:rsidP="00E55BB4">
            <w:pPr>
              <w:rPr>
                <w:b/>
              </w:rPr>
            </w:pPr>
            <w:r w:rsidRPr="00505FA9">
              <w:rPr>
                <w:b/>
              </w:rPr>
              <w:t>Administration time</w:t>
            </w:r>
          </w:p>
        </w:tc>
        <w:tc>
          <w:tcPr>
            <w:tcW w:w="6193" w:type="dxa"/>
          </w:tcPr>
          <w:p w:rsidR="00E55BB4" w:rsidRPr="00E55BB4" w:rsidRDefault="00E6754B" w:rsidP="00E55BB4">
            <w:pPr>
              <w:rPr>
                <w:rFonts w:cstheme="minorHAnsi"/>
                <w:szCs w:val="22"/>
              </w:rPr>
            </w:pPr>
            <w:r>
              <w:t>20 minutes</w:t>
            </w:r>
          </w:p>
        </w:tc>
      </w:tr>
      <w:tr w:rsidR="00E55BB4" w:rsidRPr="009878D0" w:rsidTr="004B3BFA">
        <w:tc>
          <w:tcPr>
            <w:tcW w:w="2823" w:type="dxa"/>
          </w:tcPr>
          <w:p w:rsidR="00E55BB4" w:rsidRPr="00505FA9" w:rsidRDefault="00E55BB4" w:rsidP="00E55BB4">
            <w:pPr>
              <w:rPr>
                <w:b/>
              </w:rPr>
            </w:pPr>
            <w:r w:rsidRPr="00505FA9">
              <w:rPr>
                <w:b/>
              </w:rPr>
              <w:t>Psychometric properties</w:t>
            </w:r>
          </w:p>
        </w:tc>
        <w:tc>
          <w:tcPr>
            <w:tcW w:w="6193" w:type="dxa"/>
          </w:tcPr>
          <w:p w:rsidR="00E55BB4" w:rsidRPr="007E6B98" w:rsidRDefault="00F01AE4" w:rsidP="00E55BB4">
            <w:pPr>
              <w:rPr>
                <w:shd w:val="clear" w:color="auto" w:fill="FFFFFF"/>
              </w:rPr>
            </w:pPr>
            <w:r>
              <w:rPr>
                <w:rFonts w:cstheme="minorHAnsi"/>
                <w:szCs w:val="22"/>
                <w:shd w:val="clear" w:color="auto" w:fill="FFFFFF"/>
                <w:lang w:val="it-IT"/>
              </w:rPr>
              <w:t xml:space="preserve">Original reference contains evidence </w:t>
            </w:r>
            <w:r w:rsidR="00E6754B">
              <w:rPr>
                <w:rFonts w:cstheme="minorHAnsi"/>
                <w:szCs w:val="22"/>
                <w:shd w:val="clear" w:color="auto" w:fill="FFFFFF"/>
                <w:lang w:val="it-IT"/>
              </w:rPr>
              <w:t>of internal consistency reliability, inter-rater and test-retest reliability</w:t>
            </w:r>
            <w:r w:rsidR="007E6B98">
              <w:rPr>
                <w:rFonts w:cstheme="minorHAnsi"/>
                <w:szCs w:val="22"/>
                <w:shd w:val="clear" w:color="auto" w:fill="FFFFFF"/>
                <w:lang w:val="it-IT"/>
              </w:rPr>
              <w:t>, and construct validity</w:t>
            </w:r>
          </w:p>
        </w:tc>
      </w:tr>
      <w:tr w:rsidR="00E55BB4" w:rsidRPr="00AF71EA" w:rsidTr="004B3BFA">
        <w:tc>
          <w:tcPr>
            <w:tcW w:w="2823" w:type="dxa"/>
          </w:tcPr>
          <w:p w:rsidR="00E55BB4" w:rsidRPr="00505FA9" w:rsidRDefault="00E55BB4" w:rsidP="00E55BB4">
            <w:pPr>
              <w:rPr>
                <w:b/>
              </w:rPr>
            </w:pPr>
            <w:r w:rsidRPr="00505FA9">
              <w:rPr>
                <w:b/>
              </w:rPr>
              <w:lastRenderedPageBreak/>
              <w:t>Applications</w:t>
            </w:r>
          </w:p>
        </w:tc>
        <w:tc>
          <w:tcPr>
            <w:tcW w:w="6193" w:type="dxa"/>
          </w:tcPr>
          <w:p w:rsidR="00E55BB4" w:rsidRPr="00E55BB4" w:rsidRDefault="00C030B1" w:rsidP="00E55BB4">
            <w:pPr>
              <w:rPr>
                <w:rFonts w:cstheme="minorHAnsi"/>
                <w:szCs w:val="22"/>
              </w:rPr>
            </w:pPr>
            <w:r w:rsidRPr="00D3030D">
              <w:rPr>
                <w:rFonts w:cstheme="minorHAnsi"/>
                <w:szCs w:val="22"/>
              </w:rPr>
              <w:t>Baseline</w:t>
            </w:r>
            <w:r>
              <w:rPr>
                <w:rFonts w:cstheme="minorHAnsi"/>
                <w:szCs w:val="22"/>
              </w:rPr>
              <w:t>, intermediate, outcome</w:t>
            </w:r>
          </w:p>
        </w:tc>
      </w:tr>
    </w:tbl>
    <w:p w:rsidR="00D3030D" w:rsidRDefault="00E55BB4" w:rsidP="00E55BB4">
      <w:pPr>
        <w:pStyle w:val="Heading1"/>
      </w:pPr>
      <w:bookmarkStart w:id="90" w:name="_Toc2966756"/>
      <w:r>
        <w:t>M</w:t>
      </w:r>
      <w:bookmarkEnd w:id="90"/>
    </w:p>
    <w:p w:rsidR="00E55BB4" w:rsidRPr="00A448A1" w:rsidRDefault="00E55BB4" w:rsidP="00E55BB4">
      <w:pPr>
        <w:pStyle w:val="Heading2"/>
        <w:spacing w:before="0" w:after="120"/>
      </w:pPr>
      <w:bookmarkStart w:id="91" w:name="_Toc2966757"/>
      <w:bookmarkStart w:id="92" w:name="_Toc534220340"/>
      <w:r>
        <w:t>M-ABCS: Modified Abel-Becker Cognition Scale</w:t>
      </w:r>
      <w:bookmarkEnd w:id="91"/>
      <w:r>
        <w:t xml:space="preserve"> </w:t>
      </w:r>
      <w:bookmarkEnd w:id="92"/>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4B3BFA" w:rsidRPr="00316324" w:rsidTr="00F14FBE">
        <w:trPr>
          <w:tblHeader/>
        </w:trPr>
        <w:tc>
          <w:tcPr>
            <w:tcW w:w="2823" w:type="dxa"/>
            <w:shd w:val="clear" w:color="auto" w:fill="962C8B" w:themeFill="accent2"/>
          </w:tcPr>
          <w:p w:rsidR="004B3BFA" w:rsidRPr="00316324" w:rsidRDefault="004B3BF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4B3BFA" w:rsidRPr="00316324" w:rsidRDefault="004B3BFA" w:rsidP="00F14FBE">
            <w:pPr>
              <w:rPr>
                <w:b/>
                <w:color w:val="FFFFFF" w:themeColor="background1"/>
                <w:lang w:eastAsia="ja-JP"/>
              </w:rPr>
            </w:pPr>
            <w:r>
              <w:rPr>
                <w:b/>
                <w:color w:val="FFFFFF" w:themeColor="background1"/>
                <w:lang w:eastAsia="ja-JP"/>
              </w:rPr>
              <w:t>Summary of Information</w:t>
            </w:r>
          </w:p>
        </w:tc>
      </w:tr>
      <w:tr w:rsidR="00E55BB4" w:rsidRPr="00AF71EA" w:rsidTr="004B3BFA">
        <w:tc>
          <w:tcPr>
            <w:tcW w:w="2823" w:type="dxa"/>
          </w:tcPr>
          <w:p w:rsidR="00E55BB4" w:rsidRPr="00505FA9" w:rsidRDefault="00E55BB4" w:rsidP="00E55BB4">
            <w:pPr>
              <w:rPr>
                <w:b/>
              </w:rPr>
            </w:pPr>
            <w:r w:rsidRPr="00505FA9">
              <w:rPr>
                <w:b/>
              </w:rPr>
              <w:t>Reference</w:t>
            </w:r>
          </w:p>
        </w:tc>
        <w:tc>
          <w:tcPr>
            <w:tcW w:w="6193" w:type="dxa"/>
          </w:tcPr>
          <w:p w:rsidR="00E55BB4" w:rsidRPr="0098110D" w:rsidRDefault="00E55BB4" w:rsidP="0098110D">
            <w:pPr>
              <w:rPr>
                <w:lang w:val="en-US" w:eastAsia="ja-JP"/>
              </w:rPr>
            </w:pPr>
            <w:r w:rsidRPr="0098110D">
              <w:t xml:space="preserve">Kolton, J. C. (1993). </w:t>
            </w:r>
            <w:r w:rsidRPr="0098110D">
              <w:rPr>
                <w:i/>
                <w:iCs/>
              </w:rPr>
              <w:t>A modified version of the Abel-Becker Cognition Scale for use with intellectually disabled sex offenders</w:t>
            </w:r>
            <w:r w:rsidR="0098110D" w:rsidRPr="0098110D">
              <w:rPr>
                <w:iCs/>
              </w:rPr>
              <w:t xml:space="preserve"> (</w:t>
            </w:r>
            <w:r w:rsidR="0098110D">
              <w:rPr>
                <w:rStyle w:val="ilfuvd"/>
                <w:rFonts w:cstheme="minorHAnsi"/>
                <w:color w:val="222222"/>
              </w:rPr>
              <w:t>Unpublished d</w:t>
            </w:r>
            <w:r w:rsidR="0098110D" w:rsidRPr="0098110D">
              <w:rPr>
                <w:rStyle w:val="ilfuvd"/>
                <w:rFonts w:cstheme="minorHAnsi"/>
                <w:color w:val="222222"/>
              </w:rPr>
              <w:t xml:space="preserve">octoral </w:t>
            </w:r>
            <w:r w:rsidR="0098110D" w:rsidRPr="0098110D">
              <w:rPr>
                <w:rStyle w:val="ilfuvd"/>
                <w:rFonts w:cstheme="minorHAnsi"/>
                <w:bCs/>
                <w:color w:val="222222"/>
              </w:rPr>
              <w:t>dissertation</w:t>
            </w:r>
            <w:r w:rsidR="0098110D" w:rsidRPr="0098110D">
              <w:rPr>
                <w:rStyle w:val="ilfuvd"/>
                <w:rFonts w:cstheme="minorHAnsi"/>
                <w:color w:val="222222"/>
              </w:rPr>
              <w:t>)</w:t>
            </w:r>
            <w:r w:rsidRPr="0098110D">
              <w:rPr>
                <w:iCs/>
              </w:rPr>
              <w:t>.</w:t>
            </w:r>
            <w:r w:rsidR="0098110D" w:rsidRPr="0098110D">
              <w:rPr>
                <w:lang w:val="en-US"/>
              </w:rPr>
              <w:t xml:space="preserve"> </w:t>
            </w:r>
            <w:r w:rsidRPr="0098110D">
              <w:t>Department of Psychology, Simon Fraser University</w:t>
            </w:r>
            <w:r w:rsidR="0098110D" w:rsidRPr="0098110D">
              <w:t xml:space="preserve">: </w:t>
            </w:r>
            <w:r w:rsidR="0098110D" w:rsidRPr="0098110D">
              <w:rPr>
                <w:lang w:val="en-US"/>
              </w:rPr>
              <w:t>Burnaby, Canada</w:t>
            </w:r>
            <w:r w:rsidRPr="0098110D">
              <w:t>.</w:t>
            </w:r>
            <w:r w:rsidR="0098110D">
              <w:t xml:space="preserve"> Retrieved from </w:t>
            </w:r>
            <w:hyperlink r:id="rId69" w:tooltip="A modified version of the Abel-Becker Cognition Scale for use with intellectually disabled sex offenders (PDF)" w:history="1">
              <w:r w:rsidR="0098110D" w:rsidRPr="00E55BB4">
                <w:rPr>
                  <w:rStyle w:val="Hyperlink"/>
                  <w:szCs w:val="22"/>
                </w:rPr>
                <w:t>https://core.ac.uk/download/pdf/56371290.pdf</w:t>
              </w:r>
            </w:hyperlink>
          </w:p>
        </w:tc>
      </w:tr>
      <w:tr w:rsidR="00E55BB4" w:rsidRPr="00AF71EA" w:rsidTr="004B3BFA">
        <w:tc>
          <w:tcPr>
            <w:tcW w:w="2823" w:type="dxa"/>
          </w:tcPr>
          <w:p w:rsidR="00E55BB4" w:rsidRPr="00505FA9" w:rsidRDefault="00E55BB4" w:rsidP="00E55BB4">
            <w:pPr>
              <w:rPr>
                <w:b/>
              </w:rPr>
            </w:pPr>
            <w:r w:rsidRPr="00505FA9">
              <w:rPr>
                <w:b/>
              </w:rPr>
              <w:t>Categorisation</w:t>
            </w:r>
          </w:p>
        </w:tc>
        <w:tc>
          <w:tcPr>
            <w:tcW w:w="6193" w:type="dxa"/>
          </w:tcPr>
          <w:p w:rsidR="00E55BB4" w:rsidRPr="00E55BB4" w:rsidRDefault="00E55BB4" w:rsidP="00E55BB4">
            <w:pPr>
              <w:rPr>
                <w:rFonts w:cstheme="minorHAnsi"/>
                <w:szCs w:val="22"/>
                <w:lang w:val="en-US" w:eastAsia="ja-JP"/>
              </w:rPr>
            </w:pPr>
            <w:r w:rsidRPr="00E55BB4">
              <w:rPr>
                <w:rFonts w:eastAsiaTheme="minorEastAsia"/>
                <w:szCs w:val="22"/>
                <w:lang w:val="en-US" w:eastAsia="ja-JP"/>
              </w:rPr>
              <w:t>FORENSIC ASSESSMENT</w:t>
            </w:r>
          </w:p>
        </w:tc>
      </w:tr>
      <w:tr w:rsidR="00E55BB4" w:rsidRPr="00AF71EA" w:rsidTr="004B3BFA">
        <w:tc>
          <w:tcPr>
            <w:tcW w:w="2823" w:type="dxa"/>
          </w:tcPr>
          <w:p w:rsidR="00E55BB4" w:rsidRPr="00505FA9" w:rsidRDefault="00E55BB4" w:rsidP="00E55BB4">
            <w:pPr>
              <w:rPr>
                <w:b/>
              </w:rPr>
            </w:pPr>
            <w:r w:rsidRPr="00505FA9">
              <w:rPr>
                <w:b/>
              </w:rPr>
              <w:t>Purpose</w:t>
            </w:r>
          </w:p>
        </w:tc>
        <w:tc>
          <w:tcPr>
            <w:tcW w:w="6193" w:type="dxa"/>
          </w:tcPr>
          <w:p w:rsidR="00E55BB4" w:rsidRPr="00E55BB4" w:rsidRDefault="00E55BB4" w:rsidP="00E55BB4">
            <w:pPr>
              <w:rPr>
                <w:rFonts w:cstheme="minorHAnsi"/>
                <w:szCs w:val="22"/>
                <w:lang w:val="en-US" w:eastAsia="ja-JP"/>
              </w:rPr>
            </w:pPr>
            <w:r w:rsidRPr="00E55BB4">
              <w:rPr>
                <w:rFonts w:eastAsiaTheme="minorEastAsia"/>
                <w:szCs w:val="22"/>
                <w:lang w:val="en-US" w:eastAsia="ja-JP"/>
              </w:rPr>
              <w:t xml:space="preserve">To assess </w:t>
            </w:r>
            <w:r w:rsidRPr="00E55BB4">
              <w:rPr>
                <w:szCs w:val="22"/>
              </w:rPr>
              <w:t>cognitive distortions (thinking errors) supportive of offe</w:t>
            </w:r>
            <w:r w:rsidR="009A1CB4">
              <w:rPr>
                <w:szCs w:val="22"/>
              </w:rPr>
              <w:t>nding in child sexual offenders</w:t>
            </w:r>
          </w:p>
        </w:tc>
      </w:tr>
      <w:tr w:rsidR="00E55BB4" w:rsidRPr="00A00964" w:rsidTr="004B3BFA">
        <w:tc>
          <w:tcPr>
            <w:tcW w:w="2823" w:type="dxa"/>
          </w:tcPr>
          <w:p w:rsidR="00E55BB4" w:rsidRPr="00505FA9" w:rsidRDefault="00E55BB4" w:rsidP="00E55BB4">
            <w:pPr>
              <w:rPr>
                <w:b/>
              </w:rPr>
            </w:pPr>
            <w:r w:rsidRPr="00505FA9">
              <w:rPr>
                <w:b/>
              </w:rPr>
              <w:t>Description</w:t>
            </w:r>
          </w:p>
        </w:tc>
        <w:tc>
          <w:tcPr>
            <w:tcW w:w="6193" w:type="dxa"/>
          </w:tcPr>
          <w:p w:rsidR="009A1CB4" w:rsidRPr="009A1CB4" w:rsidRDefault="00E55BB4" w:rsidP="009A1CB4">
            <w:pPr>
              <w:rPr>
                <w:szCs w:val="22"/>
              </w:rPr>
            </w:pPr>
            <w:r w:rsidRPr="00E55BB4">
              <w:rPr>
                <w:szCs w:val="22"/>
              </w:rPr>
              <w:t xml:space="preserve">29-item tool self-report scale adapted </w:t>
            </w:r>
            <w:r w:rsidR="009A1CB4">
              <w:rPr>
                <w:szCs w:val="22"/>
              </w:rPr>
              <w:t xml:space="preserve">from the </w:t>
            </w:r>
            <w:r w:rsidRPr="00E55BB4">
              <w:rPr>
                <w:szCs w:val="22"/>
              </w:rPr>
              <w:t>Abe</w:t>
            </w:r>
            <w:r w:rsidR="009A1CB4">
              <w:rPr>
                <w:szCs w:val="22"/>
              </w:rPr>
              <w:t xml:space="preserve">l-Becker Cognition Scale (ABSC; </w:t>
            </w:r>
            <w:r w:rsidRPr="00E55BB4">
              <w:rPr>
                <w:szCs w:val="22"/>
              </w:rPr>
              <w:t>Abel, Becker &amp; Cunningham, 1984).</w:t>
            </w:r>
          </w:p>
        </w:tc>
      </w:tr>
      <w:tr w:rsidR="00E55BB4" w:rsidRPr="00AF71EA" w:rsidTr="004B3BFA">
        <w:tc>
          <w:tcPr>
            <w:tcW w:w="2823" w:type="dxa"/>
          </w:tcPr>
          <w:p w:rsidR="00E55BB4" w:rsidRPr="00505FA9" w:rsidRDefault="00E55BB4" w:rsidP="00E55BB4">
            <w:pPr>
              <w:rPr>
                <w:b/>
              </w:rPr>
            </w:pPr>
            <w:r w:rsidRPr="00505FA9">
              <w:rPr>
                <w:b/>
              </w:rPr>
              <w:t>Participant group</w:t>
            </w:r>
          </w:p>
        </w:tc>
        <w:tc>
          <w:tcPr>
            <w:tcW w:w="6193" w:type="dxa"/>
          </w:tcPr>
          <w:p w:rsidR="00E55BB4" w:rsidRPr="00E55BB4" w:rsidRDefault="00E55BB4" w:rsidP="00E55BB4">
            <w:pPr>
              <w:rPr>
                <w:rFonts w:cstheme="minorHAnsi"/>
                <w:szCs w:val="22"/>
              </w:rPr>
            </w:pPr>
            <w:r w:rsidRPr="00E55BB4">
              <w:rPr>
                <w:szCs w:val="22"/>
              </w:rPr>
              <w:t>Adults with intellectual disability who have committed sexual</w:t>
            </w:r>
            <w:r w:rsidR="009A1CB4">
              <w:rPr>
                <w:szCs w:val="22"/>
              </w:rPr>
              <w:t xml:space="preserve"> offences</w:t>
            </w:r>
          </w:p>
        </w:tc>
      </w:tr>
      <w:tr w:rsidR="00E55BB4" w:rsidRPr="00AF71EA" w:rsidTr="004B3BFA">
        <w:tc>
          <w:tcPr>
            <w:tcW w:w="2823" w:type="dxa"/>
          </w:tcPr>
          <w:p w:rsidR="00E55BB4" w:rsidRPr="00505FA9" w:rsidRDefault="00E55BB4" w:rsidP="00E55BB4">
            <w:pPr>
              <w:rPr>
                <w:b/>
              </w:rPr>
            </w:pPr>
            <w:r w:rsidRPr="00505FA9">
              <w:rPr>
                <w:b/>
              </w:rPr>
              <w:t>Access</w:t>
            </w:r>
          </w:p>
        </w:tc>
        <w:tc>
          <w:tcPr>
            <w:tcW w:w="6193" w:type="dxa"/>
          </w:tcPr>
          <w:p w:rsidR="00E55BB4" w:rsidRPr="0098110D" w:rsidRDefault="0098110D" w:rsidP="00E55BB4">
            <w:pPr>
              <w:rPr>
                <w:color w:val="auto"/>
                <w:szCs w:val="22"/>
              </w:rPr>
            </w:pPr>
            <w:r>
              <w:rPr>
                <w:rFonts w:cstheme="minorHAnsi"/>
                <w:szCs w:val="22"/>
              </w:rPr>
              <w:t xml:space="preserve">Contained within </w:t>
            </w:r>
            <w:r w:rsidRPr="00B12575">
              <w:rPr>
                <w:rFonts w:cstheme="minorHAnsi"/>
                <w:szCs w:val="22"/>
              </w:rPr>
              <w:t>A</w:t>
            </w:r>
            <w:r>
              <w:rPr>
                <w:rFonts w:cstheme="minorHAnsi"/>
                <w:szCs w:val="22"/>
              </w:rPr>
              <w:t>ppendix 2 of the original reference listed above</w:t>
            </w:r>
          </w:p>
        </w:tc>
      </w:tr>
      <w:tr w:rsidR="00E55BB4" w:rsidRPr="00AF71EA" w:rsidTr="004B3BFA">
        <w:tc>
          <w:tcPr>
            <w:tcW w:w="2823" w:type="dxa"/>
          </w:tcPr>
          <w:p w:rsidR="00E55BB4" w:rsidRPr="00505FA9" w:rsidRDefault="00E55BB4" w:rsidP="00E55BB4">
            <w:pPr>
              <w:rPr>
                <w:b/>
              </w:rPr>
            </w:pPr>
            <w:r w:rsidRPr="00505FA9">
              <w:rPr>
                <w:b/>
              </w:rPr>
              <w:t>Administration qualification</w:t>
            </w:r>
          </w:p>
        </w:tc>
        <w:tc>
          <w:tcPr>
            <w:tcW w:w="6193" w:type="dxa"/>
          </w:tcPr>
          <w:p w:rsidR="00E55BB4" w:rsidRPr="00E55BB4" w:rsidRDefault="00596796" w:rsidP="00E55BB4">
            <w:pPr>
              <w:rPr>
                <w:rFonts w:cstheme="minorHAnsi"/>
                <w:szCs w:val="22"/>
              </w:rPr>
            </w:pPr>
            <w:r>
              <w:rPr>
                <w:szCs w:val="22"/>
              </w:rPr>
              <w:t>Not specified</w:t>
            </w:r>
          </w:p>
        </w:tc>
      </w:tr>
      <w:tr w:rsidR="00E55BB4" w:rsidRPr="00AF71EA" w:rsidTr="004B3BFA">
        <w:tc>
          <w:tcPr>
            <w:tcW w:w="2823" w:type="dxa"/>
          </w:tcPr>
          <w:p w:rsidR="00E55BB4" w:rsidRPr="00505FA9" w:rsidRDefault="00E55BB4" w:rsidP="00E55BB4">
            <w:pPr>
              <w:rPr>
                <w:b/>
              </w:rPr>
            </w:pPr>
            <w:r w:rsidRPr="00505FA9">
              <w:rPr>
                <w:b/>
              </w:rPr>
              <w:t>Cost (2019)</w:t>
            </w:r>
          </w:p>
        </w:tc>
        <w:tc>
          <w:tcPr>
            <w:tcW w:w="6193" w:type="dxa"/>
          </w:tcPr>
          <w:p w:rsidR="00E55BB4" w:rsidRPr="00596796" w:rsidRDefault="00596796" w:rsidP="00E55BB4">
            <w:pPr>
              <w:rPr>
                <w:szCs w:val="22"/>
              </w:rPr>
            </w:pPr>
            <w:r>
              <w:rPr>
                <w:szCs w:val="22"/>
              </w:rPr>
              <w:t>Free</w:t>
            </w:r>
          </w:p>
        </w:tc>
      </w:tr>
      <w:tr w:rsidR="00E55BB4" w:rsidRPr="00AF71EA" w:rsidTr="004B3BFA">
        <w:tc>
          <w:tcPr>
            <w:tcW w:w="2823" w:type="dxa"/>
          </w:tcPr>
          <w:p w:rsidR="00E55BB4" w:rsidRPr="00505FA9" w:rsidRDefault="00E55BB4" w:rsidP="00E55BB4">
            <w:pPr>
              <w:rPr>
                <w:b/>
              </w:rPr>
            </w:pPr>
            <w:r w:rsidRPr="00505FA9">
              <w:rPr>
                <w:b/>
              </w:rPr>
              <w:t>Administration time</w:t>
            </w:r>
          </w:p>
        </w:tc>
        <w:tc>
          <w:tcPr>
            <w:tcW w:w="6193" w:type="dxa"/>
          </w:tcPr>
          <w:p w:rsidR="00E55BB4" w:rsidRPr="00E55BB4" w:rsidRDefault="00596796" w:rsidP="00E55BB4">
            <w:pPr>
              <w:rPr>
                <w:rFonts w:cstheme="minorHAnsi"/>
                <w:szCs w:val="22"/>
              </w:rPr>
            </w:pPr>
            <w:r>
              <w:rPr>
                <w:szCs w:val="22"/>
              </w:rPr>
              <w:t>Not specified</w:t>
            </w:r>
          </w:p>
        </w:tc>
      </w:tr>
      <w:tr w:rsidR="00E55BB4" w:rsidRPr="009878D0" w:rsidTr="004B3BFA">
        <w:tc>
          <w:tcPr>
            <w:tcW w:w="2823" w:type="dxa"/>
          </w:tcPr>
          <w:p w:rsidR="00E55BB4" w:rsidRPr="00505FA9" w:rsidRDefault="00E55BB4" w:rsidP="00E55BB4">
            <w:pPr>
              <w:rPr>
                <w:b/>
              </w:rPr>
            </w:pPr>
            <w:r w:rsidRPr="00505FA9">
              <w:rPr>
                <w:b/>
              </w:rPr>
              <w:t>Psychometric properties</w:t>
            </w:r>
          </w:p>
        </w:tc>
        <w:tc>
          <w:tcPr>
            <w:tcW w:w="6193" w:type="dxa"/>
          </w:tcPr>
          <w:p w:rsidR="00E55BB4" w:rsidRPr="00E55BB4" w:rsidRDefault="00F01AE4" w:rsidP="009A1CB4">
            <w:pPr>
              <w:rPr>
                <w:rFonts w:cstheme="minorHAnsi"/>
                <w:szCs w:val="22"/>
              </w:rPr>
            </w:pPr>
            <w:r>
              <w:rPr>
                <w:rFonts w:cstheme="minorHAnsi"/>
                <w:szCs w:val="22"/>
                <w:shd w:val="clear" w:color="auto" w:fill="FFFFFF"/>
                <w:lang w:val="it-IT"/>
              </w:rPr>
              <w:t xml:space="preserve">Original reference contains evidence </w:t>
            </w:r>
            <w:r w:rsidR="009A1CB4">
              <w:rPr>
                <w:rFonts w:cstheme="minorHAnsi"/>
                <w:szCs w:val="22"/>
                <w:shd w:val="clear" w:color="auto" w:fill="FFFFFF"/>
                <w:lang w:val="it-IT"/>
              </w:rPr>
              <w:t xml:space="preserve">of internal consistency reliability, test-retest reliability, and concurrent validity. It was concluded that the </w:t>
            </w:r>
            <w:r w:rsidR="009A1CB4">
              <w:rPr>
                <w:szCs w:val="22"/>
              </w:rPr>
              <w:t>M-ABCS has psychometrics</w:t>
            </w:r>
            <w:r w:rsidR="00E55BB4" w:rsidRPr="00E55BB4">
              <w:rPr>
                <w:szCs w:val="22"/>
              </w:rPr>
              <w:t xml:space="preserve"> </w:t>
            </w:r>
            <w:r w:rsidR="009A1CB4">
              <w:rPr>
                <w:szCs w:val="22"/>
              </w:rPr>
              <w:t>comparable to the original ABCS measure.</w:t>
            </w:r>
          </w:p>
        </w:tc>
      </w:tr>
      <w:tr w:rsidR="00E55BB4" w:rsidRPr="00AF71EA" w:rsidTr="004B3BFA">
        <w:tc>
          <w:tcPr>
            <w:tcW w:w="2823" w:type="dxa"/>
          </w:tcPr>
          <w:p w:rsidR="00E55BB4" w:rsidRPr="00505FA9" w:rsidRDefault="00E55BB4" w:rsidP="00E55BB4">
            <w:pPr>
              <w:rPr>
                <w:b/>
              </w:rPr>
            </w:pPr>
            <w:r w:rsidRPr="00505FA9">
              <w:rPr>
                <w:b/>
              </w:rPr>
              <w:lastRenderedPageBreak/>
              <w:t>Applications</w:t>
            </w:r>
          </w:p>
        </w:tc>
        <w:tc>
          <w:tcPr>
            <w:tcW w:w="6193" w:type="dxa"/>
          </w:tcPr>
          <w:p w:rsidR="00E55BB4" w:rsidRPr="00E55BB4" w:rsidRDefault="00C030B1" w:rsidP="00E55BB4">
            <w:pPr>
              <w:rPr>
                <w:rFonts w:cstheme="minorHAnsi"/>
                <w:szCs w:val="22"/>
              </w:rPr>
            </w:pPr>
            <w:r w:rsidRPr="00D3030D">
              <w:rPr>
                <w:rFonts w:cstheme="minorHAnsi"/>
                <w:szCs w:val="22"/>
              </w:rPr>
              <w:t>Baseline</w:t>
            </w:r>
            <w:r>
              <w:rPr>
                <w:rFonts w:cstheme="minorHAnsi"/>
                <w:szCs w:val="22"/>
              </w:rPr>
              <w:t>, intermediate</w:t>
            </w:r>
          </w:p>
        </w:tc>
      </w:tr>
    </w:tbl>
    <w:p w:rsidR="00E55BB4" w:rsidRDefault="00E55BB4">
      <w:pPr>
        <w:suppressAutoHyphens w:val="0"/>
        <w:spacing w:before="120" w:after="120" w:line="240" w:lineRule="auto"/>
      </w:pPr>
      <w:r>
        <w:br w:type="page"/>
      </w:r>
    </w:p>
    <w:p w:rsidR="00E55BB4" w:rsidRPr="003D1A97" w:rsidRDefault="00E55BB4" w:rsidP="00E55BB4">
      <w:pPr>
        <w:pStyle w:val="Heading2"/>
        <w:spacing w:before="0" w:after="120"/>
      </w:pPr>
      <w:bookmarkStart w:id="93" w:name="_Toc2966758"/>
      <w:bookmarkStart w:id="94" w:name="_Toc534220341"/>
      <w:r>
        <w:lastRenderedPageBreak/>
        <w:t>MASS: Mood and Anxiety Semi-Structured Interview</w:t>
      </w:r>
      <w:bookmarkEnd w:id="93"/>
      <w:r>
        <w:t xml:space="preserve"> </w:t>
      </w:r>
      <w:bookmarkEnd w:id="94"/>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4B3BFA" w:rsidRPr="00316324" w:rsidTr="00F14FBE">
        <w:trPr>
          <w:tblHeader/>
        </w:trPr>
        <w:tc>
          <w:tcPr>
            <w:tcW w:w="2823" w:type="dxa"/>
            <w:shd w:val="clear" w:color="auto" w:fill="962C8B" w:themeFill="accent2"/>
          </w:tcPr>
          <w:p w:rsidR="004B3BFA" w:rsidRPr="00316324" w:rsidRDefault="004B3BF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4B3BFA" w:rsidRPr="00316324" w:rsidRDefault="004B3BFA" w:rsidP="00F14FBE">
            <w:pPr>
              <w:rPr>
                <w:b/>
                <w:color w:val="FFFFFF" w:themeColor="background1"/>
                <w:lang w:eastAsia="ja-JP"/>
              </w:rPr>
            </w:pPr>
            <w:r>
              <w:rPr>
                <w:b/>
                <w:color w:val="FFFFFF" w:themeColor="background1"/>
                <w:lang w:eastAsia="ja-JP"/>
              </w:rPr>
              <w:t>Summary of Information</w:t>
            </w:r>
          </w:p>
        </w:tc>
      </w:tr>
      <w:tr w:rsidR="00E55BB4" w:rsidRPr="00AF71EA" w:rsidTr="004B3BFA">
        <w:tc>
          <w:tcPr>
            <w:tcW w:w="2823" w:type="dxa"/>
          </w:tcPr>
          <w:p w:rsidR="00E55BB4" w:rsidRPr="00505FA9" w:rsidRDefault="00E55BB4" w:rsidP="00E55BB4">
            <w:pPr>
              <w:rPr>
                <w:b/>
              </w:rPr>
            </w:pPr>
            <w:r w:rsidRPr="00505FA9">
              <w:rPr>
                <w:b/>
              </w:rPr>
              <w:t>Reference</w:t>
            </w:r>
          </w:p>
        </w:tc>
        <w:tc>
          <w:tcPr>
            <w:tcW w:w="6193" w:type="dxa"/>
          </w:tcPr>
          <w:p w:rsidR="00E55BB4" w:rsidRPr="00E55BB4" w:rsidRDefault="00E55BB4" w:rsidP="00E55BB4">
            <w:pPr>
              <w:rPr>
                <w:rFonts w:cstheme="minorHAnsi"/>
                <w:szCs w:val="22"/>
                <w:lang w:val="en-US" w:eastAsia="ja-JP"/>
              </w:rPr>
            </w:pPr>
            <w:r w:rsidRPr="00E55BB4">
              <w:rPr>
                <w:szCs w:val="22"/>
                <w:lang w:val="en-US" w:eastAsia="ja-JP"/>
              </w:rPr>
              <w:t xml:space="preserve">Charlot, L., Deutsch, C., Hunt, A., Fletcher, K., &amp; McLlvane, W. (2007). Validation of the mood and anxiety semi-structured (MASS) interview for patients with intellectual disabilities. </w:t>
            </w:r>
            <w:r w:rsidRPr="00E55BB4">
              <w:rPr>
                <w:i/>
                <w:iCs/>
                <w:szCs w:val="22"/>
                <w:lang w:val="en-US" w:eastAsia="ja-JP"/>
              </w:rPr>
              <w:t>Journal of Intellectual Disability Research, 51</w:t>
            </w:r>
            <w:r w:rsidRPr="00E55BB4">
              <w:rPr>
                <w:szCs w:val="22"/>
                <w:lang w:val="en-US" w:eastAsia="ja-JP"/>
              </w:rPr>
              <w:t>, 821–834.</w:t>
            </w:r>
            <w:r w:rsidR="0098110D">
              <w:rPr>
                <w:szCs w:val="22"/>
                <w:lang w:val="en-US" w:eastAsia="ja-JP"/>
              </w:rPr>
              <w:t xml:space="preserve"> doi: </w:t>
            </w:r>
            <w:r w:rsidR="0098110D" w:rsidRPr="0098110D">
              <w:rPr>
                <w:szCs w:val="22"/>
                <w:lang w:val="en-US" w:eastAsia="ja-JP"/>
              </w:rPr>
              <w:t>10.1111/j.1365-2788.2007.00972.x</w:t>
            </w:r>
          </w:p>
        </w:tc>
      </w:tr>
      <w:tr w:rsidR="00E55BB4" w:rsidRPr="00AF71EA" w:rsidTr="004B3BFA">
        <w:tc>
          <w:tcPr>
            <w:tcW w:w="2823" w:type="dxa"/>
          </w:tcPr>
          <w:p w:rsidR="00E55BB4" w:rsidRPr="00505FA9" w:rsidRDefault="00E55BB4" w:rsidP="00E55BB4">
            <w:pPr>
              <w:rPr>
                <w:b/>
              </w:rPr>
            </w:pPr>
            <w:r w:rsidRPr="00505FA9">
              <w:rPr>
                <w:b/>
              </w:rPr>
              <w:t>Categorisation</w:t>
            </w:r>
          </w:p>
        </w:tc>
        <w:tc>
          <w:tcPr>
            <w:tcW w:w="6193" w:type="dxa"/>
          </w:tcPr>
          <w:p w:rsidR="00E55BB4" w:rsidRPr="00E55BB4" w:rsidRDefault="00E55BB4" w:rsidP="00E55BB4">
            <w:pPr>
              <w:rPr>
                <w:rFonts w:cstheme="minorHAnsi"/>
                <w:szCs w:val="22"/>
                <w:lang w:val="en-US" w:eastAsia="ja-JP"/>
              </w:rPr>
            </w:pPr>
            <w:r w:rsidRPr="00E55BB4">
              <w:rPr>
                <w:szCs w:val="22"/>
                <w:lang w:val="en-US" w:eastAsia="ja-JP"/>
              </w:rPr>
              <w:t>DUAL DIAGNOSIS</w:t>
            </w:r>
          </w:p>
        </w:tc>
      </w:tr>
      <w:tr w:rsidR="00E55BB4" w:rsidRPr="00AF71EA" w:rsidTr="004B3BFA">
        <w:tc>
          <w:tcPr>
            <w:tcW w:w="2823" w:type="dxa"/>
          </w:tcPr>
          <w:p w:rsidR="00E55BB4" w:rsidRPr="00505FA9" w:rsidRDefault="00E55BB4" w:rsidP="00E55BB4">
            <w:pPr>
              <w:rPr>
                <w:b/>
              </w:rPr>
            </w:pPr>
            <w:r w:rsidRPr="00505FA9">
              <w:rPr>
                <w:b/>
              </w:rPr>
              <w:t>Purpose</w:t>
            </w:r>
          </w:p>
        </w:tc>
        <w:tc>
          <w:tcPr>
            <w:tcW w:w="6193" w:type="dxa"/>
          </w:tcPr>
          <w:p w:rsidR="00E55BB4" w:rsidRPr="00E55BB4" w:rsidRDefault="0098110D" w:rsidP="00E55BB4">
            <w:pPr>
              <w:rPr>
                <w:rFonts w:cstheme="minorHAnsi"/>
                <w:szCs w:val="22"/>
                <w:lang w:val="en-US" w:eastAsia="ja-JP"/>
              </w:rPr>
            </w:pPr>
            <w:r>
              <w:rPr>
                <w:szCs w:val="22"/>
                <w:lang w:val="en-US" w:eastAsia="ja-JP"/>
              </w:rPr>
              <w:t>To assess mood and anxiety symptoms in people with an intellectual disability</w:t>
            </w:r>
          </w:p>
        </w:tc>
      </w:tr>
      <w:tr w:rsidR="00E55BB4" w:rsidRPr="00A00964" w:rsidTr="004B3BFA">
        <w:tc>
          <w:tcPr>
            <w:tcW w:w="2823" w:type="dxa"/>
          </w:tcPr>
          <w:p w:rsidR="00E55BB4" w:rsidRPr="00505FA9" w:rsidRDefault="00E55BB4" w:rsidP="00E55BB4">
            <w:pPr>
              <w:rPr>
                <w:b/>
              </w:rPr>
            </w:pPr>
            <w:r w:rsidRPr="00505FA9">
              <w:rPr>
                <w:b/>
              </w:rPr>
              <w:t>Description</w:t>
            </w:r>
          </w:p>
        </w:tc>
        <w:tc>
          <w:tcPr>
            <w:tcW w:w="6193" w:type="dxa"/>
          </w:tcPr>
          <w:p w:rsidR="00E55BB4" w:rsidRPr="0098110D" w:rsidRDefault="00E55BB4" w:rsidP="0098110D">
            <w:pPr>
              <w:rPr>
                <w:color w:val="131413"/>
                <w:szCs w:val="22"/>
                <w:lang w:val="en-US"/>
              </w:rPr>
            </w:pPr>
            <w:r w:rsidRPr="00E55BB4">
              <w:rPr>
                <w:color w:val="131413"/>
                <w:szCs w:val="22"/>
                <w:lang w:val="en-US"/>
              </w:rPr>
              <w:t xml:space="preserve">35-item informant based </w:t>
            </w:r>
            <w:r w:rsidR="0098110D">
              <w:rPr>
                <w:color w:val="131413"/>
                <w:szCs w:val="22"/>
                <w:lang w:val="en-US"/>
              </w:rPr>
              <w:t>assessment tool based on DSM-IV-TR criteria for mood and anxiety disorders. It assesses the p</w:t>
            </w:r>
            <w:r w:rsidRPr="00E55BB4">
              <w:rPr>
                <w:color w:val="131413"/>
                <w:szCs w:val="22"/>
                <w:lang w:val="en-US"/>
              </w:rPr>
              <w:t xml:space="preserve">resence or absence of </w:t>
            </w:r>
            <w:r w:rsidR="0098110D">
              <w:rPr>
                <w:color w:val="131413"/>
                <w:szCs w:val="22"/>
                <w:lang w:val="en-US"/>
              </w:rPr>
              <w:t xml:space="preserve">symptoms </w:t>
            </w:r>
            <w:r w:rsidR="0098110D" w:rsidRPr="00E55BB4">
              <w:rPr>
                <w:color w:val="131413"/>
                <w:szCs w:val="22"/>
                <w:lang w:val="en-US"/>
              </w:rPr>
              <w:t>in the last month</w:t>
            </w:r>
            <w:r w:rsidR="0098110D">
              <w:rPr>
                <w:color w:val="131413"/>
                <w:szCs w:val="22"/>
                <w:lang w:val="en-US"/>
              </w:rPr>
              <w:t xml:space="preserve"> (based on a set of </w:t>
            </w:r>
            <w:r w:rsidRPr="00E55BB4">
              <w:rPr>
                <w:color w:val="131413"/>
                <w:szCs w:val="22"/>
                <w:lang w:val="en-US"/>
              </w:rPr>
              <w:t>behavioural descriptions</w:t>
            </w:r>
            <w:r w:rsidR="0098110D">
              <w:rPr>
                <w:color w:val="131413"/>
                <w:szCs w:val="22"/>
                <w:lang w:val="en-US"/>
              </w:rPr>
              <w:t>)</w:t>
            </w:r>
            <w:r w:rsidRPr="00E55BB4">
              <w:rPr>
                <w:color w:val="131413"/>
                <w:szCs w:val="22"/>
                <w:lang w:val="en-US"/>
              </w:rPr>
              <w:t>.</w:t>
            </w:r>
          </w:p>
        </w:tc>
      </w:tr>
      <w:tr w:rsidR="00E55BB4" w:rsidRPr="00AF71EA" w:rsidTr="004B3BFA">
        <w:tc>
          <w:tcPr>
            <w:tcW w:w="2823" w:type="dxa"/>
          </w:tcPr>
          <w:p w:rsidR="00E55BB4" w:rsidRPr="00505FA9" w:rsidRDefault="00E55BB4" w:rsidP="00E55BB4">
            <w:pPr>
              <w:rPr>
                <w:b/>
              </w:rPr>
            </w:pPr>
            <w:r w:rsidRPr="00505FA9">
              <w:rPr>
                <w:b/>
              </w:rPr>
              <w:t>Participant group</w:t>
            </w:r>
          </w:p>
        </w:tc>
        <w:tc>
          <w:tcPr>
            <w:tcW w:w="6193" w:type="dxa"/>
          </w:tcPr>
          <w:p w:rsidR="00E55BB4" w:rsidRPr="00E55BB4" w:rsidRDefault="00E55BB4" w:rsidP="00E55BB4">
            <w:pPr>
              <w:rPr>
                <w:rFonts w:cstheme="minorHAnsi"/>
                <w:szCs w:val="22"/>
              </w:rPr>
            </w:pPr>
            <w:r w:rsidRPr="00E55BB4">
              <w:rPr>
                <w:szCs w:val="22"/>
              </w:rPr>
              <w:t>Adul</w:t>
            </w:r>
            <w:r w:rsidR="0098110D">
              <w:rPr>
                <w:szCs w:val="22"/>
              </w:rPr>
              <w:t>ts with intellectual disability</w:t>
            </w:r>
          </w:p>
        </w:tc>
      </w:tr>
      <w:tr w:rsidR="00E55BB4" w:rsidRPr="00AF71EA" w:rsidTr="004B3BFA">
        <w:tc>
          <w:tcPr>
            <w:tcW w:w="2823" w:type="dxa"/>
          </w:tcPr>
          <w:p w:rsidR="00E55BB4" w:rsidRPr="00505FA9" w:rsidRDefault="00E55BB4" w:rsidP="00E55BB4">
            <w:pPr>
              <w:rPr>
                <w:b/>
              </w:rPr>
            </w:pPr>
            <w:r w:rsidRPr="00505FA9">
              <w:rPr>
                <w:b/>
              </w:rPr>
              <w:t>Access</w:t>
            </w:r>
          </w:p>
        </w:tc>
        <w:tc>
          <w:tcPr>
            <w:tcW w:w="6193" w:type="dxa"/>
          </w:tcPr>
          <w:p w:rsidR="00E55BB4" w:rsidRPr="00E55BB4" w:rsidRDefault="0098110D" w:rsidP="0098110D">
            <w:pPr>
              <w:rPr>
                <w:rFonts w:cstheme="minorHAnsi"/>
                <w:szCs w:val="22"/>
                <w:lang w:val="en-US"/>
              </w:rPr>
            </w:pPr>
            <w:r>
              <w:rPr>
                <w:rFonts w:cstheme="minorHAnsi"/>
                <w:szCs w:val="22"/>
              </w:rPr>
              <w:t>Contained within Table 1 of the original reference listed above</w:t>
            </w:r>
          </w:p>
        </w:tc>
      </w:tr>
      <w:tr w:rsidR="00E55BB4" w:rsidRPr="00AF71EA" w:rsidTr="004B3BFA">
        <w:tc>
          <w:tcPr>
            <w:tcW w:w="2823" w:type="dxa"/>
          </w:tcPr>
          <w:p w:rsidR="00E55BB4" w:rsidRPr="00505FA9" w:rsidRDefault="00E55BB4" w:rsidP="00E55BB4">
            <w:pPr>
              <w:rPr>
                <w:b/>
              </w:rPr>
            </w:pPr>
            <w:r w:rsidRPr="00505FA9">
              <w:rPr>
                <w:b/>
              </w:rPr>
              <w:t>Administration qualification</w:t>
            </w:r>
          </w:p>
        </w:tc>
        <w:tc>
          <w:tcPr>
            <w:tcW w:w="6193" w:type="dxa"/>
          </w:tcPr>
          <w:p w:rsidR="00E55BB4" w:rsidRPr="00E55BB4" w:rsidRDefault="00E55BB4" w:rsidP="0098110D">
            <w:pPr>
              <w:rPr>
                <w:rFonts w:cstheme="minorHAnsi"/>
                <w:szCs w:val="22"/>
              </w:rPr>
            </w:pPr>
            <w:r w:rsidRPr="00E55BB4">
              <w:rPr>
                <w:szCs w:val="22"/>
              </w:rPr>
              <w:t>The interview can be conducted by mental health clinicians with experience with peop</w:t>
            </w:r>
            <w:r w:rsidR="0098110D">
              <w:rPr>
                <w:szCs w:val="22"/>
              </w:rPr>
              <w:t>le with intellectual disability</w:t>
            </w:r>
          </w:p>
        </w:tc>
      </w:tr>
      <w:tr w:rsidR="00E55BB4" w:rsidRPr="00AF71EA" w:rsidTr="004B3BFA">
        <w:tc>
          <w:tcPr>
            <w:tcW w:w="2823" w:type="dxa"/>
          </w:tcPr>
          <w:p w:rsidR="00E55BB4" w:rsidRPr="00505FA9" w:rsidRDefault="00E55BB4" w:rsidP="00E55BB4">
            <w:pPr>
              <w:rPr>
                <w:b/>
              </w:rPr>
            </w:pPr>
            <w:r w:rsidRPr="00505FA9">
              <w:rPr>
                <w:b/>
              </w:rPr>
              <w:t>Cost (2019)</w:t>
            </w:r>
          </w:p>
        </w:tc>
        <w:tc>
          <w:tcPr>
            <w:tcW w:w="6193" w:type="dxa"/>
          </w:tcPr>
          <w:p w:rsidR="00E55BB4" w:rsidRPr="00E55BB4" w:rsidRDefault="0098110D" w:rsidP="00E55BB4">
            <w:pPr>
              <w:rPr>
                <w:rFonts w:cstheme="minorHAnsi"/>
                <w:szCs w:val="22"/>
              </w:rPr>
            </w:pPr>
            <w:r>
              <w:rPr>
                <w:szCs w:val="22"/>
              </w:rPr>
              <w:t>Free</w:t>
            </w:r>
          </w:p>
        </w:tc>
      </w:tr>
      <w:tr w:rsidR="00E55BB4" w:rsidRPr="00AF71EA" w:rsidTr="004B3BFA">
        <w:tc>
          <w:tcPr>
            <w:tcW w:w="2823" w:type="dxa"/>
          </w:tcPr>
          <w:p w:rsidR="00E55BB4" w:rsidRPr="00505FA9" w:rsidRDefault="00E55BB4" w:rsidP="00E55BB4">
            <w:pPr>
              <w:rPr>
                <w:b/>
              </w:rPr>
            </w:pPr>
            <w:r w:rsidRPr="00505FA9">
              <w:rPr>
                <w:b/>
              </w:rPr>
              <w:t>Administration time</w:t>
            </w:r>
          </w:p>
        </w:tc>
        <w:tc>
          <w:tcPr>
            <w:tcW w:w="6193" w:type="dxa"/>
          </w:tcPr>
          <w:p w:rsidR="00E55BB4" w:rsidRPr="00E55BB4" w:rsidRDefault="00E55BB4" w:rsidP="00E55BB4">
            <w:pPr>
              <w:rPr>
                <w:rFonts w:cstheme="minorHAnsi"/>
                <w:szCs w:val="22"/>
              </w:rPr>
            </w:pPr>
            <w:r w:rsidRPr="00E55BB4">
              <w:rPr>
                <w:szCs w:val="22"/>
              </w:rPr>
              <w:t>30</w:t>
            </w:r>
            <w:r w:rsidR="0098110D">
              <w:rPr>
                <w:szCs w:val="22"/>
              </w:rPr>
              <w:t xml:space="preserve"> </w:t>
            </w:r>
            <w:r w:rsidRPr="00E55BB4">
              <w:rPr>
                <w:szCs w:val="22"/>
              </w:rPr>
              <w:t>-</w:t>
            </w:r>
            <w:r w:rsidR="0098110D">
              <w:rPr>
                <w:szCs w:val="22"/>
              </w:rPr>
              <w:t xml:space="preserve"> 60 minutes</w:t>
            </w:r>
          </w:p>
        </w:tc>
      </w:tr>
      <w:tr w:rsidR="00E55BB4" w:rsidRPr="009878D0" w:rsidTr="004B3BFA">
        <w:tc>
          <w:tcPr>
            <w:tcW w:w="2823" w:type="dxa"/>
          </w:tcPr>
          <w:p w:rsidR="00E55BB4" w:rsidRPr="00505FA9" w:rsidRDefault="00E55BB4" w:rsidP="00E55BB4">
            <w:pPr>
              <w:rPr>
                <w:b/>
              </w:rPr>
            </w:pPr>
            <w:r w:rsidRPr="00505FA9">
              <w:rPr>
                <w:b/>
              </w:rPr>
              <w:t>Psychometric properties</w:t>
            </w:r>
          </w:p>
        </w:tc>
        <w:tc>
          <w:tcPr>
            <w:tcW w:w="6193" w:type="dxa"/>
          </w:tcPr>
          <w:p w:rsidR="00E55BB4" w:rsidRPr="0098110D" w:rsidRDefault="009F1D96" w:rsidP="00E55BB4">
            <w:pPr>
              <w:rPr>
                <w:szCs w:val="22"/>
                <w:lang w:val="en-US"/>
              </w:rPr>
            </w:pPr>
            <w:r>
              <w:rPr>
                <w:rFonts w:cstheme="minorHAnsi"/>
                <w:szCs w:val="22"/>
                <w:shd w:val="clear" w:color="auto" w:fill="FFFFFF"/>
                <w:lang w:val="it-IT"/>
              </w:rPr>
              <w:t xml:space="preserve">Original reference contains evidence </w:t>
            </w:r>
            <w:r w:rsidR="0098110D">
              <w:rPr>
                <w:rFonts w:cstheme="minorHAnsi"/>
                <w:szCs w:val="22"/>
                <w:shd w:val="clear" w:color="auto" w:fill="FFFFFF"/>
                <w:lang w:val="it-IT"/>
              </w:rPr>
              <w:t>of sensitivity and specificity, and concurrent validity</w:t>
            </w:r>
            <w:r w:rsidR="0098110D">
              <w:rPr>
                <w:szCs w:val="22"/>
                <w:lang w:val="en-US"/>
              </w:rPr>
              <w:t>.</w:t>
            </w:r>
          </w:p>
        </w:tc>
      </w:tr>
      <w:tr w:rsidR="00E55BB4" w:rsidRPr="00AF71EA" w:rsidTr="004B3BFA">
        <w:tc>
          <w:tcPr>
            <w:tcW w:w="2823" w:type="dxa"/>
          </w:tcPr>
          <w:p w:rsidR="00E55BB4" w:rsidRPr="00505FA9" w:rsidRDefault="00E55BB4" w:rsidP="00E55BB4">
            <w:pPr>
              <w:rPr>
                <w:b/>
              </w:rPr>
            </w:pPr>
            <w:r w:rsidRPr="00505FA9">
              <w:rPr>
                <w:b/>
              </w:rPr>
              <w:t>Applications</w:t>
            </w:r>
          </w:p>
        </w:tc>
        <w:tc>
          <w:tcPr>
            <w:tcW w:w="6193" w:type="dxa"/>
          </w:tcPr>
          <w:p w:rsidR="00E55BB4" w:rsidRPr="00E55BB4" w:rsidRDefault="00C030B1" w:rsidP="00E55BB4">
            <w:pPr>
              <w:rPr>
                <w:rFonts w:cstheme="minorHAnsi"/>
                <w:szCs w:val="22"/>
              </w:rPr>
            </w:pPr>
            <w:r w:rsidRPr="00D3030D">
              <w:rPr>
                <w:rFonts w:cstheme="minorHAnsi"/>
                <w:szCs w:val="22"/>
              </w:rPr>
              <w:t>Baseline</w:t>
            </w:r>
            <w:r>
              <w:rPr>
                <w:rFonts w:cstheme="minorHAnsi"/>
                <w:szCs w:val="22"/>
              </w:rPr>
              <w:t>, intermediate, outcome</w:t>
            </w:r>
          </w:p>
        </w:tc>
      </w:tr>
    </w:tbl>
    <w:p w:rsidR="00E55BB4" w:rsidRDefault="00E55BB4">
      <w:pPr>
        <w:suppressAutoHyphens w:val="0"/>
        <w:spacing w:before="120" w:after="120" w:line="240" w:lineRule="auto"/>
      </w:pPr>
      <w:r>
        <w:br w:type="page"/>
      </w:r>
    </w:p>
    <w:p w:rsidR="00D3030D" w:rsidRDefault="00E55BB4" w:rsidP="00E55BB4">
      <w:pPr>
        <w:pStyle w:val="Heading2"/>
        <w:spacing w:before="0" w:after="120"/>
        <w:ind w:left="794" w:hanging="794"/>
      </w:pPr>
      <w:bookmarkStart w:id="95" w:name="_Toc534220342"/>
      <w:bookmarkStart w:id="96" w:name="_Toc2966759"/>
      <w:r>
        <w:rPr>
          <w:rFonts w:eastAsiaTheme="minorEastAsia"/>
          <w:lang w:val="en-US"/>
        </w:rPr>
        <w:lastRenderedPageBreak/>
        <w:t>MIPQ: Mood, Interest and Pleasure Questionnaire</w:t>
      </w:r>
      <w:bookmarkEnd w:id="95"/>
      <w:bookmarkEnd w:id="96"/>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4B3BFA" w:rsidRPr="00316324" w:rsidTr="00F14FBE">
        <w:trPr>
          <w:tblHeader/>
        </w:trPr>
        <w:tc>
          <w:tcPr>
            <w:tcW w:w="2823" w:type="dxa"/>
            <w:shd w:val="clear" w:color="auto" w:fill="962C8B" w:themeFill="accent2"/>
          </w:tcPr>
          <w:p w:rsidR="004B3BFA" w:rsidRPr="00316324" w:rsidRDefault="004B3BF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4B3BFA" w:rsidRPr="00316324" w:rsidRDefault="004B3BFA" w:rsidP="00F14FBE">
            <w:pPr>
              <w:rPr>
                <w:b/>
                <w:color w:val="FFFFFF" w:themeColor="background1"/>
                <w:lang w:eastAsia="ja-JP"/>
              </w:rPr>
            </w:pPr>
            <w:r>
              <w:rPr>
                <w:b/>
                <w:color w:val="FFFFFF" w:themeColor="background1"/>
                <w:lang w:eastAsia="ja-JP"/>
              </w:rPr>
              <w:t>Summary of Information</w:t>
            </w:r>
          </w:p>
        </w:tc>
      </w:tr>
      <w:tr w:rsidR="00E55BB4" w:rsidRPr="00AF71EA" w:rsidTr="004B3BFA">
        <w:tc>
          <w:tcPr>
            <w:tcW w:w="2823" w:type="dxa"/>
          </w:tcPr>
          <w:p w:rsidR="00E55BB4" w:rsidRPr="00505FA9" w:rsidRDefault="00E55BB4" w:rsidP="00E55BB4">
            <w:pPr>
              <w:rPr>
                <w:b/>
              </w:rPr>
            </w:pPr>
            <w:r w:rsidRPr="00505FA9">
              <w:rPr>
                <w:b/>
              </w:rPr>
              <w:t>Reference</w:t>
            </w:r>
          </w:p>
        </w:tc>
        <w:tc>
          <w:tcPr>
            <w:tcW w:w="6193" w:type="dxa"/>
          </w:tcPr>
          <w:p w:rsidR="00E55BB4" w:rsidRPr="00E55BB4" w:rsidRDefault="00E55BB4" w:rsidP="00C87B95">
            <w:pPr>
              <w:rPr>
                <w:rFonts w:cstheme="minorHAnsi"/>
                <w:szCs w:val="22"/>
                <w:lang w:val="en-US" w:eastAsia="ja-JP"/>
              </w:rPr>
            </w:pPr>
            <w:r w:rsidRPr="00E55BB4">
              <w:rPr>
                <w:szCs w:val="22"/>
                <w:lang w:val="en-US" w:eastAsia="ja-JP"/>
              </w:rPr>
              <w:t xml:space="preserve">Ross E., &amp; Oliver C. (2003). Preliminary analysis of the psychometric properties of the </w:t>
            </w:r>
            <w:r w:rsidR="00C87B95">
              <w:rPr>
                <w:szCs w:val="22"/>
                <w:lang w:val="en-US" w:eastAsia="ja-JP"/>
              </w:rPr>
              <w:t>Mood, Interest and Pleasure Q</w:t>
            </w:r>
            <w:r w:rsidRPr="00E55BB4">
              <w:rPr>
                <w:szCs w:val="22"/>
                <w:lang w:val="en-US" w:eastAsia="ja-JP"/>
              </w:rPr>
              <w:t xml:space="preserve">uestionnaire (MIPQ) for adults with severe and profound learning disabilities. </w:t>
            </w:r>
            <w:r w:rsidRPr="00E55BB4">
              <w:rPr>
                <w:i/>
                <w:iCs/>
                <w:szCs w:val="22"/>
                <w:lang w:val="en-US" w:eastAsia="ja-JP"/>
              </w:rPr>
              <w:t>The British Journal of Clinical Psychology, 42</w:t>
            </w:r>
            <w:r w:rsidRPr="00E55BB4">
              <w:rPr>
                <w:szCs w:val="22"/>
                <w:lang w:val="en-US" w:eastAsia="ja-JP"/>
              </w:rPr>
              <w:t>, 81–93.</w:t>
            </w:r>
            <w:r w:rsidR="00C87B95">
              <w:rPr>
                <w:szCs w:val="22"/>
                <w:lang w:val="en-US" w:eastAsia="ja-JP"/>
              </w:rPr>
              <w:t xml:space="preserve"> doi: </w:t>
            </w:r>
            <w:r w:rsidR="00C87B95" w:rsidRPr="00C87B95">
              <w:rPr>
                <w:szCs w:val="22"/>
                <w:lang w:val="en-US" w:eastAsia="ja-JP"/>
              </w:rPr>
              <w:t>10.1348/014466503762842039</w:t>
            </w:r>
          </w:p>
        </w:tc>
      </w:tr>
      <w:tr w:rsidR="00E55BB4" w:rsidRPr="00AF71EA" w:rsidTr="004B3BFA">
        <w:tc>
          <w:tcPr>
            <w:tcW w:w="2823" w:type="dxa"/>
          </w:tcPr>
          <w:p w:rsidR="00E55BB4" w:rsidRPr="00505FA9" w:rsidRDefault="00E55BB4" w:rsidP="00E55BB4">
            <w:pPr>
              <w:rPr>
                <w:b/>
              </w:rPr>
            </w:pPr>
            <w:r w:rsidRPr="00505FA9">
              <w:rPr>
                <w:b/>
              </w:rPr>
              <w:t>Categorisation</w:t>
            </w:r>
          </w:p>
        </w:tc>
        <w:tc>
          <w:tcPr>
            <w:tcW w:w="6193" w:type="dxa"/>
          </w:tcPr>
          <w:p w:rsidR="00E55BB4" w:rsidRPr="00E55BB4" w:rsidRDefault="00E55BB4" w:rsidP="00E55BB4">
            <w:pPr>
              <w:rPr>
                <w:rFonts w:cstheme="minorHAnsi"/>
                <w:szCs w:val="22"/>
                <w:lang w:val="en-US" w:eastAsia="ja-JP"/>
              </w:rPr>
            </w:pPr>
            <w:r w:rsidRPr="00E55BB4">
              <w:rPr>
                <w:szCs w:val="22"/>
              </w:rPr>
              <w:t>DUAL DIAGNOSIS</w:t>
            </w:r>
          </w:p>
        </w:tc>
      </w:tr>
      <w:tr w:rsidR="00E55BB4" w:rsidRPr="00AF71EA" w:rsidTr="004B3BFA">
        <w:tc>
          <w:tcPr>
            <w:tcW w:w="2823" w:type="dxa"/>
          </w:tcPr>
          <w:p w:rsidR="00E55BB4" w:rsidRPr="00505FA9" w:rsidRDefault="00E55BB4" w:rsidP="00E55BB4">
            <w:pPr>
              <w:rPr>
                <w:b/>
              </w:rPr>
            </w:pPr>
            <w:r w:rsidRPr="00505FA9">
              <w:rPr>
                <w:b/>
              </w:rPr>
              <w:t>Purpose</w:t>
            </w:r>
          </w:p>
        </w:tc>
        <w:tc>
          <w:tcPr>
            <w:tcW w:w="6193" w:type="dxa"/>
          </w:tcPr>
          <w:p w:rsidR="00E55BB4" w:rsidRPr="00E55BB4" w:rsidRDefault="00E55BB4" w:rsidP="00E55BB4">
            <w:pPr>
              <w:rPr>
                <w:rFonts w:cstheme="minorHAnsi"/>
                <w:szCs w:val="22"/>
                <w:lang w:val="en-US" w:eastAsia="ja-JP"/>
              </w:rPr>
            </w:pPr>
            <w:r w:rsidRPr="00E55BB4">
              <w:rPr>
                <w:szCs w:val="22"/>
              </w:rPr>
              <w:t>To detect symptoms of depression in participan</w:t>
            </w:r>
            <w:r w:rsidR="00C87B95">
              <w:rPr>
                <w:szCs w:val="22"/>
              </w:rPr>
              <w:t>ts with intellectual disability</w:t>
            </w:r>
          </w:p>
        </w:tc>
      </w:tr>
      <w:tr w:rsidR="00E55BB4" w:rsidRPr="00A00964" w:rsidTr="004B3BFA">
        <w:tc>
          <w:tcPr>
            <w:tcW w:w="2823" w:type="dxa"/>
          </w:tcPr>
          <w:p w:rsidR="00E55BB4" w:rsidRPr="00505FA9" w:rsidRDefault="00E55BB4" w:rsidP="00E55BB4">
            <w:pPr>
              <w:rPr>
                <w:b/>
              </w:rPr>
            </w:pPr>
            <w:r w:rsidRPr="00505FA9">
              <w:rPr>
                <w:b/>
              </w:rPr>
              <w:t>Description</w:t>
            </w:r>
          </w:p>
        </w:tc>
        <w:tc>
          <w:tcPr>
            <w:tcW w:w="6193" w:type="dxa"/>
          </w:tcPr>
          <w:p w:rsidR="00E55BB4" w:rsidRPr="00E55BB4" w:rsidRDefault="00E55BB4" w:rsidP="00E55BB4">
            <w:pPr>
              <w:rPr>
                <w:szCs w:val="22"/>
              </w:rPr>
            </w:pPr>
            <w:r w:rsidRPr="00E55BB4">
              <w:rPr>
                <w:szCs w:val="22"/>
              </w:rPr>
              <w:t xml:space="preserve">25-item informant-report </w:t>
            </w:r>
            <w:r w:rsidR="00C87B95">
              <w:rPr>
                <w:szCs w:val="22"/>
              </w:rPr>
              <w:t xml:space="preserve">measure </w:t>
            </w:r>
            <w:r w:rsidRPr="00E55BB4">
              <w:rPr>
                <w:szCs w:val="22"/>
              </w:rPr>
              <w:t xml:space="preserve">based on DSM-IV </w:t>
            </w:r>
            <w:r w:rsidR="00C87B95">
              <w:rPr>
                <w:szCs w:val="22"/>
              </w:rPr>
              <w:t>criteria for depressive disorders</w:t>
            </w:r>
            <w:r w:rsidRPr="00E55BB4">
              <w:rPr>
                <w:szCs w:val="22"/>
              </w:rPr>
              <w:t>.</w:t>
            </w:r>
            <w:r w:rsidR="00C87B95">
              <w:rPr>
                <w:szCs w:val="22"/>
              </w:rPr>
              <w:t xml:space="preserve"> Assesses symptoms across two domains:</w:t>
            </w:r>
          </w:p>
          <w:p w:rsidR="00E55BB4" w:rsidRPr="00E55BB4" w:rsidRDefault="00C87B95" w:rsidP="00C87B95">
            <w:pPr>
              <w:pStyle w:val="Bullet1"/>
            </w:pPr>
            <w:r>
              <w:t>Mood</w:t>
            </w:r>
            <w:r w:rsidR="00E55BB4" w:rsidRPr="00E55BB4">
              <w:t>; and</w:t>
            </w:r>
          </w:p>
          <w:p w:rsidR="00E55BB4" w:rsidRPr="00E55BB4" w:rsidRDefault="00C87B95" w:rsidP="00C87B95">
            <w:pPr>
              <w:pStyle w:val="Bullet1"/>
              <w:rPr>
                <w:rFonts w:cstheme="minorHAnsi"/>
              </w:rPr>
            </w:pPr>
            <w:r>
              <w:t>Interest and Pleasure</w:t>
            </w:r>
            <w:r w:rsidR="00E55BB4" w:rsidRPr="00E55BB4">
              <w:t>.</w:t>
            </w:r>
          </w:p>
        </w:tc>
      </w:tr>
      <w:tr w:rsidR="00E55BB4" w:rsidRPr="00AF71EA" w:rsidTr="004B3BFA">
        <w:tc>
          <w:tcPr>
            <w:tcW w:w="2823" w:type="dxa"/>
          </w:tcPr>
          <w:p w:rsidR="00E55BB4" w:rsidRPr="00505FA9" w:rsidRDefault="00E55BB4" w:rsidP="00E55BB4">
            <w:pPr>
              <w:rPr>
                <w:b/>
              </w:rPr>
            </w:pPr>
            <w:r w:rsidRPr="00505FA9">
              <w:rPr>
                <w:b/>
              </w:rPr>
              <w:t>Participant group</w:t>
            </w:r>
          </w:p>
        </w:tc>
        <w:tc>
          <w:tcPr>
            <w:tcW w:w="6193" w:type="dxa"/>
          </w:tcPr>
          <w:p w:rsidR="00E55BB4" w:rsidRPr="00E55BB4" w:rsidRDefault="00E55BB4" w:rsidP="00E55BB4">
            <w:pPr>
              <w:rPr>
                <w:rFonts w:cstheme="minorHAnsi"/>
                <w:szCs w:val="22"/>
              </w:rPr>
            </w:pPr>
            <w:r w:rsidRPr="00E55BB4">
              <w:rPr>
                <w:szCs w:val="22"/>
              </w:rPr>
              <w:t>Adults with severe or profound intellectua</w:t>
            </w:r>
            <w:r w:rsidR="00C87B95">
              <w:rPr>
                <w:szCs w:val="22"/>
              </w:rPr>
              <w:t>l disability who are non-verbal</w:t>
            </w:r>
          </w:p>
        </w:tc>
      </w:tr>
      <w:tr w:rsidR="00E55BB4" w:rsidRPr="00AF71EA" w:rsidTr="004B3BFA">
        <w:tc>
          <w:tcPr>
            <w:tcW w:w="2823" w:type="dxa"/>
          </w:tcPr>
          <w:p w:rsidR="00E55BB4" w:rsidRPr="00505FA9" w:rsidRDefault="00E55BB4" w:rsidP="00E55BB4">
            <w:pPr>
              <w:rPr>
                <w:b/>
              </w:rPr>
            </w:pPr>
            <w:r w:rsidRPr="00505FA9">
              <w:rPr>
                <w:b/>
              </w:rPr>
              <w:t>Access</w:t>
            </w:r>
          </w:p>
        </w:tc>
        <w:tc>
          <w:tcPr>
            <w:tcW w:w="6193" w:type="dxa"/>
          </w:tcPr>
          <w:p w:rsidR="00E55BB4" w:rsidRPr="00E55BB4" w:rsidRDefault="00C87B95" w:rsidP="00C87B95">
            <w:pPr>
              <w:rPr>
                <w:rFonts w:cstheme="minorHAnsi"/>
                <w:szCs w:val="22"/>
                <w:lang w:val="en-US"/>
              </w:rPr>
            </w:pPr>
            <w:r>
              <w:rPr>
                <w:rFonts w:cstheme="minorHAnsi"/>
                <w:szCs w:val="22"/>
              </w:rPr>
              <w:t>Contained within the Appendix of the original reference listed above</w:t>
            </w:r>
          </w:p>
        </w:tc>
      </w:tr>
      <w:tr w:rsidR="00E55BB4" w:rsidRPr="00AF71EA" w:rsidTr="004B3BFA">
        <w:tc>
          <w:tcPr>
            <w:tcW w:w="2823" w:type="dxa"/>
          </w:tcPr>
          <w:p w:rsidR="00E55BB4" w:rsidRPr="00505FA9" w:rsidRDefault="00E55BB4" w:rsidP="00E55BB4">
            <w:pPr>
              <w:rPr>
                <w:b/>
              </w:rPr>
            </w:pPr>
            <w:r w:rsidRPr="00505FA9">
              <w:rPr>
                <w:b/>
              </w:rPr>
              <w:t>Administration qualification</w:t>
            </w:r>
          </w:p>
        </w:tc>
        <w:tc>
          <w:tcPr>
            <w:tcW w:w="6193" w:type="dxa"/>
          </w:tcPr>
          <w:p w:rsidR="00E55BB4" w:rsidRPr="00E55BB4" w:rsidRDefault="00C87B95" w:rsidP="00E55BB4">
            <w:pPr>
              <w:rPr>
                <w:rFonts w:cstheme="minorHAnsi"/>
                <w:szCs w:val="22"/>
              </w:rPr>
            </w:pPr>
            <w:r>
              <w:rPr>
                <w:szCs w:val="22"/>
              </w:rPr>
              <w:t>Mental health professionals</w:t>
            </w:r>
          </w:p>
        </w:tc>
      </w:tr>
      <w:tr w:rsidR="00E55BB4" w:rsidRPr="00AF71EA" w:rsidTr="004B3BFA">
        <w:tc>
          <w:tcPr>
            <w:tcW w:w="2823" w:type="dxa"/>
          </w:tcPr>
          <w:p w:rsidR="00E55BB4" w:rsidRPr="00505FA9" w:rsidRDefault="00E55BB4" w:rsidP="00E55BB4">
            <w:pPr>
              <w:rPr>
                <w:b/>
              </w:rPr>
            </w:pPr>
            <w:r w:rsidRPr="00505FA9">
              <w:rPr>
                <w:b/>
              </w:rPr>
              <w:t>Cost (2019)</w:t>
            </w:r>
          </w:p>
        </w:tc>
        <w:tc>
          <w:tcPr>
            <w:tcW w:w="6193" w:type="dxa"/>
          </w:tcPr>
          <w:p w:rsidR="00E55BB4" w:rsidRPr="00E55BB4" w:rsidRDefault="00C87B95" w:rsidP="00E55BB4">
            <w:pPr>
              <w:rPr>
                <w:rFonts w:cstheme="minorHAnsi"/>
                <w:szCs w:val="22"/>
              </w:rPr>
            </w:pPr>
            <w:r>
              <w:rPr>
                <w:szCs w:val="22"/>
              </w:rPr>
              <w:t>Free</w:t>
            </w:r>
          </w:p>
        </w:tc>
      </w:tr>
      <w:tr w:rsidR="00E55BB4" w:rsidRPr="00AF71EA" w:rsidTr="004B3BFA">
        <w:tc>
          <w:tcPr>
            <w:tcW w:w="2823" w:type="dxa"/>
          </w:tcPr>
          <w:p w:rsidR="00E55BB4" w:rsidRPr="00505FA9" w:rsidRDefault="00E55BB4" w:rsidP="00E55BB4">
            <w:pPr>
              <w:rPr>
                <w:b/>
              </w:rPr>
            </w:pPr>
            <w:r w:rsidRPr="00505FA9">
              <w:rPr>
                <w:b/>
              </w:rPr>
              <w:t>Administration time</w:t>
            </w:r>
          </w:p>
        </w:tc>
        <w:tc>
          <w:tcPr>
            <w:tcW w:w="6193" w:type="dxa"/>
          </w:tcPr>
          <w:p w:rsidR="00E55BB4" w:rsidRPr="00E55BB4" w:rsidRDefault="00C87B95" w:rsidP="00E55BB4">
            <w:pPr>
              <w:rPr>
                <w:rFonts w:cstheme="minorHAnsi"/>
                <w:szCs w:val="22"/>
              </w:rPr>
            </w:pPr>
            <w:r>
              <w:rPr>
                <w:szCs w:val="22"/>
              </w:rPr>
              <w:t>Not specified</w:t>
            </w:r>
          </w:p>
        </w:tc>
      </w:tr>
      <w:tr w:rsidR="00E55BB4" w:rsidRPr="009878D0" w:rsidTr="004B3BFA">
        <w:tc>
          <w:tcPr>
            <w:tcW w:w="2823" w:type="dxa"/>
          </w:tcPr>
          <w:p w:rsidR="00E55BB4" w:rsidRPr="00505FA9" w:rsidRDefault="00E55BB4" w:rsidP="00E55BB4">
            <w:pPr>
              <w:rPr>
                <w:b/>
              </w:rPr>
            </w:pPr>
            <w:r w:rsidRPr="00505FA9">
              <w:rPr>
                <w:b/>
              </w:rPr>
              <w:t>Psychometric properties</w:t>
            </w:r>
          </w:p>
        </w:tc>
        <w:tc>
          <w:tcPr>
            <w:tcW w:w="6193" w:type="dxa"/>
          </w:tcPr>
          <w:p w:rsidR="00E55BB4" w:rsidRPr="00C87B95" w:rsidRDefault="009F1D96" w:rsidP="00E55BB4">
            <w:pPr>
              <w:rPr>
                <w:szCs w:val="22"/>
                <w:lang w:val="en-US"/>
              </w:rPr>
            </w:pPr>
            <w:r>
              <w:rPr>
                <w:rFonts w:cstheme="minorHAnsi"/>
                <w:szCs w:val="22"/>
                <w:shd w:val="clear" w:color="auto" w:fill="FFFFFF"/>
                <w:lang w:val="it-IT"/>
              </w:rPr>
              <w:t xml:space="preserve">Original reference contains evidence </w:t>
            </w:r>
            <w:r w:rsidR="00C87B95">
              <w:rPr>
                <w:rFonts w:cstheme="minorHAnsi"/>
                <w:szCs w:val="22"/>
                <w:shd w:val="clear" w:color="auto" w:fill="FFFFFF"/>
                <w:lang w:val="it-IT"/>
              </w:rPr>
              <w:t>of internal consistency, inter-rater and test-retest reliability, and concurrent validity</w:t>
            </w:r>
          </w:p>
        </w:tc>
      </w:tr>
      <w:tr w:rsidR="00E55BB4" w:rsidRPr="00AF71EA" w:rsidTr="004B3BFA">
        <w:tc>
          <w:tcPr>
            <w:tcW w:w="2823" w:type="dxa"/>
          </w:tcPr>
          <w:p w:rsidR="00E55BB4" w:rsidRPr="00505FA9" w:rsidRDefault="00E55BB4" w:rsidP="00E55BB4">
            <w:pPr>
              <w:rPr>
                <w:b/>
              </w:rPr>
            </w:pPr>
            <w:r w:rsidRPr="00505FA9">
              <w:rPr>
                <w:b/>
              </w:rPr>
              <w:t>Applications</w:t>
            </w:r>
          </w:p>
        </w:tc>
        <w:tc>
          <w:tcPr>
            <w:tcW w:w="6193" w:type="dxa"/>
          </w:tcPr>
          <w:p w:rsidR="00E55BB4" w:rsidRPr="00E55BB4" w:rsidRDefault="00C030B1" w:rsidP="00E55BB4">
            <w:pPr>
              <w:rPr>
                <w:rFonts w:cstheme="minorHAnsi"/>
                <w:szCs w:val="22"/>
              </w:rPr>
            </w:pPr>
            <w:r w:rsidRPr="00D3030D">
              <w:rPr>
                <w:rFonts w:cstheme="minorHAnsi"/>
                <w:szCs w:val="22"/>
              </w:rPr>
              <w:t>Baseline</w:t>
            </w:r>
            <w:r>
              <w:rPr>
                <w:rFonts w:cstheme="minorHAnsi"/>
                <w:szCs w:val="22"/>
              </w:rPr>
              <w:t>, intermediate, outcome</w:t>
            </w:r>
          </w:p>
        </w:tc>
      </w:tr>
    </w:tbl>
    <w:p w:rsidR="00E55BB4" w:rsidRDefault="00E55BB4">
      <w:pPr>
        <w:suppressAutoHyphens w:val="0"/>
        <w:spacing w:before="120" w:after="120" w:line="240" w:lineRule="auto"/>
      </w:pPr>
      <w:r>
        <w:br w:type="page"/>
      </w:r>
    </w:p>
    <w:p w:rsidR="00F07DDB" w:rsidRDefault="00F07DDB" w:rsidP="00F07DDB">
      <w:pPr>
        <w:pStyle w:val="Heading2"/>
      </w:pPr>
      <w:bookmarkStart w:id="97" w:name="_Toc2966760"/>
      <w:bookmarkStart w:id="98" w:name="_Toc534220343"/>
      <w:r>
        <w:lastRenderedPageBreak/>
        <w:t>MPAS: Moss Psychiatric Assessment Schedules</w:t>
      </w:r>
      <w:bookmarkEnd w:id="97"/>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4B3BFA" w:rsidRPr="00316324" w:rsidTr="00F14FBE">
        <w:trPr>
          <w:tblHeader/>
        </w:trPr>
        <w:tc>
          <w:tcPr>
            <w:tcW w:w="2823" w:type="dxa"/>
            <w:shd w:val="clear" w:color="auto" w:fill="962C8B" w:themeFill="accent2"/>
          </w:tcPr>
          <w:p w:rsidR="004B3BFA" w:rsidRPr="00316324" w:rsidRDefault="004B3BFA"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4B3BFA" w:rsidRPr="00316324" w:rsidRDefault="004B3BFA" w:rsidP="00F14FBE">
            <w:pPr>
              <w:rPr>
                <w:b/>
                <w:color w:val="FFFFFF" w:themeColor="background1"/>
                <w:lang w:eastAsia="ja-JP"/>
              </w:rPr>
            </w:pPr>
            <w:r>
              <w:rPr>
                <w:b/>
                <w:color w:val="FFFFFF" w:themeColor="background1"/>
                <w:lang w:eastAsia="ja-JP"/>
              </w:rPr>
              <w:t>Summary of Information</w:t>
            </w:r>
          </w:p>
        </w:tc>
      </w:tr>
      <w:tr w:rsidR="00F07DDB" w:rsidRPr="00AF71EA" w:rsidTr="004B3BFA">
        <w:tc>
          <w:tcPr>
            <w:tcW w:w="2823" w:type="dxa"/>
          </w:tcPr>
          <w:p w:rsidR="00F07DDB" w:rsidRPr="00505FA9" w:rsidRDefault="00F07DDB" w:rsidP="00F07DDB">
            <w:pPr>
              <w:rPr>
                <w:b/>
              </w:rPr>
            </w:pPr>
            <w:r w:rsidRPr="00505FA9">
              <w:rPr>
                <w:b/>
              </w:rPr>
              <w:t>Reference</w:t>
            </w:r>
          </w:p>
        </w:tc>
        <w:tc>
          <w:tcPr>
            <w:tcW w:w="6193" w:type="dxa"/>
          </w:tcPr>
          <w:p w:rsidR="00F07DDB" w:rsidRPr="003002D5" w:rsidRDefault="00F07DDB" w:rsidP="00F07DDB">
            <w:pPr>
              <w:rPr>
                <w:rFonts w:cstheme="minorHAnsi"/>
                <w:szCs w:val="22"/>
                <w:lang w:val="en-US" w:eastAsia="ja-JP"/>
              </w:rPr>
            </w:pPr>
            <w:r>
              <w:rPr>
                <w:szCs w:val="22"/>
              </w:rPr>
              <w:t xml:space="preserve">Moss, S. (2016). </w:t>
            </w:r>
            <w:r w:rsidRPr="00F07DDB">
              <w:rPr>
                <w:i/>
                <w:szCs w:val="22"/>
              </w:rPr>
              <w:t>Moss psychiatric assessment schedules.</w:t>
            </w:r>
            <w:r>
              <w:rPr>
                <w:szCs w:val="22"/>
              </w:rPr>
              <w:t xml:space="preserve"> East Sussex, United Kingdom: Pavilion Publishing and Media.</w:t>
            </w:r>
          </w:p>
        </w:tc>
      </w:tr>
      <w:tr w:rsidR="00F07DDB" w:rsidRPr="00AF71EA" w:rsidTr="004B3BFA">
        <w:tc>
          <w:tcPr>
            <w:tcW w:w="2823" w:type="dxa"/>
          </w:tcPr>
          <w:p w:rsidR="00F07DDB" w:rsidRPr="00505FA9" w:rsidRDefault="00F07DDB" w:rsidP="00F07DDB">
            <w:pPr>
              <w:rPr>
                <w:b/>
              </w:rPr>
            </w:pPr>
            <w:r w:rsidRPr="00505FA9">
              <w:rPr>
                <w:b/>
              </w:rPr>
              <w:t>Categorisation</w:t>
            </w:r>
          </w:p>
        </w:tc>
        <w:tc>
          <w:tcPr>
            <w:tcW w:w="6193" w:type="dxa"/>
          </w:tcPr>
          <w:p w:rsidR="00F07DDB" w:rsidRPr="003002D5" w:rsidRDefault="00F07DDB" w:rsidP="00F07DDB">
            <w:pPr>
              <w:rPr>
                <w:rFonts w:cstheme="minorHAnsi"/>
                <w:szCs w:val="22"/>
                <w:lang w:val="en-US" w:eastAsia="ja-JP"/>
              </w:rPr>
            </w:pPr>
            <w:r w:rsidRPr="003002D5">
              <w:rPr>
                <w:rFonts w:cstheme="minorHAnsi"/>
                <w:szCs w:val="22"/>
                <w:lang w:val="en-US" w:eastAsia="ja-JP"/>
              </w:rPr>
              <w:t>DUAL DIAGNOSIS</w:t>
            </w:r>
          </w:p>
        </w:tc>
      </w:tr>
      <w:tr w:rsidR="00F07DDB" w:rsidRPr="00AF71EA" w:rsidTr="004B3BFA">
        <w:tc>
          <w:tcPr>
            <w:tcW w:w="2823" w:type="dxa"/>
          </w:tcPr>
          <w:p w:rsidR="00F07DDB" w:rsidRPr="00505FA9" w:rsidRDefault="00F07DDB" w:rsidP="00F07DDB">
            <w:pPr>
              <w:rPr>
                <w:b/>
              </w:rPr>
            </w:pPr>
            <w:r w:rsidRPr="00505FA9">
              <w:rPr>
                <w:b/>
              </w:rPr>
              <w:t>Purpose</w:t>
            </w:r>
          </w:p>
        </w:tc>
        <w:tc>
          <w:tcPr>
            <w:tcW w:w="6193" w:type="dxa"/>
          </w:tcPr>
          <w:p w:rsidR="00F07DDB" w:rsidRPr="003002D5" w:rsidRDefault="00F07DDB" w:rsidP="00F07DDB">
            <w:pPr>
              <w:rPr>
                <w:rFonts w:cstheme="minorHAnsi"/>
                <w:szCs w:val="22"/>
                <w:lang w:val="en-US" w:eastAsia="ja-JP"/>
              </w:rPr>
            </w:pPr>
            <w:r w:rsidRPr="003002D5">
              <w:rPr>
                <w:szCs w:val="22"/>
              </w:rPr>
              <w:t>To provide a suite of assessment tools for mental health problems in people with intellectual disabi</w:t>
            </w:r>
            <w:r>
              <w:rPr>
                <w:szCs w:val="22"/>
              </w:rPr>
              <w:t>lity and the general population</w:t>
            </w:r>
          </w:p>
        </w:tc>
      </w:tr>
      <w:tr w:rsidR="00F07DDB" w:rsidRPr="00A00964" w:rsidTr="004B3BFA">
        <w:tc>
          <w:tcPr>
            <w:tcW w:w="2823" w:type="dxa"/>
          </w:tcPr>
          <w:p w:rsidR="00F07DDB" w:rsidRPr="00505FA9" w:rsidRDefault="00F07DDB" w:rsidP="00F07DDB">
            <w:pPr>
              <w:rPr>
                <w:b/>
              </w:rPr>
            </w:pPr>
            <w:r w:rsidRPr="00505FA9">
              <w:rPr>
                <w:b/>
              </w:rPr>
              <w:t>Description</w:t>
            </w:r>
          </w:p>
        </w:tc>
        <w:tc>
          <w:tcPr>
            <w:tcW w:w="6193" w:type="dxa"/>
          </w:tcPr>
          <w:p w:rsidR="00F07DDB" w:rsidRPr="00F012C4" w:rsidRDefault="00F07DDB" w:rsidP="00F07DDB">
            <w:pPr>
              <w:rPr>
                <w:i/>
                <w:szCs w:val="22"/>
              </w:rPr>
            </w:pPr>
            <w:r>
              <w:rPr>
                <w:szCs w:val="22"/>
              </w:rPr>
              <w:t xml:space="preserve">Formally known as the </w:t>
            </w:r>
            <w:r w:rsidRPr="00F012C4">
              <w:rPr>
                <w:i/>
                <w:szCs w:val="22"/>
              </w:rPr>
              <w:t>Psychiatric Assessment Schedule for Adults with Developmental Disabilities (PAS-ADD)</w:t>
            </w:r>
          </w:p>
          <w:p w:rsidR="00F07DDB" w:rsidRPr="003002D5" w:rsidRDefault="00F07DDB" w:rsidP="00F07DDB">
            <w:pPr>
              <w:rPr>
                <w:szCs w:val="22"/>
                <w:u w:val="single"/>
              </w:rPr>
            </w:pPr>
            <w:r>
              <w:rPr>
                <w:szCs w:val="22"/>
                <w:u w:val="single"/>
              </w:rPr>
              <w:t>Moss Psychiatric Assessment Schedules [MPAS-Diag (ID)]</w:t>
            </w:r>
          </w:p>
          <w:p w:rsidR="00F07DDB" w:rsidRPr="003002D5" w:rsidRDefault="00F07DDB" w:rsidP="00F07DDB">
            <w:pPr>
              <w:rPr>
                <w:szCs w:val="22"/>
              </w:rPr>
            </w:pPr>
            <w:r>
              <w:rPr>
                <w:szCs w:val="22"/>
              </w:rPr>
              <w:t>A</w:t>
            </w:r>
            <w:r w:rsidRPr="003002D5">
              <w:rPr>
                <w:szCs w:val="22"/>
              </w:rPr>
              <w:t xml:space="preserve"> </w:t>
            </w:r>
            <w:r>
              <w:rPr>
                <w:szCs w:val="22"/>
              </w:rPr>
              <w:t>self-report or informant-based semi-structured interview</w:t>
            </w:r>
            <w:r w:rsidRPr="003002D5">
              <w:rPr>
                <w:szCs w:val="22"/>
              </w:rPr>
              <w:t xml:space="preserve"> written in</w:t>
            </w:r>
            <w:r>
              <w:rPr>
                <w:szCs w:val="22"/>
              </w:rPr>
              <w:t xml:space="preserve"> everyday language to determine mental health diagnoses in line with the DSM 5 and ICD-11. Items consider</w:t>
            </w:r>
            <w:r w:rsidRPr="003002D5">
              <w:rPr>
                <w:szCs w:val="22"/>
              </w:rPr>
              <w:t>:</w:t>
            </w:r>
          </w:p>
          <w:p w:rsidR="00F07DDB" w:rsidRPr="003002D5" w:rsidRDefault="00F07DDB" w:rsidP="00F07DDB">
            <w:pPr>
              <w:pStyle w:val="Bullet1"/>
            </w:pPr>
            <w:r w:rsidRPr="003002D5">
              <w:t>Appetite and sleep;</w:t>
            </w:r>
          </w:p>
          <w:p w:rsidR="00F07DDB" w:rsidRPr="003002D5" w:rsidRDefault="00F07DDB" w:rsidP="00F07DDB">
            <w:pPr>
              <w:pStyle w:val="Bullet1"/>
            </w:pPr>
            <w:r w:rsidRPr="003002D5">
              <w:t>Tension and worry;</w:t>
            </w:r>
          </w:p>
          <w:p w:rsidR="00F07DDB" w:rsidRPr="003002D5" w:rsidRDefault="00F07DDB" w:rsidP="00F07DDB">
            <w:pPr>
              <w:pStyle w:val="Bullet1"/>
            </w:pPr>
            <w:r w:rsidRPr="003002D5">
              <w:t>Phobias and panic;</w:t>
            </w:r>
          </w:p>
          <w:p w:rsidR="00F07DDB" w:rsidRPr="003002D5" w:rsidRDefault="00F07DDB" w:rsidP="00F07DDB">
            <w:pPr>
              <w:pStyle w:val="Bullet1"/>
            </w:pPr>
            <w:r w:rsidRPr="003002D5">
              <w:t>Depression and hypomania;</w:t>
            </w:r>
          </w:p>
          <w:p w:rsidR="00F07DDB" w:rsidRPr="003002D5" w:rsidRDefault="00F07DDB" w:rsidP="00F07DDB">
            <w:pPr>
              <w:pStyle w:val="Bullet1"/>
            </w:pPr>
            <w:r w:rsidRPr="003002D5">
              <w:t>Obsessions and compulsions;</w:t>
            </w:r>
          </w:p>
          <w:p w:rsidR="00F07DDB" w:rsidRPr="003002D5" w:rsidRDefault="00F07DDB" w:rsidP="00F07DDB">
            <w:pPr>
              <w:pStyle w:val="Bullet1"/>
            </w:pPr>
            <w:r w:rsidRPr="003002D5">
              <w:t>Psychoses; and</w:t>
            </w:r>
          </w:p>
          <w:p w:rsidR="00F07DDB" w:rsidRPr="003002D5" w:rsidRDefault="00F07DDB" w:rsidP="00F07DDB">
            <w:pPr>
              <w:pStyle w:val="Bullet1"/>
            </w:pPr>
            <w:r w:rsidRPr="003002D5">
              <w:t>Autism spectrum disorder.</w:t>
            </w:r>
          </w:p>
          <w:p w:rsidR="00F07DDB" w:rsidRDefault="00F07DDB" w:rsidP="00F07DDB">
            <w:pPr>
              <w:rPr>
                <w:szCs w:val="22"/>
                <w:u w:val="single"/>
              </w:rPr>
            </w:pPr>
            <w:r>
              <w:rPr>
                <w:szCs w:val="22"/>
                <w:u w:val="single"/>
              </w:rPr>
              <w:t>Moss Psychiatric Assessment Schedules-Check (MPAS-Check)</w:t>
            </w:r>
          </w:p>
          <w:p w:rsidR="00F07DDB" w:rsidRPr="003002D5" w:rsidRDefault="00F07DDB" w:rsidP="00F07DDB">
            <w:pPr>
              <w:rPr>
                <w:szCs w:val="22"/>
                <w:lang w:val="en-US"/>
              </w:rPr>
            </w:pPr>
            <w:r w:rsidRPr="003002D5">
              <w:rPr>
                <w:szCs w:val="22"/>
                <w:lang w:val="en-US"/>
              </w:rPr>
              <w:t xml:space="preserve">25-item informant-based, broad screening </w:t>
            </w:r>
            <w:r>
              <w:rPr>
                <w:szCs w:val="22"/>
                <w:lang w:val="en-US"/>
              </w:rPr>
              <w:t xml:space="preserve">instrument </w:t>
            </w:r>
            <w:r w:rsidRPr="003002D5">
              <w:rPr>
                <w:szCs w:val="22"/>
                <w:lang w:val="en-US"/>
              </w:rPr>
              <w:t xml:space="preserve">based on the most predictive items of the </w:t>
            </w:r>
            <w:r>
              <w:rPr>
                <w:szCs w:val="22"/>
                <w:lang w:val="en-US"/>
              </w:rPr>
              <w:t>MPAS-Diag (ID)</w:t>
            </w:r>
            <w:r w:rsidRPr="003002D5">
              <w:rPr>
                <w:szCs w:val="22"/>
                <w:lang w:val="en-US"/>
              </w:rPr>
              <w:t>.</w:t>
            </w:r>
          </w:p>
          <w:p w:rsidR="00F07DDB" w:rsidRPr="003002D5" w:rsidRDefault="00F07DDB" w:rsidP="00F07DDB">
            <w:pPr>
              <w:rPr>
                <w:szCs w:val="22"/>
                <w:u w:val="single"/>
              </w:rPr>
            </w:pPr>
            <w:r>
              <w:rPr>
                <w:szCs w:val="22"/>
                <w:u w:val="single"/>
              </w:rPr>
              <w:t>Moss Psychiatric Assessment Schedules (MPAS-ID)</w:t>
            </w:r>
          </w:p>
          <w:p w:rsidR="00F07DDB" w:rsidRPr="00A6293B" w:rsidRDefault="00F07DDB" w:rsidP="00F07DDB">
            <w:pPr>
              <w:rPr>
                <w:rFonts w:eastAsiaTheme="minorEastAsia"/>
                <w:szCs w:val="22"/>
                <w:lang w:val="en-US" w:eastAsia="ja-JP"/>
              </w:rPr>
            </w:pPr>
            <w:r w:rsidRPr="003002D5">
              <w:rPr>
                <w:rFonts w:eastAsiaTheme="minorEastAsia"/>
                <w:szCs w:val="22"/>
                <w:lang w:val="en-US" w:eastAsia="ja-JP"/>
              </w:rPr>
              <w:t xml:space="preserve">A variant of the </w:t>
            </w:r>
            <w:r>
              <w:rPr>
                <w:rFonts w:eastAsiaTheme="minorEastAsia"/>
                <w:szCs w:val="22"/>
                <w:lang w:val="en-US" w:eastAsia="ja-JP"/>
              </w:rPr>
              <w:t>comprehensive MPAS-Diag (ID), the MPAS-ID is an informant-based</w:t>
            </w:r>
            <w:r w:rsidRPr="003002D5">
              <w:rPr>
                <w:rFonts w:eastAsiaTheme="minorEastAsia"/>
                <w:szCs w:val="22"/>
                <w:lang w:val="en-US" w:eastAsia="ja-JP"/>
              </w:rPr>
              <w:t xml:space="preserve"> semi-structured clinical interview </w:t>
            </w:r>
            <w:r>
              <w:rPr>
                <w:rFonts w:eastAsiaTheme="minorEastAsia"/>
                <w:szCs w:val="22"/>
                <w:lang w:val="en-US" w:eastAsia="ja-JP"/>
              </w:rPr>
              <w:t xml:space="preserve">that aims </w:t>
            </w:r>
            <w:r>
              <w:rPr>
                <w:szCs w:val="22"/>
              </w:rPr>
              <w:t>to collect information to assist in the determination of mental health diagnoses in line with the DSM 5 and ICD-11.</w:t>
            </w:r>
          </w:p>
        </w:tc>
      </w:tr>
      <w:tr w:rsidR="00F07DDB" w:rsidRPr="00AF71EA" w:rsidTr="004B3BFA">
        <w:tc>
          <w:tcPr>
            <w:tcW w:w="2823" w:type="dxa"/>
          </w:tcPr>
          <w:p w:rsidR="00F07DDB" w:rsidRPr="00505FA9" w:rsidRDefault="00F07DDB" w:rsidP="00F07DDB">
            <w:pPr>
              <w:rPr>
                <w:b/>
              </w:rPr>
            </w:pPr>
            <w:r w:rsidRPr="00505FA9">
              <w:rPr>
                <w:b/>
              </w:rPr>
              <w:t>Participant group</w:t>
            </w:r>
          </w:p>
        </w:tc>
        <w:tc>
          <w:tcPr>
            <w:tcW w:w="6193" w:type="dxa"/>
          </w:tcPr>
          <w:p w:rsidR="00F07DDB" w:rsidRPr="003002D5" w:rsidRDefault="00F07DDB" w:rsidP="00F07DDB">
            <w:pPr>
              <w:rPr>
                <w:szCs w:val="22"/>
              </w:rPr>
            </w:pPr>
            <w:r w:rsidRPr="003002D5">
              <w:rPr>
                <w:szCs w:val="22"/>
              </w:rPr>
              <w:t xml:space="preserve">Adults with </w:t>
            </w:r>
            <w:r>
              <w:rPr>
                <w:szCs w:val="22"/>
              </w:rPr>
              <w:t>an</w:t>
            </w:r>
            <w:r w:rsidRPr="003002D5">
              <w:rPr>
                <w:szCs w:val="22"/>
              </w:rPr>
              <w:t xml:space="preserve"> intellectual di</w:t>
            </w:r>
            <w:r>
              <w:rPr>
                <w:szCs w:val="22"/>
              </w:rPr>
              <w:t>sability</w:t>
            </w:r>
          </w:p>
        </w:tc>
      </w:tr>
      <w:tr w:rsidR="00F07DDB" w:rsidRPr="00AF71EA" w:rsidTr="00F14FBE">
        <w:tc>
          <w:tcPr>
            <w:tcW w:w="2823" w:type="dxa"/>
          </w:tcPr>
          <w:p w:rsidR="00F07DDB" w:rsidRPr="00505FA9" w:rsidRDefault="00F07DDB" w:rsidP="00F07DDB">
            <w:pPr>
              <w:rPr>
                <w:b/>
              </w:rPr>
            </w:pPr>
            <w:r w:rsidRPr="00505FA9">
              <w:rPr>
                <w:b/>
              </w:rPr>
              <w:lastRenderedPageBreak/>
              <w:t>Access</w:t>
            </w:r>
          </w:p>
        </w:tc>
        <w:tc>
          <w:tcPr>
            <w:tcW w:w="6193" w:type="dxa"/>
          </w:tcPr>
          <w:p w:rsidR="00F07DDB" w:rsidRPr="003002D5" w:rsidRDefault="00F07DDB" w:rsidP="00F07DDB">
            <w:pPr>
              <w:rPr>
                <w:szCs w:val="22"/>
                <w:u w:val="single"/>
              </w:rPr>
            </w:pPr>
            <w:r>
              <w:rPr>
                <w:szCs w:val="22"/>
                <w:u w:val="single"/>
              </w:rPr>
              <w:t>Moss Psychiatric Assessment Schedules [MPAS-Diag (ID)]</w:t>
            </w:r>
          </w:p>
          <w:p w:rsidR="00F07DDB" w:rsidRDefault="00EE0A4F" w:rsidP="00F07DDB">
            <w:pPr>
              <w:rPr>
                <w:rStyle w:val="Hyperlink"/>
                <w:szCs w:val="22"/>
              </w:rPr>
            </w:pPr>
            <w:hyperlink r:id="rId70" w:tooltip="The Moss Psychiatric Assessment Schedules - MPAS-Diag (ID)" w:history="1">
              <w:r w:rsidR="00F07DDB" w:rsidRPr="00A80E7E">
                <w:rPr>
                  <w:rStyle w:val="Hyperlink"/>
                  <w:szCs w:val="22"/>
                </w:rPr>
                <w:t>https://www.pavpub.com/mental-health/assessment/mpas-diag-id</w:t>
              </w:r>
            </w:hyperlink>
          </w:p>
          <w:p w:rsidR="00F07DDB" w:rsidRDefault="00F07DDB" w:rsidP="00F07DDB">
            <w:pPr>
              <w:rPr>
                <w:szCs w:val="22"/>
                <w:u w:val="single"/>
              </w:rPr>
            </w:pPr>
            <w:r>
              <w:rPr>
                <w:szCs w:val="22"/>
                <w:u w:val="single"/>
              </w:rPr>
              <w:t>Moss Psychiatric Assessment Schedules-Check (MPAS-Check)</w:t>
            </w:r>
          </w:p>
          <w:p w:rsidR="00F07DDB" w:rsidRDefault="00EE0A4F" w:rsidP="00F07DDB">
            <w:pPr>
              <w:rPr>
                <w:rStyle w:val="Hyperlink"/>
                <w:szCs w:val="22"/>
              </w:rPr>
            </w:pPr>
            <w:hyperlink r:id="rId71" w:tooltip="Moss Psychiatric Assessment Schedules-Check (MPAS-Check)" w:history="1">
              <w:r w:rsidR="00F07DDB" w:rsidRPr="00A80E7E">
                <w:rPr>
                  <w:rStyle w:val="Hyperlink"/>
                  <w:szCs w:val="22"/>
                </w:rPr>
                <w:t>https://www.pavpub.com/mental-health/assessment/mpas-check</w:t>
              </w:r>
            </w:hyperlink>
          </w:p>
          <w:p w:rsidR="00F07DDB" w:rsidRPr="003002D5" w:rsidRDefault="00F07DDB" w:rsidP="00F07DDB">
            <w:pPr>
              <w:rPr>
                <w:szCs w:val="22"/>
                <w:u w:val="single"/>
              </w:rPr>
            </w:pPr>
            <w:r>
              <w:rPr>
                <w:szCs w:val="22"/>
                <w:u w:val="single"/>
              </w:rPr>
              <w:t>Moss Psychiatric Assessment Schedules (MPAS-ID)</w:t>
            </w:r>
          </w:p>
          <w:p w:rsidR="00F07DDB" w:rsidRPr="003002D5" w:rsidRDefault="00EE0A4F" w:rsidP="00F07DDB">
            <w:pPr>
              <w:rPr>
                <w:szCs w:val="22"/>
              </w:rPr>
            </w:pPr>
            <w:hyperlink r:id="rId72" w:tooltip="Moss Psychiatric Assessment Schedules (MPAS-ID)" w:history="1">
              <w:r w:rsidR="00F07DDB" w:rsidRPr="00F87CC0">
                <w:rPr>
                  <w:rStyle w:val="Hyperlink"/>
                  <w:szCs w:val="22"/>
                </w:rPr>
                <w:t>https://www.pavpub.com/mental-health/assessment/mpas-id</w:t>
              </w:r>
            </w:hyperlink>
          </w:p>
        </w:tc>
      </w:tr>
      <w:tr w:rsidR="00F07DDB" w:rsidRPr="00AF71EA" w:rsidTr="00F14FBE">
        <w:tc>
          <w:tcPr>
            <w:tcW w:w="2823" w:type="dxa"/>
          </w:tcPr>
          <w:p w:rsidR="00F07DDB" w:rsidRPr="00505FA9" w:rsidRDefault="00F07DDB" w:rsidP="00F07DDB">
            <w:pPr>
              <w:rPr>
                <w:b/>
              </w:rPr>
            </w:pPr>
            <w:r w:rsidRPr="00505FA9">
              <w:rPr>
                <w:b/>
              </w:rPr>
              <w:t>Administration qualification</w:t>
            </w:r>
          </w:p>
        </w:tc>
        <w:tc>
          <w:tcPr>
            <w:tcW w:w="6193" w:type="dxa"/>
          </w:tcPr>
          <w:p w:rsidR="00F07DDB" w:rsidRPr="003002D5" w:rsidRDefault="00F07DDB" w:rsidP="00F07DDB">
            <w:pPr>
              <w:rPr>
                <w:szCs w:val="22"/>
                <w:u w:val="single"/>
              </w:rPr>
            </w:pPr>
            <w:r>
              <w:rPr>
                <w:szCs w:val="22"/>
                <w:u w:val="single"/>
              </w:rPr>
              <w:t>Moss Psychiatric Assessment Schedules [MPAS-Diag (ID)]</w:t>
            </w:r>
          </w:p>
          <w:p w:rsidR="00F07DDB" w:rsidRPr="003002D5" w:rsidRDefault="00F07DDB" w:rsidP="00F07DDB">
            <w:pPr>
              <w:pStyle w:val="Bullet1"/>
              <w:rPr>
                <w:lang w:val="en-US" w:eastAsia="ja-JP"/>
              </w:rPr>
            </w:pPr>
            <w:r w:rsidRPr="003002D5">
              <w:rPr>
                <w:lang w:val="en-US"/>
              </w:rPr>
              <w:t>C</w:t>
            </w:r>
            <w:r w:rsidRPr="003002D5">
              <w:rPr>
                <w:lang w:val="en-US" w:eastAsia="ja-JP"/>
              </w:rPr>
              <w:t>linicians with a background in psychopathology and expertise in interviewing people with intellectual disability or trai</w:t>
            </w:r>
            <w:r>
              <w:rPr>
                <w:lang w:val="en-US" w:eastAsia="ja-JP"/>
              </w:rPr>
              <w:t>ned mental health professionals</w:t>
            </w:r>
          </w:p>
          <w:p w:rsidR="00F07DDB" w:rsidRDefault="00F07DDB" w:rsidP="00F07DDB">
            <w:pPr>
              <w:rPr>
                <w:szCs w:val="22"/>
                <w:u w:val="single"/>
              </w:rPr>
            </w:pPr>
            <w:r>
              <w:rPr>
                <w:szCs w:val="22"/>
                <w:u w:val="single"/>
              </w:rPr>
              <w:t>Moss Psychiatric Assessment Schedules-Check (MPAS-Check)</w:t>
            </w:r>
          </w:p>
          <w:p w:rsidR="00F07DDB" w:rsidRPr="003002D5" w:rsidRDefault="00F07DDB" w:rsidP="00F07DDB">
            <w:pPr>
              <w:pStyle w:val="Bullet1"/>
              <w:rPr>
                <w:u w:val="single"/>
              </w:rPr>
            </w:pPr>
            <w:r w:rsidRPr="003002D5">
              <w:rPr>
                <w:lang w:val="en-US" w:eastAsia="ja-JP"/>
              </w:rPr>
              <w:t>Care staff and families</w:t>
            </w:r>
          </w:p>
          <w:p w:rsidR="00F07DDB" w:rsidRPr="003002D5" w:rsidRDefault="00F07DDB" w:rsidP="00F07DDB">
            <w:pPr>
              <w:rPr>
                <w:szCs w:val="22"/>
                <w:u w:val="single"/>
              </w:rPr>
            </w:pPr>
            <w:r>
              <w:rPr>
                <w:szCs w:val="22"/>
                <w:u w:val="single"/>
              </w:rPr>
              <w:t>Moss Psychiatric Assessment Schedules (MPAS-ID)</w:t>
            </w:r>
          </w:p>
          <w:p w:rsidR="00F07DDB" w:rsidRPr="003002D5" w:rsidRDefault="00F07DDB" w:rsidP="00F07DDB">
            <w:pPr>
              <w:pStyle w:val="Bullet1"/>
              <w:rPr>
                <w:shd w:val="clear" w:color="auto" w:fill="FFFFFF"/>
              </w:rPr>
            </w:pPr>
            <w:r w:rsidRPr="003002D5">
              <w:rPr>
                <w:shd w:val="clear" w:color="auto" w:fill="FFFFFF"/>
              </w:rPr>
              <w:t>Suita</w:t>
            </w:r>
            <w:r>
              <w:rPr>
                <w:shd w:val="clear" w:color="auto" w:fill="FFFFFF"/>
              </w:rPr>
              <w:t>ble for use by all professionals i</w:t>
            </w:r>
            <w:r w:rsidRPr="003002D5">
              <w:rPr>
                <w:shd w:val="clear" w:color="auto" w:fill="FFFFFF"/>
              </w:rPr>
              <w:t>nvolved in mental health assessments</w:t>
            </w:r>
            <w:r>
              <w:rPr>
                <w:shd w:val="clear" w:color="auto" w:fill="FFFFFF"/>
              </w:rPr>
              <w:t xml:space="preserve"> for people with an intellectual disability</w:t>
            </w:r>
          </w:p>
          <w:p w:rsidR="00F07DDB" w:rsidRPr="003002D5" w:rsidRDefault="00F07DDB" w:rsidP="00F07DDB">
            <w:pPr>
              <w:pStyle w:val="Bullet1"/>
              <w:rPr>
                <w:u w:val="single"/>
              </w:rPr>
            </w:pPr>
            <w:r w:rsidRPr="003002D5">
              <w:rPr>
                <w:shd w:val="clear" w:color="auto" w:fill="FFFFFF"/>
              </w:rPr>
              <w:t>Professional training required</w:t>
            </w:r>
            <w:r>
              <w:rPr>
                <w:shd w:val="clear" w:color="auto" w:fill="FFFFFF"/>
              </w:rPr>
              <w:t xml:space="preserve"> - E</w:t>
            </w:r>
            <w:r w:rsidRPr="003002D5">
              <w:rPr>
                <w:shd w:val="clear" w:color="auto" w:fill="FFFFFF"/>
              </w:rPr>
              <w:t>ssential that users have guided practice in using the assessment to en</w:t>
            </w:r>
            <w:r>
              <w:rPr>
                <w:shd w:val="clear" w:color="auto" w:fill="FFFFFF"/>
              </w:rPr>
              <w:t>sure reliable and valid results</w:t>
            </w:r>
          </w:p>
        </w:tc>
      </w:tr>
      <w:tr w:rsidR="00F07DDB" w:rsidRPr="00AF71EA" w:rsidTr="00F14FBE">
        <w:tc>
          <w:tcPr>
            <w:tcW w:w="2823" w:type="dxa"/>
          </w:tcPr>
          <w:p w:rsidR="00F07DDB" w:rsidRPr="00505FA9" w:rsidRDefault="00F07DDB" w:rsidP="00F07DDB">
            <w:pPr>
              <w:rPr>
                <w:b/>
              </w:rPr>
            </w:pPr>
            <w:r w:rsidRPr="00505FA9">
              <w:rPr>
                <w:b/>
              </w:rPr>
              <w:t>Cost (2019)</w:t>
            </w:r>
          </w:p>
        </w:tc>
        <w:tc>
          <w:tcPr>
            <w:tcW w:w="6193" w:type="dxa"/>
          </w:tcPr>
          <w:p w:rsidR="00F07DDB" w:rsidRPr="003002D5" w:rsidRDefault="00F07DDB" w:rsidP="00F07DDB">
            <w:pPr>
              <w:rPr>
                <w:szCs w:val="22"/>
                <w:u w:val="single"/>
              </w:rPr>
            </w:pPr>
            <w:r>
              <w:rPr>
                <w:szCs w:val="22"/>
                <w:u w:val="single"/>
              </w:rPr>
              <w:t>Moss Psychiatric Assessment Schedules [MPAS-Diag (ID)]</w:t>
            </w:r>
          </w:p>
          <w:p w:rsidR="00F07DDB" w:rsidRDefault="00F07DDB" w:rsidP="00F07DDB">
            <w:pPr>
              <w:pStyle w:val="Bullet1"/>
              <w:rPr>
                <w:lang w:val="en-US" w:eastAsia="ja-JP"/>
              </w:rPr>
            </w:pPr>
            <w:r>
              <w:rPr>
                <w:lang w:val="en-US"/>
              </w:rPr>
              <w:t>Manual - 225 GBP (420 AUD)</w:t>
            </w:r>
          </w:p>
          <w:p w:rsidR="00F07DDB" w:rsidRPr="005A6455" w:rsidRDefault="00F07DDB" w:rsidP="00F07DDB">
            <w:pPr>
              <w:pStyle w:val="Bullet1"/>
              <w:rPr>
                <w:lang w:val="en-US" w:eastAsia="ja-JP"/>
              </w:rPr>
            </w:pPr>
            <w:r>
              <w:rPr>
                <w:lang w:val="en-US"/>
              </w:rPr>
              <w:t>Forms - 70 GBP (131 AUD)</w:t>
            </w:r>
          </w:p>
          <w:p w:rsidR="00F07DDB" w:rsidRDefault="00F07DDB" w:rsidP="00F07DDB">
            <w:pPr>
              <w:rPr>
                <w:szCs w:val="22"/>
                <w:u w:val="single"/>
              </w:rPr>
            </w:pPr>
            <w:r>
              <w:rPr>
                <w:szCs w:val="22"/>
                <w:u w:val="single"/>
              </w:rPr>
              <w:t>Moss Psychiatric Assessment Schedules-Check (MPAS-Check)</w:t>
            </w:r>
          </w:p>
          <w:p w:rsidR="00F07DDB" w:rsidRPr="003002D5" w:rsidRDefault="00F07DDB" w:rsidP="00F07DDB">
            <w:pPr>
              <w:pStyle w:val="Bullet1"/>
              <w:rPr>
                <w:u w:val="single"/>
              </w:rPr>
            </w:pPr>
            <w:r>
              <w:rPr>
                <w:lang w:val="en-US" w:eastAsia="ja-JP"/>
              </w:rPr>
              <w:t>Complete Kit - 6</w:t>
            </w:r>
            <w:r>
              <w:rPr>
                <w:lang w:val="en-US"/>
              </w:rPr>
              <w:t>0 GBP (112 AUD)</w:t>
            </w:r>
          </w:p>
          <w:p w:rsidR="00F07DDB" w:rsidRPr="003002D5" w:rsidRDefault="00F07DDB" w:rsidP="00F07DDB">
            <w:pPr>
              <w:rPr>
                <w:szCs w:val="22"/>
                <w:u w:val="single"/>
              </w:rPr>
            </w:pPr>
            <w:r>
              <w:rPr>
                <w:szCs w:val="22"/>
                <w:u w:val="single"/>
              </w:rPr>
              <w:t>Moss Psychiatric Assessment Schedules (MPAS-ID)</w:t>
            </w:r>
          </w:p>
          <w:p w:rsidR="00F07DDB" w:rsidRDefault="00F07DDB" w:rsidP="00F07DDB">
            <w:pPr>
              <w:pStyle w:val="Bullet1"/>
              <w:rPr>
                <w:lang w:val="en-US" w:eastAsia="ja-JP"/>
              </w:rPr>
            </w:pPr>
            <w:r>
              <w:rPr>
                <w:lang w:val="en-US"/>
              </w:rPr>
              <w:t>Manual - 180 GBP (336 AUD)</w:t>
            </w:r>
          </w:p>
          <w:p w:rsidR="00F07DDB" w:rsidRPr="005A6455" w:rsidRDefault="00F07DDB" w:rsidP="00F07DDB">
            <w:pPr>
              <w:pStyle w:val="Bullet1"/>
              <w:rPr>
                <w:lang w:val="en-US" w:eastAsia="ja-JP"/>
              </w:rPr>
            </w:pPr>
            <w:r>
              <w:rPr>
                <w:lang w:val="en-US"/>
              </w:rPr>
              <w:t>Forms - 60 GBP (112 AUD)</w:t>
            </w:r>
          </w:p>
        </w:tc>
      </w:tr>
      <w:tr w:rsidR="00F07DDB" w:rsidRPr="00AF71EA" w:rsidTr="00F14FBE">
        <w:tc>
          <w:tcPr>
            <w:tcW w:w="2823" w:type="dxa"/>
          </w:tcPr>
          <w:p w:rsidR="00F07DDB" w:rsidRPr="00505FA9" w:rsidRDefault="00F07DDB" w:rsidP="00F07DDB">
            <w:pPr>
              <w:rPr>
                <w:b/>
              </w:rPr>
            </w:pPr>
            <w:r w:rsidRPr="00505FA9">
              <w:rPr>
                <w:b/>
              </w:rPr>
              <w:t>Administration time</w:t>
            </w:r>
          </w:p>
        </w:tc>
        <w:tc>
          <w:tcPr>
            <w:tcW w:w="6193" w:type="dxa"/>
          </w:tcPr>
          <w:p w:rsidR="00F07DDB" w:rsidRPr="005A6455" w:rsidRDefault="00F07DDB" w:rsidP="00F07DDB">
            <w:pPr>
              <w:rPr>
                <w:rFonts w:cstheme="minorHAnsi"/>
                <w:szCs w:val="22"/>
              </w:rPr>
            </w:pPr>
            <w:r w:rsidRPr="005A6455">
              <w:rPr>
                <w:szCs w:val="22"/>
              </w:rPr>
              <w:t>Not specified</w:t>
            </w:r>
          </w:p>
        </w:tc>
      </w:tr>
      <w:tr w:rsidR="00F07DDB" w:rsidRPr="009878D0" w:rsidTr="00F14FBE">
        <w:tc>
          <w:tcPr>
            <w:tcW w:w="2823" w:type="dxa"/>
          </w:tcPr>
          <w:p w:rsidR="00F07DDB" w:rsidRPr="00505FA9" w:rsidRDefault="00F07DDB" w:rsidP="00F07DDB">
            <w:pPr>
              <w:rPr>
                <w:b/>
              </w:rPr>
            </w:pPr>
            <w:r w:rsidRPr="00505FA9">
              <w:rPr>
                <w:b/>
              </w:rPr>
              <w:lastRenderedPageBreak/>
              <w:t>Psychometric properties</w:t>
            </w:r>
          </w:p>
        </w:tc>
        <w:tc>
          <w:tcPr>
            <w:tcW w:w="6193" w:type="dxa"/>
          </w:tcPr>
          <w:p w:rsidR="00F07DDB" w:rsidRPr="003002D5" w:rsidRDefault="00F07DDB" w:rsidP="00F07DDB">
            <w:pPr>
              <w:rPr>
                <w:szCs w:val="22"/>
                <w:u w:val="single"/>
              </w:rPr>
            </w:pPr>
            <w:r>
              <w:rPr>
                <w:szCs w:val="22"/>
                <w:u w:val="single"/>
              </w:rPr>
              <w:t>Moss Psychiatric Assessment Schedules [MPAS-Diag (ID)]</w:t>
            </w:r>
          </w:p>
          <w:p w:rsidR="00F07DDB" w:rsidRDefault="00F07DDB" w:rsidP="00F07DDB">
            <w:pPr>
              <w:rPr>
                <w:szCs w:val="22"/>
                <w:lang w:val="it-IT"/>
              </w:rPr>
            </w:pPr>
            <w:r>
              <w:rPr>
                <w:szCs w:val="22"/>
                <w:lang w:val="it-IT"/>
              </w:rPr>
              <w:t>For evidence of inter-rater reliability, see:</w:t>
            </w:r>
          </w:p>
          <w:p w:rsidR="00F07DDB" w:rsidRPr="00F07DDB" w:rsidRDefault="00F07DDB" w:rsidP="00F07DDB">
            <w:pPr>
              <w:pStyle w:val="Bullet1"/>
              <w:rPr>
                <w:rStyle w:val="apple-converted-space"/>
                <w:b/>
                <w:sz w:val="20"/>
                <w:szCs w:val="22"/>
              </w:rPr>
            </w:pPr>
            <w:r w:rsidRPr="00F07DDB">
              <w:rPr>
                <w:sz w:val="20"/>
                <w:lang w:val="it-IT"/>
              </w:rPr>
              <w:t>Costello, H.,</w:t>
            </w:r>
            <w:r w:rsidRPr="00F07DDB">
              <w:rPr>
                <w:rStyle w:val="apple-converted-space"/>
                <w:sz w:val="20"/>
                <w:szCs w:val="22"/>
                <w:lang w:val="it-IT"/>
              </w:rPr>
              <w:t> </w:t>
            </w:r>
            <w:r w:rsidRPr="001872DB">
              <w:rPr>
                <w:rStyle w:val="Strong"/>
                <w:b w:val="0"/>
                <w:sz w:val="20"/>
                <w:szCs w:val="22"/>
                <w:bdr w:val="none" w:sz="0" w:space="0" w:color="auto" w:frame="1"/>
                <w:lang w:val="it-IT"/>
              </w:rPr>
              <w:t>Moss</w:t>
            </w:r>
            <w:r w:rsidRPr="001872DB">
              <w:rPr>
                <w:b/>
                <w:bCs/>
                <w:sz w:val="20"/>
                <w:lang w:val="it-IT"/>
              </w:rPr>
              <w:t>,</w:t>
            </w:r>
            <w:r w:rsidRPr="001872DB">
              <w:rPr>
                <w:b/>
                <w:sz w:val="20"/>
                <w:lang w:val="it-IT"/>
              </w:rPr>
              <w:t xml:space="preserve"> </w:t>
            </w:r>
            <w:r w:rsidRPr="001872DB">
              <w:rPr>
                <w:sz w:val="20"/>
                <w:lang w:val="it-IT"/>
              </w:rPr>
              <w:t>S.,</w:t>
            </w:r>
            <w:r w:rsidRPr="00F07DDB">
              <w:rPr>
                <w:sz w:val="20"/>
                <w:lang w:val="it-IT"/>
              </w:rPr>
              <w:t xml:space="preserve"> Prosser, H., &amp; Hatton, C. (1997). </w:t>
            </w:r>
            <w:r w:rsidRPr="00F07DDB">
              <w:rPr>
                <w:sz w:val="20"/>
              </w:rPr>
              <w:t xml:space="preserve">Reliability of the ICD 10 version of the Psychiatric Assessment Schedule for adults with developmental disability. </w:t>
            </w:r>
            <w:r w:rsidRPr="00F07DDB">
              <w:rPr>
                <w:i/>
                <w:iCs/>
                <w:sz w:val="20"/>
              </w:rPr>
              <w:t>Social Psychiatry and Psychiatric Epidemiology</w:t>
            </w:r>
            <w:r w:rsidRPr="00F07DDB">
              <w:rPr>
                <w:sz w:val="20"/>
              </w:rPr>
              <w:t xml:space="preserve">, </w:t>
            </w:r>
            <w:r w:rsidRPr="00F07DDB">
              <w:rPr>
                <w:i/>
                <w:iCs/>
                <w:sz w:val="20"/>
              </w:rPr>
              <w:t>32</w:t>
            </w:r>
            <w:r w:rsidRPr="00F07DDB">
              <w:rPr>
                <w:sz w:val="20"/>
              </w:rPr>
              <w:t>, 339-343.</w:t>
            </w:r>
            <w:r w:rsidRPr="00F07DDB">
              <w:rPr>
                <w:rStyle w:val="apple-converted-space"/>
                <w:sz w:val="20"/>
                <w:szCs w:val="22"/>
              </w:rPr>
              <w:t> d</w:t>
            </w:r>
            <w:r w:rsidRPr="00F07DDB">
              <w:rPr>
                <w:rFonts w:cstheme="minorHAnsi"/>
                <w:sz w:val="20"/>
              </w:rPr>
              <w:t xml:space="preserve">oi: </w:t>
            </w:r>
            <w:r w:rsidRPr="00F07DDB">
              <w:rPr>
                <w:rFonts w:cstheme="minorHAnsi"/>
                <w:sz w:val="20"/>
                <w:lang w:val="en-GB"/>
              </w:rPr>
              <w:t>10.1007/BF00805439</w:t>
            </w:r>
          </w:p>
          <w:p w:rsidR="00F07DDB" w:rsidRDefault="00F07DDB" w:rsidP="00F07DDB">
            <w:pPr>
              <w:rPr>
                <w:szCs w:val="22"/>
                <w:u w:val="single"/>
              </w:rPr>
            </w:pPr>
            <w:r>
              <w:rPr>
                <w:szCs w:val="22"/>
                <w:u w:val="single"/>
              </w:rPr>
              <w:t>Moss Psychiatric Assessment Schedules-Check (MPAS-Check)</w:t>
            </w:r>
          </w:p>
          <w:p w:rsidR="00F07DDB" w:rsidRDefault="00F07DDB" w:rsidP="00F07DDB">
            <w:pPr>
              <w:rPr>
                <w:szCs w:val="22"/>
                <w:lang w:val="it-IT"/>
              </w:rPr>
            </w:pPr>
            <w:r>
              <w:rPr>
                <w:szCs w:val="22"/>
                <w:lang w:val="it-IT"/>
              </w:rPr>
              <w:t>For evidence of internal consistency and inter-rater reliability, and concurrent and construct validity, see:</w:t>
            </w:r>
          </w:p>
          <w:p w:rsidR="00F07DDB" w:rsidRPr="00F07DDB" w:rsidRDefault="00F07DDB" w:rsidP="00F07DDB">
            <w:pPr>
              <w:pStyle w:val="Bullet1"/>
              <w:rPr>
                <w:sz w:val="20"/>
              </w:rPr>
            </w:pPr>
            <w:r w:rsidRPr="00F07DDB">
              <w:rPr>
                <w:sz w:val="20"/>
                <w:lang w:val="nb-NO"/>
              </w:rPr>
              <w:t>Moss, S.,</w:t>
            </w:r>
            <w:r>
              <w:rPr>
                <w:sz w:val="20"/>
                <w:lang w:val="nb-NO"/>
              </w:rPr>
              <w:t xml:space="preserve"> Prosser, H., Simpson, N., Patel, P. Rose, S., Turner, A., &amp; Hatton, C.</w:t>
            </w:r>
            <w:r w:rsidRPr="00F07DDB">
              <w:rPr>
                <w:sz w:val="20"/>
                <w:lang w:val="nb-NO"/>
              </w:rPr>
              <w:t xml:space="preserve"> </w:t>
            </w:r>
            <w:r w:rsidRPr="00F07DDB">
              <w:rPr>
                <w:sz w:val="20"/>
              </w:rPr>
              <w:t xml:space="preserve">(1998). Reliability and validity of the PAS-ADD Checklist for detecting psychiatric disorders in adults with intellectual disability. </w:t>
            </w:r>
            <w:r w:rsidRPr="00F07DDB">
              <w:rPr>
                <w:i/>
                <w:iCs/>
                <w:sz w:val="20"/>
              </w:rPr>
              <w:t>Journal of Intellectual Disability Research, 42</w:t>
            </w:r>
            <w:r w:rsidRPr="00F07DDB">
              <w:rPr>
                <w:sz w:val="20"/>
              </w:rPr>
              <w:t xml:space="preserve">, 173-183. </w:t>
            </w:r>
            <w:r w:rsidRPr="00F07DDB">
              <w:rPr>
                <w:color w:val="auto"/>
                <w:sz w:val="20"/>
              </w:rPr>
              <w:t>doi: 10.1046/j.1365-2788.1998.00116.x</w:t>
            </w:r>
          </w:p>
          <w:p w:rsidR="00F07DDB" w:rsidRPr="003002D5" w:rsidRDefault="00F07DDB" w:rsidP="00F07DDB">
            <w:pPr>
              <w:rPr>
                <w:szCs w:val="22"/>
                <w:u w:val="single"/>
              </w:rPr>
            </w:pPr>
            <w:r>
              <w:rPr>
                <w:szCs w:val="22"/>
                <w:u w:val="single"/>
              </w:rPr>
              <w:t>Moss Psychiatric Assessment Schedules (MPAS-ID)</w:t>
            </w:r>
          </w:p>
          <w:p w:rsidR="00F07DDB" w:rsidRDefault="00F07DDB" w:rsidP="00F07DDB">
            <w:pPr>
              <w:rPr>
                <w:szCs w:val="22"/>
                <w:lang w:val="it-IT"/>
              </w:rPr>
            </w:pPr>
            <w:r>
              <w:rPr>
                <w:szCs w:val="22"/>
                <w:lang w:val="it-IT"/>
              </w:rPr>
              <w:t>For evidence of internal consistency and inter-rater reliability, and concurrent validity, see:</w:t>
            </w:r>
          </w:p>
          <w:p w:rsidR="00F07DDB" w:rsidRPr="00F07DDB" w:rsidRDefault="00F07DDB" w:rsidP="00F07DDB">
            <w:pPr>
              <w:pStyle w:val="Bullet1"/>
            </w:pPr>
            <w:r w:rsidRPr="00F07DDB">
              <w:rPr>
                <w:sz w:val="20"/>
                <w:lang w:val="it-IT"/>
              </w:rPr>
              <w:t>Prosser, H</w:t>
            </w:r>
            <w:r>
              <w:rPr>
                <w:sz w:val="20"/>
                <w:lang w:val="it-IT"/>
              </w:rPr>
              <w:t>., Moss, S., Costello, H., Simpson, N., Patel, P., &amp; Rowe, S.</w:t>
            </w:r>
            <w:r w:rsidRPr="00F07DDB">
              <w:rPr>
                <w:sz w:val="20"/>
                <w:lang w:val="it-IT"/>
              </w:rPr>
              <w:t xml:space="preserve"> </w:t>
            </w:r>
            <w:r w:rsidRPr="00F07DDB">
              <w:rPr>
                <w:sz w:val="20"/>
              </w:rPr>
              <w:t xml:space="preserve">(1998). Reliability and validity of the Mini PAS-ADD for assessing psychiatric disorders in adults with intellectual disability. </w:t>
            </w:r>
            <w:r w:rsidRPr="00F07DDB">
              <w:rPr>
                <w:i/>
                <w:iCs/>
                <w:sz w:val="20"/>
              </w:rPr>
              <w:t>Journal of Intellectual Disability Research, 42</w:t>
            </w:r>
            <w:r w:rsidRPr="00F07DDB">
              <w:rPr>
                <w:sz w:val="20"/>
              </w:rPr>
              <w:t>, 264-272. doi: 10.1046/j.1365-2788.1998.00146.x</w:t>
            </w:r>
          </w:p>
        </w:tc>
      </w:tr>
      <w:tr w:rsidR="00F07DDB" w:rsidRPr="00AF71EA" w:rsidTr="00F14FBE">
        <w:tc>
          <w:tcPr>
            <w:tcW w:w="2823" w:type="dxa"/>
          </w:tcPr>
          <w:p w:rsidR="00F07DDB" w:rsidRPr="00505FA9" w:rsidRDefault="00F07DDB" w:rsidP="00F07DDB">
            <w:pPr>
              <w:rPr>
                <w:b/>
              </w:rPr>
            </w:pPr>
            <w:r w:rsidRPr="00505FA9">
              <w:rPr>
                <w:b/>
              </w:rPr>
              <w:t>Applications</w:t>
            </w:r>
          </w:p>
        </w:tc>
        <w:tc>
          <w:tcPr>
            <w:tcW w:w="6193" w:type="dxa"/>
          </w:tcPr>
          <w:p w:rsidR="00F07DDB" w:rsidRPr="003002D5" w:rsidRDefault="00F07DDB" w:rsidP="00F07DDB">
            <w:pPr>
              <w:rPr>
                <w:rFonts w:cstheme="minorHAnsi"/>
                <w:szCs w:val="22"/>
              </w:rPr>
            </w:pPr>
            <w:r w:rsidRPr="00D3030D">
              <w:rPr>
                <w:rFonts w:cstheme="minorHAnsi"/>
                <w:szCs w:val="22"/>
              </w:rPr>
              <w:t>Baseline</w:t>
            </w:r>
            <w:r>
              <w:rPr>
                <w:rFonts w:cstheme="minorHAnsi"/>
                <w:szCs w:val="22"/>
              </w:rPr>
              <w:t>, intermediate, outcome</w:t>
            </w:r>
          </w:p>
        </w:tc>
      </w:tr>
    </w:tbl>
    <w:p w:rsidR="00F07DDB" w:rsidRDefault="00F07DDB">
      <w:pPr>
        <w:suppressAutoHyphens w:val="0"/>
        <w:spacing w:before="120" w:after="120" w:line="240" w:lineRule="auto"/>
        <w:rPr>
          <w:rFonts w:asciiTheme="majorHAnsi" w:eastAsiaTheme="minorEastAsia" w:hAnsiTheme="majorHAnsi" w:cstheme="majorBidi"/>
          <w:b/>
          <w:color w:val="85367B"/>
          <w:sz w:val="34"/>
          <w:szCs w:val="34"/>
          <w:lang w:val="en-US"/>
        </w:rPr>
      </w:pPr>
      <w:r>
        <w:rPr>
          <w:rFonts w:eastAsiaTheme="minorEastAsia"/>
          <w:lang w:val="en-US"/>
        </w:rPr>
        <w:br w:type="page"/>
      </w:r>
    </w:p>
    <w:p w:rsidR="00D3030D" w:rsidRDefault="00E55BB4" w:rsidP="00E55BB4">
      <w:pPr>
        <w:pStyle w:val="Heading2"/>
        <w:spacing w:before="0" w:after="120"/>
        <w:ind w:left="794" w:hanging="794"/>
      </w:pPr>
      <w:bookmarkStart w:id="99" w:name="_Toc2966761"/>
      <w:r>
        <w:rPr>
          <w:rFonts w:eastAsiaTheme="minorEastAsia"/>
          <w:lang w:val="en-US"/>
        </w:rPr>
        <w:lastRenderedPageBreak/>
        <w:t>MAS: Motivation Assessment Scale</w:t>
      </w:r>
      <w:bookmarkEnd w:id="98"/>
      <w:bookmarkEnd w:id="99"/>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F14FBE" w:rsidRPr="00316324" w:rsidTr="00F14FBE">
        <w:trPr>
          <w:tblHeader/>
        </w:trPr>
        <w:tc>
          <w:tcPr>
            <w:tcW w:w="2823" w:type="dxa"/>
            <w:shd w:val="clear" w:color="auto" w:fill="962C8B" w:themeFill="accent2"/>
          </w:tcPr>
          <w:p w:rsidR="00F14FBE" w:rsidRPr="00316324" w:rsidRDefault="00F14FBE"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F14FBE" w:rsidRPr="00316324" w:rsidRDefault="00F14FBE" w:rsidP="00F14FBE">
            <w:pPr>
              <w:rPr>
                <w:b/>
                <w:color w:val="FFFFFF" w:themeColor="background1"/>
                <w:lang w:eastAsia="ja-JP"/>
              </w:rPr>
            </w:pPr>
            <w:r>
              <w:rPr>
                <w:b/>
                <w:color w:val="FFFFFF" w:themeColor="background1"/>
                <w:lang w:eastAsia="ja-JP"/>
              </w:rPr>
              <w:t>Summary of Information</w:t>
            </w:r>
          </w:p>
        </w:tc>
      </w:tr>
      <w:tr w:rsidR="00E55BB4" w:rsidRPr="00AF71EA" w:rsidTr="00F14FBE">
        <w:tc>
          <w:tcPr>
            <w:tcW w:w="2823" w:type="dxa"/>
          </w:tcPr>
          <w:p w:rsidR="00E55BB4" w:rsidRPr="00505FA9" w:rsidRDefault="00E55BB4" w:rsidP="00E55BB4">
            <w:pPr>
              <w:rPr>
                <w:b/>
              </w:rPr>
            </w:pPr>
            <w:r w:rsidRPr="00505FA9">
              <w:rPr>
                <w:b/>
              </w:rPr>
              <w:t>Reference</w:t>
            </w:r>
          </w:p>
        </w:tc>
        <w:tc>
          <w:tcPr>
            <w:tcW w:w="6193" w:type="dxa"/>
          </w:tcPr>
          <w:p w:rsidR="00E55BB4" w:rsidRPr="00E55BB4" w:rsidRDefault="00E55BB4" w:rsidP="00E55BB4">
            <w:pPr>
              <w:rPr>
                <w:rFonts w:cstheme="minorHAnsi"/>
                <w:szCs w:val="22"/>
                <w:lang w:val="en-US" w:eastAsia="ja-JP"/>
              </w:rPr>
            </w:pPr>
            <w:r w:rsidRPr="00E55BB4">
              <w:rPr>
                <w:szCs w:val="22"/>
              </w:rPr>
              <w:t xml:space="preserve">Durand, V. M., &amp; Crimmins, D. B. (1992). </w:t>
            </w:r>
            <w:r w:rsidR="00FA060D">
              <w:rPr>
                <w:i/>
                <w:iCs/>
                <w:szCs w:val="22"/>
                <w:shd w:val="clear" w:color="auto" w:fill="FFFFFF"/>
              </w:rPr>
              <w:t>The motivation assessment s</w:t>
            </w:r>
            <w:r w:rsidR="00840C1E">
              <w:rPr>
                <w:i/>
                <w:iCs/>
                <w:szCs w:val="22"/>
                <w:shd w:val="clear" w:color="auto" w:fill="FFFFFF"/>
              </w:rPr>
              <w:t>cale</w:t>
            </w:r>
            <w:r w:rsidRPr="00E55BB4">
              <w:rPr>
                <w:i/>
                <w:iCs/>
                <w:szCs w:val="22"/>
                <w:shd w:val="clear" w:color="auto" w:fill="FFFFFF"/>
              </w:rPr>
              <w:t xml:space="preserve"> administration guide</w:t>
            </w:r>
            <w:r w:rsidRPr="00E55BB4">
              <w:rPr>
                <w:szCs w:val="22"/>
                <w:shd w:val="clear" w:color="auto" w:fill="FFFFFF"/>
              </w:rPr>
              <w:t>. Topeka, KS: Monaco &amp; Associates.</w:t>
            </w:r>
          </w:p>
        </w:tc>
      </w:tr>
      <w:tr w:rsidR="00E55BB4" w:rsidRPr="00AF71EA" w:rsidTr="00F14FBE">
        <w:tc>
          <w:tcPr>
            <w:tcW w:w="2823" w:type="dxa"/>
          </w:tcPr>
          <w:p w:rsidR="00E55BB4" w:rsidRPr="00505FA9" w:rsidRDefault="00E55BB4" w:rsidP="00E55BB4">
            <w:pPr>
              <w:rPr>
                <w:b/>
              </w:rPr>
            </w:pPr>
            <w:r w:rsidRPr="00505FA9">
              <w:rPr>
                <w:b/>
              </w:rPr>
              <w:t>Categorisation</w:t>
            </w:r>
          </w:p>
        </w:tc>
        <w:tc>
          <w:tcPr>
            <w:tcW w:w="6193" w:type="dxa"/>
          </w:tcPr>
          <w:p w:rsidR="00E55BB4" w:rsidRPr="00E55BB4" w:rsidRDefault="00E55BB4" w:rsidP="00E55BB4">
            <w:pPr>
              <w:rPr>
                <w:rFonts w:cstheme="minorHAnsi"/>
                <w:szCs w:val="22"/>
                <w:lang w:val="en-US" w:eastAsia="ja-JP"/>
              </w:rPr>
            </w:pPr>
            <w:r w:rsidRPr="00E55BB4">
              <w:rPr>
                <w:szCs w:val="22"/>
              </w:rPr>
              <w:t>BEHAVIOURS OF CONCERN</w:t>
            </w:r>
          </w:p>
        </w:tc>
      </w:tr>
      <w:tr w:rsidR="00E55BB4" w:rsidRPr="00AF71EA" w:rsidTr="00F14FBE">
        <w:tc>
          <w:tcPr>
            <w:tcW w:w="2823" w:type="dxa"/>
          </w:tcPr>
          <w:p w:rsidR="00E55BB4" w:rsidRPr="00505FA9" w:rsidRDefault="00E55BB4" w:rsidP="00E55BB4">
            <w:pPr>
              <w:rPr>
                <w:b/>
              </w:rPr>
            </w:pPr>
            <w:r w:rsidRPr="00505FA9">
              <w:rPr>
                <w:b/>
              </w:rPr>
              <w:t>Purpose</w:t>
            </w:r>
          </w:p>
        </w:tc>
        <w:tc>
          <w:tcPr>
            <w:tcW w:w="6193" w:type="dxa"/>
          </w:tcPr>
          <w:p w:rsidR="00E55BB4" w:rsidRPr="00E55BB4" w:rsidRDefault="00E55BB4" w:rsidP="00E55BB4">
            <w:pPr>
              <w:rPr>
                <w:rFonts w:cstheme="minorHAnsi"/>
                <w:szCs w:val="22"/>
                <w:lang w:val="en-US" w:eastAsia="ja-JP"/>
              </w:rPr>
            </w:pPr>
            <w:r w:rsidRPr="00E55BB4">
              <w:rPr>
                <w:szCs w:val="22"/>
              </w:rPr>
              <w:t>To assess the fun</w:t>
            </w:r>
            <w:r w:rsidR="00FA060D">
              <w:rPr>
                <w:szCs w:val="22"/>
              </w:rPr>
              <w:t>ctions of behaviours of concern</w:t>
            </w:r>
          </w:p>
        </w:tc>
      </w:tr>
      <w:tr w:rsidR="00E55BB4" w:rsidRPr="00A00964" w:rsidTr="00F14FBE">
        <w:tc>
          <w:tcPr>
            <w:tcW w:w="2823" w:type="dxa"/>
          </w:tcPr>
          <w:p w:rsidR="00E55BB4" w:rsidRPr="00505FA9" w:rsidRDefault="00E55BB4" w:rsidP="00E55BB4">
            <w:pPr>
              <w:rPr>
                <w:b/>
              </w:rPr>
            </w:pPr>
            <w:r w:rsidRPr="00505FA9">
              <w:rPr>
                <w:b/>
              </w:rPr>
              <w:t>Description</w:t>
            </w:r>
          </w:p>
        </w:tc>
        <w:tc>
          <w:tcPr>
            <w:tcW w:w="6193" w:type="dxa"/>
          </w:tcPr>
          <w:p w:rsidR="00E55BB4" w:rsidRPr="00E55BB4" w:rsidRDefault="00E55BB4" w:rsidP="00E55BB4">
            <w:pPr>
              <w:rPr>
                <w:szCs w:val="22"/>
              </w:rPr>
            </w:pPr>
            <w:r w:rsidRPr="00E55BB4">
              <w:rPr>
                <w:szCs w:val="22"/>
              </w:rPr>
              <w:t xml:space="preserve">16-item informant-based </w:t>
            </w:r>
            <w:r w:rsidR="00840C1E">
              <w:rPr>
                <w:szCs w:val="22"/>
              </w:rPr>
              <w:t xml:space="preserve">scale (that can be administered as an </w:t>
            </w:r>
            <w:r w:rsidRPr="00E55BB4">
              <w:rPr>
                <w:szCs w:val="22"/>
              </w:rPr>
              <w:t>interview</w:t>
            </w:r>
            <w:r w:rsidR="00840C1E">
              <w:rPr>
                <w:szCs w:val="22"/>
              </w:rPr>
              <w:t xml:space="preserve">) </w:t>
            </w:r>
            <w:r w:rsidRPr="00E55BB4">
              <w:rPr>
                <w:szCs w:val="22"/>
              </w:rPr>
              <w:t>that assesses for the functions of</w:t>
            </w:r>
            <w:r w:rsidR="00840C1E">
              <w:rPr>
                <w:szCs w:val="22"/>
              </w:rPr>
              <w:t xml:space="preserve"> behaviour across four domains</w:t>
            </w:r>
            <w:r w:rsidRPr="00E55BB4">
              <w:rPr>
                <w:szCs w:val="22"/>
              </w:rPr>
              <w:t>:</w:t>
            </w:r>
          </w:p>
          <w:p w:rsidR="00E55BB4" w:rsidRPr="00E55BB4" w:rsidRDefault="00E55BB4" w:rsidP="00323F5C">
            <w:pPr>
              <w:pStyle w:val="Bullet1"/>
            </w:pPr>
            <w:r w:rsidRPr="00E55BB4">
              <w:t>Sensory;</w:t>
            </w:r>
          </w:p>
          <w:p w:rsidR="00E55BB4" w:rsidRPr="00E55BB4" w:rsidRDefault="00E55BB4" w:rsidP="00323F5C">
            <w:pPr>
              <w:pStyle w:val="Bullet1"/>
            </w:pPr>
            <w:r w:rsidRPr="00E55BB4">
              <w:t>Escape;</w:t>
            </w:r>
          </w:p>
          <w:p w:rsidR="00E55BB4" w:rsidRPr="00E55BB4" w:rsidRDefault="00E55BB4" w:rsidP="00323F5C">
            <w:pPr>
              <w:pStyle w:val="Bullet1"/>
            </w:pPr>
            <w:r w:rsidRPr="00E55BB4">
              <w:t>Attention; and</w:t>
            </w:r>
          </w:p>
          <w:p w:rsidR="00E55BB4" w:rsidRPr="00FA060D" w:rsidRDefault="00E55BB4" w:rsidP="00323F5C">
            <w:pPr>
              <w:pStyle w:val="Bullet1"/>
            </w:pPr>
            <w:r w:rsidRPr="00E55BB4">
              <w:t>Tangible.</w:t>
            </w:r>
          </w:p>
        </w:tc>
      </w:tr>
      <w:tr w:rsidR="00E55BB4" w:rsidRPr="00AF71EA" w:rsidTr="00F14FBE">
        <w:tc>
          <w:tcPr>
            <w:tcW w:w="2823" w:type="dxa"/>
          </w:tcPr>
          <w:p w:rsidR="00E55BB4" w:rsidRPr="00505FA9" w:rsidRDefault="00E55BB4" w:rsidP="00E55BB4">
            <w:pPr>
              <w:rPr>
                <w:b/>
              </w:rPr>
            </w:pPr>
            <w:r w:rsidRPr="00505FA9">
              <w:rPr>
                <w:b/>
              </w:rPr>
              <w:t>Participant group</w:t>
            </w:r>
          </w:p>
        </w:tc>
        <w:tc>
          <w:tcPr>
            <w:tcW w:w="6193" w:type="dxa"/>
          </w:tcPr>
          <w:p w:rsidR="00E55BB4" w:rsidRPr="00FA060D" w:rsidRDefault="00E55BB4" w:rsidP="00E55BB4">
            <w:pPr>
              <w:rPr>
                <w:rFonts w:cs="Arial"/>
                <w:szCs w:val="22"/>
              </w:rPr>
            </w:pPr>
            <w:r w:rsidRPr="00E55BB4">
              <w:rPr>
                <w:rFonts w:cs="Arial"/>
                <w:szCs w:val="22"/>
              </w:rPr>
              <w:t>For children, adolescents and adults w</w:t>
            </w:r>
            <w:r w:rsidR="00FA060D">
              <w:rPr>
                <w:rFonts w:cs="Arial"/>
                <w:szCs w:val="22"/>
              </w:rPr>
              <w:t>ith developmental disabilities</w:t>
            </w:r>
          </w:p>
        </w:tc>
      </w:tr>
      <w:tr w:rsidR="00E55BB4" w:rsidRPr="00AF71EA" w:rsidTr="00F14FBE">
        <w:tc>
          <w:tcPr>
            <w:tcW w:w="2823" w:type="dxa"/>
          </w:tcPr>
          <w:p w:rsidR="00E55BB4" w:rsidRPr="00505FA9" w:rsidRDefault="00E55BB4" w:rsidP="00E55BB4">
            <w:pPr>
              <w:rPr>
                <w:b/>
              </w:rPr>
            </w:pPr>
            <w:r w:rsidRPr="00505FA9">
              <w:rPr>
                <w:b/>
              </w:rPr>
              <w:t>Access</w:t>
            </w:r>
          </w:p>
        </w:tc>
        <w:tc>
          <w:tcPr>
            <w:tcW w:w="6193" w:type="dxa"/>
          </w:tcPr>
          <w:p w:rsidR="00E55BB4" w:rsidRPr="00840C1E" w:rsidRDefault="00EE0A4F" w:rsidP="00E55BB4">
            <w:pPr>
              <w:rPr>
                <w:szCs w:val="22"/>
              </w:rPr>
            </w:pPr>
            <w:hyperlink r:id="rId73" w:tooltip="Motivation Assessment Scale (MAS) - 25 Forms in English" w:history="1">
              <w:r w:rsidR="00E55BB4" w:rsidRPr="00E55BB4">
                <w:rPr>
                  <w:rStyle w:val="Hyperlink"/>
                  <w:szCs w:val="22"/>
                </w:rPr>
                <w:t>http://store.monacoassociates.com/motivationassessmentscale-25formsenglish.aspx</w:t>
              </w:r>
            </w:hyperlink>
          </w:p>
        </w:tc>
      </w:tr>
      <w:tr w:rsidR="00E55BB4" w:rsidRPr="00AF71EA" w:rsidTr="00F14FBE">
        <w:tc>
          <w:tcPr>
            <w:tcW w:w="2823" w:type="dxa"/>
          </w:tcPr>
          <w:p w:rsidR="00E55BB4" w:rsidRPr="00505FA9" w:rsidRDefault="00E55BB4" w:rsidP="00E55BB4">
            <w:pPr>
              <w:rPr>
                <w:b/>
              </w:rPr>
            </w:pPr>
            <w:r w:rsidRPr="00505FA9">
              <w:rPr>
                <w:b/>
              </w:rPr>
              <w:t>Administration qualification</w:t>
            </w:r>
          </w:p>
        </w:tc>
        <w:tc>
          <w:tcPr>
            <w:tcW w:w="6193" w:type="dxa"/>
          </w:tcPr>
          <w:p w:rsidR="00E55BB4" w:rsidRPr="00E55BB4" w:rsidRDefault="00E55BB4" w:rsidP="00E55BB4">
            <w:pPr>
              <w:rPr>
                <w:rFonts w:cstheme="minorHAnsi"/>
                <w:szCs w:val="22"/>
              </w:rPr>
            </w:pPr>
            <w:r w:rsidRPr="00E55BB4">
              <w:rPr>
                <w:rFonts w:cs="Arial"/>
                <w:szCs w:val="22"/>
              </w:rPr>
              <w:t>Speech pathologists, psychologists or oth</w:t>
            </w:r>
            <w:r w:rsidR="00840C1E">
              <w:rPr>
                <w:rFonts w:cs="Arial"/>
                <w:szCs w:val="22"/>
              </w:rPr>
              <w:t>er allied health professionals</w:t>
            </w:r>
          </w:p>
        </w:tc>
      </w:tr>
      <w:tr w:rsidR="00E55BB4" w:rsidRPr="00AF71EA" w:rsidTr="00F14FBE">
        <w:tc>
          <w:tcPr>
            <w:tcW w:w="2823" w:type="dxa"/>
          </w:tcPr>
          <w:p w:rsidR="00E55BB4" w:rsidRPr="00505FA9" w:rsidRDefault="00E55BB4" w:rsidP="00E55BB4">
            <w:pPr>
              <w:rPr>
                <w:b/>
              </w:rPr>
            </w:pPr>
            <w:r w:rsidRPr="00505FA9">
              <w:rPr>
                <w:b/>
              </w:rPr>
              <w:t>Cost (2019)</w:t>
            </w:r>
          </w:p>
        </w:tc>
        <w:tc>
          <w:tcPr>
            <w:tcW w:w="6193" w:type="dxa"/>
          </w:tcPr>
          <w:p w:rsidR="00E55BB4" w:rsidRPr="00840C1E" w:rsidRDefault="00840C1E" w:rsidP="00E55BB4">
            <w:pPr>
              <w:rPr>
                <w:rFonts w:cs="Arial"/>
                <w:szCs w:val="22"/>
              </w:rPr>
            </w:pPr>
            <w:r>
              <w:rPr>
                <w:rFonts w:cs="Arial"/>
                <w:szCs w:val="22"/>
              </w:rPr>
              <w:t>Complete Kit - 79</w:t>
            </w:r>
            <w:r w:rsidR="00E55BB4" w:rsidRPr="00E55BB4">
              <w:rPr>
                <w:rFonts w:cs="Arial"/>
                <w:szCs w:val="22"/>
              </w:rPr>
              <w:t xml:space="preserve"> </w:t>
            </w:r>
            <w:r>
              <w:rPr>
                <w:rFonts w:cs="Arial"/>
                <w:szCs w:val="22"/>
              </w:rPr>
              <w:t>USD (113 AUD)</w:t>
            </w:r>
          </w:p>
        </w:tc>
      </w:tr>
      <w:tr w:rsidR="00E55BB4" w:rsidRPr="00AF71EA" w:rsidTr="00F14FBE">
        <w:tc>
          <w:tcPr>
            <w:tcW w:w="2823" w:type="dxa"/>
          </w:tcPr>
          <w:p w:rsidR="00E55BB4" w:rsidRPr="00505FA9" w:rsidRDefault="00E55BB4" w:rsidP="00E55BB4">
            <w:pPr>
              <w:rPr>
                <w:b/>
              </w:rPr>
            </w:pPr>
            <w:r w:rsidRPr="00505FA9">
              <w:rPr>
                <w:b/>
              </w:rPr>
              <w:t>Administration time</w:t>
            </w:r>
          </w:p>
        </w:tc>
        <w:tc>
          <w:tcPr>
            <w:tcW w:w="6193" w:type="dxa"/>
          </w:tcPr>
          <w:p w:rsidR="00E55BB4" w:rsidRPr="00840C1E" w:rsidRDefault="00840C1E" w:rsidP="00E55BB4">
            <w:pPr>
              <w:rPr>
                <w:szCs w:val="22"/>
              </w:rPr>
            </w:pPr>
            <w:r>
              <w:rPr>
                <w:szCs w:val="22"/>
              </w:rPr>
              <w:t>10 - 15 minutes</w:t>
            </w:r>
          </w:p>
        </w:tc>
      </w:tr>
      <w:tr w:rsidR="00E55BB4" w:rsidRPr="009878D0" w:rsidTr="00F14FBE">
        <w:tc>
          <w:tcPr>
            <w:tcW w:w="2823" w:type="dxa"/>
          </w:tcPr>
          <w:p w:rsidR="00E55BB4" w:rsidRPr="00505FA9" w:rsidRDefault="00E55BB4" w:rsidP="00E55BB4">
            <w:pPr>
              <w:rPr>
                <w:b/>
              </w:rPr>
            </w:pPr>
            <w:r w:rsidRPr="00505FA9">
              <w:rPr>
                <w:b/>
              </w:rPr>
              <w:t>Psychometric properties</w:t>
            </w:r>
          </w:p>
        </w:tc>
        <w:tc>
          <w:tcPr>
            <w:tcW w:w="6193" w:type="dxa"/>
          </w:tcPr>
          <w:p w:rsidR="00840C1E" w:rsidRDefault="00840C1E" w:rsidP="00E55BB4">
            <w:pPr>
              <w:rPr>
                <w:szCs w:val="22"/>
              </w:rPr>
            </w:pPr>
            <w:r>
              <w:rPr>
                <w:szCs w:val="22"/>
              </w:rPr>
              <w:t xml:space="preserve">For independent evidence of internal consistency </w:t>
            </w:r>
            <w:r w:rsidR="00323F5C">
              <w:rPr>
                <w:szCs w:val="22"/>
              </w:rPr>
              <w:t xml:space="preserve">and </w:t>
            </w:r>
            <w:r>
              <w:rPr>
                <w:szCs w:val="22"/>
              </w:rPr>
              <w:t xml:space="preserve">inter-rater reliability, </w:t>
            </w:r>
            <w:r w:rsidR="00323F5C">
              <w:rPr>
                <w:szCs w:val="22"/>
              </w:rPr>
              <w:t>and construct validity, see:</w:t>
            </w:r>
          </w:p>
          <w:p w:rsidR="00E55BB4" w:rsidRPr="00323F5C" w:rsidRDefault="00E55BB4" w:rsidP="00323F5C">
            <w:pPr>
              <w:pStyle w:val="Bullet1"/>
              <w:rPr>
                <w:sz w:val="20"/>
              </w:rPr>
            </w:pPr>
            <w:r w:rsidRPr="00323F5C">
              <w:rPr>
                <w:sz w:val="20"/>
              </w:rPr>
              <w:t>Koritsas, S., &amp; Iacono, T. (2013). Psychometric comparison of the Motivation Assessment Scale (MAS) and the Questions About Behavio</w:t>
            </w:r>
            <w:r w:rsidR="00C14B21">
              <w:rPr>
                <w:sz w:val="20"/>
              </w:rPr>
              <w:t>u</w:t>
            </w:r>
            <w:r w:rsidRPr="00323F5C">
              <w:rPr>
                <w:sz w:val="20"/>
              </w:rPr>
              <w:t xml:space="preserve">ral Function (QABF). </w:t>
            </w:r>
            <w:r w:rsidRPr="00323F5C">
              <w:rPr>
                <w:i/>
                <w:iCs/>
                <w:sz w:val="20"/>
              </w:rPr>
              <w:t xml:space="preserve">Journal of Intellectual </w:t>
            </w:r>
            <w:r w:rsidR="00323F5C" w:rsidRPr="00323F5C">
              <w:rPr>
                <w:i/>
                <w:iCs/>
                <w:sz w:val="20"/>
              </w:rPr>
              <w:t>Disability Research, 57</w:t>
            </w:r>
            <w:r w:rsidRPr="00323F5C">
              <w:rPr>
                <w:i/>
                <w:iCs/>
                <w:sz w:val="20"/>
              </w:rPr>
              <w:t xml:space="preserve">, </w:t>
            </w:r>
            <w:r w:rsidRPr="00323F5C">
              <w:rPr>
                <w:sz w:val="20"/>
              </w:rPr>
              <w:t>747-757.</w:t>
            </w:r>
            <w:r w:rsidR="00323F5C" w:rsidRPr="00323F5C">
              <w:rPr>
                <w:sz w:val="20"/>
              </w:rPr>
              <w:t xml:space="preserve"> doi: 10.1111/jir.12022</w:t>
            </w:r>
          </w:p>
          <w:p w:rsidR="00E55BB4" w:rsidRPr="00323F5C" w:rsidRDefault="00E55BB4" w:rsidP="00323F5C">
            <w:pPr>
              <w:pStyle w:val="Bullet1"/>
            </w:pPr>
            <w:r w:rsidRPr="00323F5C">
              <w:rPr>
                <w:sz w:val="20"/>
                <w:lang w:val="pt-BR"/>
              </w:rPr>
              <w:lastRenderedPageBreak/>
              <w:t xml:space="preserve">Virues-Ortega, J., Segui-Duran, D., Descazo-Quero, A., Carnerero, J. J., &amp; Martin, N. (2011). </w:t>
            </w:r>
            <w:r w:rsidRPr="00323F5C">
              <w:rPr>
                <w:sz w:val="20"/>
              </w:rPr>
              <w:t xml:space="preserve">Caregivers’ agreement and validity of indirect functional analysis: A cross cultural evaluation across multiple problem behaviour topographies. </w:t>
            </w:r>
            <w:r w:rsidRPr="00323F5C">
              <w:rPr>
                <w:i/>
                <w:iCs/>
                <w:sz w:val="20"/>
              </w:rPr>
              <w:t xml:space="preserve">Journal of Autism and Developmental Disorders, 41, </w:t>
            </w:r>
            <w:r w:rsidR="00323F5C" w:rsidRPr="00323F5C">
              <w:rPr>
                <w:sz w:val="20"/>
              </w:rPr>
              <w:t xml:space="preserve">82-91. doi: </w:t>
            </w:r>
            <w:r w:rsidR="00323F5C" w:rsidRPr="00323F5C">
              <w:rPr>
                <w:sz w:val="20"/>
                <w:lang w:val="en-GB"/>
              </w:rPr>
              <w:t>10.1007/s10803-010-1022-y</w:t>
            </w:r>
          </w:p>
        </w:tc>
      </w:tr>
      <w:tr w:rsidR="00E55BB4" w:rsidRPr="00AF71EA" w:rsidTr="00F14FBE">
        <w:tc>
          <w:tcPr>
            <w:tcW w:w="2823" w:type="dxa"/>
          </w:tcPr>
          <w:p w:rsidR="00E55BB4" w:rsidRPr="00505FA9" w:rsidRDefault="00E55BB4" w:rsidP="00E55BB4">
            <w:pPr>
              <w:rPr>
                <w:b/>
              </w:rPr>
            </w:pPr>
            <w:r w:rsidRPr="00505FA9">
              <w:rPr>
                <w:b/>
              </w:rPr>
              <w:lastRenderedPageBreak/>
              <w:t>Applications</w:t>
            </w:r>
          </w:p>
        </w:tc>
        <w:tc>
          <w:tcPr>
            <w:tcW w:w="6193" w:type="dxa"/>
          </w:tcPr>
          <w:p w:rsidR="00E55BB4" w:rsidRPr="00E55BB4" w:rsidRDefault="00C030B1" w:rsidP="00E55BB4">
            <w:pPr>
              <w:rPr>
                <w:rFonts w:cstheme="minorHAnsi"/>
                <w:szCs w:val="22"/>
              </w:rPr>
            </w:pPr>
            <w:r>
              <w:rPr>
                <w:szCs w:val="22"/>
              </w:rPr>
              <w:t>Baseline</w:t>
            </w:r>
          </w:p>
        </w:tc>
      </w:tr>
    </w:tbl>
    <w:p w:rsidR="00E55BB4" w:rsidRDefault="00E55BB4">
      <w:pPr>
        <w:suppressAutoHyphens w:val="0"/>
        <w:spacing w:before="120" w:after="120" w:line="240" w:lineRule="auto"/>
      </w:pPr>
      <w:r>
        <w:br w:type="page"/>
      </w:r>
    </w:p>
    <w:p w:rsidR="00D3030D" w:rsidRDefault="00E55BB4" w:rsidP="00E55BB4">
      <w:pPr>
        <w:pStyle w:val="Heading1"/>
      </w:pPr>
      <w:bookmarkStart w:id="100" w:name="_Toc2966762"/>
      <w:r>
        <w:lastRenderedPageBreak/>
        <w:t>N</w:t>
      </w:r>
      <w:bookmarkEnd w:id="100"/>
    </w:p>
    <w:p w:rsidR="00E55BB4" w:rsidRDefault="00E55BB4" w:rsidP="00E55BB4">
      <w:pPr>
        <w:pStyle w:val="Heading2"/>
        <w:spacing w:before="0" w:after="120"/>
      </w:pPr>
      <w:bookmarkStart w:id="101" w:name="_Toc533977926"/>
      <w:bookmarkStart w:id="102" w:name="_Toc534220345"/>
      <w:bookmarkStart w:id="103" w:name="_Toc2966763"/>
      <w:r>
        <w:t>NRDLS- 4: New Reynell Developmental Language Scales</w:t>
      </w:r>
      <w:bookmarkEnd w:id="101"/>
      <w:bookmarkEnd w:id="102"/>
      <w:bookmarkEnd w:id="103"/>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F14FBE" w:rsidRPr="00316324" w:rsidTr="00F14FBE">
        <w:trPr>
          <w:tblHeader/>
        </w:trPr>
        <w:tc>
          <w:tcPr>
            <w:tcW w:w="2823" w:type="dxa"/>
            <w:shd w:val="clear" w:color="auto" w:fill="962C8B" w:themeFill="accent2"/>
          </w:tcPr>
          <w:p w:rsidR="00F14FBE" w:rsidRPr="00316324" w:rsidRDefault="00F14FBE"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F14FBE" w:rsidRPr="00316324" w:rsidRDefault="00F14FBE" w:rsidP="00F14FBE">
            <w:pPr>
              <w:rPr>
                <w:b/>
                <w:color w:val="FFFFFF" w:themeColor="background1"/>
                <w:lang w:eastAsia="ja-JP"/>
              </w:rPr>
            </w:pPr>
            <w:r>
              <w:rPr>
                <w:b/>
                <w:color w:val="FFFFFF" w:themeColor="background1"/>
                <w:lang w:eastAsia="ja-JP"/>
              </w:rPr>
              <w:t>Summary of Information</w:t>
            </w:r>
          </w:p>
        </w:tc>
      </w:tr>
      <w:tr w:rsidR="00E55BB4" w:rsidRPr="00AF71EA" w:rsidTr="00F14FBE">
        <w:tc>
          <w:tcPr>
            <w:tcW w:w="2823" w:type="dxa"/>
          </w:tcPr>
          <w:p w:rsidR="00E55BB4" w:rsidRPr="00505FA9" w:rsidRDefault="00E55BB4" w:rsidP="00E55BB4">
            <w:pPr>
              <w:rPr>
                <w:b/>
              </w:rPr>
            </w:pPr>
            <w:r w:rsidRPr="00505FA9">
              <w:rPr>
                <w:b/>
              </w:rPr>
              <w:t>Reference</w:t>
            </w:r>
          </w:p>
        </w:tc>
        <w:tc>
          <w:tcPr>
            <w:tcW w:w="6193" w:type="dxa"/>
          </w:tcPr>
          <w:p w:rsidR="00E55BB4" w:rsidRPr="00E55BB4" w:rsidRDefault="00E55BB4" w:rsidP="001872DB">
            <w:pPr>
              <w:rPr>
                <w:rFonts w:cstheme="minorHAnsi"/>
                <w:szCs w:val="22"/>
                <w:lang w:val="en-US" w:eastAsia="ja-JP"/>
              </w:rPr>
            </w:pPr>
            <w:r w:rsidRPr="00E55BB4">
              <w:rPr>
                <w:color w:val="333333"/>
                <w:szCs w:val="22"/>
                <w:shd w:val="clear" w:color="auto" w:fill="FFFFFF"/>
              </w:rPr>
              <w:t xml:space="preserve">Edwards, </w:t>
            </w:r>
            <w:r w:rsidR="00323F5C">
              <w:rPr>
                <w:color w:val="333333"/>
                <w:szCs w:val="22"/>
                <w:shd w:val="clear" w:color="auto" w:fill="FFFFFF"/>
              </w:rPr>
              <w:t xml:space="preserve">S., </w:t>
            </w:r>
            <w:r w:rsidRPr="00E55BB4">
              <w:rPr>
                <w:color w:val="333333"/>
                <w:szCs w:val="22"/>
                <w:shd w:val="clear" w:color="auto" w:fill="FFFFFF"/>
              </w:rPr>
              <w:t>Letts</w:t>
            </w:r>
            <w:r w:rsidR="00323F5C">
              <w:rPr>
                <w:color w:val="333333"/>
                <w:szCs w:val="22"/>
                <w:shd w:val="clear" w:color="auto" w:fill="FFFFFF"/>
              </w:rPr>
              <w:t>, C., &amp;</w:t>
            </w:r>
            <w:r w:rsidRPr="00E55BB4">
              <w:rPr>
                <w:color w:val="333333"/>
                <w:szCs w:val="22"/>
                <w:shd w:val="clear" w:color="auto" w:fill="FFFFFF"/>
              </w:rPr>
              <w:t xml:space="preserve"> Sinka</w:t>
            </w:r>
            <w:r w:rsidR="00323F5C">
              <w:rPr>
                <w:color w:val="333333"/>
                <w:szCs w:val="22"/>
                <w:shd w:val="clear" w:color="auto" w:fill="FFFFFF"/>
              </w:rPr>
              <w:t xml:space="preserve">, I. </w:t>
            </w:r>
            <w:r w:rsidRPr="00E55BB4">
              <w:rPr>
                <w:color w:val="333333"/>
                <w:szCs w:val="22"/>
                <w:shd w:val="clear" w:color="auto" w:fill="FFFFFF"/>
              </w:rPr>
              <w:t>(2011)</w:t>
            </w:r>
            <w:r w:rsidR="00323F5C">
              <w:rPr>
                <w:color w:val="333333"/>
                <w:szCs w:val="22"/>
                <w:shd w:val="clear" w:color="auto" w:fill="FFFFFF"/>
              </w:rPr>
              <w:t xml:space="preserve">. </w:t>
            </w:r>
            <w:r w:rsidR="001872DB">
              <w:rPr>
                <w:i/>
                <w:color w:val="333333"/>
                <w:szCs w:val="22"/>
                <w:shd w:val="clear" w:color="auto" w:fill="FFFFFF"/>
              </w:rPr>
              <w:t>Ne</w:t>
            </w:r>
            <w:r w:rsidR="00323F5C" w:rsidRPr="001872DB">
              <w:rPr>
                <w:i/>
                <w:color w:val="333333"/>
                <w:szCs w:val="22"/>
                <w:shd w:val="clear" w:color="auto" w:fill="FFFFFF"/>
              </w:rPr>
              <w:t xml:space="preserve">w reynell developmental language scales. </w:t>
            </w:r>
            <w:r w:rsidR="00323F5C">
              <w:rPr>
                <w:color w:val="333333"/>
                <w:szCs w:val="22"/>
                <w:shd w:val="clear" w:color="auto" w:fill="FFFFFF"/>
              </w:rPr>
              <w:t>Brentford, United Kingdom: GL Assessment.</w:t>
            </w:r>
          </w:p>
        </w:tc>
      </w:tr>
      <w:tr w:rsidR="00E55BB4" w:rsidRPr="00AF71EA" w:rsidTr="00F14FBE">
        <w:tc>
          <w:tcPr>
            <w:tcW w:w="2823" w:type="dxa"/>
          </w:tcPr>
          <w:p w:rsidR="00E55BB4" w:rsidRPr="00505FA9" w:rsidRDefault="00E55BB4" w:rsidP="00E55BB4">
            <w:pPr>
              <w:rPr>
                <w:b/>
              </w:rPr>
            </w:pPr>
            <w:r w:rsidRPr="00505FA9">
              <w:rPr>
                <w:b/>
              </w:rPr>
              <w:t>Categorisation</w:t>
            </w:r>
          </w:p>
        </w:tc>
        <w:tc>
          <w:tcPr>
            <w:tcW w:w="6193" w:type="dxa"/>
          </w:tcPr>
          <w:p w:rsidR="00E55BB4" w:rsidRPr="00E55BB4" w:rsidRDefault="00E55BB4" w:rsidP="00E55BB4">
            <w:pPr>
              <w:rPr>
                <w:rFonts w:cstheme="minorHAnsi"/>
                <w:szCs w:val="22"/>
                <w:lang w:val="en-US" w:eastAsia="ja-JP"/>
              </w:rPr>
            </w:pPr>
            <w:r w:rsidRPr="00E55BB4">
              <w:rPr>
                <w:rFonts w:eastAsiaTheme="minorEastAsia"/>
                <w:szCs w:val="22"/>
                <w:lang w:val="en-US" w:eastAsia="ja-JP"/>
              </w:rPr>
              <w:t>COMMUNICATION</w:t>
            </w:r>
          </w:p>
        </w:tc>
      </w:tr>
      <w:tr w:rsidR="00E55BB4" w:rsidRPr="00AF71EA" w:rsidTr="00F14FBE">
        <w:tc>
          <w:tcPr>
            <w:tcW w:w="2823" w:type="dxa"/>
          </w:tcPr>
          <w:p w:rsidR="00E55BB4" w:rsidRPr="00505FA9" w:rsidRDefault="00E55BB4" w:rsidP="00E55BB4">
            <w:pPr>
              <w:rPr>
                <w:b/>
              </w:rPr>
            </w:pPr>
            <w:r w:rsidRPr="00505FA9">
              <w:rPr>
                <w:b/>
              </w:rPr>
              <w:t>Purpose</w:t>
            </w:r>
          </w:p>
        </w:tc>
        <w:tc>
          <w:tcPr>
            <w:tcW w:w="6193" w:type="dxa"/>
          </w:tcPr>
          <w:p w:rsidR="00E55BB4" w:rsidRPr="00E55BB4" w:rsidRDefault="00E55BB4" w:rsidP="00E55BB4">
            <w:pPr>
              <w:rPr>
                <w:rFonts w:cstheme="minorHAnsi"/>
                <w:szCs w:val="22"/>
                <w:lang w:val="en-US" w:eastAsia="ja-JP"/>
              </w:rPr>
            </w:pPr>
            <w:r w:rsidRPr="00E55BB4">
              <w:rPr>
                <w:rFonts w:eastAsiaTheme="minorEastAsia"/>
                <w:szCs w:val="22"/>
                <w:lang w:val="en-US" w:eastAsia="ja-JP"/>
              </w:rPr>
              <w:t>Assess</w:t>
            </w:r>
            <w:r w:rsidR="00323F5C">
              <w:rPr>
                <w:rFonts w:eastAsiaTheme="minorEastAsia"/>
                <w:szCs w:val="22"/>
                <w:lang w:val="en-US" w:eastAsia="ja-JP"/>
              </w:rPr>
              <w:t>es</w:t>
            </w:r>
            <w:r w:rsidRPr="00E55BB4">
              <w:rPr>
                <w:rFonts w:eastAsiaTheme="minorEastAsia"/>
                <w:szCs w:val="22"/>
                <w:lang w:val="en-US" w:eastAsia="ja-JP"/>
              </w:rPr>
              <w:t xml:space="preserve"> speech and language delays and impairments in </w:t>
            </w:r>
            <w:r w:rsidR="00323F5C">
              <w:rPr>
                <w:rFonts w:eastAsiaTheme="minorEastAsia"/>
                <w:szCs w:val="22"/>
                <w:lang w:val="en-US" w:eastAsia="ja-JP"/>
              </w:rPr>
              <w:t>the general population</w:t>
            </w:r>
          </w:p>
        </w:tc>
      </w:tr>
      <w:tr w:rsidR="00E55BB4" w:rsidRPr="00A00964" w:rsidTr="00F14FBE">
        <w:tc>
          <w:tcPr>
            <w:tcW w:w="2823" w:type="dxa"/>
          </w:tcPr>
          <w:p w:rsidR="00E55BB4" w:rsidRPr="00505FA9" w:rsidRDefault="00E55BB4" w:rsidP="00E55BB4">
            <w:pPr>
              <w:rPr>
                <w:b/>
              </w:rPr>
            </w:pPr>
            <w:r w:rsidRPr="00505FA9">
              <w:rPr>
                <w:b/>
              </w:rPr>
              <w:t>Description</w:t>
            </w:r>
          </w:p>
        </w:tc>
        <w:tc>
          <w:tcPr>
            <w:tcW w:w="6193" w:type="dxa"/>
          </w:tcPr>
          <w:p w:rsidR="00E55BB4" w:rsidRPr="00E55BB4" w:rsidRDefault="00E55BB4" w:rsidP="00E55BB4">
            <w:pPr>
              <w:rPr>
                <w:szCs w:val="22"/>
              </w:rPr>
            </w:pPr>
            <w:r w:rsidRPr="00E55BB4">
              <w:rPr>
                <w:szCs w:val="22"/>
              </w:rPr>
              <w:t xml:space="preserve">136-item </w:t>
            </w:r>
            <w:r w:rsidR="00B61006">
              <w:rPr>
                <w:szCs w:val="22"/>
              </w:rPr>
              <w:t>pen/paper test</w:t>
            </w:r>
            <w:r w:rsidRPr="00E55BB4">
              <w:rPr>
                <w:szCs w:val="22"/>
              </w:rPr>
              <w:t xml:space="preserve"> constructed to reflect knowledge of language impairment</w:t>
            </w:r>
            <w:r w:rsidR="00B61006">
              <w:rPr>
                <w:szCs w:val="22"/>
              </w:rPr>
              <w:t>,</w:t>
            </w:r>
            <w:r w:rsidRPr="00E55BB4">
              <w:rPr>
                <w:szCs w:val="22"/>
              </w:rPr>
              <w:t xml:space="preserve"> and structural and lexical development in children’s language</w:t>
            </w:r>
            <w:r w:rsidR="00B61006">
              <w:rPr>
                <w:szCs w:val="22"/>
              </w:rPr>
              <w:t>. Contains two scales</w:t>
            </w:r>
            <w:r w:rsidRPr="00E55BB4">
              <w:rPr>
                <w:szCs w:val="22"/>
              </w:rPr>
              <w:t>:</w:t>
            </w:r>
          </w:p>
          <w:p w:rsidR="00E55BB4" w:rsidRPr="00E55BB4" w:rsidRDefault="00E55BB4" w:rsidP="00B61006">
            <w:pPr>
              <w:pStyle w:val="Bullet1"/>
            </w:pPr>
            <w:r w:rsidRPr="00E55BB4">
              <w:t>Comprehension Scale</w:t>
            </w:r>
            <w:r w:rsidR="00B61006">
              <w:t xml:space="preserve"> - V</w:t>
            </w:r>
            <w:r w:rsidRPr="00E55BB4">
              <w:t>ocabu</w:t>
            </w:r>
            <w:r w:rsidR="00B61006">
              <w:t>lary items and grammar</w:t>
            </w:r>
            <w:r w:rsidRPr="00E55BB4">
              <w:t xml:space="preserve">; </w:t>
            </w:r>
            <w:r w:rsidR="00B61006">
              <w:t>and,</w:t>
            </w:r>
          </w:p>
          <w:p w:rsidR="00E55BB4" w:rsidRPr="00E55BB4" w:rsidRDefault="00E55BB4" w:rsidP="00B61006">
            <w:pPr>
              <w:pStyle w:val="Bullet1"/>
            </w:pPr>
            <w:r w:rsidRPr="00E55BB4">
              <w:t>Production Scale</w:t>
            </w:r>
            <w:r w:rsidR="00B61006">
              <w:t xml:space="preserve"> - Use of spoken language</w:t>
            </w:r>
          </w:p>
          <w:p w:rsidR="00E55BB4" w:rsidRPr="00E55BB4" w:rsidRDefault="00B61006" w:rsidP="00E55BB4">
            <w:pPr>
              <w:rPr>
                <w:szCs w:val="22"/>
              </w:rPr>
            </w:pPr>
            <w:r>
              <w:rPr>
                <w:color w:val="333333"/>
                <w:szCs w:val="22"/>
                <w:shd w:val="clear" w:color="auto" w:fill="FFFFFF"/>
              </w:rPr>
              <w:t>Offers a</w:t>
            </w:r>
            <w:r w:rsidR="00E55BB4" w:rsidRPr="00E55BB4">
              <w:rPr>
                <w:color w:val="333333"/>
                <w:szCs w:val="22"/>
                <w:shd w:val="clear" w:color="auto" w:fill="FFFFFF"/>
              </w:rPr>
              <w:t xml:space="preserve"> mix of play-based activities with a range of stimulus material, including a trio of characters that children can handle and ‘direct’ as they carry out many of the assessment tasks.</w:t>
            </w:r>
            <w:r w:rsidR="00E55BB4" w:rsidRPr="00E55BB4">
              <w:rPr>
                <w:rStyle w:val="apple-converted-space"/>
                <w:rFonts w:asciiTheme="minorBidi" w:hAnsiTheme="minorBidi"/>
                <w:color w:val="333333"/>
                <w:szCs w:val="22"/>
                <w:shd w:val="clear" w:color="auto" w:fill="FFFFFF"/>
              </w:rPr>
              <w:t> </w:t>
            </w:r>
          </w:p>
          <w:p w:rsidR="00E55BB4" w:rsidRPr="00E55BB4" w:rsidRDefault="00B61006" w:rsidP="00B61006">
            <w:pPr>
              <w:rPr>
                <w:rFonts w:cstheme="minorHAnsi"/>
                <w:szCs w:val="22"/>
              </w:rPr>
            </w:pPr>
            <w:r>
              <w:rPr>
                <w:szCs w:val="22"/>
              </w:rPr>
              <w:t>Also p</w:t>
            </w:r>
            <w:r w:rsidR="00E55BB4" w:rsidRPr="00E55BB4">
              <w:rPr>
                <w:szCs w:val="22"/>
              </w:rPr>
              <w:t>rovide</w:t>
            </w:r>
            <w:r>
              <w:rPr>
                <w:szCs w:val="22"/>
              </w:rPr>
              <w:t>d</w:t>
            </w:r>
            <w:r w:rsidR="00E55BB4" w:rsidRPr="00E55BB4">
              <w:rPr>
                <w:szCs w:val="22"/>
              </w:rPr>
              <w:t xml:space="preserve"> guidance for children from different linguistic and cultural context.</w:t>
            </w:r>
          </w:p>
        </w:tc>
      </w:tr>
      <w:tr w:rsidR="00E55BB4" w:rsidRPr="00AF71EA" w:rsidTr="00F14FBE">
        <w:tc>
          <w:tcPr>
            <w:tcW w:w="2823" w:type="dxa"/>
          </w:tcPr>
          <w:p w:rsidR="00E55BB4" w:rsidRPr="00505FA9" w:rsidRDefault="00E55BB4" w:rsidP="00E55BB4">
            <w:pPr>
              <w:rPr>
                <w:b/>
              </w:rPr>
            </w:pPr>
            <w:r w:rsidRPr="00505FA9">
              <w:rPr>
                <w:b/>
              </w:rPr>
              <w:t>Participant group</w:t>
            </w:r>
          </w:p>
        </w:tc>
        <w:tc>
          <w:tcPr>
            <w:tcW w:w="6193" w:type="dxa"/>
          </w:tcPr>
          <w:p w:rsidR="00E55BB4" w:rsidRPr="00E55BB4" w:rsidRDefault="00B61006" w:rsidP="00E55BB4">
            <w:pPr>
              <w:rPr>
                <w:rFonts w:cstheme="minorHAnsi"/>
                <w:szCs w:val="22"/>
              </w:rPr>
            </w:pPr>
            <w:r>
              <w:rPr>
                <w:szCs w:val="22"/>
              </w:rPr>
              <w:t>Children (2 - 7 years)</w:t>
            </w:r>
          </w:p>
        </w:tc>
      </w:tr>
      <w:tr w:rsidR="00E55BB4" w:rsidRPr="00AF71EA" w:rsidTr="00F14FBE">
        <w:tc>
          <w:tcPr>
            <w:tcW w:w="2823" w:type="dxa"/>
          </w:tcPr>
          <w:p w:rsidR="00E55BB4" w:rsidRPr="00505FA9" w:rsidRDefault="00E55BB4" w:rsidP="00E55BB4">
            <w:pPr>
              <w:rPr>
                <w:b/>
              </w:rPr>
            </w:pPr>
            <w:r w:rsidRPr="00505FA9">
              <w:rPr>
                <w:b/>
              </w:rPr>
              <w:t>Access</w:t>
            </w:r>
          </w:p>
        </w:tc>
        <w:tc>
          <w:tcPr>
            <w:tcW w:w="6193" w:type="dxa"/>
          </w:tcPr>
          <w:p w:rsidR="00E55BB4" w:rsidRPr="00E55BB4" w:rsidRDefault="00EE0A4F" w:rsidP="00E55BB4">
            <w:pPr>
              <w:rPr>
                <w:rFonts w:cstheme="minorHAnsi"/>
                <w:szCs w:val="22"/>
                <w:lang w:val="en-US"/>
              </w:rPr>
            </w:pPr>
            <w:hyperlink r:id="rId74" w:tooltip="The New Reynell Developmental Language Scales (NRDLS)" w:history="1">
              <w:r w:rsidR="00B61006" w:rsidRPr="00A80E7E">
                <w:rPr>
                  <w:rStyle w:val="Hyperlink"/>
                  <w:szCs w:val="22"/>
                </w:rPr>
                <w:t>https://shop.acer.edu.au/the-new-reynell-developmental-language-scales</w:t>
              </w:r>
            </w:hyperlink>
            <w:r w:rsidR="00B61006">
              <w:rPr>
                <w:szCs w:val="22"/>
              </w:rPr>
              <w:t xml:space="preserve"> </w:t>
            </w:r>
          </w:p>
        </w:tc>
      </w:tr>
      <w:tr w:rsidR="00E55BB4" w:rsidRPr="00AF71EA" w:rsidTr="00F14FBE">
        <w:tc>
          <w:tcPr>
            <w:tcW w:w="2823" w:type="dxa"/>
          </w:tcPr>
          <w:p w:rsidR="00E55BB4" w:rsidRPr="00505FA9" w:rsidRDefault="00E55BB4" w:rsidP="00E55BB4">
            <w:pPr>
              <w:rPr>
                <w:b/>
              </w:rPr>
            </w:pPr>
            <w:r w:rsidRPr="00505FA9">
              <w:rPr>
                <w:b/>
              </w:rPr>
              <w:t>Administration qualification</w:t>
            </w:r>
          </w:p>
        </w:tc>
        <w:tc>
          <w:tcPr>
            <w:tcW w:w="6193" w:type="dxa"/>
          </w:tcPr>
          <w:p w:rsidR="00E55BB4" w:rsidRPr="00E55BB4" w:rsidRDefault="00B61006" w:rsidP="00E55BB4">
            <w:pPr>
              <w:rPr>
                <w:rFonts w:cstheme="minorHAnsi"/>
                <w:szCs w:val="22"/>
              </w:rPr>
            </w:pPr>
            <w:r>
              <w:rPr>
                <w:szCs w:val="22"/>
              </w:rPr>
              <w:t>Specialist speech therapist</w:t>
            </w:r>
          </w:p>
        </w:tc>
      </w:tr>
      <w:tr w:rsidR="00E55BB4" w:rsidRPr="00AF71EA" w:rsidTr="00F14FBE">
        <w:tc>
          <w:tcPr>
            <w:tcW w:w="2823" w:type="dxa"/>
          </w:tcPr>
          <w:p w:rsidR="00E55BB4" w:rsidRPr="00505FA9" w:rsidRDefault="00E55BB4" w:rsidP="00E55BB4">
            <w:pPr>
              <w:rPr>
                <w:b/>
              </w:rPr>
            </w:pPr>
            <w:r w:rsidRPr="00505FA9">
              <w:rPr>
                <w:b/>
              </w:rPr>
              <w:t>Cost (2019)</w:t>
            </w:r>
          </w:p>
        </w:tc>
        <w:tc>
          <w:tcPr>
            <w:tcW w:w="6193" w:type="dxa"/>
          </w:tcPr>
          <w:p w:rsidR="00E55BB4" w:rsidRPr="00E55BB4" w:rsidRDefault="00B61006" w:rsidP="00E55BB4">
            <w:pPr>
              <w:rPr>
                <w:rFonts w:cstheme="minorHAnsi"/>
                <w:szCs w:val="22"/>
              </w:rPr>
            </w:pPr>
            <w:r>
              <w:rPr>
                <w:szCs w:val="22"/>
              </w:rPr>
              <w:t>1,275 AUD</w:t>
            </w:r>
          </w:p>
        </w:tc>
      </w:tr>
      <w:tr w:rsidR="00E55BB4" w:rsidRPr="00AF71EA" w:rsidTr="00F14FBE">
        <w:tc>
          <w:tcPr>
            <w:tcW w:w="2823" w:type="dxa"/>
          </w:tcPr>
          <w:p w:rsidR="00E55BB4" w:rsidRPr="00505FA9" w:rsidRDefault="00E55BB4" w:rsidP="00E55BB4">
            <w:pPr>
              <w:rPr>
                <w:b/>
              </w:rPr>
            </w:pPr>
            <w:r w:rsidRPr="00505FA9">
              <w:rPr>
                <w:b/>
              </w:rPr>
              <w:t>Administration time</w:t>
            </w:r>
          </w:p>
        </w:tc>
        <w:tc>
          <w:tcPr>
            <w:tcW w:w="6193" w:type="dxa"/>
          </w:tcPr>
          <w:p w:rsidR="00E55BB4" w:rsidRPr="00E55BB4" w:rsidRDefault="00E55BB4" w:rsidP="00E55BB4">
            <w:pPr>
              <w:rPr>
                <w:rFonts w:cstheme="minorHAnsi"/>
                <w:szCs w:val="22"/>
              </w:rPr>
            </w:pPr>
            <w:r w:rsidRPr="00E55BB4">
              <w:rPr>
                <w:szCs w:val="22"/>
              </w:rPr>
              <w:t>35</w:t>
            </w:r>
            <w:r w:rsidR="00B61006">
              <w:rPr>
                <w:szCs w:val="22"/>
              </w:rPr>
              <w:t xml:space="preserve"> </w:t>
            </w:r>
            <w:r w:rsidRPr="00E55BB4">
              <w:rPr>
                <w:szCs w:val="22"/>
              </w:rPr>
              <w:t>-</w:t>
            </w:r>
            <w:r w:rsidR="00B61006">
              <w:rPr>
                <w:szCs w:val="22"/>
              </w:rPr>
              <w:t xml:space="preserve"> 60 minutes</w:t>
            </w:r>
          </w:p>
        </w:tc>
      </w:tr>
      <w:tr w:rsidR="00E55BB4" w:rsidRPr="009878D0" w:rsidTr="00F14FBE">
        <w:tc>
          <w:tcPr>
            <w:tcW w:w="2823" w:type="dxa"/>
          </w:tcPr>
          <w:p w:rsidR="00E55BB4" w:rsidRPr="00505FA9" w:rsidRDefault="00E55BB4" w:rsidP="00E55BB4">
            <w:pPr>
              <w:rPr>
                <w:b/>
              </w:rPr>
            </w:pPr>
            <w:r w:rsidRPr="00505FA9">
              <w:rPr>
                <w:b/>
              </w:rPr>
              <w:t>Psychometric properties</w:t>
            </w:r>
          </w:p>
        </w:tc>
        <w:tc>
          <w:tcPr>
            <w:tcW w:w="6193" w:type="dxa"/>
          </w:tcPr>
          <w:p w:rsidR="00B61006" w:rsidRDefault="00B61006" w:rsidP="00E55BB4">
            <w:pPr>
              <w:rPr>
                <w:szCs w:val="22"/>
              </w:rPr>
            </w:pPr>
            <w:r>
              <w:rPr>
                <w:szCs w:val="22"/>
              </w:rPr>
              <w:t xml:space="preserve">For information on how the test was developed, see: </w:t>
            </w:r>
          </w:p>
          <w:p w:rsidR="00E55BB4" w:rsidRPr="00B61006" w:rsidRDefault="00E55BB4" w:rsidP="00B61006">
            <w:pPr>
              <w:pStyle w:val="Bullet1"/>
              <w:rPr>
                <w:sz w:val="20"/>
              </w:rPr>
            </w:pPr>
            <w:r w:rsidRPr="00B61006">
              <w:rPr>
                <w:sz w:val="20"/>
              </w:rPr>
              <w:t xml:space="preserve">Letts, C., Edwards, S., Schaefer, B., &amp; Sinka, I. (2014). The New Rynell Developmental Language Scales: Descriptive account and illustrative </w:t>
            </w:r>
            <w:r w:rsidRPr="00B61006">
              <w:rPr>
                <w:sz w:val="20"/>
              </w:rPr>
              <w:lastRenderedPageBreak/>
              <w:t xml:space="preserve">case study. </w:t>
            </w:r>
            <w:r w:rsidRPr="00B61006">
              <w:rPr>
                <w:i/>
                <w:iCs/>
                <w:sz w:val="20"/>
              </w:rPr>
              <w:t>Child Language Teaching and Therapy, 30</w:t>
            </w:r>
            <w:r w:rsidR="00B61006" w:rsidRPr="00B61006">
              <w:rPr>
                <w:sz w:val="20"/>
              </w:rPr>
              <w:t>,</w:t>
            </w:r>
            <w:r w:rsidR="001872DB">
              <w:rPr>
                <w:sz w:val="20"/>
              </w:rPr>
              <w:t xml:space="preserve"> 103-</w:t>
            </w:r>
            <w:r w:rsidRPr="00B61006">
              <w:rPr>
                <w:sz w:val="20"/>
              </w:rPr>
              <w:t>116.</w:t>
            </w:r>
            <w:r w:rsidR="00B61006" w:rsidRPr="00B61006">
              <w:rPr>
                <w:sz w:val="20"/>
              </w:rPr>
              <w:t xml:space="preserve"> </w:t>
            </w:r>
            <w:r w:rsidR="00B61006">
              <w:rPr>
                <w:sz w:val="20"/>
              </w:rPr>
              <w:t>d</w:t>
            </w:r>
            <w:r w:rsidR="00B61006" w:rsidRPr="00B61006">
              <w:rPr>
                <w:sz w:val="20"/>
              </w:rPr>
              <w:t>oi: 10.1177%2F0265659013492784</w:t>
            </w:r>
          </w:p>
          <w:p w:rsidR="00B61006" w:rsidRPr="00B61006" w:rsidRDefault="00B61006" w:rsidP="00B61006">
            <w:pPr>
              <w:pStyle w:val="Bullet1"/>
              <w:numPr>
                <w:ilvl w:val="0"/>
                <w:numId w:val="0"/>
              </w:numPr>
            </w:pPr>
            <w:r>
              <w:rPr>
                <w:rFonts w:cstheme="minorHAnsi"/>
                <w:szCs w:val="22"/>
              </w:rPr>
              <w:t>No psychometric information available.</w:t>
            </w:r>
          </w:p>
        </w:tc>
      </w:tr>
      <w:tr w:rsidR="00E55BB4" w:rsidRPr="00AF71EA" w:rsidTr="00F14FBE">
        <w:tc>
          <w:tcPr>
            <w:tcW w:w="2823" w:type="dxa"/>
          </w:tcPr>
          <w:p w:rsidR="00E55BB4" w:rsidRPr="00505FA9" w:rsidRDefault="00E55BB4" w:rsidP="00E55BB4">
            <w:pPr>
              <w:rPr>
                <w:b/>
              </w:rPr>
            </w:pPr>
            <w:r w:rsidRPr="00505FA9">
              <w:rPr>
                <w:b/>
              </w:rPr>
              <w:lastRenderedPageBreak/>
              <w:t>Applications</w:t>
            </w:r>
          </w:p>
        </w:tc>
        <w:tc>
          <w:tcPr>
            <w:tcW w:w="6193" w:type="dxa"/>
          </w:tcPr>
          <w:p w:rsidR="00E55BB4" w:rsidRPr="00E55BB4" w:rsidRDefault="00C030B1" w:rsidP="00E55BB4">
            <w:pPr>
              <w:rPr>
                <w:rFonts w:cstheme="minorHAnsi"/>
                <w:szCs w:val="22"/>
              </w:rPr>
            </w:pPr>
            <w:r w:rsidRPr="00D3030D">
              <w:rPr>
                <w:rFonts w:cstheme="minorHAnsi"/>
                <w:szCs w:val="22"/>
              </w:rPr>
              <w:t>Baseline</w:t>
            </w:r>
            <w:r>
              <w:rPr>
                <w:rFonts w:cstheme="minorHAnsi"/>
                <w:szCs w:val="22"/>
              </w:rPr>
              <w:t>, intermediate</w:t>
            </w:r>
          </w:p>
        </w:tc>
      </w:tr>
    </w:tbl>
    <w:p w:rsidR="00E55BB4" w:rsidRDefault="00E55BB4">
      <w:pPr>
        <w:suppressAutoHyphens w:val="0"/>
        <w:spacing w:before="120" w:after="120" w:line="240" w:lineRule="auto"/>
      </w:pPr>
      <w:r>
        <w:br w:type="page"/>
      </w:r>
    </w:p>
    <w:p w:rsidR="00E55BB4" w:rsidRDefault="00E55BB4" w:rsidP="00E55BB4">
      <w:pPr>
        <w:pStyle w:val="Heading2"/>
        <w:spacing w:before="0" w:after="120"/>
        <w:ind w:left="794" w:hanging="794"/>
        <w:rPr>
          <w:rFonts w:eastAsiaTheme="minorEastAsia"/>
          <w:lang w:val="en-US"/>
        </w:rPr>
      </w:pPr>
      <w:bookmarkStart w:id="104" w:name="_Toc534220346"/>
      <w:bookmarkStart w:id="105" w:name="_Toc2966764"/>
      <w:r>
        <w:rPr>
          <w:rFonts w:eastAsiaTheme="minorEastAsia"/>
          <w:lang w:val="en-US"/>
        </w:rPr>
        <w:lastRenderedPageBreak/>
        <w:t>NCBRF: Nisonger Child Behaviour Rating Form</w:t>
      </w:r>
      <w:bookmarkEnd w:id="104"/>
      <w:bookmarkEnd w:id="105"/>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F14FBE" w:rsidRPr="00316324" w:rsidTr="00F14FBE">
        <w:trPr>
          <w:tblHeader/>
        </w:trPr>
        <w:tc>
          <w:tcPr>
            <w:tcW w:w="2823" w:type="dxa"/>
            <w:shd w:val="clear" w:color="auto" w:fill="962C8B" w:themeFill="accent2"/>
          </w:tcPr>
          <w:p w:rsidR="00F14FBE" w:rsidRPr="00316324" w:rsidRDefault="00F14FBE"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F14FBE" w:rsidRPr="00316324" w:rsidRDefault="00F14FBE" w:rsidP="00F14FBE">
            <w:pPr>
              <w:rPr>
                <w:b/>
                <w:color w:val="FFFFFF" w:themeColor="background1"/>
                <w:lang w:eastAsia="ja-JP"/>
              </w:rPr>
            </w:pPr>
            <w:r>
              <w:rPr>
                <w:b/>
                <w:color w:val="FFFFFF" w:themeColor="background1"/>
                <w:lang w:eastAsia="ja-JP"/>
              </w:rPr>
              <w:t>Summary of Information</w:t>
            </w:r>
          </w:p>
        </w:tc>
      </w:tr>
      <w:tr w:rsidR="00E55BB4" w:rsidRPr="00AF71EA" w:rsidTr="00F14FBE">
        <w:tc>
          <w:tcPr>
            <w:tcW w:w="2823" w:type="dxa"/>
          </w:tcPr>
          <w:p w:rsidR="00E55BB4" w:rsidRPr="00505FA9" w:rsidRDefault="00E55BB4" w:rsidP="00E55BB4">
            <w:pPr>
              <w:rPr>
                <w:b/>
              </w:rPr>
            </w:pPr>
            <w:r w:rsidRPr="00505FA9">
              <w:rPr>
                <w:b/>
              </w:rPr>
              <w:t>Reference</w:t>
            </w:r>
          </w:p>
        </w:tc>
        <w:tc>
          <w:tcPr>
            <w:tcW w:w="6193" w:type="dxa"/>
          </w:tcPr>
          <w:p w:rsidR="00B61006" w:rsidRPr="00B61006" w:rsidRDefault="00E55BB4" w:rsidP="00E55BB4">
            <w:pPr>
              <w:rPr>
                <w:szCs w:val="22"/>
                <w:lang w:val="en-US" w:eastAsia="ja-JP"/>
              </w:rPr>
            </w:pPr>
            <w:r w:rsidRPr="00E55BB4">
              <w:rPr>
                <w:szCs w:val="22"/>
                <w:lang w:val="en-US" w:eastAsia="ja-JP"/>
              </w:rPr>
              <w:t>Aman</w:t>
            </w:r>
            <w:r w:rsidR="00B61006">
              <w:rPr>
                <w:szCs w:val="22"/>
                <w:lang w:val="en-US" w:eastAsia="ja-JP"/>
              </w:rPr>
              <w:t>,</w:t>
            </w:r>
            <w:r w:rsidRPr="00E55BB4">
              <w:rPr>
                <w:szCs w:val="22"/>
                <w:lang w:val="en-US" w:eastAsia="ja-JP"/>
              </w:rPr>
              <w:t xml:space="preserve"> M. G., Tassé</w:t>
            </w:r>
            <w:r w:rsidR="00B61006">
              <w:rPr>
                <w:szCs w:val="22"/>
                <w:lang w:val="en-US" w:eastAsia="ja-JP"/>
              </w:rPr>
              <w:t>,</w:t>
            </w:r>
            <w:r w:rsidRPr="00E55BB4">
              <w:rPr>
                <w:szCs w:val="22"/>
                <w:lang w:val="en-US" w:eastAsia="ja-JP"/>
              </w:rPr>
              <w:t xml:space="preserve"> M. J., Rojahn</w:t>
            </w:r>
            <w:r w:rsidR="00B61006">
              <w:rPr>
                <w:szCs w:val="22"/>
                <w:lang w:val="en-US" w:eastAsia="ja-JP"/>
              </w:rPr>
              <w:t>,</w:t>
            </w:r>
            <w:r w:rsidRPr="00E55BB4">
              <w:rPr>
                <w:szCs w:val="22"/>
                <w:lang w:val="en-US" w:eastAsia="ja-JP"/>
              </w:rPr>
              <w:t xml:space="preserve"> J. &amp; Hammer D. (1996)</w:t>
            </w:r>
            <w:r w:rsidR="00B61006">
              <w:rPr>
                <w:szCs w:val="22"/>
                <w:lang w:val="en-US" w:eastAsia="ja-JP"/>
              </w:rPr>
              <w:t>.</w:t>
            </w:r>
            <w:r w:rsidRPr="00E55BB4">
              <w:rPr>
                <w:szCs w:val="22"/>
                <w:lang w:val="en-US" w:eastAsia="ja-JP"/>
              </w:rPr>
              <w:t xml:space="preserve"> The Nisonger CBRF: A child behavio</w:t>
            </w:r>
            <w:r w:rsidR="00C14B21">
              <w:rPr>
                <w:szCs w:val="22"/>
                <w:lang w:val="en-US" w:eastAsia="ja-JP"/>
              </w:rPr>
              <w:t>u</w:t>
            </w:r>
            <w:r w:rsidRPr="00E55BB4">
              <w:rPr>
                <w:szCs w:val="22"/>
                <w:lang w:val="en-US" w:eastAsia="ja-JP"/>
              </w:rPr>
              <w:t xml:space="preserve">r rating form for children with developmental disabilities. </w:t>
            </w:r>
            <w:r w:rsidRPr="00E55BB4">
              <w:rPr>
                <w:i/>
                <w:iCs/>
                <w:szCs w:val="22"/>
                <w:lang w:val="en-US" w:eastAsia="ja-JP"/>
              </w:rPr>
              <w:t>Research in Developmental Disabilities 17</w:t>
            </w:r>
            <w:r w:rsidR="001872DB">
              <w:rPr>
                <w:szCs w:val="22"/>
                <w:lang w:val="en-US" w:eastAsia="ja-JP"/>
              </w:rPr>
              <w:t>, 41-</w:t>
            </w:r>
            <w:r w:rsidRPr="00E55BB4">
              <w:rPr>
                <w:szCs w:val="22"/>
                <w:lang w:val="en-US" w:eastAsia="ja-JP"/>
              </w:rPr>
              <w:t>57.</w:t>
            </w:r>
            <w:r w:rsidR="00B61006">
              <w:rPr>
                <w:szCs w:val="22"/>
                <w:lang w:val="en-US" w:eastAsia="ja-JP"/>
              </w:rPr>
              <w:t xml:space="preserve"> doi: </w:t>
            </w:r>
            <w:r w:rsidR="00B61006" w:rsidRPr="00B61006">
              <w:rPr>
                <w:szCs w:val="22"/>
                <w:lang w:val="en-US" w:eastAsia="ja-JP"/>
              </w:rPr>
              <w:t>10.1016/0891-4222(95)00039-9</w:t>
            </w:r>
          </w:p>
        </w:tc>
      </w:tr>
      <w:tr w:rsidR="00E55BB4" w:rsidRPr="00AF71EA" w:rsidTr="00F14FBE">
        <w:tc>
          <w:tcPr>
            <w:tcW w:w="2823" w:type="dxa"/>
          </w:tcPr>
          <w:p w:rsidR="00E55BB4" w:rsidRPr="00505FA9" w:rsidRDefault="00E55BB4" w:rsidP="00E55BB4">
            <w:pPr>
              <w:rPr>
                <w:b/>
              </w:rPr>
            </w:pPr>
            <w:r w:rsidRPr="00505FA9">
              <w:rPr>
                <w:b/>
              </w:rPr>
              <w:t>Categorisation</w:t>
            </w:r>
          </w:p>
        </w:tc>
        <w:tc>
          <w:tcPr>
            <w:tcW w:w="6193" w:type="dxa"/>
          </w:tcPr>
          <w:p w:rsidR="00E55BB4" w:rsidRPr="00E55BB4" w:rsidRDefault="00E55BB4" w:rsidP="00E55BB4">
            <w:pPr>
              <w:rPr>
                <w:rFonts w:cstheme="minorHAnsi"/>
                <w:szCs w:val="22"/>
                <w:lang w:val="en-US" w:eastAsia="ja-JP"/>
              </w:rPr>
            </w:pPr>
            <w:r w:rsidRPr="00E55BB4">
              <w:rPr>
                <w:szCs w:val="22"/>
              </w:rPr>
              <w:t>BEHAVIOURS OF CONCERN</w:t>
            </w:r>
          </w:p>
        </w:tc>
      </w:tr>
      <w:tr w:rsidR="00E55BB4" w:rsidRPr="00AF71EA" w:rsidTr="00F14FBE">
        <w:tc>
          <w:tcPr>
            <w:tcW w:w="2823" w:type="dxa"/>
          </w:tcPr>
          <w:p w:rsidR="00E55BB4" w:rsidRPr="00505FA9" w:rsidRDefault="00E55BB4" w:rsidP="00E55BB4">
            <w:pPr>
              <w:rPr>
                <w:b/>
              </w:rPr>
            </w:pPr>
            <w:r w:rsidRPr="00505FA9">
              <w:rPr>
                <w:b/>
              </w:rPr>
              <w:t>Purpose</w:t>
            </w:r>
          </w:p>
        </w:tc>
        <w:tc>
          <w:tcPr>
            <w:tcW w:w="6193" w:type="dxa"/>
          </w:tcPr>
          <w:p w:rsidR="00E55BB4" w:rsidRPr="00E55BB4" w:rsidRDefault="00E55BB4" w:rsidP="00E55BB4">
            <w:pPr>
              <w:rPr>
                <w:rFonts w:cstheme="minorHAnsi"/>
                <w:szCs w:val="22"/>
                <w:lang w:val="en-US" w:eastAsia="ja-JP"/>
              </w:rPr>
            </w:pPr>
            <w:r w:rsidRPr="00E55BB4">
              <w:rPr>
                <w:szCs w:val="22"/>
              </w:rPr>
              <w:t>To assess a broad range of psychopath</w:t>
            </w:r>
            <w:r w:rsidR="00B61006">
              <w:rPr>
                <w:szCs w:val="22"/>
              </w:rPr>
              <w:t>ological and behaviour problems in children and adolescents with an intellectual disability</w:t>
            </w:r>
          </w:p>
        </w:tc>
      </w:tr>
      <w:tr w:rsidR="00E55BB4" w:rsidRPr="00A00964" w:rsidTr="00F14FBE">
        <w:tc>
          <w:tcPr>
            <w:tcW w:w="2823" w:type="dxa"/>
          </w:tcPr>
          <w:p w:rsidR="00E55BB4" w:rsidRPr="00505FA9" w:rsidRDefault="00E55BB4" w:rsidP="00E55BB4">
            <w:pPr>
              <w:rPr>
                <w:b/>
              </w:rPr>
            </w:pPr>
            <w:r w:rsidRPr="00505FA9">
              <w:rPr>
                <w:b/>
              </w:rPr>
              <w:t>Description</w:t>
            </w:r>
          </w:p>
        </w:tc>
        <w:tc>
          <w:tcPr>
            <w:tcW w:w="6193" w:type="dxa"/>
          </w:tcPr>
          <w:p w:rsidR="00E55BB4" w:rsidRPr="00E55BB4" w:rsidRDefault="00B61006" w:rsidP="00E55BB4">
            <w:pPr>
              <w:rPr>
                <w:szCs w:val="22"/>
              </w:rPr>
            </w:pPr>
            <w:r>
              <w:rPr>
                <w:szCs w:val="22"/>
              </w:rPr>
              <w:t>An i</w:t>
            </w:r>
            <w:r w:rsidR="00E55BB4" w:rsidRPr="00E55BB4">
              <w:rPr>
                <w:szCs w:val="22"/>
              </w:rPr>
              <w:t>nformant-based rating scale</w:t>
            </w:r>
            <w:r>
              <w:rPr>
                <w:szCs w:val="22"/>
              </w:rPr>
              <w:t xml:space="preserve"> measuring </w:t>
            </w:r>
            <w:r w:rsidRPr="00E55BB4">
              <w:rPr>
                <w:szCs w:val="22"/>
              </w:rPr>
              <w:t>psychopath</w:t>
            </w:r>
            <w:r>
              <w:rPr>
                <w:szCs w:val="22"/>
              </w:rPr>
              <w:t>ological and behaviour problems across two domains</w:t>
            </w:r>
            <w:r w:rsidR="00E55BB4" w:rsidRPr="00E55BB4">
              <w:rPr>
                <w:szCs w:val="22"/>
              </w:rPr>
              <w:t>:</w:t>
            </w:r>
          </w:p>
          <w:p w:rsidR="00E55BB4" w:rsidRPr="00E55BB4" w:rsidRDefault="00E55BB4" w:rsidP="00B61006">
            <w:pPr>
              <w:pStyle w:val="Bullet1"/>
            </w:pPr>
            <w:r w:rsidRPr="00E55BB4">
              <w:t>Social Competence</w:t>
            </w:r>
            <w:r w:rsidR="00B61006">
              <w:t xml:space="preserve"> - C</w:t>
            </w:r>
            <w:r w:rsidRPr="00E55BB4">
              <w:t xml:space="preserve">ompliance and social adaptive behaviour; and </w:t>
            </w:r>
          </w:p>
          <w:p w:rsidR="00E55BB4" w:rsidRDefault="00E55BB4" w:rsidP="00B61006">
            <w:pPr>
              <w:pStyle w:val="Bullet1"/>
            </w:pPr>
            <w:r w:rsidRPr="00E55BB4">
              <w:t>Problem Behaviour</w:t>
            </w:r>
            <w:r w:rsidR="00B61006">
              <w:t xml:space="preserve"> - Conduct problem, insecure/</w:t>
            </w:r>
            <w:r w:rsidRPr="00E55BB4">
              <w:t>anxious, hyperactive, self-injury, stereotypic, self-isolated/ritualistic and overly sensitive.</w:t>
            </w:r>
          </w:p>
          <w:p w:rsidR="00B61006" w:rsidRPr="00E55BB4" w:rsidRDefault="00B61006" w:rsidP="00B61006">
            <w:pPr>
              <w:rPr>
                <w:rFonts w:cstheme="minorHAnsi"/>
                <w:szCs w:val="22"/>
              </w:rPr>
            </w:pPr>
            <w:r>
              <w:rPr>
                <w:szCs w:val="22"/>
              </w:rPr>
              <w:t>Teacher and parent versions are available.</w:t>
            </w:r>
          </w:p>
        </w:tc>
      </w:tr>
      <w:tr w:rsidR="00E55BB4" w:rsidRPr="00AF71EA" w:rsidTr="00F14FBE">
        <w:tc>
          <w:tcPr>
            <w:tcW w:w="2823" w:type="dxa"/>
          </w:tcPr>
          <w:p w:rsidR="00E55BB4" w:rsidRPr="00505FA9" w:rsidRDefault="00E55BB4" w:rsidP="00E55BB4">
            <w:pPr>
              <w:rPr>
                <w:b/>
              </w:rPr>
            </w:pPr>
            <w:r w:rsidRPr="00505FA9">
              <w:rPr>
                <w:b/>
              </w:rPr>
              <w:t>Participant group</w:t>
            </w:r>
          </w:p>
        </w:tc>
        <w:tc>
          <w:tcPr>
            <w:tcW w:w="6193" w:type="dxa"/>
          </w:tcPr>
          <w:p w:rsidR="00E55BB4" w:rsidRPr="00B61006" w:rsidRDefault="00E55BB4" w:rsidP="00E55BB4">
            <w:pPr>
              <w:rPr>
                <w:szCs w:val="22"/>
              </w:rPr>
            </w:pPr>
            <w:r w:rsidRPr="00E55BB4">
              <w:rPr>
                <w:szCs w:val="22"/>
              </w:rPr>
              <w:t>Children and adolescent</w:t>
            </w:r>
            <w:r w:rsidR="00B61006">
              <w:rPr>
                <w:szCs w:val="22"/>
              </w:rPr>
              <w:t>s with intellectual disability</w:t>
            </w:r>
          </w:p>
        </w:tc>
      </w:tr>
      <w:tr w:rsidR="00E55BB4" w:rsidRPr="00AF71EA" w:rsidTr="00F14FBE">
        <w:tc>
          <w:tcPr>
            <w:tcW w:w="2823" w:type="dxa"/>
          </w:tcPr>
          <w:p w:rsidR="00E55BB4" w:rsidRPr="00505FA9" w:rsidRDefault="00E55BB4" w:rsidP="00E55BB4">
            <w:pPr>
              <w:rPr>
                <w:b/>
              </w:rPr>
            </w:pPr>
            <w:r w:rsidRPr="00505FA9">
              <w:rPr>
                <w:b/>
              </w:rPr>
              <w:t>Access</w:t>
            </w:r>
          </w:p>
        </w:tc>
        <w:tc>
          <w:tcPr>
            <w:tcW w:w="6193" w:type="dxa"/>
          </w:tcPr>
          <w:p w:rsidR="00E55BB4" w:rsidRPr="00E55BB4" w:rsidRDefault="00EE0A4F" w:rsidP="00E55BB4">
            <w:pPr>
              <w:rPr>
                <w:rFonts w:cstheme="minorHAnsi"/>
                <w:szCs w:val="22"/>
                <w:lang w:val="en-US"/>
              </w:rPr>
            </w:pPr>
            <w:hyperlink r:id="rId75" w:tooltip="The Nisonger Child Behavior Rating Form (NCBRF)" w:history="1">
              <w:r w:rsidR="00B61006" w:rsidRPr="00863C36">
                <w:rPr>
                  <w:rStyle w:val="Hyperlink"/>
                  <w:szCs w:val="22"/>
                </w:rPr>
                <w:t>https://psychmed.osu.edu/index.php/instrument-resources/ncbrf/</w:t>
              </w:r>
            </w:hyperlink>
          </w:p>
        </w:tc>
      </w:tr>
      <w:tr w:rsidR="00E55BB4" w:rsidRPr="00AF71EA" w:rsidTr="00F14FBE">
        <w:tc>
          <w:tcPr>
            <w:tcW w:w="2823" w:type="dxa"/>
          </w:tcPr>
          <w:p w:rsidR="00E55BB4" w:rsidRPr="00505FA9" w:rsidRDefault="00E55BB4" w:rsidP="00E55BB4">
            <w:pPr>
              <w:rPr>
                <w:b/>
              </w:rPr>
            </w:pPr>
            <w:r w:rsidRPr="00505FA9">
              <w:rPr>
                <w:b/>
              </w:rPr>
              <w:t>Administration qualification</w:t>
            </w:r>
          </w:p>
        </w:tc>
        <w:tc>
          <w:tcPr>
            <w:tcW w:w="6193" w:type="dxa"/>
          </w:tcPr>
          <w:p w:rsidR="00E55BB4" w:rsidRPr="00E55BB4" w:rsidRDefault="00B61006" w:rsidP="00E55BB4">
            <w:pPr>
              <w:rPr>
                <w:rFonts w:cstheme="minorHAnsi"/>
                <w:szCs w:val="22"/>
              </w:rPr>
            </w:pPr>
            <w:r>
              <w:rPr>
                <w:szCs w:val="22"/>
              </w:rPr>
              <w:t>Not specified</w:t>
            </w:r>
          </w:p>
        </w:tc>
      </w:tr>
      <w:tr w:rsidR="00E55BB4" w:rsidRPr="00AF71EA" w:rsidTr="00F14FBE">
        <w:tc>
          <w:tcPr>
            <w:tcW w:w="2823" w:type="dxa"/>
          </w:tcPr>
          <w:p w:rsidR="00E55BB4" w:rsidRPr="00505FA9" w:rsidRDefault="00E55BB4" w:rsidP="00E55BB4">
            <w:pPr>
              <w:rPr>
                <w:b/>
              </w:rPr>
            </w:pPr>
            <w:r w:rsidRPr="00505FA9">
              <w:rPr>
                <w:b/>
              </w:rPr>
              <w:t>Cost (2019)</w:t>
            </w:r>
          </w:p>
        </w:tc>
        <w:tc>
          <w:tcPr>
            <w:tcW w:w="6193" w:type="dxa"/>
          </w:tcPr>
          <w:p w:rsidR="00E55BB4" w:rsidRPr="00E55BB4" w:rsidRDefault="00B61006" w:rsidP="00E55BB4">
            <w:pPr>
              <w:rPr>
                <w:rFonts w:cstheme="minorHAnsi"/>
                <w:szCs w:val="22"/>
              </w:rPr>
            </w:pPr>
            <w:r>
              <w:rPr>
                <w:szCs w:val="22"/>
              </w:rPr>
              <w:t>Free</w:t>
            </w:r>
          </w:p>
        </w:tc>
      </w:tr>
      <w:tr w:rsidR="00E55BB4" w:rsidRPr="00AF71EA" w:rsidTr="00F14FBE">
        <w:tc>
          <w:tcPr>
            <w:tcW w:w="2823" w:type="dxa"/>
          </w:tcPr>
          <w:p w:rsidR="00E55BB4" w:rsidRPr="00505FA9" w:rsidRDefault="00E55BB4" w:rsidP="00E55BB4">
            <w:pPr>
              <w:rPr>
                <w:b/>
              </w:rPr>
            </w:pPr>
            <w:r w:rsidRPr="00505FA9">
              <w:rPr>
                <w:b/>
              </w:rPr>
              <w:t>Administration time</w:t>
            </w:r>
          </w:p>
        </w:tc>
        <w:tc>
          <w:tcPr>
            <w:tcW w:w="6193" w:type="dxa"/>
          </w:tcPr>
          <w:p w:rsidR="00E55BB4" w:rsidRPr="00E55BB4" w:rsidRDefault="00B61006" w:rsidP="00E55BB4">
            <w:pPr>
              <w:rPr>
                <w:rFonts w:cstheme="minorHAnsi"/>
                <w:szCs w:val="22"/>
              </w:rPr>
            </w:pPr>
            <w:r>
              <w:rPr>
                <w:rFonts w:cstheme="minorHAnsi"/>
                <w:szCs w:val="22"/>
              </w:rPr>
              <w:t>Not specified</w:t>
            </w:r>
          </w:p>
        </w:tc>
      </w:tr>
      <w:tr w:rsidR="00E55BB4" w:rsidRPr="009878D0" w:rsidTr="00F14FBE">
        <w:tc>
          <w:tcPr>
            <w:tcW w:w="2823" w:type="dxa"/>
          </w:tcPr>
          <w:p w:rsidR="00E55BB4" w:rsidRPr="00505FA9" w:rsidRDefault="00E55BB4" w:rsidP="00E55BB4">
            <w:pPr>
              <w:rPr>
                <w:b/>
              </w:rPr>
            </w:pPr>
            <w:r w:rsidRPr="00505FA9">
              <w:rPr>
                <w:b/>
              </w:rPr>
              <w:t>Psychometric properties</w:t>
            </w:r>
          </w:p>
        </w:tc>
        <w:tc>
          <w:tcPr>
            <w:tcW w:w="6193" w:type="dxa"/>
          </w:tcPr>
          <w:p w:rsidR="00E55BB4" w:rsidRPr="00E55BB4" w:rsidRDefault="009F1D96" w:rsidP="00FA16C0">
            <w:pPr>
              <w:rPr>
                <w:rFonts w:cstheme="minorHAnsi"/>
                <w:szCs w:val="22"/>
              </w:rPr>
            </w:pPr>
            <w:r>
              <w:rPr>
                <w:rFonts w:cstheme="minorHAnsi"/>
                <w:szCs w:val="22"/>
                <w:shd w:val="clear" w:color="auto" w:fill="FFFFFF"/>
                <w:lang w:val="it-IT"/>
              </w:rPr>
              <w:t xml:space="preserve">Original reference contains evidence </w:t>
            </w:r>
            <w:r w:rsidR="00FA16C0">
              <w:rPr>
                <w:rFonts w:cstheme="minorHAnsi"/>
                <w:szCs w:val="22"/>
                <w:shd w:val="clear" w:color="auto" w:fill="FFFFFF"/>
                <w:lang w:val="it-IT"/>
              </w:rPr>
              <w:t>of internal consistency and inter-rater reliability, and construct and concurrent validity</w:t>
            </w:r>
          </w:p>
        </w:tc>
      </w:tr>
      <w:tr w:rsidR="00E55BB4" w:rsidRPr="00AF71EA" w:rsidTr="00F14FBE">
        <w:tc>
          <w:tcPr>
            <w:tcW w:w="2823" w:type="dxa"/>
          </w:tcPr>
          <w:p w:rsidR="00E55BB4" w:rsidRPr="00505FA9" w:rsidRDefault="00E55BB4" w:rsidP="00E55BB4">
            <w:pPr>
              <w:rPr>
                <w:b/>
              </w:rPr>
            </w:pPr>
            <w:r w:rsidRPr="00505FA9">
              <w:rPr>
                <w:b/>
              </w:rPr>
              <w:t>Applications</w:t>
            </w:r>
          </w:p>
        </w:tc>
        <w:tc>
          <w:tcPr>
            <w:tcW w:w="6193" w:type="dxa"/>
          </w:tcPr>
          <w:p w:rsidR="00E55BB4" w:rsidRPr="00E55BB4" w:rsidRDefault="00C030B1" w:rsidP="00E55BB4">
            <w:pPr>
              <w:rPr>
                <w:rFonts w:cstheme="minorHAnsi"/>
                <w:szCs w:val="22"/>
              </w:rPr>
            </w:pPr>
            <w:r w:rsidRPr="00D3030D">
              <w:rPr>
                <w:rFonts w:cstheme="minorHAnsi"/>
                <w:szCs w:val="22"/>
              </w:rPr>
              <w:t>Baseline</w:t>
            </w:r>
            <w:r>
              <w:rPr>
                <w:rFonts w:cstheme="minorHAnsi"/>
                <w:szCs w:val="22"/>
              </w:rPr>
              <w:t>, intermediate, outcome</w:t>
            </w:r>
          </w:p>
        </w:tc>
      </w:tr>
    </w:tbl>
    <w:p w:rsidR="00E55BB4" w:rsidRDefault="00E55BB4">
      <w:pPr>
        <w:suppressAutoHyphens w:val="0"/>
        <w:spacing w:before="120" w:after="120" w:line="240" w:lineRule="auto"/>
      </w:pPr>
      <w:r>
        <w:br w:type="page"/>
      </w:r>
    </w:p>
    <w:p w:rsidR="00D3030D" w:rsidRDefault="00E55BB4" w:rsidP="00E55BB4">
      <w:pPr>
        <w:pStyle w:val="Heading1"/>
      </w:pPr>
      <w:bookmarkStart w:id="106" w:name="_Toc2966765"/>
      <w:r>
        <w:lastRenderedPageBreak/>
        <w:t>O</w:t>
      </w:r>
      <w:bookmarkEnd w:id="106"/>
    </w:p>
    <w:p w:rsidR="00CC5688" w:rsidRPr="00CC5688" w:rsidRDefault="00CC5688" w:rsidP="00CC5688">
      <w:pPr>
        <w:pStyle w:val="Heading2"/>
        <w:spacing w:before="0" w:after="120"/>
      </w:pPr>
      <w:bookmarkStart w:id="107" w:name="_Toc2966766"/>
      <w:bookmarkStart w:id="108" w:name="_Toc534220348"/>
      <w:r>
        <w:t>O&amp;IS-R: Outcomes and Impact Scale-</w:t>
      </w:r>
      <w:r w:rsidRPr="00E55BB4">
        <w:t>Revised</w:t>
      </w:r>
      <w:bookmarkEnd w:id="107"/>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F14FBE" w:rsidRPr="00316324" w:rsidTr="00F14FBE">
        <w:trPr>
          <w:tblHeader/>
        </w:trPr>
        <w:tc>
          <w:tcPr>
            <w:tcW w:w="2823" w:type="dxa"/>
            <w:shd w:val="clear" w:color="auto" w:fill="962C8B" w:themeFill="accent2"/>
          </w:tcPr>
          <w:p w:rsidR="00F14FBE" w:rsidRPr="00316324" w:rsidRDefault="00F14FBE"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F14FBE" w:rsidRPr="00316324" w:rsidRDefault="00F14FBE" w:rsidP="00F14FBE">
            <w:pPr>
              <w:rPr>
                <w:b/>
                <w:color w:val="FFFFFF" w:themeColor="background1"/>
                <w:lang w:eastAsia="ja-JP"/>
              </w:rPr>
            </w:pPr>
            <w:r>
              <w:rPr>
                <w:b/>
                <w:color w:val="FFFFFF" w:themeColor="background1"/>
                <w:lang w:eastAsia="ja-JP"/>
              </w:rPr>
              <w:t>Summary of Information</w:t>
            </w:r>
          </w:p>
        </w:tc>
      </w:tr>
      <w:tr w:rsidR="00CC5688" w:rsidRPr="00AF71EA" w:rsidTr="00F14FBE">
        <w:tc>
          <w:tcPr>
            <w:tcW w:w="2823" w:type="dxa"/>
          </w:tcPr>
          <w:p w:rsidR="00CC5688" w:rsidRPr="00505FA9" w:rsidRDefault="00CC5688" w:rsidP="00CC5688">
            <w:pPr>
              <w:rPr>
                <w:b/>
              </w:rPr>
            </w:pPr>
            <w:r w:rsidRPr="00505FA9">
              <w:rPr>
                <w:b/>
              </w:rPr>
              <w:t>Reference</w:t>
            </w:r>
          </w:p>
        </w:tc>
        <w:tc>
          <w:tcPr>
            <w:tcW w:w="6193" w:type="dxa"/>
          </w:tcPr>
          <w:p w:rsidR="00CC5688" w:rsidRPr="00E55BB4" w:rsidRDefault="00CC5688" w:rsidP="001872DB">
            <w:pPr>
              <w:rPr>
                <w:szCs w:val="22"/>
                <w:lang w:val="en-US"/>
              </w:rPr>
            </w:pPr>
            <w:r w:rsidRPr="00601D3E">
              <w:rPr>
                <w:rStyle w:val="author"/>
                <w:rFonts w:cstheme="minorHAnsi"/>
                <w:iCs/>
                <w:color w:val="1C1D1E"/>
                <w:szCs w:val="21"/>
                <w:lang w:val="en"/>
              </w:rPr>
              <w:t>Wilson, E.</w:t>
            </w:r>
            <w:r w:rsidRPr="00601D3E">
              <w:rPr>
                <w:rStyle w:val="HTMLCite"/>
                <w:rFonts w:cstheme="minorHAnsi"/>
                <w:color w:val="1C1D1E"/>
                <w:szCs w:val="21"/>
                <w:lang w:val="en"/>
              </w:rPr>
              <w:t xml:space="preserve">, </w:t>
            </w:r>
            <w:r w:rsidRPr="00601D3E">
              <w:rPr>
                <w:rStyle w:val="author"/>
                <w:rFonts w:cstheme="minorHAnsi"/>
                <w:iCs/>
                <w:color w:val="1C1D1E"/>
                <w:szCs w:val="21"/>
                <w:lang w:val="en"/>
              </w:rPr>
              <w:t>Hagiliassis, N.</w:t>
            </w:r>
            <w:r w:rsidRPr="00601D3E">
              <w:rPr>
                <w:rStyle w:val="HTMLCite"/>
                <w:rFonts w:cstheme="minorHAnsi"/>
                <w:color w:val="1C1D1E"/>
                <w:szCs w:val="21"/>
                <w:lang w:val="en"/>
              </w:rPr>
              <w:t xml:space="preserve">, </w:t>
            </w:r>
            <w:r w:rsidRPr="00601D3E">
              <w:rPr>
                <w:rStyle w:val="author"/>
                <w:rFonts w:cstheme="minorHAnsi"/>
                <w:iCs/>
                <w:color w:val="1C1D1E"/>
                <w:szCs w:val="21"/>
                <w:lang w:val="en"/>
              </w:rPr>
              <w:t>Koritsas, S.</w:t>
            </w:r>
            <w:r w:rsidRPr="00601D3E">
              <w:rPr>
                <w:rStyle w:val="HTMLCite"/>
                <w:rFonts w:cstheme="minorHAnsi"/>
                <w:color w:val="1C1D1E"/>
                <w:szCs w:val="21"/>
                <w:lang w:val="en"/>
              </w:rPr>
              <w:t xml:space="preserve"> &amp; </w:t>
            </w:r>
            <w:r w:rsidRPr="00601D3E">
              <w:rPr>
                <w:rStyle w:val="author"/>
                <w:rFonts w:cstheme="minorHAnsi"/>
                <w:iCs/>
                <w:color w:val="1C1D1E"/>
                <w:szCs w:val="21"/>
                <w:lang w:val="en"/>
              </w:rPr>
              <w:t>Caldwell, M.</w:t>
            </w:r>
            <w:r w:rsidRPr="00601D3E">
              <w:rPr>
                <w:rStyle w:val="HTMLCite"/>
                <w:rFonts w:cstheme="minorHAnsi"/>
                <w:color w:val="1C1D1E"/>
                <w:szCs w:val="21"/>
                <w:lang w:val="en"/>
              </w:rPr>
              <w:t xml:space="preserve"> (</w:t>
            </w:r>
            <w:r w:rsidRPr="00601D3E">
              <w:rPr>
                <w:rStyle w:val="pubyear"/>
                <w:rFonts w:cstheme="minorHAnsi"/>
                <w:iCs/>
                <w:color w:val="1C1D1E"/>
                <w:szCs w:val="21"/>
                <w:lang w:val="en"/>
              </w:rPr>
              <w:t>2014</w:t>
            </w:r>
            <w:r w:rsidRPr="00601D3E">
              <w:rPr>
                <w:rStyle w:val="HTMLCite"/>
                <w:rFonts w:cstheme="minorHAnsi"/>
                <w:color w:val="1C1D1E"/>
                <w:szCs w:val="21"/>
                <w:lang w:val="en"/>
              </w:rPr>
              <w:t xml:space="preserve">). </w:t>
            </w:r>
            <w:r w:rsidR="001872DB">
              <w:rPr>
                <w:rStyle w:val="booktitle3"/>
                <w:rFonts w:cstheme="minorHAnsi"/>
                <w:color w:val="1C1D1E"/>
                <w:szCs w:val="21"/>
                <w:lang w:val="en"/>
              </w:rPr>
              <w:t>The o</w:t>
            </w:r>
            <w:r w:rsidRPr="00601D3E">
              <w:rPr>
                <w:rStyle w:val="booktitle3"/>
                <w:rFonts w:cstheme="minorHAnsi"/>
                <w:color w:val="1C1D1E"/>
                <w:szCs w:val="21"/>
                <w:lang w:val="en"/>
              </w:rPr>
              <w:t xml:space="preserve">utcomes and </w:t>
            </w:r>
            <w:r w:rsidR="001872DB">
              <w:rPr>
                <w:rStyle w:val="booktitle3"/>
                <w:rFonts w:cstheme="minorHAnsi"/>
                <w:color w:val="1C1D1E"/>
                <w:szCs w:val="21"/>
                <w:lang w:val="en"/>
              </w:rPr>
              <w:t>i</w:t>
            </w:r>
            <w:r w:rsidRPr="00601D3E">
              <w:rPr>
                <w:rStyle w:val="booktitle3"/>
                <w:rFonts w:cstheme="minorHAnsi"/>
                <w:color w:val="1C1D1E"/>
                <w:szCs w:val="21"/>
                <w:lang w:val="en"/>
              </w:rPr>
              <w:t xml:space="preserve">mpact </w:t>
            </w:r>
            <w:r w:rsidR="001872DB">
              <w:rPr>
                <w:rStyle w:val="booktitle3"/>
                <w:rFonts w:cstheme="minorHAnsi"/>
                <w:color w:val="1C1D1E"/>
                <w:szCs w:val="21"/>
                <w:lang w:val="en"/>
              </w:rPr>
              <w:t>scale-R</w:t>
            </w:r>
            <w:r w:rsidRPr="00601D3E">
              <w:rPr>
                <w:rStyle w:val="booktitle3"/>
                <w:rFonts w:cstheme="minorHAnsi"/>
                <w:color w:val="1C1D1E"/>
                <w:szCs w:val="21"/>
                <w:lang w:val="en"/>
              </w:rPr>
              <w:t>evised</w:t>
            </w:r>
            <w:r w:rsidRPr="00601D3E">
              <w:rPr>
                <w:rStyle w:val="HTMLCite"/>
                <w:rFonts w:cstheme="minorHAnsi"/>
                <w:color w:val="1C1D1E"/>
                <w:szCs w:val="21"/>
                <w:lang w:val="en"/>
              </w:rPr>
              <w:t xml:space="preserve">. </w:t>
            </w:r>
            <w:r w:rsidRPr="00601D3E">
              <w:rPr>
                <w:rStyle w:val="publisherlocation"/>
                <w:rFonts w:cstheme="minorHAnsi"/>
                <w:iCs/>
                <w:color w:val="1C1D1E"/>
                <w:szCs w:val="21"/>
                <w:lang w:val="en"/>
              </w:rPr>
              <w:t>Melbourne, Australia: Scope</w:t>
            </w:r>
            <w:r w:rsidRPr="00601D3E">
              <w:rPr>
                <w:rStyle w:val="HTMLCite"/>
                <w:rFonts w:cstheme="minorHAnsi"/>
                <w:color w:val="1C1D1E"/>
                <w:szCs w:val="21"/>
                <w:lang w:val="en"/>
              </w:rPr>
              <w:t>.</w:t>
            </w:r>
          </w:p>
        </w:tc>
      </w:tr>
      <w:tr w:rsidR="00CC5688" w:rsidRPr="00AF71EA" w:rsidTr="00F14FBE">
        <w:tc>
          <w:tcPr>
            <w:tcW w:w="2823" w:type="dxa"/>
          </w:tcPr>
          <w:p w:rsidR="00CC5688" w:rsidRPr="00505FA9" w:rsidRDefault="00CC5688" w:rsidP="00CC5688">
            <w:pPr>
              <w:rPr>
                <w:b/>
              </w:rPr>
            </w:pPr>
            <w:r w:rsidRPr="00505FA9">
              <w:rPr>
                <w:b/>
              </w:rPr>
              <w:t>Categorisation</w:t>
            </w:r>
          </w:p>
        </w:tc>
        <w:tc>
          <w:tcPr>
            <w:tcW w:w="6193" w:type="dxa"/>
          </w:tcPr>
          <w:p w:rsidR="00CC5688" w:rsidRPr="00E55BB4" w:rsidRDefault="00CC5688" w:rsidP="00CC5688">
            <w:pPr>
              <w:rPr>
                <w:rFonts w:cstheme="minorHAnsi"/>
                <w:szCs w:val="22"/>
                <w:lang w:val="en-US" w:eastAsia="ja-JP"/>
              </w:rPr>
            </w:pPr>
            <w:r w:rsidRPr="00E55BB4">
              <w:rPr>
                <w:rFonts w:eastAsiaTheme="minorEastAsia"/>
                <w:szCs w:val="22"/>
                <w:lang w:val="en-US" w:eastAsia="ja-JP"/>
              </w:rPr>
              <w:t>BSP QUALITY</w:t>
            </w:r>
          </w:p>
        </w:tc>
      </w:tr>
      <w:tr w:rsidR="00CC5688" w:rsidRPr="00AF71EA" w:rsidTr="00F14FBE">
        <w:tc>
          <w:tcPr>
            <w:tcW w:w="2823" w:type="dxa"/>
          </w:tcPr>
          <w:p w:rsidR="00CC5688" w:rsidRPr="00505FA9" w:rsidRDefault="00CC5688" w:rsidP="00CC5688">
            <w:pPr>
              <w:rPr>
                <w:b/>
              </w:rPr>
            </w:pPr>
            <w:r w:rsidRPr="00505FA9">
              <w:rPr>
                <w:b/>
              </w:rPr>
              <w:t>Purpose</w:t>
            </w:r>
          </w:p>
        </w:tc>
        <w:tc>
          <w:tcPr>
            <w:tcW w:w="6193" w:type="dxa"/>
          </w:tcPr>
          <w:p w:rsidR="00CC5688" w:rsidRPr="00E55BB4" w:rsidRDefault="00CC5688" w:rsidP="00CC5688">
            <w:pPr>
              <w:rPr>
                <w:rFonts w:cstheme="minorHAnsi"/>
                <w:szCs w:val="22"/>
                <w:lang w:val="en-US" w:eastAsia="ja-JP"/>
              </w:rPr>
            </w:pPr>
            <w:r w:rsidRPr="00E55BB4">
              <w:rPr>
                <w:rFonts w:eastAsiaTheme="minorEastAsia"/>
                <w:szCs w:val="22"/>
                <w:lang w:val="en-US" w:eastAsia="ja-JP"/>
              </w:rPr>
              <w:t>To assess</w:t>
            </w:r>
            <w:r>
              <w:rPr>
                <w:rFonts w:eastAsiaTheme="minorEastAsia"/>
                <w:szCs w:val="22"/>
                <w:lang w:val="en-US" w:eastAsia="ja-JP"/>
              </w:rPr>
              <w:t xml:space="preserve"> outcomes for service providers</w:t>
            </w:r>
          </w:p>
        </w:tc>
      </w:tr>
      <w:tr w:rsidR="00CC5688" w:rsidRPr="00A00964" w:rsidTr="00F14FBE">
        <w:tc>
          <w:tcPr>
            <w:tcW w:w="2823" w:type="dxa"/>
          </w:tcPr>
          <w:p w:rsidR="00CC5688" w:rsidRPr="00505FA9" w:rsidRDefault="00CC5688" w:rsidP="00CC5688">
            <w:pPr>
              <w:rPr>
                <w:b/>
              </w:rPr>
            </w:pPr>
            <w:r w:rsidRPr="00505FA9">
              <w:rPr>
                <w:b/>
              </w:rPr>
              <w:t>Description</w:t>
            </w:r>
          </w:p>
        </w:tc>
        <w:tc>
          <w:tcPr>
            <w:tcW w:w="6193" w:type="dxa"/>
          </w:tcPr>
          <w:p w:rsidR="00CC5688" w:rsidRDefault="00CC5688" w:rsidP="00CC5688">
            <w:r w:rsidRPr="00CC5688">
              <w:rPr>
                <w:shd w:val="clear" w:color="auto" w:fill="FFFFFF"/>
              </w:rPr>
              <w:t>A self-report survey availabl</w:t>
            </w:r>
            <w:r>
              <w:rPr>
                <w:shd w:val="clear" w:color="auto" w:fill="FFFFFF"/>
              </w:rPr>
              <w:t>e in standard and easy English that m</w:t>
            </w:r>
            <w:r w:rsidRPr="00E55BB4">
              <w:t xml:space="preserve">easures the impact that a service </w:t>
            </w:r>
            <w:r>
              <w:t xml:space="preserve">has had on a participant’s life. </w:t>
            </w:r>
            <w:r w:rsidRPr="00E55BB4">
              <w:t>Takes a whole-o</w:t>
            </w:r>
            <w:r>
              <w:t>f-life approach as assesses outcomes across nine domains:</w:t>
            </w:r>
          </w:p>
          <w:p w:rsidR="00CC5688" w:rsidRDefault="00CC5688" w:rsidP="00CC5688">
            <w:pPr>
              <w:pStyle w:val="Bullet1"/>
            </w:pPr>
            <w:r>
              <w:t>Personal wellbeing;</w:t>
            </w:r>
          </w:p>
          <w:p w:rsidR="00CC5688" w:rsidRDefault="00CC5688" w:rsidP="00CC5688">
            <w:pPr>
              <w:pStyle w:val="Bullet1"/>
            </w:pPr>
            <w:r>
              <w:t>Social;</w:t>
            </w:r>
          </w:p>
          <w:p w:rsidR="00CC5688" w:rsidRDefault="00CC5688" w:rsidP="00CC5688">
            <w:pPr>
              <w:pStyle w:val="Bullet1"/>
            </w:pPr>
            <w:r>
              <w:t>Political;</w:t>
            </w:r>
          </w:p>
          <w:p w:rsidR="00CC5688" w:rsidRDefault="00CC5688" w:rsidP="00CC5688">
            <w:pPr>
              <w:pStyle w:val="Bullet1"/>
            </w:pPr>
            <w:r>
              <w:t>Cultural;</w:t>
            </w:r>
          </w:p>
          <w:p w:rsidR="00CC5688" w:rsidRDefault="00CC5688" w:rsidP="00CC5688">
            <w:pPr>
              <w:pStyle w:val="Bullet1"/>
            </w:pPr>
            <w:r>
              <w:t>Recreation and leisure;</w:t>
            </w:r>
          </w:p>
          <w:p w:rsidR="00CC5688" w:rsidRDefault="00CC5688" w:rsidP="00CC5688">
            <w:pPr>
              <w:pStyle w:val="Bullet1"/>
            </w:pPr>
            <w:r>
              <w:t>Economic;</w:t>
            </w:r>
          </w:p>
          <w:p w:rsidR="00CC5688" w:rsidRDefault="00CC5688" w:rsidP="00CC5688">
            <w:pPr>
              <w:pStyle w:val="Bullet1"/>
            </w:pPr>
            <w:r>
              <w:t>Educational; and,</w:t>
            </w:r>
          </w:p>
          <w:p w:rsidR="00CC5688" w:rsidRPr="00CC5688" w:rsidRDefault="00CC5688" w:rsidP="00CC5688">
            <w:pPr>
              <w:pStyle w:val="Bullet1"/>
            </w:pPr>
            <w:r>
              <w:t>Spiritual.</w:t>
            </w:r>
          </w:p>
        </w:tc>
      </w:tr>
      <w:tr w:rsidR="00CC5688" w:rsidRPr="00AF71EA" w:rsidTr="00F14FBE">
        <w:tc>
          <w:tcPr>
            <w:tcW w:w="2823" w:type="dxa"/>
          </w:tcPr>
          <w:p w:rsidR="00CC5688" w:rsidRPr="00505FA9" w:rsidRDefault="00CC5688" w:rsidP="00CC5688">
            <w:pPr>
              <w:rPr>
                <w:b/>
              </w:rPr>
            </w:pPr>
            <w:r w:rsidRPr="00505FA9">
              <w:rPr>
                <w:b/>
              </w:rPr>
              <w:t>Participant group</w:t>
            </w:r>
          </w:p>
        </w:tc>
        <w:tc>
          <w:tcPr>
            <w:tcW w:w="6193" w:type="dxa"/>
          </w:tcPr>
          <w:p w:rsidR="00CC5688" w:rsidRPr="00E55BB4" w:rsidRDefault="00CC5688" w:rsidP="00CC5688">
            <w:pPr>
              <w:rPr>
                <w:rFonts w:cstheme="minorHAnsi"/>
                <w:szCs w:val="22"/>
              </w:rPr>
            </w:pPr>
            <w:r w:rsidRPr="00E55BB4">
              <w:rPr>
                <w:szCs w:val="22"/>
              </w:rPr>
              <w:t>Adults with a range of disabilities, in</w:t>
            </w:r>
            <w:r>
              <w:rPr>
                <w:szCs w:val="22"/>
              </w:rPr>
              <w:t>cluding intellectual disability</w:t>
            </w:r>
          </w:p>
        </w:tc>
      </w:tr>
      <w:tr w:rsidR="00CC5688" w:rsidRPr="00AF71EA" w:rsidTr="00F14FBE">
        <w:tc>
          <w:tcPr>
            <w:tcW w:w="2823" w:type="dxa"/>
          </w:tcPr>
          <w:p w:rsidR="00CC5688" w:rsidRPr="00505FA9" w:rsidRDefault="00CC5688" w:rsidP="00CC5688">
            <w:pPr>
              <w:rPr>
                <w:b/>
              </w:rPr>
            </w:pPr>
            <w:r w:rsidRPr="00505FA9">
              <w:rPr>
                <w:b/>
              </w:rPr>
              <w:t>Access</w:t>
            </w:r>
          </w:p>
        </w:tc>
        <w:tc>
          <w:tcPr>
            <w:tcW w:w="6193" w:type="dxa"/>
          </w:tcPr>
          <w:p w:rsidR="00CC5688" w:rsidRPr="00E55BB4" w:rsidRDefault="00EE0A4F" w:rsidP="00CC5688">
            <w:pPr>
              <w:rPr>
                <w:rFonts w:cstheme="minorHAnsi"/>
                <w:szCs w:val="22"/>
                <w:lang w:val="en-US"/>
              </w:rPr>
            </w:pPr>
            <w:hyperlink r:id="rId76" w:tooltip="Measuring Impact and Service Outcomes (MiSO) – Outcomes Measures for Disability Service Providers" w:history="1">
              <w:r w:rsidR="00CC5688" w:rsidRPr="00AB719E">
                <w:rPr>
                  <w:rStyle w:val="Hyperlink"/>
                  <w:szCs w:val="22"/>
                </w:rPr>
                <w:t>https://socialsuitehq.com/product/measuring-impact-service-outcomes-miso-framework-disability-organisations/</w:t>
              </w:r>
            </w:hyperlink>
          </w:p>
        </w:tc>
      </w:tr>
      <w:tr w:rsidR="00CC5688" w:rsidRPr="00AF71EA" w:rsidTr="00F14FBE">
        <w:tc>
          <w:tcPr>
            <w:tcW w:w="2823" w:type="dxa"/>
          </w:tcPr>
          <w:p w:rsidR="00CC5688" w:rsidRPr="00505FA9" w:rsidRDefault="00CC5688" w:rsidP="00CC5688">
            <w:pPr>
              <w:rPr>
                <w:b/>
              </w:rPr>
            </w:pPr>
            <w:r w:rsidRPr="00505FA9">
              <w:rPr>
                <w:b/>
              </w:rPr>
              <w:t>Administration qualification</w:t>
            </w:r>
          </w:p>
        </w:tc>
        <w:tc>
          <w:tcPr>
            <w:tcW w:w="6193" w:type="dxa"/>
          </w:tcPr>
          <w:p w:rsidR="00CC5688" w:rsidRPr="00E55BB4" w:rsidRDefault="00CC5688" w:rsidP="00CC5688">
            <w:pPr>
              <w:rPr>
                <w:rFonts w:cstheme="minorHAnsi"/>
                <w:szCs w:val="22"/>
              </w:rPr>
            </w:pPr>
            <w:r>
              <w:rPr>
                <w:szCs w:val="22"/>
              </w:rPr>
              <w:t>Not specified</w:t>
            </w:r>
          </w:p>
        </w:tc>
      </w:tr>
      <w:tr w:rsidR="00CC5688" w:rsidRPr="00AF71EA" w:rsidTr="00F14FBE">
        <w:tc>
          <w:tcPr>
            <w:tcW w:w="2823" w:type="dxa"/>
          </w:tcPr>
          <w:p w:rsidR="00CC5688" w:rsidRPr="00505FA9" w:rsidRDefault="00CC5688" w:rsidP="00CC5688">
            <w:pPr>
              <w:rPr>
                <w:b/>
              </w:rPr>
            </w:pPr>
            <w:r w:rsidRPr="00505FA9">
              <w:rPr>
                <w:b/>
              </w:rPr>
              <w:t>Cost (2019)</w:t>
            </w:r>
          </w:p>
        </w:tc>
        <w:tc>
          <w:tcPr>
            <w:tcW w:w="6193" w:type="dxa"/>
          </w:tcPr>
          <w:p w:rsidR="00CC5688" w:rsidRPr="00E55BB4" w:rsidRDefault="00CC5688" w:rsidP="00CC5688">
            <w:pPr>
              <w:rPr>
                <w:rFonts w:cstheme="minorHAnsi"/>
                <w:szCs w:val="22"/>
              </w:rPr>
            </w:pPr>
            <w:r>
              <w:rPr>
                <w:szCs w:val="22"/>
              </w:rPr>
              <w:t>Unknown – contact Social Suite via their website (</w:t>
            </w:r>
            <w:hyperlink r:id="rId77" w:tooltip="Measuring Impact and Service Outcomes (MiSO) – Outcomes Measures for Disability Service Providers - Contact for Price" w:history="1">
              <w:r w:rsidRPr="00AB719E">
                <w:rPr>
                  <w:rStyle w:val="Hyperlink"/>
                  <w:szCs w:val="22"/>
                </w:rPr>
                <w:t>https://socialsuitehq.com/product/measuring-impact-service-outcomes-miso-framework-disability-organisations/</w:t>
              </w:r>
            </w:hyperlink>
            <w:r>
              <w:rPr>
                <w:szCs w:val="22"/>
              </w:rPr>
              <w:t>)</w:t>
            </w:r>
          </w:p>
        </w:tc>
      </w:tr>
      <w:tr w:rsidR="00CC5688" w:rsidRPr="00AF71EA" w:rsidTr="00F14FBE">
        <w:tc>
          <w:tcPr>
            <w:tcW w:w="2823" w:type="dxa"/>
          </w:tcPr>
          <w:p w:rsidR="00CC5688" w:rsidRPr="00505FA9" w:rsidRDefault="00CC5688" w:rsidP="00CC5688">
            <w:pPr>
              <w:rPr>
                <w:b/>
              </w:rPr>
            </w:pPr>
            <w:r w:rsidRPr="00505FA9">
              <w:rPr>
                <w:b/>
              </w:rPr>
              <w:lastRenderedPageBreak/>
              <w:t>Administration time</w:t>
            </w:r>
          </w:p>
        </w:tc>
        <w:tc>
          <w:tcPr>
            <w:tcW w:w="6193" w:type="dxa"/>
          </w:tcPr>
          <w:p w:rsidR="00CC5688" w:rsidRPr="00E55BB4" w:rsidRDefault="00CC5688" w:rsidP="00CC5688">
            <w:pPr>
              <w:rPr>
                <w:rFonts w:cstheme="minorHAnsi"/>
                <w:szCs w:val="22"/>
              </w:rPr>
            </w:pPr>
            <w:r>
              <w:rPr>
                <w:szCs w:val="22"/>
              </w:rPr>
              <w:t>5 - 10 minutes</w:t>
            </w:r>
          </w:p>
        </w:tc>
      </w:tr>
      <w:tr w:rsidR="00CC5688" w:rsidRPr="009878D0" w:rsidTr="00F14FBE">
        <w:tc>
          <w:tcPr>
            <w:tcW w:w="2823" w:type="dxa"/>
          </w:tcPr>
          <w:p w:rsidR="00CC5688" w:rsidRPr="00505FA9" w:rsidRDefault="00CC5688" w:rsidP="00CC5688">
            <w:pPr>
              <w:rPr>
                <w:b/>
              </w:rPr>
            </w:pPr>
            <w:r w:rsidRPr="00505FA9">
              <w:rPr>
                <w:b/>
              </w:rPr>
              <w:t>Psychometric properties</w:t>
            </w:r>
          </w:p>
        </w:tc>
        <w:tc>
          <w:tcPr>
            <w:tcW w:w="6193" w:type="dxa"/>
          </w:tcPr>
          <w:p w:rsidR="00CC5688" w:rsidRPr="00E55BB4" w:rsidRDefault="009F1D96" w:rsidP="00CC5688">
            <w:pPr>
              <w:rPr>
                <w:rFonts w:cstheme="minorHAnsi"/>
                <w:szCs w:val="22"/>
              </w:rPr>
            </w:pPr>
            <w:r>
              <w:rPr>
                <w:rFonts w:cstheme="minorHAnsi"/>
                <w:szCs w:val="22"/>
                <w:shd w:val="clear" w:color="auto" w:fill="FFFFFF"/>
                <w:lang w:val="it-IT"/>
              </w:rPr>
              <w:t xml:space="preserve">Original reference contains evidence </w:t>
            </w:r>
            <w:r w:rsidR="00CC5688">
              <w:rPr>
                <w:rFonts w:cstheme="minorHAnsi"/>
                <w:szCs w:val="22"/>
                <w:shd w:val="clear" w:color="auto" w:fill="FFFFFF"/>
                <w:lang w:val="it-IT"/>
              </w:rPr>
              <w:t>of internal consistency reliability, and face, content and construct validity</w:t>
            </w:r>
          </w:p>
        </w:tc>
      </w:tr>
      <w:tr w:rsidR="00CC5688" w:rsidRPr="00AF71EA" w:rsidTr="00F14FBE">
        <w:tc>
          <w:tcPr>
            <w:tcW w:w="2823" w:type="dxa"/>
          </w:tcPr>
          <w:p w:rsidR="00CC5688" w:rsidRPr="00505FA9" w:rsidRDefault="00CC5688" w:rsidP="00CC5688">
            <w:pPr>
              <w:rPr>
                <w:b/>
              </w:rPr>
            </w:pPr>
            <w:r w:rsidRPr="00505FA9">
              <w:rPr>
                <w:b/>
              </w:rPr>
              <w:t>Applications</w:t>
            </w:r>
          </w:p>
        </w:tc>
        <w:tc>
          <w:tcPr>
            <w:tcW w:w="6193" w:type="dxa"/>
          </w:tcPr>
          <w:p w:rsidR="00CC5688" w:rsidRPr="00E55BB4" w:rsidRDefault="00CC5688" w:rsidP="00CC5688">
            <w:pPr>
              <w:rPr>
                <w:rFonts w:cstheme="minorHAnsi"/>
                <w:szCs w:val="22"/>
              </w:rPr>
            </w:pPr>
            <w:r w:rsidRPr="00E55BB4">
              <w:rPr>
                <w:szCs w:val="22"/>
              </w:rPr>
              <w:t>Outc</w:t>
            </w:r>
            <w:r>
              <w:rPr>
                <w:szCs w:val="22"/>
              </w:rPr>
              <w:t>ome</w:t>
            </w:r>
          </w:p>
        </w:tc>
      </w:tr>
    </w:tbl>
    <w:p w:rsidR="00CC5688" w:rsidRDefault="00CC5688">
      <w:pPr>
        <w:suppressAutoHyphens w:val="0"/>
        <w:spacing w:before="120" w:after="120" w:line="240" w:lineRule="auto"/>
        <w:rPr>
          <w:rFonts w:asciiTheme="majorHAnsi" w:eastAsiaTheme="majorEastAsia" w:hAnsiTheme="majorHAnsi" w:cstheme="majorBidi"/>
          <w:b/>
          <w:color w:val="85367B"/>
          <w:sz w:val="34"/>
          <w:szCs w:val="34"/>
        </w:rPr>
      </w:pPr>
      <w:r>
        <w:br w:type="page"/>
      </w:r>
    </w:p>
    <w:p w:rsidR="00E55BB4" w:rsidRPr="00E55BB4" w:rsidRDefault="00E55BB4" w:rsidP="00E55BB4">
      <w:pPr>
        <w:pStyle w:val="Heading2"/>
        <w:spacing w:before="0" w:after="120"/>
      </w:pPr>
      <w:bookmarkStart w:id="109" w:name="_Toc2966767"/>
      <w:r>
        <w:lastRenderedPageBreak/>
        <w:t>OBS: Overt Behaviour Scale</w:t>
      </w:r>
      <w:bookmarkEnd w:id="108"/>
      <w:bookmarkEnd w:id="109"/>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F14FBE" w:rsidRPr="00316324" w:rsidTr="00F14FBE">
        <w:trPr>
          <w:tblHeader/>
        </w:trPr>
        <w:tc>
          <w:tcPr>
            <w:tcW w:w="2823" w:type="dxa"/>
            <w:shd w:val="clear" w:color="auto" w:fill="962C8B" w:themeFill="accent2"/>
          </w:tcPr>
          <w:p w:rsidR="00F14FBE" w:rsidRPr="00316324" w:rsidRDefault="00F14FBE"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F14FBE" w:rsidRPr="00316324" w:rsidRDefault="00F14FBE" w:rsidP="00F14FBE">
            <w:pPr>
              <w:rPr>
                <w:b/>
                <w:color w:val="FFFFFF" w:themeColor="background1"/>
                <w:lang w:eastAsia="ja-JP"/>
              </w:rPr>
            </w:pPr>
            <w:r>
              <w:rPr>
                <w:b/>
                <w:color w:val="FFFFFF" w:themeColor="background1"/>
                <w:lang w:eastAsia="ja-JP"/>
              </w:rPr>
              <w:t>Summary of Information</w:t>
            </w:r>
          </w:p>
        </w:tc>
      </w:tr>
      <w:tr w:rsidR="00D3030D" w:rsidRPr="00AF71EA" w:rsidTr="00F14FBE">
        <w:tc>
          <w:tcPr>
            <w:tcW w:w="2823" w:type="dxa"/>
          </w:tcPr>
          <w:p w:rsidR="00D3030D" w:rsidRPr="00505FA9" w:rsidRDefault="00D3030D" w:rsidP="00D3030D">
            <w:pPr>
              <w:rPr>
                <w:b/>
              </w:rPr>
            </w:pPr>
            <w:r w:rsidRPr="00505FA9">
              <w:rPr>
                <w:b/>
              </w:rPr>
              <w:t>Reference</w:t>
            </w:r>
          </w:p>
        </w:tc>
        <w:tc>
          <w:tcPr>
            <w:tcW w:w="6193" w:type="dxa"/>
          </w:tcPr>
          <w:p w:rsidR="00D3030D" w:rsidRPr="001B6E5F" w:rsidRDefault="001B6E5F" w:rsidP="001B6E5F">
            <w:pPr>
              <w:rPr>
                <w:szCs w:val="22"/>
                <w:lang w:val="pt-BR"/>
              </w:rPr>
            </w:pPr>
            <w:r w:rsidRPr="00E55BB4">
              <w:rPr>
                <w:szCs w:val="22"/>
              </w:rPr>
              <w:t xml:space="preserve">Kelly, G., Todd, J., Simpson, G., Kremer, P., &amp; Martin, C. (2006). The Overt Behaviour Scale (OBS): A tool for measuring challenging behaviours following ABI in community settings. </w:t>
            </w:r>
            <w:r w:rsidRPr="00E55BB4">
              <w:rPr>
                <w:i/>
                <w:iCs/>
                <w:szCs w:val="22"/>
                <w:lang w:val="pt-BR"/>
              </w:rPr>
              <w:t>Brain Injury, 20</w:t>
            </w:r>
            <w:r>
              <w:rPr>
                <w:szCs w:val="22"/>
                <w:lang w:val="pt-BR"/>
              </w:rPr>
              <w:t xml:space="preserve">, 307-319. </w:t>
            </w:r>
            <w:r w:rsidR="006D0082">
              <w:rPr>
                <w:szCs w:val="22"/>
                <w:lang w:val="pt-BR"/>
              </w:rPr>
              <w:t xml:space="preserve">doi: </w:t>
            </w:r>
            <w:r w:rsidRPr="001B6E5F">
              <w:rPr>
                <w:szCs w:val="22"/>
                <w:lang w:val="pt-BR"/>
              </w:rPr>
              <w:t>10.1080/02699050500488074</w:t>
            </w:r>
          </w:p>
        </w:tc>
      </w:tr>
      <w:tr w:rsidR="00E55BB4" w:rsidRPr="00AF71EA" w:rsidTr="00F14FBE">
        <w:tc>
          <w:tcPr>
            <w:tcW w:w="2823" w:type="dxa"/>
          </w:tcPr>
          <w:p w:rsidR="00E55BB4" w:rsidRPr="00505FA9" w:rsidRDefault="00E55BB4" w:rsidP="00E55BB4">
            <w:pPr>
              <w:rPr>
                <w:b/>
              </w:rPr>
            </w:pPr>
            <w:r w:rsidRPr="00505FA9">
              <w:rPr>
                <w:b/>
              </w:rPr>
              <w:t>Categorisation</w:t>
            </w:r>
          </w:p>
        </w:tc>
        <w:tc>
          <w:tcPr>
            <w:tcW w:w="6193" w:type="dxa"/>
          </w:tcPr>
          <w:p w:rsidR="00E55BB4" w:rsidRPr="00E55BB4" w:rsidRDefault="00E55BB4" w:rsidP="00E55BB4">
            <w:pPr>
              <w:rPr>
                <w:rFonts w:cstheme="minorHAnsi"/>
                <w:szCs w:val="22"/>
                <w:lang w:val="en-US" w:eastAsia="ja-JP"/>
              </w:rPr>
            </w:pPr>
            <w:r w:rsidRPr="00E55BB4">
              <w:rPr>
                <w:szCs w:val="22"/>
              </w:rPr>
              <w:t>BEHAVIOURS OF CONCERN</w:t>
            </w:r>
          </w:p>
        </w:tc>
      </w:tr>
      <w:tr w:rsidR="00E55BB4" w:rsidRPr="00AF71EA" w:rsidTr="00F14FBE">
        <w:tc>
          <w:tcPr>
            <w:tcW w:w="2823" w:type="dxa"/>
          </w:tcPr>
          <w:p w:rsidR="00E55BB4" w:rsidRPr="00505FA9" w:rsidRDefault="00E55BB4" w:rsidP="00E55BB4">
            <w:pPr>
              <w:rPr>
                <w:b/>
              </w:rPr>
            </w:pPr>
            <w:r w:rsidRPr="00505FA9">
              <w:rPr>
                <w:b/>
              </w:rPr>
              <w:t>Purpose</w:t>
            </w:r>
          </w:p>
        </w:tc>
        <w:tc>
          <w:tcPr>
            <w:tcW w:w="6193" w:type="dxa"/>
          </w:tcPr>
          <w:p w:rsidR="00E55BB4" w:rsidRPr="00E55BB4" w:rsidRDefault="00E55BB4" w:rsidP="001B6E5F">
            <w:pPr>
              <w:rPr>
                <w:rFonts w:cstheme="minorHAnsi"/>
                <w:szCs w:val="22"/>
                <w:lang w:val="en-US" w:eastAsia="ja-JP"/>
              </w:rPr>
            </w:pPr>
            <w:r w:rsidRPr="00E55BB4">
              <w:rPr>
                <w:rFonts w:eastAsiaTheme="minorEastAsia"/>
                <w:szCs w:val="22"/>
                <w:lang w:val="en-US" w:eastAsia="ja-JP"/>
              </w:rPr>
              <w:t>To assess behaviours of c</w:t>
            </w:r>
            <w:r w:rsidR="001B6E5F">
              <w:rPr>
                <w:rFonts w:eastAsiaTheme="minorEastAsia"/>
                <w:szCs w:val="22"/>
                <w:lang w:val="en-US" w:eastAsia="ja-JP"/>
              </w:rPr>
              <w:t>oncern in adults with acquired brain injuries</w:t>
            </w:r>
          </w:p>
        </w:tc>
      </w:tr>
      <w:tr w:rsidR="00E55BB4" w:rsidRPr="00A00964" w:rsidTr="00F14FBE">
        <w:tc>
          <w:tcPr>
            <w:tcW w:w="2823" w:type="dxa"/>
          </w:tcPr>
          <w:p w:rsidR="00E55BB4" w:rsidRPr="00505FA9" w:rsidRDefault="00E55BB4" w:rsidP="00E55BB4">
            <w:pPr>
              <w:rPr>
                <w:b/>
              </w:rPr>
            </w:pPr>
            <w:r w:rsidRPr="00505FA9">
              <w:rPr>
                <w:b/>
              </w:rPr>
              <w:t>Description</w:t>
            </w:r>
          </w:p>
        </w:tc>
        <w:tc>
          <w:tcPr>
            <w:tcW w:w="6193" w:type="dxa"/>
          </w:tcPr>
          <w:p w:rsidR="00E55BB4" w:rsidRPr="00E55BB4" w:rsidRDefault="00E55BB4" w:rsidP="00E55BB4">
            <w:pPr>
              <w:rPr>
                <w:rStyle w:val="A51"/>
                <w:sz w:val="22"/>
                <w:szCs w:val="22"/>
              </w:rPr>
            </w:pPr>
            <w:r w:rsidRPr="00E55BB4">
              <w:rPr>
                <w:szCs w:val="22"/>
              </w:rPr>
              <w:t>34-item direct observation rating scale or informant</w:t>
            </w:r>
            <w:r w:rsidR="006D0082">
              <w:rPr>
                <w:szCs w:val="22"/>
              </w:rPr>
              <w:t>-based</w:t>
            </w:r>
            <w:r w:rsidRPr="00E55BB4">
              <w:rPr>
                <w:szCs w:val="22"/>
              </w:rPr>
              <w:t xml:space="preserve"> semi-structured interview </w:t>
            </w:r>
            <w:r w:rsidR="006D0082">
              <w:rPr>
                <w:szCs w:val="22"/>
              </w:rPr>
              <w:t>that assesses the behaviours listed below</w:t>
            </w:r>
            <w:r w:rsidRPr="00E55BB4">
              <w:rPr>
                <w:szCs w:val="22"/>
              </w:rPr>
              <w:t xml:space="preserve"> according to their </w:t>
            </w:r>
            <w:r w:rsidRPr="00E55BB4">
              <w:rPr>
                <w:rStyle w:val="A51"/>
                <w:sz w:val="22"/>
                <w:szCs w:val="22"/>
              </w:rPr>
              <w:t>type, severity, frequency and impact:</w:t>
            </w:r>
          </w:p>
          <w:p w:rsidR="00E55BB4" w:rsidRPr="00E55BB4" w:rsidRDefault="00E55BB4" w:rsidP="001B6E5F">
            <w:pPr>
              <w:pStyle w:val="Bullet1"/>
              <w:rPr>
                <w:lang w:val="en-US"/>
              </w:rPr>
            </w:pPr>
            <w:r w:rsidRPr="00E55BB4">
              <w:rPr>
                <w:lang w:val="en-US"/>
              </w:rPr>
              <w:t>Verbal aggression;</w:t>
            </w:r>
          </w:p>
          <w:p w:rsidR="00E55BB4" w:rsidRPr="00E55BB4" w:rsidRDefault="00E55BB4" w:rsidP="001B6E5F">
            <w:pPr>
              <w:pStyle w:val="Bullet1"/>
              <w:rPr>
                <w:lang w:val="en-US"/>
              </w:rPr>
            </w:pPr>
            <w:r w:rsidRPr="00E55BB4">
              <w:rPr>
                <w:lang w:val="en-US"/>
              </w:rPr>
              <w:t>Physical aggression against objects;</w:t>
            </w:r>
          </w:p>
          <w:p w:rsidR="00E55BB4" w:rsidRPr="00E55BB4" w:rsidRDefault="00E55BB4" w:rsidP="001B6E5F">
            <w:pPr>
              <w:pStyle w:val="Bullet1"/>
              <w:rPr>
                <w:lang w:val="en-US"/>
              </w:rPr>
            </w:pPr>
            <w:r w:rsidRPr="00E55BB4">
              <w:rPr>
                <w:lang w:val="en-US"/>
              </w:rPr>
              <w:t>Physical acts against self;</w:t>
            </w:r>
          </w:p>
          <w:p w:rsidR="00E55BB4" w:rsidRPr="00E55BB4" w:rsidRDefault="00E55BB4" w:rsidP="001B6E5F">
            <w:pPr>
              <w:pStyle w:val="Bullet1"/>
              <w:rPr>
                <w:lang w:val="en-US"/>
              </w:rPr>
            </w:pPr>
            <w:r w:rsidRPr="00E55BB4">
              <w:rPr>
                <w:lang w:val="en-US"/>
              </w:rPr>
              <w:t>Physical aggression against other people;</w:t>
            </w:r>
          </w:p>
          <w:p w:rsidR="00E55BB4" w:rsidRPr="00E55BB4" w:rsidRDefault="00E55BB4" w:rsidP="001B6E5F">
            <w:pPr>
              <w:pStyle w:val="Bullet1"/>
              <w:rPr>
                <w:lang w:val="en-US"/>
              </w:rPr>
            </w:pPr>
            <w:r w:rsidRPr="00E55BB4">
              <w:rPr>
                <w:lang w:val="en-US"/>
              </w:rPr>
              <w:t>Inappropriate sexual behavio</w:t>
            </w:r>
            <w:r w:rsidR="00C14B21">
              <w:rPr>
                <w:lang w:val="en-US"/>
              </w:rPr>
              <w:t>u</w:t>
            </w:r>
            <w:r w:rsidRPr="00E55BB4">
              <w:rPr>
                <w:lang w:val="en-US"/>
              </w:rPr>
              <w:t>r;</w:t>
            </w:r>
          </w:p>
          <w:p w:rsidR="00E55BB4" w:rsidRPr="00E55BB4" w:rsidRDefault="00E55BB4" w:rsidP="001B6E5F">
            <w:pPr>
              <w:pStyle w:val="Bullet1"/>
              <w:rPr>
                <w:lang w:val="en-US"/>
              </w:rPr>
            </w:pPr>
            <w:r w:rsidRPr="00E55BB4">
              <w:rPr>
                <w:lang w:val="en-US"/>
              </w:rPr>
              <w:t>Perseveration/repetitive behaviour;</w:t>
            </w:r>
          </w:p>
          <w:p w:rsidR="00E55BB4" w:rsidRPr="00E55BB4" w:rsidRDefault="00E55BB4" w:rsidP="001B6E5F">
            <w:pPr>
              <w:pStyle w:val="Bullet1"/>
              <w:rPr>
                <w:lang w:val="en-US"/>
              </w:rPr>
            </w:pPr>
            <w:r w:rsidRPr="00E55BB4">
              <w:rPr>
                <w:lang w:val="en-US"/>
              </w:rPr>
              <w:t>Wandering/absconding;</w:t>
            </w:r>
          </w:p>
          <w:p w:rsidR="00E55BB4" w:rsidRPr="00E55BB4" w:rsidRDefault="00E55BB4" w:rsidP="001B6E5F">
            <w:pPr>
              <w:pStyle w:val="Bullet1"/>
              <w:rPr>
                <w:lang w:val="en-US"/>
              </w:rPr>
            </w:pPr>
            <w:r w:rsidRPr="00E55BB4">
              <w:rPr>
                <w:lang w:val="en-US"/>
              </w:rPr>
              <w:t>Inappropriate social behaviour; and</w:t>
            </w:r>
          </w:p>
          <w:p w:rsidR="00E55BB4" w:rsidRPr="001B6E5F" w:rsidRDefault="00E55BB4" w:rsidP="00E55BB4">
            <w:pPr>
              <w:pStyle w:val="Bullet1"/>
              <w:rPr>
                <w:lang w:val="en-US"/>
              </w:rPr>
            </w:pPr>
            <w:r w:rsidRPr="00E55BB4">
              <w:rPr>
                <w:lang w:val="en-US"/>
              </w:rPr>
              <w:t>Lack of initiation.</w:t>
            </w:r>
          </w:p>
        </w:tc>
      </w:tr>
      <w:tr w:rsidR="00E55BB4" w:rsidRPr="00AF71EA" w:rsidTr="00F14FBE">
        <w:tc>
          <w:tcPr>
            <w:tcW w:w="2823" w:type="dxa"/>
          </w:tcPr>
          <w:p w:rsidR="00E55BB4" w:rsidRPr="00505FA9" w:rsidRDefault="00E55BB4" w:rsidP="00E55BB4">
            <w:pPr>
              <w:rPr>
                <w:b/>
              </w:rPr>
            </w:pPr>
            <w:r w:rsidRPr="00505FA9">
              <w:rPr>
                <w:b/>
              </w:rPr>
              <w:t>Participant group</w:t>
            </w:r>
          </w:p>
        </w:tc>
        <w:tc>
          <w:tcPr>
            <w:tcW w:w="6193" w:type="dxa"/>
          </w:tcPr>
          <w:p w:rsidR="00E55BB4" w:rsidRPr="001B6E5F" w:rsidRDefault="00E55BB4" w:rsidP="00E55BB4">
            <w:pPr>
              <w:rPr>
                <w:szCs w:val="22"/>
              </w:rPr>
            </w:pPr>
            <w:r w:rsidRPr="00E55BB4">
              <w:rPr>
                <w:szCs w:val="22"/>
              </w:rPr>
              <w:t>Adu</w:t>
            </w:r>
            <w:r w:rsidR="001B6E5F">
              <w:rPr>
                <w:szCs w:val="22"/>
              </w:rPr>
              <w:t>lts with acquired brain injury</w:t>
            </w:r>
          </w:p>
        </w:tc>
      </w:tr>
      <w:tr w:rsidR="00E55BB4" w:rsidRPr="00AF71EA" w:rsidTr="00F14FBE">
        <w:tc>
          <w:tcPr>
            <w:tcW w:w="2823" w:type="dxa"/>
          </w:tcPr>
          <w:p w:rsidR="00E55BB4" w:rsidRPr="00505FA9" w:rsidRDefault="00E55BB4" w:rsidP="00E55BB4">
            <w:pPr>
              <w:rPr>
                <w:b/>
              </w:rPr>
            </w:pPr>
            <w:r w:rsidRPr="00505FA9">
              <w:rPr>
                <w:b/>
              </w:rPr>
              <w:t>Access</w:t>
            </w:r>
          </w:p>
        </w:tc>
        <w:tc>
          <w:tcPr>
            <w:tcW w:w="6193" w:type="dxa"/>
          </w:tcPr>
          <w:p w:rsidR="00E55BB4" w:rsidRPr="00E55BB4" w:rsidRDefault="00EE0A4F" w:rsidP="00E55BB4">
            <w:pPr>
              <w:rPr>
                <w:rFonts w:cstheme="minorHAnsi"/>
                <w:szCs w:val="22"/>
                <w:lang w:val="en-US"/>
              </w:rPr>
            </w:pPr>
            <w:hyperlink r:id="rId78" w:tooltip="The Center for Outcome Measurement in Brain Injury Website - Introduction to the Overt Behaviour Scale" w:history="1">
              <w:r w:rsidR="001B6E5F" w:rsidRPr="00A80E7E">
                <w:rPr>
                  <w:rStyle w:val="Hyperlink"/>
                  <w:szCs w:val="22"/>
                  <w:shd w:val="clear" w:color="auto" w:fill="FFFFFF"/>
                </w:rPr>
                <w:t>http://www.tbims.org/combi/obs</w:t>
              </w:r>
            </w:hyperlink>
          </w:p>
        </w:tc>
      </w:tr>
      <w:tr w:rsidR="00E55BB4" w:rsidRPr="00AF71EA" w:rsidTr="00F14FBE">
        <w:tc>
          <w:tcPr>
            <w:tcW w:w="2823" w:type="dxa"/>
          </w:tcPr>
          <w:p w:rsidR="00E55BB4" w:rsidRPr="00505FA9" w:rsidRDefault="00E55BB4" w:rsidP="00E55BB4">
            <w:pPr>
              <w:rPr>
                <w:b/>
              </w:rPr>
            </w:pPr>
            <w:r w:rsidRPr="00505FA9">
              <w:rPr>
                <w:b/>
              </w:rPr>
              <w:t>Administration qualification</w:t>
            </w:r>
          </w:p>
        </w:tc>
        <w:tc>
          <w:tcPr>
            <w:tcW w:w="6193" w:type="dxa"/>
          </w:tcPr>
          <w:p w:rsidR="00E55BB4" w:rsidRPr="006D0082" w:rsidRDefault="00E55BB4" w:rsidP="006D0082">
            <w:pPr>
              <w:pStyle w:val="Bullet1"/>
              <w:numPr>
                <w:ilvl w:val="0"/>
                <w:numId w:val="0"/>
              </w:numPr>
              <w:ind w:left="284" w:hanging="284"/>
            </w:pPr>
            <w:r w:rsidRPr="00E55BB4">
              <w:t xml:space="preserve">Clinician or </w:t>
            </w:r>
            <w:r w:rsidR="001B6E5F">
              <w:t>an allied health practitioner</w:t>
            </w:r>
          </w:p>
        </w:tc>
      </w:tr>
      <w:tr w:rsidR="00E55BB4" w:rsidRPr="00AF71EA" w:rsidTr="00F14FBE">
        <w:tc>
          <w:tcPr>
            <w:tcW w:w="2823" w:type="dxa"/>
          </w:tcPr>
          <w:p w:rsidR="00E55BB4" w:rsidRPr="00505FA9" w:rsidRDefault="00E55BB4" w:rsidP="00E55BB4">
            <w:pPr>
              <w:rPr>
                <w:b/>
              </w:rPr>
            </w:pPr>
            <w:r w:rsidRPr="00505FA9">
              <w:rPr>
                <w:b/>
              </w:rPr>
              <w:t>Cost (2019)</w:t>
            </w:r>
          </w:p>
        </w:tc>
        <w:tc>
          <w:tcPr>
            <w:tcW w:w="6193" w:type="dxa"/>
          </w:tcPr>
          <w:p w:rsidR="00E55BB4" w:rsidRPr="00E55BB4" w:rsidRDefault="001B6E5F" w:rsidP="00E55BB4">
            <w:pPr>
              <w:rPr>
                <w:rFonts w:cstheme="minorHAnsi"/>
                <w:szCs w:val="22"/>
              </w:rPr>
            </w:pPr>
            <w:r>
              <w:rPr>
                <w:szCs w:val="22"/>
              </w:rPr>
              <w:t>Free</w:t>
            </w:r>
          </w:p>
        </w:tc>
      </w:tr>
      <w:tr w:rsidR="00E55BB4" w:rsidRPr="00AF71EA" w:rsidTr="00F14FBE">
        <w:tc>
          <w:tcPr>
            <w:tcW w:w="2823" w:type="dxa"/>
          </w:tcPr>
          <w:p w:rsidR="00E55BB4" w:rsidRPr="00505FA9" w:rsidRDefault="00E55BB4" w:rsidP="00E55BB4">
            <w:pPr>
              <w:rPr>
                <w:b/>
              </w:rPr>
            </w:pPr>
            <w:r w:rsidRPr="00505FA9">
              <w:rPr>
                <w:b/>
              </w:rPr>
              <w:t>Administration time</w:t>
            </w:r>
          </w:p>
        </w:tc>
        <w:tc>
          <w:tcPr>
            <w:tcW w:w="6193" w:type="dxa"/>
          </w:tcPr>
          <w:p w:rsidR="00E55BB4" w:rsidRPr="00E55BB4" w:rsidRDefault="001B6E5F" w:rsidP="00E55BB4">
            <w:pPr>
              <w:rPr>
                <w:rFonts w:cstheme="minorHAnsi"/>
                <w:szCs w:val="22"/>
              </w:rPr>
            </w:pPr>
            <w:r>
              <w:rPr>
                <w:szCs w:val="22"/>
              </w:rPr>
              <w:t>Not specified</w:t>
            </w:r>
          </w:p>
        </w:tc>
      </w:tr>
      <w:tr w:rsidR="00E55BB4" w:rsidRPr="009878D0" w:rsidTr="00F14FBE">
        <w:tc>
          <w:tcPr>
            <w:tcW w:w="2823" w:type="dxa"/>
          </w:tcPr>
          <w:p w:rsidR="00E55BB4" w:rsidRPr="00505FA9" w:rsidRDefault="00E55BB4" w:rsidP="00E55BB4">
            <w:pPr>
              <w:rPr>
                <w:b/>
              </w:rPr>
            </w:pPr>
            <w:r w:rsidRPr="00505FA9">
              <w:rPr>
                <w:b/>
              </w:rPr>
              <w:lastRenderedPageBreak/>
              <w:t>Psychometric properties</w:t>
            </w:r>
          </w:p>
        </w:tc>
        <w:tc>
          <w:tcPr>
            <w:tcW w:w="6193" w:type="dxa"/>
          </w:tcPr>
          <w:p w:rsidR="00E55BB4" w:rsidRPr="006D0082" w:rsidRDefault="009F1D96" w:rsidP="006D0082">
            <w:pPr>
              <w:rPr>
                <w:szCs w:val="22"/>
              </w:rPr>
            </w:pPr>
            <w:r>
              <w:rPr>
                <w:rFonts w:cstheme="minorHAnsi"/>
                <w:szCs w:val="22"/>
                <w:shd w:val="clear" w:color="auto" w:fill="FFFFFF"/>
                <w:lang w:val="it-IT"/>
              </w:rPr>
              <w:t xml:space="preserve">Original reference contains evidence </w:t>
            </w:r>
            <w:r w:rsidR="006D0082">
              <w:rPr>
                <w:rFonts w:cstheme="minorHAnsi"/>
                <w:szCs w:val="22"/>
                <w:shd w:val="clear" w:color="auto" w:fill="FFFFFF"/>
                <w:lang w:val="it-IT"/>
              </w:rPr>
              <w:t>test-retest</w:t>
            </w:r>
            <w:r w:rsidR="001B6E5F">
              <w:rPr>
                <w:rFonts w:cstheme="minorHAnsi"/>
                <w:szCs w:val="22"/>
                <w:shd w:val="clear" w:color="auto" w:fill="FFFFFF"/>
                <w:lang w:val="it-IT"/>
              </w:rPr>
              <w:t xml:space="preserve"> </w:t>
            </w:r>
            <w:r w:rsidR="006D0082">
              <w:rPr>
                <w:rFonts w:cstheme="minorHAnsi"/>
                <w:szCs w:val="22"/>
                <w:shd w:val="clear" w:color="auto" w:fill="FFFFFF"/>
                <w:lang w:val="it-IT"/>
              </w:rPr>
              <w:t xml:space="preserve">and inter-rater </w:t>
            </w:r>
            <w:r w:rsidR="001B6E5F">
              <w:rPr>
                <w:rFonts w:cstheme="minorHAnsi"/>
                <w:szCs w:val="22"/>
                <w:shd w:val="clear" w:color="auto" w:fill="FFFFFF"/>
                <w:lang w:val="it-IT"/>
              </w:rPr>
              <w:t xml:space="preserve">reliability, </w:t>
            </w:r>
            <w:r w:rsidR="006D0082">
              <w:rPr>
                <w:rFonts w:cstheme="minorHAnsi"/>
                <w:szCs w:val="22"/>
                <w:shd w:val="clear" w:color="auto" w:fill="FFFFFF"/>
                <w:lang w:val="it-IT"/>
              </w:rPr>
              <w:t xml:space="preserve">and concurrent and </w:t>
            </w:r>
            <w:r w:rsidR="001B6E5F">
              <w:rPr>
                <w:rFonts w:cstheme="minorHAnsi"/>
                <w:szCs w:val="22"/>
                <w:shd w:val="clear" w:color="auto" w:fill="FFFFFF"/>
                <w:lang w:val="it-IT"/>
              </w:rPr>
              <w:t>construct validity</w:t>
            </w:r>
          </w:p>
        </w:tc>
      </w:tr>
      <w:tr w:rsidR="00E55BB4" w:rsidRPr="00AF71EA" w:rsidTr="00F14FBE">
        <w:tc>
          <w:tcPr>
            <w:tcW w:w="2823" w:type="dxa"/>
          </w:tcPr>
          <w:p w:rsidR="00E55BB4" w:rsidRPr="00505FA9" w:rsidRDefault="00E55BB4" w:rsidP="00E55BB4">
            <w:pPr>
              <w:rPr>
                <w:b/>
              </w:rPr>
            </w:pPr>
            <w:r w:rsidRPr="00505FA9">
              <w:rPr>
                <w:b/>
              </w:rPr>
              <w:t>Applications</w:t>
            </w:r>
          </w:p>
        </w:tc>
        <w:tc>
          <w:tcPr>
            <w:tcW w:w="6193" w:type="dxa"/>
          </w:tcPr>
          <w:p w:rsidR="00E55BB4" w:rsidRPr="00E55BB4" w:rsidRDefault="00C030B1" w:rsidP="00E55BB4">
            <w:pPr>
              <w:rPr>
                <w:rFonts w:cstheme="minorHAnsi"/>
                <w:szCs w:val="22"/>
              </w:rPr>
            </w:pPr>
            <w:r w:rsidRPr="00D3030D">
              <w:rPr>
                <w:rFonts w:cstheme="minorHAnsi"/>
                <w:szCs w:val="22"/>
              </w:rPr>
              <w:t>Baseline</w:t>
            </w:r>
            <w:r>
              <w:rPr>
                <w:rFonts w:cstheme="minorHAnsi"/>
                <w:szCs w:val="22"/>
              </w:rPr>
              <w:t>, intermediate, outcome</w:t>
            </w:r>
          </w:p>
        </w:tc>
      </w:tr>
    </w:tbl>
    <w:p w:rsidR="00E55BB4" w:rsidRDefault="00E55BB4">
      <w:pPr>
        <w:suppressAutoHyphens w:val="0"/>
        <w:spacing w:before="120" w:after="120" w:line="240" w:lineRule="auto"/>
      </w:pPr>
      <w:r>
        <w:br w:type="page"/>
      </w:r>
    </w:p>
    <w:p w:rsidR="00D3030D" w:rsidRDefault="00E55BB4" w:rsidP="00E55BB4">
      <w:pPr>
        <w:pStyle w:val="Heading1"/>
      </w:pPr>
      <w:bookmarkStart w:id="110" w:name="_Toc2966768"/>
      <w:r>
        <w:lastRenderedPageBreak/>
        <w:t>P</w:t>
      </w:r>
      <w:bookmarkEnd w:id="110"/>
    </w:p>
    <w:p w:rsidR="00E55BB4" w:rsidRPr="00E55BB4" w:rsidRDefault="00E55BB4" w:rsidP="00E55BB4">
      <w:pPr>
        <w:pStyle w:val="Heading2"/>
        <w:spacing w:before="0" w:after="120"/>
      </w:pPr>
      <w:bookmarkStart w:id="111" w:name="_Toc534220350"/>
      <w:bookmarkStart w:id="112" w:name="_Toc2966769"/>
      <w:r>
        <w:t>PPP: Paediatric Pain Profile</w:t>
      </w:r>
      <w:bookmarkEnd w:id="111"/>
      <w:bookmarkEnd w:id="112"/>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F14FBE" w:rsidRPr="00316324" w:rsidTr="00F14FBE">
        <w:trPr>
          <w:tblHeader/>
        </w:trPr>
        <w:tc>
          <w:tcPr>
            <w:tcW w:w="2823" w:type="dxa"/>
            <w:shd w:val="clear" w:color="auto" w:fill="962C8B" w:themeFill="accent2"/>
          </w:tcPr>
          <w:p w:rsidR="00F14FBE" w:rsidRPr="00316324" w:rsidRDefault="00F14FBE"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F14FBE" w:rsidRPr="00316324" w:rsidRDefault="00F14FBE" w:rsidP="00F14FBE">
            <w:pPr>
              <w:rPr>
                <w:b/>
                <w:color w:val="FFFFFF" w:themeColor="background1"/>
                <w:lang w:eastAsia="ja-JP"/>
              </w:rPr>
            </w:pPr>
            <w:r>
              <w:rPr>
                <w:b/>
                <w:color w:val="FFFFFF" w:themeColor="background1"/>
                <w:lang w:eastAsia="ja-JP"/>
              </w:rPr>
              <w:t>Summary of Information</w:t>
            </w:r>
          </w:p>
        </w:tc>
      </w:tr>
      <w:tr w:rsidR="00E55BB4" w:rsidRPr="00AF71EA" w:rsidTr="00F14FBE">
        <w:tc>
          <w:tcPr>
            <w:tcW w:w="2823" w:type="dxa"/>
          </w:tcPr>
          <w:p w:rsidR="00E55BB4" w:rsidRPr="00505FA9" w:rsidRDefault="00E55BB4" w:rsidP="00E55BB4">
            <w:pPr>
              <w:rPr>
                <w:b/>
              </w:rPr>
            </w:pPr>
            <w:r w:rsidRPr="00505FA9">
              <w:rPr>
                <w:b/>
              </w:rPr>
              <w:t>Reference</w:t>
            </w:r>
          </w:p>
        </w:tc>
        <w:tc>
          <w:tcPr>
            <w:tcW w:w="6193" w:type="dxa"/>
          </w:tcPr>
          <w:p w:rsidR="006D0082" w:rsidRPr="006D0082" w:rsidRDefault="006D0082" w:rsidP="00E55BB4">
            <w:pPr>
              <w:rPr>
                <w:szCs w:val="22"/>
                <w:lang w:val="en-US" w:eastAsia="ja-JP"/>
              </w:rPr>
            </w:pPr>
            <w:r>
              <w:rPr>
                <w:color w:val="222222"/>
              </w:rPr>
              <w:t xml:space="preserve">Hunt, A., Goldman, A., Seers, K., Crichton, N., Mastroyannopoulou, K., Moffat, V., ... , &amp; Brady, M. (2004). Clinical validation of the paediatric pain profile. </w:t>
            </w:r>
            <w:r>
              <w:rPr>
                <w:i/>
                <w:iCs/>
                <w:color w:val="222222"/>
              </w:rPr>
              <w:t>Developmental Medicine and Child Neurology</w:t>
            </w:r>
            <w:r>
              <w:rPr>
                <w:color w:val="222222"/>
              </w:rPr>
              <w:t xml:space="preserve">, </w:t>
            </w:r>
            <w:r>
              <w:rPr>
                <w:i/>
                <w:iCs/>
                <w:color w:val="222222"/>
              </w:rPr>
              <w:t>46</w:t>
            </w:r>
            <w:r>
              <w:rPr>
                <w:color w:val="222222"/>
              </w:rPr>
              <w:t xml:space="preserve">, 9-18. doi: </w:t>
            </w:r>
            <w:r w:rsidRPr="006D0082">
              <w:rPr>
                <w:color w:val="222222"/>
              </w:rPr>
              <w:t>10.1017/S0012162204000039</w:t>
            </w:r>
          </w:p>
        </w:tc>
      </w:tr>
      <w:tr w:rsidR="00E55BB4" w:rsidRPr="00AF71EA" w:rsidTr="00F14FBE">
        <w:tc>
          <w:tcPr>
            <w:tcW w:w="2823" w:type="dxa"/>
          </w:tcPr>
          <w:p w:rsidR="00E55BB4" w:rsidRPr="00505FA9" w:rsidRDefault="00E55BB4" w:rsidP="00E55BB4">
            <w:pPr>
              <w:rPr>
                <w:b/>
              </w:rPr>
            </w:pPr>
            <w:r w:rsidRPr="00505FA9">
              <w:rPr>
                <w:b/>
              </w:rPr>
              <w:t>Categorisation</w:t>
            </w:r>
          </w:p>
        </w:tc>
        <w:tc>
          <w:tcPr>
            <w:tcW w:w="6193" w:type="dxa"/>
          </w:tcPr>
          <w:p w:rsidR="00E55BB4" w:rsidRPr="00E55BB4" w:rsidRDefault="00E55BB4" w:rsidP="00E55BB4">
            <w:pPr>
              <w:rPr>
                <w:rFonts w:cstheme="minorHAnsi"/>
                <w:szCs w:val="22"/>
                <w:lang w:val="en-US" w:eastAsia="ja-JP"/>
              </w:rPr>
            </w:pPr>
            <w:r w:rsidRPr="00E55BB4">
              <w:rPr>
                <w:szCs w:val="22"/>
                <w:lang w:val="en-US" w:eastAsia="ja-JP"/>
              </w:rPr>
              <w:t>PAIN</w:t>
            </w:r>
          </w:p>
        </w:tc>
      </w:tr>
      <w:tr w:rsidR="00E55BB4" w:rsidRPr="00AF71EA" w:rsidTr="00F14FBE">
        <w:tc>
          <w:tcPr>
            <w:tcW w:w="2823" w:type="dxa"/>
          </w:tcPr>
          <w:p w:rsidR="00E55BB4" w:rsidRPr="00505FA9" w:rsidRDefault="00E55BB4" w:rsidP="00E55BB4">
            <w:pPr>
              <w:rPr>
                <w:b/>
              </w:rPr>
            </w:pPr>
            <w:r w:rsidRPr="00505FA9">
              <w:rPr>
                <w:b/>
              </w:rPr>
              <w:t>Purpose</w:t>
            </w:r>
          </w:p>
        </w:tc>
        <w:tc>
          <w:tcPr>
            <w:tcW w:w="6193" w:type="dxa"/>
          </w:tcPr>
          <w:p w:rsidR="00E55BB4" w:rsidRPr="00E55BB4" w:rsidRDefault="006D0082" w:rsidP="00E55BB4">
            <w:pPr>
              <w:rPr>
                <w:rFonts w:cstheme="minorHAnsi"/>
                <w:szCs w:val="22"/>
                <w:lang w:val="en-US" w:eastAsia="ja-JP"/>
              </w:rPr>
            </w:pPr>
            <w:r>
              <w:rPr>
                <w:szCs w:val="22"/>
                <w:lang w:val="en-US" w:eastAsia="ja-JP"/>
              </w:rPr>
              <w:t>To assess and monitor pain in children and adolescents with communication problems</w:t>
            </w:r>
          </w:p>
        </w:tc>
      </w:tr>
      <w:tr w:rsidR="00E55BB4" w:rsidRPr="00A00964" w:rsidTr="00F14FBE">
        <w:tc>
          <w:tcPr>
            <w:tcW w:w="2823" w:type="dxa"/>
          </w:tcPr>
          <w:p w:rsidR="00E55BB4" w:rsidRPr="00505FA9" w:rsidRDefault="00E55BB4" w:rsidP="00E55BB4">
            <w:pPr>
              <w:rPr>
                <w:b/>
              </w:rPr>
            </w:pPr>
            <w:r w:rsidRPr="00505FA9">
              <w:rPr>
                <w:b/>
              </w:rPr>
              <w:t>Description</w:t>
            </w:r>
          </w:p>
        </w:tc>
        <w:tc>
          <w:tcPr>
            <w:tcW w:w="6193" w:type="dxa"/>
          </w:tcPr>
          <w:p w:rsidR="00E55BB4" w:rsidRPr="00E55BB4" w:rsidRDefault="00796DC2" w:rsidP="00E55BB4">
            <w:pPr>
              <w:rPr>
                <w:szCs w:val="22"/>
                <w:lang w:val="en-US" w:eastAsia="ja-JP"/>
              </w:rPr>
            </w:pPr>
            <w:r>
              <w:rPr>
                <w:szCs w:val="22"/>
                <w:lang w:val="en-US" w:eastAsia="ja-JP"/>
              </w:rPr>
              <w:t xml:space="preserve">Informant-based </w:t>
            </w:r>
            <w:r w:rsidR="00E55BB4" w:rsidRPr="00E55BB4">
              <w:rPr>
                <w:szCs w:val="22"/>
                <w:lang w:val="en-US" w:eastAsia="ja-JP"/>
              </w:rPr>
              <w:t>20-item behaviour rating scale</w:t>
            </w:r>
            <w:r>
              <w:rPr>
                <w:szCs w:val="22"/>
                <w:lang w:val="en-US" w:eastAsia="ja-JP"/>
              </w:rPr>
              <w:t xml:space="preserve"> assessing behavioural cues that indicate pain. Example items include:</w:t>
            </w:r>
          </w:p>
          <w:p w:rsidR="00E55BB4" w:rsidRDefault="00796DC2" w:rsidP="00796DC2">
            <w:pPr>
              <w:pStyle w:val="Bullet1"/>
            </w:pPr>
            <w:r>
              <w:t>Bit self or banged head</w:t>
            </w:r>
          </w:p>
          <w:p w:rsidR="00796DC2" w:rsidRPr="00E55BB4" w:rsidRDefault="00796DC2" w:rsidP="00796DC2">
            <w:pPr>
              <w:pStyle w:val="Bullet1"/>
            </w:pPr>
            <w:r>
              <w:t>Resisted being moved</w:t>
            </w:r>
          </w:p>
        </w:tc>
      </w:tr>
      <w:tr w:rsidR="00E55BB4" w:rsidRPr="00AF71EA" w:rsidTr="00F14FBE">
        <w:tc>
          <w:tcPr>
            <w:tcW w:w="2823" w:type="dxa"/>
          </w:tcPr>
          <w:p w:rsidR="00E55BB4" w:rsidRPr="00505FA9" w:rsidRDefault="00E55BB4" w:rsidP="00E55BB4">
            <w:pPr>
              <w:rPr>
                <w:b/>
              </w:rPr>
            </w:pPr>
            <w:r w:rsidRPr="00505FA9">
              <w:rPr>
                <w:b/>
              </w:rPr>
              <w:t>Participant group</w:t>
            </w:r>
          </w:p>
        </w:tc>
        <w:tc>
          <w:tcPr>
            <w:tcW w:w="6193" w:type="dxa"/>
          </w:tcPr>
          <w:p w:rsidR="00E55BB4" w:rsidRPr="00E55BB4" w:rsidRDefault="00E55BB4" w:rsidP="00E55BB4">
            <w:pPr>
              <w:rPr>
                <w:rFonts w:cstheme="minorHAnsi"/>
                <w:szCs w:val="22"/>
              </w:rPr>
            </w:pPr>
            <w:r w:rsidRPr="00E55BB4">
              <w:rPr>
                <w:szCs w:val="22"/>
              </w:rPr>
              <w:t>Children and adolescents (1-18 years) with severe neurological and cognitive impairments, particularly</w:t>
            </w:r>
            <w:r w:rsidRPr="00E55BB4">
              <w:rPr>
                <w:szCs w:val="22"/>
                <w:lang w:val="en-US" w:eastAsia="ja-JP"/>
              </w:rPr>
              <w:t xml:space="preserve"> those with impairments that lead them to be unable to </w:t>
            </w:r>
            <w:r w:rsidR="006D0082">
              <w:rPr>
                <w:szCs w:val="22"/>
                <w:lang w:val="en-US" w:eastAsia="ja-JP"/>
              </w:rPr>
              <w:t>communicate pain through speech</w:t>
            </w:r>
          </w:p>
        </w:tc>
      </w:tr>
      <w:tr w:rsidR="00E55BB4" w:rsidRPr="00AF71EA" w:rsidTr="00F14FBE">
        <w:tc>
          <w:tcPr>
            <w:tcW w:w="2823" w:type="dxa"/>
          </w:tcPr>
          <w:p w:rsidR="00E55BB4" w:rsidRPr="00505FA9" w:rsidRDefault="00E55BB4" w:rsidP="00E55BB4">
            <w:pPr>
              <w:rPr>
                <w:b/>
              </w:rPr>
            </w:pPr>
            <w:r w:rsidRPr="00505FA9">
              <w:rPr>
                <w:b/>
              </w:rPr>
              <w:t>Access</w:t>
            </w:r>
          </w:p>
        </w:tc>
        <w:tc>
          <w:tcPr>
            <w:tcW w:w="6193" w:type="dxa"/>
          </w:tcPr>
          <w:p w:rsidR="00E55BB4" w:rsidRDefault="00796DC2" w:rsidP="00796DC2">
            <w:pPr>
              <w:pStyle w:val="Bullet1"/>
              <w:rPr>
                <w:rStyle w:val="Hyperlink"/>
                <w:rFonts w:eastAsiaTheme="minorEastAsia"/>
                <w:szCs w:val="22"/>
                <w:lang w:val="en-US" w:eastAsia="ja-JP"/>
              </w:rPr>
            </w:pPr>
            <w:r>
              <w:rPr>
                <w:rStyle w:val="Hyperlink"/>
                <w:rFonts w:eastAsiaTheme="minorEastAsia"/>
                <w:color w:val="auto"/>
                <w:szCs w:val="22"/>
                <w:u w:val="none"/>
                <w:lang w:val="en-US" w:eastAsia="ja-JP"/>
              </w:rPr>
              <w:t xml:space="preserve">Dedicated website for the measure: </w:t>
            </w:r>
            <w:hyperlink r:id="rId79" w:tooltip="The Paediatric Pain Profile (PPP) Website" w:history="1">
              <w:r w:rsidR="00F87CC0">
                <w:rPr>
                  <w:rStyle w:val="Hyperlink"/>
                  <w:rFonts w:eastAsiaTheme="minorEastAsia"/>
                  <w:szCs w:val="22"/>
                  <w:lang w:val="en-US" w:eastAsia="ja-JP"/>
                </w:rPr>
                <w:t>http://www.ppprofile.org.uk/</w:t>
              </w:r>
            </w:hyperlink>
          </w:p>
          <w:p w:rsidR="00796DC2" w:rsidRPr="00E55BB4" w:rsidRDefault="00796DC2" w:rsidP="00796DC2">
            <w:pPr>
              <w:pStyle w:val="Bullet1"/>
              <w:rPr>
                <w:lang w:val="en-US"/>
              </w:rPr>
            </w:pPr>
            <w:r>
              <w:t xml:space="preserve">Also contained within </w:t>
            </w:r>
            <w:r w:rsidRPr="00B12575">
              <w:t xml:space="preserve">Appendix </w:t>
            </w:r>
            <w:r>
              <w:t>I of the original reference listed above</w:t>
            </w:r>
          </w:p>
        </w:tc>
      </w:tr>
      <w:tr w:rsidR="00E55BB4" w:rsidRPr="00AF71EA" w:rsidTr="00F14FBE">
        <w:tc>
          <w:tcPr>
            <w:tcW w:w="2823" w:type="dxa"/>
          </w:tcPr>
          <w:p w:rsidR="00E55BB4" w:rsidRPr="00505FA9" w:rsidRDefault="00E55BB4" w:rsidP="00E55BB4">
            <w:pPr>
              <w:rPr>
                <w:b/>
              </w:rPr>
            </w:pPr>
            <w:r w:rsidRPr="00505FA9">
              <w:rPr>
                <w:b/>
              </w:rPr>
              <w:t>Administration qualification</w:t>
            </w:r>
          </w:p>
        </w:tc>
        <w:tc>
          <w:tcPr>
            <w:tcW w:w="6193" w:type="dxa"/>
          </w:tcPr>
          <w:p w:rsidR="00E55BB4" w:rsidRPr="00E55BB4" w:rsidRDefault="00796DC2" w:rsidP="00E55BB4">
            <w:pPr>
              <w:rPr>
                <w:rFonts w:cstheme="minorHAnsi"/>
                <w:szCs w:val="22"/>
              </w:rPr>
            </w:pPr>
            <w:r>
              <w:rPr>
                <w:szCs w:val="22"/>
              </w:rPr>
              <w:t>Parents, carers or clinicians</w:t>
            </w:r>
          </w:p>
        </w:tc>
      </w:tr>
      <w:tr w:rsidR="00E55BB4" w:rsidRPr="00AF71EA" w:rsidTr="00F14FBE">
        <w:tc>
          <w:tcPr>
            <w:tcW w:w="2823" w:type="dxa"/>
          </w:tcPr>
          <w:p w:rsidR="00E55BB4" w:rsidRPr="00505FA9" w:rsidRDefault="00E55BB4" w:rsidP="00E55BB4">
            <w:pPr>
              <w:rPr>
                <w:b/>
              </w:rPr>
            </w:pPr>
            <w:r w:rsidRPr="00505FA9">
              <w:rPr>
                <w:b/>
              </w:rPr>
              <w:t>Cost (2019)</w:t>
            </w:r>
          </w:p>
        </w:tc>
        <w:tc>
          <w:tcPr>
            <w:tcW w:w="6193" w:type="dxa"/>
          </w:tcPr>
          <w:p w:rsidR="00E55BB4" w:rsidRPr="00E55BB4" w:rsidRDefault="00796DC2" w:rsidP="00E55BB4">
            <w:pPr>
              <w:rPr>
                <w:rFonts w:cstheme="minorHAnsi"/>
                <w:szCs w:val="22"/>
              </w:rPr>
            </w:pPr>
            <w:r>
              <w:rPr>
                <w:szCs w:val="22"/>
              </w:rPr>
              <w:t>Free</w:t>
            </w:r>
          </w:p>
        </w:tc>
      </w:tr>
      <w:tr w:rsidR="00E55BB4" w:rsidRPr="00AF71EA" w:rsidTr="00F14FBE">
        <w:tc>
          <w:tcPr>
            <w:tcW w:w="2823" w:type="dxa"/>
          </w:tcPr>
          <w:p w:rsidR="00E55BB4" w:rsidRPr="00505FA9" w:rsidRDefault="00E55BB4" w:rsidP="00E55BB4">
            <w:pPr>
              <w:rPr>
                <w:b/>
              </w:rPr>
            </w:pPr>
            <w:r w:rsidRPr="00505FA9">
              <w:rPr>
                <w:b/>
              </w:rPr>
              <w:t>Administration time</w:t>
            </w:r>
          </w:p>
        </w:tc>
        <w:tc>
          <w:tcPr>
            <w:tcW w:w="6193" w:type="dxa"/>
          </w:tcPr>
          <w:p w:rsidR="00E55BB4" w:rsidRPr="00E55BB4" w:rsidRDefault="00796DC2" w:rsidP="00796DC2">
            <w:pPr>
              <w:rPr>
                <w:rFonts w:cstheme="minorHAnsi"/>
                <w:szCs w:val="22"/>
              </w:rPr>
            </w:pPr>
            <w:r>
              <w:rPr>
                <w:szCs w:val="22"/>
              </w:rPr>
              <w:t>2 - 3 minutes</w:t>
            </w:r>
          </w:p>
        </w:tc>
      </w:tr>
      <w:tr w:rsidR="00E55BB4" w:rsidRPr="009878D0" w:rsidTr="00F14FBE">
        <w:tc>
          <w:tcPr>
            <w:tcW w:w="2823" w:type="dxa"/>
          </w:tcPr>
          <w:p w:rsidR="00E55BB4" w:rsidRPr="00505FA9" w:rsidRDefault="00E55BB4" w:rsidP="00E55BB4">
            <w:pPr>
              <w:rPr>
                <w:b/>
              </w:rPr>
            </w:pPr>
            <w:r w:rsidRPr="00505FA9">
              <w:rPr>
                <w:b/>
              </w:rPr>
              <w:t>Psychometric properties</w:t>
            </w:r>
          </w:p>
        </w:tc>
        <w:tc>
          <w:tcPr>
            <w:tcW w:w="6193" w:type="dxa"/>
          </w:tcPr>
          <w:p w:rsidR="00E55BB4" w:rsidRPr="00796DC2" w:rsidRDefault="009F1D96" w:rsidP="00796DC2">
            <w:r>
              <w:rPr>
                <w:rFonts w:cstheme="minorHAnsi"/>
                <w:szCs w:val="22"/>
                <w:shd w:val="clear" w:color="auto" w:fill="FFFFFF"/>
                <w:lang w:val="it-IT"/>
              </w:rPr>
              <w:t xml:space="preserve">Original reference contains evidence of </w:t>
            </w:r>
            <w:r w:rsidR="00796DC2">
              <w:rPr>
                <w:rFonts w:cstheme="minorHAnsi"/>
                <w:szCs w:val="22"/>
                <w:shd w:val="clear" w:color="auto" w:fill="FFFFFF"/>
                <w:lang w:val="it-IT"/>
              </w:rPr>
              <w:t>internal consistency and inter-rater reliability, sensitivity and specificity, and construct validity</w:t>
            </w:r>
          </w:p>
        </w:tc>
      </w:tr>
      <w:tr w:rsidR="00E55BB4" w:rsidRPr="00AF71EA" w:rsidTr="00F14FBE">
        <w:tc>
          <w:tcPr>
            <w:tcW w:w="2823" w:type="dxa"/>
          </w:tcPr>
          <w:p w:rsidR="00E55BB4" w:rsidRPr="00505FA9" w:rsidRDefault="00E55BB4" w:rsidP="00E55BB4">
            <w:pPr>
              <w:rPr>
                <w:b/>
              </w:rPr>
            </w:pPr>
            <w:r w:rsidRPr="00505FA9">
              <w:rPr>
                <w:b/>
              </w:rPr>
              <w:lastRenderedPageBreak/>
              <w:t>Applications</w:t>
            </w:r>
          </w:p>
        </w:tc>
        <w:tc>
          <w:tcPr>
            <w:tcW w:w="6193" w:type="dxa"/>
          </w:tcPr>
          <w:p w:rsidR="00E55BB4" w:rsidRPr="00E55BB4" w:rsidRDefault="00C030B1" w:rsidP="00E55BB4">
            <w:pPr>
              <w:rPr>
                <w:rFonts w:cstheme="minorHAnsi"/>
                <w:szCs w:val="22"/>
              </w:rPr>
            </w:pPr>
            <w:r w:rsidRPr="00D3030D">
              <w:rPr>
                <w:rFonts w:cstheme="minorHAnsi"/>
                <w:szCs w:val="22"/>
              </w:rPr>
              <w:t>Baseline</w:t>
            </w:r>
            <w:r>
              <w:rPr>
                <w:rFonts w:cstheme="minorHAnsi"/>
                <w:szCs w:val="22"/>
              </w:rPr>
              <w:t>, intermediate, outcome</w:t>
            </w:r>
          </w:p>
        </w:tc>
      </w:tr>
    </w:tbl>
    <w:p w:rsidR="00E55BB4" w:rsidRDefault="00E55BB4" w:rsidP="00C5148A">
      <w:pPr>
        <w:pStyle w:val="Heading2"/>
      </w:pPr>
      <w:r>
        <w:br w:type="page"/>
      </w:r>
      <w:bookmarkStart w:id="113" w:name="_Toc534220351"/>
      <w:bookmarkStart w:id="114" w:name="_Toc2966770"/>
      <w:r w:rsidR="00D92A6B">
        <w:lastRenderedPageBreak/>
        <w:t>PWI-ID: Personal Well-Being Index- Intellectual Disability</w:t>
      </w:r>
      <w:bookmarkEnd w:id="113"/>
      <w:bookmarkEnd w:id="114"/>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F14FBE" w:rsidRPr="00316324" w:rsidTr="00F14FBE">
        <w:trPr>
          <w:tblHeader/>
        </w:trPr>
        <w:tc>
          <w:tcPr>
            <w:tcW w:w="2823" w:type="dxa"/>
            <w:shd w:val="clear" w:color="auto" w:fill="962C8B" w:themeFill="accent2"/>
          </w:tcPr>
          <w:p w:rsidR="00F14FBE" w:rsidRPr="00316324" w:rsidRDefault="00F14FBE"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F14FBE" w:rsidRPr="00316324" w:rsidRDefault="00F14FBE" w:rsidP="00F14FBE">
            <w:pPr>
              <w:rPr>
                <w:b/>
                <w:color w:val="FFFFFF" w:themeColor="background1"/>
                <w:lang w:eastAsia="ja-JP"/>
              </w:rPr>
            </w:pPr>
            <w:r>
              <w:rPr>
                <w:b/>
                <w:color w:val="FFFFFF" w:themeColor="background1"/>
                <w:lang w:eastAsia="ja-JP"/>
              </w:rPr>
              <w:t>Summary of Information</w:t>
            </w:r>
          </w:p>
        </w:tc>
      </w:tr>
      <w:tr w:rsidR="00D92A6B" w:rsidRPr="00AF71EA" w:rsidTr="00F14FBE">
        <w:tc>
          <w:tcPr>
            <w:tcW w:w="2823" w:type="dxa"/>
          </w:tcPr>
          <w:p w:rsidR="00D92A6B" w:rsidRPr="00505FA9" w:rsidRDefault="00D92A6B" w:rsidP="00D92A6B">
            <w:pPr>
              <w:rPr>
                <w:b/>
              </w:rPr>
            </w:pPr>
            <w:r w:rsidRPr="00505FA9">
              <w:rPr>
                <w:b/>
              </w:rPr>
              <w:t>Reference</w:t>
            </w:r>
          </w:p>
        </w:tc>
        <w:tc>
          <w:tcPr>
            <w:tcW w:w="6193" w:type="dxa"/>
          </w:tcPr>
          <w:p w:rsidR="00D92A6B" w:rsidRPr="00D92A6B" w:rsidRDefault="00D92A6B" w:rsidP="000B21DC">
            <w:pPr>
              <w:rPr>
                <w:rFonts w:cstheme="minorHAnsi"/>
                <w:szCs w:val="22"/>
                <w:lang w:val="en-US" w:eastAsia="ja-JP"/>
              </w:rPr>
            </w:pPr>
            <w:r w:rsidRPr="00D92A6B">
              <w:rPr>
                <w:szCs w:val="22"/>
              </w:rPr>
              <w:t xml:space="preserve">Cummins, R. A., &amp; Lau, A. L. D. (2010). </w:t>
            </w:r>
            <w:r w:rsidR="00D25054">
              <w:rPr>
                <w:i/>
                <w:iCs/>
                <w:szCs w:val="22"/>
              </w:rPr>
              <w:t xml:space="preserve">Personal wellbeing index- Intellectual </w:t>
            </w:r>
            <w:r w:rsidR="00D25054" w:rsidRPr="00EC31E0">
              <w:rPr>
                <w:i/>
                <w:iCs/>
                <w:szCs w:val="22"/>
              </w:rPr>
              <w:t>d</w:t>
            </w:r>
            <w:r w:rsidRPr="00EC31E0">
              <w:rPr>
                <w:i/>
                <w:iCs/>
                <w:szCs w:val="22"/>
              </w:rPr>
              <w:t xml:space="preserve">isability </w:t>
            </w:r>
            <w:r w:rsidR="000B21DC">
              <w:rPr>
                <w:i/>
                <w:szCs w:val="22"/>
              </w:rPr>
              <w:t>(English) (3</w:t>
            </w:r>
            <w:r w:rsidR="000B21DC" w:rsidRPr="000B21DC">
              <w:rPr>
                <w:i/>
                <w:szCs w:val="22"/>
              </w:rPr>
              <w:t>rd</w:t>
            </w:r>
            <w:r w:rsidR="000B21DC">
              <w:rPr>
                <w:i/>
                <w:szCs w:val="22"/>
              </w:rPr>
              <w:t xml:space="preserve"> ed.)</w:t>
            </w:r>
            <w:r w:rsidRPr="00EC31E0">
              <w:rPr>
                <w:i/>
                <w:szCs w:val="22"/>
              </w:rPr>
              <w:t>.</w:t>
            </w:r>
            <w:r w:rsidRPr="00D92A6B">
              <w:rPr>
                <w:szCs w:val="22"/>
              </w:rPr>
              <w:t xml:space="preserve"> Melbourne</w:t>
            </w:r>
            <w:r w:rsidR="00796DC2">
              <w:rPr>
                <w:szCs w:val="22"/>
              </w:rPr>
              <w:t>, Australia</w:t>
            </w:r>
            <w:r w:rsidRPr="00D92A6B">
              <w:rPr>
                <w:szCs w:val="22"/>
              </w:rPr>
              <w:t>: Australian Centre on Quality of Life, Deakin University.</w:t>
            </w:r>
          </w:p>
        </w:tc>
      </w:tr>
      <w:tr w:rsidR="00D92A6B" w:rsidRPr="00AF71EA" w:rsidTr="00F14FBE">
        <w:tc>
          <w:tcPr>
            <w:tcW w:w="2823" w:type="dxa"/>
          </w:tcPr>
          <w:p w:rsidR="00D92A6B" w:rsidRPr="00505FA9" w:rsidRDefault="00D92A6B" w:rsidP="00D92A6B">
            <w:pPr>
              <w:rPr>
                <w:b/>
              </w:rPr>
            </w:pPr>
            <w:r w:rsidRPr="00505FA9">
              <w:rPr>
                <w:b/>
              </w:rPr>
              <w:t>Categorisation</w:t>
            </w:r>
          </w:p>
        </w:tc>
        <w:tc>
          <w:tcPr>
            <w:tcW w:w="6193" w:type="dxa"/>
          </w:tcPr>
          <w:p w:rsidR="00D92A6B" w:rsidRPr="00D92A6B" w:rsidRDefault="00D92A6B" w:rsidP="00D92A6B">
            <w:pPr>
              <w:rPr>
                <w:rFonts w:cstheme="minorHAnsi"/>
                <w:szCs w:val="22"/>
                <w:lang w:val="en-US" w:eastAsia="ja-JP"/>
              </w:rPr>
            </w:pPr>
            <w:r w:rsidRPr="00D92A6B">
              <w:rPr>
                <w:szCs w:val="22"/>
              </w:rPr>
              <w:t>QUALITY OF LIFE</w:t>
            </w:r>
          </w:p>
        </w:tc>
      </w:tr>
      <w:tr w:rsidR="00D92A6B" w:rsidRPr="00AF71EA" w:rsidTr="00F14FBE">
        <w:tc>
          <w:tcPr>
            <w:tcW w:w="2823" w:type="dxa"/>
          </w:tcPr>
          <w:p w:rsidR="00D92A6B" w:rsidRPr="00505FA9" w:rsidRDefault="00D92A6B" w:rsidP="00D92A6B">
            <w:pPr>
              <w:rPr>
                <w:b/>
              </w:rPr>
            </w:pPr>
            <w:r w:rsidRPr="00505FA9">
              <w:rPr>
                <w:b/>
              </w:rPr>
              <w:t>Purpose</w:t>
            </w:r>
          </w:p>
        </w:tc>
        <w:tc>
          <w:tcPr>
            <w:tcW w:w="6193" w:type="dxa"/>
          </w:tcPr>
          <w:p w:rsidR="00D92A6B" w:rsidRPr="00D92A6B" w:rsidRDefault="00D92A6B" w:rsidP="00D92A6B">
            <w:pPr>
              <w:rPr>
                <w:rFonts w:cstheme="minorHAnsi"/>
                <w:szCs w:val="22"/>
                <w:lang w:val="en-US" w:eastAsia="ja-JP"/>
              </w:rPr>
            </w:pPr>
            <w:r w:rsidRPr="00D92A6B">
              <w:rPr>
                <w:szCs w:val="22"/>
              </w:rPr>
              <w:t xml:space="preserve">To determine satisfaction with the current quality of life in participants with </w:t>
            </w:r>
            <w:r w:rsidR="00D25054">
              <w:rPr>
                <w:szCs w:val="22"/>
              </w:rPr>
              <w:t xml:space="preserve">and </w:t>
            </w:r>
            <w:r w:rsidRPr="00D92A6B">
              <w:rPr>
                <w:szCs w:val="22"/>
              </w:rPr>
              <w:t>intel</w:t>
            </w:r>
            <w:r w:rsidR="00D25054">
              <w:rPr>
                <w:szCs w:val="22"/>
              </w:rPr>
              <w:t>lectual or cognitive disability</w:t>
            </w:r>
          </w:p>
        </w:tc>
      </w:tr>
      <w:tr w:rsidR="00D92A6B" w:rsidRPr="00A00964" w:rsidTr="00F14FBE">
        <w:tc>
          <w:tcPr>
            <w:tcW w:w="2823" w:type="dxa"/>
          </w:tcPr>
          <w:p w:rsidR="00D92A6B" w:rsidRPr="00505FA9" w:rsidRDefault="00D92A6B" w:rsidP="00D92A6B">
            <w:pPr>
              <w:rPr>
                <w:b/>
              </w:rPr>
            </w:pPr>
            <w:r w:rsidRPr="00505FA9">
              <w:rPr>
                <w:b/>
              </w:rPr>
              <w:t>Description</w:t>
            </w:r>
          </w:p>
        </w:tc>
        <w:tc>
          <w:tcPr>
            <w:tcW w:w="6193" w:type="dxa"/>
          </w:tcPr>
          <w:p w:rsidR="00D92A6B" w:rsidRPr="00D92A6B" w:rsidRDefault="00D92A6B" w:rsidP="00D92A6B">
            <w:pPr>
              <w:rPr>
                <w:szCs w:val="22"/>
              </w:rPr>
            </w:pPr>
            <w:r w:rsidRPr="00D92A6B">
              <w:rPr>
                <w:szCs w:val="22"/>
              </w:rPr>
              <w:t xml:space="preserve">7-item </w:t>
            </w:r>
            <w:r w:rsidR="00D25054">
              <w:rPr>
                <w:szCs w:val="22"/>
              </w:rPr>
              <w:t xml:space="preserve">self-report scale </w:t>
            </w:r>
            <w:r w:rsidRPr="00D92A6B">
              <w:rPr>
                <w:szCs w:val="22"/>
              </w:rPr>
              <w:t>m</w:t>
            </w:r>
            <w:r w:rsidR="00D25054">
              <w:rPr>
                <w:szCs w:val="22"/>
              </w:rPr>
              <w:t xml:space="preserve">easuring the following quality of </w:t>
            </w:r>
            <w:r w:rsidRPr="00D92A6B">
              <w:rPr>
                <w:szCs w:val="22"/>
              </w:rPr>
              <w:t>life domains:</w:t>
            </w:r>
          </w:p>
          <w:p w:rsidR="00D92A6B" w:rsidRPr="00D92A6B" w:rsidRDefault="00D92A6B" w:rsidP="00D25054">
            <w:pPr>
              <w:pStyle w:val="Bullet1"/>
            </w:pPr>
            <w:r w:rsidRPr="00D92A6B">
              <w:rPr>
                <w:shd w:val="clear" w:color="auto" w:fill="FFFFFF"/>
              </w:rPr>
              <w:t>Standard of living;</w:t>
            </w:r>
          </w:p>
          <w:p w:rsidR="00D92A6B" w:rsidRPr="00D92A6B" w:rsidRDefault="00D92A6B" w:rsidP="00D25054">
            <w:pPr>
              <w:pStyle w:val="Bullet1"/>
            </w:pPr>
            <w:r w:rsidRPr="00D92A6B">
              <w:rPr>
                <w:shd w:val="clear" w:color="auto" w:fill="FFFFFF"/>
              </w:rPr>
              <w:t>Health;</w:t>
            </w:r>
          </w:p>
          <w:p w:rsidR="00D92A6B" w:rsidRPr="00D92A6B" w:rsidRDefault="00D92A6B" w:rsidP="00D25054">
            <w:pPr>
              <w:pStyle w:val="Bullet1"/>
            </w:pPr>
            <w:r w:rsidRPr="00D92A6B">
              <w:rPr>
                <w:shd w:val="clear" w:color="auto" w:fill="FFFFFF"/>
              </w:rPr>
              <w:t>Achieving in life;</w:t>
            </w:r>
          </w:p>
          <w:p w:rsidR="00D92A6B" w:rsidRPr="00D92A6B" w:rsidRDefault="00D92A6B" w:rsidP="00D25054">
            <w:pPr>
              <w:pStyle w:val="Bullet1"/>
            </w:pPr>
            <w:r w:rsidRPr="00D92A6B">
              <w:rPr>
                <w:shd w:val="clear" w:color="auto" w:fill="FFFFFF"/>
              </w:rPr>
              <w:t>Relationships;</w:t>
            </w:r>
          </w:p>
          <w:p w:rsidR="00D92A6B" w:rsidRPr="00D92A6B" w:rsidRDefault="00D92A6B" w:rsidP="00D25054">
            <w:pPr>
              <w:pStyle w:val="Bullet1"/>
            </w:pPr>
            <w:r w:rsidRPr="00D92A6B">
              <w:rPr>
                <w:shd w:val="clear" w:color="auto" w:fill="FFFFFF"/>
              </w:rPr>
              <w:t>Safety;</w:t>
            </w:r>
          </w:p>
          <w:p w:rsidR="00D92A6B" w:rsidRPr="00D92A6B" w:rsidRDefault="00D92A6B" w:rsidP="00D25054">
            <w:pPr>
              <w:pStyle w:val="Bullet1"/>
            </w:pPr>
            <w:r w:rsidRPr="00D92A6B">
              <w:rPr>
                <w:shd w:val="clear" w:color="auto" w:fill="FFFFFF"/>
              </w:rPr>
              <w:t xml:space="preserve">Community-connectedness; and </w:t>
            </w:r>
          </w:p>
          <w:p w:rsidR="00D92A6B" w:rsidRPr="00D92A6B" w:rsidRDefault="00D92A6B" w:rsidP="00D25054">
            <w:pPr>
              <w:pStyle w:val="Bullet1"/>
            </w:pPr>
            <w:r w:rsidRPr="00D92A6B">
              <w:rPr>
                <w:shd w:val="clear" w:color="auto" w:fill="FFFFFF"/>
              </w:rPr>
              <w:t>Future security.</w:t>
            </w:r>
          </w:p>
          <w:p w:rsidR="00D92A6B" w:rsidRPr="00D25054" w:rsidRDefault="00D92A6B" w:rsidP="00D92A6B">
            <w:pPr>
              <w:rPr>
                <w:szCs w:val="22"/>
              </w:rPr>
            </w:pPr>
            <w:r w:rsidRPr="00D92A6B">
              <w:rPr>
                <w:color w:val="000000"/>
                <w:szCs w:val="22"/>
                <w:shd w:val="clear" w:color="auto" w:fill="FFFFFF"/>
              </w:rPr>
              <w:t>I</w:t>
            </w:r>
            <w:r w:rsidRPr="00D92A6B">
              <w:rPr>
                <w:szCs w:val="22"/>
              </w:rPr>
              <w:t>ncorporates a pre-testing protocol to determine whether, and to what level of complexity, respondents are able to use the sc</w:t>
            </w:r>
            <w:r w:rsidR="00EC31E0">
              <w:rPr>
                <w:szCs w:val="22"/>
              </w:rPr>
              <w:t>ale.</w:t>
            </w:r>
          </w:p>
        </w:tc>
      </w:tr>
      <w:tr w:rsidR="00D92A6B" w:rsidRPr="00AF71EA" w:rsidTr="00F14FBE">
        <w:tc>
          <w:tcPr>
            <w:tcW w:w="2823" w:type="dxa"/>
          </w:tcPr>
          <w:p w:rsidR="00D92A6B" w:rsidRPr="00505FA9" w:rsidRDefault="00D92A6B" w:rsidP="00D92A6B">
            <w:pPr>
              <w:rPr>
                <w:b/>
              </w:rPr>
            </w:pPr>
            <w:r w:rsidRPr="00505FA9">
              <w:rPr>
                <w:b/>
              </w:rPr>
              <w:t>Participant group</w:t>
            </w:r>
          </w:p>
        </w:tc>
        <w:tc>
          <w:tcPr>
            <w:tcW w:w="6193" w:type="dxa"/>
          </w:tcPr>
          <w:p w:rsidR="00D92A6B" w:rsidRPr="00D92A6B" w:rsidRDefault="00D92A6B" w:rsidP="00EC31E0">
            <w:pPr>
              <w:rPr>
                <w:rFonts w:cstheme="minorHAnsi"/>
                <w:szCs w:val="22"/>
              </w:rPr>
            </w:pPr>
            <w:r w:rsidRPr="00D92A6B">
              <w:rPr>
                <w:szCs w:val="22"/>
              </w:rPr>
              <w:t>Adults with intellectual disability or cognitiv</w:t>
            </w:r>
            <w:r w:rsidR="00EC31E0">
              <w:rPr>
                <w:szCs w:val="22"/>
              </w:rPr>
              <w:t>e disability</w:t>
            </w:r>
          </w:p>
        </w:tc>
      </w:tr>
      <w:tr w:rsidR="00D92A6B" w:rsidRPr="00AF71EA" w:rsidTr="00F14FBE">
        <w:tc>
          <w:tcPr>
            <w:tcW w:w="2823" w:type="dxa"/>
          </w:tcPr>
          <w:p w:rsidR="00D92A6B" w:rsidRPr="00505FA9" w:rsidRDefault="00D92A6B" w:rsidP="00D92A6B">
            <w:pPr>
              <w:rPr>
                <w:b/>
              </w:rPr>
            </w:pPr>
            <w:r w:rsidRPr="00505FA9">
              <w:rPr>
                <w:b/>
              </w:rPr>
              <w:t>Access</w:t>
            </w:r>
          </w:p>
        </w:tc>
        <w:tc>
          <w:tcPr>
            <w:tcW w:w="6193" w:type="dxa"/>
          </w:tcPr>
          <w:p w:rsidR="00D92A6B" w:rsidRPr="00D92A6B" w:rsidRDefault="00EE0A4F" w:rsidP="00D92A6B">
            <w:pPr>
              <w:rPr>
                <w:rFonts w:cstheme="minorHAnsi"/>
                <w:szCs w:val="22"/>
                <w:lang w:val="en-US"/>
              </w:rPr>
            </w:pPr>
            <w:hyperlink r:id="rId80" w:tooltip="Personal Wellbeing Index – Intellectual Disability (English) 3rd Edition (PDF)" w:history="1">
              <w:r w:rsidR="00D25054" w:rsidRPr="00A80E7E">
                <w:rPr>
                  <w:rStyle w:val="Hyperlink"/>
                  <w:szCs w:val="22"/>
                </w:rPr>
                <w:t>http://www.acqol.com.au/uploads/pwi-id/pwi-id-english.pdf</w:t>
              </w:r>
            </w:hyperlink>
          </w:p>
        </w:tc>
      </w:tr>
      <w:tr w:rsidR="00D92A6B" w:rsidRPr="00AF71EA" w:rsidTr="00F14FBE">
        <w:tc>
          <w:tcPr>
            <w:tcW w:w="2823" w:type="dxa"/>
          </w:tcPr>
          <w:p w:rsidR="00D92A6B" w:rsidRPr="00505FA9" w:rsidRDefault="00D92A6B" w:rsidP="00D92A6B">
            <w:pPr>
              <w:rPr>
                <w:b/>
              </w:rPr>
            </w:pPr>
            <w:r w:rsidRPr="00505FA9">
              <w:rPr>
                <w:b/>
              </w:rPr>
              <w:t>Administration qualification</w:t>
            </w:r>
          </w:p>
        </w:tc>
        <w:tc>
          <w:tcPr>
            <w:tcW w:w="6193" w:type="dxa"/>
          </w:tcPr>
          <w:p w:rsidR="00D92A6B" w:rsidRPr="00D92A6B" w:rsidRDefault="00D92A6B" w:rsidP="00D25054">
            <w:pPr>
              <w:rPr>
                <w:rFonts w:cstheme="minorHAnsi"/>
                <w:szCs w:val="22"/>
              </w:rPr>
            </w:pPr>
            <w:r w:rsidRPr="00D92A6B">
              <w:rPr>
                <w:rFonts w:eastAsiaTheme="minorEastAsia"/>
                <w:szCs w:val="22"/>
                <w:lang w:val="en-US" w:eastAsia="ja-JP"/>
              </w:rPr>
              <w:t xml:space="preserve">Not </w:t>
            </w:r>
            <w:r w:rsidR="00D25054">
              <w:rPr>
                <w:rFonts w:eastAsiaTheme="minorEastAsia"/>
                <w:szCs w:val="22"/>
                <w:lang w:val="en-US" w:eastAsia="ja-JP"/>
              </w:rPr>
              <w:t>specified</w:t>
            </w:r>
          </w:p>
        </w:tc>
      </w:tr>
      <w:tr w:rsidR="00D92A6B" w:rsidRPr="00AF71EA" w:rsidTr="00F14FBE">
        <w:tc>
          <w:tcPr>
            <w:tcW w:w="2823" w:type="dxa"/>
          </w:tcPr>
          <w:p w:rsidR="00D92A6B" w:rsidRPr="00505FA9" w:rsidRDefault="00D92A6B" w:rsidP="00D92A6B">
            <w:pPr>
              <w:rPr>
                <w:b/>
              </w:rPr>
            </w:pPr>
            <w:r w:rsidRPr="00505FA9">
              <w:rPr>
                <w:b/>
              </w:rPr>
              <w:t>Cost (2019)</w:t>
            </w:r>
          </w:p>
        </w:tc>
        <w:tc>
          <w:tcPr>
            <w:tcW w:w="6193" w:type="dxa"/>
          </w:tcPr>
          <w:p w:rsidR="00D92A6B" w:rsidRPr="00D92A6B" w:rsidRDefault="00D92A6B" w:rsidP="00D25054">
            <w:pPr>
              <w:rPr>
                <w:rFonts w:cstheme="minorHAnsi"/>
                <w:szCs w:val="22"/>
              </w:rPr>
            </w:pPr>
            <w:r w:rsidRPr="00D92A6B">
              <w:rPr>
                <w:szCs w:val="22"/>
              </w:rPr>
              <w:t>Free</w:t>
            </w:r>
          </w:p>
        </w:tc>
      </w:tr>
      <w:tr w:rsidR="00D92A6B" w:rsidRPr="00AF71EA" w:rsidTr="00F14FBE">
        <w:tc>
          <w:tcPr>
            <w:tcW w:w="2823" w:type="dxa"/>
          </w:tcPr>
          <w:p w:rsidR="00D92A6B" w:rsidRPr="00505FA9" w:rsidRDefault="00D92A6B" w:rsidP="00D92A6B">
            <w:pPr>
              <w:rPr>
                <w:b/>
              </w:rPr>
            </w:pPr>
            <w:r w:rsidRPr="00505FA9">
              <w:rPr>
                <w:b/>
              </w:rPr>
              <w:t>Administration time</w:t>
            </w:r>
          </w:p>
        </w:tc>
        <w:tc>
          <w:tcPr>
            <w:tcW w:w="6193" w:type="dxa"/>
          </w:tcPr>
          <w:p w:rsidR="00D92A6B" w:rsidRPr="00D92A6B" w:rsidRDefault="00D92A6B" w:rsidP="00D92A6B">
            <w:pPr>
              <w:rPr>
                <w:rFonts w:cstheme="minorHAnsi"/>
                <w:szCs w:val="22"/>
              </w:rPr>
            </w:pPr>
            <w:r w:rsidRPr="00D92A6B">
              <w:rPr>
                <w:szCs w:val="22"/>
              </w:rPr>
              <w:t>10</w:t>
            </w:r>
            <w:r w:rsidR="00D25054">
              <w:rPr>
                <w:szCs w:val="22"/>
              </w:rPr>
              <w:t xml:space="preserve"> </w:t>
            </w:r>
            <w:r w:rsidRPr="00D92A6B">
              <w:rPr>
                <w:szCs w:val="22"/>
              </w:rPr>
              <w:t>-</w:t>
            </w:r>
            <w:r w:rsidR="00D25054">
              <w:rPr>
                <w:szCs w:val="22"/>
              </w:rPr>
              <w:t xml:space="preserve"> 20 minutes</w:t>
            </w:r>
          </w:p>
        </w:tc>
      </w:tr>
      <w:tr w:rsidR="00D92A6B" w:rsidRPr="009878D0" w:rsidTr="00F14FBE">
        <w:tc>
          <w:tcPr>
            <w:tcW w:w="2823" w:type="dxa"/>
          </w:tcPr>
          <w:p w:rsidR="00D92A6B" w:rsidRPr="00505FA9" w:rsidRDefault="00D92A6B" w:rsidP="00D92A6B">
            <w:pPr>
              <w:rPr>
                <w:b/>
              </w:rPr>
            </w:pPr>
            <w:r w:rsidRPr="00505FA9">
              <w:rPr>
                <w:b/>
              </w:rPr>
              <w:t>Psychometric properties</w:t>
            </w:r>
          </w:p>
        </w:tc>
        <w:tc>
          <w:tcPr>
            <w:tcW w:w="6193" w:type="dxa"/>
          </w:tcPr>
          <w:p w:rsidR="00D92A6B" w:rsidRPr="00D92A6B" w:rsidRDefault="00EC31E0" w:rsidP="00D92A6B">
            <w:pPr>
              <w:rPr>
                <w:szCs w:val="22"/>
              </w:rPr>
            </w:pPr>
            <w:r>
              <w:rPr>
                <w:szCs w:val="22"/>
              </w:rPr>
              <w:t>For independent evidence of internal consistency and test-retest reliability, and content, construct and concurrent validity, see:</w:t>
            </w:r>
          </w:p>
          <w:p w:rsidR="00D92A6B" w:rsidRPr="00EC31E0" w:rsidRDefault="00EC31E0" w:rsidP="00EC31E0">
            <w:pPr>
              <w:pStyle w:val="Bullet1"/>
              <w:rPr>
                <w:sz w:val="20"/>
              </w:rPr>
            </w:pPr>
            <w:r w:rsidRPr="00EC31E0">
              <w:rPr>
                <w:rStyle w:val="Strong"/>
                <w:rFonts w:cstheme="minorHAnsi"/>
                <w:b w:val="0"/>
                <w:bCs w:val="0"/>
                <w:sz w:val="20"/>
                <w:bdr w:val="none" w:sz="0" w:space="0" w:color="auto" w:frame="1"/>
                <w:lang w:val="de-DE"/>
              </w:rPr>
              <w:lastRenderedPageBreak/>
              <w:t>Li</w:t>
            </w:r>
            <w:r w:rsidRPr="00EC31E0">
              <w:rPr>
                <w:b/>
                <w:bCs/>
                <w:sz w:val="20"/>
                <w:lang w:val="de-DE"/>
              </w:rPr>
              <w:t>,</w:t>
            </w:r>
            <w:r w:rsidRPr="00EC31E0">
              <w:rPr>
                <w:sz w:val="20"/>
                <w:lang w:val="de-DE"/>
              </w:rPr>
              <w:t xml:space="preserve"> C., Tsoi, E. W. S., Zhang, A. L., Chen, C., &amp; Wang, C. K. J. (2013). </w:t>
            </w:r>
            <w:r w:rsidRPr="00EC31E0">
              <w:rPr>
                <w:sz w:val="20"/>
              </w:rPr>
              <w:t xml:space="preserve">Psychometric properties of self-reported quality of life measures for people with intellectual disability: A systematic review. </w:t>
            </w:r>
            <w:r w:rsidRPr="00EC31E0">
              <w:rPr>
                <w:i/>
                <w:iCs/>
                <w:sz w:val="20"/>
              </w:rPr>
              <w:t>Journal of Developmental and Physical Disabilities, 25</w:t>
            </w:r>
            <w:r w:rsidRPr="00EC31E0">
              <w:rPr>
                <w:sz w:val="20"/>
              </w:rPr>
              <w:t xml:space="preserve">, 253-270. </w:t>
            </w:r>
            <w:r w:rsidRPr="00EC31E0">
              <w:rPr>
                <w:color w:val="111111"/>
                <w:sz w:val="20"/>
                <w:lang w:val="en"/>
              </w:rPr>
              <w:t>doi: 10.1007/s10882-012-9297-x</w:t>
            </w:r>
          </w:p>
        </w:tc>
      </w:tr>
      <w:tr w:rsidR="00D92A6B" w:rsidRPr="00AF71EA" w:rsidTr="00F14FBE">
        <w:tc>
          <w:tcPr>
            <w:tcW w:w="2823" w:type="dxa"/>
          </w:tcPr>
          <w:p w:rsidR="00D92A6B" w:rsidRPr="00505FA9" w:rsidRDefault="00D92A6B" w:rsidP="00D92A6B">
            <w:pPr>
              <w:rPr>
                <w:b/>
              </w:rPr>
            </w:pPr>
            <w:r w:rsidRPr="00505FA9">
              <w:rPr>
                <w:b/>
              </w:rPr>
              <w:lastRenderedPageBreak/>
              <w:t>Applications</w:t>
            </w:r>
          </w:p>
        </w:tc>
        <w:tc>
          <w:tcPr>
            <w:tcW w:w="6193" w:type="dxa"/>
          </w:tcPr>
          <w:p w:rsidR="00D92A6B" w:rsidRPr="00D92A6B" w:rsidRDefault="00C030B1" w:rsidP="00D92A6B">
            <w:pPr>
              <w:rPr>
                <w:rFonts w:cstheme="minorHAnsi"/>
                <w:szCs w:val="22"/>
              </w:rPr>
            </w:pPr>
            <w:r w:rsidRPr="00D3030D">
              <w:rPr>
                <w:rFonts w:cstheme="minorHAnsi"/>
                <w:szCs w:val="22"/>
              </w:rPr>
              <w:t>Baseline</w:t>
            </w:r>
            <w:r>
              <w:rPr>
                <w:rFonts w:cstheme="minorHAnsi"/>
                <w:szCs w:val="22"/>
              </w:rPr>
              <w:t>, intermediate, outcome</w:t>
            </w:r>
          </w:p>
        </w:tc>
      </w:tr>
    </w:tbl>
    <w:p w:rsidR="00D92A6B" w:rsidRDefault="00D92A6B">
      <w:pPr>
        <w:suppressAutoHyphens w:val="0"/>
        <w:spacing w:before="120" w:after="120" w:line="240" w:lineRule="auto"/>
      </w:pPr>
      <w:r>
        <w:br w:type="page"/>
      </w:r>
    </w:p>
    <w:p w:rsidR="00E55BB4" w:rsidRDefault="00B30D6E" w:rsidP="00B30D6E">
      <w:pPr>
        <w:pStyle w:val="Heading2"/>
        <w:spacing w:before="0" w:after="120"/>
      </w:pPr>
      <w:bookmarkStart w:id="115" w:name="_Toc534220352"/>
      <w:bookmarkStart w:id="116" w:name="_Toc2966771"/>
      <w:r>
        <w:lastRenderedPageBreak/>
        <w:t>PPEC- C: Pragmatic Profile of Everyday Communication - Child</w:t>
      </w:r>
      <w:bookmarkEnd w:id="115"/>
      <w:bookmarkEnd w:id="116"/>
    </w:p>
    <w:tbl>
      <w:tblPr>
        <w:tblStyle w:val="TableGrid"/>
        <w:tblW w:w="9020" w:type="dxa"/>
        <w:tblLook w:val="04A0" w:firstRow="1" w:lastRow="0" w:firstColumn="1" w:lastColumn="0" w:noHBand="0" w:noVBand="1"/>
        <w:tblDescription w:val="Individual Assessment Tool with breakdown into Details and Summary"/>
      </w:tblPr>
      <w:tblGrid>
        <w:gridCol w:w="2829"/>
        <w:gridCol w:w="6191"/>
      </w:tblGrid>
      <w:tr w:rsidR="00007D67" w:rsidRPr="00AF71EA" w:rsidTr="00007D67">
        <w:trPr>
          <w:tblHeader/>
        </w:trPr>
        <w:tc>
          <w:tcPr>
            <w:tcW w:w="2829" w:type="dxa"/>
            <w:shd w:val="clear" w:color="auto" w:fill="962C8B" w:themeFill="accent2"/>
          </w:tcPr>
          <w:p w:rsidR="00007D67" w:rsidRPr="00316324" w:rsidRDefault="00007D67" w:rsidP="00007D67">
            <w:pPr>
              <w:rPr>
                <w:b/>
                <w:color w:val="FFFFFF" w:themeColor="background1"/>
              </w:rPr>
            </w:pPr>
            <w:r w:rsidRPr="00316324">
              <w:rPr>
                <w:b/>
                <w:color w:val="FFFFFF" w:themeColor="background1"/>
              </w:rPr>
              <w:t>Details of tool</w:t>
            </w:r>
          </w:p>
        </w:tc>
        <w:tc>
          <w:tcPr>
            <w:tcW w:w="6191" w:type="dxa"/>
            <w:shd w:val="clear" w:color="auto" w:fill="962C8B" w:themeFill="accent2"/>
          </w:tcPr>
          <w:p w:rsidR="00007D67" w:rsidRPr="00316324" w:rsidRDefault="00007D67" w:rsidP="00007D67">
            <w:pPr>
              <w:rPr>
                <w:b/>
                <w:color w:val="FFFFFF" w:themeColor="background1"/>
                <w:lang w:eastAsia="ja-JP"/>
              </w:rPr>
            </w:pPr>
            <w:r>
              <w:rPr>
                <w:b/>
                <w:color w:val="FFFFFF" w:themeColor="background1"/>
                <w:lang w:eastAsia="ja-JP"/>
              </w:rPr>
              <w:t>Summary of Information</w:t>
            </w:r>
          </w:p>
        </w:tc>
      </w:tr>
      <w:tr w:rsidR="00B30D6E" w:rsidRPr="00AF71EA" w:rsidTr="00007D67">
        <w:tc>
          <w:tcPr>
            <w:tcW w:w="2829" w:type="dxa"/>
          </w:tcPr>
          <w:p w:rsidR="00B30D6E" w:rsidRPr="00505FA9" w:rsidRDefault="00B30D6E" w:rsidP="00B30D6E">
            <w:pPr>
              <w:rPr>
                <w:b/>
              </w:rPr>
            </w:pPr>
            <w:r w:rsidRPr="00505FA9">
              <w:rPr>
                <w:b/>
              </w:rPr>
              <w:t>Reference</w:t>
            </w:r>
          </w:p>
        </w:tc>
        <w:tc>
          <w:tcPr>
            <w:tcW w:w="6191" w:type="dxa"/>
          </w:tcPr>
          <w:p w:rsidR="00B30D6E" w:rsidRPr="00B30D6E" w:rsidRDefault="00B30D6E" w:rsidP="00B30D6E">
            <w:pPr>
              <w:rPr>
                <w:rFonts w:cstheme="minorHAnsi"/>
                <w:szCs w:val="22"/>
                <w:lang w:val="en-US" w:eastAsia="ja-JP"/>
              </w:rPr>
            </w:pPr>
            <w:r w:rsidRPr="00B30D6E">
              <w:rPr>
                <w:szCs w:val="22"/>
              </w:rPr>
              <w:t xml:space="preserve">Dewart, H., &amp; Summers, S. (1995). </w:t>
            </w:r>
            <w:r w:rsidRPr="00EC31E0">
              <w:rPr>
                <w:i/>
                <w:szCs w:val="22"/>
              </w:rPr>
              <w:t>The pragmatics profile of everyday communication skills in children.</w:t>
            </w:r>
            <w:r w:rsidR="00EC31E0">
              <w:rPr>
                <w:szCs w:val="22"/>
              </w:rPr>
              <w:t xml:space="preserve"> Berkshire, United Kingdom</w:t>
            </w:r>
            <w:r w:rsidRPr="00B30D6E">
              <w:rPr>
                <w:szCs w:val="22"/>
              </w:rPr>
              <w:t xml:space="preserve">: NFER Nelson. </w:t>
            </w:r>
          </w:p>
        </w:tc>
      </w:tr>
      <w:tr w:rsidR="00B30D6E" w:rsidRPr="00AF71EA" w:rsidTr="00007D67">
        <w:tc>
          <w:tcPr>
            <w:tcW w:w="2829" w:type="dxa"/>
          </w:tcPr>
          <w:p w:rsidR="00B30D6E" w:rsidRPr="00505FA9" w:rsidRDefault="00B30D6E" w:rsidP="00B30D6E">
            <w:pPr>
              <w:rPr>
                <w:b/>
              </w:rPr>
            </w:pPr>
            <w:r w:rsidRPr="00505FA9">
              <w:rPr>
                <w:b/>
              </w:rPr>
              <w:t>Categorisation</w:t>
            </w:r>
          </w:p>
        </w:tc>
        <w:tc>
          <w:tcPr>
            <w:tcW w:w="6191" w:type="dxa"/>
          </w:tcPr>
          <w:p w:rsidR="00B30D6E" w:rsidRPr="00B30D6E" w:rsidRDefault="00B30D6E" w:rsidP="00B30D6E">
            <w:pPr>
              <w:rPr>
                <w:rFonts w:cstheme="minorHAnsi"/>
                <w:szCs w:val="22"/>
                <w:lang w:val="en-US" w:eastAsia="ja-JP"/>
              </w:rPr>
            </w:pPr>
            <w:r w:rsidRPr="00B30D6E">
              <w:rPr>
                <w:rFonts w:eastAsiaTheme="minorEastAsia"/>
                <w:szCs w:val="22"/>
                <w:lang w:val="en-US" w:eastAsia="ja-JP"/>
              </w:rPr>
              <w:t>COMMUNICATION</w:t>
            </w:r>
          </w:p>
        </w:tc>
      </w:tr>
      <w:tr w:rsidR="00B30D6E" w:rsidRPr="00AF71EA" w:rsidTr="00007D67">
        <w:tc>
          <w:tcPr>
            <w:tcW w:w="2829" w:type="dxa"/>
          </w:tcPr>
          <w:p w:rsidR="00B30D6E" w:rsidRPr="00505FA9" w:rsidRDefault="00B30D6E" w:rsidP="00B30D6E">
            <w:pPr>
              <w:rPr>
                <w:b/>
              </w:rPr>
            </w:pPr>
            <w:r w:rsidRPr="00505FA9">
              <w:rPr>
                <w:b/>
              </w:rPr>
              <w:t>Purpose</w:t>
            </w:r>
          </w:p>
        </w:tc>
        <w:tc>
          <w:tcPr>
            <w:tcW w:w="6191" w:type="dxa"/>
          </w:tcPr>
          <w:p w:rsidR="00B30D6E" w:rsidRPr="00B30D6E" w:rsidRDefault="00B30D6E" w:rsidP="00B30D6E">
            <w:pPr>
              <w:rPr>
                <w:rFonts w:cstheme="minorHAnsi"/>
                <w:szCs w:val="22"/>
                <w:lang w:val="en-US" w:eastAsia="ja-JP"/>
              </w:rPr>
            </w:pPr>
            <w:r w:rsidRPr="00B30D6E">
              <w:rPr>
                <w:rFonts w:eastAsiaTheme="minorEastAsia"/>
                <w:szCs w:val="22"/>
                <w:lang w:val="en-US" w:eastAsia="ja-JP"/>
              </w:rPr>
              <w:t xml:space="preserve">To assess </w:t>
            </w:r>
            <w:r w:rsidR="00EC31E0" w:rsidRPr="00B30D6E">
              <w:rPr>
                <w:color w:val="000000"/>
                <w:szCs w:val="22"/>
              </w:rPr>
              <w:t>communication</w:t>
            </w:r>
            <w:r w:rsidR="00EC31E0">
              <w:rPr>
                <w:color w:val="000000"/>
                <w:szCs w:val="22"/>
              </w:rPr>
              <w:t xml:space="preserve"> functions and pragmatics in children with developmental disabilities</w:t>
            </w:r>
          </w:p>
        </w:tc>
      </w:tr>
      <w:tr w:rsidR="00B30D6E" w:rsidRPr="00A00964" w:rsidTr="00007D67">
        <w:tc>
          <w:tcPr>
            <w:tcW w:w="2829" w:type="dxa"/>
          </w:tcPr>
          <w:p w:rsidR="00B30D6E" w:rsidRPr="00505FA9" w:rsidRDefault="00B30D6E" w:rsidP="00B30D6E">
            <w:pPr>
              <w:rPr>
                <w:b/>
              </w:rPr>
            </w:pPr>
            <w:r w:rsidRPr="00505FA9">
              <w:rPr>
                <w:b/>
              </w:rPr>
              <w:t>Description</w:t>
            </w:r>
          </w:p>
        </w:tc>
        <w:tc>
          <w:tcPr>
            <w:tcW w:w="6191" w:type="dxa"/>
          </w:tcPr>
          <w:p w:rsidR="00B30D6E" w:rsidRPr="00B30D6E" w:rsidRDefault="00B30D6E" w:rsidP="00B30D6E">
            <w:pPr>
              <w:rPr>
                <w:rStyle w:val="A51"/>
                <w:sz w:val="22"/>
                <w:szCs w:val="22"/>
              </w:rPr>
            </w:pPr>
            <w:r w:rsidRPr="00B30D6E">
              <w:rPr>
                <w:rStyle w:val="A51"/>
                <w:sz w:val="22"/>
                <w:szCs w:val="22"/>
              </w:rPr>
              <w:t>29-item semi-structured</w:t>
            </w:r>
            <w:r w:rsidR="00EC31E0">
              <w:rPr>
                <w:rStyle w:val="A51"/>
                <w:sz w:val="22"/>
                <w:szCs w:val="22"/>
              </w:rPr>
              <w:t>,</w:t>
            </w:r>
            <w:r w:rsidRPr="00B30D6E">
              <w:rPr>
                <w:rStyle w:val="A51"/>
                <w:sz w:val="22"/>
                <w:szCs w:val="22"/>
              </w:rPr>
              <w:t xml:space="preserve"> respondent-informed interview schedule</w:t>
            </w:r>
            <w:r w:rsidR="00EC31E0">
              <w:rPr>
                <w:rStyle w:val="A51"/>
                <w:sz w:val="22"/>
                <w:szCs w:val="22"/>
              </w:rPr>
              <w:t xml:space="preserve"> that assess communication functions and pragmatics across the following domains</w:t>
            </w:r>
            <w:r w:rsidRPr="00B30D6E">
              <w:rPr>
                <w:rStyle w:val="A51"/>
                <w:sz w:val="22"/>
                <w:szCs w:val="22"/>
              </w:rPr>
              <w:t>:</w:t>
            </w:r>
          </w:p>
          <w:p w:rsidR="00B30D6E" w:rsidRPr="00B30D6E" w:rsidRDefault="00B30D6E" w:rsidP="00EC31E0">
            <w:pPr>
              <w:pStyle w:val="Bullet1"/>
              <w:rPr>
                <w:rStyle w:val="A51"/>
                <w:sz w:val="22"/>
                <w:szCs w:val="22"/>
              </w:rPr>
            </w:pPr>
            <w:r w:rsidRPr="00B30D6E">
              <w:rPr>
                <w:rStyle w:val="A51"/>
                <w:sz w:val="22"/>
                <w:szCs w:val="22"/>
              </w:rPr>
              <w:t>Communicative functions</w:t>
            </w:r>
            <w:r w:rsidR="00EC31E0">
              <w:rPr>
                <w:rStyle w:val="A51"/>
                <w:sz w:val="22"/>
                <w:szCs w:val="22"/>
              </w:rPr>
              <w:t xml:space="preserve"> (e.g., attention directing)</w:t>
            </w:r>
            <w:r w:rsidRPr="00B30D6E">
              <w:rPr>
                <w:rStyle w:val="A51"/>
                <w:sz w:val="22"/>
                <w:szCs w:val="22"/>
              </w:rPr>
              <w:t>;</w:t>
            </w:r>
          </w:p>
          <w:p w:rsidR="00B30D6E" w:rsidRPr="00B30D6E" w:rsidRDefault="00B30D6E" w:rsidP="00EC31E0">
            <w:pPr>
              <w:pStyle w:val="Bullet1"/>
              <w:rPr>
                <w:rStyle w:val="A51"/>
                <w:sz w:val="22"/>
                <w:szCs w:val="22"/>
              </w:rPr>
            </w:pPr>
            <w:r w:rsidRPr="00B30D6E">
              <w:rPr>
                <w:rStyle w:val="A51"/>
                <w:sz w:val="22"/>
                <w:szCs w:val="22"/>
              </w:rPr>
              <w:t>Response to communication</w:t>
            </w:r>
            <w:r w:rsidR="00EC31E0">
              <w:rPr>
                <w:rStyle w:val="A51"/>
                <w:sz w:val="22"/>
                <w:szCs w:val="22"/>
              </w:rPr>
              <w:t xml:space="preserve"> (e.g., understanding of a gesture)</w:t>
            </w:r>
            <w:r w:rsidRPr="00B30D6E">
              <w:rPr>
                <w:rStyle w:val="A51"/>
                <w:sz w:val="22"/>
                <w:szCs w:val="22"/>
              </w:rPr>
              <w:t>;</w:t>
            </w:r>
          </w:p>
          <w:p w:rsidR="00B30D6E" w:rsidRPr="00B30D6E" w:rsidRDefault="00B30D6E" w:rsidP="00EC31E0">
            <w:pPr>
              <w:pStyle w:val="Bullet1"/>
              <w:rPr>
                <w:rStyle w:val="A51"/>
                <w:sz w:val="22"/>
                <w:szCs w:val="22"/>
              </w:rPr>
            </w:pPr>
            <w:r w:rsidRPr="00B30D6E">
              <w:rPr>
                <w:rStyle w:val="A51"/>
                <w:sz w:val="22"/>
                <w:szCs w:val="22"/>
              </w:rPr>
              <w:t>Interaction and conversation</w:t>
            </w:r>
            <w:r w:rsidR="00EC31E0">
              <w:rPr>
                <w:rStyle w:val="A51"/>
                <w:sz w:val="22"/>
                <w:szCs w:val="22"/>
              </w:rPr>
              <w:t xml:space="preserve"> (e.g., initiating interaction)</w:t>
            </w:r>
            <w:r w:rsidRPr="00B30D6E">
              <w:rPr>
                <w:rStyle w:val="A51"/>
                <w:sz w:val="22"/>
                <w:szCs w:val="22"/>
              </w:rPr>
              <w:t>; and</w:t>
            </w:r>
          </w:p>
          <w:p w:rsidR="00B30D6E" w:rsidRPr="00192CFE" w:rsidRDefault="00B30D6E" w:rsidP="00B30D6E">
            <w:pPr>
              <w:pStyle w:val="Bullet1"/>
              <w:rPr>
                <w:rFonts w:cs="Univers 45 Light"/>
                <w:color w:val="000000"/>
                <w:szCs w:val="22"/>
              </w:rPr>
            </w:pPr>
            <w:r w:rsidRPr="00B30D6E">
              <w:rPr>
                <w:rStyle w:val="A51"/>
                <w:sz w:val="22"/>
                <w:szCs w:val="22"/>
              </w:rPr>
              <w:t>Contextual variation</w:t>
            </w:r>
            <w:r w:rsidR="00EC31E0">
              <w:rPr>
                <w:rStyle w:val="A51"/>
                <w:sz w:val="22"/>
                <w:szCs w:val="22"/>
              </w:rPr>
              <w:t xml:space="preserve"> (e.g., time, topic)</w:t>
            </w:r>
            <w:r w:rsidRPr="00B30D6E">
              <w:rPr>
                <w:rStyle w:val="A51"/>
                <w:sz w:val="22"/>
                <w:szCs w:val="22"/>
              </w:rPr>
              <w:t>.</w:t>
            </w:r>
          </w:p>
        </w:tc>
      </w:tr>
      <w:tr w:rsidR="00B30D6E" w:rsidRPr="00AF71EA" w:rsidTr="00007D67">
        <w:tc>
          <w:tcPr>
            <w:tcW w:w="2829" w:type="dxa"/>
          </w:tcPr>
          <w:p w:rsidR="00B30D6E" w:rsidRPr="00505FA9" w:rsidRDefault="00B30D6E" w:rsidP="00B30D6E">
            <w:pPr>
              <w:rPr>
                <w:b/>
              </w:rPr>
            </w:pPr>
            <w:r w:rsidRPr="00505FA9">
              <w:rPr>
                <w:b/>
              </w:rPr>
              <w:t>Participant group</w:t>
            </w:r>
          </w:p>
        </w:tc>
        <w:tc>
          <w:tcPr>
            <w:tcW w:w="6191" w:type="dxa"/>
          </w:tcPr>
          <w:p w:rsidR="00B30D6E" w:rsidRPr="00B30D6E" w:rsidRDefault="00EC31E0" w:rsidP="00B30D6E">
            <w:pPr>
              <w:rPr>
                <w:rFonts w:cstheme="minorHAnsi"/>
                <w:szCs w:val="22"/>
              </w:rPr>
            </w:pPr>
            <w:r>
              <w:rPr>
                <w:szCs w:val="22"/>
              </w:rPr>
              <w:t xml:space="preserve">Children (0 - </w:t>
            </w:r>
            <w:r w:rsidR="00B30D6E" w:rsidRPr="00B30D6E">
              <w:rPr>
                <w:szCs w:val="22"/>
              </w:rPr>
              <w:t xml:space="preserve">10 years) with developmental disabilities and </w:t>
            </w:r>
            <w:r w:rsidR="00B30D6E" w:rsidRPr="00B30D6E">
              <w:rPr>
                <w:rStyle w:val="A51"/>
                <w:sz w:val="22"/>
                <w:szCs w:val="22"/>
              </w:rPr>
              <w:t>severe communication impairment</w:t>
            </w:r>
          </w:p>
        </w:tc>
      </w:tr>
      <w:tr w:rsidR="00B30D6E" w:rsidRPr="00AF71EA" w:rsidTr="00007D67">
        <w:tc>
          <w:tcPr>
            <w:tcW w:w="2829" w:type="dxa"/>
          </w:tcPr>
          <w:p w:rsidR="00B30D6E" w:rsidRPr="00505FA9" w:rsidRDefault="00B30D6E" w:rsidP="00B30D6E">
            <w:pPr>
              <w:rPr>
                <w:b/>
              </w:rPr>
            </w:pPr>
            <w:r w:rsidRPr="00505FA9">
              <w:rPr>
                <w:b/>
              </w:rPr>
              <w:t>Access</w:t>
            </w:r>
          </w:p>
        </w:tc>
        <w:tc>
          <w:tcPr>
            <w:tcW w:w="6191" w:type="dxa"/>
          </w:tcPr>
          <w:p w:rsidR="00B30D6E" w:rsidRPr="00B30D6E" w:rsidRDefault="00EE0A4F" w:rsidP="00B30D6E">
            <w:pPr>
              <w:rPr>
                <w:rFonts w:cstheme="minorHAnsi"/>
                <w:szCs w:val="22"/>
                <w:lang w:val="en-US"/>
              </w:rPr>
            </w:pPr>
            <w:hyperlink r:id="rId81" w:tooltip="PPEC- C: Pragmatic Profile of Everyday Communication - Child (PDF)" w:history="1">
              <w:r w:rsidR="00863C36" w:rsidRPr="00A80E7E">
                <w:rPr>
                  <w:rStyle w:val="Hyperlink"/>
                  <w:rFonts w:cs="Univers 45 Light"/>
                  <w:szCs w:val="22"/>
                </w:rPr>
                <w:t>http://complexneeds.org.uk/modules/Module-2.4-Assessment-monitoring-and-evaluation/All/downloads/m08p080c/ the_pragmatics_profile.pdf</w:t>
              </w:r>
            </w:hyperlink>
          </w:p>
        </w:tc>
      </w:tr>
      <w:tr w:rsidR="00B30D6E" w:rsidRPr="00AF71EA" w:rsidTr="00007D67">
        <w:tc>
          <w:tcPr>
            <w:tcW w:w="2829" w:type="dxa"/>
          </w:tcPr>
          <w:p w:rsidR="00B30D6E" w:rsidRPr="00505FA9" w:rsidRDefault="00B30D6E" w:rsidP="00B30D6E">
            <w:pPr>
              <w:rPr>
                <w:b/>
              </w:rPr>
            </w:pPr>
            <w:r w:rsidRPr="00505FA9">
              <w:rPr>
                <w:b/>
              </w:rPr>
              <w:t>Administration qualification</w:t>
            </w:r>
          </w:p>
        </w:tc>
        <w:tc>
          <w:tcPr>
            <w:tcW w:w="6191" w:type="dxa"/>
          </w:tcPr>
          <w:p w:rsidR="00B30D6E" w:rsidRPr="00EC31E0" w:rsidRDefault="00EC31E0" w:rsidP="00EC31E0">
            <w:pPr>
              <w:rPr>
                <w:szCs w:val="22"/>
              </w:rPr>
            </w:pPr>
            <w:r>
              <w:rPr>
                <w:szCs w:val="22"/>
              </w:rPr>
              <w:t>Speech pathologists, clinical psychologists</w:t>
            </w:r>
          </w:p>
        </w:tc>
      </w:tr>
      <w:tr w:rsidR="00B30D6E" w:rsidRPr="00AF71EA" w:rsidTr="00007D67">
        <w:tc>
          <w:tcPr>
            <w:tcW w:w="2829" w:type="dxa"/>
          </w:tcPr>
          <w:p w:rsidR="00B30D6E" w:rsidRPr="00505FA9" w:rsidRDefault="00B30D6E" w:rsidP="00B30D6E">
            <w:pPr>
              <w:rPr>
                <w:b/>
              </w:rPr>
            </w:pPr>
            <w:r w:rsidRPr="00505FA9">
              <w:rPr>
                <w:b/>
              </w:rPr>
              <w:t>Cost (2019)</w:t>
            </w:r>
          </w:p>
        </w:tc>
        <w:tc>
          <w:tcPr>
            <w:tcW w:w="6191" w:type="dxa"/>
          </w:tcPr>
          <w:p w:rsidR="00B30D6E" w:rsidRPr="00B30D6E" w:rsidRDefault="00EC31E0" w:rsidP="00B30D6E">
            <w:pPr>
              <w:rPr>
                <w:rFonts w:cstheme="minorHAnsi"/>
                <w:szCs w:val="22"/>
              </w:rPr>
            </w:pPr>
            <w:r>
              <w:rPr>
                <w:szCs w:val="22"/>
              </w:rPr>
              <w:t>Free</w:t>
            </w:r>
          </w:p>
        </w:tc>
      </w:tr>
      <w:tr w:rsidR="00B30D6E" w:rsidRPr="00AF71EA" w:rsidTr="00007D67">
        <w:tc>
          <w:tcPr>
            <w:tcW w:w="2829" w:type="dxa"/>
          </w:tcPr>
          <w:p w:rsidR="00B30D6E" w:rsidRPr="00505FA9" w:rsidRDefault="00B30D6E" w:rsidP="00B30D6E">
            <w:pPr>
              <w:rPr>
                <w:b/>
              </w:rPr>
            </w:pPr>
            <w:r w:rsidRPr="00505FA9">
              <w:rPr>
                <w:b/>
              </w:rPr>
              <w:t>Administration time</w:t>
            </w:r>
          </w:p>
        </w:tc>
        <w:tc>
          <w:tcPr>
            <w:tcW w:w="6191" w:type="dxa"/>
          </w:tcPr>
          <w:p w:rsidR="00B30D6E" w:rsidRPr="00B30D6E" w:rsidRDefault="00EC31E0" w:rsidP="00B30D6E">
            <w:pPr>
              <w:rPr>
                <w:rFonts w:cstheme="minorHAnsi"/>
                <w:szCs w:val="22"/>
              </w:rPr>
            </w:pPr>
            <w:r>
              <w:rPr>
                <w:szCs w:val="22"/>
              </w:rPr>
              <w:t>30 minutes</w:t>
            </w:r>
          </w:p>
        </w:tc>
      </w:tr>
      <w:tr w:rsidR="00B30D6E" w:rsidRPr="009878D0" w:rsidTr="00007D67">
        <w:tc>
          <w:tcPr>
            <w:tcW w:w="2829" w:type="dxa"/>
          </w:tcPr>
          <w:p w:rsidR="00B30D6E" w:rsidRPr="00505FA9" w:rsidRDefault="00B30D6E" w:rsidP="00B30D6E">
            <w:pPr>
              <w:rPr>
                <w:b/>
              </w:rPr>
            </w:pPr>
            <w:r w:rsidRPr="00505FA9">
              <w:rPr>
                <w:b/>
              </w:rPr>
              <w:t>Psychometric properties</w:t>
            </w:r>
          </w:p>
        </w:tc>
        <w:tc>
          <w:tcPr>
            <w:tcW w:w="6191" w:type="dxa"/>
          </w:tcPr>
          <w:p w:rsidR="00B30D6E" w:rsidRPr="00192CFE" w:rsidRDefault="00192CFE" w:rsidP="00B30D6E">
            <w:pPr>
              <w:rPr>
                <w:shd w:val="clear" w:color="auto" w:fill="FDFDFD"/>
              </w:rPr>
            </w:pPr>
            <w:r>
              <w:t>Not relevant – the tool is used for the purposes of data gathering</w:t>
            </w:r>
          </w:p>
        </w:tc>
      </w:tr>
      <w:tr w:rsidR="00B30D6E" w:rsidRPr="00AF71EA" w:rsidTr="00007D67">
        <w:tc>
          <w:tcPr>
            <w:tcW w:w="2829" w:type="dxa"/>
          </w:tcPr>
          <w:p w:rsidR="00B30D6E" w:rsidRPr="00505FA9" w:rsidRDefault="00B30D6E" w:rsidP="00B30D6E">
            <w:pPr>
              <w:rPr>
                <w:b/>
              </w:rPr>
            </w:pPr>
            <w:r w:rsidRPr="00505FA9">
              <w:rPr>
                <w:b/>
              </w:rPr>
              <w:t>Applications</w:t>
            </w:r>
          </w:p>
        </w:tc>
        <w:tc>
          <w:tcPr>
            <w:tcW w:w="6191" w:type="dxa"/>
          </w:tcPr>
          <w:p w:rsidR="00B30D6E" w:rsidRPr="00B30D6E" w:rsidRDefault="00C030B1" w:rsidP="00B30D6E">
            <w:pPr>
              <w:rPr>
                <w:rFonts w:cstheme="minorHAnsi"/>
                <w:szCs w:val="22"/>
              </w:rPr>
            </w:pPr>
            <w:r w:rsidRPr="00D3030D">
              <w:rPr>
                <w:rFonts w:cstheme="minorHAnsi"/>
                <w:szCs w:val="22"/>
              </w:rPr>
              <w:t>Baseline</w:t>
            </w:r>
            <w:r>
              <w:rPr>
                <w:rFonts w:cstheme="minorHAnsi"/>
                <w:szCs w:val="22"/>
              </w:rPr>
              <w:t>, intermediate</w:t>
            </w:r>
          </w:p>
        </w:tc>
      </w:tr>
    </w:tbl>
    <w:p w:rsidR="00B30D6E" w:rsidRDefault="00B30D6E">
      <w:pPr>
        <w:suppressAutoHyphens w:val="0"/>
        <w:spacing w:before="120" w:after="120" w:line="240" w:lineRule="auto"/>
      </w:pPr>
      <w:r>
        <w:br w:type="page"/>
      </w:r>
    </w:p>
    <w:p w:rsidR="00B30D6E" w:rsidRDefault="00B30D6E" w:rsidP="00B30D6E">
      <w:pPr>
        <w:pStyle w:val="Heading2"/>
        <w:spacing w:before="0" w:after="120"/>
      </w:pPr>
      <w:bookmarkStart w:id="117" w:name="_Toc534220353"/>
      <w:bookmarkStart w:id="118" w:name="_Toc2966772"/>
      <w:r>
        <w:lastRenderedPageBreak/>
        <w:t>PPEC-A: Pragmatic Profile of Everyday Communication - Adults</w:t>
      </w:r>
      <w:bookmarkEnd w:id="117"/>
      <w:bookmarkEnd w:id="118"/>
    </w:p>
    <w:tbl>
      <w:tblPr>
        <w:tblStyle w:val="TableGrid"/>
        <w:tblW w:w="0" w:type="auto"/>
        <w:tblLook w:val="04A0" w:firstRow="1" w:lastRow="0" w:firstColumn="1" w:lastColumn="0" w:noHBand="0" w:noVBand="1"/>
        <w:tblDescription w:val="Individual Assessment Tool with breakdown into Details and Summary"/>
      </w:tblPr>
      <w:tblGrid>
        <w:gridCol w:w="1376"/>
        <w:gridCol w:w="7640"/>
      </w:tblGrid>
      <w:tr w:rsidR="00F14FBE" w:rsidRPr="00316324" w:rsidTr="00F14FBE">
        <w:trPr>
          <w:tblHeader/>
        </w:trPr>
        <w:tc>
          <w:tcPr>
            <w:tcW w:w="2823" w:type="dxa"/>
            <w:shd w:val="clear" w:color="auto" w:fill="962C8B" w:themeFill="accent2"/>
          </w:tcPr>
          <w:p w:rsidR="00F14FBE" w:rsidRPr="00316324" w:rsidRDefault="00F14FBE"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F14FBE" w:rsidRPr="00316324" w:rsidRDefault="00F14FBE" w:rsidP="00F14FBE">
            <w:pPr>
              <w:rPr>
                <w:b/>
                <w:color w:val="FFFFFF" w:themeColor="background1"/>
                <w:lang w:eastAsia="ja-JP"/>
              </w:rPr>
            </w:pPr>
            <w:r>
              <w:rPr>
                <w:b/>
                <w:color w:val="FFFFFF" w:themeColor="background1"/>
                <w:lang w:eastAsia="ja-JP"/>
              </w:rPr>
              <w:t>Summary of Information</w:t>
            </w:r>
          </w:p>
        </w:tc>
      </w:tr>
      <w:tr w:rsidR="00192CFE" w:rsidRPr="00AF71EA" w:rsidTr="00F14FBE">
        <w:tc>
          <w:tcPr>
            <w:tcW w:w="2823" w:type="dxa"/>
          </w:tcPr>
          <w:p w:rsidR="00B30D6E" w:rsidRPr="00505FA9" w:rsidRDefault="00B30D6E" w:rsidP="00B30D6E">
            <w:pPr>
              <w:rPr>
                <w:b/>
              </w:rPr>
            </w:pPr>
            <w:r w:rsidRPr="00505FA9">
              <w:rPr>
                <w:b/>
              </w:rPr>
              <w:t>Reference</w:t>
            </w:r>
          </w:p>
        </w:tc>
        <w:tc>
          <w:tcPr>
            <w:tcW w:w="6191" w:type="dxa"/>
          </w:tcPr>
          <w:p w:rsidR="00B30D6E" w:rsidRPr="00B30D6E" w:rsidRDefault="00B30D6E" w:rsidP="00B30D6E">
            <w:pPr>
              <w:rPr>
                <w:rFonts w:cstheme="minorHAnsi"/>
                <w:szCs w:val="22"/>
                <w:lang w:val="en-US" w:eastAsia="ja-JP"/>
              </w:rPr>
            </w:pPr>
            <w:r w:rsidRPr="00B30D6E">
              <w:rPr>
                <w:szCs w:val="22"/>
              </w:rPr>
              <w:t xml:space="preserve">Dewart, H., &amp; Summers, S. (1996). </w:t>
            </w:r>
            <w:r w:rsidRPr="00B30D6E">
              <w:rPr>
                <w:i/>
                <w:szCs w:val="22"/>
              </w:rPr>
              <w:t>The pragmatics profile of everyday communication skills in adults</w:t>
            </w:r>
            <w:r w:rsidRPr="00B30D6E">
              <w:rPr>
                <w:szCs w:val="22"/>
              </w:rPr>
              <w:t xml:space="preserve">. </w:t>
            </w:r>
            <w:r w:rsidR="00192CFE">
              <w:rPr>
                <w:szCs w:val="22"/>
              </w:rPr>
              <w:t>Berkshire, United Kingdom</w:t>
            </w:r>
            <w:r w:rsidR="00192CFE" w:rsidRPr="00B30D6E">
              <w:rPr>
                <w:szCs w:val="22"/>
              </w:rPr>
              <w:t>: NFER Nelson.</w:t>
            </w:r>
          </w:p>
        </w:tc>
      </w:tr>
      <w:tr w:rsidR="00192CFE" w:rsidRPr="00AF71EA" w:rsidTr="00F14FBE">
        <w:tc>
          <w:tcPr>
            <w:tcW w:w="2823" w:type="dxa"/>
          </w:tcPr>
          <w:p w:rsidR="00B30D6E" w:rsidRPr="00505FA9" w:rsidRDefault="00B30D6E" w:rsidP="00B30D6E">
            <w:pPr>
              <w:rPr>
                <w:b/>
              </w:rPr>
            </w:pPr>
            <w:r w:rsidRPr="00505FA9">
              <w:rPr>
                <w:b/>
              </w:rPr>
              <w:t>Categorisation</w:t>
            </w:r>
          </w:p>
        </w:tc>
        <w:tc>
          <w:tcPr>
            <w:tcW w:w="6191" w:type="dxa"/>
          </w:tcPr>
          <w:p w:rsidR="00B30D6E" w:rsidRPr="00B30D6E" w:rsidRDefault="00B30D6E" w:rsidP="00B30D6E">
            <w:pPr>
              <w:rPr>
                <w:rFonts w:cstheme="minorHAnsi"/>
                <w:szCs w:val="22"/>
                <w:lang w:val="en-US" w:eastAsia="ja-JP"/>
              </w:rPr>
            </w:pPr>
            <w:r w:rsidRPr="00B30D6E">
              <w:rPr>
                <w:rFonts w:eastAsiaTheme="minorEastAsia"/>
                <w:szCs w:val="22"/>
                <w:lang w:val="en-US" w:eastAsia="ja-JP"/>
              </w:rPr>
              <w:t>COMMUNICATION</w:t>
            </w:r>
          </w:p>
        </w:tc>
      </w:tr>
      <w:tr w:rsidR="00192CFE" w:rsidRPr="00AF71EA" w:rsidTr="00F14FBE">
        <w:tc>
          <w:tcPr>
            <w:tcW w:w="2823" w:type="dxa"/>
          </w:tcPr>
          <w:p w:rsidR="00192CFE" w:rsidRPr="00505FA9" w:rsidRDefault="00192CFE" w:rsidP="00192CFE">
            <w:pPr>
              <w:rPr>
                <w:b/>
              </w:rPr>
            </w:pPr>
            <w:r w:rsidRPr="00505FA9">
              <w:rPr>
                <w:b/>
              </w:rPr>
              <w:t>Purpose</w:t>
            </w:r>
          </w:p>
        </w:tc>
        <w:tc>
          <w:tcPr>
            <w:tcW w:w="6191" w:type="dxa"/>
          </w:tcPr>
          <w:p w:rsidR="00192CFE" w:rsidRPr="00B30D6E" w:rsidRDefault="00192CFE" w:rsidP="00192CFE">
            <w:pPr>
              <w:rPr>
                <w:rFonts w:cstheme="minorHAnsi"/>
                <w:szCs w:val="22"/>
                <w:lang w:val="en-US" w:eastAsia="ja-JP"/>
              </w:rPr>
            </w:pPr>
            <w:r w:rsidRPr="00B30D6E">
              <w:rPr>
                <w:rFonts w:eastAsiaTheme="minorEastAsia"/>
                <w:szCs w:val="22"/>
                <w:lang w:val="en-US" w:eastAsia="ja-JP"/>
              </w:rPr>
              <w:t xml:space="preserve">To assess </w:t>
            </w:r>
            <w:r w:rsidRPr="00B30D6E">
              <w:rPr>
                <w:color w:val="000000"/>
                <w:szCs w:val="22"/>
              </w:rPr>
              <w:t>communication</w:t>
            </w:r>
            <w:r>
              <w:rPr>
                <w:color w:val="000000"/>
                <w:szCs w:val="22"/>
              </w:rPr>
              <w:t xml:space="preserve"> functions and pragmatics in adults with developmental disabilities</w:t>
            </w:r>
          </w:p>
        </w:tc>
      </w:tr>
      <w:tr w:rsidR="00192CFE" w:rsidRPr="00A00964" w:rsidTr="00F14FBE">
        <w:tc>
          <w:tcPr>
            <w:tcW w:w="2823" w:type="dxa"/>
          </w:tcPr>
          <w:p w:rsidR="00192CFE" w:rsidRPr="00505FA9" w:rsidRDefault="00192CFE" w:rsidP="00192CFE">
            <w:pPr>
              <w:rPr>
                <w:b/>
              </w:rPr>
            </w:pPr>
            <w:r w:rsidRPr="00505FA9">
              <w:rPr>
                <w:b/>
              </w:rPr>
              <w:t>Description</w:t>
            </w:r>
          </w:p>
        </w:tc>
        <w:tc>
          <w:tcPr>
            <w:tcW w:w="6191" w:type="dxa"/>
          </w:tcPr>
          <w:p w:rsidR="00192CFE" w:rsidRPr="00B30D6E" w:rsidRDefault="00192CFE" w:rsidP="00192CFE">
            <w:pPr>
              <w:rPr>
                <w:rStyle w:val="A51"/>
                <w:sz w:val="22"/>
                <w:szCs w:val="22"/>
              </w:rPr>
            </w:pPr>
            <w:r w:rsidRPr="00B30D6E">
              <w:rPr>
                <w:rStyle w:val="A51"/>
                <w:sz w:val="22"/>
                <w:szCs w:val="22"/>
              </w:rPr>
              <w:t>29-item semi-structured</w:t>
            </w:r>
            <w:r>
              <w:rPr>
                <w:rStyle w:val="A51"/>
                <w:sz w:val="22"/>
                <w:szCs w:val="22"/>
              </w:rPr>
              <w:t>,</w:t>
            </w:r>
            <w:r w:rsidRPr="00B30D6E">
              <w:rPr>
                <w:rStyle w:val="A51"/>
                <w:sz w:val="22"/>
                <w:szCs w:val="22"/>
              </w:rPr>
              <w:t xml:space="preserve"> respondent-informed interview schedule</w:t>
            </w:r>
            <w:r>
              <w:rPr>
                <w:rStyle w:val="A51"/>
                <w:sz w:val="22"/>
                <w:szCs w:val="22"/>
              </w:rPr>
              <w:t xml:space="preserve"> that assess communication functions and pragmatics across the following domains</w:t>
            </w:r>
            <w:r w:rsidRPr="00B30D6E">
              <w:rPr>
                <w:rStyle w:val="A51"/>
                <w:sz w:val="22"/>
                <w:szCs w:val="22"/>
              </w:rPr>
              <w:t>:</w:t>
            </w:r>
          </w:p>
          <w:p w:rsidR="00192CFE" w:rsidRPr="00B30D6E" w:rsidRDefault="00192CFE" w:rsidP="00192CFE">
            <w:pPr>
              <w:pStyle w:val="Bullet1"/>
              <w:rPr>
                <w:rStyle w:val="A51"/>
                <w:sz w:val="22"/>
                <w:szCs w:val="22"/>
              </w:rPr>
            </w:pPr>
            <w:r w:rsidRPr="00B30D6E">
              <w:rPr>
                <w:rStyle w:val="A51"/>
                <w:sz w:val="22"/>
                <w:szCs w:val="22"/>
              </w:rPr>
              <w:t>Communicative functions</w:t>
            </w:r>
            <w:r>
              <w:rPr>
                <w:rStyle w:val="A51"/>
                <w:sz w:val="22"/>
                <w:szCs w:val="22"/>
              </w:rPr>
              <w:t xml:space="preserve"> (e.g., attention directing)</w:t>
            </w:r>
            <w:r w:rsidRPr="00B30D6E">
              <w:rPr>
                <w:rStyle w:val="A51"/>
                <w:sz w:val="22"/>
                <w:szCs w:val="22"/>
              </w:rPr>
              <w:t>;</w:t>
            </w:r>
          </w:p>
          <w:p w:rsidR="00192CFE" w:rsidRPr="00B30D6E" w:rsidRDefault="00192CFE" w:rsidP="00192CFE">
            <w:pPr>
              <w:pStyle w:val="Bullet1"/>
              <w:rPr>
                <w:rStyle w:val="A51"/>
                <w:sz w:val="22"/>
                <w:szCs w:val="22"/>
              </w:rPr>
            </w:pPr>
            <w:r w:rsidRPr="00B30D6E">
              <w:rPr>
                <w:rStyle w:val="A51"/>
                <w:sz w:val="22"/>
                <w:szCs w:val="22"/>
              </w:rPr>
              <w:t>Response to communication</w:t>
            </w:r>
            <w:r>
              <w:rPr>
                <w:rStyle w:val="A51"/>
                <w:sz w:val="22"/>
                <w:szCs w:val="22"/>
              </w:rPr>
              <w:t xml:space="preserve"> (e.g., understanding of a gesture)</w:t>
            </w:r>
            <w:r w:rsidRPr="00B30D6E">
              <w:rPr>
                <w:rStyle w:val="A51"/>
                <w:sz w:val="22"/>
                <w:szCs w:val="22"/>
              </w:rPr>
              <w:t>;</w:t>
            </w:r>
          </w:p>
          <w:p w:rsidR="00192CFE" w:rsidRDefault="00192CFE" w:rsidP="00192CFE">
            <w:pPr>
              <w:pStyle w:val="Bullet1"/>
              <w:rPr>
                <w:rStyle w:val="A51"/>
                <w:sz w:val="22"/>
                <w:szCs w:val="22"/>
              </w:rPr>
            </w:pPr>
            <w:r w:rsidRPr="00B30D6E">
              <w:rPr>
                <w:rStyle w:val="A51"/>
                <w:sz w:val="22"/>
                <w:szCs w:val="22"/>
              </w:rPr>
              <w:t>Interaction and conversation</w:t>
            </w:r>
            <w:r>
              <w:rPr>
                <w:rStyle w:val="A51"/>
                <w:sz w:val="22"/>
                <w:szCs w:val="22"/>
              </w:rPr>
              <w:t xml:space="preserve"> (e.g., initiating interaction)</w:t>
            </w:r>
            <w:r w:rsidRPr="00B30D6E">
              <w:rPr>
                <w:rStyle w:val="A51"/>
                <w:sz w:val="22"/>
                <w:szCs w:val="22"/>
              </w:rPr>
              <w:t>; and</w:t>
            </w:r>
          </w:p>
          <w:p w:rsidR="00192CFE" w:rsidRPr="00192CFE" w:rsidRDefault="00192CFE" w:rsidP="00192CFE">
            <w:pPr>
              <w:pStyle w:val="Bullet1"/>
              <w:rPr>
                <w:rFonts w:cs="Univers 45 Light"/>
                <w:color w:val="000000"/>
                <w:szCs w:val="22"/>
              </w:rPr>
            </w:pPr>
            <w:r w:rsidRPr="00192CFE">
              <w:rPr>
                <w:rStyle w:val="A51"/>
                <w:sz w:val="22"/>
                <w:szCs w:val="22"/>
              </w:rPr>
              <w:t>Contextual variation (e.g., time, topic).</w:t>
            </w:r>
          </w:p>
        </w:tc>
      </w:tr>
      <w:tr w:rsidR="00192CFE" w:rsidRPr="00AF71EA" w:rsidTr="00F14FBE">
        <w:tc>
          <w:tcPr>
            <w:tcW w:w="2823" w:type="dxa"/>
          </w:tcPr>
          <w:p w:rsidR="00B30D6E" w:rsidRPr="00505FA9" w:rsidRDefault="00B30D6E" w:rsidP="00B30D6E">
            <w:pPr>
              <w:rPr>
                <w:b/>
              </w:rPr>
            </w:pPr>
            <w:r w:rsidRPr="00505FA9">
              <w:rPr>
                <w:b/>
              </w:rPr>
              <w:t>Participant group</w:t>
            </w:r>
          </w:p>
        </w:tc>
        <w:tc>
          <w:tcPr>
            <w:tcW w:w="6191" w:type="dxa"/>
          </w:tcPr>
          <w:p w:rsidR="00B30D6E" w:rsidRPr="00B30D6E" w:rsidRDefault="00B30D6E" w:rsidP="00B30D6E">
            <w:pPr>
              <w:rPr>
                <w:rFonts w:cstheme="minorHAnsi"/>
                <w:szCs w:val="22"/>
              </w:rPr>
            </w:pPr>
            <w:r w:rsidRPr="00B30D6E">
              <w:rPr>
                <w:szCs w:val="22"/>
              </w:rPr>
              <w:t>Adults with developmental disabilities and severe communicatio</w:t>
            </w:r>
            <w:r w:rsidR="00192CFE">
              <w:rPr>
                <w:szCs w:val="22"/>
              </w:rPr>
              <w:t>n impairment</w:t>
            </w:r>
          </w:p>
        </w:tc>
      </w:tr>
      <w:tr w:rsidR="00192CFE" w:rsidRPr="00AF71EA" w:rsidTr="00F14FBE">
        <w:tc>
          <w:tcPr>
            <w:tcW w:w="2823" w:type="dxa"/>
          </w:tcPr>
          <w:p w:rsidR="00B30D6E" w:rsidRPr="00505FA9" w:rsidRDefault="00B30D6E" w:rsidP="00B30D6E">
            <w:pPr>
              <w:rPr>
                <w:b/>
              </w:rPr>
            </w:pPr>
            <w:r w:rsidRPr="00505FA9">
              <w:rPr>
                <w:b/>
              </w:rPr>
              <w:t>Access</w:t>
            </w:r>
          </w:p>
        </w:tc>
        <w:tc>
          <w:tcPr>
            <w:tcW w:w="6191" w:type="dxa"/>
          </w:tcPr>
          <w:p w:rsidR="00B30D6E" w:rsidRPr="00192CFE" w:rsidRDefault="00EE0A4F" w:rsidP="00B30D6E">
            <w:pPr>
              <w:rPr>
                <w:sz w:val="18"/>
                <w:szCs w:val="22"/>
              </w:rPr>
            </w:pPr>
            <w:hyperlink r:id="rId82" w:tooltip="The PRAGMATICS PROFILE of Everyday Communication Skills in Adults Manual (PDF)" w:history="1">
              <w:r w:rsidR="00A47A04">
                <w:rPr>
                  <w:rStyle w:val="Hyperlink"/>
                  <w:rFonts w:cs="Univers 45 Light"/>
                  <w:szCs w:val="22"/>
                </w:rPr>
                <w:t>https://www.flexiblemindtherapy.com/uploads/6/5/5/2/65520823/pragmatics_profile_adults.pdf</w:t>
              </w:r>
            </w:hyperlink>
          </w:p>
        </w:tc>
      </w:tr>
      <w:tr w:rsidR="00192CFE" w:rsidRPr="00AF71EA" w:rsidTr="00F14FBE">
        <w:tc>
          <w:tcPr>
            <w:tcW w:w="2823" w:type="dxa"/>
          </w:tcPr>
          <w:p w:rsidR="00192CFE" w:rsidRPr="00505FA9" w:rsidRDefault="00192CFE" w:rsidP="00192CFE">
            <w:pPr>
              <w:rPr>
                <w:b/>
              </w:rPr>
            </w:pPr>
            <w:r w:rsidRPr="00505FA9">
              <w:rPr>
                <w:b/>
              </w:rPr>
              <w:t>Administration qualification</w:t>
            </w:r>
          </w:p>
        </w:tc>
        <w:tc>
          <w:tcPr>
            <w:tcW w:w="6191" w:type="dxa"/>
          </w:tcPr>
          <w:p w:rsidR="00192CFE" w:rsidRPr="00B30D6E" w:rsidRDefault="00192CFE" w:rsidP="00192CFE">
            <w:pPr>
              <w:rPr>
                <w:rFonts w:cstheme="minorHAnsi"/>
                <w:szCs w:val="22"/>
              </w:rPr>
            </w:pPr>
            <w:r>
              <w:rPr>
                <w:szCs w:val="22"/>
              </w:rPr>
              <w:t>Speech pathologists, clinical psychologists</w:t>
            </w:r>
          </w:p>
        </w:tc>
      </w:tr>
      <w:tr w:rsidR="00192CFE" w:rsidRPr="00AF71EA" w:rsidTr="00F14FBE">
        <w:tc>
          <w:tcPr>
            <w:tcW w:w="2823" w:type="dxa"/>
          </w:tcPr>
          <w:p w:rsidR="00192CFE" w:rsidRPr="00505FA9" w:rsidRDefault="00192CFE" w:rsidP="00192CFE">
            <w:pPr>
              <w:rPr>
                <w:b/>
              </w:rPr>
            </w:pPr>
            <w:r w:rsidRPr="00505FA9">
              <w:rPr>
                <w:b/>
              </w:rPr>
              <w:t>Cost (2019)</w:t>
            </w:r>
          </w:p>
        </w:tc>
        <w:tc>
          <w:tcPr>
            <w:tcW w:w="6191" w:type="dxa"/>
          </w:tcPr>
          <w:p w:rsidR="00192CFE" w:rsidRPr="00B30D6E" w:rsidRDefault="00192CFE" w:rsidP="00192CFE">
            <w:pPr>
              <w:rPr>
                <w:rFonts w:cstheme="minorHAnsi"/>
                <w:szCs w:val="22"/>
              </w:rPr>
            </w:pPr>
            <w:r>
              <w:rPr>
                <w:szCs w:val="22"/>
              </w:rPr>
              <w:t>Free</w:t>
            </w:r>
          </w:p>
        </w:tc>
      </w:tr>
      <w:tr w:rsidR="00192CFE" w:rsidRPr="00AF71EA" w:rsidTr="00F14FBE">
        <w:tc>
          <w:tcPr>
            <w:tcW w:w="2823" w:type="dxa"/>
          </w:tcPr>
          <w:p w:rsidR="00192CFE" w:rsidRPr="00505FA9" w:rsidRDefault="00192CFE" w:rsidP="00192CFE">
            <w:pPr>
              <w:rPr>
                <w:b/>
              </w:rPr>
            </w:pPr>
            <w:r w:rsidRPr="00505FA9">
              <w:rPr>
                <w:b/>
              </w:rPr>
              <w:t>Administration time</w:t>
            </w:r>
          </w:p>
        </w:tc>
        <w:tc>
          <w:tcPr>
            <w:tcW w:w="6191" w:type="dxa"/>
          </w:tcPr>
          <w:p w:rsidR="00192CFE" w:rsidRPr="00B30D6E" w:rsidRDefault="00192CFE" w:rsidP="00192CFE">
            <w:pPr>
              <w:rPr>
                <w:rFonts w:cstheme="minorHAnsi"/>
                <w:szCs w:val="22"/>
              </w:rPr>
            </w:pPr>
            <w:r>
              <w:rPr>
                <w:szCs w:val="22"/>
              </w:rPr>
              <w:t>30 minutes</w:t>
            </w:r>
          </w:p>
        </w:tc>
      </w:tr>
      <w:tr w:rsidR="00192CFE" w:rsidRPr="009878D0" w:rsidTr="00F14FBE">
        <w:tc>
          <w:tcPr>
            <w:tcW w:w="2823" w:type="dxa"/>
          </w:tcPr>
          <w:p w:rsidR="00192CFE" w:rsidRPr="00505FA9" w:rsidRDefault="00192CFE" w:rsidP="00192CFE">
            <w:pPr>
              <w:rPr>
                <w:b/>
              </w:rPr>
            </w:pPr>
            <w:r w:rsidRPr="00505FA9">
              <w:rPr>
                <w:b/>
              </w:rPr>
              <w:t>Psychometric properties</w:t>
            </w:r>
          </w:p>
        </w:tc>
        <w:tc>
          <w:tcPr>
            <w:tcW w:w="6191" w:type="dxa"/>
          </w:tcPr>
          <w:p w:rsidR="00192CFE" w:rsidRPr="00B30D6E" w:rsidRDefault="00192CFE" w:rsidP="00192CFE">
            <w:pPr>
              <w:rPr>
                <w:rFonts w:cstheme="minorHAnsi"/>
                <w:szCs w:val="22"/>
              </w:rPr>
            </w:pPr>
            <w:r>
              <w:t>Not relevant – the tool is used for the purposes of data gathering</w:t>
            </w:r>
          </w:p>
        </w:tc>
      </w:tr>
      <w:tr w:rsidR="00192CFE" w:rsidRPr="00AF71EA" w:rsidTr="00F14FBE">
        <w:tc>
          <w:tcPr>
            <w:tcW w:w="2823" w:type="dxa"/>
          </w:tcPr>
          <w:p w:rsidR="00192CFE" w:rsidRPr="00505FA9" w:rsidRDefault="00192CFE" w:rsidP="00192CFE">
            <w:pPr>
              <w:rPr>
                <w:b/>
              </w:rPr>
            </w:pPr>
            <w:r w:rsidRPr="00505FA9">
              <w:rPr>
                <w:b/>
              </w:rPr>
              <w:t>Applications</w:t>
            </w:r>
          </w:p>
        </w:tc>
        <w:tc>
          <w:tcPr>
            <w:tcW w:w="6191" w:type="dxa"/>
          </w:tcPr>
          <w:p w:rsidR="00192CFE" w:rsidRPr="00B30D6E" w:rsidRDefault="00192CFE" w:rsidP="00192CFE">
            <w:pPr>
              <w:rPr>
                <w:rFonts w:cstheme="minorHAnsi"/>
                <w:szCs w:val="22"/>
              </w:rPr>
            </w:pPr>
            <w:r w:rsidRPr="00D3030D">
              <w:rPr>
                <w:rFonts w:cstheme="minorHAnsi"/>
                <w:szCs w:val="22"/>
              </w:rPr>
              <w:t>Baseline</w:t>
            </w:r>
            <w:r>
              <w:rPr>
                <w:rFonts w:cstheme="minorHAnsi"/>
                <w:szCs w:val="22"/>
              </w:rPr>
              <w:t>, intermediate</w:t>
            </w:r>
          </w:p>
        </w:tc>
      </w:tr>
    </w:tbl>
    <w:p w:rsidR="00B30D6E" w:rsidRDefault="00B30D6E">
      <w:pPr>
        <w:suppressAutoHyphens w:val="0"/>
        <w:spacing w:before="120" w:after="120" w:line="240" w:lineRule="auto"/>
      </w:pPr>
      <w:r>
        <w:lastRenderedPageBreak/>
        <w:br w:type="page"/>
      </w:r>
    </w:p>
    <w:p w:rsidR="00B30D6E" w:rsidRDefault="00B30D6E" w:rsidP="00B30D6E">
      <w:pPr>
        <w:pStyle w:val="Heading2"/>
        <w:spacing w:before="0" w:after="120"/>
      </w:pPr>
      <w:bookmarkStart w:id="119" w:name="_Toc534220354"/>
      <w:bookmarkStart w:id="120" w:name="_Toc2966773"/>
      <w:r>
        <w:lastRenderedPageBreak/>
        <w:t>ProQoL: Professional Quality of Life</w:t>
      </w:r>
      <w:bookmarkEnd w:id="119"/>
      <w:bookmarkEnd w:id="120"/>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F14FBE" w:rsidRPr="00316324" w:rsidTr="00F14FBE">
        <w:trPr>
          <w:tblHeader/>
        </w:trPr>
        <w:tc>
          <w:tcPr>
            <w:tcW w:w="2823" w:type="dxa"/>
            <w:shd w:val="clear" w:color="auto" w:fill="962C8B" w:themeFill="accent2"/>
          </w:tcPr>
          <w:p w:rsidR="00F14FBE" w:rsidRPr="00316324" w:rsidRDefault="00F14FBE"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F14FBE" w:rsidRPr="00316324" w:rsidRDefault="00F14FBE" w:rsidP="00F14FBE">
            <w:pPr>
              <w:rPr>
                <w:b/>
                <w:color w:val="FFFFFF" w:themeColor="background1"/>
                <w:lang w:eastAsia="ja-JP"/>
              </w:rPr>
            </w:pPr>
            <w:r>
              <w:rPr>
                <w:b/>
                <w:color w:val="FFFFFF" w:themeColor="background1"/>
                <w:lang w:eastAsia="ja-JP"/>
              </w:rPr>
              <w:t>Summary of Information</w:t>
            </w:r>
          </w:p>
        </w:tc>
      </w:tr>
      <w:tr w:rsidR="00B30D6E" w:rsidRPr="00AF71EA" w:rsidTr="00F14FBE">
        <w:tc>
          <w:tcPr>
            <w:tcW w:w="2823" w:type="dxa"/>
          </w:tcPr>
          <w:p w:rsidR="00B30D6E" w:rsidRPr="00505FA9" w:rsidRDefault="00B30D6E" w:rsidP="00B30D6E">
            <w:pPr>
              <w:rPr>
                <w:b/>
              </w:rPr>
            </w:pPr>
            <w:r w:rsidRPr="00505FA9">
              <w:rPr>
                <w:b/>
              </w:rPr>
              <w:t>Reference</w:t>
            </w:r>
          </w:p>
        </w:tc>
        <w:tc>
          <w:tcPr>
            <w:tcW w:w="6193" w:type="dxa"/>
          </w:tcPr>
          <w:p w:rsidR="00B30D6E" w:rsidRPr="00192CFE" w:rsidRDefault="00B30D6E" w:rsidP="00192CFE">
            <w:pPr>
              <w:rPr>
                <w:rFonts w:cstheme="minorHAnsi"/>
                <w:szCs w:val="22"/>
                <w:lang w:val="en-US" w:eastAsia="ja-JP"/>
              </w:rPr>
            </w:pPr>
            <w:r w:rsidRPr="00B30D6E">
              <w:rPr>
                <w:szCs w:val="22"/>
              </w:rPr>
              <w:t>Hudnall St</w:t>
            </w:r>
            <w:r w:rsidR="00192CFE">
              <w:rPr>
                <w:szCs w:val="22"/>
              </w:rPr>
              <w:t>amm, B. (2010</w:t>
            </w:r>
            <w:r w:rsidRPr="00B30D6E">
              <w:rPr>
                <w:szCs w:val="22"/>
              </w:rPr>
              <w:t xml:space="preserve">). </w:t>
            </w:r>
            <w:r w:rsidR="00192CFE">
              <w:rPr>
                <w:i/>
                <w:iCs/>
                <w:szCs w:val="22"/>
              </w:rPr>
              <w:t>The concise ProQOL manual (</w:t>
            </w:r>
            <w:r w:rsidR="00192CFE" w:rsidRPr="00192CFE">
              <w:rPr>
                <w:i/>
                <w:iCs/>
                <w:szCs w:val="22"/>
              </w:rPr>
              <w:t>2nd</w:t>
            </w:r>
            <w:r w:rsidR="00192CFE">
              <w:rPr>
                <w:i/>
                <w:iCs/>
                <w:szCs w:val="22"/>
              </w:rPr>
              <w:t xml:space="preserve"> ed.). </w:t>
            </w:r>
            <w:r w:rsidR="00192CFE">
              <w:rPr>
                <w:iCs/>
                <w:szCs w:val="22"/>
              </w:rPr>
              <w:t xml:space="preserve">Retrieved from </w:t>
            </w:r>
            <w:hyperlink r:id="rId83" w:tooltip="The Concise ProQOL Manual 2nd Edition (PDF)" w:history="1">
              <w:r w:rsidR="00192CFE" w:rsidRPr="00A80E7E">
                <w:rPr>
                  <w:rStyle w:val="Hyperlink"/>
                  <w:iCs/>
                  <w:szCs w:val="22"/>
                </w:rPr>
                <w:t>https://proqol.org/uploads/ProQOL_Concise_2ndEd_12-2010.pdf</w:t>
              </w:r>
            </w:hyperlink>
          </w:p>
        </w:tc>
      </w:tr>
      <w:tr w:rsidR="00B30D6E" w:rsidRPr="00AF71EA" w:rsidTr="00F14FBE">
        <w:tc>
          <w:tcPr>
            <w:tcW w:w="2823" w:type="dxa"/>
          </w:tcPr>
          <w:p w:rsidR="00B30D6E" w:rsidRPr="00505FA9" w:rsidRDefault="00B30D6E" w:rsidP="00B30D6E">
            <w:pPr>
              <w:rPr>
                <w:b/>
              </w:rPr>
            </w:pPr>
            <w:r w:rsidRPr="00505FA9">
              <w:rPr>
                <w:b/>
              </w:rPr>
              <w:t>Categorisation</w:t>
            </w:r>
          </w:p>
        </w:tc>
        <w:tc>
          <w:tcPr>
            <w:tcW w:w="6193" w:type="dxa"/>
          </w:tcPr>
          <w:p w:rsidR="00B30D6E" w:rsidRPr="00B30D6E" w:rsidRDefault="00B30D6E" w:rsidP="00B30D6E">
            <w:pPr>
              <w:rPr>
                <w:rFonts w:cstheme="minorHAnsi"/>
                <w:szCs w:val="22"/>
                <w:lang w:val="en-US" w:eastAsia="ja-JP"/>
              </w:rPr>
            </w:pPr>
            <w:r w:rsidRPr="00B30D6E">
              <w:rPr>
                <w:rFonts w:eastAsiaTheme="minorEastAsia"/>
                <w:szCs w:val="22"/>
                <w:lang w:val="en-US" w:eastAsia="ja-JP"/>
              </w:rPr>
              <w:t>CARER QUALITY OF LIFE</w:t>
            </w:r>
          </w:p>
        </w:tc>
      </w:tr>
      <w:tr w:rsidR="00B30D6E" w:rsidRPr="00AF71EA" w:rsidTr="00F14FBE">
        <w:tc>
          <w:tcPr>
            <w:tcW w:w="2823" w:type="dxa"/>
          </w:tcPr>
          <w:p w:rsidR="00B30D6E" w:rsidRPr="00505FA9" w:rsidRDefault="00B30D6E" w:rsidP="00B30D6E">
            <w:pPr>
              <w:rPr>
                <w:b/>
              </w:rPr>
            </w:pPr>
            <w:r w:rsidRPr="00505FA9">
              <w:rPr>
                <w:b/>
              </w:rPr>
              <w:t>Purpose</w:t>
            </w:r>
          </w:p>
        </w:tc>
        <w:tc>
          <w:tcPr>
            <w:tcW w:w="6193" w:type="dxa"/>
          </w:tcPr>
          <w:p w:rsidR="00B30D6E" w:rsidRPr="00B30D6E" w:rsidRDefault="00B30D6E" w:rsidP="00B30D6E">
            <w:pPr>
              <w:rPr>
                <w:rFonts w:cstheme="minorHAnsi"/>
                <w:szCs w:val="22"/>
                <w:lang w:val="en-US" w:eastAsia="ja-JP"/>
              </w:rPr>
            </w:pPr>
            <w:r w:rsidRPr="00B30D6E">
              <w:rPr>
                <w:rFonts w:eastAsiaTheme="minorEastAsia"/>
                <w:szCs w:val="22"/>
                <w:lang w:val="en-US" w:eastAsia="ja-JP"/>
              </w:rPr>
              <w:t xml:space="preserve">To assess </w:t>
            </w:r>
            <w:r w:rsidRPr="00B30D6E">
              <w:rPr>
                <w:szCs w:val="22"/>
                <w:lang w:val="en-US"/>
              </w:rPr>
              <w:t>c</w:t>
            </w:r>
            <w:r w:rsidR="00192CFE" w:rsidRPr="00B30D6E">
              <w:rPr>
                <w:color w:val="333333"/>
                <w:szCs w:val="22"/>
                <w:shd w:val="clear" w:color="auto" w:fill="FFFFFF"/>
              </w:rPr>
              <w:t>compassion</w:t>
            </w:r>
            <w:r w:rsidRPr="00B30D6E">
              <w:rPr>
                <w:color w:val="333333"/>
                <w:szCs w:val="22"/>
                <w:shd w:val="clear" w:color="auto" w:fill="FFFFFF"/>
              </w:rPr>
              <w:t xml:space="preserve"> satisfaction </w:t>
            </w:r>
            <w:r w:rsidR="00192CFE">
              <w:rPr>
                <w:color w:val="333333"/>
                <w:szCs w:val="22"/>
                <w:shd w:val="clear" w:color="auto" w:fill="FFFFFF"/>
              </w:rPr>
              <w:t>and compassion fatigue in professional staff</w:t>
            </w:r>
          </w:p>
        </w:tc>
      </w:tr>
      <w:tr w:rsidR="00B30D6E" w:rsidRPr="00A00964" w:rsidTr="00F14FBE">
        <w:tc>
          <w:tcPr>
            <w:tcW w:w="2823" w:type="dxa"/>
          </w:tcPr>
          <w:p w:rsidR="00B30D6E" w:rsidRPr="00505FA9" w:rsidRDefault="00B30D6E" w:rsidP="00B30D6E">
            <w:pPr>
              <w:rPr>
                <w:b/>
              </w:rPr>
            </w:pPr>
            <w:r w:rsidRPr="00505FA9">
              <w:rPr>
                <w:b/>
              </w:rPr>
              <w:t>Description</w:t>
            </w:r>
          </w:p>
        </w:tc>
        <w:tc>
          <w:tcPr>
            <w:tcW w:w="6193" w:type="dxa"/>
          </w:tcPr>
          <w:p w:rsidR="00B30D6E" w:rsidRPr="00B30D6E" w:rsidRDefault="00B30D6E" w:rsidP="00B30D6E">
            <w:pPr>
              <w:rPr>
                <w:szCs w:val="22"/>
              </w:rPr>
            </w:pPr>
            <w:r w:rsidRPr="00B30D6E">
              <w:rPr>
                <w:szCs w:val="22"/>
              </w:rPr>
              <w:t xml:space="preserve">30-item </w:t>
            </w:r>
            <w:r w:rsidR="00192CFE">
              <w:rPr>
                <w:szCs w:val="22"/>
              </w:rPr>
              <w:t>self-report measure that assesses</w:t>
            </w:r>
            <w:r w:rsidRPr="00B30D6E">
              <w:rPr>
                <w:szCs w:val="22"/>
              </w:rPr>
              <w:t>:</w:t>
            </w:r>
          </w:p>
          <w:p w:rsidR="00B30D6E" w:rsidRPr="00B30D6E" w:rsidRDefault="00B30D6E" w:rsidP="009F2BA3">
            <w:pPr>
              <w:pStyle w:val="Bullet1"/>
            </w:pPr>
            <w:r w:rsidRPr="00B30D6E">
              <w:t>Compassion satisfaction</w:t>
            </w:r>
            <w:r w:rsidR="00192CFE">
              <w:t xml:space="preserve"> -T</w:t>
            </w:r>
            <w:r w:rsidRPr="00B30D6E">
              <w:t>he pleasure derived from being able to do work well (e.g., pleasure in helping others, feeling positive about colleagues; and</w:t>
            </w:r>
          </w:p>
          <w:p w:rsidR="00B30D6E" w:rsidRPr="009F2BA3" w:rsidRDefault="00B30D6E" w:rsidP="009F2BA3">
            <w:pPr>
              <w:pStyle w:val="Bullet1"/>
            </w:pPr>
            <w:r w:rsidRPr="00B30D6E">
              <w:t>Compassion fatigue</w:t>
            </w:r>
            <w:r w:rsidR="009F2BA3">
              <w:t xml:space="preserve"> - T</w:t>
            </w:r>
            <w:r w:rsidRPr="00B30D6E">
              <w:t>hat can lead to burnout (</w:t>
            </w:r>
            <w:r w:rsidR="009F2BA3">
              <w:t xml:space="preserve">e.g., </w:t>
            </w:r>
            <w:r w:rsidR="009F2BA3" w:rsidRPr="00B30D6E">
              <w:t xml:space="preserve">anger, </w:t>
            </w:r>
            <w:r w:rsidRPr="00B30D6E">
              <w:t>exhaustion, frustration, depression) and secondary trauma (</w:t>
            </w:r>
            <w:r w:rsidR="009F2BA3">
              <w:t xml:space="preserve">e.g., </w:t>
            </w:r>
            <w:r w:rsidRPr="00B30D6E">
              <w:t>a negative feeling driven by fear and work</w:t>
            </w:r>
            <w:r w:rsidRPr="00B30D6E">
              <w:rPr>
                <w:rFonts w:cs="Cambria Math"/>
              </w:rPr>
              <w:t>‐</w:t>
            </w:r>
            <w:r w:rsidRPr="00B30D6E">
              <w:t>related trauma).</w:t>
            </w:r>
            <w:r w:rsidRPr="009F2BA3">
              <w:rPr>
                <w:szCs w:val="22"/>
              </w:rPr>
              <w:t xml:space="preserve"> </w:t>
            </w:r>
          </w:p>
        </w:tc>
      </w:tr>
      <w:tr w:rsidR="00B30D6E" w:rsidRPr="00AF71EA" w:rsidTr="00F14FBE">
        <w:tc>
          <w:tcPr>
            <w:tcW w:w="2823" w:type="dxa"/>
          </w:tcPr>
          <w:p w:rsidR="00B30D6E" w:rsidRPr="00505FA9" w:rsidRDefault="00B30D6E" w:rsidP="00B30D6E">
            <w:pPr>
              <w:rPr>
                <w:b/>
              </w:rPr>
            </w:pPr>
            <w:r w:rsidRPr="00505FA9">
              <w:rPr>
                <w:b/>
              </w:rPr>
              <w:t>Participant group</w:t>
            </w:r>
          </w:p>
        </w:tc>
        <w:tc>
          <w:tcPr>
            <w:tcW w:w="6193" w:type="dxa"/>
          </w:tcPr>
          <w:p w:rsidR="00B30D6E" w:rsidRPr="00B30D6E" w:rsidRDefault="00192CFE" w:rsidP="00B30D6E">
            <w:pPr>
              <w:rPr>
                <w:rFonts w:cstheme="minorHAnsi"/>
                <w:szCs w:val="22"/>
              </w:rPr>
            </w:pPr>
            <w:r>
              <w:rPr>
                <w:szCs w:val="22"/>
              </w:rPr>
              <w:t>Health care professionals</w:t>
            </w:r>
          </w:p>
        </w:tc>
      </w:tr>
      <w:tr w:rsidR="00B30D6E" w:rsidRPr="00AF71EA" w:rsidTr="00F14FBE">
        <w:tc>
          <w:tcPr>
            <w:tcW w:w="2823" w:type="dxa"/>
          </w:tcPr>
          <w:p w:rsidR="00B30D6E" w:rsidRPr="00505FA9" w:rsidRDefault="00B30D6E" w:rsidP="00B30D6E">
            <w:pPr>
              <w:rPr>
                <w:b/>
              </w:rPr>
            </w:pPr>
            <w:r w:rsidRPr="00505FA9">
              <w:rPr>
                <w:b/>
              </w:rPr>
              <w:t>Access</w:t>
            </w:r>
          </w:p>
        </w:tc>
        <w:tc>
          <w:tcPr>
            <w:tcW w:w="6193" w:type="dxa"/>
          </w:tcPr>
          <w:p w:rsidR="00B30D6E" w:rsidRPr="00192CFE" w:rsidRDefault="00EE0A4F" w:rsidP="00B30D6E">
            <w:pPr>
              <w:rPr>
                <w:szCs w:val="22"/>
              </w:rPr>
            </w:pPr>
            <w:hyperlink r:id="rId84" w:tooltip="Professional Quality of Life (PROQOL) Website" w:history="1">
              <w:r w:rsidR="00192CFE" w:rsidRPr="00A80E7E">
                <w:rPr>
                  <w:rStyle w:val="Hyperlink"/>
                  <w:szCs w:val="22"/>
                </w:rPr>
                <w:t>https://proqol.org/Home_Page.php</w:t>
              </w:r>
            </w:hyperlink>
          </w:p>
        </w:tc>
      </w:tr>
      <w:tr w:rsidR="00B30D6E" w:rsidRPr="00AF71EA" w:rsidTr="00F14FBE">
        <w:tc>
          <w:tcPr>
            <w:tcW w:w="2823" w:type="dxa"/>
          </w:tcPr>
          <w:p w:rsidR="00B30D6E" w:rsidRPr="00505FA9" w:rsidRDefault="00B30D6E" w:rsidP="00B30D6E">
            <w:pPr>
              <w:rPr>
                <w:b/>
              </w:rPr>
            </w:pPr>
            <w:r w:rsidRPr="00505FA9">
              <w:rPr>
                <w:b/>
              </w:rPr>
              <w:t>Administration qualification</w:t>
            </w:r>
          </w:p>
        </w:tc>
        <w:tc>
          <w:tcPr>
            <w:tcW w:w="6193" w:type="dxa"/>
          </w:tcPr>
          <w:p w:rsidR="00B30D6E" w:rsidRPr="00B30D6E" w:rsidRDefault="00B30D6E" w:rsidP="00B30D6E">
            <w:pPr>
              <w:rPr>
                <w:rFonts w:cstheme="minorHAnsi"/>
                <w:szCs w:val="22"/>
              </w:rPr>
            </w:pPr>
            <w:r w:rsidRPr="00B30D6E">
              <w:rPr>
                <w:szCs w:val="22"/>
              </w:rPr>
              <w:t xml:space="preserve">Can </w:t>
            </w:r>
            <w:r w:rsidR="00192CFE">
              <w:rPr>
                <w:szCs w:val="22"/>
              </w:rPr>
              <w:t>be self-administered and scored</w:t>
            </w:r>
          </w:p>
        </w:tc>
      </w:tr>
      <w:tr w:rsidR="00B30D6E" w:rsidRPr="00AF71EA" w:rsidTr="00F14FBE">
        <w:tc>
          <w:tcPr>
            <w:tcW w:w="2823" w:type="dxa"/>
          </w:tcPr>
          <w:p w:rsidR="00B30D6E" w:rsidRPr="00505FA9" w:rsidRDefault="00B30D6E" w:rsidP="00B30D6E">
            <w:pPr>
              <w:rPr>
                <w:b/>
              </w:rPr>
            </w:pPr>
            <w:r w:rsidRPr="00505FA9">
              <w:rPr>
                <w:b/>
              </w:rPr>
              <w:t>Cost (2019)</w:t>
            </w:r>
          </w:p>
        </w:tc>
        <w:tc>
          <w:tcPr>
            <w:tcW w:w="6193" w:type="dxa"/>
          </w:tcPr>
          <w:p w:rsidR="00B30D6E" w:rsidRPr="00B30D6E" w:rsidRDefault="00192CFE" w:rsidP="00B30D6E">
            <w:pPr>
              <w:rPr>
                <w:rFonts w:cstheme="minorHAnsi"/>
                <w:szCs w:val="22"/>
              </w:rPr>
            </w:pPr>
            <w:r>
              <w:rPr>
                <w:szCs w:val="22"/>
              </w:rPr>
              <w:t>Free</w:t>
            </w:r>
          </w:p>
        </w:tc>
      </w:tr>
      <w:tr w:rsidR="00B30D6E" w:rsidRPr="00AF71EA" w:rsidTr="00F14FBE">
        <w:tc>
          <w:tcPr>
            <w:tcW w:w="2823" w:type="dxa"/>
          </w:tcPr>
          <w:p w:rsidR="00B30D6E" w:rsidRPr="00505FA9" w:rsidRDefault="00B30D6E" w:rsidP="00B30D6E">
            <w:pPr>
              <w:rPr>
                <w:b/>
              </w:rPr>
            </w:pPr>
            <w:r w:rsidRPr="00505FA9">
              <w:rPr>
                <w:b/>
              </w:rPr>
              <w:t>Administration time</w:t>
            </w:r>
          </w:p>
        </w:tc>
        <w:tc>
          <w:tcPr>
            <w:tcW w:w="6193" w:type="dxa"/>
          </w:tcPr>
          <w:p w:rsidR="00B30D6E" w:rsidRPr="00192CFE" w:rsidRDefault="00192CFE" w:rsidP="00B30D6E">
            <w:pPr>
              <w:rPr>
                <w:szCs w:val="22"/>
              </w:rPr>
            </w:pPr>
            <w:r>
              <w:rPr>
                <w:szCs w:val="22"/>
              </w:rPr>
              <w:t>Not specified</w:t>
            </w:r>
          </w:p>
        </w:tc>
      </w:tr>
      <w:tr w:rsidR="00B30D6E" w:rsidRPr="009878D0" w:rsidTr="00F14FBE">
        <w:tc>
          <w:tcPr>
            <w:tcW w:w="2823" w:type="dxa"/>
          </w:tcPr>
          <w:p w:rsidR="00B30D6E" w:rsidRPr="00505FA9" w:rsidRDefault="00B30D6E" w:rsidP="00B30D6E">
            <w:pPr>
              <w:rPr>
                <w:b/>
              </w:rPr>
            </w:pPr>
            <w:r w:rsidRPr="00505FA9">
              <w:rPr>
                <w:b/>
              </w:rPr>
              <w:t>Psychometric properties</w:t>
            </w:r>
          </w:p>
        </w:tc>
        <w:tc>
          <w:tcPr>
            <w:tcW w:w="6193" w:type="dxa"/>
          </w:tcPr>
          <w:p w:rsidR="00B30D6E" w:rsidRPr="009F2BA3" w:rsidRDefault="009F2BA3" w:rsidP="00B30D6E">
            <w:pPr>
              <w:rPr>
                <w:shd w:val="clear" w:color="auto" w:fill="FDFDFD"/>
              </w:rPr>
            </w:pPr>
            <w:r>
              <w:rPr>
                <w:shd w:val="clear" w:color="auto" w:fill="FDFDFD"/>
              </w:rPr>
              <w:t>Test manual contains psychometric information</w:t>
            </w:r>
          </w:p>
        </w:tc>
      </w:tr>
      <w:tr w:rsidR="00B30D6E" w:rsidRPr="00AF71EA" w:rsidTr="00F14FBE">
        <w:tc>
          <w:tcPr>
            <w:tcW w:w="2823" w:type="dxa"/>
          </w:tcPr>
          <w:p w:rsidR="00B30D6E" w:rsidRPr="00505FA9" w:rsidRDefault="00B30D6E" w:rsidP="00B30D6E">
            <w:pPr>
              <w:rPr>
                <w:b/>
              </w:rPr>
            </w:pPr>
            <w:r w:rsidRPr="00505FA9">
              <w:rPr>
                <w:b/>
              </w:rPr>
              <w:t>Applications</w:t>
            </w:r>
          </w:p>
        </w:tc>
        <w:tc>
          <w:tcPr>
            <w:tcW w:w="6193" w:type="dxa"/>
          </w:tcPr>
          <w:p w:rsidR="00B30D6E" w:rsidRPr="00B30D6E" w:rsidRDefault="00C030B1" w:rsidP="00B30D6E">
            <w:pPr>
              <w:rPr>
                <w:rFonts w:cstheme="minorHAnsi"/>
                <w:szCs w:val="22"/>
              </w:rPr>
            </w:pPr>
            <w:r>
              <w:rPr>
                <w:szCs w:val="22"/>
              </w:rPr>
              <w:t>Baseline</w:t>
            </w:r>
          </w:p>
        </w:tc>
      </w:tr>
    </w:tbl>
    <w:p w:rsidR="00B30D6E" w:rsidRDefault="00B30D6E">
      <w:pPr>
        <w:suppressAutoHyphens w:val="0"/>
        <w:spacing w:before="120" w:after="120" w:line="240" w:lineRule="auto"/>
      </w:pPr>
      <w:r>
        <w:br w:type="page"/>
      </w:r>
    </w:p>
    <w:p w:rsidR="003002D5" w:rsidRDefault="003002D5" w:rsidP="003002D5">
      <w:pPr>
        <w:pStyle w:val="Heading2"/>
        <w:spacing w:before="0" w:after="120"/>
        <w:ind w:left="24" w:hanging="24"/>
      </w:pPr>
      <w:bookmarkStart w:id="121" w:name="_Toc2966774"/>
      <w:bookmarkStart w:id="122" w:name="_Toc534220356"/>
      <w:r w:rsidRPr="00B01CD4">
        <w:lastRenderedPageBreak/>
        <w:t>PIMRA</w:t>
      </w:r>
      <w:r>
        <w:t xml:space="preserve">: </w:t>
      </w:r>
      <w:r w:rsidRPr="00B01CD4">
        <w:t>Psychopathology Instrument for Mentally Retarded Adults</w:t>
      </w:r>
      <w:bookmarkEnd w:id="121"/>
      <w:r w:rsidRPr="00B01CD4">
        <w:t xml:space="preserve"> </w:t>
      </w:r>
      <w:bookmarkEnd w:id="122"/>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F14FBE" w:rsidRPr="00316324" w:rsidTr="00F14FBE">
        <w:trPr>
          <w:tblHeader/>
        </w:trPr>
        <w:tc>
          <w:tcPr>
            <w:tcW w:w="2823" w:type="dxa"/>
            <w:shd w:val="clear" w:color="auto" w:fill="962C8B" w:themeFill="accent2"/>
          </w:tcPr>
          <w:p w:rsidR="00F14FBE" w:rsidRPr="00316324" w:rsidRDefault="00F14FBE"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F14FBE" w:rsidRPr="00316324" w:rsidRDefault="00F14FBE" w:rsidP="00F14FBE">
            <w:pPr>
              <w:rPr>
                <w:b/>
                <w:color w:val="FFFFFF" w:themeColor="background1"/>
                <w:lang w:eastAsia="ja-JP"/>
              </w:rPr>
            </w:pPr>
            <w:r>
              <w:rPr>
                <w:b/>
                <w:color w:val="FFFFFF" w:themeColor="background1"/>
                <w:lang w:eastAsia="ja-JP"/>
              </w:rPr>
              <w:t>Summary of Information</w:t>
            </w:r>
          </w:p>
        </w:tc>
      </w:tr>
      <w:tr w:rsidR="003002D5" w:rsidRPr="00AF71EA" w:rsidTr="00F14FBE">
        <w:tc>
          <w:tcPr>
            <w:tcW w:w="2823" w:type="dxa"/>
          </w:tcPr>
          <w:p w:rsidR="003002D5" w:rsidRPr="00505FA9" w:rsidRDefault="003002D5" w:rsidP="003002D5">
            <w:pPr>
              <w:rPr>
                <w:b/>
              </w:rPr>
            </w:pPr>
            <w:r w:rsidRPr="00505FA9">
              <w:rPr>
                <w:b/>
              </w:rPr>
              <w:t>Reference</w:t>
            </w:r>
          </w:p>
        </w:tc>
        <w:tc>
          <w:tcPr>
            <w:tcW w:w="6193" w:type="dxa"/>
          </w:tcPr>
          <w:p w:rsidR="003002D5" w:rsidRPr="003002D5" w:rsidRDefault="003002D5" w:rsidP="000E4C7D">
            <w:pPr>
              <w:rPr>
                <w:rFonts w:cstheme="minorHAnsi"/>
                <w:szCs w:val="22"/>
                <w:lang w:val="en-US" w:eastAsia="ja-JP"/>
              </w:rPr>
            </w:pPr>
            <w:r w:rsidRPr="003002D5">
              <w:rPr>
                <w:szCs w:val="22"/>
              </w:rPr>
              <w:t xml:space="preserve">Matson J. (1988).  </w:t>
            </w:r>
            <w:r w:rsidRPr="003002D5">
              <w:rPr>
                <w:i/>
                <w:iCs/>
                <w:szCs w:val="22"/>
              </w:rPr>
              <w:t>T</w:t>
            </w:r>
            <w:r w:rsidR="000E4C7D">
              <w:rPr>
                <w:i/>
                <w:iCs/>
                <w:szCs w:val="22"/>
              </w:rPr>
              <w:t>he p</w:t>
            </w:r>
            <w:r w:rsidRPr="003002D5">
              <w:rPr>
                <w:i/>
                <w:iCs/>
                <w:szCs w:val="22"/>
              </w:rPr>
              <w:t xml:space="preserve">sychopathology </w:t>
            </w:r>
            <w:r w:rsidR="000E4C7D">
              <w:rPr>
                <w:i/>
                <w:iCs/>
                <w:szCs w:val="22"/>
              </w:rPr>
              <w:t>inventory for mentally retarded a</w:t>
            </w:r>
            <w:r w:rsidRPr="003002D5">
              <w:rPr>
                <w:i/>
                <w:iCs/>
                <w:szCs w:val="22"/>
              </w:rPr>
              <w:t xml:space="preserve">dults (PIMRA) manual. </w:t>
            </w:r>
            <w:r w:rsidR="00F07DDB" w:rsidRPr="00441BAF">
              <w:rPr>
                <w:rFonts w:cstheme="minorHAnsi"/>
                <w:szCs w:val="22"/>
              </w:rPr>
              <w:t>Baton Rouge, LA: Disability Consultants, LLC.</w:t>
            </w:r>
          </w:p>
        </w:tc>
      </w:tr>
      <w:tr w:rsidR="003002D5" w:rsidRPr="00AF71EA" w:rsidTr="00F14FBE">
        <w:tc>
          <w:tcPr>
            <w:tcW w:w="2823" w:type="dxa"/>
          </w:tcPr>
          <w:p w:rsidR="003002D5" w:rsidRPr="00505FA9" w:rsidRDefault="003002D5" w:rsidP="003002D5">
            <w:pPr>
              <w:rPr>
                <w:b/>
              </w:rPr>
            </w:pPr>
            <w:r w:rsidRPr="00505FA9">
              <w:rPr>
                <w:b/>
              </w:rPr>
              <w:t>Categorisation</w:t>
            </w:r>
          </w:p>
        </w:tc>
        <w:tc>
          <w:tcPr>
            <w:tcW w:w="6193" w:type="dxa"/>
          </w:tcPr>
          <w:p w:rsidR="003002D5" w:rsidRPr="003002D5" w:rsidRDefault="003002D5" w:rsidP="003002D5">
            <w:pPr>
              <w:rPr>
                <w:rFonts w:cstheme="minorHAnsi"/>
                <w:szCs w:val="22"/>
                <w:lang w:val="en-US" w:eastAsia="ja-JP"/>
              </w:rPr>
            </w:pPr>
            <w:r w:rsidRPr="003002D5">
              <w:rPr>
                <w:szCs w:val="22"/>
              </w:rPr>
              <w:t>DUAL DIAGNOSIS</w:t>
            </w:r>
          </w:p>
        </w:tc>
      </w:tr>
      <w:tr w:rsidR="003002D5" w:rsidRPr="00AF71EA" w:rsidTr="00F14FBE">
        <w:tc>
          <w:tcPr>
            <w:tcW w:w="2823" w:type="dxa"/>
          </w:tcPr>
          <w:p w:rsidR="003002D5" w:rsidRPr="00505FA9" w:rsidRDefault="003002D5" w:rsidP="003002D5">
            <w:pPr>
              <w:rPr>
                <w:b/>
              </w:rPr>
            </w:pPr>
            <w:r w:rsidRPr="00505FA9">
              <w:rPr>
                <w:b/>
              </w:rPr>
              <w:t>Purpose</w:t>
            </w:r>
          </w:p>
        </w:tc>
        <w:tc>
          <w:tcPr>
            <w:tcW w:w="6193" w:type="dxa"/>
          </w:tcPr>
          <w:p w:rsidR="003002D5" w:rsidRPr="003002D5" w:rsidRDefault="003002D5" w:rsidP="003002D5">
            <w:pPr>
              <w:rPr>
                <w:rFonts w:cstheme="minorHAnsi"/>
                <w:szCs w:val="22"/>
                <w:lang w:val="en-US" w:eastAsia="ja-JP"/>
              </w:rPr>
            </w:pPr>
            <w:r w:rsidRPr="003002D5">
              <w:rPr>
                <w:szCs w:val="22"/>
              </w:rPr>
              <w:t>To assess for dual diagnosis.</w:t>
            </w:r>
          </w:p>
        </w:tc>
      </w:tr>
      <w:tr w:rsidR="003002D5" w:rsidRPr="00A00964" w:rsidTr="00F14FBE">
        <w:tc>
          <w:tcPr>
            <w:tcW w:w="2823" w:type="dxa"/>
          </w:tcPr>
          <w:p w:rsidR="003002D5" w:rsidRPr="00505FA9" w:rsidRDefault="003002D5" w:rsidP="003002D5">
            <w:pPr>
              <w:rPr>
                <w:b/>
              </w:rPr>
            </w:pPr>
            <w:r w:rsidRPr="00505FA9">
              <w:rPr>
                <w:b/>
              </w:rPr>
              <w:t>Description</w:t>
            </w:r>
          </w:p>
        </w:tc>
        <w:tc>
          <w:tcPr>
            <w:tcW w:w="6193" w:type="dxa"/>
          </w:tcPr>
          <w:p w:rsidR="003002D5" w:rsidRPr="003002D5" w:rsidRDefault="003002D5" w:rsidP="003002D5">
            <w:pPr>
              <w:rPr>
                <w:szCs w:val="22"/>
                <w:lang w:val="en-US"/>
              </w:rPr>
            </w:pPr>
            <w:r w:rsidRPr="003002D5">
              <w:rPr>
                <w:szCs w:val="22"/>
                <w:lang w:val="en-US"/>
              </w:rPr>
              <w:t>56-item</w:t>
            </w:r>
            <w:r w:rsidR="000E4C7D">
              <w:rPr>
                <w:szCs w:val="22"/>
                <w:lang w:val="en-US"/>
              </w:rPr>
              <w:t xml:space="preserve">, self-report and informant-based scale </w:t>
            </w:r>
            <w:r w:rsidRPr="003002D5">
              <w:rPr>
                <w:szCs w:val="22"/>
                <w:lang w:val="en-US"/>
              </w:rPr>
              <w:t xml:space="preserve">based on </w:t>
            </w:r>
            <w:r w:rsidR="000E4C7D">
              <w:rPr>
                <w:szCs w:val="22"/>
                <w:lang w:val="en-US"/>
              </w:rPr>
              <w:t xml:space="preserve">assessing psychiatric symptoms in accordance to the </w:t>
            </w:r>
            <w:r w:rsidRPr="003002D5">
              <w:rPr>
                <w:szCs w:val="22"/>
                <w:lang w:val="en-US"/>
              </w:rPr>
              <w:t>DSM-III</w:t>
            </w:r>
            <w:r w:rsidR="000E4C7D">
              <w:rPr>
                <w:szCs w:val="22"/>
                <w:lang w:val="en-US"/>
              </w:rPr>
              <w:t xml:space="preserve"> for the following disorders</w:t>
            </w:r>
            <w:r w:rsidRPr="003002D5">
              <w:rPr>
                <w:szCs w:val="22"/>
                <w:lang w:val="en-US"/>
              </w:rPr>
              <w:t>:</w:t>
            </w:r>
          </w:p>
          <w:p w:rsidR="003002D5" w:rsidRPr="003002D5" w:rsidRDefault="003002D5" w:rsidP="000E4C7D">
            <w:pPr>
              <w:pStyle w:val="Bullet1"/>
              <w:rPr>
                <w:lang w:val="en-US"/>
              </w:rPr>
            </w:pPr>
            <w:r w:rsidRPr="003002D5">
              <w:rPr>
                <w:lang w:val="en-US"/>
              </w:rPr>
              <w:t xml:space="preserve">Schizophrenia; </w:t>
            </w:r>
          </w:p>
          <w:p w:rsidR="003002D5" w:rsidRPr="003002D5" w:rsidRDefault="003002D5" w:rsidP="000E4C7D">
            <w:pPr>
              <w:pStyle w:val="Bullet1"/>
              <w:rPr>
                <w:lang w:val="en-US"/>
              </w:rPr>
            </w:pPr>
            <w:r w:rsidRPr="003002D5">
              <w:rPr>
                <w:lang w:val="en-US"/>
              </w:rPr>
              <w:t>Depression;</w:t>
            </w:r>
          </w:p>
          <w:p w:rsidR="003002D5" w:rsidRPr="003002D5" w:rsidRDefault="003002D5" w:rsidP="000E4C7D">
            <w:pPr>
              <w:pStyle w:val="Bullet1"/>
              <w:rPr>
                <w:lang w:val="en-US"/>
              </w:rPr>
            </w:pPr>
            <w:r w:rsidRPr="003002D5">
              <w:rPr>
                <w:lang w:val="en-US"/>
              </w:rPr>
              <w:t>Psychosexual disorders;</w:t>
            </w:r>
          </w:p>
          <w:p w:rsidR="003002D5" w:rsidRPr="003002D5" w:rsidRDefault="003002D5" w:rsidP="000E4C7D">
            <w:pPr>
              <w:pStyle w:val="Bullet1"/>
              <w:rPr>
                <w:lang w:val="en-US"/>
              </w:rPr>
            </w:pPr>
            <w:r w:rsidRPr="003002D5">
              <w:rPr>
                <w:lang w:val="en-US"/>
              </w:rPr>
              <w:t>Adjustment disorders;</w:t>
            </w:r>
          </w:p>
          <w:p w:rsidR="003002D5" w:rsidRPr="003002D5" w:rsidRDefault="003002D5" w:rsidP="000E4C7D">
            <w:pPr>
              <w:pStyle w:val="Bullet1"/>
              <w:rPr>
                <w:lang w:val="en-US"/>
              </w:rPr>
            </w:pPr>
            <w:r w:rsidRPr="003002D5">
              <w:rPr>
                <w:lang w:val="en-US"/>
              </w:rPr>
              <w:t>Anxiety</w:t>
            </w:r>
            <w:r w:rsidR="000E4C7D">
              <w:rPr>
                <w:lang w:val="en-US"/>
              </w:rPr>
              <w:t xml:space="preserve"> disorders</w:t>
            </w:r>
            <w:r w:rsidRPr="003002D5">
              <w:rPr>
                <w:lang w:val="en-US"/>
              </w:rPr>
              <w:t>;</w:t>
            </w:r>
          </w:p>
          <w:p w:rsidR="003002D5" w:rsidRPr="003002D5" w:rsidRDefault="003002D5" w:rsidP="000E4C7D">
            <w:pPr>
              <w:pStyle w:val="Bullet1"/>
              <w:rPr>
                <w:lang w:val="en-US"/>
              </w:rPr>
            </w:pPr>
            <w:r w:rsidRPr="003002D5">
              <w:rPr>
                <w:lang w:val="en-US"/>
              </w:rPr>
              <w:t xml:space="preserve">Somatoform disorders; and </w:t>
            </w:r>
          </w:p>
          <w:p w:rsidR="003002D5" w:rsidRPr="000E4C7D" w:rsidRDefault="000E4C7D" w:rsidP="003002D5">
            <w:pPr>
              <w:pStyle w:val="Bullet1"/>
              <w:rPr>
                <w:lang w:val="en-US"/>
              </w:rPr>
            </w:pPr>
            <w:r>
              <w:rPr>
                <w:lang w:val="en-US"/>
              </w:rPr>
              <w:t>Personality disorders</w:t>
            </w:r>
            <w:r w:rsidRPr="000E4C7D">
              <w:rPr>
                <w:szCs w:val="22"/>
                <w:lang w:val="en-US"/>
              </w:rPr>
              <w:t>.</w:t>
            </w:r>
          </w:p>
        </w:tc>
      </w:tr>
      <w:tr w:rsidR="003002D5" w:rsidRPr="00AF71EA" w:rsidTr="00F14FBE">
        <w:tc>
          <w:tcPr>
            <w:tcW w:w="2823" w:type="dxa"/>
          </w:tcPr>
          <w:p w:rsidR="003002D5" w:rsidRPr="00505FA9" w:rsidRDefault="003002D5" w:rsidP="003002D5">
            <w:pPr>
              <w:rPr>
                <w:b/>
              </w:rPr>
            </w:pPr>
            <w:r w:rsidRPr="00505FA9">
              <w:rPr>
                <w:b/>
              </w:rPr>
              <w:t>Participant group</w:t>
            </w:r>
          </w:p>
        </w:tc>
        <w:tc>
          <w:tcPr>
            <w:tcW w:w="6193" w:type="dxa"/>
          </w:tcPr>
          <w:p w:rsidR="003002D5" w:rsidRPr="003002D5" w:rsidRDefault="003002D5" w:rsidP="003002D5">
            <w:pPr>
              <w:rPr>
                <w:rFonts w:cstheme="minorHAnsi"/>
                <w:szCs w:val="22"/>
              </w:rPr>
            </w:pPr>
            <w:r w:rsidRPr="003002D5">
              <w:rPr>
                <w:szCs w:val="22"/>
              </w:rPr>
              <w:t xml:space="preserve">Adults with intellectual disability, including </w:t>
            </w:r>
            <w:r w:rsidR="000E4C7D">
              <w:rPr>
                <w:szCs w:val="22"/>
              </w:rPr>
              <w:t xml:space="preserve">people </w:t>
            </w:r>
            <w:r w:rsidRPr="003002D5">
              <w:rPr>
                <w:szCs w:val="22"/>
              </w:rPr>
              <w:t>with mild to</w:t>
            </w:r>
            <w:r w:rsidR="000E4C7D">
              <w:rPr>
                <w:szCs w:val="22"/>
              </w:rPr>
              <w:t xml:space="preserve"> severe intellectual disability</w:t>
            </w:r>
          </w:p>
        </w:tc>
      </w:tr>
      <w:tr w:rsidR="003002D5" w:rsidRPr="00AF71EA" w:rsidTr="00F14FBE">
        <w:tc>
          <w:tcPr>
            <w:tcW w:w="2823" w:type="dxa"/>
          </w:tcPr>
          <w:p w:rsidR="003002D5" w:rsidRPr="00505FA9" w:rsidRDefault="003002D5" w:rsidP="003002D5">
            <w:pPr>
              <w:rPr>
                <w:b/>
              </w:rPr>
            </w:pPr>
            <w:r w:rsidRPr="00505FA9">
              <w:rPr>
                <w:b/>
              </w:rPr>
              <w:t>Access</w:t>
            </w:r>
          </w:p>
        </w:tc>
        <w:tc>
          <w:tcPr>
            <w:tcW w:w="6193" w:type="dxa"/>
          </w:tcPr>
          <w:p w:rsidR="003002D5" w:rsidRPr="003002D5" w:rsidRDefault="00EE0A4F" w:rsidP="003002D5">
            <w:pPr>
              <w:rPr>
                <w:rFonts w:cstheme="minorHAnsi"/>
                <w:szCs w:val="22"/>
                <w:lang w:val="en-US"/>
              </w:rPr>
            </w:pPr>
            <w:hyperlink r:id="rId85" w:tooltip="PIMRA: Psychopathology Instrument for Mentally Retarded Adults" w:history="1">
              <w:r w:rsidR="000E4C7D" w:rsidRPr="00A80E7E">
                <w:rPr>
                  <w:rStyle w:val="Hyperlink"/>
                  <w:szCs w:val="22"/>
                </w:rPr>
                <w:t>http://www.disabilityconsultants.org/PIMRA.php</w:t>
              </w:r>
            </w:hyperlink>
          </w:p>
        </w:tc>
      </w:tr>
      <w:tr w:rsidR="003002D5" w:rsidRPr="00AF71EA" w:rsidTr="00F14FBE">
        <w:tc>
          <w:tcPr>
            <w:tcW w:w="2823" w:type="dxa"/>
          </w:tcPr>
          <w:p w:rsidR="003002D5" w:rsidRPr="00505FA9" w:rsidRDefault="003002D5" w:rsidP="003002D5">
            <w:pPr>
              <w:rPr>
                <w:b/>
              </w:rPr>
            </w:pPr>
            <w:r w:rsidRPr="00505FA9">
              <w:rPr>
                <w:b/>
              </w:rPr>
              <w:t>Administration qualification</w:t>
            </w:r>
          </w:p>
        </w:tc>
        <w:tc>
          <w:tcPr>
            <w:tcW w:w="6193" w:type="dxa"/>
          </w:tcPr>
          <w:p w:rsidR="003002D5" w:rsidRPr="003002D5" w:rsidRDefault="000E4C7D" w:rsidP="003002D5">
            <w:pPr>
              <w:rPr>
                <w:rFonts w:cstheme="minorHAnsi"/>
                <w:szCs w:val="22"/>
              </w:rPr>
            </w:pPr>
            <w:r>
              <w:rPr>
                <w:szCs w:val="22"/>
              </w:rPr>
              <w:t>Mental health professionals</w:t>
            </w:r>
          </w:p>
        </w:tc>
      </w:tr>
      <w:tr w:rsidR="003002D5" w:rsidRPr="00AF71EA" w:rsidTr="00F14FBE">
        <w:tc>
          <w:tcPr>
            <w:tcW w:w="2823" w:type="dxa"/>
          </w:tcPr>
          <w:p w:rsidR="003002D5" w:rsidRPr="00505FA9" w:rsidRDefault="003002D5" w:rsidP="003002D5">
            <w:pPr>
              <w:rPr>
                <w:b/>
              </w:rPr>
            </w:pPr>
            <w:r w:rsidRPr="00505FA9">
              <w:rPr>
                <w:b/>
              </w:rPr>
              <w:t>Cost (2019)</w:t>
            </w:r>
          </w:p>
        </w:tc>
        <w:tc>
          <w:tcPr>
            <w:tcW w:w="6193" w:type="dxa"/>
          </w:tcPr>
          <w:p w:rsidR="003002D5" w:rsidRPr="003002D5" w:rsidRDefault="000E4C7D" w:rsidP="003002D5">
            <w:pPr>
              <w:rPr>
                <w:rFonts w:cstheme="minorHAnsi"/>
                <w:szCs w:val="22"/>
              </w:rPr>
            </w:pPr>
            <w:r>
              <w:rPr>
                <w:rFonts w:cstheme="minorHAnsi"/>
                <w:szCs w:val="22"/>
              </w:rPr>
              <w:t xml:space="preserve">Complete </w:t>
            </w:r>
            <w:r w:rsidRPr="00A26D25">
              <w:rPr>
                <w:rFonts w:cstheme="minorHAnsi"/>
                <w:szCs w:val="22"/>
              </w:rPr>
              <w:t>Kit</w:t>
            </w:r>
            <w:r>
              <w:rPr>
                <w:rFonts w:cstheme="minorHAnsi"/>
                <w:szCs w:val="22"/>
              </w:rPr>
              <w:t xml:space="preserve"> - 300 USD (420 AUD)</w:t>
            </w:r>
          </w:p>
        </w:tc>
      </w:tr>
      <w:tr w:rsidR="003002D5" w:rsidRPr="00AF71EA" w:rsidTr="00F14FBE">
        <w:tc>
          <w:tcPr>
            <w:tcW w:w="2823" w:type="dxa"/>
          </w:tcPr>
          <w:p w:rsidR="003002D5" w:rsidRPr="00505FA9" w:rsidRDefault="003002D5" w:rsidP="003002D5">
            <w:pPr>
              <w:rPr>
                <w:b/>
              </w:rPr>
            </w:pPr>
            <w:r w:rsidRPr="00505FA9">
              <w:rPr>
                <w:b/>
              </w:rPr>
              <w:t>Administration time</w:t>
            </w:r>
          </w:p>
        </w:tc>
        <w:tc>
          <w:tcPr>
            <w:tcW w:w="6193" w:type="dxa"/>
          </w:tcPr>
          <w:p w:rsidR="003002D5" w:rsidRPr="003002D5" w:rsidRDefault="000E4C7D" w:rsidP="003002D5">
            <w:pPr>
              <w:rPr>
                <w:rFonts w:cstheme="minorHAnsi"/>
                <w:szCs w:val="22"/>
              </w:rPr>
            </w:pPr>
            <w:r>
              <w:rPr>
                <w:szCs w:val="22"/>
              </w:rPr>
              <w:t>Not specified</w:t>
            </w:r>
          </w:p>
        </w:tc>
      </w:tr>
      <w:tr w:rsidR="003002D5" w:rsidRPr="009878D0" w:rsidTr="00F14FBE">
        <w:tc>
          <w:tcPr>
            <w:tcW w:w="2823" w:type="dxa"/>
          </w:tcPr>
          <w:p w:rsidR="003002D5" w:rsidRPr="00505FA9" w:rsidRDefault="003002D5" w:rsidP="003002D5">
            <w:pPr>
              <w:rPr>
                <w:b/>
              </w:rPr>
            </w:pPr>
            <w:r w:rsidRPr="00505FA9">
              <w:rPr>
                <w:b/>
              </w:rPr>
              <w:t>Psychometric properties</w:t>
            </w:r>
          </w:p>
        </w:tc>
        <w:tc>
          <w:tcPr>
            <w:tcW w:w="6193" w:type="dxa"/>
          </w:tcPr>
          <w:p w:rsidR="000E4C7D" w:rsidRDefault="000E4C7D" w:rsidP="003002D5">
            <w:pPr>
              <w:rPr>
                <w:szCs w:val="22"/>
              </w:rPr>
            </w:pPr>
            <w:r>
              <w:rPr>
                <w:szCs w:val="22"/>
              </w:rPr>
              <w:t>For evidence of internal consistency ad test-retest reliability, and construct and concurrent validity</w:t>
            </w:r>
          </w:p>
          <w:p w:rsidR="003002D5" w:rsidRPr="000E4C7D" w:rsidRDefault="003002D5" w:rsidP="000E4C7D">
            <w:pPr>
              <w:pStyle w:val="Bullet1"/>
            </w:pPr>
            <w:r w:rsidRPr="000E4C7D">
              <w:rPr>
                <w:sz w:val="20"/>
              </w:rPr>
              <w:lastRenderedPageBreak/>
              <w:t xml:space="preserve">Matson, J. L., Belva, B. C., Hattier, M. A., &amp; Matson, M. L. (2012). Scaling methods to measure psychopathology in persons with intellectual disabilities. </w:t>
            </w:r>
            <w:r w:rsidRPr="000E4C7D">
              <w:rPr>
                <w:i/>
                <w:sz w:val="20"/>
              </w:rPr>
              <w:t>Research in Developmental Disabilities, 33</w:t>
            </w:r>
            <w:r w:rsidRPr="000E4C7D">
              <w:rPr>
                <w:sz w:val="20"/>
              </w:rPr>
              <w:t>, 549-562.</w:t>
            </w:r>
            <w:r w:rsidR="000E4C7D" w:rsidRPr="000E4C7D">
              <w:rPr>
                <w:sz w:val="20"/>
              </w:rPr>
              <w:t xml:space="preserve"> doi: 10.1016/j.ridd.2011.10.023</w:t>
            </w:r>
          </w:p>
        </w:tc>
      </w:tr>
      <w:tr w:rsidR="003002D5" w:rsidRPr="00AF71EA" w:rsidTr="00F14FBE">
        <w:tc>
          <w:tcPr>
            <w:tcW w:w="2823" w:type="dxa"/>
          </w:tcPr>
          <w:p w:rsidR="003002D5" w:rsidRPr="00505FA9" w:rsidRDefault="003002D5" w:rsidP="003002D5">
            <w:pPr>
              <w:rPr>
                <w:b/>
              </w:rPr>
            </w:pPr>
            <w:r w:rsidRPr="00505FA9">
              <w:rPr>
                <w:b/>
              </w:rPr>
              <w:lastRenderedPageBreak/>
              <w:t>Applications</w:t>
            </w:r>
          </w:p>
        </w:tc>
        <w:tc>
          <w:tcPr>
            <w:tcW w:w="6193" w:type="dxa"/>
          </w:tcPr>
          <w:p w:rsidR="003002D5" w:rsidRPr="003002D5" w:rsidRDefault="003002D5" w:rsidP="003002D5">
            <w:pPr>
              <w:rPr>
                <w:rFonts w:cstheme="minorHAnsi"/>
                <w:szCs w:val="22"/>
              </w:rPr>
            </w:pPr>
            <w:r w:rsidRPr="003002D5">
              <w:rPr>
                <w:rFonts w:cstheme="minorHAnsi"/>
                <w:szCs w:val="22"/>
              </w:rPr>
              <w:t>Baseline, intermediate</w:t>
            </w:r>
          </w:p>
        </w:tc>
      </w:tr>
    </w:tbl>
    <w:p w:rsidR="003002D5" w:rsidRDefault="003002D5">
      <w:pPr>
        <w:suppressAutoHyphens w:val="0"/>
        <w:spacing w:before="120" w:after="120" w:line="240" w:lineRule="auto"/>
      </w:pPr>
      <w:r>
        <w:br w:type="page"/>
      </w:r>
    </w:p>
    <w:p w:rsidR="00E55BB4" w:rsidRDefault="003002D5" w:rsidP="003002D5">
      <w:pPr>
        <w:pStyle w:val="Heading1"/>
      </w:pPr>
      <w:bookmarkStart w:id="123" w:name="_Toc2966775"/>
      <w:r>
        <w:lastRenderedPageBreak/>
        <w:t>Q</w:t>
      </w:r>
      <w:bookmarkEnd w:id="123"/>
    </w:p>
    <w:p w:rsidR="003002D5" w:rsidRDefault="003002D5" w:rsidP="003002D5">
      <w:pPr>
        <w:pStyle w:val="Heading2"/>
        <w:spacing w:before="0" w:after="120"/>
      </w:pPr>
      <w:bookmarkStart w:id="124" w:name="_Toc534220358"/>
      <w:bookmarkStart w:id="125" w:name="_Toc2966776"/>
      <w:r>
        <w:t>QABF: Questions about Behavioural Function</w:t>
      </w:r>
      <w:bookmarkEnd w:id="124"/>
      <w:bookmarkEnd w:id="125"/>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F14FBE" w:rsidRPr="00316324" w:rsidTr="00F14FBE">
        <w:trPr>
          <w:tblHeader/>
        </w:trPr>
        <w:tc>
          <w:tcPr>
            <w:tcW w:w="2823" w:type="dxa"/>
            <w:shd w:val="clear" w:color="auto" w:fill="962C8B" w:themeFill="accent2"/>
          </w:tcPr>
          <w:p w:rsidR="00F14FBE" w:rsidRPr="00316324" w:rsidRDefault="00F14FBE"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F14FBE" w:rsidRPr="00316324" w:rsidRDefault="00F14FBE" w:rsidP="00F14FBE">
            <w:pPr>
              <w:rPr>
                <w:b/>
                <w:color w:val="FFFFFF" w:themeColor="background1"/>
                <w:lang w:eastAsia="ja-JP"/>
              </w:rPr>
            </w:pPr>
            <w:r>
              <w:rPr>
                <w:b/>
                <w:color w:val="FFFFFF" w:themeColor="background1"/>
                <w:lang w:eastAsia="ja-JP"/>
              </w:rPr>
              <w:t>Summary of Information</w:t>
            </w:r>
          </w:p>
        </w:tc>
      </w:tr>
      <w:tr w:rsidR="00E55BB4" w:rsidRPr="00AF71EA" w:rsidTr="00F14FBE">
        <w:tc>
          <w:tcPr>
            <w:tcW w:w="2823" w:type="dxa"/>
          </w:tcPr>
          <w:p w:rsidR="00E55BB4" w:rsidRPr="00505FA9" w:rsidRDefault="00E55BB4" w:rsidP="00D92A6B">
            <w:pPr>
              <w:rPr>
                <w:b/>
              </w:rPr>
            </w:pPr>
            <w:r w:rsidRPr="00505FA9">
              <w:rPr>
                <w:b/>
              </w:rPr>
              <w:t>Reference</w:t>
            </w:r>
          </w:p>
        </w:tc>
        <w:tc>
          <w:tcPr>
            <w:tcW w:w="6193" w:type="dxa"/>
          </w:tcPr>
          <w:p w:rsidR="00E55BB4" w:rsidRPr="003002D5" w:rsidRDefault="003002D5" w:rsidP="0021791A">
            <w:pPr>
              <w:rPr>
                <w:rFonts w:cstheme="minorHAnsi"/>
                <w:szCs w:val="22"/>
                <w:lang w:val="en-US" w:eastAsia="ja-JP"/>
              </w:rPr>
            </w:pPr>
            <w:r w:rsidRPr="003002D5">
              <w:rPr>
                <w:szCs w:val="22"/>
                <w:lang w:val="fi-FI" w:eastAsia="ja-JP"/>
              </w:rPr>
              <w:t xml:space="preserve">Matson J. L., &amp; Vollmer T. R. (1995). </w:t>
            </w:r>
            <w:r w:rsidRPr="003002D5">
              <w:rPr>
                <w:i/>
                <w:iCs/>
                <w:szCs w:val="22"/>
                <w:lang w:val="en-US" w:eastAsia="ja-JP"/>
              </w:rPr>
              <w:t xml:space="preserve">Questions </w:t>
            </w:r>
            <w:r w:rsidR="0021791A">
              <w:rPr>
                <w:i/>
                <w:iCs/>
                <w:szCs w:val="22"/>
                <w:lang w:val="en-US" w:eastAsia="ja-JP"/>
              </w:rPr>
              <w:t>about behavio</w:t>
            </w:r>
            <w:r w:rsidR="00C14B21">
              <w:rPr>
                <w:i/>
                <w:iCs/>
                <w:szCs w:val="22"/>
                <w:lang w:val="en-US" w:eastAsia="ja-JP"/>
              </w:rPr>
              <w:t>u</w:t>
            </w:r>
            <w:r w:rsidR="0021791A">
              <w:rPr>
                <w:i/>
                <w:iCs/>
                <w:szCs w:val="22"/>
                <w:lang w:val="en-US" w:eastAsia="ja-JP"/>
              </w:rPr>
              <w:t>ral f</w:t>
            </w:r>
            <w:r w:rsidRPr="003002D5">
              <w:rPr>
                <w:i/>
                <w:iCs/>
                <w:szCs w:val="22"/>
                <w:lang w:val="en-US" w:eastAsia="ja-JP"/>
              </w:rPr>
              <w:t>unction (QABF)</w:t>
            </w:r>
            <w:r w:rsidR="0021791A">
              <w:rPr>
                <w:i/>
                <w:iCs/>
                <w:szCs w:val="22"/>
                <w:lang w:val="en-US" w:eastAsia="ja-JP"/>
              </w:rPr>
              <w:t xml:space="preserve"> manual</w:t>
            </w:r>
            <w:r w:rsidRPr="003002D5">
              <w:rPr>
                <w:szCs w:val="22"/>
                <w:lang w:val="en-US" w:eastAsia="ja-JP"/>
              </w:rPr>
              <w:t xml:space="preserve">. </w:t>
            </w:r>
            <w:r w:rsidR="0021791A" w:rsidRPr="00441BAF">
              <w:rPr>
                <w:rFonts w:cstheme="minorHAnsi"/>
                <w:szCs w:val="22"/>
              </w:rPr>
              <w:t>Baton Rouge, LA: Disability Consultants, LLC.</w:t>
            </w:r>
          </w:p>
        </w:tc>
      </w:tr>
      <w:tr w:rsidR="00E55BB4" w:rsidRPr="00AF71EA" w:rsidTr="00F14FBE">
        <w:tc>
          <w:tcPr>
            <w:tcW w:w="2823" w:type="dxa"/>
          </w:tcPr>
          <w:p w:rsidR="00E55BB4" w:rsidRPr="00505FA9" w:rsidRDefault="00E55BB4" w:rsidP="00D92A6B">
            <w:pPr>
              <w:rPr>
                <w:b/>
              </w:rPr>
            </w:pPr>
            <w:r w:rsidRPr="00505FA9">
              <w:rPr>
                <w:b/>
              </w:rPr>
              <w:t>Categorisation</w:t>
            </w:r>
          </w:p>
        </w:tc>
        <w:tc>
          <w:tcPr>
            <w:tcW w:w="6193" w:type="dxa"/>
          </w:tcPr>
          <w:p w:rsidR="00E55BB4" w:rsidRPr="003002D5" w:rsidRDefault="003002D5" w:rsidP="003002D5">
            <w:pPr>
              <w:rPr>
                <w:rFonts w:cstheme="minorHAnsi"/>
                <w:szCs w:val="22"/>
                <w:lang w:val="en-US" w:eastAsia="ja-JP"/>
              </w:rPr>
            </w:pPr>
            <w:r w:rsidRPr="003002D5">
              <w:rPr>
                <w:rFonts w:cstheme="minorHAnsi"/>
                <w:szCs w:val="22"/>
                <w:lang w:val="en-US" w:eastAsia="ja-JP"/>
              </w:rPr>
              <w:t>BEHAVIOURS OF CONCERN</w:t>
            </w:r>
          </w:p>
        </w:tc>
      </w:tr>
      <w:tr w:rsidR="003002D5" w:rsidRPr="00AF71EA" w:rsidTr="00F14FBE">
        <w:tc>
          <w:tcPr>
            <w:tcW w:w="2823" w:type="dxa"/>
          </w:tcPr>
          <w:p w:rsidR="003002D5" w:rsidRPr="00505FA9" w:rsidRDefault="003002D5" w:rsidP="003002D5">
            <w:pPr>
              <w:rPr>
                <w:b/>
              </w:rPr>
            </w:pPr>
            <w:r w:rsidRPr="00505FA9">
              <w:rPr>
                <w:b/>
              </w:rPr>
              <w:t>Purpose</w:t>
            </w:r>
          </w:p>
        </w:tc>
        <w:tc>
          <w:tcPr>
            <w:tcW w:w="6193" w:type="dxa"/>
          </w:tcPr>
          <w:p w:rsidR="003002D5" w:rsidRPr="003002D5" w:rsidRDefault="003002D5" w:rsidP="003002D5">
            <w:pPr>
              <w:rPr>
                <w:rFonts w:cstheme="minorHAnsi"/>
                <w:szCs w:val="22"/>
                <w:lang w:val="en-US" w:eastAsia="ja-JP"/>
              </w:rPr>
            </w:pPr>
            <w:r w:rsidRPr="003002D5">
              <w:rPr>
                <w:szCs w:val="22"/>
              </w:rPr>
              <w:t>To guide a more comprehensive analysis of the function</w:t>
            </w:r>
            <w:r w:rsidR="0021791A">
              <w:rPr>
                <w:szCs w:val="22"/>
              </w:rPr>
              <w:t>(s) of behaviours of concern</w:t>
            </w:r>
          </w:p>
        </w:tc>
      </w:tr>
      <w:tr w:rsidR="003002D5" w:rsidRPr="00A00964" w:rsidTr="00F14FBE">
        <w:tc>
          <w:tcPr>
            <w:tcW w:w="2823" w:type="dxa"/>
          </w:tcPr>
          <w:p w:rsidR="003002D5" w:rsidRPr="00505FA9" w:rsidRDefault="003002D5" w:rsidP="003002D5">
            <w:pPr>
              <w:rPr>
                <w:b/>
              </w:rPr>
            </w:pPr>
            <w:r w:rsidRPr="00505FA9">
              <w:rPr>
                <w:b/>
              </w:rPr>
              <w:t>Description</w:t>
            </w:r>
          </w:p>
        </w:tc>
        <w:tc>
          <w:tcPr>
            <w:tcW w:w="6193" w:type="dxa"/>
          </w:tcPr>
          <w:p w:rsidR="003002D5" w:rsidRPr="003002D5" w:rsidRDefault="003002D5" w:rsidP="003002D5">
            <w:pPr>
              <w:rPr>
                <w:szCs w:val="22"/>
              </w:rPr>
            </w:pPr>
            <w:r w:rsidRPr="003002D5">
              <w:rPr>
                <w:szCs w:val="22"/>
              </w:rPr>
              <w:t>25-item informan</w:t>
            </w:r>
            <w:r w:rsidR="0021791A">
              <w:rPr>
                <w:szCs w:val="22"/>
              </w:rPr>
              <w:t xml:space="preserve">t-based scale that assesses possible </w:t>
            </w:r>
            <w:r w:rsidRPr="003002D5">
              <w:rPr>
                <w:szCs w:val="22"/>
              </w:rPr>
              <w:t>functions of</w:t>
            </w:r>
            <w:r w:rsidR="0021791A">
              <w:rPr>
                <w:szCs w:val="22"/>
              </w:rPr>
              <w:t xml:space="preserve"> behaviour of concern, including</w:t>
            </w:r>
            <w:r w:rsidRPr="003002D5">
              <w:rPr>
                <w:szCs w:val="22"/>
              </w:rPr>
              <w:t>:</w:t>
            </w:r>
          </w:p>
          <w:p w:rsidR="003002D5" w:rsidRPr="003002D5" w:rsidRDefault="003002D5" w:rsidP="0021791A">
            <w:pPr>
              <w:pStyle w:val="Bullet1"/>
            </w:pPr>
            <w:r w:rsidRPr="003002D5">
              <w:t>Physical discomfort;</w:t>
            </w:r>
          </w:p>
          <w:p w:rsidR="003002D5" w:rsidRPr="003002D5" w:rsidRDefault="003002D5" w:rsidP="0021791A">
            <w:pPr>
              <w:pStyle w:val="Bullet1"/>
            </w:pPr>
            <w:r w:rsidRPr="003002D5">
              <w:t>Non-social reinforcement;</w:t>
            </w:r>
          </w:p>
          <w:p w:rsidR="003002D5" w:rsidRPr="003002D5" w:rsidRDefault="003002D5" w:rsidP="0021791A">
            <w:pPr>
              <w:pStyle w:val="Bullet1"/>
            </w:pPr>
            <w:r w:rsidRPr="003002D5">
              <w:t>Social attention;</w:t>
            </w:r>
          </w:p>
          <w:p w:rsidR="003002D5" w:rsidRPr="003002D5" w:rsidRDefault="003002D5" w:rsidP="0021791A">
            <w:pPr>
              <w:pStyle w:val="Bullet1"/>
            </w:pPr>
            <w:r w:rsidRPr="003002D5">
              <w:t>Escape;</w:t>
            </w:r>
          </w:p>
          <w:p w:rsidR="003002D5" w:rsidRPr="0021791A" w:rsidRDefault="003002D5" w:rsidP="003002D5">
            <w:pPr>
              <w:pStyle w:val="Bullet1"/>
            </w:pPr>
            <w:r w:rsidRPr="003002D5">
              <w:t>Tangible reinforcement.</w:t>
            </w:r>
          </w:p>
        </w:tc>
      </w:tr>
      <w:tr w:rsidR="003002D5" w:rsidRPr="00AF71EA" w:rsidTr="00F14FBE">
        <w:tc>
          <w:tcPr>
            <w:tcW w:w="2823" w:type="dxa"/>
          </w:tcPr>
          <w:p w:rsidR="003002D5" w:rsidRPr="00505FA9" w:rsidRDefault="003002D5" w:rsidP="003002D5">
            <w:pPr>
              <w:rPr>
                <w:b/>
              </w:rPr>
            </w:pPr>
            <w:r w:rsidRPr="00505FA9">
              <w:rPr>
                <w:b/>
              </w:rPr>
              <w:t>Participant group</w:t>
            </w:r>
          </w:p>
        </w:tc>
        <w:tc>
          <w:tcPr>
            <w:tcW w:w="6193" w:type="dxa"/>
          </w:tcPr>
          <w:p w:rsidR="003002D5" w:rsidRPr="003002D5" w:rsidRDefault="003002D5" w:rsidP="003002D5">
            <w:pPr>
              <w:rPr>
                <w:rFonts w:cstheme="minorHAnsi"/>
                <w:szCs w:val="22"/>
              </w:rPr>
            </w:pPr>
            <w:r w:rsidRPr="003002D5">
              <w:rPr>
                <w:szCs w:val="22"/>
              </w:rPr>
              <w:t xml:space="preserve">Children, adolescents and adults </w:t>
            </w:r>
            <w:r w:rsidR="0021791A">
              <w:rPr>
                <w:szCs w:val="22"/>
              </w:rPr>
              <w:t xml:space="preserve">with developmental disabilities </w:t>
            </w:r>
            <w:r w:rsidRPr="003002D5">
              <w:rPr>
                <w:szCs w:val="22"/>
              </w:rPr>
              <w:t xml:space="preserve">demonstrating behaviours of </w:t>
            </w:r>
            <w:r w:rsidR="0021791A">
              <w:rPr>
                <w:szCs w:val="22"/>
              </w:rPr>
              <w:t>concern</w:t>
            </w:r>
          </w:p>
        </w:tc>
      </w:tr>
      <w:tr w:rsidR="003002D5" w:rsidRPr="00AF71EA" w:rsidTr="00F14FBE">
        <w:tc>
          <w:tcPr>
            <w:tcW w:w="2823" w:type="dxa"/>
          </w:tcPr>
          <w:p w:rsidR="003002D5" w:rsidRPr="00505FA9" w:rsidRDefault="003002D5" w:rsidP="003002D5">
            <w:pPr>
              <w:rPr>
                <w:b/>
              </w:rPr>
            </w:pPr>
            <w:r w:rsidRPr="00505FA9">
              <w:rPr>
                <w:b/>
              </w:rPr>
              <w:t>Access</w:t>
            </w:r>
          </w:p>
        </w:tc>
        <w:tc>
          <w:tcPr>
            <w:tcW w:w="6193" w:type="dxa"/>
          </w:tcPr>
          <w:p w:rsidR="003002D5" w:rsidRPr="0021791A" w:rsidRDefault="00EE0A4F" w:rsidP="003002D5">
            <w:pPr>
              <w:rPr>
                <w:szCs w:val="22"/>
              </w:rPr>
            </w:pPr>
            <w:hyperlink r:id="rId86" w:tooltip="QABF: Questions about Behavioural Function" w:history="1">
              <w:r w:rsidR="003002D5" w:rsidRPr="003002D5">
                <w:rPr>
                  <w:rStyle w:val="Hyperlink"/>
                  <w:szCs w:val="22"/>
                </w:rPr>
                <w:t>http://www.disabilityconsultants.org/QABF.php</w:t>
              </w:r>
            </w:hyperlink>
          </w:p>
        </w:tc>
      </w:tr>
      <w:tr w:rsidR="003002D5" w:rsidRPr="00AF71EA" w:rsidTr="00F14FBE">
        <w:tc>
          <w:tcPr>
            <w:tcW w:w="2823" w:type="dxa"/>
          </w:tcPr>
          <w:p w:rsidR="003002D5" w:rsidRPr="00505FA9" w:rsidRDefault="003002D5" w:rsidP="003002D5">
            <w:pPr>
              <w:rPr>
                <w:b/>
              </w:rPr>
            </w:pPr>
            <w:r w:rsidRPr="00505FA9">
              <w:rPr>
                <w:b/>
              </w:rPr>
              <w:t>Administration qualification</w:t>
            </w:r>
          </w:p>
        </w:tc>
        <w:tc>
          <w:tcPr>
            <w:tcW w:w="6193" w:type="dxa"/>
          </w:tcPr>
          <w:p w:rsidR="003002D5" w:rsidRPr="0021791A" w:rsidRDefault="0021791A" w:rsidP="0021791A">
            <w:pPr>
              <w:pStyle w:val="Bullet1"/>
              <w:numPr>
                <w:ilvl w:val="0"/>
                <w:numId w:val="0"/>
              </w:numPr>
            </w:pPr>
            <w:r>
              <w:t>Parent or carers (paid/unpaid) who knows the person with a developmental disability well</w:t>
            </w:r>
          </w:p>
        </w:tc>
      </w:tr>
      <w:tr w:rsidR="003002D5" w:rsidRPr="00AF71EA" w:rsidTr="00F14FBE">
        <w:tc>
          <w:tcPr>
            <w:tcW w:w="2823" w:type="dxa"/>
          </w:tcPr>
          <w:p w:rsidR="003002D5" w:rsidRPr="00505FA9" w:rsidRDefault="003002D5" w:rsidP="003002D5">
            <w:pPr>
              <w:rPr>
                <w:b/>
              </w:rPr>
            </w:pPr>
            <w:r w:rsidRPr="00505FA9">
              <w:rPr>
                <w:b/>
              </w:rPr>
              <w:t>Cost (2019)</w:t>
            </w:r>
          </w:p>
        </w:tc>
        <w:tc>
          <w:tcPr>
            <w:tcW w:w="6193" w:type="dxa"/>
          </w:tcPr>
          <w:p w:rsidR="003002D5" w:rsidRPr="003002D5" w:rsidRDefault="000E4C7D" w:rsidP="003002D5">
            <w:pPr>
              <w:rPr>
                <w:rFonts w:cstheme="minorHAnsi"/>
                <w:szCs w:val="22"/>
              </w:rPr>
            </w:pPr>
            <w:r>
              <w:rPr>
                <w:rFonts w:cstheme="minorHAnsi"/>
                <w:szCs w:val="22"/>
              </w:rPr>
              <w:t xml:space="preserve">Complete </w:t>
            </w:r>
            <w:r w:rsidRPr="00A26D25">
              <w:rPr>
                <w:rFonts w:cstheme="minorHAnsi"/>
                <w:szCs w:val="22"/>
              </w:rPr>
              <w:t>Kit</w:t>
            </w:r>
            <w:r>
              <w:rPr>
                <w:rFonts w:cstheme="minorHAnsi"/>
                <w:szCs w:val="22"/>
              </w:rPr>
              <w:t xml:space="preserve"> - 300 USD (420 AUD)</w:t>
            </w:r>
          </w:p>
        </w:tc>
      </w:tr>
      <w:tr w:rsidR="003002D5" w:rsidRPr="00AF71EA" w:rsidTr="00F14FBE">
        <w:tc>
          <w:tcPr>
            <w:tcW w:w="2823" w:type="dxa"/>
          </w:tcPr>
          <w:p w:rsidR="003002D5" w:rsidRPr="00505FA9" w:rsidRDefault="003002D5" w:rsidP="003002D5">
            <w:pPr>
              <w:rPr>
                <w:b/>
              </w:rPr>
            </w:pPr>
            <w:r w:rsidRPr="00505FA9">
              <w:rPr>
                <w:b/>
              </w:rPr>
              <w:t>Administration time</w:t>
            </w:r>
          </w:p>
        </w:tc>
        <w:tc>
          <w:tcPr>
            <w:tcW w:w="6193" w:type="dxa"/>
          </w:tcPr>
          <w:p w:rsidR="003002D5" w:rsidRPr="003002D5" w:rsidRDefault="000E4C7D" w:rsidP="000E4C7D">
            <w:pPr>
              <w:rPr>
                <w:rFonts w:cstheme="minorHAnsi"/>
                <w:szCs w:val="22"/>
              </w:rPr>
            </w:pPr>
            <w:r>
              <w:rPr>
                <w:szCs w:val="22"/>
              </w:rPr>
              <w:t>Not specified</w:t>
            </w:r>
          </w:p>
        </w:tc>
      </w:tr>
      <w:tr w:rsidR="003002D5" w:rsidRPr="009878D0" w:rsidTr="00F14FBE">
        <w:tc>
          <w:tcPr>
            <w:tcW w:w="2823" w:type="dxa"/>
          </w:tcPr>
          <w:p w:rsidR="003002D5" w:rsidRPr="00505FA9" w:rsidRDefault="003002D5" w:rsidP="003002D5">
            <w:pPr>
              <w:rPr>
                <w:b/>
              </w:rPr>
            </w:pPr>
            <w:r w:rsidRPr="00505FA9">
              <w:rPr>
                <w:b/>
              </w:rPr>
              <w:t>Psychometric properties</w:t>
            </w:r>
          </w:p>
        </w:tc>
        <w:tc>
          <w:tcPr>
            <w:tcW w:w="6193" w:type="dxa"/>
          </w:tcPr>
          <w:p w:rsidR="0021791A" w:rsidRDefault="0021791A" w:rsidP="003002D5">
            <w:pPr>
              <w:rPr>
                <w:szCs w:val="22"/>
                <w:lang w:val="sv-SE"/>
              </w:rPr>
            </w:pPr>
            <w:r>
              <w:rPr>
                <w:szCs w:val="22"/>
                <w:lang w:val="sv-SE"/>
              </w:rPr>
              <w:t>For independent evidence of internal consistency, inter-rater and test-retest reliability, and construct and concurrent validity, see:</w:t>
            </w:r>
          </w:p>
          <w:p w:rsidR="003002D5" w:rsidRPr="0021791A" w:rsidRDefault="003002D5" w:rsidP="0021791A">
            <w:pPr>
              <w:pStyle w:val="Bullet1"/>
            </w:pPr>
            <w:r w:rsidRPr="0021791A">
              <w:rPr>
                <w:sz w:val="20"/>
              </w:rPr>
              <w:t xml:space="preserve">Koritsas, S., &amp; Iacono, T. (2013). Psychometric comparison of the Motivation Assessment Scale (MAS) and the Questions About </w:t>
            </w:r>
            <w:r w:rsidRPr="0021791A">
              <w:rPr>
                <w:sz w:val="20"/>
              </w:rPr>
              <w:lastRenderedPageBreak/>
              <w:t>Behavio</w:t>
            </w:r>
            <w:r w:rsidR="00C14B21">
              <w:rPr>
                <w:sz w:val="20"/>
              </w:rPr>
              <w:t>u</w:t>
            </w:r>
            <w:r w:rsidRPr="0021791A">
              <w:rPr>
                <w:sz w:val="20"/>
              </w:rPr>
              <w:t xml:space="preserve">ral Function (QABF). </w:t>
            </w:r>
            <w:r w:rsidRPr="0021791A">
              <w:rPr>
                <w:i/>
                <w:iCs/>
                <w:sz w:val="20"/>
              </w:rPr>
              <w:t xml:space="preserve">Journal of Intellectual </w:t>
            </w:r>
            <w:r w:rsidR="0021791A">
              <w:rPr>
                <w:i/>
                <w:iCs/>
                <w:sz w:val="20"/>
              </w:rPr>
              <w:t>Disability Research, 57</w:t>
            </w:r>
            <w:r w:rsidRPr="0021791A">
              <w:rPr>
                <w:i/>
                <w:iCs/>
                <w:sz w:val="20"/>
              </w:rPr>
              <w:t xml:space="preserve">, </w:t>
            </w:r>
            <w:r w:rsidR="0021791A" w:rsidRPr="0021791A">
              <w:rPr>
                <w:sz w:val="20"/>
              </w:rPr>
              <w:t>747-757.</w:t>
            </w:r>
            <w:r w:rsidR="0021791A">
              <w:rPr>
                <w:sz w:val="20"/>
              </w:rPr>
              <w:t xml:space="preserve"> </w:t>
            </w:r>
            <w:r w:rsidR="0021791A" w:rsidRPr="00323F5C">
              <w:rPr>
                <w:sz w:val="20"/>
              </w:rPr>
              <w:t>doi: 10.1111/jir.12022</w:t>
            </w:r>
          </w:p>
          <w:p w:rsidR="0021791A" w:rsidRPr="0021791A" w:rsidRDefault="0021791A" w:rsidP="0021791A">
            <w:pPr>
              <w:pStyle w:val="Bullet1"/>
              <w:rPr>
                <w:i/>
                <w:iCs/>
                <w:sz w:val="20"/>
              </w:rPr>
            </w:pPr>
            <w:r w:rsidRPr="0021791A">
              <w:rPr>
                <w:sz w:val="20"/>
                <w:lang w:val="sv-SE"/>
              </w:rPr>
              <w:t xml:space="preserve">Zaja, R. H., Moore, L., van Ingen, D. J., &amp; Rojahn, J. (2011). </w:t>
            </w:r>
            <w:r w:rsidRPr="0021791A">
              <w:rPr>
                <w:sz w:val="20"/>
              </w:rPr>
              <w:t xml:space="preserve">Psychometric comparison of the functional assessment instruments QABF, FACT and FAST for self-injurious, stereotypic and aggressive/destructive behaviour. </w:t>
            </w:r>
            <w:r w:rsidRPr="0021791A">
              <w:rPr>
                <w:i/>
                <w:iCs/>
                <w:sz w:val="20"/>
              </w:rPr>
              <w:t>Journal of Applied Research in Intellectual Disabilities,</w:t>
            </w:r>
            <w:r w:rsidRPr="0021791A">
              <w:rPr>
                <w:sz w:val="20"/>
              </w:rPr>
              <w:t xml:space="preserve"> </w:t>
            </w:r>
            <w:r w:rsidRPr="0021791A">
              <w:rPr>
                <w:i/>
                <w:iCs/>
                <w:sz w:val="20"/>
              </w:rPr>
              <w:t xml:space="preserve">24, </w:t>
            </w:r>
            <w:r w:rsidRPr="0021791A">
              <w:rPr>
                <w:sz w:val="20"/>
              </w:rPr>
              <w:t>18-28. doi: 10.1111/j.1468-3148.2010.00569.x</w:t>
            </w:r>
          </w:p>
        </w:tc>
      </w:tr>
      <w:tr w:rsidR="003002D5" w:rsidRPr="00AF71EA" w:rsidTr="00F14FBE">
        <w:tc>
          <w:tcPr>
            <w:tcW w:w="2823" w:type="dxa"/>
          </w:tcPr>
          <w:p w:rsidR="003002D5" w:rsidRPr="00505FA9" w:rsidRDefault="003002D5" w:rsidP="003002D5">
            <w:pPr>
              <w:rPr>
                <w:b/>
              </w:rPr>
            </w:pPr>
            <w:r w:rsidRPr="00505FA9">
              <w:rPr>
                <w:b/>
              </w:rPr>
              <w:lastRenderedPageBreak/>
              <w:t>Applications</w:t>
            </w:r>
          </w:p>
        </w:tc>
        <w:tc>
          <w:tcPr>
            <w:tcW w:w="6193" w:type="dxa"/>
          </w:tcPr>
          <w:p w:rsidR="003002D5" w:rsidRPr="003002D5" w:rsidRDefault="00C030B1" w:rsidP="003002D5">
            <w:pPr>
              <w:rPr>
                <w:rFonts w:cstheme="minorHAnsi"/>
                <w:szCs w:val="22"/>
              </w:rPr>
            </w:pPr>
            <w:r w:rsidRPr="00D3030D">
              <w:rPr>
                <w:rFonts w:cstheme="minorHAnsi"/>
                <w:szCs w:val="22"/>
              </w:rPr>
              <w:t>Baseline</w:t>
            </w:r>
            <w:r>
              <w:rPr>
                <w:rFonts w:cstheme="minorHAnsi"/>
                <w:szCs w:val="22"/>
              </w:rPr>
              <w:t>, intermediate, outcome</w:t>
            </w:r>
          </w:p>
        </w:tc>
      </w:tr>
    </w:tbl>
    <w:p w:rsidR="003002D5" w:rsidRDefault="003002D5">
      <w:pPr>
        <w:suppressAutoHyphens w:val="0"/>
        <w:spacing w:before="120" w:after="120" w:line="240" w:lineRule="auto"/>
      </w:pPr>
      <w:r>
        <w:br w:type="page"/>
      </w:r>
    </w:p>
    <w:p w:rsidR="00E55BB4" w:rsidRDefault="003002D5" w:rsidP="003002D5">
      <w:pPr>
        <w:pStyle w:val="Heading1"/>
      </w:pPr>
      <w:bookmarkStart w:id="126" w:name="_Toc2966777"/>
      <w:r>
        <w:lastRenderedPageBreak/>
        <w:t>R</w:t>
      </w:r>
      <w:bookmarkEnd w:id="126"/>
    </w:p>
    <w:p w:rsidR="003002D5" w:rsidRPr="00A448A1" w:rsidRDefault="003002D5" w:rsidP="003002D5">
      <w:pPr>
        <w:pStyle w:val="Heading2"/>
        <w:spacing w:before="0" w:after="120"/>
      </w:pPr>
      <w:bookmarkStart w:id="127" w:name="_Toc534220360"/>
      <w:bookmarkStart w:id="128" w:name="_Toc2966778"/>
      <w:r>
        <w:t>Reiss Screen: Reiss Screen for Maladaptive Behaviour</w:t>
      </w:r>
      <w:bookmarkEnd w:id="127"/>
      <w:bookmarkEnd w:id="128"/>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F14FBE" w:rsidRPr="00316324" w:rsidTr="00F14FBE">
        <w:trPr>
          <w:tblHeader/>
        </w:trPr>
        <w:tc>
          <w:tcPr>
            <w:tcW w:w="2823" w:type="dxa"/>
            <w:shd w:val="clear" w:color="auto" w:fill="962C8B" w:themeFill="accent2"/>
          </w:tcPr>
          <w:p w:rsidR="00F14FBE" w:rsidRPr="00316324" w:rsidRDefault="00F14FBE"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F14FBE" w:rsidRPr="00316324" w:rsidRDefault="00F14FBE" w:rsidP="00F14FBE">
            <w:pPr>
              <w:rPr>
                <w:b/>
                <w:color w:val="FFFFFF" w:themeColor="background1"/>
                <w:lang w:eastAsia="ja-JP"/>
              </w:rPr>
            </w:pPr>
            <w:r>
              <w:rPr>
                <w:b/>
                <w:color w:val="FFFFFF" w:themeColor="background1"/>
                <w:lang w:eastAsia="ja-JP"/>
              </w:rPr>
              <w:t>Summary of Information</w:t>
            </w:r>
          </w:p>
        </w:tc>
      </w:tr>
      <w:tr w:rsidR="003002D5" w:rsidRPr="00AF71EA" w:rsidTr="00F14FBE">
        <w:tc>
          <w:tcPr>
            <w:tcW w:w="2823" w:type="dxa"/>
          </w:tcPr>
          <w:p w:rsidR="003002D5" w:rsidRPr="00505FA9" w:rsidRDefault="003002D5" w:rsidP="003002D5">
            <w:pPr>
              <w:rPr>
                <w:b/>
              </w:rPr>
            </w:pPr>
            <w:r w:rsidRPr="00505FA9">
              <w:rPr>
                <w:b/>
              </w:rPr>
              <w:t>Reference</w:t>
            </w:r>
          </w:p>
        </w:tc>
        <w:tc>
          <w:tcPr>
            <w:tcW w:w="6193" w:type="dxa"/>
          </w:tcPr>
          <w:p w:rsidR="003002D5" w:rsidRPr="003002D5" w:rsidRDefault="003002D5" w:rsidP="003002D5">
            <w:pPr>
              <w:rPr>
                <w:rFonts w:cstheme="minorHAnsi"/>
                <w:szCs w:val="22"/>
                <w:lang w:val="en-US" w:eastAsia="ja-JP"/>
              </w:rPr>
            </w:pPr>
            <w:r w:rsidRPr="003002D5">
              <w:rPr>
                <w:szCs w:val="22"/>
              </w:rPr>
              <w:t xml:space="preserve">Havercamp S., &amp; Reiss, S. (1997). The Reiss Screen for Maladaptive Behaviour: Confirmatory factor analysis. </w:t>
            </w:r>
            <w:r w:rsidRPr="003002D5">
              <w:rPr>
                <w:i/>
                <w:iCs/>
                <w:szCs w:val="22"/>
              </w:rPr>
              <w:t>Behaviour Research and Therapy, 35</w:t>
            </w:r>
            <w:r w:rsidR="000B21DC">
              <w:rPr>
                <w:szCs w:val="22"/>
              </w:rPr>
              <w:t>, 967-</w:t>
            </w:r>
            <w:r w:rsidRPr="003002D5">
              <w:rPr>
                <w:szCs w:val="22"/>
              </w:rPr>
              <w:t>971.</w:t>
            </w:r>
            <w:r w:rsidR="0021791A">
              <w:rPr>
                <w:szCs w:val="22"/>
              </w:rPr>
              <w:t xml:space="preserve"> doi: </w:t>
            </w:r>
            <w:r w:rsidR="0021791A" w:rsidRPr="0021791A">
              <w:rPr>
                <w:szCs w:val="22"/>
              </w:rPr>
              <w:t>10.1016/S0005-7967(97)00043-0</w:t>
            </w:r>
          </w:p>
        </w:tc>
      </w:tr>
      <w:tr w:rsidR="003002D5" w:rsidRPr="00AF71EA" w:rsidTr="00F14FBE">
        <w:tc>
          <w:tcPr>
            <w:tcW w:w="2823" w:type="dxa"/>
          </w:tcPr>
          <w:p w:rsidR="003002D5" w:rsidRPr="00505FA9" w:rsidRDefault="003002D5" w:rsidP="003002D5">
            <w:pPr>
              <w:rPr>
                <w:b/>
              </w:rPr>
            </w:pPr>
            <w:r w:rsidRPr="00505FA9">
              <w:rPr>
                <w:b/>
              </w:rPr>
              <w:t>Categorisation</w:t>
            </w:r>
          </w:p>
        </w:tc>
        <w:tc>
          <w:tcPr>
            <w:tcW w:w="6193" w:type="dxa"/>
          </w:tcPr>
          <w:p w:rsidR="003002D5" w:rsidRPr="003002D5" w:rsidRDefault="003002D5" w:rsidP="003002D5">
            <w:pPr>
              <w:rPr>
                <w:rFonts w:cstheme="minorHAnsi"/>
                <w:szCs w:val="22"/>
                <w:lang w:val="en-US" w:eastAsia="ja-JP"/>
              </w:rPr>
            </w:pPr>
            <w:r w:rsidRPr="003002D5">
              <w:rPr>
                <w:rFonts w:eastAsiaTheme="minorEastAsia"/>
                <w:szCs w:val="22"/>
                <w:lang w:val="en-US" w:eastAsia="ja-JP"/>
              </w:rPr>
              <w:t>DUAL DIAGNOSIS</w:t>
            </w:r>
          </w:p>
        </w:tc>
      </w:tr>
      <w:tr w:rsidR="003002D5" w:rsidRPr="00AF71EA" w:rsidTr="00F14FBE">
        <w:tc>
          <w:tcPr>
            <w:tcW w:w="2823" w:type="dxa"/>
          </w:tcPr>
          <w:p w:rsidR="003002D5" w:rsidRPr="00505FA9" w:rsidRDefault="003002D5" w:rsidP="003002D5">
            <w:pPr>
              <w:rPr>
                <w:b/>
              </w:rPr>
            </w:pPr>
            <w:r w:rsidRPr="00505FA9">
              <w:rPr>
                <w:b/>
              </w:rPr>
              <w:t>Purpose</w:t>
            </w:r>
          </w:p>
        </w:tc>
        <w:tc>
          <w:tcPr>
            <w:tcW w:w="6193" w:type="dxa"/>
          </w:tcPr>
          <w:p w:rsidR="003002D5" w:rsidRPr="003002D5" w:rsidRDefault="003002D5" w:rsidP="003002D5">
            <w:pPr>
              <w:rPr>
                <w:rFonts w:cstheme="minorHAnsi"/>
                <w:szCs w:val="22"/>
                <w:lang w:val="en-US" w:eastAsia="ja-JP"/>
              </w:rPr>
            </w:pPr>
            <w:r w:rsidRPr="003002D5">
              <w:rPr>
                <w:rFonts w:eastAsiaTheme="minorEastAsia"/>
                <w:szCs w:val="22"/>
                <w:lang w:val="en-US" w:eastAsia="ja-JP"/>
              </w:rPr>
              <w:t>To sc</w:t>
            </w:r>
            <w:r w:rsidR="0021791A">
              <w:rPr>
                <w:rFonts w:eastAsiaTheme="minorEastAsia"/>
                <w:szCs w:val="22"/>
                <w:lang w:val="en-US" w:eastAsia="ja-JP"/>
              </w:rPr>
              <w:t>reen for mental health problems in people with an intellectual disability</w:t>
            </w:r>
          </w:p>
        </w:tc>
      </w:tr>
      <w:tr w:rsidR="003002D5" w:rsidRPr="00A00964" w:rsidTr="00F14FBE">
        <w:tc>
          <w:tcPr>
            <w:tcW w:w="2823" w:type="dxa"/>
          </w:tcPr>
          <w:p w:rsidR="003002D5" w:rsidRPr="00505FA9" w:rsidRDefault="003002D5" w:rsidP="003002D5">
            <w:pPr>
              <w:rPr>
                <w:b/>
              </w:rPr>
            </w:pPr>
            <w:r w:rsidRPr="00505FA9">
              <w:rPr>
                <w:b/>
              </w:rPr>
              <w:t>Description</w:t>
            </w:r>
          </w:p>
        </w:tc>
        <w:tc>
          <w:tcPr>
            <w:tcW w:w="6193" w:type="dxa"/>
          </w:tcPr>
          <w:p w:rsidR="003002D5" w:rsidRPr="0021791A" w:rsidRDefault="0021791A" w:rsidP="003002D5">
            <w:pPr>
              <w:rPr>
                <w:szCs w:val="22"/>
                <w:lang w:val="en-US"/>
              </w:rPr>
            </w:pPr>
            <w:r>
              <w:rPr>
                <w:szCs w:val="22"/>
                <w:lang w:val="en-GB"/>
              </w:rPr>
              <w:t xml:space="preserve">38-item </w:t>
            </w:r>
            <w:r>
              <w:rPr>
                <w:szCs w:val="22"/>
                <w:lang w:val="en-US"/>
              </w:rPr>
              <w:t>informant-based scale</w:t>
            </w:r>
            <w:r w:rsidR="003002D5" w:rsidRPr="003002D5">
              <w:rPr>
                <w:szCs w:val="22"/>
                <w:lang w:val="en-US"/>
              </w:rPr>
              <w:t xml:space="preserve"> to identify p</w:t>
            </w:r>
            <w:r>
              <w:rPr>
                <w:szCs w:val="22"/>
                <w:lang w:val="en-US"/>
              </w:rPr>
              <w:t>eople</w:t>
            </w:r>
            <w:r w:rsidR="003002D5" w:rsidRPr="003002D5">
              <w:rPr>
                <w:szCs w:val="22"/>
                <w:lang w:val="en-US"/>
              </w:rPr>
              <w:t xml:space="preserve"> who are expected to need</w:t>
            </w:r>
            <w:r>
              <w:rPr>
                <w:szCs w:val="22"/>
                <w:lang w:val="en-US"/>
              </w:rPr>
              <w:t xml:space="preserve"> a mental health services. </w:t>
            </w:r>
            <w:r w:rsidR="003002D5" w:rsidRPr="003002D5">
              <w:rPr>
                <w:szCs w:val="22"/>
                <w:lang w:val="en-US"/>
              </w:rPr>
              <w:t xml:space="preserve">Symptoms </w:t>
            </w:r>
            <w:r w:rsidR="003002D5" w:rsidRPr="003002D5">
              <w:rPr>
                <w:szCs w:val="22"/>
              </w:rPr>
              <w:t>of psychiatric disorder screened in three ways:</w:t>
            </w:r>
          </w:p>
          <w:p w:rsidR="003002D5" w:rsidRPr="003002D5" w:rsidRDefault="003002D5" w:rsidP="0021791A">
            <w:pPr>
              <w:pStyle w:val="Bullet1"/>
              <w:rPr>
                <w:lang w:val="en-US"/>
              </w:rPr>
            </w:pPr>
            <w:r w:rsidRPr="003002D5">
              <w:t>Severity of behaviours of concern;</w:t>
            </w:r>
          </w:p>
          <w:p w:rsidR="003002D5" w:rsidRPr="003002D5" w:rsidRDefault="003002D5" w:rsidP="0021791A">
            <w:pPr>
              <w:pStyle w:val="Bullet1"/>
              <w:rPr>
                <w:lang w:val="en-US"/>
              </w:rPr>
            </w:pPr>
            <w:r w:rsidRPr="003002D5">
              <w:t xml:space="preserve">Diagnosis; </w:t>
            </w:r>
            <w:r w:rsidR="0021791A">
              <w:t>and</w:t>
            </w:r>
          </w:p>
          <w:p w:rsidR="003002D5" w:rsidRPr="0021791A" w:rsidRDefault="003002D5" w:rsidP="003002D5">
            <w:pPr>
              <w:pStyle w:val="Bullet1"/>
              <w:rPr>
                <w:lang w:val="en-US"/>
              </w:rPr>
            </w:pPr>
            <w:r w:rsidRPr="003002D5">
              <w:t>Rare but significant symptoms such as suicidal behaviour.</w:t>
            </w:r>
          </w:p>
        </w:tc>
      </w:tr>
      <w:tr w:rsidR="003002D5" w:rsidRPr="00AF71EA" w:rsidTr="00F14FBE">
        <w:tc>
          <w:tcPr>
            <w:tcW w:w="2823" w:type="dxa"/>
          </w:tcPr>
          <w:p w:rsidR="003002D5" w:rsidRPr="00505FA9" w:rsidRDefault="003002D5" w:rsidP="003002D5">
            <w:pPr>
              <w:rPr>
                <w:b/>
              </w:rPr>
            </w:pPr>
            <w:r w:rsidRPr="00505FA9">
              <w:rPr>
                <w:b/>
              </w:rPr>
              <w:t>Participant group</w:t>
            </w:r>
          </w:p>
        </w:tc>
        <w:tc>
          <w:tcPr>
            <w:tcW w:w="6193" w:type="dxa"/>
          </w:tcPr>
          <w:p w:rsidR="003002D5" w:rsidRPr="003002D5" w:rsidRDefault="003002D5" w:rsidP="0021791A">
            <w:pPr>
              <w:rPr>
                <w:rFonts w:cstheme="minorHAnsi"/>
                <w:szCs w:val="22"/>
              </w:rPr>
            </w:pPr>
            <w:r w:rsidRPr="003002D5">
              <w:rPr>
                <w:szCs w:val="22"/>
              </w:rPr>
              <w:t xml:space="preserve">Adolescents and adults (16 years </w:t>
            </w:r>
            <w:r w:rsidR="0021791A">
              <w:rPr>
                <w:szCs w:val="22"/>
              </w:rPr>
              <w:t>and older</w:t>
            </w:r>
            <w:r w:rsidRPr="003002D5">
              <w:rPr>
                <w:szCs w:val="22"/>
              </w:rPr>
              <w:t xml:space="preserve">) with </w:t>
            </w:r>
            <w:r w:rsidR="0021791A">
              <w:rPr>
                <w:szCs w:val="22"/>
              </w:rPr>
              <w:t>an</w:t>
            </w:r>
            <w:r w:rsidRPr="003002D5">
              <w:rPr>
                <w:szCs w:val="22"/>
              </w:rPr>
              <w:t xml:space="preserve"> intellectual disability and suspected mental health problems</w:t>
            </w:r>
          </w:p>
        </w:tc>
      </w:tr>
      <w:tr w:rsidR="003002D5" w:rsidRPr="00AF71EA" w:rsidTr="00F14FBE">
        <w:tc>
          <w:tcPr>
            <w:tcW w:w="2823" w:type="dxa"/>
          </w:tcPr>
          <w:p w:rsidR="003002D5" w:rsidRPr="00505FA9" w:rsidRDefault="003002D5" w:rsidP="003002D5">
            <w:pPr>
              <w:rPr>
                <w:b/>
              </w:rPr>
            </w:pPr>
            <w:r w:rsidRPr="00505FA9">
              <w:rPr>
                <w:b/>
              </w:rPr>
              <w:t>Access</w:t>
            </w:r>
          </w:p>
        </w:tc>
        <w:tc>
          <w:tcPr>
            <w:tcW w:w="6193" w:type="dxa"/>
          </w:tcPr>
          <w:p w:rsidR="003002D5" w:rsidRPr="003002D5" w:rsidRDefault="00EE0A4F" w:rsidP="003002D5">
            <w:pPr>
              <w:rPr>
                <w:rFonts w:cstheme="minorHAnsi"/>
                <w:szCs w:val="22"/>
                <w:lang w:val="en-US"/>
              </w:rPr>
            </w:pPr>
            <w:hyperlink r:id="rId87" w:tooltip="IDS Publishing Website - Reiss Screen for Maladaptive Behavior" w:history="1">
              <w:r w:rsidR="003002D5" w:rsidRPr="003002D5">
                <w:rPr>
                  <w:rStyle w:val="Hyperlink"/>
                  <w:szCs w:val="22"/>
                </w:rPr>
                <w:t>http://www.idspublishing.com/screen/</w:t>
              </w:r>
            </w:hyperlink>
          </w:p>
        </w:tc>
      </w:tr>
      <w:tr w:rsidR="003002D5" w:rsidRPr="00AF71EA" w:rsidTr="00F14FBE">
        <w:tc>
          <w:tcPr>
            <w:tcW w:w="2823" w:type="dxa"/>
          </w:tcPr>
          <w:p w:rsidR="003002D5" w:rsidRPr="00505FA9" w:rsidRDefault="003002D5" w:rsidP="003002D5">
            <w:pPr>
              <w:rPr>
                <w:b/>
              </w:rPr>
            </w:pPr>
            <w:r w:rsidRPr="00505FA9">
              <w:rPr>
                <w:b/>
              </w:rPr>
              <w:t>Administration qualification</w:t>
            </w:r>
          </w:p>
        </w:tc>
        <w:tc>
          <w:tcPr>
            <w:tcW w:w="6193" w:type="dxa"/>
          </w:tcPr>
          <w:p w:rsidR="003002D5" w:rsidRPr="003002D5" w:rsidRDefault="003002D5" w:rsidP="003002D5">
            <w:pPr>
              <w:rPr>
                <w:rFonts w:cstheme="minorHAnsi"/>
                <w:szCs w:val="22"/>
              </w:rPr>
            </w:pPr>
            <w:r w:rsidRPr="003002D5">
              <w:rPr>
                <w:szCs w:val="22"/>
              </w:rPr>
              <w:t>Caretakers, teachers</w:t>
            </w:r>
            <w:r w:rsidR="0021791A">
              <w:rPr>
                <w:szCs w:val="22"/>
              </w:rPr>
              <w:t>, work, supervisors, or parents</w:t>
            </w:r>
          </w:p>
        </w:tc>
      </w:tr>
      <w:tr w:rsidR="003002D5" w:rsidRPr="00AF71EA" w:rsidTr="00F14FBE">
        <w:tc>
          <w:tcPr>
            <w:tcW w:w="2823" w:type="dxa"/>
          </w:tcPr>
          <w:p w:rsidR="003002D5" w:rsidRPr="00505FA9" w:rsidRDefault="003002D5" w:rsidP="003002D5">
            <w:pPr>
              <w:rPr>
                <w:b/>
              </w:rPr>
            </w:pPr>
            <w:r w:rsidRPr="00505FA9">
              <w:rPr>
                <w:b/>
              </w:rPr>
              <w:t>Cost (2019)</w:t>
            </w:r>
          </w:p>
        </w:tc>
        <w:tc>
          <w:tcPr>
            <w:tcW w:w="6193" w:type="dxa"/>
          </w:tcPr>
          <w:p w:rsidR="003002D5" w:rsidRPr="003002D5" w:rsidRDefault="003002D5" w:rsidP="003002D5">
            <w:pPr>
              <w:rPr>
                <w:szCs w:val="22"/>
                <w:u w:val="single"/>
              </w:rPr>
            </w:pPr>
            <w:r w:rsidRPr="003002D5">
              <w:rPr>
                <w:szCs w:val="22"/>
                <w:u w:val="single"/>
              </w:rPr>
              <w:t xml:space="preserve">Internet </w:t>
            </w:r>
            <w:r w:rsidR="00213FDC">
              <w:rPr>
                <w:szCs w:val="22"/>
                <w:u w:val="single"/>
              </w:rPr>
              <w:t>V</w:t>
            </w:r>
            <w:r w:rsidRPr="003002D5">
              <w:rPr>
                <w:szCs w:val="22"/>
                <w:u w:val="single"/>
              </w:rPr>
              <w:t>ersion</w:t>
            </w:r>
          </w:p>
          <w:p w:rsidR="003002D5" w:rsidRPr="003002D5" w:rsidRDefault="0021791A" w:rsidP="00213FDC">
            <w:pPr>
              <w:pStyle w:val="Bullet1"/>
            </w:pPr>
            <w:r>
              <w:t xml:space="preserve">Complete </w:t>
            </w:r>
            <w:r w:rsidR="003002D5" w:rsidRPr="003002D5">
              <w:t xml:space="preserve">Kit- </w:t>
            </w:r>
            <w:r w:rsidR="00213FDC">
              <w:t>170</w:t>
            </w:r>
            <w:r w:rsidR="003002D5" w:rsidRPr="003002D5">
              <w:t xml:space="preserve"> </w:t>
            </w:r>
            <w:r w:rsidRPr="003002D5">
              <w:t xml:space="preserve">USD </w:t>
            </w:r>
            <w:r w:rsidR="003002D5" w:rsidRPr="003002D5">
              <w:t>(</w:t>
            </w:r>
            <w:r w:rsidR="00213FDC">
              <w:t>242</w:t>
            </w:r>
            <w:r w:rsidRPr="003002D5">
              <w:t xml:space="preserve"> AUD</w:t>
            </w:r>
            <w:r w:rsidR="003002D5" w:rsidRPr="003002D5">
              <w:t>)</w:t>
            </w:r>
          </w:p>
          <w:p w:rsidR="003002D5" w:rsidRPr="003002D5" w:rsidRDefault="003002D5" w:rsidP="003002D5">
            <w:pPr>
              <w:rPr>
                <w:szCs w:val="22"/>
                <w:u w:val="single"/>
              </w:rPr>
            </w:pPr>
            <w:r w:rsidRPr="003002D5">
              <w:rPr>
                <w:szCs w:val="22"/>
                <w:u w:val="single"/>
              </w:rPr>
              <w:t xml:space="preserve">Paper &amp; </w:t>
            </w:r>
            <w:r w:rsidR="00213FDC">
              <w:rPr>
                <w:szCs w:val="22"/>
                <w:u w:val="single"/>
              </w:rPr>
              <w:t>P</w:t>
            </w:r>
            <w:r w:rsidRPr="003002D5">
              <w:rPr>
                <w:szCs w:val="22"/>
                <w:u w:val="single"/>
              </w:rPr>
              <w:t xml:space="preserve">encil </w:t>
            </w:r>
            <w:r w:rsidR="00213FDC">
              <w:rPr>
                <w:szCs w:val="22"/>
                <w:u w:val="single"/>
              </w:rPr>
              <w:t>V</w:t>
            </w:r>
            <w:r w:rsidRPr="003002D5">
              <w:rPr>
                <w:szCs w:val="22"/>
                <w:u w:val="single"/>
              </w:rPr>
              <w:t>ersion</w:t>
            </w:r>
          </w:p>
          <w:p w:rsidR="003002D5" w:rsidRPr="00213FDC" w:rsidRDefault="00213FDC" w:rsidP="00213FDC">
            <w:pPr>
              <w:pStyle w:val="Bullet1"/>
            </w:pPr>
            <w:r>
              <w:t xml:space="preserve">Complete </w:t>
            </w:r>
            <w:r w:rsidRPr="003002D5">
              <w:t xml:space="preserve">Kit- </w:t>
            </w:r>
            <w:r>
              <w:t>190</w:t>
            </w:r>
            <w:r w:rsidRPr="003002D5">
              <w:t xml:space="preserve"> USD (</w:t>
            </w:r>
            <w:r>
              <w:t>271</w:t>
            </w:r>
            <w:r w:rsidRPr="003002D5">
              <w:t xml:space="preserve"> AUD</w:t>
            </w:r>
            <w:r>
              <w:t>)</w:t>
            </w:r>
          </w:p>
        </w:tc>
      </w:tr>
      <w:tr w:rsidR="003002D5" w:rsidRPr="00AF71EA" w:rsidTr="00F14FBE">
        <w:tc>
          <w:tcPr>
            <w:tcW w:w="2823" w:type="dxa"/>
          </w:tcPr>
          <w:p w:rsidR="003002D5" w:rsidRPr="00505FA9" w:rsidRDefault="003002D5" w:rsidP="003002D5">
            <w:pPr>
              <w:rPr>
                <w:b/>
              </w:rPr>
            </w:pPr>
            <w:r w:rsidRPr="00505FA9">
              <w:rPr>
                <w:b/>
              </w:rPr>
              <w:t>Administration time</w:t>
            </w:r>
          </w:p>
        </w:tc>
        <w:tc>
          <w:tcPr>
            <w:tcW w:w="6193" w:type="dxa"/>
          </w:tcPr>
          <w:p w:rsidR="003002D5" w:rsidRPr="003002D5" w:rsidRDefault="00213FDC" w:rsidP="003002D5">
            <w:pPr>
              <w:rPr>
                <w:rFonts w:cstheme="minorHAnsi"/>
                <w:szCs w:val="22"/>
              </w:rPr>
            </w:pPr>
            <w:r>
              <w:rPr>
                <w:szCs w:val="22"/>
              </w:rPr>
              <w:t>10 minutes</w:t>
            </w:r>
          </w:p>
        </w:tc>
      </w:tr>
      <w:tr w:rsidR="003002D5" w:rsidRPr="009878D0" w:rsidTr="00F14FBE">
        <w:tc>
          <w:tcPr>
            <w:tcW w:w="2823" w:type="dxa"/>
          </w:tcPr>
          <w:p w:rsidR="003002D5" w:rsidRPr="00505FA9" w:rsidRDefault="003002D5" w:rsidP="003002D5">
            <w:pPr>
              <w:rPr>
                <w:b/>
              </w:rPr>
            </w:pPr>
            <w:r w:rsidRPr="00505FA9">
              <w:rPr>
                <w:b/>
              </w:rPr>
              <w:t>Psychometric properties</w:t>
            </w:r>
          </w:p>
        </w:tc>
        <w:tc>
          <w:tcPr>
            <w:tcW w:w="6193" w:type="dxa"/>
          </w:tcPr>
          <w:p w:rsidR="00213FDC" w:rsidRDefault="00213FDC" w:rsidP="00213FDC">
            <w:r>
              <w:t xml:space="preserve">Original reference contains evidence of construct validity. </w:t>
            </w:r>
          </w:p>
          <w:p w:rsidR="00213FDC" w:rsidRDefault="00213FDC" w:rsidP="003002D5">
            <w:pPr>
              <w:rPr>
                <w:color w:val="auto"/>
                <w:szCs w:val="22"/>
                <w:lang w:val="nl-NL"/>
              </w:rPr>
            </w:pPr>
            <w:r>
              <w:rPr>
                <w:color w:val="auto"/>
                <w:szCs w:val="22"/>
                <w:lang w:val="nl-NL"/>
              </w:rPr>
              <w:lastRenderedPageBreak/>
              <w:t>For independent evidence of internal consistency and inter-rater reliability, and sensitivity and specificity, see:</w:t>
            </w:r>
          </w:p>
          <w:p w:rsidR="003002D5" w:rsidRPr="00213FDC" w:rsidRDefault="003002D5" w:rsidP="00213FDC">
            <w:pPr>
              <w:pStyle w:val="Bullet1"/>
              <w:rPr>
                <w:sz w:val="20"/>
              </w:rPr>
            </w:pPr>
            <w:r w:rsidRPr="00213FDC">
              <w:rPr>
                <w:sz w:val="20"/>
                <w:lang w:val="nl-NL"/>
              </w:rPr>
              <w:t xml:space="preserve">Hermans, H., &amp; Evenhuis, H. M. (2010). </w:t>
            </w:r>
            <w:r w:rsidRPr="00213FDC">
              <w:rPr>
                <w:sz w:val="20"/>
              </w:rPr>
              <w:t xml:space="preserve">Characteristics of instruments screening for depression in adults with intellectual disabilities: Systematic review. </w:t>
            </w:r>
            <w:r w:rsidRPr="00213FDC">
              <w:rPr>
                <w:i/>
                <w:iCs/>
                <w:sz w:val="20"/>
              </w:rPr>
              <w:t xml:space="preserve">Research in Developmental Disabilities, 31, </w:t>
            </w:r>
            <w:r w:rsidRPr="00213FDC">
              <w:rPr>
                <w:sz w:val="20"/>
              </w:rPr>
              <w:t>1109-1120.</w:t>
            </w:r>
            <w:r w:rsidR="00213FDC" w:rsidRPr="00213FDC">
              <w:rPr>
                <w:sz w:val="20"/>
              </w:rPr>
              <w:t xml:space="preserve"> </w:t>
            </w:r>
            <w:r w:rsidR="00213FDC">
              <w:rPr>
                <w:sz w:val="20"/>
              </w:rPr>
              <w:t xml:space="preserve">doi: </w:t>
            </w:r>
            <w:r w:rsidR="00213FDC" w:rsidRPr="00213FDC">
              <w:rPr>
                <w:sz w:val="20"/>
              </w:rPr>
              <w:t>10.1016/j.ridd.2010.04.023</w:t>
            </w:r>
          </w:p>
        </w:tc>
      </w:tr>
      <w:tr w:rsidR="003002D5" w:rsidRPr="00AF71EA" w:rsidTr="00F14FBE">
        <w:tc>
          <w:tcPr>
            <w:tcW w:w="2823" w:type="dxa"/>
          </w:tcPr>
          <w:p w:rsidR="003002D5" w:rsidRPr="00505FA9" w:rsidRDefault="003002D5" w:rsidP="003002D5">
            <w:pPr>
              <w:rPr>
                <w:b/>
              </w:rPr>
            </w:pPr>
            <w:r w:rsidRPr="00505FA9">
              <w:rPr>
                <w:b/>
              </w:rPr>
              <w:lastRenderedPageBreak/>
              <w:t>Applications</w:t>
            </w:r>
          </w:p>
        </w:tc>
        <w:tc>
          <w:tcPr>
            <w:tcW w:w="6193" w:type="dxa"/>
          </w:tcPr>
          <w:p w:rsidR="003002D5" w:rsidRPr="003002D5" w:rsidRDefault="00C030B1" w:rsidP="003002D5">
            <w:pPr>
              <w:rPr>
                <w:rFonts w:cstheme="minorHAnsi"/>
                <w:szCs w:val="22"/>
              </w:rPr>
            </w:pPr>
            <w:r w:rsidRPr="00D3030D">
              <w:rPr>
                <w:rFonts w:cstheme="minorHAnsi"/>
                <w:szCs w:val="22"/>
              </w:rPr>
              <w:t>Baseline</w:t>
            </w:r>
            <w:r>
              <w:rPr>
                <w:rFonts w:cstheme="minorHAnsi"/>
                <w:szCs w:val="22"/>
              </w:rPr>
              <w:t>, intermediate</w:t>
            </w:r>
          </w:p>
        </w:tc>
      </w:tr>
    </w:tbl>
    <w:p w:rsidR="003002D5" w:rsidRDefault="003002D5">
      <w:pPr>
        <w:suppressAutoHyphens w:val="0"/>
        <w:spacing w:before="120" w:after="120" w:line="240" w:lineRule="auto"/>
      </w:pPr>
      <w:r>
        <w:br w:type="page"/>
      </w:r>
    </w:p>
    <w:p w:rsidR="00421656" w:rsidRDefault="00421656" w:rsidP="00421656">
      <w:pPr>
        <w:pStyle w:val="Heading2"/>
        <w:spacing w:before="0" w:after="120"/>
        <w:ind w:left="24" w:hanging="24"/>
      </w:pPr>
      <w:bookmarkStart w:id="129" w:name="_Toc534220361"/>
      <w:bookmarkStart w:id="130" w:name="_Toc2966779"/>
      <w:r w:rsidRPr="00C97926">
        <w:lastRenderedPageBreak/>
        <w:t>RBS-R</w:t>
      </w:r>
      <w:r>
        <w:t>: Repetitive Behaviour Scale-</w:t>
      </w:r>
      <w:r w:rsidRPr="00C97926">
        <w:t>Revised</w:t>
      </w:r>
      <w:bookmarkEnd w:id="129"/>
      <w:bookmarkEnd w:id="130"/>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F14FBE" w:rsidRPr="00316324" w:rsidTr="00F14FBE">
        <w:trPr>
          <w:tblHeader/>
        </w:trPr>
        <w:tc>
          <w:tcPr>
            <w:tcW w:w="2823" w:type="dxa"/>
            <w:shd w:val="clear" w:color="auto" w:fill="962C8B" w:themeFill="accent2"/>
          </w:tcPr>
          <w:p w:rsidR="00F14FBE" w:rsidRPr="00316324" w:rsidRDefault="00F14FBE"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F14FBE" w:rsidRPr="00316324" w:rsidRDefault="00F14FBE" w:rsidP="00F14FBE">
            <w:pPr>
              <w:rPr>
                <w:b/>
                <w:color w:val="FFFFFF" w:themeColor="background1"/>
                <w:lang w:eastAsia="ja-JP"/>
              </w:rPr>
            </w:pPr>
            <w:r>
              <w:rPr>
                <w:b/>
                <w:color w:val="FFFFFF" w:themeColor="background1"/>
                <w:lang w:eastAsia="ja-JP"/>
              </w:rPr>
              <w:t>Summary of Information</w:t>
            </w:r>
          </w:p>
        </w:tc>
      </w:tr>
      <w:tr w:rsidR="00213FDC" w:rsidRPr="00AF71EA" w:rsidTr="00F14FBE">
        <w:tc>
          <w:tcPr>
            <w:tcW w:w="2823" w:type="dxa"/>
          </w:tcPr>
          <w:p w:rsidR="00421656" w:rsidRPr="00505FA9" w:rsidRDefault="00421656" w:rsidP="00421656">
            <w:pPr>
              <w:rPr>
                <w:b/>
              </w:rPr>
            </w:pPr>
            <w:r w:rsidRPr="00505FA9">
              <w:rPr>
                <w:b/>
              </w:rPr>
              <w:t>Reference</w:t>
            </w:r>
          </w:p>
        </w:tc>
        <w:tc>
          <w:tcPr>
            <w:tcW w:w="6191" w:type="dxa"/>
          </w:tcPr>
          <w:p w:rsidR="00421656" w:rsidRPr="00421656" w:rsidRDefault="00421656" w:rsidP="00421656">
            <w:pPr>
              <w:rPr>
                <w:rFonts w:cstheme="minorHAnsi"/>
                <w:szCs w:val="22"/>
                <w:lang w:val="en-US" w:eastAsia="ja-JP"/>
              </w:rPr>
            </w:pPr>
            <w:r w:rsidRPr="00421656">
              <w:rPr>
                <w:szCs w:val="22"/>
              </w:rPr>
              <w:t>Bodfish, J.W., Symons, F.J., Parker, D.E., &amp; Lewis, M.H. (2000). Va</w:t>
            </w:r>
            <w:r w:rsidR="00213FDC">
              <w:rPr>
                <w:szCs w:val="22"/>
              </w:rPr>
              <w:t xml:space="preserve">rieties of repetitive behaviour </w:t>
            </w:r>
            <w:r w:rsidRPr="00421656">
              <w:rPr>
                <w:szCs w:val="22"/>
              </w:rPr>
              <w:t xml:space="preserve">in autism: Comparisons to mental retardation. </w:t>
            </w:r>
            <w:r w:rsidRPr="00421656">
              <w:rPr>
                <w:i/>
                <w:iCs/>
                <w:szCs w:val="22"/>
              </w:rPr>
              <w:t>Journ</w:t>
            </w:r>
            <w:r w:rsidR="00213FDC">
              <w:rPr>
                <w:i/>
                <w:iCs/>
                <w:szCs w:val="22"/>
              </w:rPr>
              <w:t xml:space="preserve">al of Autism and Developmental </w:t>
            </w:r>
            <w:r w:rsidRPr="00421656">
              <w:rPr>
                <w:i/>
                <w:iCs/>
                <w:szCs w:val="22"/>
              </w:rPr>
              <w:t>Disorders, 30</w:t>
            </w:r>
            <w:r w:rsidR="00213FDC">
              <w:rPr>
                <w:szCs w:val="22"/>
              </w:rPr>
              <w:t>, 237-243.</w:t>
            </w:r>
            <w:r w:rsidR="000B21DC">
              <w:rPr>
                <w:szCs w:val="22"/>
              </w:rPr>
              <w:t xml:space="preserve"> doi: </w:t>
            </w:r>
            <w:r w:rsidR="000B21DC" w:rsidRPr="000B21DC">
              <w:rPr>
                <w:lang w:val="en-GB"/>
              </w:rPr>
              <w:t>10.1023/A:1005596502855</w:t>
            </w:r>
          </w:p>
        </w:tc>
      </w:tr>
      <w:tr w:rsidR="00213FDC" w:rsidRPr="00AF71EA" w:rsidTr="00F14FBE">
        <w:tc>
          <w:tcPr>
            <w:tcW w:w="2823" w:type="dxa"/>
          </w:tcPr>
          <w:p w:rsidR="00421656" w:rsidRPr="00505FA9" w:rsidRDefault="00421656" w:rsidP="00421656">
            <w:pPr>
              <w:rPr>
                <w:b/>
              </w:rPr>
            </w:pPr>
            <w:r w:rsidRPr="00505FA9">
              <w:rPr>
                <w:b/>
              </w:rPr>
              <w:t>Categorisation</w:t>
            </w:r>
          </w:p>
        </w:tc>
        <w:tc>
          <w:tcPr>
            <w:tcW w:w="6191" w:type="dxa"/>
          </w:tcPr>
          <w:p w:rsidR="00421656" w:rsidRPr="00421656" w:rsidRDefault="00421656" w:rsidP="00421656">
            <w:pPr>
              <w:rPr>
                <w:szCs w:val="22"/>
              </w:rPr>
            </w:pPr>
            <w:r w:rsidRPr="00421656">
              <w:rPr>
                <w:szCs w:val="22"/>
              </w:rPr>
              <w:t>BEHAVIOURS OF CONCERN</w:t>
            </w:r>
          </w:p>
          <w:p w:rsidR="00421656" w:rsidRPr="00421656" w:rsidRDefault="00421656" w:rsidP="00421656">
            <w:pPr>
              <w:rPr>
                <w:rFonts w:cstheme="minorHAnsi"/>
                <w:szCs w:val="22"/>
                <w:lang w:val="en-US" w:eastAsia="ja-JP"/>
              </w:rPr>
            </w:pPr>
            <w:r w:rsidRPr="00421656">
              <w:rPr>
                <w:szCs w:val="22"/>
              </w:rPr>
              <w:t>AUTISM SPECTRUM DISORDER</w:t>
            </w:r>
          </w:p>
        </w:tc>
      </w:tr>
      <w:tr w:rsidR="00213FDC" w:rsidRPr="00AF71EA" w:rsidTr="00F14FBE">
        <w:tc>
          <w:tcPr>
            <w:tcW w:w="2823" w:type="dxa"/>
          </w:tcPr>
          <w:p w:rsidR="00421656" w:rsidRPr="00505FA9" w:rsidRDefault="00421656" w:rsidP="00421656">
            <w:pPr>
              <w:rPr>
                <w:b/>
              </w:rPr>
            </w:pPr>
            <w:r w:rsidRPr="00505FA9">
              <w:rPr>
                <w:b/>
              </w:rPr>
              <w:t>Purpose</w:t>
            </w:r>
          </w:p>
        </w:tc>
        <w:tc>
          <w:tcPr>
            <w:tcW w:w="6191" w:type="dxa"/>
          </w:tcPr>
          <w:p w:rsidR="00421656" w:rsidRPr="00421656" w:rsidRDefault="00213FDC" w:rsidP="00421656">
            <w:pPr>
              <w:rPr>
                <w:rFonts w:cstheme="minorHAnsi"/>
                <w:szCs w:val="22"/>
                <w:lang w:val="en-US" w:eastAsia="ja-JP"/>
              </w:rPr>
            </w:pPr>
            <w:r>
              <w:rPr>
                <w:szCs w:val="22"/>
              </w:rPr>
              <w:t>To assess</w:t>
            </w:r>
            <w:r w:rsidR="00421656" w:rsidRPr="00421656">
              <w:rPr>
                <w:szCs w:val="22"/>
              </w:rPr>
              <w:t xml:space="preserve"> comp</w:t>
            </w:r>
            <w:r>
              <w:rPr>
                <w:szCs w:val="22"/>
              </w:rPr>
              <w:t>ulsive and repetitive behaviour in people with autism spectrum disorder</w:t>
            </w:r>
          </w:p>
        </w:tc>
      </w:tr>
      <w:tr w:rsidR="00213FDC" w:rsidRPr="00A00964" w:rsidTr="00F14FBE">
        <w:tc>
          <w:tcPr>
            <w:tcW w:w="2823" w:type="dxa"/>
          </w:tcPr>
          <w:p w:rsidR="00421656" w:rsidRPr="00505FA9" w:rsidRDefault="00421656" w:rsidP="00421656">
            <w:pPr>
              <w:rPr>
                <w:b/>
              </w:rPr>
            </w:pPr>
            <w:r w:rsidRPr="00505FA9">
              <w:rPr>
                <w:b/>
              </w:rPr>
              <w:t>Description</w:t>
            </w:r>
          </w:p>
        </w:tc>
        <w:tc>
          <w:tcPr>
            <w:tcW w:w="6191" w:type="dxa"/>
          </w:tcPr>
          <w:p w:rsidR="00421656" w:rsidRPr="00421656" w:rsidRDefault="00421656" w:rsidP="00421656">
            <w:pPr>
              <w:rPr>
                <w:rFonts w:eastAsiaTheme="minorEastAsia"/>
                <w:szCs w:val="22"/>
                <w:lang w:val="en-US" w:eastAsia="ja-JP"/>
              </w:rPr>
            </w:pPr>
            <w:r w:rsidRPr="00421656">
              <w:rPr>
                <w:rFonts w:eastAsiaTheme="minorEastAsia"/>
                <w:szCs w:val="22"/>
                <w:lang w:val="en-US" w:eastAsia="ja-JP"/>
              </w:rPr>
              <w:t xml:space="preserve">43-item informant-based behaviour rating scale that measures the severity of </w:t>
            </w:r>
            <w:r w:rsidR="00213FDC">
              <w:rPr>
                <w:rFonts w:eastAsiaTheme="minorEastAsia"/>
                <w:szCs w:val="22"/>
                <w:lang w:val="en-US" w:eastAsia="ja-JP"/>
              </w:rPr>
              <w:t xml:space="preserve">the following </w:t>
            </w:r>
            <w:r w:rsidRPr="00421656">
              <w:rPr>
                <w:rFonts w:eastAsiaTheme="minorEastAsia"/>
                <w:szCs w:val="22"/>
                <w:lang w:val="en-US" w:eastAsia="ja-JP"/>
              </w:rPr>
              <w:t>behaviours:</w:t>
            </w:r>
          </w:p>
          <w:p w:rsidR="00421656" w:rsidRPr="00421656" w:rsidRDefault="00421656" w:rsidP="00213FDC">
            <w:pPr>
              <w:pStyle w:val="Bullet1"/>
            </w:pPr>
            <w:r w:rsidRPr="00421656">
              <w:rPr>
                <w:lang w:val="en-US"/>
              </w:rPr>
              <w:t>Stereotyped behavio</w:t>
            </w:r>
            <w:r w:rsidR="00C14B21">
              <w:rPr>
                <w:lang w:val="en-US"/>
              </w:rPr>
              <w:t>u</w:t>
            </w:r>
            <w:r w:rsidRPr="00421656">
              <w:rPr>
                <w:lang w:val="en-US"/>
              </w:rPr>
              <w:t>r;</w:t>
            </w:r>
          </w:p>
          <w:p w:rsidR="00421656" w:rsidRPr="00421656" w:rsidRDefault="00421656" w:rsidP="00213FDC">
            <w:pPr>
              <w:pStyle w:val="Bullet1"/>
            </w:pPr>
            <w:r w:rsidRPr="00421656">
              <w:rPr>
                <w:lang w:val="en-US"/>
              </w:rPr>
              <w:t>Self-injurious behaviour;</w:t>
            </w:r>
          </w:p>
          <w:p w:rsidR="00421656" w:rsidRPr="00421656" w:rsidRDefault="00421656" w:rsidP="00213FDC">
            <w:pPr>
              <w:pStyle w:val="Bullet1"/>
            </w:pPr>
            <w:r w:rsidRPr="00421656">
              <w:t>Compulsive behaviour;</w:t>
            </w:r>
          </w:p>
          <w:p w:rsidR="00421656" w:rsidRPr="00421656" w:rsidRDefault="00421656" w:rsidP="00213FDC">
            <w:pPr>
              <w:pStyle w:val="Bullet1"/>
            </w:pPr>
            <w:r w:rsidRPr="00421656">
              <w:t>Ritualistic behaviour;</w:t>
            </w:r>
          </w:p>
          <w:p w:rsidR="00421656" w:rsidRPr="00421656" w:rsidRDefault="00421656" w:rsidP="00213FDC">
            <w:pPr>
              <w:pStyle w:val="Bullet1"/>
            </w:pPr>
            <w:r w:rsidRPr="00421656">
              <w:t>Sameness behaviour; and</w:t>
            </w:r>
          </w:p>
          <w:p w:rsidR="00421656" w:rsidRPr="00421656" w:rsidRDefault="00421656" w:rsidP="00213FDC">
            <w:pPr>
              <w:pStyle w:val="Bullet1"/>
              <w:rPr>
                <w:rFonts w:cstheme="minorHAnsi"/>
              </w:rPr>
            </w:pPr>
            <w:r w:rsidRPr="00421656">
              <w:t>Restricted behaviour.</w:t>
            </w:r>
          </w:p>
        </w:tc>
      </w:tr>
      <w:tr w:rsidR="00213FDC" w:rsidRPr="00AF71EA" w:rsidTr="00F14FBE">
        <w:tc>
          <w:tcPr>
            <w:tcW w:w="2823" w:type="dxa"/>
          </w:tcPr>
          <w:p w:rsidR="00421656" w:rsidRPr="00505FA9" w:rsidRDefault="00421656" w:rsidP="00421656">
            <w:pPr>
              <w:rPr>
                <w:b/>
              </w:rPr>
            </w:pPr>
            <w:r w:rsidRPr="00505FA9">
              <w:rPr>
                <w:b/>
              </w:rPr>
              <w:t>Participant group</w:t>
            </w:r>
          </w:p>
        </w:tc>
        <w:tc>
          <w:tcPr>
            <w:tcW w:w="6191" w:type="dxa"/>
          </w:tcPr>
          <w:p w:rsidR="00421656" w:rsidRPr="00421656" w:rsidRDefault="00421656" w:rsidP="00E1635B">
            <w:pPr>
              <w:rPr>
                <w:rFonts w:cstheme="minorHAnsi"/>
                <w:szCs w:val="22"/>
              </w:rPr>
            </w:pPr>
            <w:r w:rsidRPr="00421656">
              <w:rPr>
                <w:szCs w:val="22"/>
              </w:rPr>
              <w:t>Children, adolescents and adults with autism spect</w:t>
            </w:r>
            <w:r w:rsidR="00E1635B">
              <w:rPr>
                <w:szCs w:val="22"/>
              </w:rPr>
              <w:t>rum disorder</w:t>
            </w:r>
          </w:p>
        </w:tc>
      </w:tr>
      <w:tr w:rsidR="00213FDC" w:rsidRPr="00AF71EA" w:rsidTr="00F14FBE">
        <w:tc>
          <w:tcPr>
            <w:tcW w:w="2823" w:type="dxa"/>
          </w:tcPr>
          <w:p w:rsidR="00421656" w:rsidRPr="00505FA9" w:rsidRDefault="00421656" w:rsidP="00421656">
            <w:pPr>
              <w:rPr>
                <w:b/>
              </w:rPr>
            </w:pPr>
            <w:r w:rsidRPr="00505FA9">
              <w:rPr>
                <w:b/>
              </w:rPr>
              <w:t>Access</w:t>
            </w:r>
          </w:p>
        </w:tc>
        <w:tc>
          <w:tcPr>
            <w:tcW w:w="6191" w:type="dxa"/>
          </w:tcPr>
          <w:p w:rsidR="00421656" w:rsidRPr="00421656" w:rsidRDefault="00E1635B" w:rsidP="00421656">
            <w:pPr>
              <w:rPr>
                <w:rFonts w:cstheme="minorHAnsi"/>
                <w:szCs w:val="22"/>
                <w:lang w:val="en-US"/>
              </w:rPr>
            </w:pPr>
            <w:r>
              <w:t>Author to be directly contacted for access to the assessment tool</w:t>
            </w:r>
          </w:p>
        </w:tc>
      </w:tr>
      <w:tr w:rsidR="00213FDC" w:rsidRPr="00AF71EA" w:rsidTr="00F14FBE">
        <w:tc>
          <w:tcPr>
            <w:tcW w:w="2823" w:type="dxa"/>
          </w:tcPr>
          <w:p w:rsidR="00421656" w:rsidRPr="00505FA9" w:rsidRDefault="00421656" w:rsidP="00421656">
            <w:pPr>
              <w:rPr>
                <w:b/>
              </w:rPr>
            </w:pPr>
            <w:r w:rsidRPr="00505FA9">
              <w:rPr>
                <w:b/>
              </w:rPr>
              <w:t>Administration qualification</w:t>
            </w:r>
          </w:p>
        </w:tc>
        <w:tc>
          <w:tcPr>
            <w:tcW w:w="6191" w:type="dxa"/>
          </w:tcPr>
          <w:p w:rsidR="00421656" w:rsidRPr="00421656" w:rsidRDefault="00E1635B" w:rsidP="00421656">
            <w:pPr>
              <w:rPr>
                <w:rFonts w:cstheme="minorHAnsi"/>
                <w:szCs w:val="22"/>
              </w:rPr>
            </w:pPr>
            <w:r>
              <w:rPr>
                <w:szCs w:val="22"/>
              </w:rPr>
              <w:t>Not specified</w:t>
            </w:r>
          </w:p>
        </w:tc>
      </w:tr>
      <w:tr w:rsidR="00213FDC" w:rsidRPr="00AF71EA" w:rsidTr="00F14FBE">
        <w:tc>
          <w:tcPr>
            <w:tcW w:w="2823" w:type="dxa"/>
          </w:tcPr>
          <w:p w:rsidR="00421656" w:rsidRPr="00505FA9" w:rsidRDefault="00421656" w:rsidP="00421656">
            <w:pPr>
              <w:rPr>
                <w:b/>
              </w:rPr>
            </w:pPr>
            <w:r w:rsidRPr="00505FA9">
              <w:rPr>
                <w:b/>
              </w:rPr>
              <w:t>Cost (2019)</w:t>
            </w:r>
          </w:p>
        </w:tc>
        <w:tc>
          <w:tcPr>
            <w:tcW w:w="6191" w:type="dxa"/>
          </w:tcPr>
          <w:p w:rsidR="00421656" w:rsidRPr="00421656" w:rsidRDefault="00421656" w:rsidP="00E1635B">
            <w:pPr>
              <w:rPr>
                <w:rFonts w:cstheme="minorHAnsi"/>
                <w:szCs w:val="22"/>
              </w:rPr>
            </w:pPr>
            <w:r w:rsidRPr="00421656">
              <w:rPr>
                <w:szCs w:val="22"/>
              </w:rPr>
              <w:t>Free</w:t>
            </w:r>
          </w:p>
        </w:tc>
      </w:tr>
      <w:tr w:rsidR="00213FDC" w:rsidRPr="00AF71EA" w:rsidTr="00F14FBE">
        <w:tc>
          <w:tcPr>
            <w:tcW w:w="2823" w:type="dxa"/>
          </w:tcPr>
          <w:p w:rsidR="00421656" w:rsidRPr="00505FA9" w:rsidRDefault="00421656" w:rsidP="00421656">
            <w:pPr>
              <w:rPr>
                <w:b/>
              </w:rPr>
            </w:pPr>
            <w:r w:rsidRPr="00505FA9">
              <w:rPr>
                <w:b/>
              </w:rPr>
              <w:t>Administration time</w:t>
            </w:r>
          </w:p>
        </w:tc>
        <w:tc>
          <w:tcPr>
            <w:tcW w:w="6191" w:type="dxa"/>
          </w:tcPr>
          <w:p w:rsidR="00421656" w:rsidRPr="00421656" w:rsidRDefault="00213FDC" w:rsidP="00421656">
            <w:pPr>
              <w:rPr>
                <w:rFonts w:cstheme="minorHAnsi"/>
                <w:szCs w:val="22"/>
              </w:rPr>
            </w:pPr>
            <w:r>
              <w:rPr>
                <w:szCs w:val="22"/>
              </w:rPr>
              <w:t>Not specified</w:t>
            </w:r>
          </w:p>
        </w:tc>
      </w:tr>
      <w:tr w:rsidR="00213FDC" w:rsidRPr="009878D0" w:rsidTr="00F14FBE">
        <w:tc>
          <w:tcPr>
            <w:tcW w:w="2823" w:type="dxa"/>
          </w:tcPr>
          <w:p w:rsidR="00421656" w:rsidRPr="00505FA9" w:rsidRDefault="00421656" w:rsidP="00421656">
            <w:pPr>
              <w:rPr>
                <w:b/>
              </w:rPr>
            </w:pPr>
            <w:r w:rsidRPr="00505FA9">
              <w:rPr>
                <w:b/>
              </w:rPr>
              <w:t>Psychometric properties</w:t>
            </w:r>
          </w:p>
        </w:tc>
        <w:tc>
          <w:tcPr>
            <w:tcW w:w="6191" w:type="dxa"/>
          </w:tcPr>
          <w:p w:rsidR="00E1635B" w:rsidRPr="00421656" w:rsidRDefault="00E1635B" w:rsidP="00421656">
            <w:pPr>
              <w:rPr>
                <w:szCs w:val="22"/>
              </w:rPr>
            </w:pPr>
            <w:r>
              <w:rPr>
                <w:szCs w:val="22"/>
              </w:rPr>
              <w:t>For independent evidence of internal consistency and inter-rater reliability, and construct validity, see:</w:t>
            </w:r>
          </w:p>
          <w:p w:rsidR="00421656" w:rsidRPr="00E1635B" w:rsidRDefault="00E1635B" w:rsidP="00421656">
            <w:pPr>
              <w:pStyle w:val="Bullet1"/>
              <w:rPr>
                <w:sz w:val="20"/>
              </w:rPr>
            </w:pPr>
            <w:r w:rsidRPr="00E1635B">
              <w:rPr>
                <w:sz w:val="20"/>
                <w:shd w:val="clear" w:color="auto" w:fill="FFFFFF"/>
              </w:rPr>
              <w:t xml:space="preserve">Lam, K. S. L., &amp; </w:t>
            </w:r>
            <w:r w:rsidR="00421656" w:rsidRPr="00E1635B">
              <w:rPr>
                <w:sz w:val="20"/>
                <w:shd w:val="clear" w:color="auto" w:fill="FFFFFF"/>
              </w:rPr>
              <w:t>Aman</w:t>
            </w:r>
            <w:r w:rsidRPr="00E1635B">
              <w:rPr>
                <w:sz w:val="20"/>
                <w:shd w:val="clear" w:color="auto" w:fill="FFFFFF"/>
              </w:rPr>
              <w:t>, M. G.</w:t>
            </w:r>
            <w:r w:rsidR="00421656" w:rsidRPr="00E1635B">
              <w:rPr>
                <w:sz w:val="20"/>
                <w:shd w:val="clear" w:color="auto" w:fill="FFFFFF"/>
              </w:rPr>
              <w:t xml:space="preserve"> (2007). The Repetitive </w:t>
            </w:r>
            <w:r w:rsidR="00C14B21" w:rsidRPr="00E1635B">
              <w:rPr>
                <w:sz w:val="20"/>
                <w:shd w:val="clear" w:color="auto" w:fill="FFFFFF"/>
              </w:rPr>
              <w:t>Behaviour</w:t>
            </w:r>
            <w:r w:rsidR="00421656" w:rsidRPr="00E1635B">
              <w:rPr>
                <w:sz w:val="20"/>
                <w:shd w:val="clear" w:color="auto" w:fill="FFFFFF"/>
              </w:rPr>
              <w:t xml:space="preserve"> Scale-Revised: </w:t>
            </w:r>
            <w:r w:rsidRPr="00E1635B">
              <w:rPr>
                <w:sz w:val="20"/>
                <w:shd w:val="clear" w:color="auto" w:fill="FFFFFF"/>
              </w:rPr>
              <w:t>I</w:t>
            </w:r>
            <w:r w:rsidR="00421656" w:rsidRPr="00E1635B">
              <w:rPr>
                <w:sz w:val="20"/>
                <w:shd w:val="clear" w:color="auto" w:fill="FFFFFF"/>
              </w:rPr>
              <w:t xml:space="preserve">ndependent validation in individuals with autism spectrum </w:t>
            </w:r>
            <w:r w:rsidR="00421656" w:rsidRPr="00E1635B">
              <w:rPr>
                <w:sz w:val="20"/>
                <w:shd w:val="clear" w:color="auto" w:fill="FFFFFF"/>
              </w:rPr>
              <w:lastRenderedPageBreak/>
              <w:t xml:space="preserve">disorders. </w:t>
            </w:r>
            <w:r w:rsidR="00421656" w:rsidRPr="00E1635B">
              <w:rPr>
                <w:i/>
                <w:iCs/>
                <w:sz w:val="20"/>
                <w:shd w:val="clear" w:color="auto" w:fill="FFFFFF"/>
              </w:rPr>
              <w:t>Journal of Autism and Developmental Disorders, 37</w:t>
            </w:r>
            <w:r w:rsidRPr="00E1635B">
              <w:rPr>
                <w:sz w:val="20"/>
                <w:shd w:val="clear" w:color="auto" w:fill="FFFFFF"/>
              </w:rPr>
              <w:t xml:space="preserve">, </w:t>
            </w:r>
            <w:r w:rsidR="00421656" w:rsidRPr="00E1635B">
              <w:rPr>
                <w:sz w:val="20"/>
                <w:shd w:val="clear" w:color="auto" w:fill="FFFFFF"/>
              </w:rPr>
              <w:t>855-866</w:t>
            </w:r>
            <w:r w:rsidRPr="00E1635B">
              <w:rPr>
                <w:sz w:val="20"/>
                <w:shd w:val="clear" w:color="auto" w:fill="FFFFFF"/>
              </w:rPr>
              <w:t xml:space="preserve">. doi: </w:t>
            </w:r>
            <w:r w:rsidRPr="00E1635B">
              <w:rPr>
                <w:sz w:val="20"/>
                <w:lang w:val="en-GB"/>
              </w:rPr>
              <w:t>10.1007/s10803-006-0213-z</w:t>
            </w:r>
          </w:p>
        </w:tc>
      </w:tr>
      <w:tr w:rsidR="00213FDC" w:rsidRPr="00AF71EA" w:rsidTr="00F14FBE">
        <w:tc>
          <w:tcPr>
            <w:tcW w:w="2823" w:type="dxa"/>
          </w:tcPr>
          <w:p w:rsidR="00421656" w:rsidRPr="00505FA9" w:rsidRDefault="00421656" w:rsidP="00421656">
            <w:pPr>
              <w:rPr>
                <w:b/>
              </w:rPr>
            </w:pPr>
            <w:r w:rsidRPr="00505FA9">
              <w:rPr>
                <w:b/>
              </w:rPr>
              <w:lastRenderedPageBreak/>
              <w:t>Applications</w:t>
            </w:r>
          </w:p>
        </w:tc>
        <w:tc>
          <w:tcPr>
            <w:tcW w:w="6191" w:type="dxa"/>
          </w:tcPr>
          <w:p w:rsidR="00421656" w:rsidRPr="00421656" w:rsidRDefault="00C030B1" w:rsidP="00421656">
            <w:pPr>
              <w:rPr>
                <w:rFonts w:cstheme="minorHAnsi"/>
                <w:szCs w:val="22"/>
              </w:rPr>
            </w:pPr>
            <w:r w:rsidRPr="00D3030D">
              <w:rPr>
                <w:rFonts w:cstheme="minorHAnsi"/>
                <w:szCs w:val="22"/>
              </w:rPr>
              <w:t>Baseline</w:t>
            </w:r>
            <w:r>
              <w:rPr>
                <w:rFonts w:cstheme="minorHAnsi"/>
                <w:szCs w:val="22"/>
              </w:rPr>
              <w:t>, intermediate</w:t>
            </w:r>
          </w:p>
        </w:tc>
      </w:tr>
    </w:tbl>
    <w:p w:rsidR="00421656" w:rsidRDefault="00421656">
      <w:pPr>
        <w:suppressAutoHyphens w:val="0"/>
        <w:spacing w:before="120" w:after="120" w:line="240" w:lineRule="auto"/>
      </w:pPr>
      <w:r>
        <w:br w:type="page"/>
      </w:r>
    </w:p>
    <w:p w:rsidR="00E55BB4" w:rsidRDefault="00421656" w:rsidP="00421656">
      <w:pPr>
        <w:pStyle w:val="Heading2"/>
        <w:spacing w:before="0" w:after="120"/>
      </w:pPr>
      <w:bookmarkStart w:id="131" w:name="_Toc534220362"/>
      <w:bookmarkStart w:id="132" w:name="_Toc2966780"/>
      <w:r>
        <w:lastRenderedPageBreak/>
        <w:t>RASSOR: Rapid Risk Assessment for Sex Offence Recidivism</w:t>
      </w:r>
      <w:bookmarkEnd w:id="131"/>
      <w:bookmarkEnd w:id="132"/>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F14FBE" w:rsidRPr="00316324" w:rsidTr="00F14FBE">
        <w:trPr>
          <w:tblHeader/>
        </w:trPr>
        <w:tc>
          <w:tcPr>
            <w:tcW w:w="2823" w:type="dxa"/>
            <w:shd w:val="clear" w:color="auto" w:fill="962C8B" w:themeFill="accent2"/>
          </w:tcPr>
          <w:p w:rsidR="00F14FBE" w:rsidRPr="00316324" w:rsidRDefault="00F14FBE"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F14FBE" w:rsidRPr="00316324" w:rsidRDefault="00F14FBE" w:rsidP="00F14FBE">
            <w:pPr>
              <w:rPr>
                <w:b/>
                <w:color w:val="FFFFFF" w:themeColor="background1"/>
                <w:lang w:eastAsia="ja-JP"/>
              </w:rPr>
            </w:pPr>
            <w:r>
              <w:rPr>
                <w:b/>
                <w:color w:val="FFFFFF" w:themeColor="background1"/>
                <w:lang w:eastAsia="ja-JP"/>
              </w:rPr>
              <w:t>Summary of Information</w:t>
            </w:r>
          </w:p>
        </w:tc>
      </w:tr>
      <w:tr w:rsidR="00421656" w:rsidRPr="00AF71EA" w:rsidTr="00F14FBE">
        <w:tc>
          <w:tcPr>
            <w:tcW w:w="2823" w:type="dxa"/>
          </w:tcPr>
          <w:p w:rsidR="00421656" w:rsidRPr="00505FA9" w:rsidRDefault="00421656" w:rsidP="00421656">
            <w:pPr>
              <w:rPr>
                <w:b/>
              </w:rPr>
            </w:pPr>
            <w:r w:rsidRPr="00505FA9">
              <w:rPr>
                <w:b/>
              </w:rPr>
              <w:t>Reference</w:t>
            </w:r>
          </w:p>
        </w:tc>
        <w:tc>
          <w:tcPr>
            <w:tcW w:w="6193" w:type="dxa"/>
          </w:tcPr>
          <w:p w:rsidR="00421656" w:rsidRPr="00C030B1" w:rsidRDefault="00421656" w:rsidP="00C030B1">
            <w:pPr>
              <w:rPr>
                <w:rFonts w:cstheme="minorHAnsi"/>
                <w:szCs w:val="22"/>
                <w:lang w:val="en-US" w:eastAsia="ja-JP"/>
              </w:rPr>
            </w:pPr>
            <w:r w:rsidRPr="00C030B1">
              <w:rPr>
                <w:rFonts w:cstheme="minorHAnsi"/>
                <w:szCs w:val="22"/>
              </w:rPr>
              <w:t xml:space="preserve">Hanson, R. K. (1997). </w:t>
            </w:r>
            <w:r w:rsidRPr="00C030B1">
              <w:rPr>
                <w:rFonts w:cstheme="minorHAnsi"/>
                <w:i/>
                <w:iCs/>
                <w:szCs w:val="22"/>
              </w:rPr>
              <w:t xml:space="preserve">The development of a brief actuarial risk scale for sexual offense recidivism </w:t>
            </w:r>
            <w:r w:rsidRPr="000B21DC">
              <w:rPr>
                <w:rFonts w:cstheme="minorHAnsi"/>
                <w:i/>
                <w:szCs w:val="22"/>
              </w:rPr>
              <w:t>(User Re</w:t>
            </w:r>
            <w:r w:rsidR="00E1635B" w:rsidRPr="000B21DC">
              <w:rPr>
                <w:rFonts w:cstheme="minorHAnsi"/>
                <w:i/>
                <w:szCs w:val="22"/>
              </w:rPr>
              <w:t>port 1997-04)</w:t>
            </w:r>
            <w:r w:rsidR="00E1635B">
              <w:rPr>
                <w:rFonts w:cstheme="minorHAnsi"/>
                <w:szCs w:val="22"/>
              </w:rPr>
              <w:t xml:space="preserve">. Ottawa, </w:t>
            </w:r>
            <w:r w:rsidRPr="00C030B1">
              <w:rPr>
                <w:rFonts w:cstheme="minorHAnsi"/>
                <w:szCs w:val="22"/>
              </w:rPr>
              <w:t xml:space="preserve">Canada: Department of the Solicitor General of Canada. </w:t>
            </w:r>
            <w:r w:rsidR="00E1635B">
              <w:rPr>
                <w:rFonts w:cstheme="minorHAnsi"/>
                <w:szCs w:val="22"/>
              </w:rPr>
              <w:t xml:space="preserve">Retrieved from </w:t>
            </w:r>
            <w:hyperlink r:id="rId88" w:anchor="Res" w:tooltip="The Development of a Brief Actuarial Risk Scale for Sexual Offense Recidivism 1997-04" w:history="1">
              <w:r w:rsidR="00D41A7E">
                <w:rPr>
                  <w:rStyle w:val="Hyperlink"/>
                  <w:rFonts w:cstheme="minorHAnsi"/>
                  <w:szCs w:val="22"/>
                </w:rPr>
                <w:t>https://www.publicsafety.gc.ca/cnt/rsrcs/pblctns/dvlpmnt-brf-ctrl/index-en.aspx - Res</w:t>
              </w:r>
            </w:hyperlink>
          </w:p>
        </w:tc>
      </w:tr>
      <w:tr w:rsidR="00421656" w:rsidRPr="00AF71EA" w:rsidTr="00F14FBE">
        <w:tc>
          <w:tcPr>
            <w:tcW w:w="2823" w:type="dxa"/>
          </w:tcPr>
          <w:p w:rsidR="00421656" w:rsidRPr="00505FA9" w:rsidRDefault="00421656" w:rsidP="00421656">
            <w:pPr>
              <w:rPr>
                <w:b/>
              </w:rPr>
            </w:pPr>
            <w:r w:rsidRPr="00505FA9">
              <w:rPr>
                <w:b/>
              </w:rPr>
              <w:t>Categorisation</w:t>
            </w:r>
          </w:p>
        </w:tc>
        <w:tc>
          <w:tcPr>
            <w:tcW w:w="6193" w:type="dxa"/>
          </w:tcPr>
          <w:p w:rsidR="00421656" w:rsidRPr="00C030B1" w:rsidRDefault="00421656" w:rsidP="00C030B1">
            <w:pPr>
              <w:rPr>
                <w:rFonts w:cstheme="minorHAnsi"/>
                <w:szCs w:val="22"/>
                <w:lang w:val="en-US" w:eastAsia="ja-JP"/>
              </w:rPr>
            </w:pPr>
            <w:r w:rsidRPr="00C030B1">
              <w:rPr>
                <w:rFonts w:eastAsiaTheme="minorEastAsia" w:cstheme="minorHAnsi"/>
                <w:szCs w:val="22"/>
                <w:lang w:eastAsia="ja-JP"/>
              </w:rPr>
              <w:t>FORENSIC ASSESSMENT</w:t>
            </w:r>
          </w:p>
        </w:tc>
      </w:tr>
      <w:tr w:rsidR="00421656" w:rsidRPr="00AF71EA" w:rsidTr="00F14FBE">
        <w:tc>
          <w:tcPr>
            <w:tcW w:w="2823" w:type="dxa"/>
          </w:tcPr>
          <w:p w:rsidR="00421656" w:rsidRPr="00505FA9" w:rsidRDefault="00421656" w:rsidP="00421656">
            <w:pPr>
              <w:rPr>
                <w:b/>
              </w:rPr>
            </w:pPr>
            <w:r w:rsidRPr="00505FA9">
              <w:rPr>
                <w:b/>
              </w:rPr>
              <w:t>Purpose</w:t>
            </w:r>
          </w:p>
        </w:tc>
        <w:tc>
          <w:tcPr>
            <w:tcW w:w="6193" w:type="dxa"/>
          </w:tcPr>
          <w:p w:rsidR="00421656" w:rsidRPr="00C030B1" w:rsidRDefault="00421656" w:rsidP="00E1635B">
            <w:pPr>
              <w:rPr>
                <w:rFonts w:cstheme="minorHAnsi"/>
                <w:szCs w:val="22"/>
                <w:lang w:val="en-US" w:eastAsia="ja-JP"/>
              </w:rPr>
            </w:pPr>
            <w:r w:rsidRPr="00C030B1">
              <w:rPr>
                <w:rFonts w:eastAsiaTheme="minorEastAsia" w:cstheme="minorHAnsi"/>
                <w:szCs w:val="22"/>
                <w:lang w:eastAsia="ja-JP"/>
              </w:rPr>
              <w:t xml:space="preserve">To assess risk of re-offending in sexual </w:t>
            </w:r>
            <w:r w:rsidR="00E1635B" w:rsidRPr="00C030B1">
              <w:rPr>
                <w:rFonts w:eastAsiaTheme="minorEastAsia" w:cstheme="minorHAnsi"/>
                <w:szCs w:val="22"/>
                <w:lang w:eastAsia="ja-JP"/>
              </w:rPr>
              <w:t xml:space="preserve">offenders </w:t>
            </w:r>
            <w:r w:rsidR="00E1635B">
              <w:rPr>
                <w:rFonts w:eastAsiaTheme="minorEastAsia" w:cstheme="minorHAnsi"/>
                <w:szCs w:val="22"/>
                <w:lang w:eastAsia="ja-JP"/>
              </w:rPr>
              <w:t xml:space="preserve">from the </w:t>
            </w:r>
            <w:r w:rsidR="00E1635B" w:rsidRPr="00C030B1">
              <w:rPr>
                <w:rFonts w:eastAsiaTheme="minorEastAsia" w:cstheme="minorHAnsi"/>
                <w:szCs w:val="22"/>
                <w:lang w:eastAsia="ja-JP"/>
              </w:rPr>
              <w:t>general population</w:t>
            </w:r>
          </w:p>
        </w:tc>
      </w:tr>
      <w:tr w:rsidR="00421656" w:rsidRPr="00A00964" w:rsidTr="00F14FBE">
        <w:tc>
          <w:tcPr>
            <w:tcW w:w="2823" w:type="dxa"/>
          </w:tcPr>
          <w:p w:rsidR="00421656" w:rsidRPr="00505FA9" w:rsidRDefault="00421656" w:rsidP="00421656">
            <w:pPr>
              <w:rPr>
                <w:b/>
              </w:rPr>
            </w:pPr>
            <w:r w:rsidRPr="00505FA9">
              <w:rPr>
                <w:b/>
              </w:rPr>
              <w:t>Description</w:t>
            </w:r>
          </w:p>
        </w:tc>
        <w:tc>
          <w:tcPr>
            <w:tcW w:w="6193" w:type="dxa"/>
          </w:tcPr>
          <w:p w:rsidR="00421656" w:rsidRPr="00C030B1" w:rsidRDefault="0007026B" w:rsidP="00C030B1">
            <w:pPr>
              <w:rPr>
                <w:rFonts w:cstheme="minorHAnsi"/>
                <w:szCs w:val="22"/>
              </w:rPr>
            </w:pPr>
            <w:r>
              <w:rPr>
                <w:rFonts w:cstheme="minorHAnsi"/>
                <w:szCs w:val="22"/>
              </w:rPr>
              <w:t>4-item,</w:t>
            </w:r>
            <w:r w:rsidR="00421656" w:rsidRPr="00C030B1">
              <w:rPr>
                <w:rFonts w:cstheme="minorHAnsi"/>
                <w:szCs w:val="22"/>
              </w:rPr>
              <w:t xml:space="preserve"> actuarial (statistical) tool</w:t>
            </w:r>
            <w:r>
              <w:rPr>
                <w:rFonts w:cstheme="minorHAnsi"/>
                <w:szCs w:val="22"/>
              </w:rPr>
              <w:t xml:space="preserve"> that predicts risk of offending based on the following characteristics</w:t>
            </w:r>
            <w:r w:rsidR="00421656" w:rsidRPr="00C030B1">
              <w:rPr>
                <w:rFonts w:cstheme="minorHAnsi"/>
                <w:szCs w:val="22"/>
              </w:rPr>
              <w:t>:</w:t>
            </w:r>
          </w:p>
          <w:p w:rsidR="00421656" w:rsidRPr="00C030B1" w:rsidRDefault="00421656" w:rsidP="0007026B">
            <w:pPr>
              <w:pStyle w:val="Bullet1"/>
            </w:pPr>
            <w:r w:rsidRPr="00C030B1">
              <w:t>Prior sex offences;</w:t>
            </w:r>
          </w:p>
          <w:p w:rsidR="00421656" w:rsidRPr="00C030B1" w:rsidRDefault="00421656" w:rsidP="0007026B">
            <w:pPr>
              <w:pStyle w:val="Bullet1"/>
            </w:pPr>
            <w:r w:rsidRPr="00C030B1">
              <w:t>Sex of victim;</w:t>
            </w:r>
          </w:p>
          <w:p w:rsidR="00421656" w:rsidRPr="00C030B1" w:rsidRDefault="00421656" w:rsidP="0007026B">
            <w:pPr>
              <w:pStyle w:val="Bullet1"/>
            </w:pPr>
            <w:r w:rsidRPr="00C030B1">
              <w:t>Relationship to victim; and</w:t>
            </w:r>
          </w:p>
          <w:p w:rsidR="00421656" w:rsidRPr="00C030B1" w:rsidRDefault="00421656" w:rsidP="0007026B">
            <w:pPr>
              <w:pStyle w:val="Bullet1"/>
            </w:pPr>
            <w:r w:rsidRPr="00C030B1">
              <w:t>Age at time of offence.</w:t>
            </w:r>
          </w:p>
        </w:tc>
      </w:tr>
      <w:tr w:rsidR="00421656" w:rsidRPr="00AF71EA" w:rsidTr="00F14FBE">
        <w:tc>
          <w:tcPr>
            <w:tcW w:w="2823" w:type="dxa"/>
          </w:tcPr>
          <w:p w:rsidR="00421656" w:rsidRPr="00505FA9" w:rsidRDefault="00421656" w:rsidP="00421656">
            <w:pPr>
              <w:rPr>
                <w:b/>
              </w:rPr>
            </w:pPr>
            <w:r w:rsidRPr="00505FA9">
              <w:rPr>
                <w:b/>
              </w:rPr>
              <w:t>Participant group</w:t>
            </w:r>
          </w:p>
        </w:tc>
        <w:tc>
          <w:tcPr>
            <w:tcW w:w="6193" w:type="dxa"/>
          </w:tcPr>
          <w:p w:rsidR="00421656" w:rsidRPr="00C030B1" w:rsidRDefault="00E1635B" w:rsidP="00E1635B">
            <w:pPr>
              <w:rPr>
                <w:rFonts w:cstheme="minorHAnsi"/>
                <w:szCs w:val="22"/>
              </w:rPr>
            </w:pPr>
            <w:r>
              <w:rPr>
                <w:rFonts w:cstheme="minorHAnsi"/>
                <w:szCs w:val="22"/>
              </w:rPr>
              <w:t>Can be used with a</w:t>
            </w:r>
            <w:r w:rsidR="00421656" w:rsidRPr="00C030B1">
              <w:rPr>
                <w:rFonts w:cstheme="minorHAnsi"/>
                <w:szCs w:val="22"/>
              </w:rPr>
              <w:t>dult sexual offende</w:t>
            </w:r>
            <w:r>
              <w:rPr>
                <w:rFonts w:cstheme="minorHAnsi"/>
                <w:szCs w:val="22"/>
              </w:rPr>
              <w:t>rs with intellectual disability</w:t>
            </w:r>
          </w:p>
        </w:tc>
      </w:tr>
      <w:tr w:rsidR="00421656" w:rsidRPr="00AF71EA" w:rsidTr="00F14FBE">
        <w:tc>
          <w:tcPr>
            <w:tcW w:w="2823" w:type="dxa"/>
          </w:tcPr>
          <w:p w:rsidR="00421656" w:rsidRPr="00505FA9" w:rsidRDefault="00421656" w:rsidP="00421656">
            <w:pPr>
              <w:rPr>
                <w:b/>
              </w:rPr>
            </w:pPr>
            <w:r w:rsidRPr="00505FA9">
              <w:rPr>
                <w:b/>
              </w:rPr>
              <w:t>Access</w:t>
            </w:r>
          </w:p>
        </w:tc>
        <w:tc>
          <w:tcPr>
            <w:tcW w:w="6193" w:type="dxa"/>
          </w:tcPr>
          <w:p w:rsidR="00421656" w:rsidRPr="00C030B1" w:rsidRDefault="00E1635B" w:rsidP="00E1635B">
            <w:pPr>
              <w:rPr>
                <w:rFonts w:cstheme="minorHAnsi"/>
                <w:szCs w:val="22"/>
                <w:lang w:val="en-US"/>
              </w:rPr>
            </w:pPr>
            <w:r>
              <w:rPr>
                <w:rFonts w:cstheme="minorHAnsi"/>
                <w:szCs w:val="22"/>
              </w:rPr>
              <w:t>Contained within Table 4 of the original reference listed above</w:t>
            </w:r>
          </w:p>
        </w:tc>
      </w:tr>
      <w:tr w:rsidR="00421656" w:rsidRPr="00AF71EA" w:rsidTr="00F14FBE">
        <w:tc>
          <w:tcPr>
            <w:tcW w:w="2823" w:type="dxa"/>
          </w:tcPr>
          <w:p w:rsidR="00421656" w:rsidRPr="00505FA9" w:rsidRDefault="00421656" w:rsidP="00421656">
            <w:pPr>
              <w:rPr>
                <w:b/>
              </w:rPr>
            </w:pPr>
            <w:r w:rsidRPr="00505FA9">
              <w:rPr>
                <w:b/>
              </w:rPr>
              <w:t>Administration qualification</w:t>
            </w:r>
          </w:p>
        </w:tc>
        <w:tc>
          <w:tcPr>
            <w:tcW w:w="6193" w:type="dxa"/>
          </w:tcPr>
          <w:p w:rsidR="00421656" w:rsidRPr="00C030B1" w:rsidRDefault="00421656" w:rsidP="00C030B1">
            <w:pPr>
              <w:rPr>
                <w:rFonts w:cstheme="minorHAnsi"/>
                <w:szCs w:val="22"/>
              </w:rPr>
            </w:pPr>
            <w:r w:rsidRPr="00C030B1">
              <w:rPr>
                <w:rFonts w:cstheme="minorHAnsi"/>
                <w:szCs w:val="22"/>
              </w:rPr>
              <w:t>Not specified, but assessors should understand</w:t>
            </w:r>
            <w:r w:rsidR="00E1635B">
              <w:rPr>
                <w:rFonts w:cstheme="minorHAnsi"/>
                <w:szCs w:val="22"/>
              </w:rPr>
              <w:t xml:space="preserve"> theory behind risk assessments</w:t>
            </w:r>
          </w:p>
        </w:tc>
      </w:tr>
      <w:tr w:rsidR="00421656" w:rsidRPr="00AF71EA" w:rsidTr="00F14FBE">
        <w:tc>
          <w:tcPr>
            <w:tcW w:w="2823" w:type="dxa"/>
          </w:tcPr>
          <w:p w:rsidR="00421656" w:rsidRPr="00505FA9" w:rsidRDefault="00421656" w:rsidP="00421656">
            <w:pPr>
              <w:rPr>
                <w:b/>
              </w:rPr>
            </w:pPr>
            <w:r w:rsidRPr="00505FA9">
              <w:rPr>
                <w:b/>
              </w:rPr>
              <w:t>Cost (2019)</w:t>
            </w:r>
          </w:p>
        </w:tc>
        <w:tc>
          <w:tcPr>
            <w:tcW w:w="6193" w:type="dxa"/>
          </w:tcPr>
          <w:p w:rsidR="00421656" w:rsidRPr="00C030B1" w:rsidRDefault="00E1635B" w:rsidP="00C030B1">
            <w:pPr>
              <w:rPr>
                <w:rFonts w:cstheme="minorHAnsi"/>
                <w:szCs w:val="22"/>
              </w:rPr>
            </w:pPr>
            <w:r>
              <w:rPr>
                <w:rFonts w:cstheme="minorHAnsi"/>
                <w:szCs w:val="22"/>
              </w:rPr>
              <w:t>Free</w:t>
            </w:r>
          </w:p>
        </w:tc>
      </w:tr>
      <w:tr w:rsidR="00421656" w:rsidRPr="00AF71EA" w:rsidTr="00F14FBE">
        <w:tc>
          <w:tcPr>
            <w:tcW w:w="2823" w:type="dxa"/>
          </w:tcPr>
          <w:p w:rsidR="00421656" w:rsidRPr="00505FA9" w:rsidRDefault="00421656" w:rsidP="00421656">
            <w:pPr>
              <w:rPr>
                <w:b/>
              </w:rPr>
            </w:pPr>
            <w:r w:rsidRPr="00505FA9">
              <w:rPr>
                <w:b/>
              </w:rPr>
              <w:t>Administration time</w:t>
            </w:r>
          </w:p>
        </w:tc>
        <w:tc>
          <w:tcPr>
            <w:tcW w:w="6193" w:type="dxa"/>
          </w:tcPr>
          <w:p w:rsidR="00421656" w:rsidRPr="00C030B1" w:rsidRDefault="00E1635B" w:rsidP="00C030B1">
            <w:pPr>
              <w:rPr>
                <w:rFonts w:cstheme="minorHAnsi"/>
                <w:szCs w:val="22"/>
              </w:rPr>
            </w:pPr>
            <w:r>
              <w:rPr>
                <w:rFonts w:cstheme="minorHAnsi"/>
                <w:szCs w:val="22"/>
              </w:rPr>
              <w:t>10 minutes</w:t>
            </w:r>
          </w:p>
        </w:tc>
      </w:tr>
      <w:tr w:rsidR="00421656" w:rsidRPr="009878D0" w:rsidTr="00F14FBE">
        <w:tc>
          <w:tcPr>
            <w:tcW w:w="2823" w:type="dxa"/>
          </w:tcPr>
          <w:p w:rsidR="00421656" w:rsidRPr="00505FA9" w:rsidRDefault="00421656" w:rsidP="00421656">
            <w:pPr>
              <w:rPr>
                <w:b/>
              </w:rPr>
            </w:pPr>
            <w:r w:rsidRPr="00505FA9">
              <w:rPr>
                <w:b/>
              </w:rPr>
              <w:t>Psychometric properties</w:t>
            </w:r>
          </w:p>
        </w:tc>
        <w:tc>
          <w:tcPr>
            <w:tcW w:w="6193" w:type="dxa"/>
          </w:tcPr>
          <w:p w:rsidR="0007026B" w:rsidRDefault="0007026B" w:rsidP="00C030B1">
            <w:pPr>
              <w:rPr>
                <w:rFonts w:cstheme="minorHAnsi"/>
                <w:szCs w:val="22"/>
                <w:lang w:val="en-US"/>
              </w:rPr>
            </w:pPr>
            <w:r>
              <w:rPr>
                <w:rFonts w:cstheme="minorHAnsi"/>
                <w:szCs w:val="22"/>
                <w:lang w:val="en-US"/>
              </w:rPr>
              <w:t>For independent evidence of concurrent validity and predictive validity, see:</w:t>
            </w:r>
          </w:p>
          <w:p w:rsidR="0007026B" w:rsidRPr="0007026B" w:rsidRDefault="00421656" w:rsidP="0007026B">
            <w:pPr>
              <w:pStyle w:val="Bullet1"/>
              <w:rPr>
                <w:lang w:val="en-US"/>
              </w:rPr>
            </w:pPr>
            <w:r w:rsidRPr="0007026B">
              <w:rPr>
                <w:sz w:val="20"/>
                <w:lang w:val="en-US"/>
              </w:rPr>
              <w:t xml:space="preserve">Tough, S. (2001). </w:t>
            </w:r>
            <w:r w:rsidRPr="000B21DC">
              <w:rPr>
                <w:i/>
                <w:sz w:val="20"/>
                <w:lang w:val="en-US"/>
              </w:rPr>
              <w:t>Validation of two standard risk assessments (RRASOR, 1997; STATIC-99, 1999) on a sample of adult males who are intellectually disabled with significant cognitive deficits</w:t>
            </w:r>
            <w:r w:rsidR="0007026B" w:rsidRPr="0007026B">
              <w:rPr>
                <w:sz w:val="20"/>
                <w:lang w:val="en-US"/>
              </w:rPr>
              <w:t xml:space="preserve"> (unpublished Master’s dissertation). Department of Human Development and Applied Psychology, </w:t>
            </w:r>
            <w:r w:rsidRPr="0007026B">
              <w:rPr>
                <w:sz w:val="20"/>
                <w:lang w:val="en-US"/>
              </w:rPr>
              <w:t>University of Toronto</w:t>
            </w:r>
            <w:r w:rsidR="0007026B" w:rsidRPr="0007026B">
              <w:rPr>
                <w:sz w:val="20"/>
                <w:lang w:val="en-US"/>
              </w:rPr>
              <w:t xml:space="preserve">: </w:t>
            </w:r>
            <w:r w:rsidRPr="0007026B">
              <w:rPr>
                <w:sz w:val="20"/>
                <w:lang w:val="en-US"/>
              </w:rPr>
              <w:t>Toronto</w:t>
            </w:r>
            <w:r w:rsidR="0007026B" w:rsidRPr="0007026B">
              <w:rPr>
                <w:sz w:val="20"/>
                <w:lang w:val="en-US"/>
              </w:rPr>
              <w:t>, Canada</w:t>
            </w:r>
            <w:r w:rsidRPr="0007026B">
              <w:rPr>
                <w:sz w:val="20"/>
                <w:lang w:val="en-US"/>
              </w:rPr>
              <w:t>.</w:t>
            </w:r>
            <w:r w:rsidR="0007026B" w:rsidRPr="0007026B">
              <w:rPr>
                <w:sz w:val="20"/>
                <w:lang w:val="en-US"/>
              </w:rPr>
              <w:t xml:space="preserve"> </w:t>
            </w:r>
            <w:r w:rsidR="0007026B" w:rsidRPr="0007026B">
              <w:rPr>
                <w:sz w:val="20"/>
                <w:lang w:val="en-US"/>
              </w:rPr>
              <w:lastRenderedPageBreak/>
              <w:t xml:space="preserve">Retrieved from </w:t>
            </w:r>
            <w:hyperlink r:id="rId89" w:tooltip="Validation of two standard risk assessments (RRASOR, 1997; STATIC-99, 1999) on a sample of adult males who are developmentally disabled with significant cognitive deficits" w:history="1">
              <w:r w:rsidR="00D41A7E">
                <w:rPr>
                  <w:rStyle w:val="Hyperlink"/>
                  <w:rFonts w:cstheme="minorHAnsi"/>
                  <w:sz w:val="20"/>
                  <w:szCs w:val="22"/>
                  <w:lang w:val="en-US"/>
                </w:rPr>
                <w:t>https://tspace.library.utoronto.ca/handle/1807/15561</w:t>
              </w:r>
            </w:hyperlink>
          </w:p>
        </w:tc>
      </w:tr>
      <w:tr w:rsidR="00421656" w:rsidRPr="00AF71EA" w:rsidTr="00F14FBE">
        <w:tc>
          <w:tcPr>
            <w:tcW w:w="2823" w:type="dxa"/>
          </w:tcPr>
          <w:p w:rsidR="00421656" w:rsidRPr="00505FA9" w:rsidRDefault="00421656" w:rsidP="00421656">
            <w:pPr>
              <w:rPr>
                <w:b/>
              </w:rPr>
            </w:pPr>
            <w:r w:rsidRPr="00505FA9">
              <w:rPr>
                <w:b/>
              </w:rPr>
              <w:lastRenderedPageBreak/>
              <w:t>Applications</w:t>
            </w:r>
          </w:p>
        </w:tc>
        <w:tc>
          <w:tcPr>
            <w:tcW w:w="6193" w:type="dxa"/>
          </w:tcPr>
          <w:p w:rsidR="00421656" w:rsidRPr="00C030B1" w:rsidRDefault="00C030B1" w:rsidP="00C030B1">
            <w:pPr>
              <w:rPr>
                <w:rFonts w:cstheme="minorHAnsi"/>
                <w:szCs w:val="22"/>
              </w:rPr>
            </w:pPr>
            <w:r w:rsidRPr="00C030B1">
              <w:rPr>
                <w:rFonts w:cstheme="minorHAnsi"/>
                <w:szCs w:val="22"/>
              </w:rPr>
              <w:t>Baseline</w:t>
            </w:r>
          </w:p>
        </w:tc>
      </w:tr>
    </w:tbl>
    <w:p w:rsidR="00421656" w:rsidRDefault="00421656">
      <w:pPr>
        <w:suppressAutoHyphens w:val="0"/>
        <w:spacing w:before="120" w:after="120" w:line="240" w:lineRule="auto"/>
      </w:pPr>
      <w:r>
        <w:br w:type="page"/>
      </w:r>
    </w:p>
    <w:p w:rsidR="00421656" w:rsidRDefault="00421656" w:rsidP="00421656">
      <w:pPr>
        <w:pStyle w:val="Heading1"/>
      </w:pPr>
      <w:bookmarkStart w:id="133" w:name="_Toc2966781"/>
      <w:r>
        <w:lastRenderedPageBreak/>
        <w:t>S</w:t>
      </w:r>
      <w:bookmarkEnd w:id="133"/>
    </w:p>
    <w:p w:rsidR="00421656" w:rsidRPr="00421656" w:rsidRDefault="00421656" w:rsidP="00421656">
      <w:pPr>
        <w:pStyle w:val="Heading2"/>
        <w:spacing w:before="0" w:after="120"/>
        <w:ind w:left="794" w:hanging="794"/>
      </w:pPr>
      <w:bookmarkStart w:id="134" w:name="_Toc534220364"/>
      <w:bookmarkStart w:id="135" w:name="_Toc2966782"/>
      <w:r>
        <w:t xml:space="preserve">SIB-R: </w:t>
      </w:r>
      <w:r w:rsidRPr="006C08A8">
        <w:t>Scales of Independent Behaviour- Revised</w:t>
      </w:r>
      <w:bookmarkEnd w:id="134"/>
      <w:bookmarkEnd w:id="135"/>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F14FBE" w:rsidRPr="00316324" w:rsidTr="00F14FBE">
        <w:trPr>
          <w:tblHeader/>
        </w:trPr>
        <w:tc>
          <w:tcPr>
            <w:tcW w:w="2823" w:type="dxa"/>
            <w:shd w:val="clear" w:color="auto" w:fill="962C8B" w:themeFill="accent2"/>
          </w:tcPr>
          <w:p w:rsidR="00F14FBE" w:rsidRPr="00316324" w:rsidRDefault="00F14FBE" w:rsidP="00F14FBE">
            <w:pPr>
              <w:rPr>
                <w:b/>
                <w:color w:val="FFFFFF" w:themeColor="background1"/>
              </w:rPr>
            </w:pPr>
            <w:r w:rsidRPr="00316324">
              <w:rPr>
                <w:b/>
                <w:color w:val="FFFFFF" w:themeColor="background1"/>
              </w:rPr>
              <w:t>Details of tool</w:t>
            </w:r>
          </w:p>
        </w:tc>
        <w:tc>
          <w:tcPr>
            <w:tcW w:w="6193" w:type="dxa"/>
            <w:shd w:val="clear" w:color="auto" w:fill="962C8B" w:themeFill="accent2"/>
          </w:tcPr>
          <w:p w:rsidR="00F14FBE" w:rsidRPr="00316324" w:rsidRDefault="00F14FBE" w:rsidP="00F14FBE">
            <w:pPr>
              <w:rPr>
                <w:b/>
                <w:color w:val="FFFFFF" w:themeColor="background1"/>
                <w:lang w:eastAsia="ja-JP"/>
              </w:rPr>
            </w:pPr>
            <w:r>
              <w:rPr>
                <w:b/>
                <w:color w:val="FFFFFF" w:themeColor="background1"/>
                <w:lang w:eastAsia="ja-JP"/>
              </w:rPr>
              <w:t>Summary of Information</w:t>
            </w:r>
          </w:p>
        </w:tc>
      </w:tr>
      <w:tr w:rsidR="00421656" w:rsidRPr="00AF71EA" w:rsidTr="00F14FBE">
        <w:tc>
          <w:tcPr>
            <w:tcW w:w="2823" w:type="dxa"/>
          </w:tcPr>
          <w:p w:rsidR="00421656" w:rsidRPr="00505FA9" w:rsidRDefault="00421656" w:rsidP="00421656">
            <w:pPr>
              <w:rPr>
                <w:b/>
              </w:rPr>
            </w:pPr>
            <w:r w:rsidRPr="00505FA9">
              <w:rPr>
                <w:b/>
              </w:rPr>
              <w:t>Reference</w:t>
            </w:r>
          </w:p>
        </w:tc>
        <w:tc>
          <w:tcPr>
            <w:tcW w:w="6193" w:type="dxa"/>
          </w:tcPr>
          <w:p w:rsidR="00421656" w:rsidRPr="00421656" w:rsidRDefault="00421656" w:rsidP="00287786">
            <w:pPr>
              <w:rPr>
                <w:rFonts w:cstheme="minorHAnsi"/>
                <w:szCs w:val="22"/>
                <w:lang w:val="en-US" w:eastAsia="ja-JP"/>
              </w:rPr>
            </w:pPr>
            <w:r w:rsidRPr="00421656">
              <w:rPr>
                <w:szCs w:val="22"/>
              </w:rPr>
              <w:t xml:space="preserve">Bruininks, R., Woodcock, R., Weatherman, R., &amp; Hill, B. (1997). </w:t>
            </w:r>
            <w:r w:rsidR="00287786">
              <w:rPr>
                <w:i/>
                <w:iCs/>
                <w:szCs w:val="22"/>
              </w:rPr>
              <w:t>Scales of i</w:t>
            </w:r>
            <w:r w:rsidRPr="00421656">
              <w:rPr>
                <w:i/>
                <w:iCs/>
                <w:szCs w:val="22"/>
              </w:rPr>
              <w:t xml:space="preserve">ndependent </w:t>
            </w:r>
            <w:r w:rsidR="00287786">
              <w:rPr>
                <w:i/>
                <w:iCs/>
                <w:szCs w:val="22"/>
              </w:rPr>
              <w:t>b</w:t>
            </w:r>
            <w:r w:rsidRPr="00421656">
              <w:rPr>
                <w:i/>
                <w:iCs/>
                <w:szCs w:val="22"/>
              </w:rPr>
              <w:t>ehaviour-</w:t>
            </w:r>
            <w:r w:rsidR="00287786">
              <w:rPr>
                <w:i/>
                <w:iCs/>
                <w:szCs w:val="22"/>
              </w:rPr>
              <w:t>r</w:t>
            </w:r>
            <w:r w:rsidRPr="00421656">
              <w:rPr>
                <w:i/>
                <w:iCs/>
                <w:szCs w:val="22"/>
              </w:rPr>
              <w:t xml:space="preserve">evised. </w:t>
            </w:r>
            <w:r w:rsidR="0007026B" w:rsidRPr="00421656">
              <w:rPr>
                <w:szCs w:val="22"/>
              </w:rPr>
              <w:t>Rolling Meadows, IL</w:t>
            </w:r>
            <w:r w:rsidR="0007026B">
              <w:rPr>
                <w:szCs w:val="22"/>
              </w:rPr>
              <w:t>:</w:t>
            </w:r>
            <w:r w:rsidR="0007026B" w:rsidRPr="00421656">
              <w:rPr>
                <w:szCs w:val="22"/>
              </w:rPr>
              <w:t xml:space="preserve"> </w:t>
            </w:r>
            <w:r w:rsidR="0007026B">
              <w:rPr>
                <w:szCs w:val="22"/>
              </w:rPr>
              <w:t>Riverside Publishing</w:t>
            </w:r>
            <w:r w:rsidRPr="00421656">
              <w:rPr>
                <w:szCs w:val="22"/>
              </w:rPr>
              <w:t>.</w:t>
            </w:r>
          </w:p>
        </w:tc>
      </w:tr>
      <w:tr w:rsidR="00421656" w:rsidRPr="00AF71EA" w:rsidTr="00F14FBE">
        <w:tc>
          <w:tcPr>
            <w:tcW w:w="2823" w:type="dxa"/>
          </w:tcPr>
          <w:p w:rsidR="00421656" w:rsidRPr="00505FA9" w:rsidRDefault="00421656" w:rsidP="00421656">
            <w:pPr>
              <w:rPr>
                <w:b/>
              </w:rPr>
            </w:pPr>
            <w:r w:rsidRPr="00505FA9">
              <w:rPr>
                <w:b/>
              </w:rPr>
              <w:t>Categorisation</w:t>
            </w:r>
          </w:p>
        </w:tc>
        <w:tc>
          <w:tcPr>
            <w:tcW w:w="6193" w:type="dxa"/>
          </w:tcPr>
          <w:p w:rsidR="00421656" w:rsidRPr="00421656" w:rsidRDefault="00421656" w:rsidP="00421656">
            <w:pPr>
              <w:rPr>
                <w:szCs w:val="22"/>
              </w:rPr>
            </w:pPr>
            <w:r w:rsidRPr="00421656">
              <w:rPr>
                <w:szCs w:val="22"/>
              </w:rPr>
              <w:t>ADAPTIVE BEHAVIOURS</w:t>
            </w:r>
          </w:p>
          <w:p w:rsidR="00421656" w:rsidRPr="00421656" w:rsidRDefault="00421656" w:rsidP="00421656">
            <w:pPr>
              <w:rPr>
                <w:rFonts w:cstheme="minorHAnsi"/>
                <w:szCs w:val="22"/>
                <w:lang w:val="en-US" w:eastAsia="ja-JP"/>
              </w:rPr>
            </w:pPr>
            <w:r w:rsidRPr="00421656">
              <w:rPr>
                <w:szCs w:val="22"/>
              </w:rPr>
              <w:t>BEHAVIOURS OF CONCERN</w:t>
            </w:r>
          </w:p>
        </w:tc>
      </w:tr>
      <w:tr w:rsidR="00421656" w:rsidRPr="00AF71EA" w:rsidTr="00F14FBE">
        <w:tc>
          <w:tcPr>
            <w:tcW w:w="2823" w:type="dxa"/>
          </w:tcPr>
          <w:p w:rsidR="00421656" w:rsidRPr="00505FA9" w:rsidRDefault="00421656" w:rsidP="00421656">
            <w:pPr>
              <w:rPr>
                <w:b/>
              </w:rPr>
            </w:pPr>
            <w:r w:rsidRPr="00505FA9">
              <w:rPr>
                <w:b/>
              </w:rPr>
              <w:t>Purpose</w:t>
            </w:r>
          </w:p>
        </w:tc>
        <w:tc>
          <w:tcPr>
            <w:tcW w:w="6193" w:type="dxa"/>
          </w:tcPr>
          <w:p w:rsidR="00421656" w:rsidRPr="00421656" w:rsidRDefault="00421656" w:rsidP="00421656">
            <w:pPr>
              <w:rPr>
                <w:rFonts w:cstheme="minorHAnsi"/>
                <w:szCs w:val="22"/>
                <w:lang w:val="en-US" w:eastAsia="ja-JP"/>
              </w:rPr>
            </w:pPr>
            <w:r w:rsidRPr="00421656">
              <w:rPr>
                <w:szCs w:val="22"/>
              </w:rPr>
              <w:t xml:space="preserve">To assess </w:t>
            </w:r>
            <w:r w:rsidR="0007026B">
              <w:rPr>
                <w:szCs w:val="22"/>
              </w:rPr>
              <w:t xml:space="preserve">a person’s </w:t>
            </w:r>
            <w:r w:rsidRPr="00421656">
              <w:rPr>
                <w:szCs w:val="22"/>
              </w:rPr>
              <w:t xml:space="preserve">adaptive and problem behaviours across school, home, employment and </w:t>
            </w:r>
            <w:r w:rsidR="0007026B">
              <w:rPr>
                <w:szCs w:val="22"/>
              </w:rPr>
              <w:t>within the community</w:t>
            </w:r>
          </w:p>
        </w:tc>
      </w:tr>
      <w:tr w:rsidR="00421656" w:rsidRPr="00A00964" w:rsidTr="00F14FBE">
        <w:tc>
          <w:tcPr>
            <w:tcW w:w="2823" w:type="dxa"/>
          </w:tcPr>
          <w:p w:rsidR="00421656" w:rsidRPr="00505FA9" w:rsidRDefault="00421656" w:rsidP="00421656">
            <w:pPr>
              <w:rPr>
                <w:b/>
              </w:rPr>
            </w:pPr>
            <w:r w:rsidRPr="00505FA9">
              <w:rPr>
                <w:b/>
              </w:rPr>
              <w:t>Description</w:t>
            </w:r>
          </w:p>
        </w:tc>
        <w:tc>
          <w:tcPr>
            <w:tcW w:w="6193" w:type="dxa"/>
          </w:tcPr>
          <w:p w:rsidR="00421656" w:rsidRPr="00421656" w:rsidRDefault="00421656" w:rsidP="00421656">
            <w:pPr>
              <w:rPr>
                <w:szCs w:val="22"/>
              </w:rPr>
            </w:pPr>
            <w:r w:rsidRPr="00421656">
              <w:rPr>
                <w:szCs w:val="22"/>
              </w:rPr>
              <w:t xml:space="preserve">283-item </w:t>
            </w:r>
            <w:r w:rsidR="0007026B">
              <w:rPr>
                <w:szCs w:val="22"/>
              </w:rPr>
              <w:t>informant-based</w:t>
            </w:r>
            <w:r w:rsidRPr="00421656">
              <w:rPr>
                <w:szCs w:val="22"/>
              </w:rPr>
              <w:t xml:space="preserve">, norm-referenced assessment </w:t>
            </w:r>
            <w:r w:rsidR="0007026B">
              <w:rPr>
                <w:szCs w:val="22"/>
              </w:rPr>
              <w:t xml:space="preserve">tool of </w:t>
            </w:r>
            <w:r w:rsidRPr="00421656">
              <w:rPr>
                <w:szCs w:val="22"/>
              </w:rPr>
              <w:t>adap</w:t>
            </w:r>
            <w:r w:rsidR="0007026B">
              <w:rPr>
                <w:szCs w:val="22"/>
              </w:rPr>
              <w:t>tive and maladaptive behaviours</w:t>
            </w:r>
            <w:r w:rsidR="00287786">
              <w:rPr>
                <w:szCs w:val="22"/>
              </w:rPr>
              <w:t xml:space="preserve"> across the following domains</w:t>
            </w:r>
            <w:r w:rsidR="0007026B">
              <w:rPr>
                <w:szCs w:val="22"/>
              </w:rPr>
              <w:t>:</w:t>
            </w:r>
          </w:p>
          <w:p w:rsidR="00421656" w:rsidRPr="00421656" w:rsidRDefault="0007026B" w:rsidP="0007026B">
            <w:pPr>
              <w:pStyle w:val="Bullet1"/>
            </w:pPr>
            <w:r>
              <w:t>Adaptive behaviour</w:t>
            </w:r>
            <w:r w:rsidR="00287786">
              <w:t xml:space="preserve"> domains</w:t>
            </w:r>
            <w:r w:rsidR="00421656" w:rsidRPr="00421656">
              <w:t>:</w:t>
            </w:r>
          </w:p>
          <w:p w:rsidR="00421656" w:rsidRPr="00421656" w:rsidRDefault="00421656" w:rsidP="0007026B">
            <w:pPr>
              <w:pStyle w:val="Bullet2"/>
            </w:pPr>
            <w:r w:rsidRPr="00421656">
              <w:t>Motor Skills;</w:t>
            </w:r>
          </w:p>
          <w:p w:rsidR="00421656" w:rsidRPr="00421656" w:rsidRDefault="00421656" w:rsidP="0007026B">
            <w:pPr>
              <w:pStyle w:val="Bullet2"/>
            </w:pPr>
            <w:r w:rsidRPr="00421656">
              <w:t>Independent Living Skills;</w:t>
            </w:r>
          </w:p>
          <w:p w:rsidR="00421656" w:rsidRPr="0007026B" w:rsidRDefault="00421656" w:rsidP="0007026B">
            <w:pPr>
              <w:pStyle w:val="Bullet2"/>
              <w:rPr>
                <w:color w:val="333333"/>
              </w:rPr>
            </w:pPr>
            <w:r w:rsidRPr="0007026B">
              <w:rPr>
                <w:color w:val="333333"/>
              </w:rPr>
              <w:t>Social Interaction and Communication Skills; and</w:t>
            </w:r>
          </w:p>
          <w:p w:rsidR="00421656" w:rsidRPr="0007026B" w:rsidRDefault="00421656" w:rsidP="0007026B">
            <w:pPr>
              <w:pStyle w:val="Bullet2"/>
              <w:rPr>
                <w:color w:val="333333"/>
              </w:rPr>
            </w:pPr>
            <w:r w:rsidRPr="0007026B">
              <w:rPr>
                <w:color w:val="333333"/>
              </w:rPr>
              <w:t>Community Living Skills.</w:t>
            </w:r>
          </w:p>
          <w:p w:rsidR="00421656" w:rsidRPr="00421656" w:rsidRDefault="0007026B" w:rsidP="0007026B">
            <w:pPr>
              <w:pStyle w:val="Bullet1"/>
              <w:rPr>
                <w:color w:val="333333"/>
              </w:rPr>
            </w:pPr>
            <w:r>
              <w:rPr>
                <w:color w:val="333333"/>
              </w:rPr>
              <w:t>Problem behaviour</w:t>
            </w:r>
            <w:r w:rsidR="00287786">
              <w:rPr>
                <w:color w:val="333333"/>
              </w:rPr>
              <w:t xml:space="preserve"> domains</w:t>
            </w:r>
            <w:r w:rsidR="00421656" w:rsidRPr="00421656">
              <w:rPr>
                <w:color w:val="333333"/>
              </w:rPr>
              <w:t>:</w:t>
            </w:r>
          </w:p>
          <w:p w:rsidR="00421656" w:rsidRPr="00421656" w:rsidRDefault="00421656" w:rsidP="0007026B">
            <w:pPr>
              <w:pStyle w:val="Bullet2"/>
            </w:pPr>
            <w:r w:rsidRPr="00421656">
              <w:t>Hurtful to Self;</w:t>
            </w:r>
          </w:p>
          <w:p w:rsidR="00421656" w:rsidRPr="00421656" w:rsidRDefault="00421656" w:rsidP="0007026B">
            <w:pPr>
              <w:pStyle w:val="Bullet2"/>
            </w:pPr>
            <w:r w:rsidRPr="00421656">
              <w:t>Unusual or Repetitive Habits;</w:t>
            </w:r>
          </w:p>
          <w:p w:rsidR="00421656" w:rsidRPr="00421656" w:rsidRDefault="00421656" w:rsidP="0007026B">
            <w:pPr>
              <w:pStyle w:val="Bullet2"/>
            </w:pPr>
            <w:r w:rsidRPr="00421656">
              <w:t>Hurtful to Others;</w:t>
            </w:r>
          </w:p>
          <w:p w:rsidR="00421656" w:rsidRPr="00421656" w:rsidRDefault="00421656" w:rsidP="0007026B">
            <w:pPr>
              <w:pStyle w:val="Bullet2"/>
            </w:pPr>
            <w:r w:rsidRPr="00421656">
              <w:t>Socially Offensive Behaviour;</w:t>
            </w:r>
          </w:p>
          <w:p w:rsidR="00421656" w:rsidRPr="00421656" w:rsidRDefault="00421656" w:rsidP="0007026B">
            <w:pPr>
              <w:pStyle w:val="Bullet2"/>
            </w:pPr>
            <w:r w:rsidRPr="00421656">
              <w:t>Destructive to Property;</w:t>
            </w:r>
          </w:p>
          <w:p w:rsidR="00421656" w:rsidRPr="00421656" w:rsidRDefault="00421656" w:rsidP="0007026B">
            <w:pPr>
              <w:pStyle w:val="Bullet2"/>
            </w:pPr>
            <w:r w:rsidRPr="00421656">
              <w:t>Withdrawal or Inattentive Behaviour;</w:t>
            </w:r>
          </w:p>
          <w:p w:rsidR="00421656" w:rsidRPr="00421656" w:rsidRDefault="00421656" w:rsidP="0007026B">
            <w:pPr>
              <w:pStyle w:val="Bullet2"/>
            </w:pPr>
            <w:r w:rsidRPr="00421656">
              <w:t>Disruptive Behaviour; and</w:t>
            </w:r>
          </w:p>
          <w:p w:rsidR="00421656" w:rsidRPr="00287786" w:rsidRDefault="00421656" w:rsidP="00287786">
            <w:pPr>
              <w:pStyle w:val="Bullet2"/>
            </w:pPr>
            <w:r w:rsidRPr="00421656">
              <w:t>Uncooperative Behaviour.</w:t>
            </w:r>
          </w:p>
        </w:tc>
      </w:tr>
      <w:tr w:rsidR="00287786" w:rsidRPr="00AF71EA" w:rsidTr="00007D67">
        <w:tc>
          <w:tcPr>
            <w:tcW w:w="2823" w:type="dxa"/>
          </w:tcPr>
          <w:p w:rsidR="00287786" w:rsidRPr="00505FA9" w:rsidRDefault="00287786" w:rsidP="00421656">
            <w:pPr>
              <w:rPr>
                <w:b/>
              </w:rPr>
            </w:pPr>
            <w:r w:rsidRPr="00505FA9">
              <w:rPr>
                <w:b/>
              </w:rPr>
              <w:lastRenderedPageBreak/>
              <w:t>Description</w:t>
            </w:r>
            <w:r>
              <w:rPr>
                <w:b/>
              </w:rPr>
              <w:t xml:space="preserve"> (cont.)</w:t>
            </w:r>
          </w:p>
        </w:tc>
        <w:tc>
          <w:tcPr>
            <w:tcW w:w="6193" w:type="dxa"/>
          </w:tcPr>
          <w:p w:rsidR="00287786" w:rsidRDefault="00287786" w:rsidP="00287786">
            <w:pPr>
              <w:rPr>
                <w:szCs w:val="22"/>
              </w:rPr>
            </w:pPr>
            <w:r>
              <w:rPr>
                <w:szCs w:val="22"/>
              </w:rPr>
              <w:t>Provides:</w:t>
            </w:r>
          </w:p>
          <w:p w:rsidR="00287786" w:rsidRPr="00421656" w:rsidRDefault="00287786" w:rsidP="00287786">
            <w:pPr>
              <w:pStyle w:val="Bullet1"/>
            </w:pPr>
            <w:r>
              <w:t xml:space="preserve">An </w:t>
            </w:r>
            <w:r w:rsidRPr="00287786">
              <w:rPr>
                <w:i/>
              </w:rPr>
              <w:t>adaptive behaviour</w:t>
            </w:r>
            <w:r w:rsidRPr="00421656">
              <w:t xml:space="preserve"> s</w:t>
            </w:r>
            <w:r>
              <w:t>core (t</w:t>
            </w:r>
            <w:r w:rsidRPr="00421656">
              <w:t xml:space="preserve">he extent to which the </w:t>
            </w:r>
            <w:r>
              <w:t>person</w:t>
            </w:r>
            <w:r w:rsidRPr="00421656">
              <w:t xml:space="preserve"> performs a task completely and independently</w:t>
            </w:r>
            <w:r>
              <w:t>)</w:t>
            </w:r>
            <w:r w:rsidRPr="00421656">
              <w:t xml:space="preserve">; </w:t>
            </w:r>
          </w:p>
          <w:p w:rsidR="00287786" w:rsidRPr="00421656" w:rsidRDefault="00287786" w:rsidP="00287786">
            <w:pPr>
              <w:pStyle w:val="Bullet1"/>
            </w:pPr>
            <w:r>
              <w:t xml:space="preserve">A </w:t>
            </w:r>
            <w:r w:rsidRPr="00287786">
              <w:rPr>
                <w:i/>
              </w:rPr>
              <w:t>problem behaviour</w:t>
            </w:r>
            <w:r>
              <w:t xml:space="preserve"> score (the extent to which the person exhibits problem behaviours)</w:t>
            </w:r>
          </w:p>
          <w:p w:rsidR="00287786" w:rsidRPr="00421656" w:rsidRDefault="00287786" w:rsidP="00287786">
            <w:pPr>
              <w:pStyle w:val="Bullet1"/>
            </w:pPr>
            <w:r>
              <w:t xml:space="preserve">A </w:t>
            </w:r>
            <w:r w:rsidRPr="00287786">
              <w:rPr>
                <w:i/>
              </w:rPr>
              <w:t>support scale</w:t>
            </w:r>
            <w:r w:rsidRPr="00421656">
              <w:t xml:space="preserve"> score</w:t>
            </w:r>
            <w:r>
              <w:t xml:space="preserve"> –</w:t>
            </w:r>
            <w:r w:rsidRPr="00421656">
              <w:t xml:space="preserve"> </w:t>
            </w:r>
            <w:r>
              <w:t>based on the adaptive and problem behaviour scores, and</w:t>
            </w:r>
            <w:r w:rsidRPr="00421656">
              <w:t xml:space="preserve"> approximates the level of support that the person may need in order to be independent in a number of areas.</w:t>
            </w:r>
          </w:p>
          <w:p w:rsidR="00287786" w:rsidRPr="00421656" w:rsidRDefault="00287786" w:rsidP="00287786">
            <w:pPr>
              <w:rPr>
                <w:szCs w:val="22"/>
              </w:rPr>
            </w:pPr>
            <w:r w:rsidRPr="00421656">
              <w:rPr>
                <w:szCs w:val="22"/>
              </w:rPr>
              <w:t>Three versions</w:t>
            </w:r>
            <w:r>
              <w:rPr>
                <w:szCs w:val="22"/>
              </w:rPr>
              <w:t xml:space="preserve"> are available</w:t>
            </w:r>
            <w:r w:rsidRPr="00421656">
              <w:rPr>
                <w:szCs w:val="22"/>
              </w:rPr>
              <w:t>:</w:t>
            </w:r>
          </w:p>
          <w:p w:rsidR="00287786" w:rsidRPr="00421656" w:rsidRDefault="00287786" w:rsidP="00287786">
            <w:pPr>
              <w:pStyle w:val="Bullet1"/>
            </w:pPr>
            <w:r w:rsidRPr="00421656">
              <w:t>Full scale</w:t>
            </w:r>
            <w:r>
              <w:t xml:space="preserve"> - C</w:t>
            </w:r>
            <w:r w:rsidRPr="00421656">
              <w:t>omprehensive;</w:t>
            </w:r>
          </w:p>
          <w:p w:rsidR="00287786" w:rsidRPr="00421656" w:rsidRDefault="00287786" w:rsidP="00287786">
            <w:pPr>
              <w:pStyle w:val="Bullet1"/>
            </w:pPr>
            <w:r>
              <w:t>Short Form - B</w:t>
            </w:r>
            <w:r w:rsidRPr="00421656">
              <w:t>rief screening tool; and</w:t>
            </w:r>
          </w:p>
          <w:p w:rsidR="00287786" w:rsidRPr="00421656" w:rsidRDefault="00287786" w:rsidP="00287786">
            <w:pPr>
              <w:rPr>
                <w:szCs w:val="22"/>
              </w:rPr>
            </w:pPr>
            <w:r w:rsidRPr="00421656">
              <w:t xml:space="preserve">Early Development Form- </w:t>
            </w:r>
            <w:r>
              <w:t>B</w:t>
            </w:r>
            <w:r w:rsidRPr="00421656">
              <w:t xml:space="preserve">rief version for young children or </w:t>
            </w:r>
            <w:r>
              <w:t>people</w:t>
            </w:r>
            <w:r w:rsidRPr="00421656">
              <w:t xml:space="preserve"> with a dev</w:t>
            </w:r>
            <w:r>
              <w:t>elopmental level below 8 years of age.</w:t>
            </w:r>
          </w:p>
        </w:tc>
      </w:tr>
      <w:tr w:rsidR="00421656" w:rsidRPr="00AF71EA" w:rsidTr="00007D67">
        <w:tc>
          <w:tcPr>
            <w:tcW w:w="2823" w:type="dxa"/>
          </w:tcPr>
          <w:p w:rsidR="00421656" w:rsidRPr="00505FA9" w:rsidRDefault="00421656" w:rsidP="00421656">
            <w:pPr>
              <w:rPr>
                <w:b/>
              </w:rPr>
            </w:pPr>
            <w:r w:rsidRPr="00505FA9">
              <w:rPr>
                <w:b/>
              </w:rPr>
              <w:t>Participant group</w:t>
            </w:r>
          </w:p>
        </w:tc>
        <w:tc>
          <w:tcPr>
            <w:tcW w:w="6193" w:type="dxa"/>
          </w:tcPr>
          <w:p w:rsidR="00421656" w:rsidRPr="00421656" w:rsidRDefault="00421656" w:rsidP="00421656">
            <w:pPr>
              <w:rPr>
                <w:rFonts w:cstheme="minorHAnsi"/>
                <w:szCs w:val="22"/>
              </w:rPr>
            </w:pPr>
            <w:r w:rsidRPr="00421656">
              <w:rPr>
                <w:szCs w:val="22"/>
              </w:rPr>
              <w:t>Infants to adults (</w:t>
            </w:r>
            <w:r w:rsidRPr="00421656">
              <w:rPr>
                <w:color w:val="333333"/>
                <w:szCs w:val="22"/>
                <w:shd w:val="clear" w:color="auto" w:fill="FFFFFF"/>
              </w:rPr>
              <w:t>3 months</w:t>
            </w:r>
            <w:r w:rsidR="00287786">
              <w:rPr>
                <w:color w:val="333333"/>
                <w:szCs w:val="22"/>
                <w:shd w:val="clear" w:color="auto" w:fill="FFFFFF"/>
              </w:rPr>
              <w:t xml:space="preserve"> - 80 years)</w:t>
            </w:r>
          </w:p>
        </w:tc>
      </w:tr>
      <w:tr w:rsidR="00421656" w:rsidRPr="00AF71EA" w:rsidTr="00007D67">
        <w:tc>
          <w:tcPr>
            <w:tcW w:w="2823" w:type="dxa"/>
          </w:tcPr>
          <w:p w:rsidR="00421656" w:rsidRPr="00505FA9" w:rsidRDefault="00421656" w:rsidP="00421656">
            <w:pPr>
              <w:rPr>
                <w:b/>
              </w:rPr>
            </w:pPr>
            <w:r w:rsidRPr="00505FA9">
              <w:rPr>
                <w:b/>
              </w:rPr>
              <w:t>Access</w:t>
            </w:r>
          </w:p>
        </w:tc>
        <w:tc>
          <w:tcPr>
            <w:tcW w:w="6193" w:type="dxa"/>
          </w:tcPr>
          <w:p w:rsidR="00421656" w:rsidRPr="00421656" w:rsidRDefault="00EE0A4F" w:rsidP="00421656">
            <w:pPr>
              <w:rPr>
                <w:rFonts w:cstheme="minorHAnsi"/>
                <w:szCs w:val="22"/>
                <w:lang w:val="en-US"/>
              </w:rPr>
            </w:pPr>
            <w:hyperlink r:id="rId90" w:tooltip="Scales of Independent Behavior – Revised (SIB-R) " w:history="1">
              <w:r w:rsidR="00287786" w:rsidRPr="00A80E7E">
                <w:rPr>
                  <w:rStyle w:val="Hyperlink"/>
                  <w:szCs w:val="22"/>
                </w:rPr>
                <w:t>https://shop.acer.edu.au/scales-of-independent-behavior-revised-sib-r</w:t>
              </w:r>
            </w:hyperlink>
          </w:p>
        </w:tc>
      </w:tr>
      <w:tr w:rsidR="00421656" w:rsidRPr="00AF71EA" w:rsidTr="00007D67">
        <w:tc>
          <w:tcPr>
            <w:tcW w:w="2823" w:type="dxa"/>
          </w:tcPr>
          <w:p w:rsidR="00421656" w:rsidRPr="00505FA9" w:rsidRDefault="00421656" w:rsidP="00421656">
            <w:pPr>
              <w:rPr>
                <w:b/>
              </w:rPr>
            </w:pPr>
            <w:r w:rsidRPr="00505FA9">
              <w:rPr>
                <w:b/>
              </w:rPr>
              <w:t>Administration qualification</w:t>
            </w:r>
          </w:p>
        </w:tc>
        <w:tc>
          <w:tcPr>
            <w:tcW w:w="6193" w:type="dxa"/>
          </w:tcPr>
          <w:p w:rsidR="00421656" w:rsidRPr="00421656" w:rsidRDefault="00287786" w:rsidP="00287786">
            <w:pPr>
              <w:rPr>
                <w:rFonts w:cstheme="minorHAnsi"/>
                <w:szCs w:val="22"/>
              </w:rPr>
            </w:pPr>
            <w:r>
              <w:rPr>
                <w:color w:val="333333"/>
                <w:szCs w:val="22"/>
              </w:rPr>
              <w:t>Master’s degree in psychology,</w:t>
            </w:r>
            <w:r w:rsidR="00421656" w:rsidRPr="00421656">
              <w:rPr>
                <w:color w:val="333333"/>
                <w:szCs w:val="22"/>
              </w:rPr>
              <w:t xml:space="preserve"> o</w:t>
            </w:r>
            <w:r w:rsidR="00421656" w:rsidRPr="00421656">
              <w:rPr>
                <w:szCs w:val="22"/>
              </w:rPr>
              <w:t xml:space="preserve">r </w:t>
            </w:r>
            <w:r>
              <w:rPr>
                <w:szCs w:val="22"/>
              </w:rPr>
              <w:t xml:space="preserve">a </w:t>
            </w:r>
            <w:r w:rsidR="00421656" w:rsidRPr="00421656">
              <w:rPr>
                <w:color w:val="333333"/>
                <w:szCs w:val="22"/>
              </w:rPr>
              <w:t>Bachelor degree in psychology plus</w:t>
            </w:r>
            <w:r w:rsidR="00421656" w:rsidRPr="00421656">
              <w:rPr>
                <w:rStyle w:val="apple-converted-space"/>
                <w:color w:val="333333"/>
                <w:szCs w:val="22"/>
              </w:rPr>
              <w:t> </w:t>
            </w:r>
            <w:r w:rsidR="00421656" w:rsidRPr="00421656">
              <w:rPr>
                <w:color w:val="333333"/>
                <w:szCs w:val="22"/>
              </w:rPr>
              <w:t>evi</w:t>
            </w:r>
            <w:r>
              <w:rPr>
                <w:color w:val="333333"/>
                <w:szCs w:val="22"/>
              </w:rPr>
              <w:t>dence of training in assessment</w:t>
            </w:r>
          </w:p>
        </w:tc>
      </w:tr>
      <w:tr w:rsidR="00421656" w:rsidRPr="00AF71EA" w:rsidTr="00007D67">
        <w:tc>
          <w:tcPr>
            <w:tcW w:w="2823" w:type="dxa"/>
          </w:tcPr>
          <w:p w:rsidR="00421656" w:rsidRPr="00505FA9" w:rsidRDefault="00421656" w:rsidP="00421656">
            <w:pPr>
              <w:rPr>
                <w:b/>
              </w:rPr>
            </w:pPr>
            <w:r w:rsidRPr="00505FA9">
              <w:rPr>
                <w:b/>
              </w:rPr>
              <w:t>Cost (2019)</w:t>
            </w:r>
          </w:p>
        </w:tc>
        <w:tc>
          <w:tcPr>
            <w:tcW w:w="6193" w:type="dxa"/>
          </w:tcPr>
          <w:p w:rsidR="00421656" w:rsidRPr="00421656" w:rsidRDefault="00287786" w:rsidP="00287786">
            <w:pPr>
              <w:rPr>
                <w:rFonts w:cstheme="minorHAnsi"/>
                <w:szCs w:val="22"/>
              </w:rPr>
            </w:pPr>
            <w:r>
              <w:rPr>
                <w:szCs w:val="22"/>
              </w:rPr>
              <w:t xml:space="preserve">Complete </w:t>
            </w:r>
            <w:r w:rsidR="00421656" w:rsidRPr="00421656">
              <w:rPr>
                <w:szCs w:val="22"/>
              </w:rPr>
              <w:t>Kit</w:t>
            </w:r>
            <w:r>
              <w:rPr>
                <w:szCs w:val="22"/>
              </w:rPr>
              <w:t xml:space="preserve"> </w:t>
            </w:r>
            <w:r w:rsidR="00421656" w:rsidRPr="00421656">
              <w:rPr>
                <w:szCs w:val="22"/>
              </w:rPr>
              <w:t xml:space="preserve">- </w:t>
            </w:r>
            <w:r>
              <w:rPr>
                <w:szCs w:val="22"/>
              </w:rPr>
              <w:t>705 AUD</w:t>
            </w:r>
          </w:p>
        </w:tc>
      </w:tr>
      <w:tr w:rsidR="00421656" w:rsidRPr="00AF71EA" w:rsidTr="00007D67">
        <w:tc>
          <w:tcPr>
            <w:tcW w:w="2823" w:type="dxa"/>
          </w:tcPr>
          <w:p w:rsidR="00421656" w:rsidRPr="00505FA9" w:rsidRDefault="00421656" w:rsidP="00421656">
            <w:pPr>
              <w:rPr>
                <w:b/>
              </w:rPr>
            </w:pPr>
            <w:r w:rsidRPr="00505FA9">
              <w:rPr>
                <w:b/>
              </w:rPr>
              <w:t>Administration time</w:t>
            </w:r>
          </w:p>
        </w:tc>
        <w:tc>
          <w:tcPr>
            <w:tcW w:w="6193" w:type="dxa"/>
          </w:tcPr>
          <w:p w:rsidR="00421656" w:rsidRPr="00421656" w:rsidRDefault="00287786" w:rsidP="00287786">
            <w:pPr>
              <w:pStyle w:val="Bullet1"/>
              <w:rPr>
                <w:shd w:val="clear" w:color="auto" w:fill="FFFFFF"/>
              </w:rPr>
            </w:pPr>
            <w:r>
              <w:rPr>
                <w:shd w:val="clear" w:color="auto" w:fill="FFFFFF"/>
              </w:rPr>
              <w:t>Full Scale: 45 - 60 minutes</w:t>
            </w:r>
          </w:p>
          <w:p w:rsidR="00421656" w:rsidRPr="00421656" w:rsidRDefault="00421656" w:rsidP="00287786">
            <w:pPr>
              <w:pStyle w:val="Bullet1"/>
              <w:rPr>
                <w:rFonts w:cstheme="minorHAnsi"/>
              </w:rPr>
            </w:pPr>
            <w:r w:rsidRPr="00421656">
              <w:rPr>
                <w:shd w:val="clear" w:color="auto" w:fill="FFFFFF"/>
              </w:rPr>
              <w:t>Short Form/Early Development Form: 15</w:t>
            </w:r>
            <w:r w:rsidR="00287786">
              <w:rPr>
                <w:shd w:val="clear" w:color="auto" w:fill="FFFFFF"/>
              </w:rPr>
              <w:t xml:space="preserve"> </w:t>
            </w:r>
            <w:r w:rsidRPr="00421656">
              <w:rPr>
                <w:shd w:val="clear" w:color="auto" w:fill="FFFFFF"/>
              </w:rPr>
              <w:t>-</w:t>
            </w:r>
            <w:r w:rsidR="00287786">
              <w:rPr>
                <w:shd w:val="clear" w:color="auto" w:fill="FFFFFF"/>
              </w:rPr>
              <w:t xml:space="preserve"> 20 minutes</w:t>
            </w:r>
            <w:r w:rsidRPr="00421656">
              <w:rPr>
                <w:shd w:val="clear" w:color="auto" w:fill="FFFFFF"/>
              </w:rPr>
              <w:t> </w:t>
            </w:r>
          </w:p>
        </w:tc>
      </w:tr>
      <w:tr w:rsidR="00421656" w:rsidRPr="009878D0" w:rsidTr="00007D67">
        <w:tc>
          <w:tcPr>
            <w:tcW w:w="2823" w:type="dxa"/>
          </w:tcPr>
          <w:p w:rsidR="00421656" w:rsidRPr="00505FA9" w:rsidRDefault="00421656" w:rsidP="00421656">
            <w:pPr>
              <w:rPr>
                <w:b/>
              </w:rPr>
            </w:pPr>
            <w:r w:rsidRPr="00505FA9">
              <w:rPr>
                <w:b/>
              </w:rPr>
              <w:t>Psychometric properties</w:t>
            </w:r>
          </w:p>
        </w:tc>
        <w:tc>
          <w:tcPr>
            <w:tcW w:w="6193" w:type="dxa"/>
          </w:tcPr>
          <w:p w:rsidR="00421656" w:rsidRPr="00287786" w:rsidRDefault="00287786" w:rsidP="00421656">
            <w:pPr>
              <w:rPr>
                <w:shd w:val="clear" w:color="auto" w:fill="FDFDFD"/>
              </w:rPr>
            </w:pPr>
            <w:r>
              <w:rPr>
                <w:shd w:val="clear" w:color="auto" w:fill="FDFDFD"/>
              </w:rPr>
              <w:t>Test manual contains psychometric information</w:t>
            </w:r>
          </w:p>
        </w:tc>
      </w:tr>
      <w:tr w:rsidR="00421656" w:rsidRPr="00AF71EA" w:rsidTr="00007D67">
        <w:tc>
          <w:tcPr>
            <w:tcW w:w="2823" w:type="dxa"/>
          </w:tcPr>
          <w:p w:rsidR="00421656" w:rsidRPr="00505FA9" w:rsidRDefault="00421656" w:rsidP="00421656">
            <w:pPr>
              <w:rPr>
                <w:b/>
              </w:rPr>
            </w:pPr>
            <w:r w:rsidRPr="00505FA9">
              <w:rPr>
                <w:b/>
              </w:rPr>
              <w:t>Applications</w:t>
            </w:r>
          </w:p>
        </w:tc>
        <w:tc>
          <w:tcPr>
            <w:tcW w:w="6193" w:type="dxa"/>
          </w:tcPr>
          <w:p w:rsidR="00421656" w:rsidRPr="00421656" w:rsidRDefault="00C030B1" w:rsidP="00421656">
            <w:pPr>
              <w:rPr>
                <w:rFonts w:cstheme="minorHAnsi"/>
                <w:szCs w:val="22"/>
              </w:rPr>
            </w:pPr>
            <w:r w:rsidRPr="00D3030D">
              <w:rPr>
                <w:rFonts w:cstheme="minorHAnsi"/>
                <w:szCs w:val="22"/>
              </w:rPr>
              <w:t>Baseline</w:t>
            </w:r>
            <w:r>
              <w:rPr>
                <w:rFonts w:cstheme="minorHAnsi"/>
                <w:szCs w:val="22"/>
              </w:rPr>
              <w:t>, intermediate, outcome</w:t>
            </w:r>
          </w:p>
        </w:tc>
      </w:tr>
    </w:tbl>
    <w:p w:rsidR="00421656" w:rsidRDefault="00421656">
      <w:pPr>
        <w:suppressAutoHyphens w:val="0"/>
        <w:spacing w:before="120" w:after="120" w:line="240" w:lineRule="auto"/>
      </w:pPr>
      <w:r>
        <w:br w:type="page"/>
      </w:r>
    </w:p>
    <w:p w:rsidR="00421656" w:rsidRDefault="00421656" w:rsidP="00421656">
      <w:pPr>
        <w:pStyle w:val="Heading2"/>
        <w:ind w:left="794" w:hanging="794"/>
      </w:pPr>
      <w:bookmarkStart w:id="136" w:name="_Toc534220366"/>
      <w:bookmarkStart w:id="137" w:name="_Toc2966783"/>
      <w:r>
        <w:rPr>
          <w:rFonts w:eastAsiaTheme="minorEastAsia"/>
        </w:rPr>
        <w:lastRenderedPageBreak/>
        <w:t>SBS: Sensory Behaviour Schedule</w:t>
      </w:r>
      <w:bookmarkEnd w:id="136"/>
      <w:bookmarkEnd w:id="137"/>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007D67" w:rsidRPr="00316324" w:rsidTr="00144C47">
        <w:trPr>
          <w:tblHeader/>
        </w:trPr>
        <w:tc>
          <w:tcPr>
            <w:tcW w:w="2823" w:type="dxa"/>
            <w:shd w:val="clear" w:color="auto" w:fill="962C8B" w:themeFill="accent2"/>
          </w:tcPr>
          <w:p w:rsidR="00007D67" w:rsidRPr="00316324" w:rsidRDefault="00007D67" w:rsidP="00144C47">
            <w:pPr>
              <w:rPr>
                <w:b/>
                <w:color w:val="FFFFFF" w:themeColor="background1"/>
              </w:rPr>
            </w:pPr>
            <w:r w:rsidRPr="00316324">
              <w:rPr>
                <w:b/>
                <w:color w:val="FFFFFF" w:themeColor="background1"/>
              </w:rPr>
              <w:t>Details of tool</w:t>
            </w:r>
          </w:p>
        </w:tc>
        <w:tc>
          <w:tcPr>
            <w:tcW w:w="6193" w:type="dxa"/>
            <w:shd w:val="clear" w:color="auto" w:fill="962C8B" w:themeFill="accent2"/>
          </w:tcPr>
          <w:p w:rsidR="00007D67" w:rsidRPr="00316324" w:rsidRDefault="00007D67" w:rsidP="00144C47">
            <w:pPr>
              <w:rPr>
                <w:b/>
                <w:color w:val="FFFFFF" w:themeColor="background1"/>
                <w:lang w:eastAsia="ja-JP"/>
              </w:rPr>
            </w:pPr>
            <w:r>
              <w:rPr>
                <w:b/>
                <w:color w:val="FFFFFF" w:themeColor="background1"/>
                <w:lang w:eastAsia="ja-JP"/>
              </w:rPr>
              <w:t>Summary of Information</w:t>
            </w:r>
          </w:p>
        </w:tc>
      </w:tr>
      <w:tr w:rsidR="00421656" w:rsidRPr="00AF71EA" w:rsidTr="00007D67">
        <w:tc>
          <w:tcPr>
            <w:tcW w:w="2823" w:type="dxa"/>
          </w:tcPr>
          <w:p w:rsidR="00421656" w:rsidRPr="00505FA9" w:rsidRDefault="00421656" w:rsidP="00421656">
            <w:pPr>
              <w:rPr>
                <w:b/>
              </w:rPr>
            </w:pPr>
            <w:r w:rsidRPr="00505FA9">
              <w:rPr>
                <w:b/>
              </w:rPr>
              <w:t>Reference</w:t>
            </w:r>
          </w:p>
        </w:tc>
        <w:tc>
          <w:tcPr>
            <w:tcW w:w="6193" w:type="dxa"/>
          </w:tcPr>
          <w:p w:rsidR="00421656" w:rsidRPr="00421656" w:rsidRDefault="00421656" w:rsidP="002C5A6F">
            <w:pPr>
              <w:rPr>
                <w:rFonts w:cstheme="minorHAnsi"/>
                <w:szCs w:val="22"/>
                <w:lang w:val="en-US" w:eastAsia="ja-JP"/>
              </w:rPr>
            </w:pPr>
            <w:r w:rsidRPr="00421656">
              <w:rPr>
                <w:szCs w:val="22"/>
                <w:lang w:val="en-US" w:eastAsia="ja-JP"/>
              </w:rPr>
              <w:t xml:space="preserve">Harrison, J., &amp; Hare, D. J. (2004). Brief report: Assessment of sensory abnormalities in people with autistic spectrum disorders. </w:t>
            </w:r>
            <w:r w:rsidRPr="00421656">
              <w:rPr>
                <w:i/>
                <w:iCs/>
                <w:szCs w:val="22"/>
                <w:lang w:val="en-US" w:eastAsia="ja-JP"/>
              </w:rPr>
              <w:t>Journal of Autism and Developmental Disorders, 34</w:t>
            </w:r>
            <w:r w:rsidR="00287786">
              <w:rPr>
                <w:i/>
                <w:iCs/>
                <w:szCs w:val="22"/>
                <w:lang w:val="en-US" w:eastAsia="ja-JP"/>
              </w:rPr>
              <w:t>,</w:t>
            </w:r>
            <w:r w:rsidR="002C5A6F">
              <w:rPr>
                <w:szCs w:val="22"/>
                <w:lang w:val="en-US" w:eastAsia="ja-JP"/>
              </w:rPr>
              <w:t xml:space="preserve"> 727-</w:t>
            </w:r>
            <w:r w:rsidRPr="00421656">
              <w:rPr>
                <w:szCs w:val="22"/>
                <w:lang w:val="en-US" w:eastAsia="ja-JP"/>
              </w:rPr>
              <w:t>730</w:t>
            </w:r>
            <w:r w:rsidR="002C5A6F">
              <w:rPr>
                <w:szCs w:val="22"/>
                <w:lang w:val="en-US" w:eastAsia="ja-JP"/>
              </w:rPr>
              <w:t xml:space="preserve">. doi: </w:t>
            </w:r>
            <w:r w:rsidR="002C5A6F" w:rsidRPr="002C5A6F">
              <w:rPr>
                <w:lang w:val="en-GB"/>
              </w:rPr>
              <w:t>10.1007/s10803-004-5293-z</w:t>
            </w:r>
          </w:p>
        </w:tc>
      </w:tr>
      <w:tr w:rsidR="00421656" w:rsidRPr="00AF71EA" w:rsidTr="00007D67">
        <w:tc>
          <w:tcPr>
            <w:tcW w:w="2823" w:type="dxa"/>
          </w:tcPr>
          <w:p w:rsidR="00421656" w:rsidRPr="00505FA9" w:rsidRDefault="00421656" w:rsidP="00421656">
            <w:pPr>
              <w:rPr>
                <w:b/>
              </w:rPr>
            </w:pPr>
            <w:r w:rsidRPr="00505FA9">
              <w:rPr>
                <w:b/>
              </w:rPr>
              <w:t>Categorisation</w:t>
            </w:r>
          </w:p>
        </w:tc>
        <w:tc>
          <w:tcPr>
            <w:tcW w:w="6193" w:type="dxa"/>
          </w:tcPr>
          <w:p w:rsidR="00421656" w:rsidRPr="00421656" w:rsidRDefault="00421656" w:rsidP="00421656">
            <w:pPr>
              <w:rPr>
                <w:rFonts w:cstheme="minorHAnsi"/>
                <w:szCs w:val="22"/>
                <w:lang w:val="en-US" w:eastAsia="ja-JP"/>
              </w:rPr>
            </w:pPr>
            <w:r w:rsidRPr="00421656">
              <w:rPr>
                <w:szCs w:val="22"/>
              </w:rPr>
              <w:t>BEHAVIOURS OF CONCERN</w:t>
            </w:r>
          </w:p>
        </w:tc>
      </w:tr>
      <w:tr w:rsidR="00421656" w:rsidRPr="00AF71EA" w:rsidTr="00007D67">
        <w:tc>
          <w:tcPr>
            <w:tcW w:w="2823" w:type="dxa"/>
          </w:tcPr>
          <w:p w:rsidR="00421656" w:rsidRPr="00505FA9" w:rsidRDefault="00421656" w:rsidP="00421656">
            <w:pPr>
              <w:rPr>
                <w:b/>
              </w:rPr>
            </w:pPr>
            <w:r w:rsidRPr="00505FA9">
              <w:rPr>
                <w:b/>
              </w:rPr>
              <w:t>Purpose</w:t>
            </w:r>
          </w:p>
        </w:tc>
        <w:tc>
          <w:tcPr>
            <w:tcW w:w="6193" w:type="dxa"/>
          </w:tcPr>
          <w:p w:rsidR="00421656" w:rsidRPr="00421656" w:rsidRDefault="00421656" w:rsidP="00287786">
            <w:pPr>
              <w:rPr>
                <w:rFonts w:cstheme="minorHAnsi"/>
                <w:szCs w:val="22"/>
                <w:lang w:val="en-US" w:eastAsia="ja-JP"/>
              </w:rPr>
            </w:pPr>
            <w:r w:rsidRPr="00421656">
              <w:rPr>
                <w:szCs w:val="22"/>
              </w:rPr>
              <w:t xml:space="preserve">To provide </w:t>
            </w:r>
            <w:r w:rsidRPr="00421656">
              <w:rPr>
                <w:szCs w:val="22"/>
                <w:lang w:val="en-US" w:eastAsia="ja-JP"/>
              </w:rPr>
              <w:t xml:space="preserve">routine screening and assessment of </w:t>
            </w:r>
            <w:r w:rsidR="00287786">
              <w:rPr>
                <w:szCs w:val="22"/>
                <w:lang w:val="en-US" w:eastAsia="ja-JP"/>
              </w:rPr>
              <w:t>sensory abnormalities in adults with autism spectrum disorder</w:t>
            </w:r>
          </w:p>
        </w:tc>
      </w:tr>
      <w:tr w:rsidR="00421656" w:rsidRPr="00A00964" w:rsidTr="00007D67">
        <w:tc>
          <w:tcPr>
            <w:tcW w:w="2823" w:type="dxa"/>
          </w:tcPr>
          <w:p w:rsidR="00421656" w:rsidRPr="00505FA9" w:rsidRDefault="00421656" w:rsidP="00421656">
            <w:pPr>
              <w:rPr>
                <w:b/>
              </w:rPr>
            </w:pPr>
            <w:r w:rsidRPr="00505FA9">
              <w:rPr>
                <w:b/>
              </w:rPr>
              <w:t>Description</w:t>
            </w:r>
          </w:p>
        </w:tc>
        <w:tc>
          <w:tcPr>
            <w:tcW w:w="6193" w:type="dxa"/>
          </w:tcPr>
          <w:p w:rsidR="00421656" w:rsidRPr="00421656" w:rsidRDefault="00421656" w:rsidP="00421656">
            <w:pPr>
              <w:rPr>
                <w:szCs w:val="22"/>
              </w:rPr>
            </w:pPr>
            <w:r w:rsidRPr="00421656">
              <w:rPr>
                <w:szCs w:val="22"/>
              </w:rPr>
              <w:t>17-item</w:t>
            </w:r>
            <w:r w:rsidR="002C5A6F">
              <w:rPr>
                <w:szCs w:val="22"/>
              </w:rPr>
              <w:t>, informant-based scale that assesses sensory abnormalities across the following domains</w:t>
            </w:r>
            <w:r w:rsidRPr="00421656">
              <w:rPr>
                <w:szCs w:val="22"/>
              </w:rPr>
              <w:t>:</w:t>
            </w:r>
          </w:p>
          <w:p w:rsidR="00421656" w:rsidRPr="00421656" w:rsidRDefault="00421656" w:rsidP="00287786">
            <w:pPr>
              <w:pStyle w:val="Bullet1"/>
              <w:rPr>
                <w:lang w:val="en-US"/>
              </w:rPr>
            </w:pPr>
            <w:r w:rsidRPr="00421656">
              <w:rPr>
                <w:lang w:val="en-US"/>
              </w:rPr>
              <w:t>Visual;</w:t>
            </w:r>
          </w:p>
          <w:p w:rsidR="00421656" w:rsidRPr="00421656" w:rsidRDefault="00421656" w:rsidP="00287786">
            <w:pPr>
              <w:pStyle w:val="Bullet1"/>
              <w:rPr>
                <w:lang w:val="en-US"/>
              </w:rPr>
            </w:pPr>
            <w:r w:rsidRPr="00421656">
              <w:rPr>
                <w:lang w:val="en-US"/>
              </w:rPr>
              <w:t>Auditory;</w:t>
            </w:r>
          </w:p>
          <w:p w:rsidR="00421656" w:rsidRPr="00421656" w:rsidRDefault="00421656" w:rsidP="00287786">
            <w:pPr>
              <w:pStyle w:val="Bullet1"/>
              <w:rPr>
                <w:lang w:val="en-US"/>
              </w:rPr>
            </w:pPr>
            <w:r w:rsidRPr="00421656">
              <w:rPr>
                <w:lang w:val="en-US"/>
              </w:rPr>
              <w:t>Olfactory;</w:t>
            </w:r>
          </w:p>
          <w:p w:rsidR="00421656" w:rsidRPr="00421656" w:rsidRDefault="00421656" w:rsidP="00287786">
            <w:pPr>
              <w:pStyle w:val="Bullet1"/>
              <w:rPr>
                <w:lang w:val="en-US"/>
              </w:rPr>
            </w:pPr>
            <w:r w:rsidRPr="00421656">
              <w:rPr>
                <w:lang w:val="en-US"/>
              </w:rPr>
              <w:t>Taste;</w:t>
            </w:r>
          </w:p>
          <w:p w:rsidR="00421656" w:rsidRPr="00421656" w:rsidRDefault="00421656" w:rsidP="00287786">
            <w:pPr>
              <w:pStyle w:val="Bullet1"/>
              <w:rPr>
                <w:lang w:val="en-US"/>
              </w:rPr>
            </w:pPr>
            <w:r w:rsidRPr="00421656">
              <w:rPr>
                <w:lang w:val="en-US"/>
              </w:rPr>
              <w:t xml:space="preserve">Tactile; </w:t>
            </w:r>
          </w:p>
          <w:p w:rsidR="00421656" w:rsidRPr="00421656" w:rsidRDefault="00421656" w:rsidP="00287786">
            <w:pPr>
              <w:pStyle w:val="Bullet1"/>
              <w:rPr>
                <w:lang w:val="en-US"/>
              </w:rPr>
            </w:pPr>
            <w:r w:rsidRPr="00421656">
              <w:rPr>
                <w:lang w:val="en-US"/>
              </w:rPr>
              <w:t>Kinaesethic;</w:t>
            </w:r>
          </w:p>
          <w:p w:rsidR="00421656" w:rsidRPr="00421656" w:rsidRDefault="00421656" w:rsidP="00287786">
            <w:pPr>
              <w:pStyle w:val="Bullet1"/>
              <w:rPr>
                <w:lang w:val="en-US"/>
              </w:rPr>
            </w:pPr>
            <w:r w:rsidRPr="00421656">
              <w:t>Proprioception;</w:t>
            </w:r>
          </w:p>
          <w:p w:rsidR="00421656" w:rsidRPr="00421656" w:rsidRDefault="00421656" w:rsidP="00287786">
            <w:pPr>
              <w:pStyle w:val="Bullet1"/>
              <w:rPr>
                <w:lang w:val="en-US"/>
              </w:rPr>
            </w:pPr>
            <w:r w:rsidRPr="00421656">
              <w:t xml:space="preserve">Vestibulary; </w:t>
            </w:r>
          </w:p>
          <w:p w:rsidR="00421656" w:rsidRPr="00421656" w:rsidRDefault="00421656" w:rsidP="00287786">
            <w:pPr>
              <w:pStyle w:val="Bullet1"/>
              <w:rPr>
                <w:lang w:val="en-US"/>
              </w:rPr>
            </w:pPr>
            <w:r w:rsidRPr="00421656">
              <w:t>Temperature; and</w:t>
            </w:r>
          </w:p>
          <w:p w:rsidR="00421656" w:rsidRPr="00421656" w:rsidRDefault="00421656" w:rsidP="00287786">
            <w:pPr>
              <w:pStyle w:val="Bullet1"/>
              <w:rPr>
                <w:rFonts w:cstheme="minorHAnsi"/>
              </w:rPr>
            </w:pPr>
            <w:r w:rsidRPr="00421656">
              <w:t>Sensory preferences.</w:t>
            </w:r>
          </w:p>
        </w:tc>
      </w:tr>
      <w:tr w:rsidR="00421656" w:rsidRPr="00AF71EA" w:rsidTr="00007D67">
        <w:tc>
          <w:tcPr>
            <w:tcW w:w="2823" w:type="dxa"/>
          </w:tcPr>
          <w:p w:rsidR="00421656" w:rsidRPr="00505FA9" w:rsidRDefault="00421656" w:rsidP="00421656">
            <w:pPr>
              <w:rPr>
                <w:b/>
              </w:rPr>
            </w:pPr>
            <w:r w:rsidRPr="00505FA9">
              <w:rPr>
                <w:b/>
              </w:rPr>
              <w:t>Participant group</w:t>
            </w:r>
          </w:p>
        </w:tc>
        <w:tc>
          <w:tcPr>
            <w:tcW w:w="6193" w:type="dxa"/>
          </w:tcPr>
          <w:p w:rsidR="00421656" w:rsidRPr="00421656" w:rsidRDefault="00421656" w:rsidP="00421656">
            <w:pPr>
              <w:rPr>
                <w:rFonts w:cstheme="minorHAnsi"/>
                <w:szCs w:val="22"/>
              </w:rPr>
            </w:pPr>
            <w:r w:rsidRPr="00421656">
              <w:rPr>
                <w:szCs w:val="22"/>
              </w:rPr>
              <w:t xml:space="preserve">Adults with </w:t>
            </w:r>
            <w:r w:rsidR="00287786">
              <w:rPr>
                <w:szCs w:val="22"/>
              </w:rPr>
              <w:t>autism spectrum disorder</w:t>
            </w:r>
          </w:p>
        </w:tc>
      </w:tr>
      <w:tr w:rsidR="00287786" w:rsidRPr="00AF71EA" w:rsidTr="00007D67">
        <w:tc>
          <w:tcPr>
            <w:tcW w:w="2823" w:type="dxa"/>
          </w:tcPr>
          <w:p w:rsidR="00287786" w:rsidRPr="00505FA9" w:rsidRDefault="00287786" w:rsidP="00287786">
            <w:pPr>
              <w:rPr>
                <w:b/>
              </w:rPr>
            </w:pPr>
            <w:r w:rsidRPr="00505FA9">
              <w:rPr>
                <w:b/>
              </w:rPr>
              <w:t>Access</w:t>
            </w:r>
          </w:p>
        </w:tc>
        <w:tc>
          <w:tcPr>
            <w:tcW w:w="6193" w:type="dxa"/>
          </w:tcPr>
          <w:p w:rsidR="00287786" w:rsidRPr="00421656" w:rsidRDefault="00287786" w:rsidP="00287786">
            <w:pPr>
              <w:rPr>
                <w:rFonts w:cstheme="minorHAnsi"/>
                <w:szCs w:val="22"/>
                <w:lang w:val="en-US"/>
              </w:rPr>
            </w:pPr>
            <w:r>
              <w:rPr>
                <w:rFonts w:cstheme="minorHAnsi"/>
                <w:szCs w:val="22"/>
              </w:rPr>
              <w:t>Contained within Appendix I of the original reference listed above</w:t>
            </w:r>
          </w:p>
        </w:tc>
      </w:tr>
      <w:tr w:rsidR="00287786" w:rsidRPr="00AF71EA" w:rsidTr="00007D67">
        <w:tc>
          <w:tcPr>
            <w:tcW w:w="2823" w:type="dxa"/>
          </w:tcPr>
          <w:p w:rsidR="00287786" w:rsidRPr="00505FA9" w:rsidRDefault="00287786" w:rsidP="00287786">
            <w:pPr>
              <w:rPr>
                <w:b/>
              </w:rPr>
            </w:pPr>
            <w:r w:rsidRPr="00505FA9">
              <w:rPr>
                <w:b/>
              </w:rPr>
              <w:t>Administration qualification</w:t>
            </w:r>
          </w:p>
        </w:tc>
        <w:tc>
          <w:tcPr>
            <w:tcW w:w="6193" w:type="dxa"/>
          </w:tcPr>
          <w:p w:rsidR="00287786" w:rsidRPr="00287786" w:rsidRDefault="00287786" w:rsidP="00287786">
            <w:pPr>
              <w:rPr>
                <w:szCs w:val="22"/>
                <w:lang w:val="en-US" w:eastAsia="ja-JP"/>
              </w:rPr>
            </w:pPr>
            <w:r>
              <w:rPr>
                <w:szCs w:val="22"/>
                <w:lang w:val="en-US" w:eastAsia="ja-JP"/>
              </w:rPr>
              <w:t>Not specified</w:t>
            </w:r>
          </w:p>
        </w:tc>
      </w:tr>
      <w:tr w:rsidR="00287786" w:rsidRPr="00AF71EA" w:rsidTr="00007D67">
        <w:tc>
          <w:tcPr>
            <w:tcW w:w="2823" w:type="dxa"/>
          </w:tcPr>
          <w:p w:rsidR="00287786" w:rsidRPr="00505FA9" w:rsidRDefault="00287786" w:rsidP="00287786">
            <w:pPr>
              <w:rPr>
                <w:b/>
              </w:rPr>
            </w:pPr>
            <w:r w:rsidRPr="00505FA9">
              <w:rPr>
                <w:b/>
              </w:rPr>
              <w:t>Cost (2019)</w:t>
            </w:r>
          </w:p>
        </w:tc>
        <w:tc>
          <w:tcPr>
            <w:tcW w:w="6193" w:type="dxa"/>
          </w:tcPr>
          <w:p w:rsidR="00287786" w:rsidRPr="00421656" w:rsidRDefault="00287786" w:rsidP="00287786">
            <w:pPr>
              <w:rPr>
                <w:rFonts w:cstheme="minorHAnsi"/>
                <w:szCs w:val="22"/>
              </w:rPr>
            </w:pPr>
            <w:r>
              <w:rPr>
                <w:szCs w:val="22"/>
              </w:rPr>
              <w:t>Free</w:t>
            </w:r>
          </w:p>
        </w:tc>
      </w:tr>
      <w:tr w:rsidR="00287786" w:rsidRPr="00AF71EA" w:rsidTr="00007D67">
        <w:tc>
          <w:tcPr>
            <w:tcW w:w="2823" w:type="dxa"/>
          </w:tcPr>
          <w:p w:rsidR="00287786" w:rsidRPr="00505FA9" w:rsidRDefault="00287786" w:rsidP="00287786">
            <w:pPr>
              <w:rPr>
                <w:b/>
              </w:rPr>
            </w:pPr>
            <w:r w:rsidRPr="00505FA9">
              <w:rPr>
                <w:b/>
              </w:rPr>
              <w:t>Administration time</w:t>
            </w:r>
          </w:p>
        </w:tc>
        <w:tc>
          <w:tcPr>
            <w:tcW w:w="6193" w:type="dxa"/>
          </w:tcPr>
          <w:p w:rsidR="00287786" w:rsidRPr="00421656" w:rsidRDefault="00287786" w:rsidP="00287786">
            <w:pPr>
              <w:rPr>
                <w:rFonts w:cstheme="minorHAnsi"/>
                <w:szCs w:val="22"/>
              </w:rPr>
            </w:pPr>
            <w:r>
              <w:rPr>
                <w:szCs w:val="22"/>
              </w:rPr>
              <w:t>1 - 2 minutes</w:t>
            </w:r>
          </w:p>
        </w:tc>
      </w:tr>
      <w:tr w:rsidR="00287786" w:rsidRPr="009878D0" w:rsidTr="00007D67">
        <w:tc>
          <w:tcPr>
            <w:tcW w:w="2823" w:type="dxa"/>
          </w:tcPr>
          <w:p w:rsidR="00287786" w:rsidRPr="00505FA9" w:rsidRDefault="00287786" w:rsidP="00287786">
            <w:pPr>
              <w:rPr>
                <w:b/>
              </w:rPr>
            </w:pPr>
            <w:r w:rsidRPr="00505FA9">
              <w:rPr>
                <w:b/>
              </w:rPr>
              <w:lastRenderedPageBreak/>
              <w:t>Psychometric properties</w:t>
            </w:r>
          </w:p>
        </w:tc>
        <w:tc>
          <w:tcPr>
            <w:tcW w:w="6193" w:type="dxa"/>
          </w:tcPr>
          <w:p w:rsidR="00287786" w:rsidRPr="00421656" w:rsidRDefault="002C5A6F" w:rsidP="00287786">
            <w:pPr>
              <w:rPr>
                <w:rFonts w:cstheme="minorHAnsi"/>
                <w:szCs w:val="22"/>
              </w:rPr>
            </w:pPr>
            <w:r>
              <w:rPr>
                <w:rFonts w:cstheme="minorHAnsi"/>
                <w:szCs w:val="22"/>
              </w:rPr>
              <w:t>Original reference contains evidence of inter-rater reliability to support the development of the SBS</w:t>
            </w:r>
          </w:p>
        </w:tc>
      </w:tr>
      <w:tr w:rsidR="00287786" w:rsidRPr="00AF71EA" w:rsidTr="00007D67">
        <w:tc>
          <w:tcPr>
            <w:tcW w:w="2823" w:type="dxa"/>
          </w:tcPr>
          <w:p w:rsidR="00287786" w:rsidRPr="00505FA9" w:rsidRDefault="00287786" w:rsidP="00287786">
            <w:pPr>
              <w:rPr>
                <w:b/>
              </w:rPr>
            </w:pPr>
            <w:r w:rsidRPr="00505FA9">
              <w:rPr>
                <w:b/>
              </w:rPr>
              <w:t>Applications</w:t>
            </w:r>
          </w:p>
        </w:tc>
        <w:tc>
          <w:tcPr>
            <w:tcW w:w="6193" w:type="dxa"/>
          </w:tcPr>
          <w:p w:rsidR="00287786" w:rsidRPr="00421656" w:rsidRDefault="00287786" w:rsidP="00287786">
            <w:pPr>
              <w:rPr>
                <w:rFonts w:cstheme="minorHAnsi"/>
                <w:szCs w:val="22"/>
              </w:rPr>
            </w:pPr>
            <w:r w:rsidRPr="00D3030D">
              <w:rPr>
                <w:rFonts w:cstheme="minorHAnsi"/>
                <w:szCs w:val="22"/>
              </w:rPr>
              <w:t>Baseline</w:t>
            </w:r>
            <w:r>
              <w:rPr>
                <w:rFonts w:cstheme="minorHAnsi"/>
                <w:szCs w:val="22"/>
              </w:rPr>
              <w:t>, intermediate, outcome</w:t>
            </w:r>
          </w:p>
        </w:tc>
      </w:tr>
    </w:tbl>
    <w:p w:rsidR="00421656" w:rsidRDefault="00421656">
      <w:pPr>
        <w:suppressAutoHyphens w:val="0"/>
        <w:spacing w:before="120" w:after="120" w:line="240" w:lineRule="auto"/>
      </w:pPr>
      <w:r>
        <w:br w:type="page"/>
      </w:r>
    </w:p>
    <w:p w:rsidR="00421656" w:rsidRDefault="00421656" w:rsidP="00421656">
      <w:pPr>
        <w:pStyle w:val="Heading2"/>
        <w:spacing w:before="0" w:after="120"/>
      </w:pPr>
      <w:bookmarkStart w:id="138" w:name="_Toc534220368"/>
      <w:bookmarkStart w:id="139" w:name="_Toc2966784"/>
      <w:r>
        <w:lastRenderedPageBreak/>
        <w:t>SNI: Social Networks Inventory</w:t>
      </w:r>
      <w:bookmarkEnd w:id="138"/>
      <w:bookmarkEnd w:id="139"/>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007D67" w:rsidRPr="00316324" w:rsidTr="00144C47">
        <w:trPr>
          <w:tblHeader/>
        </w:trPr>
        <w:tc>
          <w:tcPr>
            <w:tcW w:w="2823" w:type="dxa"/>
            <w:shd w:val="clear" w:color="auto" w:fill="962C8B" w:themeFill="accent2"/>
          </w:tcPr>
          <w:p w:rsidR="00007D67" w:rsidRPr="00316324" w:rsidRDefault="00007D67" w:rsidP="00144C47">
            <w:pPr>
              <w:rPr>
                <w:b/>
                <w:color w:val="FFFFFF" w:themeColor="background1"/>
              </w:rPr>
            </w:pPr>
            <w:r w:rsidRPr="00316324">
              <w:rPr>
                <w:b/>
                <w:color w:val="FFFFFF" w:themeColor="background1"/>
              </w:rPr>
              <w:t>Details of tool</w:t>
            </w:r>
          </w:p>
        </w:tc>
        <w:tc>
          <w:tcPr>
            <w:tcW w:w="6193" w:type="dxa"/>
            <w:shd w:val="clear" w:color="auto" w:fill="962C8B" w:themeFill="accent2"/>
          </w:tcPr>
          <w:p w:rsidR="00007D67" w:rsidRPr="00316324" w:rsidRDefault="00007D67" w:rsidP="00144C47">
            <w:pPr>
              <w:rPr>
                <w:b/>
                <w:color w:val="FFFFFF" w:themeColor="background1"/>
                <w:lang w:eastAsia="ja-JP"/>
              </w:rPr>
            </w:pPr>
            <w:r>
              <w:rPr>
                <w:b/>
                <w:color w:val="FFFFFF" w:themeColor="background1"/>
                <w:lang w:eastAsia="ja-JP"/>
              </w:rPr>
              <w:t>Summary of Information</w:t>
            </w:r>
          </w:p>
        </w:tc>
      </w:tr>
      <w:tr w:rsidR="00421656" w:rsidRPr="00AF71EA" w:rsidTr="00007D67">
        <w:tc>
          <w:tcPr>
            <w:tcW w:w="2823" w:type="dxa"/>
          </w:tcPr>
          <w:p w:rsidR="00421656" w:rsidRPr="00505FA9" w:rsidRDefault="00421656" w:rsidP="00421656">
            <w:pPr>
              <w:rPr>
                <w:b/>
              </w:rPr>
            </w:pPr>
            <w:r w:rsidRPr="00505FA9">
              <w:rPr>
                <w:b/>
              </w:rPr>
              <w:t>Reference</w:t>
            </w:r>
          </w:p>
        </w:tc>
        <w:tc>
          <w:tcPr>
            <w:tcW w:w="6193" w:type="dxa"/>
          </w:tcPr>
          <w:p w:rsidR="00421656" w:rsidRPr="00421656" w:rsidRDefault="00421656" w:rsidP="00E01009">
            <w:pPr>
              <w:rPr>
                <w:rFonts w:cstheme="minorHAnsi"/>
                <w:szCs w:val="22"/>
                <w:lang w:val="en-US" w:eastAsia="ja-JP"/>
              </w:rPr>
            </w:pPr>
            <w:r w:rsidRPr="00421656">
              <w:rPr>
                <w:szCs w:val="22"/>
              </w:rPr>
              <w:t xml:space="preserve">Blackstone, S. </w:t>
            </w:r>
            <w:r w:rsidR="00E01009">
              <w:rPr>
                <w:szCs w:val="22"/>
              </w:rPr>
              <w:t xml:space="preserve">&amp; Berg, M. H. (2012). </w:t>
            </w:r>
            <w:r w:rsidR="00E01009" w:rsidRPr="006C7FAE">
              <w:rPr>
                <w:i/>
                <w:szCs w:val="22"/>
              </w:rPr>
              <w:t>Social n</w:t>
            </w:r>
            <w:r w:rsidRPr="006C7FAE">
              <w:rPr>
                <w:i/>
                <w:szCs w:val="22"/>
              </w:rPr>
              <w:t xml:space="preserve">etworks: A communication inventory for individuals with </w:t>
            </w:r>
            <w:r w:rsidR="00E01009" w:rsidRPr="006C7FAE">
              <w:rPr>
                <w:i/>
                <w:szCs w:val="22"/>
              </w:rPr>
              <w:t xml:space="preserve">complex </w:t>
            </w:r>
            <w:r w:rsidRPr="006C7FAE">
              <w:rPr>
                <w:i/>
                <w:szCs w:val="22"/>
              </w:rPr>
              <w:t>communication challenges and their communication partners.</w:t>
            </w:r>
            <w:r w:rsidRPr="00421656">
              <w:rPr>
                <w:szCs w:val="22"/>
              </w:rPr>
              <w:t xml:space="preserve"> </w:t>
            </w:r>
            <w:r w:rsidR="00E01009">
              <w:rPr>
                <w:szCs w:val="22"/>
              </w:rPr>
              <w:t>Monterey, CA:</w:t>
            </w:r>
            <w:r w:rsidRPr="00421656">
              <w:rPr>
                <w:szCs w:val="22"/>
              </w:rPr>
              <w:t xml:space="preserve"> </w:t>
            </w:r>
            <w:r w:rsidR="00E01009">
              <w:rPr>
                <w:szCs w:val="22"/>
              </w:rPr>
              <w:t>Augmentative Communication Inc</w:t>
            </w:r>
            <w:r w:rsidRPr="00421656">
              <w:rPr>
                <w:szCs w:val="22"/>
              </w:rPr>
              <w:t>.</w:t>
            </w:r>
          </w:p>
        </w:tc>
      </w:tr>
      <w:tr w:rsidR="00421656" w:rsidRPr="00AF71EA" w:rsidTr="00007D67">
        <w:tc>
          <w:tcPr>
            <w:tcW w:w="2823" w:type="dxa"/>
          </w:tcPr>
          <w:p w:rsidR="00421656" w:rsidRPr="00505FA9" w:rsidRDefault="00421656" w:rsidP="00421656">
            <w:pPr>
              <w:rPr>
                <w:b/>
              </w:rPr>
            </w:pPr>
            <w:r w:rsidRPr="00505FA9">
              <w:rPr>
                <w:b/>
              </w:rPr>
              <w:t>Categorisation</w:t>
            </w:r>
          </w:p>
        </w:tc>
        <w:tc>
          <w:tcPr>
            <w:tcW w:w="6193" w:type="dxa"/>
          </w:tcPr>
          <w:p w:rsidR="00421656" w:rsidRPr="00421656" w:rsidRDefault="00421656" w:rsidP="00421656">
            <w:pPr>
              <w:rPr>
                <w:rFonts w:cstheme="minorHAnsi"/>
                <w:szCs w:val="22"/>
                <w:lang w:val="en-US" w:eastAsia="ja-JP"/>
              </w:rPr>
            </w:pPr>
            <w:r w:rsidRPr="00421656">
              <w:rPr>
                <w:rFonts w:eastAsiaTheme="minorEastAsia"/>
                <w:szCs w:val="22"/>
                <w:lang w:val="en-US" w:eastAsia="ja-JP"/>
              </w:rPr>
              <w:t>COMMUNICATION</w:t>
            </w:r>
          </w:p>
        </w:tc>
      </w:tr>
      <w:tr w:rsidR="00421656" w:rsidRPr="00AF71EA" w:rsidTr="00007D67">
        <w:tc>
          <w:tcPr>
            <w:tcW w:w="2823" w:type="dxa"/>
          </w:tcPr>
          <w:p w:rsidR="00421656" w:rsidRPr="00505FA9" w:rsidRDefault="00421656" w:rsidP="00421656">
            <w:pPr>
              <w:rPr>
                <w:b/>
              </w:rPr>
            </w:pPr>
            <w:r w:rsidRPr="00505FA9">
              <w:rPr>
                <w:b/>
              </w:rPr>
              <w:t>Purpose</w:t>
            </w:r>
          </w:p>
        </w:tc>
        <w:tc>
          <w:tcPr>
            <w:tcW w:w="6193" w:type="dxa"/>
          </w:tcPr>
          <w:p w:rsidR="00421656" w:rsidRPr="00421656" w:rsidRDefault="00421656" w:rsidP="006C7FAE">
            <w:pPr>
              <w:rPr>
                <w:rFonts w:cstheme="minorHAnsi"/>
                <w:szCs w:val="22"/>
                <w:lang w:val="en-US" w:eastAsia="ja-JP"/>
              </w:rPr>
            </w:pPr>
            <w:r w:rsidRPr="00421656">
              <w:rPr>
                <w:rFonts w:eastAsiaTheme="minorEastAsia"/>
                <w:szCs w:val="22"/>
                <w:lang w:val="en-US" w:eastAsia="ja-JP"/>
              </w:rPr>
              <w:t xml:space="preserve">To </w:t>
            </w:r>
            <w:r w:rsidR="006C7FAE">
              <w:rPr>
                <w:rFonts w:eastAsiaTheme="minorEastAsia"/>
                <w:szCs w:val="22"/>
                <w:lang w:val="en-US" w:eastAsia="ja-JP"/>
              </w:rPr>
              <w:t>assess communication between people and their significant others, for the purposes of intervention planning</w:t>
            </w:r>
          </w:p>
        </w:tc>
      </w:tr>
      <w:tr w:rsidR="00421656" w:rsidRPr="00A00964" w:rsidTr="00007D67">
        <w:tc>
          <w:tcPr>
            <w:tcW w:w="2823" w:type="dxa"/>
          </w:tcPr>
          <w:p w:rsidR="00421656" w:rsidRPr="00505FA9" w:rsidRDefault="00421656" w:rsidP="00421656">
            <w:pPr>
              <w:rPr>
                <w:b/>
              </w:rPr>
            </w:pPr>
            <w:r w:rsidRPr="00505FA9">
              <w:rPr>
                <w:b/>
              </w:rPr>
              <w:t>Description</w:t>
            </w:r>
          </w:p>
        </w:tc>
        <w:tc>
          <w:tcPr>
            <w:tcW w:w="6193" w:type="dxa"/>
          </w:tcPr>
          <w:p w:rsidR="00421656" w:rsidRPr="006C7FAE" w:rsidRDefault="00E01009" w:rsidP="00421656">
            <w:pPr>
              <w:rPr>
                <w:rFonts w:cs="Arial"/>
                <w:color w:val="000000"/>
                <w:szCs w:val="22"/>
              </w:rPr>
            </w:pPr>
            <w:r>
              <w:rPr>
                <w:rStyle w:val="A51"/>
                <w:rFonts w:cs="Arial"/>
                <w:sz w:val="22"/>
                <w:szCs w:val="22"/>
              </w:rPr>
              <w:t>Self-report and respondent-</w:t>
            </w:r>
            <w:r w:rsidR="00421656" w:rsidRPr="00421656">
              <w:rPr>
                <w:rStyle w:val="A51"/>
                <w:rFonts w:cs="Arial"/>
                <w:sz w:val="22"/>
                <w:szCs w:val="22"/>
              </w:rPr>
              <w:t>informant structured interview</w:t>
            </w:r>
            <w:r w:rsidR="006C7FAE">
              <w:rPr>
                <w:rStyle w:val="A51"/>
                <w:rFonts w:cs="Arial"/>
                <w:sz w:val="22"/>
                <w:szCs w:val="22"/>
              </w:rPr>
              <w:t xml:space="preserve"> that summarises a person’s us</w:t>
            </w:r>
            <w:r w:rsidR="00421656" w:rsidRPr="00421656">
              <w:rPr>
                <w:rStyle w:val="A51"/>
                <w:rFonts w:cs="Arial"/>
                <w:sz w:val="22"/>
                <w:szCs w:val="22"/>
              </w:rPr>
              <w:t>e of communi</w:t>
            </w:r>
            <w:r w:rsidR="006C7FAE">
              <w:rPr>
                <w:rStyle w:val="A51"/>
                <w:rFonts w:cs="Arial"/>
                <w:sz w:val="22"/>
                <w:szCs w:val="22"/>
              </w:rPr>
              <w:t xml:space="preserve">cation modalities and </w:t>
            </w:r>
            <w:r w:rsidR="00421656" w:rsidRPr="00421656">
              <w:rPr>
                <w:rStyle w:val="A51"/>
                <w:rFonts w:cs="Arial"/>
                <w:sz w:val="22"/>
                <w:szCs w:val="22"/>
              </w:rPr>
              <w:t>their effectiveness and efficiency within five</w:t>
            </w:r>
            <w:r>
              <w:rPr>
                <w:rStyle w:val="A51"/>
                <w:rFonts w:cs="Arial"/>
                <w:sz w:val="22"/>
                <w:szCs w:val="22"/>
              </w:rPr>
              <w:t xml:space="preserve"> </w:t>
            </w:r>
            <w:r w:rsidR="00421656" w:rsidRPr="00421656">
              <w:rPr>
                <w:rStyle w:val="A51"/>
                <w:rFonts w:cs="Arial"/>
                <w:sz w:val="22"/>
                <w:szCs w:val="22"/>
              </w:rPr>
              <w:t>circ</w:t>
            </w:r>
            <w:r w:rsidR="006C7FAE">
              <w:rPr>
                <w:rStyle w:val="A51"/>
                <w:rFonts w:cs="Arial"/>
                <w:sz w:val="22"/>
                <w:szCs w:val="22"/>
              </w:rPr>
              <w:t>les of communication partners</w:t>
            </w:r>
          </w:p>
        </w:tc>
      </w:tr>
      <w:tr w:rsidR="00421656" w:rsidRPr="00AF71EA" w:rsidTr="00007D67">
        <w:tc>
          <w:tcPr>
            <w:tcW w:w="2823" w:type="dxa"/>
          </w:tcPr>
          <w:p w:rsidR="00421656" w:rsidRPr="00505FA9" w:rsidRDefault="00421656" w:rsidP="00421656">
            <w:pPr>
              <w:rPr>
                <w:b/>
              </w:rPr>
            </w:pPr>
            <w:r w:rsidRPr="00505FA9">
              <w:rPr>
                <w:b/>
              </w:rPr>
              <w:t>Participant group</w:t>
            </w:r>
          </w:p>
        </w:tc>
        <w:tc>
          <w:tcPr>
            <w:tcW w:w="6193" w:type="dxa"/>
          </w:tcPr>
          <w:p w:rsidR="00421656" w:rsidRPr="00421656" w:rsidRDefault="00421656" w:rsidP="00421656">
            <w:pPr>
              <w:rPr>
                <w:rFonts w:cstheme="minorHAnsi"/>
                <w:szCs w:val="22"/>
              </w:rPr>
            </w:pPr>
            <w:r w:rsidRPr="00421656">
              <w:rPr>
                <w:szCs w:val="22"/>
              </w:rPr>
              <w:t>Children and adults with developmental or acquired disabilities a</w:t>
            </w:r>
            <w:r w:rsidR="006C7FAE">
              <w:rPr>
                <w:szCs w:val="22"/>
              </w:rPr>
              <w:t>nd complex communication needs,</w:t>
            </w:r>
          </w:p>
        </w:tc>
      </w:tr>
      <w:tr w:rsidR="00421656" w:rsidRPr="00AF71EA" w:rsidTr="00007D67">
        <w:tc>
          <w:tcPr>
            <w:tcW w:w="2823" w:type="dxa"/>
          </w:tcPr>
          <w:p w:rsidR="00421656" w:rsidRPr="00505FA9" w:rsidRDefault="00421656" w:rsidP="00421656">
            <w:pPr>
              <w:rPr>
                <w:b/>
              </w:rPr>
            </w:pPr>
            <w:r w:rsidRPr="00505FA9">
              <w:rPr>
                <w:b/>
              </w:rPr>
              <w:t>Access</w:t>
            </w:r>
          </w:p>
        </w:tc>
        <w:tc>
          <w:tcPr>
            <w:tcW w:w="6193" w:type="dxa"/>
          </w:tcPr>
          <w:p w:rsidR="00421656" w:rsidRPr="006C7FAE" w:rsidRDefault="00EE0A4F" w:rsidP="006C7FAE">
            <w:pPr>
              <w:rPr>
                <w:rFonts w:cstheme="minorHAnsi"/>
                <w:szCs w:val="22"/>
                <w:lang w:val="en-US"/>
              </w:rPr>
            </w:pPr>
            <w:hyperlink r:id="rId91" w:tooltip="Social Networks Package - An assessment and intervention resource for determining appropriate AAC strategies" w:history="1">
              <w:r w:rsidR="006C7FAE" w:rsidRPr="00A80E7E">
                <w:rPr>
                  <w:rStyle w:val="Hyperlink"/>
                  <w:rFonts w:cstheme="minorHAnsi"/>
                  <w:szCs w:val="22"/>
                </w:rPr>
                <w:t>https://www.attainmentcompany.com/social-networks-package</w:t>
              </w:r>
            </w:hyperlink>
          </w:p>
        </w:tc>
      </w:tr>
      <w:tr w:rsidR="00421656" w:rsidRPr="00AF71EA" w:rsidTr="00007D67">
        <w:tc>
          <w:tcPr>
            <w:tcW w:w="2823" w:type="dxa"/>
          </w:tcPr>
          <w:p w:rsidR="00421656" w:rsidRPr="00505FA9" w:rsidRDefault="00421656" w:rsidP="00421656">
            <w:pPr>
              <w:rPr>
                <w:b/>
              </w:rPr>
            </w:pPr>
            <w:r w:rsidRPr="00505FA9">
              <w:rPr>
                <w:b/>
              </w:rPr>
              <w:t>Administration qualification</w:t>
            </w:r>
          </w:p>
        </w:tc>
        <w:tc>
          <w:tcPr>
            <w:tcW w:w="6193" w:type="dxa"/>
          </w:tcPr>
          <w:p w:rsidR="00421656" w:rsidRPr="00421656" w:rsidRDefault="00E01009" w:rsidP="00421656">
            <w:pPr>
              <w:rPr>
                <w:rFonts w:cstheme="minorHAnsi"/>
                <w:szCs w:val="22"/>
              </w:rPr>
            </w:pPr>
            <w:r>
              <w:rPr>
                <w:szCs w:val="22"/>
              </w:rPr>
              <w:t>Professionals</w:t>
            </w:r>
          </w:p>
        </w:tc>
      </w:tr>
      <w:tr w:rsidR="00421656" w:rsidRPr="00AF71EA" w:rsidTr="00007D67">
        <w:tc>
          <w:tcPr>
            <w:tcW w:w="2823" w:type="dxa"/>
          </w:tcPr>
          <w:p w:rsidR="00421656" w:rsidRPr="00505FA9" w:rsidRDefault="00421656" w:rsidP="00421656">
            <w:pPr>
              <w:rPr>
                <w:b/>
              </w:rPr>
            </w:pPr>
            <w:r w:rsidRPr="00505FA9">
              <w:rPr>
                <w:b/>
              </w:rPr>
              <w:t>Cost (2019)</w:t>
            </w:r>
          </w:p>
        </w:tc>
        <w:tc>
          <w:tcPr>
            <w:tcW w:w="6193" w:type="dxa"/>
          </w:tcPr>
          <w:p w:rsidR="00421656" w:rsidRPr="006C7FAE" w:rsidRDefault="006C7FAE" w:rsidP="006C7FAE">
            <w:pPr>
              <w:rPr>
                <w:szCs w:val="22"/>
              </w:rPr>
            </w:pPr>
            <w:r>
              <w:rPr>
                <w:szCs w:val="22"/>
              </w:rPr>
              <w:t>Complete Kit - 89 USD (127 AUD)</w:t>
            </w:r>
          </w:p>
        </w:tc>
      </w:tr>
      <w:tr w:rsidR="00421656" w:rsidRPr="00AF71EA" w:rsidTr="00007D67">
        <w:tc>
          <w:tcPr>
            <w:tcW w:w="2823" w:type="dxa"/>
          </w:tcPr>
          <w:p w:rsidR="00421656" w:rsidRPr="00505FA9" w:rsidRDefault="00421656" w:rsidP="00421656">
            <w:pPr>
              <w:rPr>
                <w:b/>
              </w:rPr>
            </w:pPr>
            <w:r w:rsidRPr="00505FA9">
              <w:rPr>
                <w:b/>
              </w:rPr>
              <w:t>Administration time</w:t>
            </w:r>
          </w:p>
        </w:tc>
        <w:tc>
          <w:tcPr>
            <w:tcW w:w="6193" w:type="dxa"/>
          </w:tcPr>
          <w:p w:rsidR="00421656" w:rsidRPr="00421656" w:rsidRDefault="00E01009" w:rsidP="00421656">
            <w:pPr>
              <w:rPr>
                <w:rFonts w:cstheme="minorHAnsi"/>
                <w:szCs w:val="22"/>
              </w:rPr>
            </w:pPr>
            <w:r>
              <w:rPr>
                <w:szCs w:val="22"/>
              </w:rPr>
              <w:t>Not specified</w:t>
            </w:r>
          </w:p>
        </w:tc>
      </w:tr>
      <w:tr w:rsidR="00421656" w:rsidRPr="009878D0" w:rsidTr="00007D67">
        <w:tc>
          <w:tcPr>
            <w:tcW w:w="2823" w:type="dxa"/>
          </w:tcPr>
          <w:p w:rsidR="00421656" w:rsidRPr="00505FA9" w:rsidRDefault="00421656" w:rsidP="00421656">
            <w:pPr>
              <w:rPr>
                <w:b/>
              </w:rPr>
            </w:pPr>
            <w:r w:rsidRPr="00505FA9">
              <w:rPr>
                <w:b/>
              </w:rPr>
              <w:t>Psychometric properties</w:t>
            </w:r>
          </w:p>
        </w:tc>
        <w:tc>
          <w:tcPr>
            <w:tcW w:w="6193" w:type="dxa"/>
          </w:tcPr>
          <w:p w:rsidR="00421656" w:rsidRPr="00421656" w:rsidRDefault="00E01009" w:rsidP="00E01009">
            <w:pPr>
              <w:rPr>
                <w:rFonts w:cstheme="minorHAnsi"/>
                <w:szCs w:val="22"/>
              </w:rPr>
            </w:pPr>
            <w:r>
              <w:t>Not relevant – the forms contained in SNI are used for the purposes of data gathering</w:t>
            </w:r>
          </w:p>
        </w:tc>
      </w:tr>
      <w:tr w:rsidR="00421656" w:rsidRPr="00AF71EA" w:rsidTr="00007D67">
        <w:tc>
          <w:tcPr>
            <w:tcW w:w="2823" w:type="dxa"/>
          </w:tcPr>
          <w:p w:rsidR="00421656" w:rsidRPr="00505FA9" w:rsidRDefault="00421656" w:rsidP="00421656">
            <w:pPr>
              <w:rPr>
                <w:b/>
              </w:rPr>
            </w:pPr>
            <w:r w:rsidRPr="00505FA9">
              <w:rPr>
                <w:b/>
              </w:rPr>
              <w:t>Applications</w:t>
            </w:r>
          </w:p>
        </w:tc>
        <w:tc>
          <w:tcPr>
            <w:tcW w:w="6193" w:type="dxa"/>
          </w:tcPr>
          <w:p w:rsidR="00421656" w:rsidRPr="00421656" w:rsidRDefault="00C030B1" w:rsidP="00421656">
            <w:pPr>
              <w:rPr>
                <w:rFonts w:cstheme="minorHAnsi"/>
                <w:szCs w:val="22"/>
              </w:rPr>
            </w:pPr>
            <w:r w:rsidRPr="00D3030D">
              <w:rPr>
                <w:rFonts w:cstheme="minorHAnsi"/>
                <w:szCs w:val="22"/>
              </w:rPr>
              <w:t>Baseline</w:t>
            </w:r>
            <w:r>
              <w:rPr>
                <w:rFonts w:cstheme="minorHAnsi"/>
                <w:szCs w:val="22"/>
              </w:rPr>
              <w:t>, intermediate, outcome</w:t>
            </w:r>
          </w:p>
        </w:tc>
      </w:tr>
    </w:tbl>
    <w:p w:rsidR="00421656" w:rsidRDefault="00421656">
      <w:pPr>
        <w:suppressAutoHyphens w:val="0"/>
        <w:spacing w:before="120" w:after="120" w:line="240" w:lineRule="auto"/>
      </w:pPr>
      <w:r>
        <w:br w:type="page"/>
      </w:r>
    </w:p>
    <w:p w:rsidR="00421656" w:rsidRDefault="00421656" w:rsidP="00421656">
      <w:pPr>
        <w:pStyle w:val="Heading2"/>
        <w:ind w:left="794" w:hanging="794"/>
      </w:pPr>
      <w:bookmarkStart w:id="140" w:name="_Toc534220369"/>
      <w:bookmarkStart w:id="141" w:name="_Toc2966785"/>
      <w:r>
        <w:rPr>
          <w:rFonts w:eastAsiaTheme="minorEastAsia"/>
        </w:rPr>
        <w:lastRenderedPageBreak/>
        <w:t xml:space="preserve">SPSS: </w:t>
      </w:r>
      <w:r w:rsidRPr="006C08A8">
        <w:rPr>
          <w:rFonts w:eastAsiaTheme="minorEastAsia"/>
        </w:rPr>
        <w:t>Social Performance Survey Schedule</w:t>
      </w:r>
      <w:bookmarkEnd w:id="140"/>
      <w:bookmarkEnd w:id="141"/>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007D67" w:rsidRPr="00316324" w:rsidTr="00144C47">
        <w:trPr>
          <w:tblHeader/>
        </w:trPr>
        <w:tc>
          <w:tcPr>
            <w:tcW w:w="2823" w:type="dxa"/>
            <w:shd w:val="clear" w:color="auto" w:fill="962C8B" w:themeFill="accent2"/>
          </w:tcPr>
          <w:p w:rsidR="00007D67" w:rsidRPr="00316324" w:rsidRDefault="00007D67" w:rsidP="00144C47">
            <w:pPr>
              <w:rPr>
                <w:b/>
                <w:color w:val="FFFFFF" w:themeColor="background1"/>
              </w:rPr>
            </w:pPr>
            <w:r w:rsidRPr="00316324">
              <w:rPr>
                <w:b/>
                <w:color w:val="FFFFFF" w:themeColor="background1"/>
              </w:rPr>
              <w:t>Details of tool</w:t>
            </w:r>
          </w:p>
        </w:tc>
        <w:tc>
          <w:tcPr>
            <w:tcW w:w="6193" w:type="dxa"/>
            <w:shd w:val="clear" w:color="auto" w:fill="962C8B" w:themeFill="accent2"/>
          </w:tcPr>
          <w:p w:rsidR="00007D67" w:rsidRPr="00316324" w:rsidRDefault="00007D67" w:rsidP="00144C47">
            <w:pPr>
              <w:rPr>
                <w:b/>
                <w:color w:val="FFFFFF" w:themeColor="background1"/>
                <w:lang w:eastAsia="ja-JP"/>
              </w:rPr>
            </w:pPr>
            <w:r>
              <w:rPr>
                <w:b/>
                <w:color w:val="FFFFFF" w:themeColor="background1"/>
                <w:lang w:eastAsia="ja-JP"/>
              </w:rPr>
              <w:t>Summary of Information</w:t>
            </w:r>
          </w:p>
        </w:tc>
      </w:tr>
      <w:tr w:rsidR="00421656" w:rsidRPr="00AF71EA" w:rsidTr="00007D67">
        <w:tc>
          <w:tcPr>
            <w:tcW w:w="2823" w:type="dxa"/>
          </w:tcPr>
          <w:p w:rsidR="00421656" w:rsidRPr="00505FA9" w:rsidRDefault="00421656" w:rsidP="00421656">
            <w:pPr>
              <w:rPr>
                <w:b/>
              </w:rPr>
            </w:pPr>
            <w:r w:rsidRPr="00505FA9">
              <w:rPr>
                <w:b/>
              </w:rPr>
              <w:t>Reference</w:t>
            </w:r>
          </w:p>
        </w:tc>
        <w:tc>
          <w:tcPr>
            <w:tcW w:w="6193" w:type="dxa"/>
          </w:tcPr>
          <w:p w:rsidR="00421656" w:rsidRPr="006C7FAE" w:rsidRDefault="00421656" w:rsidP="00421656">
            <w:pPr>
              <w:rPr>
                <w:szCs w:val="22"/>
                <w:lang w:val="en-US" w:eastAsia="ja-JP"/>
              </w:rPr>
            </w:pPr>
            <w:r w:rsidRPr="00421656">
              <w:rPr>
                <w:szCs w:val="22"/>
                <w:lang w:val="en-US" w:eastAsia="ja-JP"/>
              </w:rPr>
              <w:t xml:space="preserve">Matson, J. L. (1983). </w:t>
            </w:r>
            <w:r w:rsidRPr="00421656">
              <w:rPr>
                <w:i/>
                <w:iCs/>
                <w:szCs w:val="22"/>
                <w:lang w:val="en-US" w:eastAsia="ja-JP"/>
              </w:rPr>
              <w:t>Social performance survey schedule</w:t>
            </w:r>
            <w:r w:rsidR="006C7FAE">
              <w:rPr>
                <w:i/>
                <w:iCs/>
                <w:szCs w:val="22"/>
                <w:lang w:val="en-US" w:eastAsia="ja-JP"/>
              </w:rPr>
              <w:t xml:space="preserve"> (SPSS) test manual</w:t>
            </w:r>
            <w:r w:rsidRPr="00421656">
              <w:rPr>
                <w:szCs w:val="22"/>
                <w:lang w:val="en-US" w:eastAsia="ja-JP"/>
              </w:rPr>
              <w:t xml:space="preserve">. Baton Rouge, </w:t>
            </w:r>
            <w:r w:rsidR="006C7FAE">
              <w:rPr>
                <w:szCs w:val="22"/>
                <w:lang w:val="en-US" w:eastAsia="ja-JP"/>
              </w:rPr>
              <w:t>LA: Disability Consultants, LLC.</w:t>
            </w:r>
          </w:p>
        </w:tc>
      </w:tr>
      <w:tr w:rsidR="00421656" w:rsidRPr="00AF71EA" w:rsidTr="00007D67">
        <w:tc>
          <w:tcPr>
            <w:tcW w:w="2823" w:type="dxa"/>
          </w:tcPr>
          <w:p w:rsidR="00421656" w:rsidRPr="00505FA9" w:rsidRDefault="00421656" w:rsidP="00421656">
            <w:pPr>
              <w:rPr>
                <w:b/>
              </w:rPr>
            </w:pPr>
            <w:r w:rsidRPr="00505FA9">
              <w:rPr>
                <w:b/>
              </w:rPr>
              <w:t>Categorisation</w:t>
            </w:r>
          </w:p>
        </w:tc>
        <w:tc>
          <w:tcPr>
            <w:tcW w:w="6193" w:type="dxa"/>
          </w:tcPr>
          <w:p w:rsidR="00421656" w:rsidRPr="00421656" w:rsidRDefault="00421656" w:rsidP="00421656">
            <w:pPr>
              <w:rPr>
                <w:rFonts w:cstheme="minorHAnsi"/>
                <w:szCs w:val="22"/>
                <w:lang w:val="en-US" w:eastAsia="ja-JP"/>
              </w:rPr>
            </w:pPr>
            <w:r w:rsidRPr="00421656">
              <w:rPr>
                <w:szCs w:val="22"/>
              </w:rPr>
              <w:t>COMMUNICATION</w:t>
            </w:r>
          </w:p>
        </w:tc>
      </w:tr>
      <w:tr w:rsidR="00421656" w:rsidRPr="00AF71EA" w:rsidTr="00007D67">
        <w:tc>
          <w:tcPr>
            <w:tcW w:w="2823" w:type="dxa"/>
          </w:tcPr>
          <w:p w:rsidR="00421656" w:rsidRPr="00505FA9" w:rsidRDefault="00421656" w:rsidP="00421656">
            <w:pPr>
              <w:rPr>
                <w:b/>
              </w:rPr>
            </w:pPr>
            <w:r w:rsidRPr="00505FA9">
              <w:rPr>
                <w:b/>
              </w:rPr>
              <w:t>Purpose</w:t>
            </w:r>
          </w:p>
        </w:tc>
        <w:tc>
          <w:tcPr>
            <w:tcW w:w="6193" w:type="dxa"/>
          </w:tcPr>
          <w:p w:rsidR="00421656" w:rsidRPr="00421656" w:rsidRDefault="006C7FAE" w:rsidP="00421656">
            <w:pPr>
              <w:rPr>
                <w:rFonts w:cstheme="minorHAnsi"/>
                <w:szCs w:val="22"/>
                <w:lang w:val="en-US" w:eastAsia="ja-JP"/>
              </w:rPr>
            </w:pPr>
            <w:r>
              <w:rPr>
                <w:szCs w:val="22"/>
              </w:rPr>
              <w:t>To assess a person’s social skills</w:t>
            </w:r>
          </w:p>
        </w:tc>
      </w:tr>
      <w:tr w:rsidR="00421656" w:rsidRPr="00A00964" w:rsidTr="00007D67">
        <w:tc>
          <w:tcPr>
            <w:tcW w:w="2823" w:type="dxa"/>
          </w:tcPr>
          <w:p w:rsidR="00421656" w:rsidRPr="00505FA9" w:rsidRDefault="00421656" w:rsidP="00421656">
            <w:pPr>
              <w:rPr>
                <w:b/>
              </w:rPr>
            </w:pPr>
            <w:r w:rsidRPr="00505FA9">
              <w:rPr>
                <w:b/>
              </w:rPr>
              <w:t>Description</w:t>
            </w:r>
          </w:p>
        </w:tc>
        <w:tc>
          <w:tcPr>
            <w:tcW w:w="6193" w:type="dxa"/>
          </w:tcPr>
          <w:p w:rsidR="00421656" w:rsidRPr="00421656" w:rsidRDefault="00421656" w:rsidP="00421656">
            <w:pPr>
              <w:rPr>
                <w:szCs w:val="22"/>
              </w:rPr>
            </w:pPr>
            <w:r w:rsidRPr="00421656">
              <w:rPr>
                <w:szCs w:val="22"/>
              </w:rPr>
              <w:t xml:space="preserve">57-item informant-based behaviour rating scale </w:t>
            </w:r>
            <w:r w:rsidR="006C7FAE">
              <w:rPr>
                <w:szCs w:val="22"/>
              </w:rPr>
              <w:t>that assesses social skills across the following domains</w:t>
            </w:r>
            <w:r w:rsidRPr="00421656">
              <w:rPr>
                <w:szCs w:val="22"/>
              </w:rPr>
              <w:t>:</w:t>
            </w:r>
          </w:p>
          <w:p w:rsidR="00421656" w:rsidRPr="00421656" w:rsidRDefault="00421656" w:rsidP="006C7FAE">
            <w:pPr>
              <w:pStyle w:val="Bullet1"/>
            </w:pPr>
            <w:r w:rsidRPr="00421656">
              <w:t>Socially desirable</w:t>
            </w:r>
            <w:r w:rsidR="006C7FAE">
              <w:t xml:space="preserve"> - A</w:t>
            </w:r>
            <w:r w:rsidRPr="00421656">
              <w:t>ppropriate social skills and communication skills; and</w:t>
            </w:r>
          </w:p>
          <w:p w:rsidR="00421656" w:rsidRPr="00421656" w:rsidRDefault="00421656" w:rsidP="006C7FAE">
            <w:pPr>
              <w:pStyle w:val="Bullet1"/>
              <w:rPr>
                <w:rFonts w:cstheme="minorHAnsi"/>
              </w:rPr>
            </w:pPr>
            <w:r w:rsidRPr="00421656">
              <w:t>Socially undesirable</w:t>
            </w:r>
            <w:r w:rsidR="006C7FAE">
              <w:t xml:space="preserve"> - I</w:t>
            </w:r>
            <w:r w:rsidRPr="00421656">
              <w:t>nappropriate assertion; and sociopathic behaviour.</w:t>
            </w:r>
          </w:p>
        </w:tc>
      </w:tr>
      <w:tr w:rsidR="00421656" w:rsidRPr="00AF71EA" w:rsidTr="00007D67">
        <w:tc>
          <w:tcPr>
            <w:tcW w:w="2823" w:type="dxa"/>
          </w:tcPr>
          <w:p w:rsidR="00421656" w:rsidRPr="00505FA9" w:rsidRDefault="00421656" w:rsidP="00421656">
            <w:pPr>
              <w:rPr>
                <w:b/>
              </w:rPr>
            </w:pPr>
            <w:r w:rsidRPr="00505FA9">
              <w:rPr>
                <w:b/>
              </w:rPr>
              <w:t>Participant group</w:t>
            </w:r>
          </w:p>
        </w:tc>
        <w:tc>
          <w:tcPr>
            <w:tcW w:w="6193" w:type="dxa"/>
          </w:tcPr>
          <w:p w:rsidR="00421656" w:rsidRPr="00421656" w:rsidRDefault="00421656" w:rsidP="00421656">
            <w:pPr>
              <w:rPr>
                <w:rFonts w:cstheme="minorHAnsi"/>
                <w:szCs w:val="22"/>
              </w:rPr>
            </w:pPr>
            <w:r w:rsidRPr="00421656">
              <w:rPr>
                <w:szCs w:val="22"/>
                <w:lang w:val="en-US" w:eastAsia="ja-JP"/>
              </w:rPr>
              <w:t>Adults with mild and m</w:t>
            </w:r>
            <w:r w:rsidR="006C7FAE">
              <w:rPr>
                <w:szCs w:val="22"/>
                <w:lang w:val="en-US" w:eastAsia="ja-JP"/>
              </w:rPr>
              <w:t>oderate intellectual disability</w:t>
            </w:r>
          </w:p>
        </w:tc>
      </w:tr>
      <w:tr w:rsidR="00421656" w:rsidRPr="00AF71EA" w:rsidTr="00007D67">
        <w:tc>
          <w:tcPr>
            <w:tcW w:w="2823" w:type="dxa"/>
          </w:tcPr>
          <w:p w:rsidR="00421656" w:rsidRPr="00505FA9" w:rsidRDefault="00421656" w:rsidP="00421656">
            <w:pPr>
              <w:rPr>
                <w:b/>
              </w:rPr>
            </w:pPr>
            <w:r w:rsidRPr="00505FA9">
              <w:rPr>
                <w:b/>
              </w:rPr>
              <w:t>Access</w:t>
            </w:r>
          </w:p>
        </w:tc>
        <w:tc>
          <w:tcPr>
            <w:tcW w:w="6193" w:type="dxa"/>
          </w:tcPr>
          <w:p w:rsidR="00421656" w:rsidRPr="00421656" w:rsidRDefault="00EE0A4F" w:rsidP="00421656">
            <w:pPr>
              <w:rPr>
                <w:rFonts w:cstheme="minorHAnsi"/>
                <w:szCs w:val="22"/>
                <w:lang w:val="en-US"/>
              </w:rPr>
            </w:pPr>
            <w:hyperlink r:id="rId92" w:tooltip="SPSS: Social Performance Survey Schedule" w:history="1">
              <w:r w:rsidR="006C7FAE" w:rsidRPr="00A80E7E">
                <w:rPr>
                  <w:rStyle w:val="Hyperlink"/>
                  <w:szCs w:val="22"/>
                </w:rPr>
                <w:t>http://www.disabilityconsultants.org/SPSS.php</w:t>
              </w:r>
            </w:hyperlink>
          </w:p>
        </w:tc>
      </w:tr>
      <w:tr w:rsidR="00421656" w:rsidRPr="00AF71EA" w:rsidTr="00007D67">
        <w:tc>
          <w:tcPr>
            <w:tcW w:w="2823" w:type="dxa"/>
          </w:tcPr>
          <w:p w:rsidR="00421656" w:rsidRPr="00505FA9" w:rsidRDefault="00421656" w:rsidP="00421656">
            <w:pPr>
              <w:rPr>
                <w:b/>
              </w:rPr>
            </w:pPr>
            <w:r w:rsidRPr="00505FA9">
              <w:rPr>
                <w:b/>
              </w:rPr>
              <w:t>Administration qualification</w:t>
            </w:r>
          </w:p>
        </w:tc>
        <w:tc>
          <w:tcPr>
            <w:tcW w:w="6193" w:type="dxa"/>
          </w:tcPr>
          <w:p w:rsidR="00421656" w:rsidRPr="00421656" w:rsidRDefault="006C7FAE" w:rsidP="00421656">
            <w:pPr>
              <w:rPr>
                <w:rFonts w:cstheme="minorHAnsi"/>
                <w:szCs w:val="22"/>
              </w:rPr>
            </w:pPr>
            <w:r>
              <w:rPr>
                <w:szCs w:val="22"/>
              </w:rPr>
              <w:t>Not specified</w:t>
            </w:r>
          </w:p>
        </w:tc>
      </w:tr>
      <w:tr w:rsidR="00421656" w:rsidRPr="00AF71EA" w:rsidTr="00007D67">
        <w:tc>
          <w:tcPr>
            <w:tcW w:w="2823" w:type="dxa"/>
          </w:tcPr>
          <w:p w:rsidR="00421656" w:rsidRPr="00505FA9" w:rsidRDefault="00421656" w:rsidP="00421656">
            <w:pPr>
              <w:rPr>
                <w:b/>
              </w:rPr>
            </w:pPr>
            <w:r w:rsidRPr="00505FA9">
              <w:rPr>
                <w:b/>
              </w:rPr>
              <w:t>Cost (2019)</w:t>
            </w:r>
          </w:p>
        </w:tc>
        <w:tc>
          <w:tcPr>
            <w:tcW w:w="6193" w:type="dxa"/>
          </w:tcPr>
          <w:p w:rsidR="00421656" w:rsidRPr="00421656" w:rsidRDefault="006C7FAE" w:rsidP="00421656">
            <w:pPr>
              <w:rPr>
                <w:rFonts w:cstheme="minorHAnsi"/>
                <w:szCs w:val="22"/>
              </w:rPr>
            </w:pPr>
            <w:r>
              <w:rPr>
                <w:rFonts w:cstheme="minorHAnsi"/>
                <w:szCs w:val="22"/>
              </w:rPr>
              <w:t xml:space="preserve">Complete </w:t>
            </w:r>
            <w:r w:rsidRPr="00A26D25">
              <w:rPr>
                <w:rFonts w:cstheme="minorHAnsi"/>
                <w:szCs w:val="22"/>
              </w:rPr>
              <w:t>Kit</w:t>
            </w:r>
            <w:r>
              <w:rPr>
                <w:rFonts w:cstheme="minorHAnsi"/>
                <w:szCs w:val="22"/>
              </w:rPr>
              <w:t xml:space="preserve"> - 300 USD (420 AUD)</w:t>
            </w:r>
          </w:p>
        </w:tc>
      </w:tr>
      <w:tr w:rsidR="00421656" w:rsidRPr="00AF71EA" w:rsidTr="00007D67">
        <w:tc>
          <w:tcPr>
            <w:tcW w:w="2823" w:type="dxa"/>
          </w:tcPr>
          <w:p w:rsidR="00421656" w:rsidRPr="00505FA9" w:rsidRDefault="00421656" w:rsidP="00421656">
            <w:pPr>
              <w:rPr>
                <w:b/>
              </w:rPr>
            </w:pPr>
            <w:r w:rsidRPr="00505FA9">
              <w:rPr>
                <w:b/>
              </w:rPr>
              <w:t>Administration time</w:t>
            </w:r>
          </w:p>
        </w:tc>
        <w:tc>
          <w:tcPr>
            <w:tcW w:w="6193" w:type="dxa"/>
          </w:tcPr>
          <w:p w:rsidR="00421656" w:rsidRPr="00421656" w:rsidRDefault="006C7FAE" w:rsidP="00421656">
            <w:pPr>
              <w:rPr>
                <w:rFonts w:cstheme="minorHAnsi"/>
                <w:szCs w:val="22"/>
              </w:rPr>
            </w:pPr>
            <w:r>
              <w:rPr>
                <w:szCs w:val="22"/>
              </w:rPr>
              <w:t>Not specified</w:t>
            </w:r>
          </w:p>
        </w:tc>
      </w:tr>
      <w:tr w:rsidR="00421656" w:rsidRPr="009878D0" w:rsidTr="00007D67">
        <w:tc>
          <w:tcPr>
            <w:tcW w:w="2823" w:type="dxa"/>
          </w:tcPr>
          <w:p w:rsidR="00421656" w:rsidRPr="00505FA9" w:rsidRDefault="00421656" w:rsidP="00421656">
            <w:pPr>
              <w:rPr>
                <w:b/>
              </w:rPr>
            </w:pPr>
            <w:r w:rsidRPr="00505FA9">
              <w:rPr>
                <w:b/>
              </w:rPr>
              <w:t>Psychometric properties</w:t>
            </w:r>
          </w:p>
        </w:tc>
        <w:tc>
          <w:tcPr>
            <w:tcW w:w="6193" w:type="dxa"/>
          </w:tcPr>
          <w:p w:rsidR="00BF12AA" w:rsidRDefault="00BF12AA" w:rsidP="00BF12AA">
            <w:pPr>
              <w:rPr>
                <w:szCs w:val="22"/>
                <w:lang w:val="en-US" w:eastAsia="ja-JP"/>
              </w:rPr>
            </w:pPr>
            <w:r>
              <w:rPr>
                <w:szCs w:val="22"/>
                <w:lang w:val="en-US" w:eastAsia="ja-JP"/>
              </w:rPr>
              <w:t xml:space="preserve">For independent evidence of internal consistency reliability, concurrent and construct validity, see: </w:t>
            </w:r>
          </w:p>
          <w:p w:rsidR="00BF12AA" w:rsidRPr="00BF12AA" w:rsidRDefault="00BF12AA" w:rsidP="00BF12AA">
            <w:pPr>
              <w:pStyle w:val="Bullet1"/>
              <w:rPr>
                <w:sz w:val="20"/>
              </w:rPr>
            </w:pPr>
            <w:r w:rsidRPr="00BF12AA">
              <w:rPr>
                <w:sz w:val="20"/>
              </w:rPr>
              <w:t xml:space="preserve">Long, E., McDonald, S., Tate, R., Togher, L., Bornhifen, C. (2008). Assessing social skills in people with very severe traumatic brain injury: Validity of the Social Performance Survey Schedule (SPSS). </w:t>
            </w:r>
            <w:r w:rsidRPr="00BF12AA">
              <w:rPr>
                <w:i/>
                <w:iCs/>
                <w:sz w:val="20"/>
              </w:rPr>
              <w:t>Brain Impairment, 9</w:t>
            </w:r>
            <w:r w:rsidRPr="00BF12AA">
              <w:rPr>
                <w:sz w:val="20"/>
              </w:rPr>
              <w:t>, 274-281. doi: 10.1375/brim.9.3.274</w:t>
            </w:r>
          </w:p>
          <w:p w:rsidR="006C7FAE" w:rsidRPr="00921CFE" w:rsidRDefault="006C7FAE" w:rsidP="00BF12AA">
            <w:pPr>
              <w:pStyle w:val="Bullet1"/>
              <w:rPr>
                <w:rFonts w:cstheme="minorHAnsi"/>
              </w:rPr>
            </w:pPr>
            <w:r w:rsidRPr="00BF12AA">
              <w:rPr>
                <w:sz w:val="20"/>
                <w:lang w:val="en-US" w:eastAsia="ja-JP"/>
              </w:rPr>
              <w:t xml:space="preserve">Matson, J. L., Helsel, W. J., Bellack, A. S., &amp; Senatore, V. (1983). Development of a rating scale to assess social skill deficits in mentally retarded adults. </w:t>
            </w:r>
            <w:r w:rsidRPr="00BF12AA">
              <w:rPr>
                <w:i/>
                <w:iCs/>
                <w:sz w:val="20"/>
                <w:lang w:val="en-US" w:eastAsia="ja-JP"/>
              </w:rPr>
              <w:t>Applied Research in Mental Retardation, 4</w:t>
            </w:r>
            <w:r w:rsidRPr="00BF12AA">
              <w:rPr>
                <w:sz w:val="20"/>
                <w:lang w:val="en-US" w:eastAsia="ja-JP"/>
              </w:rPr>
              <w:t>, 399</w:t>
            </w:r>
            <w:r w:rsidR="00BF12AA" w:rsidRPr="00BF12AA">
              <w:rPr>
                <w:sz w:val="20"/>
                <w:lang w:val="en-US" w:eastAsia="ja-JP"/>
              </w:rPr>
              <w:t>-</w:t>
            </w:r>
            <w:r w:rsidRPr="00BF12AA">
              <w:rPr>
                <w:sz w:val="20"/>
                <w:lang w:val="en-US" w:eastAsia="ja-JP"/>
              </w:rPr>
              <w:t>407.</w:t>
            </w:r>
            <w:r w:rsidR="00BF12AA" w:rsidRPr="00BF12AA">
              <w:rPr>
                <w:sz w:val="20"/>
                <w:lang w:val="en-US" w:eastAsia="ja-JP"/>
              </w:rPr>
              <w:t xml:space="preserve"> doi: 10.1016/0270-3092(83)90038-3</w:t>
            </w:r>
          </w:p>
          <w:p w:rsidR="00921CFE" w:rsidRPr="00921CFE" w:rsidRDefault="00921CFE" w:rsidP="00921CFE">
            <w:pPr>
              <w:pStyle w:val="Bullet1"/>
              <w:rPr>
                <w:sz w:val="20"/>
              </w:rPr>
            </w:pPr>
            <w:r w:rsidRPr="00921CFE">
              <w:rPr>
                <w:sz w:val="20"/>
                <w:lang w:val="nl-NL"/>
              </w:rPr>
              <w:t xml:space="preserve">Rojahn, J., Rowe, E. W., Kasdan, S., Moore, L., &amp; van Ingen, D.J. (2011). </w:t>
            </w:r>
            <w:r w:rsidRPr="00921CFE">
              <w:rPr>
                <w:sz w:val="20"/>
              </w:rPr>
              <w:t xml:space="preserve">Psychometric properties of the Aberrant </w:t>
            </w:r>
            <w:r w:rsidR="00C14B21" w:rsidRPr="00921CFE">
              <w:rPr>
                <w:sz w:val="20"/>
              </w:rPr>
              <w:t>Behaviour</w:t>
            </w:r>
            <w:r w:rsidRPr="00921CFE">
              <w:rPr>
                <w:sz w:val="20"/>
              </w:rPr>
              <w:t xml:space="preserve"> Checklist, </w:t>
            </w:r>
            <w:r w:rsidRPr="00921CFE">
              <w:rPr>
                <w:sz w:val="20"/>
              </w:rPr>
              <w:lastRenderedPageBreak/>
              <w:t xml:space="preserve">the Anxiety, Depression and Mood Scale, the Assessment of Dual Diagnosis, and the Social Performance Survey Schedule in adults with intellectual disabilities. </w:t>
            </w:r>
            <w:r w:rsidRPr="00921CFE">
              <w:rPr>
                <w:i/>
                <w:iCs/>
                <w:sz w:val="20"/>
              </w:rPr>
              <w:t>Research in Developmental Disabilities, 32</w:t>
            </w:r>
            <w:r w:rsidRPr="00921CFE">
              <w:rPr>
                <w:sz w:val="20"/>
              </w:rPr>
              <w:t xml:space="preserve">, 2309-2320. </w:t>
            </w:r>
            <w:r>
              <w:rPr>
                <w:sz w:val="20"/>
              </w:rPr>
              <w:t xml:space="preserve">doi: </w:t>
            </w:r>
            <w:r w:rsidRPr="00921CFE">
              <w:rPr>
                <w:sz w:val="20"/>
              </w:rPr>
              <w:t>10.1016/j.ridd.2011.07.035</w:t>
            </w:r>
          </w:p>
        </w:tc>
      </w:tr>
      <w:tr w:rsidR="00421656" w:rsidRPr="00AF71EA" w:rsidTr="00007D67">
        <w:tc>
          <w:tcPr>
            <w:tcW w:w="2823" w:type="dxa"/>
          </w:tcPr>
          <w:p w:rsidR="00421656" w:rsidRPr="00505FA9" w:rsidRDefault="00421656" w:rsidP="00421656">
            <w:pPr>
              <w:rPr>
                <w:b/>
              </w:rPr>
            </w:pPr>
            <w:r w:rsidRPr="00505FA9">
              <w:rPr>
                <w:b/>
              </w:rPr>
              <w:lastRenderedPageBreak/>
              <w:t>Applications</w:t>
            </w:r>
          </w:p>
        </w:tc>
        <w:tc>
          <w:tcPr>
            <w:tcW w:w="6193" w:type="dxa"/>
          </w:tcPr>
          <w:p w:rsidR="00421656" w:rsidRPr="00421656" w:rsidRDefault="00C030B1" w:rsidP="00421656">
            <w:pPr>
              <w:rPr>
                <w:rFonts w:cstheme="minorHAnsi"/>
                <w:szCs w:val="22"/>
              </w:rPr>
            </w:pPr>
            <w:r w:rsidRPr="00D3030D">
              <w:rPr>
                <w:rFonts w:cstheme="minorHAnsi"/>
                <w:szCs w:val="22"/>
              </w:rPr>
              <w:t>Baseline</w:t>
            </w:r>
            <w:r>
              <w:rPr>
                <w:rFonts w:cstheme="minorHAnsi"/>
                <w:szCs w:val="22"/>
              </w:rPr>
              <w:t>, intermediate, outcome</w:t>
            </w:r>
          </w:p>
        </w:tc>
      </w:tr>
    </w:tbl>
    <w:p w:rsidR="00421656" w:rsidRDefault="00421656">
      <w:pPr>
        <w:suppressAutoHyphens w:val="0"/>
        <w:spacing w:before="120" w:after="120" w:line="240" w:lineRule="auto"/>
      </w:pPr>
      <w:r>
        <w:br w:type="page"/>
      </w:r>
    </w:p>
    <w:p w:rsidR="00421656" w:rsidRDefault="00421656" w:rsidP="00421656">
      <w:pPr>
        <w:pStyle w:val="Heading2"/>
        <w:spacing w:before="0" w:after="120"/>
      </w:pPr>
      <w:bookmarkStart w:id="142" w:name="_Toc534220370"/>
      <w:bookmarkStart w:id="143" w:name="_Toc2966786"/>
      <w:r>
        <w:lastRenderedPageBreak/>
        <w:t>SSKAT-R: Socio-Sexual Knowledge and Attitudes Test- Revised</w:t>
      </w:r>
      <w:bookmarkEnd w:id="142"/>
      <w:bookmarkEnd w:id="143"/>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007D67" w:rsidRPr="00316324" w:rsidTr="00144C47">
        <w:trPr>
          <w:tblHeader/>
        </w:trPr>
        <w:tc>
          <w:tcPr>
            <w:tcW w:w="2823" w:type="dxa"/>
            <w:shd w:val="clear" w:color="auto" w:fill="962C8B" w:themeFill="accent2"/>
          </w:tcPr>
          <w:p w:rsidR="00007D67" w:rsidRPr="00316324" w:rsidRDefault="00007D67" w:rsidP="00144C47">
            <w:pPr>
              <w:rPr>
                <w:b/>
                <w:color w:val="FFFFFF" w:themeColor="background1"/>
              </w:rPr>
            </w:pPr>
            <w:r w:rsidRPr="00316324">
              <w:rPr>
                <w:b/>
                <w:color w:val="FFFFFF" w:themeColor="background1"/>
              </w:rPr>
              <w:t>Details of tool</w:t>
            </w:r>
          </w:p>
        </w:tc>
        <w:tc>
          <w:tcPr>
            <w:tcW w:w="6193" w:type="dxa"/>
            <w:shd w:val="clear" w:color="auto" w:fill="962C8B" w:themeFill="accent2"/>
          </w:tcPr>
          <w:p w:rsidR="00007D67" w:rsidRPr="00316324" w:rsidRDefault="00007D67" w:rsidP="00144C47">
            <w:pPr>
              <w:rPr>
                <w:b/>
                <w:color w:val="FFFFFF" w:themeColor="background1"/>
                <w:lang w:eastAsia="ja-JP"/>
              </w:rPr>
            </w:pPr>
            <w:r>
              <w:rPr>
                <w:b/>
                <w:color w:val="FFFFFF" w:themeColor="background1"/>
                <w:lang w:eastAsia="ja-JP"/>
              </w:rPr>
              <w:t>Summary of Information</w:t>
            </w:r>
          </w:p>
        </w:tc>
      </w:tr>
      <w:tr w:rsidR="00421656" w:rsidRPr="00AF71EA" w:rsidTr="00007D67">
        <w:tc>
          <w:tcPr>
            <w:tcW w:w="2823" w:type="dxa"/>
          </w:tcPr>
          <w:p w:rsidR="00421656" w:rsidRPr="00921CFE" w:rsidRDefault="00421656" w:rsidP="00421656">
            <w:pPr>
              <w:rPr>
                <w:b/>
                <w:i/>
              </w:rPr>
            </w:pPr>
            <w:r w:rsidRPr="00921CFE">
              <w:rPr>
                <w:b/>
                <w:i/>
              </w:rPr>
              <w:t>Reference</w:t>
            </w:r>
          </w:p>
        </w:tc>
        <w:tc>
          <w:tcPr>
            <w:tcW w:w="6193" w:type="dxa"/>
          </w:tcPr>
          <w:p w:rsidR="00421656" w:rsidRPr="00921CFE" w:rsidRDefault="00421656" w:rsidP="00921CFE">
            <w:pPr>
              <w:rPr>
                <w:rFonts w:cstheme="minorHAnsi"/>
                <w:i/>
                <w:szCs w:val="22"/>
                <w:lang w:val="en-US" w:eastAsia="ja-JP"/>
              </w:rPr>
            </w:pPr>
            <w:r w:rsidRPr="00921CFE">
              <w:rPr>
                <w:rStyle w:val="Emphasis"/>
                <w:i w:val="0"/>
                <w:szCs w:val="22"/>
              </w:rPr>
              <w:t>Griffiths, D., &amp; Lunsky, Y. (2003).</w:t>
            </w:r>
            <w:r w:rsidRPr="00921CFE">
              <w:t xml:space="preserve"> </w:t>
            </w:r>
            <w:r w:rsidR="00921CFE">
              <w:rPr>
                <w:i/>
                <w:szCs w:val="22"/>
              </w:rPr>
              <w:t>Socio-sexual knowledge and attitudes test-r</w:t>
            </w:r>
            <w:r w:rsidRPr="00921CFE">
              <w:rPr>
                <w:i/>
                <w:szCs w:val="22"/>
              </w:rPr>
              <w:t>evised.</w:t>
            </w:r>
            <w:r w:rsidR="00921CFE">
              <w:rPr>
                <w:szCs w:val="22"/>
              </w:rPr>
              <w:t xml:space="preserve"> Wood Dale, IL: Stoelting Co.</w:t>
            </w:r>
            <w:r w:rsidRPr="00921CFE">
              <w:rPr>
                <w:i/>
                <w:szCs w:val="22"/>
              </w:rPr>
              <w:t xml:space="preserve"> </w:t>
            </w:r>
          </w:p>
        </w:tc>
      </w:tr>
      <w:tr w:rsidR="00421656" w:rsidRPr="00AF71EA" w:rsidTr="00007D67">
        <w:tc>
          <w:tcPr>
            <w:tcW w:w="2823" w:type="dxa"/>
          </w:tcPr>
          <w:p w:rsidR="00421656" w:rsidRPr="00505FA9" w:rsidRDefault="00421656" w:rsidP="00421656">
            <w:pPr>
              <w:rPr>
                <w:b/>
              </w:rPr>
            </w:pPr>
            <w:r w:rsidRPr="00505FA9">
              <w:rPr>
                <w:b/>
              </w:rPr>
              <w:t>Categorisation</w:t>
            </w:r>
          </w:p>
        </w:tc>
        <w:tc>
          <w:tcPr>
            <w:tcW w:w="6193" w:type="dxa"/>
          </w:tcPr>
          <w:p w:rsidR="00421656" w:rsidRPr="00421656" w:rsidRDefault="00421656" w:rsidP="00421656">
            <w:pPr>
              <w:rPr>
                <w:szCs w:val="22"/>
                <w:shd w:val="clear" w:color="auto" w:fill="FFFFFF"/>
              </w:rPr>
            </w:pPr>
            <w:r w:rsidRPr="00421656">
              <w:rPr>
                <w:szCs w:val="22"/>
                <w:shd w:val="clear" w:color="auto" w:fill="FFFFFF"/>
              </w:rPr>
              <w:t>SEXUAL KNOWLEDGE</w:t>
            </w:r>
          </w:p>
          <w:p w:rsidR="00421656" w:rsidRPr="00421656" w:rsidRDefault="00421656" w:rsidP="00421656">
            <w:pPr>
              <w:rPr>
                <w:rFonts w:cstheme="minorHAnsi"/>
                <w:szCs w:val="22"/>
                <w:lang w:val="en-US" w:eastAsia="ja-JP"/>
              </w:rPr>
            </w:pPr>
            <w:r w:rsidRPr="00421656">
              <w:rPr>
                <w:szCs w:val="22"/>
                <w:shd w:val="clear" w:color="auto" w:fill="FFFFFF"/>
              </w:rPr>
              <w:t>FORENSIC ASSESSMENT</w:t>
            </w:r>
          </w:p>
        </w:tc>
      </w:tr>
      <w:tr w:rsidR="00421656" w:rsidRPr="00AF71EA" w:rsidTr="00007D67">
        <w:tc>
          <w:tcPr>
            <w:tcW w:w="2823" w:type="dxa"/>
          </w:tcPr>
          <w:p w:rsidR="00421656" w:rsidRPr="00505FA9" w:rsidRDefault="00421656" w:rsidP="00421656">
            <w:pPr>
              <w:rPr>
                <w:b/>
              </w:rPr>
            </w:pPr>
            <w:r w:rsidRPr="00505FA9">
              <w:rPr>
                <w:b/>
              </w:rPr>
              <w:t>Purpose</w:t>
            </w:r>
          </w:p>
        </w:tc>
        <w:tc>
          <w:tcPr>
            <w:tcW w:w="6193" w:type="dxa"/>
          </w:tcPr>
          <w:p w:rsidR="00421656" w:rsidRPr="00421656" w:rsidRDefault="00421656" w:rsidP="00421656">
            <w:pPr>
              <w:rPr>
                <w:rFonts w:cstheme="minorHAnsi"/>
                <w:szCs w:val="22"/>
                <w:lang w:val="en-US" w:eastAsia="ja-JP"/>
              </w:rPr>
            </w:pPr>
            <w:r w:rsidRPr="00421656">
              <w:rPr>
                <w:szCs w:val="22"/>
                <w:shd w:val="clear" w:color="auto" w:fill="FFFFFF"/>
              </w:rPr>
              <w:t>To measure sexual knowledge and atti</w:t>
            </w:r>
            <w:r w:rsidR="00921CFE">
              <w:rPr>
                <w:szCs w:val="22"/>
                <w:shd w:val="clear" w:color="auto" w:fill="FFFFFF"/>
              </w:rPr>
              <w:t>tudes in the general population</w:t>
            </w:r>
            <w:r w:rsidRPr="00421656">
              <w:rPr>
                <w:szCs w:val="22"/>
                <w:shd w:val="clear" w:color="auto" w:fill="FFFFFF"/>
              </w:rPr>
              <w:t xml:space="preserve">, with emphasis on the setting of appropriate boundaries and behaviours. </w:t>
            </w:r>
          </w:p>
        </w:tc>
      </w:tr>
      <w:tr w:rsidR="00421656" w:rsidRPr="00A00964" w:rsidTr="00007D67">
        <w:tc>
          <w:tcPr>
            <w:tcW w:w="2823" w:type="dxa"/>
          </w:tcPr>
          <w:p w:rsidR="00421656" w:rsidRPr="00505FA9" w:rsidRDefault="00421656" w:rsidP="00421656">
            <w:pPr>
              <w:rPr>
                <w:b/>
              </w:rPr>
            </w:pPr>
            <w:r w:rsidRPr="00505FA9">
              <w:rPr>
                <w:b/>
              </w:rPr>
              <w:t>Description</w:t>
            </w:r>
          </w:p>
        </w:tc>
        <w:tc>
          <w:tcPr>
            <w:tcW w:w="6193" w:type="dxa"/>
          </w:tcPr>
          <w:p w:rsidR="00421656" w:rsidRPr="00421656" w:rsidRDefault="00421656" w:rsidP="00421656">
            <w:pPr>
              <w:rPr>
                <w:szCs w:val="22"/>
              </w:rPr>
            </w:pPr>
            <w:r w:rsidRPr="00421656">
              <w:rPr>
                <w:szCs w:val="22"/>
              </w:rPr>
              <w:t xml:space="preserve">A criterion-based assessment of what the </w:t>
            </w:r>
            <w:r w:rsidR="00921CFE">
              <w:rPr>
                <w:szCs w:val="22"/>
              </w:rPr>
              <w:t>people know and believe about sexual intercourse. Topics covered by the assessment include:</w:t>
            </w:r>
            <w:r w:rsidRPr="00421656">
              <w:rPr>
                <w:rStyle w:val="apple-converted-space"/>
                <w:szCs w:val="22"/>
              </w:rPr>
              <w:t> </w:t>
            </w:r>
          </w:p>
          <w:p w:rsidR="00421656" w:rsidRPr="00921CFE" w:rsidRDefault="00421656" w:rsidP="00921CFE">
            <w:pPr>
              <w:pStyle w:val="Bullet1"/>
            </w:pPr>
            <w:r w:rsidRPr="00921CFE">
              <w:rPr>
                <w:rStyle w:val="Strong"/>
                <w:b w:val="0"/>
                <w:szCs w:val="22"/>
              </w:rPr>
              <w:t>Anatomy</w:t>
            </w:r>
            <w:r w:rsidR="00921CFE" w:rsidRPr="00921CFE">
              <w:rPr>
                <w:rStyle w:val="Strong"/>
                <w:b w:val="0"/>
                <w:szCs w:val="22"/>
              </w:rPr>
              <w:t xml:space="preserve"> </w:t>
            </w:r>
            <w:r w:rsidRPr="00921CFE">
              <w:rPr>
                <w:rStyle w:val="Strong"/>
                <w:b w:val="0"/>
                <w:szCs w:val="22"/>
              </w:rPr>
              <w:t>-</w:t>
            </w:r>
            <w:r w:rsidRPr="00921CFE">
              <w:rPr>
                <w:rStyle w:val="Strong"/>
                <w:szCs w:val="22"/>
              </w:rPr>
              <w:t xml:space="preserve"> </w:t>
            </w:r>
            <w:r w:rsidR="00921CFE">
              <w:t>M</w:t>
            </w:r>
            <w:r w:rsidRPr="00921CFE">
              <w:t>ale and female</w:t>
            </w:r>
            <w:r w:rsidR="00921CFE">
              <w:t>;</w:t>
            </w:r>
          </w:p>
          <w:p w:rsidR="00421656" w:rsidRPr="00921CFE" w:rsidRDefault="00421656" w:rsidP="00921CFE">
            <w:pPr>
              <w:pStyle w:val="Bullet1"/>
            </w:pPr>
            <w:r w:rsidRPr="00921CFE">
              <w:rPr>
                <w:rStyle w:val="Strong"/>
                <w:b w:val="0"/>
                <w:szCs w:val="22"/>
              </w:rPr>
              <w:t>Women's Bodies</w:t>
            </w:r>
            <w:r w:rsidR="00921CFE">
              <w:rPr>
                <w:rStyle w:val="Strong"/>
                <w:b w:val="0"/>
                <w:szCs w:val="22"/>
              </w:rPr>
              <w:t xml:space="preserve"> </w:t>
            </w:r>
            <w:r w:rsidRPr="00921CFE">
              <w:rPr>
                <w:rStyle w:val="Strong"/>
                <w:b w:val="0"/>
                <w:szCs w:val="22"/>
              </w:rPr>
              <w:t>-</w:t>
            </w:r>
            <w:r w:rsidRPr="00921CFE">
              <w:rPr>
                <w:rStyle w:val="Strong"/>
                <w:szCs w:val="22"/>
              </w:rPr>
              <w:t xml:space="preserve"> </w:t>
            </w:r>
            <w:r w:rsidR="00921CFE">
              <w:t>M</w:t>
            </w:r>
            <w:r w:rsidRPr="00921CFE">
              <w:t>enstrua</w:t>
            </w:r>
            <w:r w:rsidR="00921CFE">
              <w:t>tion, menopause, cancer, etc.;</w:t>
            </w:r>
          </w:p>
          <w:p w:rsidR="00421656" w:rsidRPr="00921CFE" w:rsidRDefault="00421656" w:rsidP="00921CFE">
            <w:pPr>
              <w:pStyle w:val="Bullet1"/>
            </w:pPr>
            <w:r w:rsidRPr="00921CFE">
              <w:rPr>
                <w:rStyle w:val="Strong"/>
                <w:b w:val="0"/>
                <w:szCs w:val="22"/>
              </w:rPr>
              <w:t>Men's Bodies</w:t>
            </w:r>
            <w:r w:rsidR="00921CFE">
              <w:rPr>
                <w:rStyle w:val="Strong"/>
                <w:b w:val="0"/>
                <w:szCs w:val="22"/>
              </w:rPr>
              <w:t xml:space="preserve"> </w:t>
            </w:r>
            <w:r w:rsidRPr="00921CFE">
              <w:rPr>
                <w:rStyle w:val="Strong"/>
                <w:b w:val="0"/>
                <w:szCs w:val="22"/>
              </w:rPr>
              <w:t>-</w:t>
            </w:r>
            <w:r w:rsidRPr="00921CFE">
              <w:rPr>
                <w:rStyle w:val="Strong"/>
                <w:szCs w:val="22"/>
              </w:rPr>
              <w:t xml:space="preserve"> </w:t>
            </w:r>
            <w:r w:rsidR="00921CFE">
              <w:t>P</w:t>
            </w:r>
            <w:r w:rsidRPr="00921CFE">
              <w:t>rivac</w:t>
            </w:r>
            <w:r w:rsidR="00921CFE">
              <w:t>y, masturbation, cancer, etc.;</w:t>
            </w:r>
          </w:p>
          <w:p w:rsidR="00421656" w:rsidRPr="00921CFE" w:rsidRDefault="00421656" w:rsidP="00921CFE">
            <w:pPr>
              <w:pStyle w:val="Bullet1"/>
            </w:pPr>
            <w:r w:rsidRPr="00921CFE">
              <w:rPr>
                <w:rStyle w:val="Strong"/>
                <w:b w:val="0"/>
                <w:szCs w:val="22"/>
              </w:rPr>
              <w:t>Intimacy</w:t>
            </w:r>
            <w:r w:rsidR="00921CFE">
              <w:rPr>
                <w:rStyle w:val="Strong"/>
                <w:b w:val="0"/>
                <w:szCs w:val="22"/>
              </w:rPr>
              <w:t xml:space="preserve"> </w:t>
            </w:r>
            <w:r w:rsidRPr="00921CFE">
              <w:rPr>
                <w:rStyle w:val="Strong"/>
                <w:b w:val="0"/>
                <w:szCs w:val="22"/>
              </w:rPr>
              <w:t>-</w:t>
            </w:r>
            <w:r w:rsidRPr="00921CFE">
              <w:rPr>
                <w:rStyle w:val="Strong"/>
                <w:szCs w:val="22"/>
              </w:rPr>
              <w:t xml:space="preserve"> </w:t>
            </w:r>
            <w:r w:rsidR="00921CFE">
              <w:t>D</w:t>
            </w:r>
            <w:r w:rsidRPr="00921CFE">
              <w:t>ating, marriage, physical contact</w:t>
            </w:r>
            <w:r w:rsidR="00921CFE">
              <w:t>;</w:t>
            </w:r>
          </w:p>
          <w:p w:rsidR="00421656" w:rsidRPr="00921CFE" w:rsidRDefault="00421656" w:rsidP="00921CFE">
            <w:pPr>
              <w:pStyle w:val="Bullet1"/>
            </w:pPr>
            <w:r w:rsidRPr="00921CFE">
              <w:rPr>
                <w:rStyle w:val="Strong"/>
                <w:b w:val="0"/>
                <w:szCs w:val="22"/>
              </w:rPr>
              <w:t>Pregnancy, Childbirth &amp; Childrearing</w:t>
            </w:r>
            <w:r w:rsidR="00921CFE">
              <w:rPr>
                <w:rStyle w:val="Strong"/>
                <w:b w:val="0"/>
                <w:szCs w:val="22"/>
              </w:rPr>
              <w:t xml:space="preserve"> </w:t>
            </w:r>
            <w:r w:rsidRPr="00921CFE">
              <w:rPr>
                <w:rStyle w:val="Strong"/>
                <w:b w:val="0"/>
                <w:szCs w:val="22"/>
              </w:rPr>
              <w:t>-</w:t>
            </w:r>
            <w:r w:rsidRPr="00921CFE">
              <w:rPr>
                <w:rStyle w:val="Strong"/>
                <w:szCs w:val="22"/>
              </w:rPr>
              <w:t xml:space="preserve"> </w:t>
            </w:r>
            <w:r w:rsidR="00921CFE">
              <w:t>conception</w:t>
            </w:r>
            <w:r w:rsidRPr="00921CFE">
              <w:t>, baby care and adoption</w:t>
            </w:r>
            <w:r w:rsidR="00921CFE">
              <w:t>;</w:t>
            </w:r>
          </w:p>
          <w:p w:rsidR="00421656" w:rsidRPr="00921CFE" w:rsidRDefault="00421656" w:rsidP="00921CFE">
            <w:pPr>
              <w:pStyle w:val="Bullet1"/>
            </w:pPr>
            <w:r w:rsidRPr="00921CFE">
              <w:rPr>
                <w:rStyle w:val="Strong"/>
                <w:b w:val="0"/>
                <w:szCs w:val="22"/>
              </w:rPr>
              <w:t>Birth Control and S</w:t>
            </w:r>
            <w:r w:rsidR="00921CFE">
              <w:rPr>
                <w:rStyle w:val="Strong"/>
                <w:b w:val="0"/>
                <w:szCs w:val="22"/>
              </w:rPr>
              <w:t xml:space="preserve">exually </w:t>
            </w:r>
            <w:r w:rsidRPr="00921CFE">
              <w:rPr>
                <w:rStyle w:val="Strong"/>
                <w:b w:val="0"/>
                <w:szCs w:val="22"/>
              </w:rPr>
              <w:t>T</w:t>
            </w:r>
            <w:r w:rsidR="00921CFE">
              <w:rPr>
                <w:rStyle w:val="Strong"/>
                <w:b w:val="0"/>
                <w:szCs w:val="22"/>
              </w:rPr>
              <w:t xml:space="preserve">ransmitted </w:t>
            </w:r>
            <w:r w:rsidRPr="00921CFE">
              <w:rPr>
                <w:rStyle w:val="Strong"/>
                <w:b w:val="0"/>
                <w:szCs w:val="22"/>
              </w:rPr>
              <w:t>D</w:t>
            </w:r>
            <w:r w:rsidR="00921CFE">
              <w:rPr>
                <w:rStyle w:val="Strong"/>
                <w:b w:val="0"/>
                <w:szCs w:val="22"/>
              </w:rPr>
              <w:t>isease</w:t>
            </w:r>
            <w:r w:rsidRPr="00921CFE">
              <w:rPr>
                <w:rStyle w:val="Strong"/>
                <w:b w:val="0"/>
                <w:szCs w:val="22"/>
              </w:rPr>
              <w:t>s</w:t>
            </w:r>
            <w:r w:rsidR="00921CFE">
              <w:rPr>
                <w:rStyle w:val="Strong"/>
                <w:b w:val="0"/>
                <w:szCs w:val="22"/>
              </w:rPr>
              <w:t xml:space="preserve"> (STDs) </w:t>
            </w:r>
            <w:r w:rsidRPr="00921CFE">
              <w:rPr>
                <w:rStyle w:val="Strong"/>
                <w:b w:val="0"/>
                <w:szCs w:val="22"/>
              </w:rPr>
              <w:t>-</w:t>
            </w:r>
            <w:r w:rsidRPr="00921CFE">
              <w:rPr>
                <w:rStyle w:val="Strong"/>
                <w:szCs w:val="22"/>
              </w:rPr>
              <w:t xml:space="preserve"> </w:t>
            </w:r>
            <w:r w:rsidR="00921CFE">
              <w:t>M</w:t>
            </w:r>
            <w:r w:rsidRPr="00921CFE">
              <w:t>ethods and use of birth control, prevention/symptoms of STDs</w:t>
            </w:r>
            <w:r w:rsidR="00921CFE">
              <w:t>; and,</w:t>
            </w:r>
          </w:p>
          <w:p w:rsidR="00421656" w:rsidRPr="00921CFE" w:rsidRDefault="00421656" w:rsidP="00921CFE">
            <w:pPr>
              <w:pStyle w:val="Bullet1"/>
            </w:pPr>
            <w:r w:rsidRPr="00921CFE">
              <w:rPr>
                <w:rStyle w:val="Strong"/>
                <w:b w:val="0"/>
                <w:szCs w:val="22"/>
              </w:rPr>
              <w:t>Healthy Boundaries</w:t>
            </w:r>
            <w:r w:rsidR="00921CFE">
              <w:rPr>
                <w:rStyle w:val="Strong"/>
                <w:b w:val="0"/>
                <w:szCs w:val="22"/>
              </w:rPr>
              <w:t xml:space="preserve"> </w:t>
            </w:r>
            <w:r w:rsidRPr="00921CFE">
              <w:rPr>
                <w:rStyle w:val="Strong"/>
                <w:b w:val="0"/>
                <w:szCs w:val="22"/>
              </w:rPr>
              <w:t>-</w:t>
            </w:r>
            <w:r w:rsidRPr="00921CFE">
              <w:rPr>
                <w:rStyle w:val="Strong"/>
                <w:szCs w:val="22"/>
              </w:rPr>
              <w:t xml:space="preserve"> </w:t>
            </w:r>
            <w:r w:rsidR="00921CFE">
              <w:t>A</w:t>
            </w:r>
            <w:r w:rsidRPr="00921CFE">
              <w:t>ppropriate and inappro</w:t>
            </w:r>
            <w:r w:rsidR="00921CFE" w:rsidRPr="00921CFE">
              <w:t>priate touching and behaviours</w:t>
            </w:r>
            <w:r w:rsidR="00921CFE">
              <w:t>.</w:t>
            </w:r>
          </w:p>
        </w:tc>
      </w:tr>
      <w:tr w:rsidR="00421656" w:rsidRPr="00AF71EA" w:rsidTr="00007D67">
        <w:tc>
          <w:tcPr>
            <w:tcW w:w="2823" w:type="dxa"/>
          </w:tcPr>
          <w:p w:rsidR="00421656" w:rsidRPr="00505FA9" w:rsidRDefault="00421656" w:rsidP="00421656">
            <w:pPr>
              <w:rPr>
                <w:b/>
              </w:rPr>
            </w:pPr>
            <w:r w:rsidRPr="00505FA9">
              <w:rPr>
                <w:b/>
              </w:rPr>
              <w:t>Participant group</w:t>
            </w:r>
          </w:p>
        </w:tc>
        <w:tc>
          <w:tcPr>
            <w:tcW w:w="6193" w:type="dxa"/>
          </w:tcPr>
          <w:p w:rsidR="00421656" w:rsidRPr="00421656" w:rsidRDefault="00421656" w:rsidP="00921CFE">
            <w:pPr>
              <w:rPr>
                <w:rFonts w:cstheme="minorHAnsi"/>
                <w:szCs w:val="22"/>
              </w:rPr>
            </w:pPr>
            <w:r w:rsidRPr="00421656">
              <w:rPr>
                <w:szCs w:val="22"/>
              </w:rPr>
              <w:t>Adolescents to adults (15</w:t>
            </w:r>
            <w:r w:rsidR="00921CFE">
              <w:rPr>
                <w:szCs w:val="22"/>
              </w:rPr>
              <w:t xml:space="preserve"> </w:t>
            </w:r>
            <w:r w:rsidRPr="00421656">
              <w:rPr>
                <w:szCs w:val="22"/>
              </w:rPr>
              <w:t>-</w:t>
            </w:r>
            <w:r w:rsidR="00921CFE">
              <w:rPr>
                <w:szCs w:val="22"/>
              </w:rPr>
              <w:t xml:space="preserve"> </w:t>
            </w:r>
            <w:r w:rsidRPr="00421656">
              <w:rPr>
                <w:szCs w:val="22"/>
              </w:rPr>
              <w:t xml:space="preserve">80 years) with sexuality concerns, including </w:t>
            </w:r>
            <w:r w:rsidR="00921CFE">
              <w:rPr>
                <w:szCs w:val="22"/>
              </w:rPr>
              <w:t xml:space="preserve">people </w:t>
            </w:r>
            <w:r w:rsidRPr="00421656">
              <w:rPr>
                <w:szCs w:val="22"/>
              </w:rPr>
              <w:t>with developme</w:t>
            </w:r>
            <w:r w:rsidR="00921CFE">
              <w:rPr>
                <w:szCs w:val="22"/>
              </w:rPr>
              <w:t>ntal delay and limited language</w:t>
            </w:r>
          </w:p>
        </w:tc>
      </w:tr>
      <w:tr w:rsidR="00421656" w:rsidRPr="00AF71EA" w:rsidTr="00007D67">
        <w:tc>
          <w:tcPr>
            <w:tcW w:w="2823" w:type="dxa"/>
          </w:tcPr>
          <w:p w:rsidR="00421656" w:rsidRPr="00505FA9" w:rsidRDefault="00421656" w:rsidP="00421656">
            <w:pPr>
              <w:rPr>
                <w:b/>
              </w:rPr>
            </w:pPr>
            <w:r w:rsidRPr="00505FA9">
              <w:rPr>
                <w:b/>
              </w:rPr>
              <w:t>Access</w:t>
            </w:r>
          </w:p>
        </w:tc>
        <w:tc>
          <w:tcPr>
            <w:tcW w:w="6193" w:type="dxa"/>
          </w:tcPr>
          <w:p w:rsidR="00421656" w:rsidRPr="00421656" w:rsidRDefault="00EE0A4F" w:rsidP="00421656">
            <w:pPr>
              <w:rPr>
                <w:rFonts w:cstheme="minorHAnsi"/>
                <w:szCs w:val="22"/>
                <w:lang w:val="en-US"/>
              </w:rPr>
            </w:pPr>
            <w:hyperlink r:id="rId93" w:tooltip="SSKAT-R: Socio-Sexual Knowledge and Attitudes Test- Revised" w:history="1">
              <w:r w:rsidR="00921CFE" w:rsidRPr="00A80E7E">
                <w:rPr>
                  <w:rStyle w:val="Hyperlink"/>
                  <w:szCs w:val="22"/>
                </w:rPr>
                <w:t>https://www.stoeltingco.com/socio-sexual-knowledge-and-attitudes-test-revised-sskaat-r.html</w:t>
              </w:r>
            </w:hyperlink>
          </w:p>
        </w:tc>
      </w:tr>
      <w:tr w:rsidR="00421656" w:rsidRPr="00AF71EA" w:rsidTr="00007D67">
        <w:tc>
          <w:tcPr>
            <w:tcW w:w="2823" w:type="dxa"/>
          </w:tcPr>
          <w:p w:rsidR="00421656" w:rsidRPr="00505FA9" w:rsidRDefault="00421656" w:rsidP="00421656">
            <w:pPr>
              <w:rPr>
                <w:b/>
              </w:rPr>
            </w:pPr>
            <w:r w:rsidRPr="00505FA9">
              <w:rPr>
                <w:b/>
              </w:rPr>
              <w:t>Administration qualification</w:t>
            </w:r>
          </w:p>
        </w:tc>
        <w:tc>
          <w:tcPr>
            <w:tcW w:w="6193" w:type="dxa"/>
          </w:tcPr>
          <w:p w:rsidR="00421656" w:rsidRPr="00421656" w:rsidRDefault="00421656" w:rsidP="00421656">
            <w:pPr>
              <w:rPr>
                <w:rFonts w:cstheme="minorHAnsi"/>
                <w:szCs w:val="22"/>
              </w:rPr>
            </w:pPr>
            <w:r w:rsidRPr="00421656">
              <w:rPr>
                <w:szCs w:val="22"/>
              </w:rPr>
              <w:t>Educators,</w:t>
            </w:r>
            <w:r w:rsidR="00921CFE">
              <w:rPr>
                <w:szCs w:val="22"/>
              </w:rPr>
              <w:t xml:space="preserve"> counsellors and social workers</w:t>
            </w:r>
          </w:p>
        </w:tc>
      </w:tr>
      <w:tr w:rsidR="00421656" w:rsidRPr="00AF71EA" w:rsidTr="00007D67">
        <w:tc>
          <w:tcPr>
            <w:tcW w:w="2823" w:type="dxa"/>
          </w:tcPr>
          <w:p w:rsidR="00421656" w:rsidRPr="00505FA9" w:rsidRDefault="00421656" w:rsidP="00421656">
            <w:pPr>
              <w:rPr>
                <w:b/>
              </w:rPr>
            </w:pPr>
            <w:r w:rsidRPr="00505FA9">
              <w:rPr>
                <w:b/>
              </w:rPr>
              <w:t>Cost (2019)</w:t>
            </w:r>
          </w:p>
        </w:tc>
        <w:tc>
          <w:tcPr>
            <w:tcW w:w="6193" w:type="dxa"/>
          </w:tcPr>
          <w:p w:rsidR="00421656" w:rsidRPr="00921CFE" w:rsidRDefault="00921CFE" w:rsidP="00921CFE">
            <w:pPr>
              <w:rPr>
                <w:b/>
                <w:szCs w:val="22"/>
              </w:rPr>
            </w:pPr>
            <w:r>
              <w:rPr>
                <w:rStyle w:val="Strong"/>
                <w:b w:val="0"/>
                <w:color w:val="333333"/>
                <w:szCs w:val="22"/>
              </w:rPr>
              <w:t xml:space="preserve">Complete </w:t>
            </w:r>
            <w:r w:rsidRPr="00921CFE">
              <w:rPr>
                <w:rStyle w:val="Strong"/>
                <w:b w:val="0"/>
                <w:color w:val="333333"/>
                <w:szCs w:val="22"/>
              </w:rPr>
              <w:t>Kit</w:t>
            </w:r>
            <w:r>
              <w:rPr>
                <w:rStyle w:val="Strong"/>
                <w:b w:val="0"/>
                <w:color w:val="333333"/>
                <w:szCs w:val="22"/>
              </w:rPr>
              <w:t xml:space="preserve"> </w:t>
            </w:r>
            <w:r w:rsidRPr="00921CFE">
              <w:rPr>
                <w:rStyle w:val="Strong"/>
                <w:b w:val="0"/>
                <w:color w:val="333333"/>
                <w:szCs w:val="22"/>
              </w:rPr>
              <w:t>- 350 USD</w:t>
            </w:r>
            <w:r w:rsidRPr="00921CFE">
              <w:rPr>
                <w:b/>
                <w:szCs w:val="22"/>
              </w:rPr>
              <w:t xml:space="preserve"> </w:t>
            </w:r>
            <w:r w:rsidRPr="00921CFE">
              <w:rPr>
                <w:szCs w:val="22"/>
              </w:rPr>
              <w:t>(</w:t>
            </w:r>
            <w:r>
              <w:rPr>
                <w:szCs w:val="22"/>
              </w:rPr>
              <w:t xml:space="preserve">500 </w:t>
            </w:r>
            <w:r w:rsidRPr="00921CFE">
              <w:rPr>
                <w:szCs w:val="22"/>
              </w:rPr>
              <w:t>AUD)</w:t>
            </w:r>
          </w:p>
        </w:tc>
      </w:tr>
      <w:tr w:rsidR="00421656" w:rsidRPr="00AF71EA" w:rsidTr="00007D67">
        <w:tc>
          <w:tcPr>
            <w:tcW w:w="2823" w:type="dxa"/>
          </w:tcPr>
          <w:p w:rsidR="00421656" w:rsidRPr="00505FA9" w:rsidRDefault="00421656" w:rsidP="00421656">
            <w:pPr>
              <w:rPr>
                <w:b/>
              </w:rPr>
            </w:pPr>
            <w:r w:rsidRPr="00505FA9">
              <w:rPr>
                <w:b/>
              </w:rPr>
              <w:lastRenderedPageBreak/>
              <w:t>Administration time</w:t>
            </w:r>
          </w:p>
        </w:tc>
        <w:tc>
          <w:tcPr>
            <w:tcW w:w="6193" w:type="dxa"/>
          </w:tcPr>
          <w:p w:rsidR="00421656" w:rsidRPr="00421656" w:rsidRDefault="00921CFE" w:rsidP="00421656">
            <w:pPr>
              <w:rPr>
                <w:rFonts w:cstheme="minorHAnsi"/>
                <w:szCs w:val="22"/>
              </w:rPr>
            </w:pPr>
            <w:r>
              <w:rPr>
                <w:szCs w:val="22"/>
              </w:rPr>
              <w:t>Untimed, open-ended</w:t>
            </w:r>
          </w:p>
        </w:tc>
      </w:tr>
      <w:tr w:rsidR="00421656" w:rsidRPr="009878D0" w:rsidTr="00007D67">
        <w:tc>
          <w:tcPr>
            <w:tcW w:w="2823" w:type="dxa"/>
          </w:tcPr>
          <w:p w:rsidR="00421656" w:rsidRPr="00505FA9" w:rsidRDefault="00421656" w:rsidP="00421656">
            <w:pPr>
              <w:rPr>
                <w:b/>
              </w:rPr>
            </w:pPr>
            <w:r w:rsidRPr="00505FA9">
              <w:rPr>
                <w:b/>
              </w:rPr>
              <w:t>Psychometric properties</w:t>
            </w:r>
          </w:p>
        </w:tc>
        <w:tc>
          <w:tcPr>
            <w:tcW w:w="6193" w:type="dxa"/>
          </w:tcPr>
          <w:p w:rsidR="00421656" w:rsidRPr="00421656" w:rsidRDefault="00921CFE" w:rsidP="00421656">
            <w:pPr>
              <w:rPr>
                <w:rFonts w:cstheme="minorHAnsi"/>
                <w:szCs w:val="22"/>
              </w:rPr>
            </w:pPr>
            <w:r>
              <w:rPr>
                <w:shd w:val="clear" w:color="auto" w:fill="FDFDFD"/>
              </w:rPr>
              <w:t>Test manual contains psychometric information</w:t>
            </w:r>
          </w:p>
        </w:tc>
      </w:tr>
      <w:tr w:rsidR="00421656" w:rsidRPr="00AF71EA" w:rsidTr="00007D67">
        <w:tc>
          <w:tcPr>
            <w:tcW w:w="2823" w:type="dxa"/>
          </w:tcPr>
          <w:p w:rsidR="00421656" w:rsidRPr="00505FA9" w:rsidRDefault="00421656" w:rsidP="00421656">
            <w:pPr>
              <w:rPr>
                <w:b/>
              </w:rPr>
            </w:pPr>
            <w:r w:rsidRPr="00505FA9">
              <w:rPr>
                <w:b/>
              </w:rPr>
              <w:t>Applications</w:t>
            </w:r>
          </w:p>
        </w:tc>
        <w:tc>
          <w:tcPr>
            <w:tcW w:w="6193" w:type="dxa"/>
          </w:tcPr>
          <w:p w:rsidR="00421656" w:rsidRPr="00421656" w:rsidRDefault="00C030B1" w:rsidP="00421656">
            <w:pPr>
              <w:rPr>
                <w:rFonts w:cstheme="minorHAnsi"/>
                <w:szCs w:val="22"/>
              </w:rPr>
            </w:pPr>
            <w:r w:rsidRPr="00D3030D">
              <w:rPr>
                <w:rFonts w:cstheme="minorHAnsi"/>
                <w:szCs w:val="22"/>
              </w:rPr>
              <w:t>Baseline</w:t>
            </w:r>
            <w:r>
              <w:rPr>
                <w:rFonts w:cstheme="minorHAnsi"/>
                <w:szCs w:val="22"/>
              </w:rPr>
              <w:t>, intermediate</w:t>
            </w:r>
          </w:p>
        </w:tc>
      </w:tr>
    </w:tbl>
    <w:p w:rsidR="00421656" w:rsidRDefault="00421656">
      <w:pPr>
        <w:suppressAutoHyphens w:val="0"/>
        <w:spacing w:before="120" w:after="120" w:line="240" w:lineRule="auto"/>
      </w:pPr>
      <w:r>
        <w:br w:type="page"/>
      </w:r>
    </w:p>
    <w:p w:rsidR="00421656" w:rsidRPr="00A448A1" w:rsidRDefault="00421656" w:rsidP="00421656">
      <w:pPr>
        <w:pStyle w:val="Heading2"/>
        <w:spacing w:before="0" w:after="120"/>
      </w:pPr>
      <w:bookmarkStart w:id="144" w:name="_Toc534220371"/>
      <w:bookmarkStart w:id="145" w:name="_Toc2966787"/>
      <w:r>
        <w:lastRenderedPageBreak/>
        <w:t>Static-99</w:t>
      </w:r>
      <w:bookmarkEnd w:id="144"/>
      <w:bookmarkEnd w:id="145"/>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007D67" w:rsidRPr="00316324" w:rsidTr="00144C47">
        <w:trPr>
          <w:tblHeader/>
        </w:trPr>
        <w:tc>
          <w:tcPr>
            <w:tcW w:w="2823" w:type="dxa"/>
            <w:shd w:val="clear" w:color="auto" w:fill="962C8B" w:themeFill="accent2"/>
          </w:tcPr>
          <w:p w:rsidR="00007D67" w:rsidRPr="00316324" w:rsidRDefault="00007D67" w:rsidP="00144C47">
            <w:pPr>
              <w:rPr>
                <w:b/>
                <w:color w:val="FFFFFF" w:themeColor="background1"/>
              </w:rPr>
            </w:pPr>
            <w:r w:rsidRPr="00316324">
              <w:rPr>
                <w:b/>
                <w:color w:val="FFFFFF" w:themeColor="background1"/>
              </w:rPr>
              <w:t>Details of tool</w:t>
            </w:r>
          </w:p>
        </w:tc>
        <w:tc>
          <w:tcPr>
            <w:tcW w:w="6193" w:type="dxa"/>
            <w:shd w:val="clear" w:color="auto" w:fill="962C8B" w:themeFill="accent2"/>
          </w:tcPr>
          <w:p w:rsidR="00007D67" w:rsidRPr="00316324" w:rsidRDefault="00007D67" w:rsidP="00144C47">
            <w:pPr>
              <w:rPr>
                <w:b/>
                <w:color w:val="FFFFFF" w:themeColor="background1"/>
                <w:lang w:eastAsia="ja-JP"/>
              </w:rPr>
            </w:pPr>
            <w:r>
              <w:rPr>
                <w:b/>
                <w:color w:val="FFFFFF" w:themeColor="background1"/>
                <w:lang w:eastAsia="ja-JP"/>
              </w:rPr>
              <w:t>Summary of Information</w:t>
            </w:r>
          </w:p>
        </w:tc>
      </w:tr>
      <w:tr w:rsidR="00421656" w:rsidRPr="00AF71EA" w:rsidTr="00007D67">
        <w:tc>
          <w:tcPr>
            <w:tcW w:w="2823" w:type="dxa"/>
          </w:tcPr>
          <w:p w:rsidR="00421656" w:rsidRPr="00505FA9" w:rsidRDefault="00421656" w:rsidP="00421656">
            <w:pPr>
              <w:rPr>
                <w:b/>
              </w:rPr>
            </w:pPr>
            <w:r w:rsidRPr="00505FA9">
              <w:rPr>
                <w:b/>
              </w:rPr>
              <w:t>Reference</w:t>
            </w:r>
          </w:p>
        </w:tc>
        <w:tc>
          <w:tcPr>
            <w:tcW w:w="6193" w:type="dxa"/>
          </w:tcPr>
          <w:p w:rsidR="008A5AFC" w:rsidRPr="008A5AFC" w:rsidRDefault="00722827" w:rsidP="008A5AFC">
            <w:pPr>
              <w:rPr>
                <w:iCs/>
                <w:szCs w:val="22"/>
                <w:lang w:val="en-US" w:eastAsia="ja-JP"/>
              </w:rPr>
            </w:pPr>
            <w:r w:rsidRPr="00421656">
              <w:rPr>
                <w:szCs w:val="22"/>
                <w:lang w:val="en-US" w:eastAsia="ja-JP"/>
              </w:rPr>
              <w:t xml:space="preserve">Phenix, A., </w:t>
            </w:r>
            <w:r>
              <w:rPr>
                <w:szCs w:val="22"/>
                <w:lang w:val="en-US" w:eastAsia="ja-JP"/>
              </w:rPr>
              <w:t>Fernandez, Y.,</w:t>
            </w:r>
            <w:r w:rsidR="00421656" w:rsidRPr="00421656">
              <w:rPr>
                <w:szCs w:val="22"/>
                <w:lang w:val="en-US" w:eastAsia="ja-JP"/>
              </w:rPr>
              <w:t xml:space="preserve"> </w:t>
            </w:r>
            <w:r>
              <w:rPr>
                <w:szCs w:val="22"/>
                <w:lang w:val="en-US" w:eastAsia="ja-JP"/>
              </w:rPr>
              <w:t>Harris, A. J. R., Helmus, M., Hanson, R.K., Thornton, D. (2016</w:t>
            </w:r>
            <w:r w:rsidR="00421656" w:rsidRPr="00421656">
              <w:rPr>
                <w:szCs w:val="22"/>
                <w:lang w:val="en-US" w:eastAsia="ja-JP"/>
              </w:rPr>
              <w:t xml:space="preserve">). </w:t>
            </w:r>
            <w:r w:rsidR="00421656" w:rsidRPr="00421656">
              <w:rPr>
                <w:i/>
                <w:iCs/>
                <w:szCs w:val="22"/>
                <w:lang w:val="en-US" w:eastAsia="ja-JP"/>
              </w:rPr>
              <w:t>Static-99</w:t>
            </w:r>
            <w:r>
              <w:rPr>
                <w:i/>
                <w:iCs/>
                <w:szCs w:val="22"/>
                <w:lang w:val="en-US" w:eastAsia="ja-JP"/>
              </w:rPr>
              <w:t>R</w:t>
            </w:r>
            <w:r w:rsidR="00421656" w:rsidRPr="00421656">
              <w:rPr>
                <w:i/>
                <w:iCs/>
                <w:szCs w:val="22"/>
                <w:lang w:val="en-US" w:eastAsia="ja-JP"/>
              </w:rPr>
              <w:t xml:space="preserve"> coding rules </w:t>
            </w:r>
            <w:r>
              <w:rPr>
                <w:i/>
                <w:iCs/>
                <w:szCs w:val="22"/>
                <w:lang w:val="en-US" w:eastAsia="ja-JP"/>
              </w:rPr>
              <w:t>revised</w:t>
            </w:r>
            <w:r w:rsidR="008A5AFC">
              <w:rPr>
                <w:i/>
                <w:iCs/>
                <w:szCs w:val="22"/>
                <w:lang w:val="en-US" w:eastAsia="ja-JP"/>
              </w:rPr>
              <w:t>.</w:t>
            </w:r>
            <w:r w:rsidR="008A5AFC">
              <w:rPr>
                <w:iCs/>
                <w:szCs w:val="22"/>
                <w:lang w:val="en-US" w:eastAsia="ja-JP"/>
              </w:rPr>
              <w:t xml:space="preserve"> Retrieved from </w:t>
            </w:r>
            <w:hyperlink r:id="rId94" w:tooltip="Static-99R Coding Rules Revised – 2016 (PDF)" w:history="1">
              <w:r w:rsidR="007D7164">
                <w:rPr>
                  <w:rStyle w:val="Hyperlink"/>
                  <w:iCs/>
                  <w:szCs w:val="22"/>
                  <w:lang w:val="en-US" w:eastAsia="ja-JP"/>
                </w:rPr>
                <w:t>http://static99.org/pdfdocs/Coding_manual_2016_InPRESS.pdf</w:t>
              </w:r>
            </w:hyperlink>
          </w:p>
        </w:tc>
      </w:tr>
      <w:tr w:rsidR="00421656" w:rsidRPr="00AF71EA" w:rsidTr="00007D67">
        <w:tc>
          <w:tcPr>
            <w:tcW w:w="2823" w:type="dxa"/>
          </w:tcPr>
          <w:p w:rsidR="00421656" w:rsidRPr="00505FA9" w:rsidRDefault="00421656" w:rsidP="00421656">
            <w:pPr>
              <w:rPr>
                <w:b/>
              </w:rPr>
            </w:pPr>
            <w:r w:rsidRPr="00505FA9">
              <w:rPr>
                <w:b/>
              </w:rPr>
              <w:t>Categorisation</w:t>
            </w:r>
          </w:p>
        </w:tc>
        <w:tc>
          <w:tcPr>
            <w:tcW w:w="6193" w:type="dxa"/>
          </w:tcPr>
          <w:p w:rsidR="00421656" w:rsidRPr="00421656" w:rsidRDefault="00421656" w:rsidP="00421656">
            <w:pPr>
              <w:rPr>
                <w:rFonts w:cstheme="minorHAnsi"/>
                <w:szCs w:val="22"/>
                <w:lang w:val="en-US" w:eastAsia="ja-JP"/>
              </w:rPr>
            </w:pPr>
            <w:r w:rsidRPr="00421656">
              <w:rPr>
                <w:szCs w:val="22"/>
                <w:shd w:val="clear" w:color="auto" w:fill="FFFFFF"/>
              </w:rPr>
              <w:t>FORENSIC ASSESSMENT</w:t>
            </w:r>
          </w:p>
        </w:tc>
      </w:tr>
      <w:tr w:rsidR="00421656" w:rsidRPr="00AF71EA" w:rsidTr="00007D67">
        <w:tc>
          <w:tcPr>
            <w:tcW w:w="2823" w:type="dxa"/>
          </w:tcPr>
          <w:p w:rsidR="00421656" w:rsidRPr="00505FA9" w:rsidRDefault="00421656" w:rsidP="00421656">
            <w:pPr>
              <w:rPr>
                <w:b/>
              </w:rPr>
            </w:pPr>
            <w:r w:rsidRPr="00505FA9">
              <w:rPr>
                <w:b/>
              </w:rPr>
              <w:t>Purpose</w:t>
            </w:r>
          </w:p>
        </w:tc>
        <w:tc>
          <w:tcPr>
            <w:tcW w:w="6193" w:type="dxa"/>
          </w:tcPr>
          <w:p w:rsidR="00421656" w:rsidRPr="00421656" w:rsidRDefault="00421656" w:rsidP="00421656">
            <w:pPr>
              <w:rPr>
                <w:rFonts w:cstheme="minorHAnsi"/>
                <w:szCs w:val="22"/>
                <w:lang w:val="en-US" w:eastAsia="ja-JP"/>
              </w:rPr>
            </w:pPr>
            <w:r w:rsidRPr="00421656">
              <w:rPr>
                <w:szCs w:val="22"/>
                <w:lang w:val="en-US" w:eastAsia="ja-JP"/>
              </w:rPr>
              <w:t>To assess the risk of re-offending in gene</w:t>
            </w:r>
            <w:r w:rsidR="00722827">
              <w:rPr>
                <w:szCs w:val="22"/>
                <w:lang w:val="en-US" w:eastAsia="ja-JP"/>
              </w:rPr>
              <w:t>ral population sexual offenders</w:t>
            </w:r>
          </w:p>
        </w:tc>
      </w:tr>
      <w:tr w:rsidR="00421656" w:rsidRPr="00A00964" w:rsidTr="00007D67">
        <w:tc>
          <w:tcPr>
            <w:tcW w:w="2823" w:type="dxa"/>
          </w:tcPr>
          <w:p w:rsidR="00421656" w:rsidRPr="00505FA9" w:rsidRDefault="00421656" w:rsidP="00421656">
            <w:pPr>
              <w:rPr>
                <w:b/>
              </w:rPr>
            </w:pPr>
            <w:r w:rsidRPr="00505FA9">
              <w:rPr>
                <w:b/>
              </w:rPr>
              <w:t>Description</w:t>
            </w:r>
          </w:p>
        </w:tc>
        <w:tc>
          <w:tcPr>
            <w:tcW w:w="6193" w:type="dxa"/>
          </w:tcPr>
          <w:p w:rsidR="00421656" w:rsidRDefault="00421656" w:rsidP="00421656">
            <w:pPr>
              <w:rPr>
                <w:szCs w:val="22"/>
              </w:rPr>
            </w:pPr>
            <w:r w:rsidRPr="00421656">
              <w:rPr>
                <w:szCs w:val="22"/>
              </w:rPr>
              <w:t xml:space="preserve">10-item actuarial (statistical) tool that produces an </w:t>
            </w:r>
            <w:r w:rsidR="00722827">
              <w:rPr>
                <w:szCs w:val="22"/>
                <w:lang w:val="en-US" w:eastAsia="ja-JP"/>
              </w:rPr>
              <w:t>estimate</w:t>
            </w:r>
            <w:r w:rsidRPr="00421656">
              <w:rPr>
                <w:szCs w:val="22"/>
                <w:lang w:val="en-US" w:eastAsia="ja-JP"/>
              </w:rPr>
              <w:t xml:space="preserve"> of future of re-offending</w:t>
            </w:r>
            <w:r w:rsidRPr="00421656">
              <w:rPr>
                <w:szCs w:val="22"/>
              </w:rPr>
              <w:t>.</w:t>
            </w:r>
            <w:r w:rsidR="00722827" w:rsidRPr="00421656">
              <w:rPr>
                <w:szCs w:val="22"/>
                <w:lang w:val="en-US" w:eastAsia="ja-JP"/>
              </w:rPr>
              <w:t xml:space="preserve"> Due to the historical nature of information considered, a file search only occurs</w:t>
            </w:r>
            <w:r w:rsidR="00722827">
              <w:rPr>
                <w:szCs w:val="22"/>
                <w:lang w:val="en-US" w:eastAsia="ja-JP"/>
              </w:rPr>
              <w:t xml:space="preserve"> in order to complete the Static-99</w:t>
            </w:r>
            <w:r w:rsidR="00722827" w:rsidRPr="00421656">
              <w:rPr>
                <w:szCs w:val="22"/>
                <w:lang w:val="en-US" w:eastAsia="ja-JP"/>
              </w:rPr>
              <w:t>.</w:t>
            </w:r>
            <w:r w:rsidR="00722827">
              <w:rPr>
                <w:szCs w:val="22"/>
              </w:rPr>
              <w:t xml:space="preserve"> Takes into consideration:</w:t>
            </w:r>
          </w:p>
          <w:p w:rsidR="00722827" w:rsidRDefault="00722827" w:rsidP="00722827">
            <w:pPr>
              <w:pStyle w:val="Bullet1"/>
            </w:pPr>
            <w:r>
              <w:t>Age of offender;</w:t>
            </w:r>
          </w:p>
          <w:p w:rsidR="00722827" w:rsidRDefault="00722827" w:rsidP="00722827">
            <w:pPr>
              <w:pStyle w:val="Bullet1"/>
            </w:pPr>
            <w:r>
              <w:t>Living with an intimate partner;</w:t>
            </w:r>
          </w:p>
          <w:p w:rsidR="00722827" w:rsidRDefault="00722827" w:rsidP="00722827">
            <w:pPr>
              <w:pStyle w:val="Bullet1"/>
            </w:pPr>
            <w:r>
              <w:t>Non-sexual conviction history;</w:t>
            </w:r>
          </w:p>
          <w:p w:rsidR="00722827" w:rsidRDefault="00722827" w:rsidP="00722827">
            <w:pPr>
              <w:pStyle w:val="Bullet1"/>
            </w:pPr>
            <w:r>
              <w:t>Prior non-sexual violence;</w:t>
            </w:r>
          </w:p>
          <w:p w:rsidR="00722827" w:rsidRDefault="00722827" w:rsidP="00722827">
            <w:pPr>
              <w:pStyle w:val="Bullet1"/>
            </w:pPr>
            <w:r>
              <w:t>Prior sex offences;</w:t>
            </w:r>
          </w:p>
          <w:p w:rsidR="00722827" w:rsidRDefault="00722827" w:rsidP="00722827">
            <w:pPr>
              <w:pStyle w:val="Bullet1"/>
            </w:pPr>
            <w:r>
              <w:t>Prior sentencing;</w:t>
            </w:r>
          </w:p>
          <w:p w:rsidR="00722827" w:rsidRDefault="00722827" w:rsidP="00722827">
            <w:pPr>
              <w:pStyle w:val="Bullet1"/>
            </w:pPr>
            <w:r>
              <w:t>Non-contact sexual convictions; and,</w:t>
            </w:r>
          </w:p>
          <w:p w:rsidR="00722827" w:rsidRPr="00722827" w:rsidRDefault="00722827" w:rsidP="00722827">
            <w:pPr>
              <w:pStyle w:val="Bullet1"/>
            </w:pPr>
            <w:r>
              <w:t>Victim characteristics.</w:t>
            </w:r>
          </w:p>
        </w:tc>
      </w:tr>
      <w:tr w:rsidR="00421656" w:rsidRPr="00AF71EA" w:rsidTr="00007D67">
        <w:tc>
          <w:tcPr>
            <w:tcW w:w="2823" w:type="dxa"/>
          </w:tcPr>
          <w:p w:rsidR="00421656" w:rsidRPr="00505FA9" w:rsidRDefault="00421656" w:rsidP="00421656">
            <w:pPr>
              <w:rPr>
                <w:b/>
              </w:rPr>
            </w:pPr>
            <w:r w:rsidRPr="00505FA9">
              <w:rPr>
                <w:b/>
              </w:rPr>
              <w:t>Participant group</w:t>
            </w:r>
          </w:p>
        </w:tc>
        <w:tc>
          <w:tcPr>
            <w:tcW w:w="6193" w:type="dxa"/>
          </w:tcPr>
          <w:p w:rsidR="00421656" w:rsidRPr="00421656" w:rsidRDefault="00421656" w:rsidP="00421656">
            <w:pPr>
              <w:rPr>
                <w:rFonts w:cstheme="minorHAnsi"/>
                <w:szCs w:val="22"/>
              </w:rPr>
            </w:pPr>
            <w:r w:rsidRPr="00421656">
              <w:rPr>
                <w:szCs w:val="22"/>
              </w:rPr>
              <w:t xml:space="preserve">Adult sexual offenders, including </w:t>
            </w:r>
            <w:r w:rsidR="00722827">
              <w:rPr>
                <w:szCs w:val="22"/>
              </w:rPr>
              <w:t xml:space="preserve">people </w:t>
            </w:r>
            <w:r w:rsidRPr="00421656">
              <w:rPr>
                <w:szCs w:val="22"/>
              </w:rPr>
              <w:t>wi</w:t>
            </w:r>
            <w:r w:rsidR="00722827">
              <w:rPr>
                <w:szCs w:val="22"/>
              </w:rPr>
              <w:t>th mild intellectual disability</w:t>
            </w:r>
          </w:p>
        </w:tc>
      </w:tr>
      <w:tr w:rsidR="00421656" w:rsidRPr="00AF71EA" w:rsidTr="00007D67">
        <w:tc>
          <w:tcPr>
            <w:tcW w:w="2823" w:type="dxa"/>
          </w:tcPr>
          <w:p w:rsidR="00421656" w:rsidRPr="00505FA9" w:rsidRDefault="00421656" w:rsidP="00421656">
            <w:pPr>
              <w:rPr>
                <w:b/>
              </w:rPr>
            </w:pPr>
            <w:r w:rsidRPr="00505FA9">
              <w:rPr>
                <w:b/>
              </w:rPr>
              <w:t>Access</w:t>
            </w:r>
          </w:p>
        </w:tc>
        <w:tc>
          <w:tcPr>
            <w:tcW w:w="6193" w:type="dxa"/>
          </w:tcPr>
          <w:p w:rsidR="00421656" w:rsidRPr="00421656" w:rsidRDefault="00EE0A4F" w:rsidP="00421656">
            <w:pPr>
              <w:rPr>
                <w:rFonts w:cstheme="minorHAnsi"/>
                <w:szCs w:val="22"/>
                <w:lang w:val="en-US"/>
              </w:rPr>
            </w:pPr>
            <w:hyperlink r:id="rId95" w:tooltip="Static-99 Website" w:history="1">
              <w:r w:rsidR="00722827" w:rsidRPr="00A80E7E">
                <w:rPr>
                  <w:rStyle w:val="Hyperlink"/>
                  <w:szCs w:val="22"/>
                  <w:lang w:val="en-US" w:eastAsia="ja-JP"/>
                </w:rPr>
                <w:t>http://www.static99.org/</w:t>
              </w:r>
            </w:hyperlink>
          </w:p>
        </w:tc>
      </w:tr>
      <w:tr w:rsidR="00421656" w:rsidRPr="00AF71EA" w:rsidTr="00007D67">
        <w:tc>
          <w:tcPr>
            <w:tcW w:w="2823" w:type="dxa"/>
          </w:tcPr>
          <w:p w:rsidR="00421656" w:rsidRPr="00505FA9" w:rsidRDefault="00421656" w:rsidP="00421656">
            <w:pPr>
              <w:rPr>
                <w:b/>
              </w:rPr>
            </w:pPr>
            <w:r w:rsidRPr="00505FA9">
              <w:rPr>
                <w:b/>
              </w:rPr>
              <w:t>Administration qualification</w:t>
            </w:r>
          </w:p>
        </w:tc>
        <w:tc>
          <w:tcPr>
            <w:tcW w:w="6193" w:type="dxa"/>
          </w:tcPr>
          <w:p w:rsidR="00722827" w:rsidRPr="00722827" w:rsidRDefault="00421656" w:rsidP="00722827">
            <w:pPr>
              <w:pStyle w:val="Bullet1"/>
              <w:rPr>
                <w:rFonts w:cstheme="minorHAnsi"/>
              </w:rPr>
            </w:pPr>
            <w:r w:rsidRPr="00421656">
              <w:rPr>
                <w:lang w:val="en-US" w:eastAsia="ja-JP"/>
              </w:rPr>
              <w:t>An advanced degree in the b</w:t>
            </w:r>
            <w:r w:rsidR="00722827">
              <w:rPr>
                <w:lang w:val="en-US" w:eastAsia="ja-JP"/>
              </w:rPr>
              <w:t>ehavioural or medical sciences;</w:t>
            </w:r>
          </w:p>
          <w:p w:rsidR="00722827" w:rsidRPr="00722827" w:rsidRDefault="00722827" w:rsidP="00722827">
            <w:pPr>
              <w:pStyle w:val="Bullet1"/>
              <w:rPr>
                <w:rFonts w:cstheme="minorHAnsi"/>
              </w:rPr>
            </w:pPr>
            <w:r>
              <w:rPr>
                <w:lang w:val="en-US" w:eastAsia="ja-JP"/>
              </w:rPr>
              <w:t>Registration</w:t>
            </w:r>
            <w:r w:rsidR="00421656" w:rsidRPr="00421656">
              <w:rPr>
                <w:lang w:val="en-US" w:eastAsia="ja-JP"/>
              </w:rPr>
              <w:t xml:space="preserve"> wi</w:t>
            </w:r>
            <w:r>
              <w:rPr>
                <w:lang w:val="en-US" w:eastAsia="ja-JP"/>
              </w:rPr>
              <w:t>th a professional body;</w:t>
            </w:r>
          </w:p>
          <w:p w:rsidR="00722827" w:rsidRPr="00722827" w:rsidRDefault="00722827" w:rsidP="00722827">
            <w:pPr>
              <w:pStyle w:val="Bullet1"/>
              <w:rPr>
                <w:rFonts w:cstheme="minorHAnsi"/>
              </w:rPr>
            </w:pPr>
            <w:r>
              <w:rPr>
                <w:lang w:val="en-US" w:eastAsia="ja-JP"/>
              </w:rPr>
              <w:t>E</w:t>
            </w:r>
            <w:r w:rsidR="00421656" w:rsidRPr="00421656">
              <w:rPr>
                <w:lang w:val="en-US" w:eastAsia="ja-JP"/>
              </w:rPr>
              <w:t>xperience with forensic or other relevant populations</w:t>
            </w:r>
            <w:r>
              <w:rPr>
                <w:lang w:val="en-US" w:eastAsia="ja-JP"/>
              </w:rPr>
              <w:t>; and,</w:t>
            </w:r>
          </w:p>
          <w:p w:rsidR="00421656" w:rsidRPr="00421656" w:rsidRDefault="00722827" w:rsidP="00722827">
            <w:pPr>
              <w:pStyle w:val="Bullet1"/>
              <w:rPr>
                <w:rFonts w:cstheme="minorHAnsi"/>
              </w:rPr>
            </w:pPr>
            <w:r>
              <w:rPr>
                <w:lang w:val="en-US" w:eastAsia="ja-JP"/>
              </w:rPr>
              <w:t>A</w:t>
            </w:r>
            <w:r w:rsidR="00421656" w:rsidRPr="00421656">
              <w:rPr>
                <w:lang w:val="en-US" w:eastAsia="ja-JP"/>
              </w:rPr>
              <w:t>dequate training and experience in</w:t>
            </w:r>
            <w:r>
              <w:rPr>
                <w:lang w:val="en-US" w:eastAsia="ja-JP"/>
              </w:rPr>
              <w:t xml:space="preserve"> using</w:t>
            </w:r>
            <w:r w:rsidR="00421656" w:rsidRPr="00421656">
              <w:rPr>
                <w:lang w:val="en-US" w:eastAsia="ja-JP"/>
              </w:rPr>
              <w:t xml:space="preserve"> the tool.</w:t>
            </w:r>
          </w:p>
        </w:tc>
      </w:tr>
      <w:tr w:rsidR="00421656" w:rsidRPr="00AF71EA" w:rsidTr="00007D67">
        <w:tc>
          <w:tcPr>
            <w:tcW w:w="2823" w:type="dxa"/>
          </w:tcPr>
          <w:p w:rsidR="00421656" w:rsidRPr="00505FA9" w:rsidRDefault="00421656" w:rsidP="00421656">
            <w:pPr>
              <w:rPr>
                <w:b/>
              </w:rPr>
            </w:pPr>
            <w:r w:rsidRPr="00505FA9">
              <w:rPr>
                <w:b/>
              </w:rPr>
              <w:lastRenderedPageBreak/>
              <w:t>Cost (2019)</w:t>
            </w:r>
          </w:p>
        </w:tc>
        <w:tc>
          <w:tcPr>
            <w:tcW w:w="6193" w:type="dxa"/>
          </w:tcPr>
          <w:p w:rsidR="00421656" w:rsidRPr="00421656" w:rsidRDefault="00722827" w:rsidP="00421656">
            <w:pPr>
              <w:rPr>
                <w:rFonts w:cstheme="minorHAnsi"/>
                <w:szCs w:val="22"/>
              </w:rPr>
            </w:pPr>
            <w:r>
              <w:rPr>
                <w:szCs w:val="22"/>
              </w:rPr>
              <w:t>Free</w:t>
            </w:r>
          </w:p>
        </w:tc>
      </w:tr>
      <w:tr w:rsidR="00421656" w:rsidRPr="00AF71EA" w:rsidTr="00007D67">
        <w:tc>
          <w:tcPr>
            <w:tcW w:w="2823" w:type="dxa"/>
          </w:tcPr>
          <w:p w:rsidR="00421656" w:rsidRPr="00505FA9" w:rsidRDefault="00421656" w:rsidP="00421656">
            <w:pPr>
              <w:rPr>
                <w:b/>
              </w:rPr>
            </w:pPr>
            <w:r w:rsidRPr="00505FA9">
              <w:rPr>
                <w:b/>
              </w:rPr>
              <w:t>Administration time</w:t>
            </w:r>
          </w:p>
        </w:tc>
        <w:tc>
          <w:tcPr>
            <w:tcW w:w="6193" w:type="dxa"/>
          </w:tcPr>
          <w:p w:rsidR="00421656" w:rsidRPr="00421656" w:rsidRDefault="00722827" w:rsidP="00421656">
            <w:pPr>
              <w:rPr>
                <w:rFonts w:cstheme="minorHAnsi"/>
                <w:szCs w:val="22"/>
              </w:rPr>
            </w:pPr>
            <w:r>
              <w:rPr>
                <w:color w:val="000000"/>
                <w:szCs w:val="22"/>
                <w:lang w:val="en-US" w:eastAsia="ja-JP"/>
              </w:rPr>
              <w:t>Not specified</w:t>
            </w:r>
          </w:p>
        </w:tc>
      </w:tr>
      <w:tr w:rsidR="00421656" w:rsidRPr="009878D0" w:rsidTr="00007D67">
        <w:tc>
          <w:tcPr>
            <w:tcW w:w="2823" w:type="dxa"/>
          </w:tcPr>
          <w:p w:rsidR="00421656" w:rsidRPr="00505FA9" w:rsidRDefault="00421656" w:rsidP="00421656">
            <w:pPr>
              <w:rPr>
                <w:b/>
              </w:rPr>
            </w:pPr>
            <w:r w:rsidRPr="00505FA9">
              <w:rPr>
                <w:b/>
              </w:rPr>
              <w:t>Psychometric properties</w:t>
            </w:r>
          </w:p>
        </w:tc>
        <w:tc>
          <w:tcPr>
            <w:tcW w:w="6193" w:type="dxa"/>
          </w:tcPr>
          <w:p w:rsidR="008A5AFC" w:rsidRDefault="008A5AFC" w:rsidP="00421656">
            <w:pPr>
              <w:rPr>
                <w:rFonts w:cstheme="minorHAnsi"/>
                <w:szCs w:val="22"/>
              </w:rPr>
            </w:pPr>
            <w:r>
              <w:rPr>
                <w:rFonts w:cstheme="minorHAnsi"/>
                <w:szCs w:val="22"/>
              </w:rPr>
              <w:t>Original reference contains evidence of inter-rater reliability.</w:t>
            </w:r>
          </w:p>
          <w:p w:rsidR="008A5AFC" w:rsidRDefault="008A5AFC" w:rsidP="00421656">
            <w:pPr>
              <w:rPr>
                <w:szCs w:val="22"/>
                <w:lang w:val="en-US"/>
              </w:rPr>
            </w:pPr>
            <w:r>
              <w:rPr>
                <w:rFonts w:cstheme="minorHAnsi"/>
                <w:szCs w:val="22"/>
              </w:rPr>
              <w:t>For independent evidence of inter-rater reliability and predictive validity, see:</w:t>
            </w:r>
          </w:p>
          <w:p w:rsidR="008A5AFC" w:rsidRPr="008A5AFC" w:rsidRDefault="00421656" w:rsidP="008A5AFC">
            <w:pPr>
              <w:pStyle w:val="Bullet1"/>
              <w:rPr>
                <w:lang w:val="en-US"/>
              </w:rPr>
            </w:pPr>
            <w:r w:rsidRPr="008A5AFC">
              <w:rPr>
                <w:sz w:val="20"/>
                <w:lang w:val="en-US"/>
              </w:rPr>
              <w:t>Lindsay, W. R., Hogue, T. E., Taylor, J. L., Steptoe, L., Mooney</w:t>
            </w:r>
            <w:r w:rsidR="008A5AFC" w:rsidRPr="008A5AFC">
              <w:rPr>
                <w:sz w:val="20"/>
                <w:lang w:val="en-US"/>
              </w:rPr>
              <w:t>, P., O’Brien, G., … ,</w:t>
            </w:r>
            <w:r w:rsidRPr="008A5AFC">
              <w:rPr>
                <w:sz w:val="20"/>
                <w:lang w:val="en-US"/>
              </w:rPr>
              <w:t xml:space="preserve"> &amp; Smith, A. H. W. (2008). Risk assessment in offenders with intellectual disability: A comparison across three levels of security. </w:t>
            </w:r>
            <w:r w:rsidRPr="008A5AFC">
              <w:rPr>
                <w:i/>
                <w:sz w:val="20"/>
                <w:lang w:val="en-US"/>
              </w:rPr>
              <w:t xml:space="preserve">International Journal of Offender Therapy and Comparative Criminology, 52, </w:t>
            </w:r>
            <w:r w:rsidRPr="008A5AFC">
              <w:rPr>
                <w:sz w:val="20"/>
                <w:lang w:val="en-US"/>
              </w:rPr>
              <w:t xml:space="preserve">90-111. </w:t>
            </w:r>
            <w:r w:rsidR="008A5AFC">
              <w:rPr>
                <w:sz w:val="20"/>
                <w:lang w:val="en-US"/>
              </w:rPr>
              <w:t xml:space="preserve">doi: </w:t>
            </w:r>
            <w:r w:rsidR="008A5AFC" w:rsidRPr="008A5AFC">
              <w:rPr>
                <w:sz w:val="20"/>
                <w:lang w:val="en-US"/>
              </w:rPr>
              <w:t>10.1177%2F0306624X07308111</w:t>
            </w:r>
          </w:p>
        </w:tc>
      </w:tr>
      <w:tr w:rsidR="00421656" w:rsidRPr="00AF71EA" w:rsidTr="00007D67">
        <w:tc>
          <w:tcPr>
            <w:tcW w:w="2823" w:type="dxa"/>
          </w:tcPr>
          <w:p w:rsidR="00421656" w:rsidRPr="00505FA9" w:rsidRDefault="00421656" w:rsidP="00421656">
            <w:pPr>
              <w:rPr>
                <w:b/>
              </w:rPr>
            </w:pPr>
            <w:r w:rsidRPr="00505FA9">
              <w:rPr>
                <w:b/>
              </w:rPr>
              <w:t>Applications</w:t>
            </w:r>
          </w:p>
        </w:tc>
        <w:tc>
          <w:tcPr>
            <w:tcW w:w="6193" w:type="dxa"/>
          </w:tcPr>
          <w:p w:rsidR="00421656" w:rsidRPr="00421656" w:rsidRDefault="00C030B1" w:rsidP="00421656">
            <w:pPr>
              <w:rPr>
                <w:rFonts w:cstheme="minorHAnsi"/>
                <w:szCs w:val="22"/>
              </w:rPr>
            </w:pPr>
            <w:r>
              <w:rPr>
                <w:rFonts w:cs="Arial"/>
                <w:szCs w:val="22"/>
              </w:rPr>
              <w:t>Baseline</w:t>
            </w:r>
          </w:p>
        </w:tc>
      </w:tr>
    </w:tbl>
    <w:p w:rsidR="00421656" w:rsidRDefault="00421656">
      <w:pPr>
        <w:suppressAutoHyphens w:val="0"/>
        <w:spacing w:before="120" w:after="120" w:line="240" w:lineRule="auto"/>
      </w:pPr>
      <w:r>
        <w:br w:type="page"/>
      </w:r>
    </w:p>
    <w:p w:rsidR="00421656" w:rsidRDefault="00421656" w:rsidP="00421656">
      <w:pPr>
        <w:pStyle w:val="Heading2"/>
        <w:spacing w:before="0" w:after="120"/>
      </w:pPr>
      <w:bookmarkStart w:id="146" w:name="_Toc534220372"/>
      <w:bookmarkStart w:id="147" w:name="_Toc2966788"/>
      <w:r>
        <w:lastRenderedPageBreak/>
        <w:t>SDQ: Strengths and Difficulties Questionnaire</w:t>
      </w:r>
      <w:bookmarkEnd w:id="146"/>
      <w:bookmarkEnd w:id="147"/>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007D67" w:rsidRPr="00316324" w:rsidTr="00144C47">
        <w:trPr>
          <w:tblHeader/>
        </w:trPr>
        <w:tc>
          <w:tcPr>
            <w:tcW w:w="2823" w:type="dxa"/>
            <w:shd w:val="clear" w:color="auto" w:fill="962C8B" w:themeFill="accent2"/>
          </w:tcPr>
          <w:p w:rsidR="00007D67" w:rsidRPr="00316324" w:rsidRDefault="00007D67" w:rsidP="00144C47">
            <w:pPr>
              <w:rPr>
                <w:b/>
                <w:color w:val="FFFFFF" w:themeColor="background1"/>
              </w:rPr>
            </w:pPr>
            <w:r w:rsidRPr="00316324">
              <w:rPr>
                <w:b/>
                <w:color w:val="FFFFFF" w:themeColor="background1"/>
              </w:rPr>
              <w:t>Details of tool</w:t>
            </w:r>
          </w:p>
        </w:tc>
        <w:tc>
          <w:tcPr>
            <w:tcW w:w="6193" w:type="dxa"/>
            <w:shd w:val="clear" w:color="auto" w:fill="962C8B" w:themeFill="accent2"/>
          </w:tcPr>
          <w:p w:rsidR="00007D67" w:rsidRPr="00316324" w:rsidRDefault="00007D67" w:rsidP="00144C47">
            <w:pPr>
              <w:rPr>
                <w:b/>
                <w:color w:val="FFFFFF" w:themeColor="background1"/>
                <w:lang w:eastAsia="ja-JP"/>
              </w:rPr>
            </w:pPr>
            <w:r>
              <w:rPr>
                <w:b/>
                <w:color w:val="FFFFFF" w:themeColor="background1"/>
                <w:lang w:eastAsia="ja-JP"/>
              </w:rPr>
              <w:t>Summary of Information</w:t>
            </w:r>
          </w:p>
        </w:tc>
      </w:tr>
      <w:tr w:rsidR="00421656" w:rsidRPr="00AF71EA" w:rsidTr="00007D67">
        <w:tc>
          <w:tcPr>
            <w:tcW w:w="2823" w:type="dxa"/>
          </w:tcPr>
          <w:p w:rsidR="00421656" w:rsidRPr="00505FA9" w:rsidRDefault="00421656" w:rsidP="00421656">
            <w:pPr>
              <w:rPr>
                <w:b/>
              </w:rPr>
            </w:pPr>
            <w:r w:rsidRPr="00505FA9">
              <w:rPr>
                <w:b/>
              </w:rPr>
              <w:t>Reference</w:t>
            </w:r>
          </w:p>
        </w:tc>
        <w:tc>
          <w:tcPr>
            <w:tcW w:w="6193" w:type="dxa"/>
          </w:tcPr>
          <w:p w:rsidR="00421656" w:rsidRPr="00421656" w:rsidRDefault="00421656" w:rsidP="00C60A27">
            <w:pPr>
              <w:rPr>
                <w:rFonts w:cstheme="minorHAnsi"/>
                <w:szCs w:val="22"/>
                <w:lang w:val="en-US" w:eastAsia="ja-JP"/>
              </w:rPr>
            </w:pPr>
            <w:r w:rsidRPr="00421656">
              <w:rPr>
                <w:szCs w:val="22"/>
                <w:lang w:val="en-US" w:eastAsia="ja-JP"/>
              </w:rPr>
              <w:t xml:space="preserve">Goodman, R. (1997). The Strengths and Difficulties Questionnaire: A research note. </w:t>
            </w:r>
            <w:r w:rsidRPr="00421656">
              <w:rPr>
                <w:i/>
                <w:iCs/>
                <w:szCs w:val="22"/>
                <w:lang w:val="en-US" w:eastAsia="ja-JP"/>
              </w:rPr>
              <w:t>Journal of Child Psychology and Psychiatry, 38</w:t>
            </w:r>
            <w:r w:rsidR="00C60A27">
              <w:rPr>
                <w:szCs w:val="22"/>
                <w:lang w:val="en-US" w:eastAsia="ja-JP"/>
              </w:rPr>
              <w:t>, 581-</w:t>
            </w:r>
            <w:r w:rsidRPr="00421656">
              <w:rPr>
                <w:szCs w:val="22"/>
                <w:lang w:val="en-US" w:eastAsia="ja-JP"/>
              </w:rPr>
              <w:t>586</w:t>
            </w:r>
            <w:r w:rsidR="00C60A27">
              <w:rPr>
                <w:szCs w:val="22"/>
                <w:lang w:val="en-US" w:eastAsia="ja-JP"/>
              </w:rPr>
              <w:t xml:space="preserve">. doi: </w:t>
            </w:r>
            <w:r w:rsidR="00C60A27" w:rsidRPr="00C60A27">
              <w:rPr>
                <w:szCs w:val="22"/>
                <w:lang w:val="en-US" w:eastAsia="ja-JP"/>
              </w:rPr>
              <w:t>10.1111/j.1469-7610.1997.tb01545.x</w:t>
            </w:r>
          </w:p>
        </w:tc>
      </w:tr>
      <w:tr w:rsidR="00421656" w:rsidRPr="00AF71EA" w:rsidTr="00007D67">
        <w:tc>
          <w:tcPr>
            <w:tcW w:w="2823" w:type="dxa"/>
          </w:tcPr>
          <w:p w:rsidR="00421656" w:rsidRPr="00505FA9" w:rsidRDefault="00421656" w:rsidP="00421656">
            <w:pPr>
              <w:rPr>
                <w:b/>
              </w:rPr>
            </w:pPr>
            <w:r w:rsidRPr="00505FA9">
              <w:rPr>
                <w:b/>
              </w:rPr>
              <w:t>Categorisation</w:t>
            </w:r>
          </w:p>
        </w:tc>
        <w:tc>
          <w:tcPr>
            <w:tcW w:w="6193" w:type="dxa"/>
          </w:tcPr>
          <w:p w:rsidR="00421656" w:rsidRPr="00421656" w:rsidRDefault="00421656" w:rsidP="00421656">
            <w:pPr>
              <w:rPr>
                <w:rFonts w:cstheme="minorHAnsi"/>
                <w:szCs w:val="22"/>
                <w:lang w:val="en-US" w:eastAsia="ja-JP"/>
              </w:rPr>
            </w:pPr>
            <w:r w:rsidRPr="00421656">
              <w:rPr>
                <w:szCs w:val="22"/>
              </w:rPr>
              <w:t>BEHAVIOURS OF CONCERN</w:t>
            </w:r>
          </w:p>
        </w:tc>
      </w:tr>
      <w:tr w:rsidR="00421656" w:rsidRPr="00AF71EA" w:rsidTr="00007D67">
        <w:tc>
          <w:tcPr>
            <w:tcW w:w="2823" w:type="dxa"/>
          </w:tcPr>
          <w:p w:rsidR="00421656" w:rsidRPr="00505FA9" w:rsidRDefault="00421656" w:rsidP="00421656">
            <w:pPr>
              <w:rPr>
                <w:b/>
              </w:rPr>
            </w:pPr>
            <w:r w:rsidRPr="00505FA9">
              <w:rPr>
                <w:b/>
              </w:rPr>
              <w:t>Purpose</w:t>
            </w:r>
          </w:p>
        </w:tc>
        <w:tc>
          <w:tcPr>
            <w:tcW w:w="6193" w:type="dxa"/>
          </w:tcPr>
          <w:p w:rsidR="00421656" w:rsidRPr="00421656" w:rsidRDefault="00421656" w:rsidP="00421656">
            <w:pPr>
              <w:rPr>
                <w:rFonts w:cstheme="minorHAnsi"/>
                <w:szCs w:val="22"/>
                <w:lang w:val="en-US" w:eastAsia="ja-JP"/>
              </w:rPr>
            </w:pPr>
            <w:r w:rsidRPr="00421656">
              <w:rPr>
                <w:szCs w:val="22"/>
              </w:rPr>
              <w:t>To screen</w:t>
            </w:r>
            <w:r w:rsidRPr="00421656">
              <w:rPr>
                <w:color w:val="000000"/>
                <w:szCs w:val="22"/>
              </w:rPr>
              <w:t xml:space="preserve"> for behaviours of </w:t>
            </w:r>
            <w:r w:rsidRPr="00421656">
              <w:rPr>
                <w:szCs w:val="22"/>
              </w:rPr>
              <w:t xml:space="preserve">concern in </w:t>
            </w:r>
            <w:r w:rsidR="00C60A27">
              <w:rPr>
                <w:szCs w:val="22"/>
              </w:rPr>
              <w:t xml:space="preserve">the </w:t>
            </w:r>
            <w:r w:rsidRPr="00421656">
              <w:rPr>
                <w:szCs w:val="22"/>
              </w:rPr>
              <w:t>gene</w:t>
            </w:r>
            <w:r w:rsidR="00C60A27">
              <w:rPr>
                <w:szCs w:val="22"/>
              </w:rPr>
              <w:t>ral and disability populations</w:t>
            </w:r>
          </w:p>
        </w:tc>
      </w:tr>
      <w:tr w:rsidR="00421656" w:rsidRPr="00A00964" w:rsidTr="00007D67">
        <w:tc>
          <w:tcPr>
            <w:tcW w:w="2823" w:type="dxa"/>
          </w:tcPr>
          <w:p w:rsidR="00421656" w:rsidRPr="00505FA9" w:rsidRDefault="00421656" w:rsidP="00421656">
            <w:pPr>
              <w:rPr>
                <w:b/>
              </w:rPr>
            </w:pPr>
            <w:r w:rsidRPr="00505FA9">
              <w:rPr>
                <w:b/>
              </w:rPr>
              <w:t>Description</w:t>
            </w:r>
          </w:p>
        </w:tc>
        <w:tc>
          <w:tcPr>
            <w:tcW w:w="6193" w:type="dxa"/>
          </w:tcPr>
          <w:p w:rsidR="00421656" w:rsidRPr="00421656" w:rsidRDefault="00C60A27" w:rsidP="00421656">
            <w:pPr>
              <w:rPr>
                <w:szCs w:val="22"/>
              </w:rPr>
            </w:pPr>
            <w:r>
              <w:rPr>
                <w:szCs w:val="22"/>
              </w:rPr>
              <w:t>25-item informant-based rating scale that assesses behaviours across the following domains</w:t>
            </w:r>
            <w:r w:rsidR="00421656" w:rsidRPr="00421656">
              <w:rPr>
                <w:szCs w:val="22"/>
              </w:rPr>
              <w:t>:</w:t>
            </w:r>
          </w:p>
          <w:p w:rsidR="00421656" w:rsidRPr="00421656" w:rsidRDefault="00421656" w:rsidP="00C60A27">
            <w:pPr>
              <w:pStyle w:val="Bullet1"/>
            </w:pPr>
            <w:r w:rsidRPr="00421656">
              <w:t>Emotional symptoms;</w:t>
            </w:r>
          </w:p>
          <w:p w:rsidR="00421656" w:rsidRPr="00421656" w:rsidRDefault="00421656" w:rsidP="00C60A27">
            <w:pPr>
              <w:pStyle w:val="Bullet1"/>
            </w:pPr>
            <w:r w:rsidRPr="00421656">
              <w:t>Conduct problems;</w:t>
            </w:r>
          </w:p>
          <w:p w:rsidR="00421656" w:rsidRPr="00421656" w:rsidRDefault="00421656" w:rsidP="00C60A27">
            <w:pPr>
              <w:pStyle w:val="Bullet1"/>
            </w:pPr>
            <w:r w:rsidRPr="00421656">
              <w:t>Hyperactivity/inattention;</w:t>
            </w:r>
          </w:p>
          <w:p w:rsidR="00421656" w:rsidRPr="00421656" w:rsidRDefault="00421656" w:rsidP="00C60A27">
            <w:pPr>
              <w:pStyle w:val="Bullet1"/>
            </w:pPr>
            <w:r w:rsidRPr="00421656">
              <w:t>Peer relationship problems; and</w:t>
            </w:r>
          </w:p>
          <w:p w:rsidR="00421656" w:rsidRPr="00421656" w:rsidRDefault="00421656" w:rsidP="00C60A27">
            <w:pPr>
              <w:pStyle w:val="Bullet1"/>
            </w:pPr>
            <w:r w:rsidRPr="00421656">
              <w:t>Prosocial behaviour.</w:t>
            </w:r>
          </w:p>
          <w:p w:rsidR="00421656" w:rsidRPr="00421656" w:rsidRDefault="00421656" w:rsidP="00421656">
            <w:pPr>
              <w:rPr>
                <w:szCs w:val="22"/>
              </w:rPr>
            </w:pPr>
            <w:r w:rsidRPr="00421656">
              <w:rPr>
                <w:szCs w:val="22"/>
              </w:rPr>
              <w:t xml:space="preserve">Includes an impact supplement </w:t>
            </w:r>
            <w:r w:rsidR="00F01AE4">
              <w:rPr>
                <w:szCs w:val="22"/>
              </w:rPr>
              <w:t>t</w:t>
            </w:r>
            <w:r w:rsidRPr="00421656">
              <w:rPr>
                <w:szCs w:val="22"/>
              </w:rPr>
              <w:t xml:space="preserve">o enquire about </w:t>
            </w:r>
            <w:r w:rsidR="00F01AE4">
              <w:rPr>
                <w:szCs w:val="22"/>
              </w:rPr>
              <w:t xml:space="preserve">behaviour </w:t>
            </w:r>
            <w:r w:rsidRPr="00421656">
              <w:rPr>
                <w:szCs w:val="22"/>
              </w:rPr>
              <w:t>chronicity, distress, social impairment and burden to others</w:t>
            </w:r>
            <w:r w:rsidR="00F01AE4">
              <w:rPr>
                <w:szCs w:val="22"/>
              </w:rPr>
              <w:t>.</w:t>
            </w:r>
          </w:p>
          <w:p w:rsidR="00421656" w:rsidRPr="00421656" w:rsidRDefault="00421656" w:rsidP="00421656">
            <w:pPr>
              <w:rPr>
                <w:rFonts w:cstheme="minorHAnsi"/>
                <w:szCs w:val="22"/>
              </w:rPr>
            </w:pPr>
            <w:r w:rsidRPr="00421656">
              <w:rPr>
                <w:szCs w:val="22"/>
              </w:rPr>
              <w:t>Available</w:t>
            </w:r>
            <w:r w:rsidR="00F01AE4">
              <w:rPr>
                <w:szCs w:val="22"/>
              </w:rPr>
              <w:t xml:space="preserve"> to download in multiple </w:t>
            </w:r>
            <w:r w:rsidRPr="00421656">
              <w:rPr>
                <w:szCs w:val="22"/>
              </w:rPr>
              <w:t>languages.</w:t>
            </w:r>
          </w:p>
        </w:tc>
      </w:tr>
      <w:tr w:rsidR="00421656" w:rsidRPr="00AF71EA" w:rsidTr="00007D67">
        <w:tc>
          <w:tcPr>
            <w:tcW w:w="2823" w:type="dxa"/>
          </w:tcPr>
          <w:p w:rsidR="00421656" w:rsidRPr="00505FA9" w:rsidRDefault="00421656" w:rsidP="00421656">
            <w:pPr>
              <w:rPr>
                <w:b/>
              </w:rPr>
            </w:pPr>
            <w:r w:rsidRPr="00505FA9">
              <w:rPr>
                <w:b/>
              </w:rPr>
              <w:t>Participant group</w:t>
            </w:r>
          </w:p>
        </w:tc>
        <w:tc>
          <w:tcPr>
            <w:tcW w:w="6193" w:type="dxa"/>
          </w:tcPr>
          <w:p w:rsidR="00421656" w:rsidRPr="00C60A27" w:rsidRDefault="00C60A27" w:rsidP="00421656">
            <w:pPr>
              <w:rPr>
                <w:szCs w:val="22"/>
              </w:rPr>
            </w:pPr>
            <w:r>
              <w:rPr>
                <w:szCs w:val="22"/>
              </w:rPr>
              <w:t xml:space="preserve">For children and adolescents (3 - </w:t>
            </w:r>
            <w:r w:rsidR="00F01AE4">
              <w:rPr>
                <w:szCs w:val="22"/>
              </w:rPr>
              <w:t>16</w:t>
            </w:r>
            <w:r w:rsidR="00421656" w:rsidRPr="00421656">
              <w:rPr>
                <w:szCs w:val="22"/>
              </w:rPr>
              <w:t xml:space="preserve"> years</w:t>
            </w:r>
            <w:r>
              <w:rPr>
                <w:szCs w:val="22"/>
              </w:rPr>
              <w:t>) with and without disabilities</w:t>
            </w:r>
          </w:p>
        </w:tc>
      </w:tr>
      <w:tr w:rsidR="00421656" w:rsidRPr="00AF71EA" w:rsidTr="00007D67">
        <w:tc>
          <w:tcPr>
            <w:tcW w:w="2823" w:type="dxa"/>
          </w:tcPr>
          <w:p w:rsidR="00421656" w:rsidRPr="00505FA9" w:rsidRDefault="00421656" w:rsidP="00421656">
            <w:pPr>
              <w:rPr>
                <w:b/>
              </w:rPr>
            </w:pPr>
            <w:r w:rsidRPr="00505FA9">
              <w:rPr>
                <w:b/>
              </w:rPr>
              <w:t>Access</w:t>
            </w:r>
          </w:p>
        </w:tc>
        <w:tc>
          <w:tcPr>
            <w:tcW w:w="6193" w:type="dxa"/>
          </w:tcPr>
          <w:p w:rsidR="00421656" w:rsidRPr="00421656" w:rsidRDefault="00EE0A4F" w:rsidP="00421656">
            <w:pPr>
              <w:rPr>
                <w:rFonts w:cstheme="minorHAnsi"/>
                <w:szCs w:val="22"/>
                <w:lang w:val="en-US"/>
              </w:rPr>
            </w:pPr>
            <w:hyperlink r:id="rId96" w:tooltip="SDQ Info Website - Information for researchers and professionals about the  Strengths &amp; Difficulties Questionnaires" w:history="1">
              <w:r w:rsidR="00C60A27" w:rsidRPr="00A80E7E">
                <w:rPr>
                  <w:rStyle w:val="Hyperlink"/>
                  <w:rFonts w:cstheme="minorHAnsi"/>
                  <w:szCs w:val="22"/>
                  <w:lang w:val="en-US"/>
                </w:rPr>
                <w:t>https://sdqinfo.org/</w:t>
              </w:r>
            </w:hyperlink>
          </w:p>
        </w:tc>
      </w:tr>
      <w:tr w:rsidR="00421656" w:rsidRPr="00AF71EA" w:rsidTr="00007D67">
        <w:tc>
          <w:tcPr>
            <w:tcW w:w="2823" w:type="dxa"/>
          </w:tcPr>
          <w:p w:rsidR="00421656" w:rsidRPr="00505FA9" w:rsidRDefault="00421656" w:rsidP="00421656">
            <w:pPr>
              <w:rPr>
                <w:b/>
              </w:rPr>
            </w:pPr>
            <w:r w:rsidRPr="00505FA9">
              <w:rPr>
                <w:b/>
              </w:rPr>
              <w:t>Administration qualification</w:t>
            </w:r>
          </w:p>
        </w:tc>
        <w:tc>
          <w:tcPr>
            <w:tcW w:w="6193" w:type="dxa"/>
          </w:tcPr>
          <w:p w:rsidR="00421656" w:rsidRPr="00421656" w:rsidRDefault="00C60A27" w:rsidP="00421656">
            <w:pPr>
              <w:rPr>
                <w:rFonts w:cstheme="minorHAnsi"/>
                <w:szCs w:val="22"/>
              </w:rPr>
            </w:pPr>
            <w:r>
              <w:rPr>
                <w:szCs w:val="22"/>
              </w:rPr>
              <w:t>Not specified, to be completed by a parent or teacher</w:t>
            </w:r>
          </w:p>
        </w:tc>
      </w:tr>
      <w:tr w:rsidR="00421656" w:rsidRPr="00AF71EA" w:rsidTr="00007D67">
        <w:tc>
          <w:tcPr>
            <w:tcW w:w="2823" w:type="dxa"/>
          </w:tcPr>
          <w:p w:rsidR="00421656" w:rsidRPr="00505FA9" w:rsidRDefault="00421656" w:rsidP="00421656">
            <w:pPr>
              <w:rPr>
                <w:b/>
              </w:rPr>
            </w:pPr>
            <w:r w:rsidRPr="00505FA9">
              <w:rPr>
                <w:b/>
              </w:rPr>
              <w:t>Cost (2019)</w:t>
            </w:r>
          </w:p>
        </w:tc>
        <w:tc>
          <w:tcPr>
            <w:tcW w:w="6193" w:type="dxa"/>
          </w:tcPr>
          <w:p w:rsidR="00421656" w:rsidRPr="00C60A27" w:rsidRDefault="00C60A27" w:rsidP="00C60A27">
            <w:pPr>
              <w:pStyle w:val="Bullet1"/>
              <w:rPr>
                <w:rFonts w:cstheme="minorHAnsi"/>
              </w:rPr>
            </w:pPr>
            <w:r>
              <w:t xml:space="preserve">Online Scoring Tool (recommended) - </w:t>
            </w:r>
            <w:r w:rsidR="00421656" w:rsidRPr="00421656">
              <w:t xml:space="preserve">0.25 </w:t>
            </w:r>
            <w:r w:rsidRPr="00421656">
              <w:t xml:space="preserve">USD </w:t>
            </w:r>
            <w:r w:rsidR="00421656" w:rsidRPr="00421656">
              <w:t>(</w:t>
            </w:r>
            <w:r>
              <w:t>0.36 AUD</w:t>
            </w:r>
            <w:r w:rsidR="00421656" w:rsidRPr="00421656">
              <w:t>)</w:t>
            </w:r>
            <w:r>
              <w:t xml:space="preserve"> per informant, and 0.25 USD (0.36 AUD) for a scoring report</w:t>
            </w:r>
          </w:p>
          <w:p w:rsidR="00C60A27" w:rsidRPr="00421656" w:rsidRDefault="00C60A27" w:rsidP="00C60A27">
            <w:pPr>
              <w:pStyle w:val="Bullet1"/>
              <w:rPr>
                <w:rFonts w:cstheme="minorHAnsi"/>
              </w:rPr>
            </w:pPr>
            <w:r>
              <w:t>Hand Scoring Tools are also available free of charge</w:t>
            </w:r>
          </w:p>
        </w:tc>
      </w:tr>
      <w:tr w:rsidR="00421656" w:rsidRPr="00AF71EA" w:rsidTr="00007D67">
        <w:tc>
          <w:tcPr>
            <w:tcW w:w="2823" w:type="dxa"/>
          </w:tcPr>
          <w:p w:rsidR="00421656" w:rsidRPr="00505FA9" w:rsidRDefault="00421656" w:rsidP="00421656">
            <w:pPr>
              <w:rPr>
                <w:b/>
              </w:rPr>
            </w:pPr>
            <w:r w:rsidRPr="00505FA9">
              <w:rPr>
                <w:b/>
              </w:rPr>
              <w:t>Administration time</w:t>
            </w:r>
          </w:p>
        </w:tc>
        <w:tc>
          <w:tcPr>
            <w:tcW w:w="6193" w:type="dxa"/>
          </w:tcPr>
          <w:p w:rsidR="00421656" w:rsidRPr="00421656" w:rsidRDefault="00C60A27" w:rsidP="00421656">
            <w:pPr>
              <w:rPr>
                <w:rFonts w:cstheme="minorHAnsi"/>
                <w:szCs w:val="22"/>
              </w:rPr>
            </w:pPr>
            <w:r>
              <w:rPr>
                <w:szCs w:val="22"/>
              </w:rPr>
              <w:t>Not specified</w:t>
            </w:r>
          </w:p>
        </w:tc>
      </w:tr>
      <w:tr w:rsidR="00421656" w:rsidRPr="009878D0" w:rsidTr="00007D67">
        <w:tc>
          <w:tcPr>
            <w:tcW w:w="2823" w:type="dxa"/>
          </w:tcPr>
          <w:p w:rsidR="00421656" w:rsidRPr="00505FA9" w:rsidRDefault="00421656" w:rsidP="00421656">
            <w:pPr>
              <w:rPr>
                <w:b/>
              </w:rPr>
            </w:pPr>
            <w:r w:rsidRPr="00505FA9">
              <w:rPr>
                <w:b/>
              </w:rPr>
              <w:lastRenderedPageBreak/>
              <w:t>Psychometric properties</w:t>
            </w:r>
          </w:p>
        </w:tc>
        <w:tc>
          <w:tcPr>
            <w:tcW w:w="6193" w:type="dxa"/>
          </w:tcPr>
          <w:p w:rsidR="00F01AE4" w:rsidRDefault="00F01AE4" w:rsidP="00F01AE4">
            <w:pPr>
              <w:rPr>
                <w:rFonts w:cstheme="minorHAnsi"/>
                <w:szCs w:val="22"/>
              </w:rPr>
            </w:pPr>
            <w:r>
              <w:rPr>
                <w:rFonts w:cstheme="minorHAnsi"/>
                <w:szCs w:val="22"/>
              </w:rPr>
              <w:t>Original reference contains evidence of inter-rater reliability, specificity and sensitivity, and concurrent validity.</w:t>
            </w:r>
          </w:p>
          <w:p w:rsidR="00F01AE4" w:rsidRPr="00F01AE4" w:rsidRDefault="00F01AE4" w:rsidP="00421656">
            <w:pPr>
              <w:rPr>
                <w:rStyle w:val="Strong"/>
                <w:b w:val="0"/>
                <w:szCs w:val="22"/>
                <w:bdr w:val="none" w:sz="0" w:space="0" w:color="auto" w:frame="1"/>
                <w:lang w:val="it-IT"/>
              </w:rPr>
            </w:pPr>
            <w:r w:rsidRPr="00F01AE4">
              <w:rPr>
                <w:rStyle w:val="Strong"/>
                <w:b w:val="0"/>
                <w:szCs w:val="22"/>
                <w:bdr w:val="none" w:sz="0" w:space="0" w:color="auto" w:frame="1"/>
                <w:lang w:val="it-IT"/>
              </w:rPr>
              <w:t>For independent evidence of concurrent validity, see:</w:t>
            </w:r>
          </w:p>
          <w:p w:rsidR="00421656" w:rsidRPr="00F01AE4" w:rsidRDefault="00F01AE4" w:rsidP="00F01AE4">
            <w:pPr>
              <w:pStyle w:val="Bullet1"/>
            </w:pPr>
            <w:r w:rsidRPr="00F01AE4">
              <w:rPr>
                <w:color w:val="222222"/>
                <w:sz w:val="20"/>
              </w:rPr>
              <w:t xml:space="preserve">Rice, L. J., Emerson, E., Gray, K. M., Howlin, P., Tonge, B. J., Warner, G. L., &amp; Einfeld, S. L. </w:t>
            </w:r>
            <w:r w:rsidR="00421656" w:rsidRPr="00F01AE4">
              <w:rPr>
                <w:sz w:val="20"/>
              </w:rPr>
              <w:t>(2018). Concurrence if the strengths and difficulties questionnaire and developmental behaviour checklist among children with intellectual disability</w:t>
            </w:r>
            <w:r w:rsidRPr="00F01AE4">
              <w:rPr>
                <w:sz w:val="20"/>
              </w:rPr>
              <w:t>.</w:t>
            </w:r>
            <w:r w:rsidR="00421656" w:rsidRPr="00F01AE4">
              <w:rPr>
                <w:sz w:val="20"/>
              </w:rPr>
              <w:t xml:space="preserve"> </w:t>
            </w:r>
            <w:r w:rsidR="00421656" w:rsidRPr="00F01AE4">
              <w:rPr>
                <w:i/>
                <w:iCs/>
                <w:sz w:val="20"/>
              </w:rPr>
              <w:t>Journal of Intellectual Disability Research, 62</w:t>
            </w:r>
            <w:r w:rsidRPr="00F01AE4">
              <w:rPr>
                <w:sz w:val="20"/>
              </w:rPr>
              <w:t>, 150-155. doi: 10.1111/jir.12426</w:t>
            </w:r>
          </w:p>
        </w:tc>
      </w:tr>
      <w:tr w:rsidR="00421656" w:rsidRPr="00AF71EA" w:rsidTr="00007D67">
        <w:tc>
          <w:tcPr>
            <w:tcW w:w="2823" w:type="dxa"/>
          </w:tcPr>
          <w:p w:rsidR="00421656" w:rsidRPr="00505FA9" w:rsidRDefault="00421656" w:rsidP="00421656">
            <w:pPr>
              <w:rPr>
                <w:b/>
              </w:rPr>
            </w:pPr>
            <w:r w:rsidRPr="00505FA9">
              <w:rPr>
                <w:b/>
              </w:rPr>
              <w:t>Applications</w:t>
            </w:r>
          </w:p>
        </w:tc>
        <w:tc>
          <w:tcPr>
            <w:tcW w:w="6193" w:type="dxa"/>
          </w:tcPr>
          <w:p w:rsidR="00421656" w:rsidRPr="00421656" w:rsidRDefault="00C030B1" w:rsidP="00421656">
            <w:pPr>
              <w:rPr>
                <w:rFonts w:cstheme="minorHAnsi"/>
                <w:szCs w:val="22"/>
              </w:rPr>
            </w:pPr>
            <w:r w:rsidRPr="00D3030D">
              <w:rPr>
                <w:rFonts w:cstheme="minorHAnsi"/>
                <w:szCs w:val="22"/>
              </w:rPr>
              <w:t>Baseline</w:t>
            </w:r>
            <w:r>
              <w:rPr>
                <w:rFonts w:cstheme="minorHAnsi"/>
                <w:szCs w:val="22"/>
              </w:rPr>
              <w:t>, intermediate, outcome</w:t>
            </w:r>
          </w:p>
        </w:tc>
      </w:tr>
    </w:tbl>
    <w:p w:rsidR="00421656" w:rsidRDefault="00421656">
      <w:pPr>
        <w:suppressAutoHyphens w:val="0"/>
        <w:spacing w:before="120" w:after="120" w:line="240" w:lineRule="auto"/>
      </w:pPr>
      <w:r>
        <w:br w:type="page"/>
      </w:r>
    </w:p>
    <w:p w:rsidR="00421656" w:rsidRDefault="00421656" w:rsidP="00421656">
      <w:pPr>
        <w:pStyle w:val="Heading2"/>
        <w:spacing w:before="0" w:after="120"/>
      </w:pPr>
      <w:bookmarkStart w:id="148" w:name="_Toc534220373"/>
      <w:bookmarkStart w:id="149" w:name="_Toc2966789"/>
      <w:r>
        <w:lastRenderedPageBreak/>
        <w:t>SSS: Stress Survey Schedule</w:t>
      </w:r>
      <w:bookmarkEnd w:id="148"/>
      <w:bookmarkEnd w:id="149"/>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007D67" w:rsidRPr="00316324" w:rsidTr="00144C47">
        <w:trPr>
          <w:tblHeader/>
        </w:trPr>
        <w:tc>
          <w:tcPr>
            <w:tcW w:w="2823" w:type="dxa"/>
            <w:shd w:val="clear" w:color="auto" w:fill="962C8B" w:themeFill="accent2"/>
          </w:tcPr>
          <w:p w:rsidR="00007D67" w:rsidRPr="00316324" w:rsidRDefault="00007D67" w:rsidP="00144C47">
            <w:pPr>
              <w:rPr>
                <w:b/>
                <w:color w:val="FFFFFF" w:themeColor="background1"/>
              </w:rPr>
            </w:pPr>
            <w:r w:rsidRPr="00316324">
              <w:rPr>
                <w:b/>
                <w:color w:val="FFFFFF" w:themeColor="background1"/>
              </w:rPr>
              <w:t>Details of tool</w:t>
            </w:r>
          </w:p>
        </w:tc>
        <w:tc>
          <w:tcPr>
            <w:tcW w:w="6193" w:type="dxa"/>
            <w:shd w:val="clear" w:color="auto" w:fill="962C8B" w:themeFill="accent2"/>
          </w:tcPr>
          <w:p w:rsidR="00007D67" w:rsidRPr="00316324" w:rsidRDefault="00007D67" w:rsidP="00144C47">
            <w:pPr>
              <w:rPr>
                <w:b/>
                <w:color w:val="FFFFFF" w:themeColor="background1"/>
                <w:lang w:eastAsia="ja-JP"/>
              </w:rPr>
            </w:pPr>
            <w:r>
              <w:rPr>
                <w:b/>
                <w:color w:val="FFFFFF" w:themeColor="background1"/>
                <w:lang w:eastAsia="ja-JP"/>
              </w:rPr>
              <w:t>Summary of Information</w:t>
            </w:r>
          </w:p>
        </w:tc>
      </w:tr>
      <w:tr w:rsidR="00421656" w:rsidRPr="00AF71EA" w:rsidTr="00007D67">
        <w:tc>
          <w:tcPr>
            <w:tcW w:w="2823" w:type="dxa"/>
          </w:tcPr>
          <w:p w:rsidR="00421656" w:rsidRPr="00505FA9" w:rsidRDefault="00421656" w:rsidP="00421656">
            <w:pPr>
              <w:rPr>
                <w:b/>
              </w:rPr>
            </w:pPr>
            <w:r w:rsidRPr="00505FA9">
              <w:rPr>
                <w:b/>
              </w:rPr>
              <w:t>Reference</w:t>
            </w:r>
          </w:p>
        </w:tc>
        <w:tc>
          <w:tcPr>
            <w:tcW w:w="6193" w:type="dxa"/>
          </w:tcPr>
          <w:p w:rsidR="00421656" w:rsidRPr="00421656" w:rsidRDefault="00421656" w:rsidP="00421656">
            <w:pPr>
              <w:rPr>
                <w:rFonts w:cstheme="minorHAnsi"/>
                <w:szCs w:val="22"/>
                <w:lang w:val="en-US" w:eastAsia="ja-JP"/>
              </w:rPr>
            </w:pPr>
            <w:r w:rsidRPr="00421656">
              <w:rPr>
                <w:szCs w:val="22"/>
              </w:rPr>
              <w:t xml:space="preserve">Groden, J., Diller, A., Bausman, M., Velicer, W., Norman, G., </w:t>
            </w:r>
            <w:r w:rsidR="009F1D96">
              <w:rPr>
                <w:szCs w:val="22"/>
              </w:rPr>
              <w:t xml:space="preserve">&amp; </w:t>
            </w:r>
            <w:r w:rsidRPr="00421656">
              <w:rPr>
                <w:szCs w:val="22"/>
              </w:rPr>
              <w:t xml:space="preserve">Cautela, J. (2001). The development of a Stress Survey Schedule for persons with autism and other developmental disabilities. </w:t>
            </w:r>
            <w:r w:rsidRPr="00421656">
              <w:rPr>
                <w:i/>
                <w:iCs/>
                <w:szCs w:val="22"/>
              </w:rPr>
              <w:t>Journal of Autism and Developmental Disorders, 31</w:t>
            </w:r>
            <w:r w:rsidRPr="00421656">
              <w:rPr>
                <w:szCs w:val="22"/>
              </w:rPr>
              <w:t>, 207-217.</w:t>
            </w:r>
            <w:r w:rsidR="009F1D96">
              <w:rPr>
                <w:szCs w:val="22"/>
              </w:rPr>
              <w:t xml:space="preserve"> doi: </w:t>
            </w:r>
            <w:r w:rsidR="009F1D96" w:rsidRPr="009F1D96">
              <w:rPr>
                <w:lang w:val="en-GB"/>
              </w:rPr>
              <w:t>10.1023/A:1010755300436</w:t>
            </w:r>
          </w:p>
        </w:tc>
      </w:tr>
      <w:tr w:rsidR="00421656" w:rsidRPr="00AF71EA" w:rsidTr="00007D67">
        <w:tc>
          <w:tcPr>
            <w:tcW w:w="2823" w:type="dxa"/>
          </w:tcPr>
          <w:p w:rsidR="00421656" w:rsidRPr="00505FA9" w:rsidRDefault="00421656" w:rsidP="00421656">
            <w:pPr>
              <w:rPr>
                <w:b/>
              </w:rPr>
            </w:pPr>
            <w:r w:rsidRPr="00505FA9">
              <w:rPr>
                <w:b/>
              </w:rPr>
              <w:t>Categorisation</w:t>
            </w:r>
          </w:p>
        </w:tc>
        <w:tc>
          <w:tcPr>
            <w:tcW w:w="6193" w:type="dxa"/>
          </w:tcPr>
          <w:p w:rsidR="00421656" w:rsidRPr="00421656" w:rsidRDefault="00421656" w:rsidP="00421656">
            <w:pPr>
              <w:rPr>
                <w:rFonts w:cstheme="minorHAnsi"/>
                <w:szCs w:val="22"/>
                <w:lang w:val="en-US" w:eastAsia="ja-JP"/>
              </w:rPr>
            </w:pPr>
            <w:r w:rsidRPr="00421656">
              <w:rPr>
                <w:szCs w:val="22"/>
              </w:rPr>
              <w:t>BEHAVOIURS OF CONCERN</w:t>
            </w:r>
          </w:p>
        </w:tc>
      </w:tr>
      <w:tr w:rsidR="00421656" w:rsidRPr="00AF71EA" w:rsidTr="00007D67">
        <w:tc>
          <w:tcPr>
            <w:tcW w:w="2823" w:type="dxa"/>
          </w:tcPr>
          <w:p w:rsidR="00421656" w:rsidRPr="00505FA9" w:rsidRDefault="00421656" w:rsidP="00421656">
            <w:pPr>
              <w:rPr>
                <w:b/>
              </w:rPr>
            </w:pPr>
            <w:r w:rsidRPr="00505FA9">
              <w:rPr>
                <w:b/>
              </w:rPr>
              <w:t>Purpose</w:t>
            </w:r>
          </w:p>
        </w:tc>
        <w:tc>
          <w:tcPr>
            <w:tcW w:w="6193" w:type="dxa"/>
          </w:tcPr>
          <w:p w:rsidR="00421656" w:rsidRPr="00421656" w:rsidRDefault="00421656" w:rsidP="00421656">
            <w:pPr>
              <w:rPr>
                <w:rFonts w:cstheme="minorHAnsi"/>
                <w:szCs w:val="22"/>
                <w:lang w:val="en-US" w:eastAsia="ja-JP"/>
              </w:rPr>
            </w:pPr>
            <w:r w:rsidRPr="00421656">
              <w:rPr>
                <w:szCs w:val="22"/>
              </w:rPr>
              <w:t>To</w:t>
            </w:r>
            <w:r w:rsidR="009F1D96">
              <w:rPr>
                <w:szCs w:val="22"/>
              </w:rPr>
              <w:t xml:space="preserve"> assess environmental stressors experienced by people with autism spectrum disorder or other developmental disabilities</w:t>
            </w:r>
          </w:p>
        </w:tc>
      </w:tr>
      <w:tr w:rsidR="00421656" w:rsidRPr="00A00964" w:rsidTr="00007D67">
        <w:tc>
          <w:tcPr>
            <w:tcW w:w="2823" w:type="dxa"/>
          </w:tcPr>
          <w:p w:rsidR="00421656" w:rsidRPr="00505FA9" w:rsidRDefault="00421656" w:rsidP="00421656">
            <w:pPr>
              <w:rPr>
                <w:b/>
              </w:rPr>
            </w:pPr>
            <w:r w:rsidRPr="00505FA9">
              <w:rPr>
                <w:b/>
              </w:rPr>
              <w:t>Description</w:t>
            </w:r>
          </w:p>
        </w:tc>
        <w:tc>
          <w:tcPr>
            <w:tcW w:w="6193" w:type="dxa"/>
          </w:tcPr>
          <w:p w:rsidR="00421656" w:rsidRPr="00421656" w:rsidRDefault="009F1D96" w:rsidP="00421656">
            <w:pPr>
              <w:rPr>
                <w:rFonts w:eastAsiaTheme="minorEastAsia"/>
                <w:szCs w:val="22"/>
                <w:lang w:val="en-US" w:eastAsia="ja-JP"/>
              </w:rPr>
            </w:pPr>
            <w:r>
              <w:rPr>
                <w:rFonts w:eastAsiaTheme="minorEastAsia"/>
                <w:szCs w:val="22"/>
                <w:lang w:val="en-US" w:eastAsia="ja-JP"/>
              </w:rPr>
              <w:t>62-item informant-based rating scale that assessed the following d</w:t>
            </w:r>
            <w:r w:rsidR="00421656" w:rsidRPr="00421656">
              <w:rPr>
                <w:rFonts w:eastAsiaTheme="minorEastAsia"/>
                <w:szCs w:val="22"/>
                <w:lang w:val="en-US" w:eastAsia="ja-JP"/>
              </w:rPr>
              <w:t xml:space="preserve">imensions of stress: </w:t>
            </w:r>
          </w:p>
          <w:p w:rsidR="00421656" w:rsidRPr="00421656" w:rsidRDefault="00421656" w:rsidP="009F1D96">
            <w:pPr>
              <w:pStyle w:val="Bullet1"/>
              <w:rPr>
                <w:lang w:val="en-US"/>
              </w:rPr>
            </w:pPr>
            <w:r w:rsidRPr="00421656">
              <w:rPr>
                <w:lang w:val="en-US"/>
              </w:rPr>
              <w:t>Change</w:t>
            </w:r>
            <w:r w:rsidR="009F1D96">
              <w:rPr>
                <w:lang w:val="en-US"/>
              </w:rPr>
              <w:t>s</w:t>
            </w:r>
            <w:r w:rsidR="00D63E96">
              <w:rPr>
                <w:lang w:val="en-US"/>
              </w:rPr>
              <w:t>/threats</w:t>
            </w:r>
            <w:r w:rsidRPr="00421656">
              <w:rPr>
                <w:lang w:val="en-US"/>
              </w:rPr>
              <w:t>;</w:t>
            </w:r>
          </w:p>
          <w:p w:rsidR="009F1D96" w:rsidRDefault="009F1D96" w:rsidP="009F1D96">
            <w:pPr>
              <w:pStyle w:val="Bullet1"/>
              <w:rPr>
                <w:lang w:val="en-US"/>
              </w:rPr>
            </w:pPr>
            <w:r>
              <w:rPr>
                <w:lang w:val="en-US"/>
              </w:rPr>
              <w:t>Anticipation</w:t>
            </w:r>
            <w:r w:rsidR="00D63E96">
              <w:rPr>
                <w:lang w:val="en-US"/>
              </w:rPr>
              <w:t>/uncertainty</w:t>
            </w:r>
            <w:r>
              <w:rPr>
                <w:lang w:val="en-US"/>
              </w:rPr>
              <w:t>;</w:t>
            </w:r>
          </w:p>
          <w:p w:rsidR="009F1D96" w:rsidRPr="00421656" w:rsidRDefault="009F1D96" w:rsidP="009F1D96">
            <w:pPr>
              <w:pStyle w:val="Bullet1"/>
              <w:rPr>
                <w:lang w:val="en-US"/>
              </w:rPr>
            </w:pPr>
            <w:r w:rsidRPr="00421656">
              <w:rPr>
                <w:lang w:val="en-US"/>
              </w:rPr>
              <w:t>Unpleasant events;</w:t>
            </w:r>
          </w:p>
          <w:p w:rsidR="009F1D96" w:rsidRPr="00421656" w:rsidRDefault="009F1D96" w:rsidP="009F1D96">
            <w:pPr>
              <w:pStyle w:val="Bullet1"/>
              <w:rPr>
                <w:lang w:val="en-US"/>
              </w:rPr>
            </w:pPr>
            <w:r w:rsidRPr="00421656">
              <w:rPr>
                <w:lang w:val="en-US"/>
              </w:rPr>
              <w:t>Pleasant events;</w:t>
            </w:r>
          </w:p>
          <w:p w:rsidR="009F1D96" w:rsidRPr="00421656" w:rsidRDefault="009F1D96" w:rsidP="009F1D96">
            <w:pPr>
              <w:pStyle w:val="Bullet1"/>
              <w:rPr>
                <w:lang w:val="en-US"/>
              </w:rPr>
            </w:pPr>
            <w:r w:rsidRPr="00421656">
              <w:rPr>
                <w:lang w:val="en-US"/>
              </w:rPr>
              <w:t>Sensory/personal contact;</w:t>
            </w:r>
          </w:p>
          <w:p w:rsidR="009F1D96" w:rsidRDefault="009F1D96" w:rsidP="009F1D96">
            <w:pPr>
              <w:pStyle w:val="Bullet1"/>
              <w:rPr>
                <w:lang w:val="en-US"/>
              </w:rPr>
            </w:pPr>
            <w:r>
              <w:rPr>
                <w:lang w:val="en-US"/>
              </w:rPr>
              <w:t>Food-related</w:t>
            </w:r>
            <w:r w:rsidR="00D63E96">
              <w:rPr>
                <w:lang w:val="en-US"/>
              </w:rPr>
              <w:t xml:space="preserve"> activity</w:t>
            </w:r>
            <w:r>
              <w:rPr>
                <w:lang w:val="en-US"/>
              </w:rPr>
              <w:t>;</w:t>
            </w:r>
          </w:p>
          <w:p w:rsidR="009F1D96" w:rsidRPr="00421656" w:rsidRDefault="009F1D96" w:rsidP="009F1D96">
            <w:pPr>
              <w:pStyle w:val="Bullet1"/>
              <w:rPr>
                <w:lang w:val="en-US"/>
              </w:rPr>
            </w:pPr>
            <w:r w:rsidRPr="00421656">
              <w:rPr>
                <w:lang w:val="en-US"/>
              </w:rPr>
              <w:t xml:space="preserve">Social/environmental interactions; and </w:t>
            </w:r>
          </w:p>
          <w:p w:rsidR="00421656" w:rsidRPr="009F1D96" w:rsidRDefault="00D63E96" w:rsidP="009F1D96">
            <w:pPr>
              <w:pStyle w:val="Bullet1"/>
              <w:rPr>
                <w:lang w:val="en-US"/>
              </w:rPr>
            </w:pPr>
            <w:r>
              <w:rPr>
                <w:lang w:val="en-US"/>
              </w:rPr>
              <w:t>R</w:t>
            </w:r>
            <w:r w:rsidR="009F1D96">
              <w:rPr>
                <w:lang w:val="en-US"/>
              </w:rPr>
              <w:t>itual-related</w:t>
            </w:r>
            <w:r>
              <w:rPr>
                <w:lang w:val="en-US"/>
              </w:rPr>
              <w:t xml:space="preserve"> stress</w:t>
            </w:r>
            <w:r w:rsidR="009F1D96">
              <w:rPr>
                <w:lang w:val="en-US"/>
              </w:rPr>
              <w:t>.</w:t>
            </w:r>
          </w:p>
        </w:tc>
      </w:tr>
      <w:tr w:rsidR="00421656" w:rsidRPr="00AF71EA" w:rsidTr="00007D67">
        <w:tc>
          <w:tcPr>
            <w:tcW w:w="2823" w:type="dxa"/>
          </w:tcPr>
          <w:p w:rsidR="00421656" w:rsidRPr="00505FA9" w:rsidRDefault="00421656" w:rsidP="00421656">
            <w:pPr>
              <w:rPr>
                <w:b/>
              </w:rPr>
            </w:pPr>
            <w:r w:rsidRPr="00505FA9">
              <w:rPr>
                <w:b/>
              </w:rPr>
              <w:t>Participant group</w:t>
            </w:r>
          </w:p>
        </w:tc>
        <w:tc>
          <w:tcPr>
            <w:tcW w:w="6193" w:type="dxa"/>
          </w:tcPr>
          <w:p w:rsidR="00421656" w:rsidRPr="00421656" w:rsidRDefault="00421656" w:rsidP="00421656">
            <w:pPr>
              <w:rPr>
                <w:rFonts w:cstheme="minorHAnsi"/>
                <w:szCs w:val="22"/>
              </w:rPr>
            </w:pPr>
            <w:r w:rsidRPr="00421656">
              <w:rPr>
                <w:szCs w:val="22"/>
              </w:rPr>
              <w:t>Children, adolescents and adults with autism spectrum disorder and pervasive developmental disabilities.</w:t>
            </w:r>
          </w:p>
        </w:tc>
      </w:tr>
      <w:tr w:rsidR="00421656" w:rsidRPr="00AF71EA" w:rsidTr="00007D67">
        <w:tc>
          <w:tcPr>
            <w:tcW w:w="2823" w:type="dxa"/>
          </w:tcPr>
          <w:p w:rsidR="00421656" w:rsidRPr="00505FA9" w:rsidRDefault="00421656" w:rsidP="00421656">
            <w:pPr>
              <w:rPr>
                <w:b/>
              </w:rPr>
            </w:pPr>
            <w:r w:rsidRPr="00505FA9">
              <w:rPr>
                <w:b/>
              </w:rPr>
              <w:t>Access</w:t>
            </w:r>
          </w:p>
        </w:tc>
        <w:tc>
          <w:tcPr>
            <w:tcW w:w="6193" w:type="dxa"/>
          </w:tcPr>
          <w:p w:rsidR="00421656" w:rsidRPr="00421656" w:rsidRDefault="00EE0A4F" w:rsidP="00421656">
            <w:pPr>
              <w:rPr>
                <w:rFonts w:cstheme="minorHAnsi"/>
                <w:szCs w:val="22"/>
                <w:lang w:val="en-US"/>
              </w:rPr>
            </w:pPr>
            <w:hyperlink r:id="rId97" w:tooltip="Groden Stress Survey (PDF)" w:history="1">
              <w:r w:rsidR="007D7164">
                <w:rPr>
                  <w:rStyle w:val="Hyperlink"/>
                  <w:szCs w:val="22"/>
                </w:rPr>
                <w:t>https://www.kmsd.edu/cms/lib/WI01919005/Centricity/Domain/ 257/Groden Stress Survey.pdf</w:t>
              </w:r>
            </w:hyperlink>
          </w:p>
        </w:tc>
      </w:tr>
      <w:tr w:rsidR="00421656" w:rsidRPr="00AF71EA" w:rsidTr="00007D67">
        <w:tc>
          <w:tcPr>
            <w:tcW w:w="2823" w:type="dxa"/>
          </w:tcPr>
          <w:p w:rsidR="00421656" w:rsidRPr="00505FA9" w:rsidRDefault="00421656" w:rsidP="00421656">
            <w:pPr>
              <w:rPr>
                <w:b/>
              </w:rPr>
            </w:pPr>
            <w:r w:rsidRPr="00505FA9">
              <w:rPr>
                <w:b/>
              </w:rPr>
              <w:t>Administration qualification</w:t>
            </w:r>
          </w:p>
        </w:tc>
        <w:tc>
          <w:tcPr>
            <w:tcW w:w="6193" w:type="dxa"/>
          </w:tcPr>
          <w:p w:rsidR="00421656" w:rsidRPr="00421656" w:rsidRDefault="009F1D96" w:rsidP="00421656">
            <w:pPr>
              <w:rPr>
                <w:rFonts w:cstheme="minorHAnsi"/>
                <w:szCs w:val="22"/>
              </w:rPr>
            </w:pPr>
            <w:r>
              <w:rPr>
                <w:szCs w:val="22"/>
              </w:rPr>
              <w:t>None specified</w:t>
            </w:r>
          </w:p>
        </w:tc>
      </w:tr>
      <w:tr w:rsidR="00421656" w:rsidRPr="00AF71EA" w:rsidTr="00007D67">
        <w:tc>
          <w:tcPr>
            <w:tcW w:w="2823" w:type="dxa"/>
          </w:tcPr>
          <w:p w:rsidR="00421656" w:rsidRPr="00505FA9" w:rsidRDefault="00421656" w:rsidP="00421656">
            <w:pPr>
              <w:rPr>
                <w:b/>
              </w:rPr>
            </w:pPr>
            <w:r w:rsidRPr="00505FA9">
              <w:rPr>
                <w:b/>
              </w:rPr>
              <w:t>Cost (2019)</w:t>
            </w:r>
          </w:p>
        </w:tc>
        <w:tc>
          <w:tcPr>
            <w:tcW w:w="6193" w:type="dxa"/>
          </w:tcPr>
          <w:p w:rsidR="00421656" w:rsidRPr="00421656" w:rsidRDefault="009F1D96" w:rsidP="00421656">
            <w:pPr>
              <w:rPr>
                <w:rFonts w:cstheme="minorHAnsi"/>
                <w:szCs w:val="22"/>
              </w:rPr>
            </w:pPr>
            <w:r>
              <w:rPr>
                <w:szCs w:val="22"/>
              </w:rPr>
              <w:t>Free</w:t>
            </w:r>
          </w:p>
        </w:tc>
      </w:tr>
      <w:tr w:rsidR="00421656" w:rsidRPr="00AF71EA" w:rsidTr="00007D67">
        <w:tc>
          <w:tcPr>
            <w:tcW w:w="2823" w:type="dxa"/>
          </w:tcPr>
          <w:p w:rsidR="00421656" w:rsidRPr="00505FA9" w:rsidRDefault="00421656" w:rsidP="00421656">
            <w:pPr>
              <w:rPr>
                <w:b/>
              </w:rPr>
            </w:pPr>
            <w:r w:rsidRPr="00505FA9">
              <w:rPr>
                <w:b/>
              </w:rPr>
              <w:t>Administration time</w:t>
            </w:r>
          </w:p>
        </w:tc>
        <w:tc>
          <w:tcPr>
            <w:tcW w:w="6193" w:type="dxa"/>
          </w:tcPr>
          <w:p w:rsidR="00421656" w:rsidRPr="00421656" w:rsidRDefault="00421656" w:rsidP="00421656">
            <w:pPr>
              <w:rPr>
                <w:rFonts w:cstheme="minorHAnsi"/>
                <w:szCs w:val="22"/>
              </w:rPr>
            </w:pPr>
            <w:r w:rsidRPr="00421656">
              <w:rPr>
                <w:szCs w:val="22"/>
              </w:rPr>
              <w:t>5</w:t>
            </w:r>
            <w:r w:rsidR="009F1D96">
              <w:rPr>
                <w:szCs w:val="22"/>
              </w:rPr>
              <w:t xml:space="preserve"> </w:t>
            </w:r>
            <w:r w:rsidRPr="00421656">
              <w:rPr>
                <w:szCs w:val="22"/>
              </w:rPr>
              <w:t>-</w:t>
            </w:r>
            <w:r w:rsidR="009F1D96">
              <w:rPr>
                <w:szCs w:val="22"/>
              </w:rPr>
              <w:t xml:space="preserve"> 10 minutes</w:t>
            </w:r>
          </w:p>
        </w:tc>
      </w:tr>
      <w:tr w:rsidR="00421656" w:rsidRPr="009878D0" w:rsidTr="00007D67">
        <w:tc>
          <w:tcPr>
            <w:tcW w:w="2823" w:type="dxa"/>
          </w:tcPr>
          <w:p w:rsidR="00421656" w:rsidRPr="00505FA9" w:rsidRDefault="00421656" w:rsidP="00421656">
            <w:pPr>
              <w:rPr>
                <w:b/>
              </w:rPr>
            </w:pPr>
            <w:r w:rsidRPr="00505FA9">
              <w:rPr>
                <w:b/>
              </w:rPr>
              <w:lastRenderedPageBreak/>
              <w:t>Psychometric properties</w:t>
            </w:r>
          </w:p>
        </w:tc>
        <w:tc>
          <w:tcPr>
            <w:tcW w:w="6193" w:type="dxa"/>
          </w:tcPr>
          <w:p w:rsidR="009F1D96" w:rsidRDefault="009F1D96" w:rsidP="009F1D96">
            <w:pPr>
              <w:rPr>
                <w:rFonts w:cstheme="minorHAnsi"/>
                <w:szCs w:val="22"/>
              </w:rPr>
            </w:pPr>
            <w:r>
              <w:rPr>
                <w:rFonts w:cstheme="minorHAnsi"/>
                <w:szCs w:val="22"/>
              </w:rPr>
              <w:t>Original reference contains evidence of internal consistency reliability, and construct validity.</w:t>
            </w:r>
          </w:p>
          <w:p w:rsidR="00D63E96" w:rsidRDefault="00D63E96" w:rsidP="00421656">
            <w:pPr>
              <w:rPr>
                <w:szCs w:val="22"/>
                <w:lang w:val="nl-NL"/>
              </w:rPr>
            </w:pPr>
            <w:r>
              <w:rPr>
                <w:szCs w:val="22"/>
                <w:lang w:val="nl-NL"/>
              </w:rPr>
              <w:t>For independent evidence of internal consistency reliability, and construct validity, see:</w:t>
            </w:r>
          </w:p>
          <w:p w:rsidR="00421656" w:rsidRPr="00D63E96" w:rsidRDefault="00D63E96" w:rsidP="00D63E96">
            <w:pPr>
              <w:pStyle w:val="Bullet1"/>
            </w:pPr>
            <w:r>
              <w:rPr>
                <w:sz w:val="20"/>
                <w:lang w:val="nl-NL"/>
              </w:rPr>
              <w:t xml:space="preserve">Goodwin, S., Groden, J., </w:t>
            </w:r>
            <w:r w:rsidR="00421656" w:rsidRPr="00D63E96">
              <w:rPr>
                <w:sz w:val="20"/>
                <w:lang w:val="nl-NL"/>
              </w:rPr>
              <w:t>Velicer, W. F.</w:t>
            </w:r>
            <w:r>
              <w:rPr>
                <w:sz w:val="20"/>
                <w:lang w:val="nl-NL"/>
              </w:rPr>
              <w:t>, &amp; Diller, A.</w:t>
            </w:r>
            <w:r w:rsidR="00421656" w:rsidRPr="00D63E96">
              <w:rPr>
                <w:sz w:val="20"/>
                <w:lang w:val="nl-NL"/>
              </w:rPr>
              <w:t xml:space="preserve"> (2007). </w:t>
            </w:r>
            <w:r w:rsidR="00421656" w:rsidRPr="00D63E96">
              <w:rPr>
                <w:sz w:val="20"/>
              </w:rPr>
              <w:t xml:space="preserve">Brief report: Validating the Stress Survey Schedule for persons with autism and developmental disabilities. </w:t>
            </w:r>
            <w:r w:rsidR="00421656" w:rsidRPr="00D63E96">
              <w:rPr>
                <w:i/>
                <w:sz w:val="20"/>
              </w:rPr>
              <w:t>Focus in Autism and Other Developmental Disabilities, 22</w:t>
            </w:r>
            <w:r w:rsidRPr="00D63E96">
              <w:rPr>
                <w:sz w:val="20"/>
              </w:rPr>
              <w:t>, 183-189. doi: 10.1177%2F10883576070220030501</w:t>
            </w:r>
          </w:p>
        </w:tc>
      </w:tr>
      <w:tr w:rsidR="00421656" w:rsidRPr="00AF71EA" w:rsidTr="00007D67">
        <w:tc>
          <w:tcPr>
            <w:tcW w:w="2823" w:type="dxa"/>
          </w:tcPr>
          <w:p w:rsidR="00421656" w:rsidRPr="00505FA9" w:rsidRDefault="00421656" w:rsidP="00421656">
            <w:pPr>
              <w:rPr>
                <w:b/>
              </w:rPr>
            </w:pPr>
            <w:r w:rsidRPr="00505FA9">
              <w:rPr>
                <w:b/>
              </w:rPr>
              <w:t>Applications</w:t>
            </w:r>
          </w:p>
        </w:tc>
        <w:tc>
          <w:tcPr>
            <w:tcW w:w="6193" w:type="dxa"/>
          </w:tcPr>
          <w:p w:rsidR="00421656" w:rsidRPr="00421656" w:rsidRDefault="00C030B1" w:rsidP="00421656">
            <w:pPr>
              <w:rPr>
                <w:rFonts w:cstheme="minorHAnsi"/>
                <w:szCs w:val="22"/>
              </w:rPr>
            </w:pPr>
            <w:r w:rsidRPr="00D3030D">
              <w:rPr>
                <w:rFonts w:cstheme="minorHAnsi"/>
                <w:szCs w:val="22"/>
              </w:rPr>
              <w:t>Baseline</w:t>
            </w:r>
            <w:r>
              <w:rPr>
                <w:rFonts w:cstheme="minorHAnsi"/>
                <w:szCs w:val="22"/>
              </w:rPr>
              <w:t>, intermediate, outcome</w:t>
            </w:r>
          </w:p>
        </w:tc>
      </w:tr>
    </w:tbl>
    <w:p w:rsidR="00421656" w:rsidRDefault="00421656">
      <w:pPr>
        <w:suppressAutoHyphens w:val="0"/>
        <w:spacing w:before="120" w:after="120" w:line="240" w:lineRule="auto"/>
      </w:pPr>
      <w:r>
        <w:br w:type="page"/>
      </w:r>
    </w:p>
    <w:p w:rsidR="00421656" w:rsidRDefault="00421656" w:rsidP="00421656">
      <w:pPr>
        <w:pStyle w:val="Heading2"/>
        <w:spacing w:before="0" w:after="120"/>
        <w:ind w:left="794" w:hanging="794"/>
      </w:pPr>
      <w:bookmarkStart w:id="150" w:name="_Toc534220374"/>
      <w:bookmarkStart w:id="151" w:name="_Toc2966790"/>
      <w:r>
        <w:lastRenderedPageBreak/>
        <w:t xml:space="preserve">SIS: </w:t>
      </w:r>
      <w:r w:rsidRPr="00D83E29">
        <w:t>Supports Intensity Scale</w:t>
      </w:r>
      <w:bookmarkEnd w:id="150"/>
      <w:bookmarkEnd w:id="151"/>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007D67" w:rsidRPr="00316324" w:rsidTr="00144C47">
        <w:trPr>
          <w:tblHeader/>
        </w:trPr>
        <w:tc>
          <w:tcPr>
            <w:tcW w:w="2823" w:type="dxa"/>
            <w:shd w:val="clear" w:color="auto" w:fill="962C8B" w:themeFill="accent2"/>
          </w:tcPr>
          <w:p w:rsidR="00007D67" w:rsidRPr="00316324" w:rsidRDefault="00007D67" w:rsidP="00144C47">
            <w:pPr>
              <w:rPr>
                <w:b/>
                <w:color w:val="FFFFFF" w:themeColor="background1"/>
              </w:rPr>
            </w:pPr>
            <w:r w:rsidRPr="00316324">
              <w:rPr>
                <w:b/>
                <w:color w:val="FFFFFF" w:themeColor="background1"/>
              </w:rPr>
              <w:t>Details of tool</w:t>
            </w:r>
          </w:p>
        </w:tc>
        <w:tc>
          <w:tcPr>
            <w:tcW w:w="6193" w:type="dxa"/>
            <w:shd w:val="clear" w:color="auto" w:fill="962C8B" w:themeFill="accent2"/>
          </w:tcPr>
          <w:p w:rsidR="00007D67" w:rsidRPr="00316324" w:rsidRDefault="00007D67" w:rsidP="00144C47">
            <w:pPr>
              <w:rPr>
                <w:b/>
                <w:color w:val="FFFFFF" w:themeColor="background1"/>
                <w:lang w:eastAsia="ja-JP"/>
              </w:rPr>
            </w:pPr>
            <w:r>
              <w:rPr>
                <w:b/>
                <w:color w:val="FFFFFF" w:themeColor="background1"/>
                <w:lang w:eastAsia="ja-JP"/>
              </w:rPr>
              <w:t>Summary of Information</w:t>
            </w:r>
          </w:p>
        </w:tc>
      </w:tr>
      <w:tr w:rsidR="00421656" w:rsidRPr="00AF71EA" w:rsidTr="00007D67">
        <w:tc>
          <w:tcPr>
            <w:tcW w:w="2823" w:type="dxa"/>
          </w:tcPr>
          <w:p w:rsidR="00421656" w:rsidRPr="00505FA9" w:rsidRDefault="00421656" w:rsidP="00421656">
            <w:pPr>
              <w:rPr>
                <w:b/>
              </w:rPr>
            </w:pPr>
            <w:r w:rsidRPr="00505FA9">
              <w:rPr>
                <w:b/>
              </w:rPr>
              <w:t>Reference</w:t>
            </w:r>
          </w:p>
        </w:tc>
        <w:tc>
          <w:tcPr>
            <w:tcW w:w="6193" w:type="dxa"/>
          </w:tcPr>
          <w:p w:rsidR="00421656" w:rsidRPr="00D63E96" w:rsidRDefault="00D63E96" w:rsidP="00D63E96">
            <w:pPr>
              <w:rPr>
                <w:lang w:val="en-US" w:eastAsia="ja-JP"/>
              </w:rPr>
            </w:pPr>
            <w:r w:rsidRPr="00D63E96">
              <w:rPr>
                <w:color w:val="212529"/>
              </w:rPr>
              <w:t>Thompson, J. R., Bryant, B. R., Schalock, R. L., Shogren, K. A., Tassé, M. J., Wehmeyer, M., … , Rotholz, D. A.</w:t>
            </w:r>
            <w:r w:rsidRPr="00D63E96">
              <w:t xml:space="preserve"> </w:t>
            </w:r>
            <w:r w:rsidR="00421656" w:rsidRPr="00D63E96">
              <w:t xml:space="preserve">(2004). </w:t>
            </w:r>
            <w:r w:rsidR="00421656" w:rsidRPr="00D63E96">
              <w:rPr>
                <w:i/>
              </w:rPr>
              <w:t>Support</w:t>
            </w:r>
            <w:r w:rsidRPr="00D63E96">
              <w:rPr>
                <w:i/>
              </w:rPr>
              <w:t xml:space="preserve">s intensity scale. </w:t>
            </w:r>
            <w:r w:rsidRPr="00D63E96">
              <w:t>Washington, DC: American Association on Intellectual and Developmental Disability</w:t>
            </w:r>
            <w:r w:rsidR="00421656" w:rsidRPr="00D63E96">
              <w:t>.</w:t>
            </w:r>
          </w:p>
        </w:tc>
      </w:tr>
      <w:tr w:rsidR="00421656" w:rsidRPr="00AF71EA" w:rsidTr="00007D67">
        <w:tc>
          <w:tcPr>
            <w:tcW w:w="2823" w:type="dxa"/>
          </w:tcPr>
          <w:p w:rsidR="00421656" w:rsidRPr="00505FA9" w:rsidRDefault="00421656" w:rsidP="00421656">
            <w:pPr>
              <w:rPr>
                <w:b/>
              </w:rPr>
            </w:pPr>
            <w:r w:rsidRPr="00505FA9">
              <w:rPr>
                <w:b/>
              </w:rPr>
              <w:t>Categorisation</w:t>
            </w:r>
          </w:p>
        </w:tc>
        <w:tc>
          <w:tcPr>
            <w:tcW w:w="6193" w:type="dxa"/>
          </w:tcPr>
          <w:p w:rsidR="00421656" w:rsidRPr="00421656" w:rsidRDefault="00421656" w:rsidP="00421656">
            <w:pPr>
              <w:rPr>
                <w:rFonts w:cstheme="minorHAnsi"/>
                <w:szCs w:val="22"/>
                <w:lang w:val="en-US" w:eastAsia="ja-JP"/>
              </w:rPr>
            </w:pPr>
            <w:r w:rsidRPr="00421656">
              <w:rPr>
                <w:szCs w:val="22"/>
              </w:rPr>
              <w:t>BSP QUALITY</w:t>
            </w:r>
          </w:p>
        </w:tc>
      </w:tr>
      <w:tr w:rsidR="00421656" w:rsidRPr="00AF71EA" w:rsidTr="00007D67">
        <w:tc>
          <w:tcPr>
            <w:tcW w:w="2823" w:type="dxa"/>
          </w:tcPr>
          <w:p w:rsidR="00421656" w:rsidRPr="00505FA9" w:rsidRDefault="00421656" w:rsidP="00421656">
            <w:pPr>
              <w:rPr>
                <w:b/>
              </w:rPr>
            </w:pPr>
            <w:r w:rsidRPr="00505FA9">
              <w:rPr>
                <w:b/>
              </w:rPr>
              <w:t>Purpose</w:t>
            </w:r>
          </w:p>
        </w:tc>
        <w:tc>
          <w:tcPr>
            <w:tcW w:w="6193" w:type="dxa"/>
          </w:tcPr>
          <w:p w:rsidR="00421656" w:rsidRPr="00421656" w:rsidRDefault="00421656" w:rsidP="00421656">
            <w:pPr>
              <w:rPr>
                <w:rFonts w:cstheme="minorHAnsi"/>
                <w:szCs w:val="22"/>
                <w:lang w:val="en-US" w:eastAsia="ja-JP"/>
              </w:rPr>
            </w:pPr>
            <w:r w:rsidRPr="00421656">
              <w:rPr>
                <w:szCs w:val="22"/>
              </w:rPr>
              <w:t>To guide the devel</w:t>
            </w:r>
            <w:r w:rsidR="00D63E96">
              <w:rPr>
                <w:szCs w:val="22"/>
              </w:rPr>
              <w:t>opment of person-centered plans, by measuring a person’s level of support need</w:t>
            </w:r>
          </w:p>
        </w:tc>
      </w:tr>
      <w:tr w:rsidR="00421656" w:rsidRPr="00A00964" w:rsidTr="00007D67">
        <w:tc>
          <w:tcPr>
            <w:tcW w:w="2823" w:type="dxa"/>
          </w:tcPr>
          <w:p w:rsidR="00421656" w:rsidRPr="00505FA9" w:rsidRDefault="00421656" w:rsidP="00421656">
            <w:pPr>
              <w:rPr>
                <w:b/>
              </w:rPr>
            </w:pPr>
            <w:r w:rsidRPr="00505FA9">
              <w:rPr>
                <w:b/>
              </w:rPr>
              <w:t>Description</w:t>
            </w:r>
          </w:p>
        </w:tc>
        <w:tc>
          <w:tcPr>
            <w:tcW w:w="6193" w:type="dxa"/>
          </w:tcPr>
          <w:p w:rsidR="00421656" w:rsidRPr="00421656" w:rsidRDefault="00AB4AC5" w:rsidP="00421656">
            <w:pPr>
              <w:rPr>
                <w:szCs w:val="22"/>
              </w:rPr>
            </w:pPr>
            <w:r>
              <w:rPr>
                <w:szCs w:val="22"/>
              </w:rPr>
              <w:t>Informant-based s</w:t>
            </w:r>
            <w:r w:rsidR="00D63E96">
              <w:rPr>
                <w:szCs w:val="22"/>
              </w:rPr>
              <w:t xml:space="preserve">upport needs assessment scale that </w:t>
            </w:r>
            <w:r w:rsidR="00421656" w:rsidRPr="00421656">
              <w:rPr>
                <w:szCs w:val="22"/>
              </w:rPr>
              <w:t>measures the frequency, inten</w:t>
            </w:r>
            <w:r>
              <w:rPr>
                <w:szCs w:val="22"/>
              </w:rPr>
              <w:t>sity and type of support that a</w:t>
            </w:r>
            <w:r w:rsidR="00421656" w:rsidRPr="00421656">
              <w:rPr>
                <w:szCs w:val="22"/>
              </w:rPr>
              <w:t xml:space="preserve"> </w:t>
            </w:r>
            <w:r>
              <w:rPr>
                <w:szCs w:val="22"/>
              </w:rPr>
              <w:t xml:space="preserve">person </w:t>
            </w:r>
            <w:r w:rsidR="00421656" w:rsidRPr="00421656">
              <w:rPr>
                <w:szCs w:val="22"/>
              </w:rPr>
              <w:t>needs to function on an e</w:t>
            </w:r>
            <w:r w:rsidR="00D63E96">
              <w:rPr>
                <w:szCs w:val="22"/>
              </w:rPr>
              <w:t>veryday basis in the community. Contains three sections:</w:t>
            </w:r>
          </w:p>
          <w:p w:rsidR="00421656" w:rsidRPr="00421656" w:rsidRDefault="00421656" w:rsidP="00AB4AC5">
            <w:pPr>
              <w:pStyle w:val="Bullet1"/>
            </w:pPr>
            <w:r w:rsidRPr="00421656">
              <w:t xml:space="preserve">Section 1: </w:t>
            </w:r>
            <w:r w:rsidR="00AB4AC5">
              <w:t>Support Needs</w:t>
            </w:r>
          </w:p>
          <w:p w:rsidR="00421656" w:rsidRPr="00AB4AC5" w:rsidRDefault="00AB4AC5" w:rsidP="00AB4AC5">
            <w:pPr>
              <w:pStyle w:val="Bullet2"/>
              <w:rPr>
                <w:szCs w:val="22"/>
              </w:rPr>
            </w:pPr>
            <w:r w:rsidRPr="00AB4AC5">
              <w:rPr>
                <w:szCs w:val="22"/>
              </w:rPr>
              <w:t>Life</w:t>
            </w:r>
            <w:r w:rsidR="00421656" w:rsidRPr="00AB4AC5">
              <w:rPr>
                <w:szCs w:val="22"/>
              </w:rPr>
              <w:t xml:space="preserve"> activities</w:t>
            </w:r>
            <w:r w:rsidRPr="00AB4AC5">
              <w:rPr>
                <w:szCs w:val="22"/>
              </w:rPr>
              <w:t xml:space="preserve"> are rated in the areas of </w:t>
            </w:r>
            <w:r w:rsidR="00421656" w:rsidRPr="00AB4AC5">
              <w:rPr>
                <w:szCs w:val="22"/>
              </w:rPr>
              <w:t xml:space="preserve">home living, community living, lifelong learning, employment, health and safety, social activities. </w:t>
            </w:r>
          </w:p>
          <w:p w:rsidR="00421656" w:rsidRPr="00421656" w:rsidRDefault="00421656" w:rsidP="00AB4AC5">
            <w:pPr>
              <w:pStyle w:val="Bullet1"/>
            </w:pPr>
            <w:r w:rsidRPr="00421656">
              <w:t xml:space="preserve">Section 2: </w:t>
            </w:r>
            <w:r w:rsidR="00AB4AC5" w:rsidRPr="00421656">
              <w:t>Supplemental Protection and Advocacy Scale</w:t>
            </w:r>
          </w:p>
          <w:p w:rsidR="00421656" w:rsidRPr="00421656" w:rsidRDefault="00AB4AC5" w:rsidP="00AB4AC5">
            <w:pPr>
              <w:pStyle w:val="Bullet2"/>
            </w:pPr>
            <w:r>
              <w:t xml:space="preserve">Includes items related to </w:t>
            </w:r>
            <w:r w:rsidR="00421656" w:rsidRPr="00421656">
              <w:t xml:space="preserve">advocating for self, managing money and personal finances, protection from exploitation, exercising legal responsibilities, belonging to and participating in support organisations, obtaining legal services, making choices and decisions, and advocating for others. </w:t>
            </w:r>
          </w:p>
          <w:p w:rsidR="00421656" w:rsidRPr="00421656" w:rsidRDefault="00421656" w:rsidP="00AB4AC5">
            <w:pPr>
              <w:pStyle w:val="Bullet1"/>
            </w:pPr>
            <w:r w:rsidRPr="00421656">
              <w:t>Section 3:</w:t>
            </w:r>
            <w:r w:rsidR="00AB4AC5">
              <w:t xml:space="preserve"> Medical and Behavioural Support Needs</w:t>
            </w:r>
          </w:p>
          <w:p w:rsidR="00421656" w:rsidRPr="00421656" w:rsidRDefault="00421656" w:rsidP="00AB4AC5">
            <w:pPr>
              <w:pStyle w:val="Bullet2"/>
            </w:pPr>
            <w:r w:rsidRPr="00421656">
              <w:t>Medical Support Needs</w:t>
            </w:r>
            <w:r w:rsidR="00AB4AC5">
              <w:t xml:space="preserve"> - R</w:t>
            </w:r>
            <w:r w:rsidRPr="00421656">
              <w:t>espiratory care, feeding assistance, skin care and oth</w:t>
            </w:r>
            <w:r w:rsidR="00AB4AC5">
              <w:t xml:space="preserve">er exceptional medical care; and, </w:t>
            </w:r>
          </w:p>
          <w:p w:rsidR="00421656" w:rsidRDefault="00421656" w:rsidP="00421656">
            <w:pPr>
              <w:pStyle w:val="Bullet2"/>
            </w:pPr>
            <w:r w:rsidRPr="00421656">
              <w:t>Behavioural Support Needs</w:t>
            </w:r>
            <w:r w:rsidR="00AB4AC5">
              <w:t xml:space="preserve"> </w:t>
            </w:r>
            <w:r w:rsidRPr="00421656">
              <w:t xml:space="preserve">- </w:t>
            </w:r>
            <w:r w:rsidR="00AB4AC5">
              <w:t>S</w:t>
            </w:r>
            <w:r w:rsidR="00AB4AC5" w:rsidRPr="00421656">
              <w:t>elf-directed destructiveness</w:t>
            </w:r>
            <w:r w:rsidR="00AB4AC5">
              <w:t>,</w:t>
            </w:r>
            <w:r w:rsidR="00AB4AC5" w:rsidRPr="00421656">
              <w:t xml:space="preserve"> </w:t>
            </w:r>
            <w:r w:rsidR="00AB4AC5">
              <w:t>e</w:t>
            </w:r>
            <w:r w:rsidRPr="00421656">
              <w:t>xternally directed destructiveness, and sexual and other</w:t>
            </w:r>
            <w:r w:rsidR="00AB4AC5">
              <w:t xml:space="preserve"> behaviours</w:t>
            </w:r>
            <w:r w:rsidRPr="00421656">
              <w:t>.</w:t>
            </w:r>
          </w:p>
          <w:p w:rsidR="00AB4AC5" w:rsidRPr="00AB4AC5" w:rsidRDefault="00AB4AC5" w:rsidP="00AB4AC5">
            <w:pPr>
              <w:pStyle w:val="Bullet2"/>
              <w:numPr>
                <w:ilvl w:val="0"/>
                <w:numId w:val="0"/>
              </w:numPr>
            </w:pPr>
            <w:r>
              <w:t>Adult (SIS-A) and Child (SIS-C) versions available.</w:t>
            </w:r>
          </w:p>
          <w:p w:rsidR="00421656" w:rsidRPr="00421656" w:rsidRDefault="00AB4AC5" w:rsidP="00421656">
            <w:pPr>
              <w:rPr>
                <w:rFonts w:cstheme="minorHAnsi"/>
                <w:szCs w:val="22"/>
              </w:rPr>
            </w:pPr>
            <w:r>
              <w:rPr>
                <w:color w:val="212529"/>
                <w:szCs w:val="22"/>
                <w:shd w:val="clear" w:color="auto" w:fill="FFFFFF"/>
              </w:rPr>
              <w:t>Has been translated into</w:t>
            </w:r>
            <w:r w:rsidR="00421656" w:rsidRPr="00421656">
              <w:rPr>
                <w:color w:val="212529"/>
                <w:szCs w:val="22"/>
                <w:shd w:val="clear" w:color="auto" w:fill="FFFFFF"/>
              </w:rPr>
              <w:t xml:space="preserve"> 13 languages.</w:t>
            </w:r>
          </w:p>
        </w:tc>
      </w:tr>
      <w:tr w:rsidR="00421656" w:rsidRPr="00AF71EA" w:rsidTr="00007D67">
        <w:tc>
          <w:tcPr>
            <w:tcW w:w="2823" w:type="dxa"/>
          </w:tcPr>
          <w:p w:rsidR="00421656" w:rsidRPr="00505FA9" w:rsidRDefault="00421656" w:rsidP="00421656">
            <w:pPr>
              <w:rPr>
                <w:b/>
              </w:rPr>
            </w:pPr>
            <w:r w:rsidRPr="00505FA9">
              <w:rPr>
                <w:b/>
              </w:rPr>
              <w:lastRenderedPageBreak/>
              <w:t>Participant group</w:t>
            </w:r>
          </w:p>
        </w:tc>
        <w:tc>
          <w:tcPr>
            <w:tcW w:w="6193" w:type="dxa"/>
          </w:tcPr>
          <w:p w:rsidR="00421656" w:rsidRPr="00421656" w:rsidRDefault="00AB4AC5" w:rsidP="00421656">
            <w:pPr>
              <w:rPr>
                <w:szCs w:val="22"/>
              </w:rPr>
            </w:pPr>
            <w:r>
              <w:rPr>
                <w:szCs w:val="22"/>
              </w:rPr>
              <w:t>SIS-A</w:t>
            </w:r>
            <w:r w:rsidR="00421656" w:rsidRPr="00421656">
              <w:rPr>
                <w:szCs w:val="22"/>
              </w:rPr>
              <w:t>: A</w:t>
            </w:r>
            <w:r>
              <w:rPr>
                <w:szCs w:val="22"/>
              </w:rPr>
              <w:t>dolescents and adults (16 years and older</w:t>
            </w:r>
            <w:r w:rsidR="00421656" w:rsidRPr="00421656">
              <w:rPr>
                <w:szCs w:val="22"/>
              </w:rPr>
              <w:t>).</w:t>
            </w:r>
          </w:p>
          <w:p w:rsidR="00421656" w:rsidRPr="00421656" w:rsidRDefault="00AB4AC5" w:rsidP="00AB4AC5">
            <w:pPr>
              <w:rPr>
                <w:rFonts w:cstheme="minorHAnsi"/>
                <w:szCs w:val="22"/>
              </w:rPr>
            </w:pPr>
            <w:r>
              <w:rPr>
                <w:szCs w:val="22"/>
              </w:rPr>
              <w:t>SIS-C: Children aged 5 to 16 years</w:t>
            </w:r>
          </w:p>
        </w:tc>
      </w:tr>
      <w:tr w:rsidR="00421656" w:rsidRPr="00AF71EA" w:rsidTr="00007D67">
        <w:tc>
          <w:tcPr>
            <w:tcW w:w="2823" w:type="dxa"/>
          </w:tcPr>
          <w:p w:rsidR="00421656" w:rsidRPr="00505FA9" w:rsidRDefault="00421656" w:rsidP="00421656">
            <w:pPr>
              <w:rPr>
                <w:b/>
              </w:rPr>
            </w:pPr>
            <w:r w:rsidRPr="00505FA9">
              <w:rPr>
                <w:b/>
              </w:rPr>
              <w:t>Access</w:t>
            </w:r>
          </w:p>
        </w:tc>
        <w:tc>
          <w:tcPr>
            <w:tcW w:w="6193" w:type="dxa"/>
          </w:tcPr>
          <w:p w:rsidR="00421656" w:rsidRPr="00421656" w:rsidRDefault="00EE0A4F" w:rsidP="00421656">
            <w:pPr>
              <w:rPr>
                <w:rFonts w:cstheme="minorHAnsi"/>
                <w:szCs w:val="22"/>
                <w:lang w:val="en-US"/>
              </w:rPr>
            </w:pPr>
            <w:hyperlink r:id="rId98" w:tooltip="AAIDD Website - Supports Intensity Scale" w:history="1">
              <w:r w:rsidR="00AB4AC5" w:rsidRPr="00A80E7E">
                <w:rPr>
                  <w:rStyle w:val="Hyperlink"/>
                  <w:rFonts w:cstheme="minorHAnsi"/>
                  <w:szCs w:val="22"/>
                  <w:lang w:val="en-US"/>
                </w:rPr>
                <w:t>http://aaidd.org/sis</w:t>
              </w:r>
            </w:hyperlink>
          </w:p>
        </w:tc>
      </w:tr>
      <w:tr w:rsidR="00421656" w:rsidRPr="00AF71EA" w:rsidTr="00007D67">
        <w:tc>
          <w:tcPr>
            <w:tcW w:w="2823" w:type="dxa"/>
          </w:tcPr>
          <w:p w:rsidR="00421656" w:rsidRPr="00505FA9" w:rsidRDefault="00421656" w:rsidP="00421656">
            <w:pPr>
              <w:rPr>
                <w:b/>
              </w:rPr>
            </w:pPr>
            <w:r w:rsidRPr="00505FA9">
              <w:rPr>
                <w:b/>
              </w:rPr>
              <w:t>Administration qualification</w:t>
            </w:r>
          </w:p>
        </w:tc>
        <w:tc>
          <w:tcPr>
            <w:tcW w:w="6193" w:type="dxa"/>
          </w:tcPr>
          <w:p w:rsidR="00421656" w:rsidRPr="00421656" w:rsidRDefault="00421656" w:rsidP="00421656">
            <w:pPr>
              <w:rPr>
                <w:rFonts w:cstheme="minorHAnsi"/>
                <w:szCs w:val="22"/>
              </w:rPr>
            </w:pPr>
            <w:r w:rsidRPr="00421656">
              <w:rPr>
                <w:szCs w:val="22"/>
              </w:rPr>
              <w:t>P</w:t>
            </w:r>
            <w:r w:rsidRPr="00421656">
              <w:rPr>
                <w:color w:val="212529"/>
                <w:szCs w:val="22"/>
                <w:shd w:val="clear" w:color="auto" w:fill="FFFFFF"/>
              </w:rPr>
              <w:t>rofessional in the human services field with a 4-year degree</w:t>
            </w:r>
            <w:r w:rsidR="00AB4AC5">
              <w:rPr>
                <w:color w:val="212529"/>
                <w:szCs w:val="22"/>
                <w:shd w:val="clear" w:color="auto" w:fill="FFFFFF"/>
              </w:rPr>
              <w:t xml:space="preserve"> qualification</w:t>
            </w:r>
          </w:p>
        </w:tc>
      </w:tr>
      <w:tr w:rsidR="00421656" w:rsidRPr="00AF71EA" w:rsidTr="00007D67">
        <w:tc>
          <w:tcPr>
            <w:tcW w:w="2823" w:type="dxa"/>
          </w:tcPr>
          <w:p w:rsidR="00421656" w:rsidRPr="00505FA9" w:rsidRDefault="00421656" w:rsidP="00421656">
            <w:pPr>
              <w:rPr>
                <w:b/>
              </w:rPr>
            </w:pPr>
            <w:r w:rsidRPr="00505FA9">
              <w:rPr>
                <w:b/>
              </w:rPr>
              <w:t>Cost (2019)</w:t>
            </w:r>
          </w:p>
        </w:tc>
        <w:tc>
          <w:tcPr>
            <w:tcW w:w="6193" w:type="dxa"/>
          </w:tcPr>
          <w:p w:rsidR="00421656" w:rsidRPr="00421656" w:rsidRDefault="00AB4AC5" w:rsidP="00AB4AC5">
            <w:pPr>
              <w:rPr>
                <w:rFonts w:cstheme="minorHAnsi"/>
                <w:szCs w:val="22"/>
              </w:rPr>
            </w:pPr>
            <w:r>
              <w:rPr>
                <w:rFonts w:cstheme="minorHAnsi"/>
                <w:szCs w:val="22"/>
              </w:rPr>
              <w:t xml:space="preserve">Costs unavailable: International orders can only be processed by contacting </w:t>
            </w:r>
            <w:hyperlink r:id="rId99" w:history="1">
              <w:r>
                <w:rPr>
                  <w:rStyle w:val="HeaderChar"/>
                  <w:rFonts w:ascii="Roboto" w:hAnsi="Roboto" w:cs="Segoe UI"/>
                  <w:color w:val="212529"/>
                  <w:sz w:val="21"/>
                  <w:szCs w:val="21"/>
                </w:rPr>
                <w:t xml:space="preserve"> </w:t>
              </w:r>
              <w:hyperlink r:id="rId100" w:tooltip="Contact Email for AAIDD Website" w:history="1">
                <w:r w:rsidRPr="00AB4AC5">
                  <w:rPr>
                    <w:rStyle w:val="Hyperlink"/>
                    <w:rFonts w:cstheme="minorHAnsi"/>
                    <w:bCs/>
                    <w:szCs w:val="22"/>
                  </w:rPr>
                  <w:t>ajith@aaidd.org</w:t>
                </w:r>
              </w:hyperlink>
            </w:hyperlink>
          </w:p>
        </w:tc>
      </w:tr>
      <w:tr w:rsidR="00421656" w:rsidRPr="00AF71EA" w:rsidTr="00007D67">
        <w:tc>
          <w:tcPr>
            <w:tcW w:w="2823" w:type="dxa"/>
          </w:tcPr>
          <w:p w:rsidR="00421656" w:rsidRPr="00505FA9" w:rsidRDefault="00421656" w:rsidP="00421656">
            <w:pPr>
              <w:rPr>
                <w:b/>
              </w:rPr>
            </w:pPr>
            <w:r w:rsidRPr="00505FA9">
              <w:rPr>
                <w:b/>
              </w:rPr>
              <w:t>Administration time</w:t>
            </w:r>
          </w:p>
        </w:tc>
        <w:tc>
          <w:tcPr>
            <w:tcW w:w="6193" w:type="dxa"/>
          </w:tcPr>
          <w:p w:rsidR="00421656" w:rsidRPr="00421656" w:rsidRDefault="00421656" w:rsidP="00AB4AC5">
            <w:pPr>
              <w:rPr>
                <w:rFonts w:cstheme="minorHAnsi"/>
                <w:szCs w:val="22"/>
              </w:rPr>
            </w:pPr>
            <w:r w:rsidRPr="00421656">
              <w:rPr>
                <w:szCs w:val="22"/>
              </w:rPr>
              <w:t>Not specified</w:t>
            </w:r>
          </w:p>
        </w:tc>
      </w:tr>
      <w:tr w:rsidR="00421656" w:rsidRPr="009878D0" w:rsidTr="00007D67">
        <w:tc>
          <w:tcPr>
            <w:tcW w:w="2823" w:type="dxa"/>
          </w:tcPr>
          <w:p w:rsidR="00421656" w:rsidRPr="00505FA9" w:rsidRDefault="00421656" w:rsidP="00421656">
            <w:pPr>
              <w:rPr>
                <w:b/>
              </w:rPr>
            </w:pPr>
            <w:r w:rsidRPr="00505FA9">
              <w:rPr>
                <w:b/>
              </w:rPr>
              <w:t>Psychometric properties</w:t>
            </w:r>
          </w:p>
        </w:tc>
        <w:tc>
          <w:tcPr>
            <w:tcW w:w="6193" w:type="dxa"/>
          </w:tcPr>
          <w:p w:rsidR="00AB4AC5" w:rsidRDefault="00AB4AC5" w:rsidP="00AB4AC5">
            <w:pPr>
              <w:rPr>
                <w:shd w:val="clear" w:color="auto" w:fill="FDFDFD"/>
              </w:rPr>
            </w:pPr>
            <w:r>
              <w:rPr>
                <w:shd w:val="clear" w:color="auto" w:fill="FDFDFD"/>
              </w:rPr>
              <w:t>Test manual con</w:t>
            </w:r>
            <w:r w:rsidR="005C4695">
              <w:rPr>
                <w:shd w:val="clear" w:color="auto" w:fill="FDFDFD"/>
              </w:rPr>
              <w:t>tains psychometric information.</w:t>
            </w:r>
          </w:p>
          <w:p w:rsidR="005C4695" w:rsidRDefault="005C4695" w:rsidP="00AB4AC5">
            <w:pPr>
              <w:rPr>
                <w:shd w:val="clear" w:color="auto" w:fill="FDFDFD"/>
              </w:rPr>
            </w:pPr>
            <w:r>
              <w:rPr>
                <w:shd w:val="clear" w:color="auto" w:fill="FDFDFD"/>
              </w:rPr>
              <w:t>For evidence of construct validity, and concurrent validity between the two versions of the SIS, see:</w:t>
            </w:r>
          </w:p>
          <w:p w:rsidR="00421656" w:rsidRPr="005C4695" w:rsidRDefault="00421656" w:rsidP="005C4695">
            <w:pPr>
              <w:pStyle w:val="Bullet1"/>
            </w:pPr>
            <w:r w:rsidRPr="005C4695">
              <w:rPr>
                <w:sz w:val="20"/>
              </w:rPr>
              <w:t>Seo, H., Wehmeyer, M. L., &amp; Shogren, K. A. (2017). Examining underlying relationships between the Supports Intensity Scale</w:t>
            </w:r>
            <w:r w:rsidR="005C4695" w:rsidRPr="005C4695">
              <w:rPr>
                <w:sz w:val="20"/>
              </w:rPr>
              <w:t>-</w:t>
            </w:r>
            <w:r w:rsidRPr="005C4695">
              <w:rPr>
                <w:sz w:val="20"/>
              </w:rPr>
              <w:t>Adult version and the Supports Intensity Scale</w:t>
            </w:r>
            <w:r w:rsidR="005C4695" w:rsidRPr="005C4695">
              <w:rPr>
                <w:sz w:val="20"/>
              </w:rPr>
              <w:t>-</w:t>
            </w:r>
            <w:r w:rsidRPr="005C4695">
              <w:rPr>
                <w:sz w:val="20"/>
              </w:rPr>
              <w:t xml:space="preserve">Children’s version. </w:t>
            </w:r>
            <w:r w:rsidRPr="005C4695">
              <w:rPr>
                <w:i/>
                <w:iCs/>
                <w:sz w:val="20"/>
              </w:rPr>
              <w:t>Assessment for Effective Intervention, 42</w:t>
            </w:r>
            <w:r w:rsidR="005C4695" w:rsidRPr="005C4695">
              <w:rPr>
                <w:sz w:val="20"/>
              </w:rPr>
              <w:t>,</w:t>
            </w:r>
            <w:r w:rsidRPr="005C4695">
              <w:rPr>
                <w:sz w:val="20"/>
              </w:rPr>
              <w:t xml:space="preserve"> 237–247.</w:t>
            </w:r>
            <w:r w:rsidR="005C4695" w:rsidRPr="005C4695">
              <w:rPr>
                <w:sz w:val="20"/>
              </w:rPr>
              <w:t xml:space="preserve"> </w:t>
            </w:r>
            <w:r w:rsidR="005C4695">
              <w:rPr>
                <w:sz w:val="20"/>
              </w:rPr>
              <w:t>d</w:t>
            </w:r>
            <w:r w:rsidR="005C4695" w:rsidRPr="005C4695">
              <w:rPr>
                <w:sz w:val="20"/>
              </w:rPr>
              <w:t>oi:</w:t>
            </w:r>
            <w:r w:rsidR="005C4695">
              <w:rPr>
                <w:sz w:val="20"/>
              </w:rPr>
              <w:t xml:space="preserve"> </w:t>
            </w:r>
            <w:r w:rsidR="005C4695" w:rsidRPr="005C4695">
              <w:rPr>
                <w:sz w:val="20"/>
              </w:rPr>
              <w:t>10.1177%2F1534508417705084</w:t>
            </w:r>
          </w:p>
        </w:tc>
      </w:tr>
      <w:tr w:rsidR="00421656" w:rsidRPr="00AF71EA" w:rsidTr="00007D67">
        <w:tc>
          <w:tcPr>
            <w:tcW w:w="2823" w:type="dxa"/>
          </w:tcPr>
          <w:p w:rsidR="00421656" w:rsidRPr="00505FA9" w:rsidRDefault="00421656" w:rsidP="00421656">
            <w:pPr>
              <w:rPr>
                <w:b/>
              </w:rPr>
            </w:pPr>
            <w:r w:rsidRPr="00505FA9">
              <w:rPr>
                <w:b/>
              </w:rPr>
              <w:t>Applications</w:t>
            </w:r>
          </w:p>
        </w:tc>
        <w:tc>
          <w:tcPr>
            <w:tcW w:w="6193" w:type="dxa"/>
          </w:tcPr>
          <w:p w:rsidR="00421656" w:rsidRPr="00421656" w:rsidRDefault="00C030B1" w:rsidP="00421656">
            <w:pPr>
              <w:rPr>
                <w:rFonts w:cstheme="minorHAnsi"/>
                <w:szCs w:val="22"/>
              </w:rPr>
            </w:pPr>
            <w:r w:rsidRPr="00D3030D">
              <w:rPr>
                <w:rFonts w:cstheme="minorHAnsi"/>
                <w:szCs w:val="22"/>
              </w:rPr>
              <w:t>Baseline</w:t>
            </w:r>
            <w:r>
              <w:rPr>
                <w:rFonts w:cstheme="minorHAnsi"/>
                <w:szCs w:val="22"/>
              </w:rPr>
              <w:t>, intermediate, outcome</w:t>
            </w:r>
          </w:p>
        </w:tc>
      </w:tr>
    </w:tbl>
    <w:p w:rsidR="00421656" w:rsidRDefault="00421656">
      <w:pPr>
        <w:suppressAutoHyphens w:val="0"/>
        <w:spacing w:before="120" w:after="120" w:line="240" w:lineRule="auto"/>
      </w:pPr>
      <w:r>
        <w:br w:type="page"/>
      </w:r>
    </w:p>
    <w:p w:rsidR="00421656" w:rsidRDefault="008B4819" w:rsidP="008B4819">
      <w:pPr>
        <w:pStyle w:val="Heading1"/>
      </w:pPr>
      <w:bookmarkStart w:id="152" w:name="_Toc2966791"/>
      <w:r>
        <w:lastRenderedPageBreak/>
        <w:t>T</w:t>
      </w:r>
      <w:bookmarkEnd w:id="152"/>
    </w:p>
    <w:p w:rsidR="008B4819" w:rsidRPr="00A448A1" w:rsidRDefault="008B4819" w:rsidP="008B4819">
      <w:pPr>
        <w:pStyle w:val="Heading2"/>
        <w:spacing w:before="0" w:after="120"/>
      </w:pPr>
      <w:bookmarkStart w:id="153" w:name="_Toc534220376"/>
      <w:bookmarkStart w:id="154" w:name="_Toc2966792"/>
      <w:r>
        <w:t>TACL-4: Test of Auditory Comprehension of Language</w:t>
      </w:r>
      <w:bookmarkEnd w:id="153"/>
      <w:bookmarkEnd w:id="154"/>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007D67" w:rsidRPr="00316324" w:rsidTr="00144C47">
        <w:trPr>
          <w:tblHeader/>
        </w:trPr>
        <w:tc>
          <w:tcPr>
            <w:tcW w:w="2823" w:type="dxa"/>
            <w:shd w:val="clear" w:color="auto" w:fill="962C8B" w:themeFill="accent2"/>
          </w:tcPr>
          <w:p w:rsidR="00007D67" w:rsidRPr="00316324" w:rsidRDefault="00007D67" w:rsidP="00144C47">
            <w:pPr>
              <w:rPr>
                <w:b/>
                <w:color w:val="FFFFFF" w:themeColor="background1"/>
              </w:rPr>
            </w:pPr>
            <w:r w:rsidRPr="00316324">
              <w:rPr>
                <w:b/>
                <w:color w:val="FFFFFF" w:themeColor="background1"/>
              </w:rPr>
              <w:t>Details of tool</w:t>
            </w:r>
          </w:p>
        </w:tc>
        <w:tc>
          <w:tcPr>
            <w:tcW w:w="6193" w:type="dxa"/>
            <w:shd w:val="clear" w:color="auto" w:fill="962C8B" w:themeFill="accent2"/>
          </w:tcPr>
          <w:p w:rsidR="00007D67" w:rsidRPr="00316324" w:rsidRDefault="00007D67" w:rsidP="00144C47">
            <w:pPr>
              <w:rPr>
                <w:b/>
                <w:color w:val="FFFFFF" w:themeColor="background1"/>
                <w:lang w:eastAsia="ja-JP"/>
              </w:rPr>
            </w:pPr>
            <w:r>
              <w:rPr>
                <w:b/>
                <w:color w:val="FFFFFF" w:themeColor="background1"/>
                <w:lang w:eastAsia="ja-JP"/>
              </w:rPr>
              <w:t>Summary of Information</w:t>
            </w:r>
          </w:p>
        </w:tc>
      </w:tr>
      <w:tr w:rsidR="008B4819" w:rsidRPr="00AF71EA" w:rsidTr="00007D67">
        <w:tc>
          <w:tcPr>
            <w:tcW w:w="2823" w:type="dxa"/>
          </w:tcPr>
          <w:p w:rsidR="008B4819" w:rsidRPr="00505FA9" w:rsidRDefault="008B4819" w:rsidP="008B4819">
            <w:pPr>
              <w:rPr>
                <w:b/>
              </w:rPr>
            </w:pPr>
            <w:r w:rsidRPr="00505FA9">
              <w:rPr>
                <w:b/>
              </w:rPr>
              <w:t>Reference</w:t>
            </w:r>
          </w:p>
        </w:tc>
        <w:tc>
          <w:tcPr>
            <w:tcW w:w="6193" w:type="dxa"/>
          </w:tcPr>
          <w:p w:rsidR="008B4819" w:rsidRPr="008B4819" w:rsidRDefault="005C4695" w:rsidP="005C4695">
            <w:pPr>
              <w:rPr>
                <w:rFonts w:cstheme="minorHAnsi"/>
                <w:szCs w:val="22"/>
                <w:lang w:val="en-US" w:eastAsia="ja-JP"/>
              </w:rPr>
            </w:pPr>
            <w:r>
              <w:rPr>
                <w:szCs w:val="22"/>
              </w:rPr>
              <w:t>Carrow-Woolfolk, E. (2014</w:t>
            </w:r>
            <w:r w:rsidR="008B4819" w:rsidRPr="008B4819">
              <w:rPr>
                <w:szCs w:val="22"/>
              </w:rPr>
              <w:t xml:space="preserve">). </w:t>
            </w:r>
            <w:r w:rsidR="008B4819" w:rsidRPr="005C4695">
              <w:rPr>
                <w:i/>
                <w:szCs w:val="22"/>
              </w:rPr>
              <w:t xml:space="preserve">Test for </w:t>
            </w:r>
            <w:r w:rsidRPr="005C4695">
              <w:rPr>
                <w:i/>
                <w:szCs w:val="22"/>
              </w:rPr>
              <w:t>a</w:t>
            </w:r>
            <w:r w:rsidR="008B4819" w:rsidRPr="005C4695">
              <w:rPr>
                <w:i/>
                <w:szCs w:val="22"/>
              </w:rPr>
              <w:t>uditory</w:t>
            </w:r>
            <w:r w:rsidRPr="005C4695">
              <w:rPr>
                <w:i/>
                <w:szCs w:val="22"/>
              </w:rPr>
              <w:t xml:space="preserve"> comprehension of language (4th ed.)</w:t>
            </w:r>
            <w:r w:rsidR="008B4819" w:rsidRPr="005C4695">
              <w:rPr>
                <w:i/>
                <w:szCs w:val="22"/>
              </w:rPr>
              <w:t>.</w:t>
            </w:r>
            <w:r w:rsidR="008B4819" w:rsidRPr="008B4819">
              <w:rPr>
                <w:szCs w:val="22"/>
              </w:rPr>
              <w:t xml:space="preserve"> </w:t>
            </w:r>
            <w:r>
              <w:rPr>
                <w:szCs w:val="22"/>
              </w:rPr>
              <w:t>Nerang, Australia: Pro-Ed Australia.</w:t>
            </w:r>
          </w:p>
        </w:tc>
      </w:tr>
      <w:tr w:rsidR="008B4819" w:rsidRPr="00AF71EA" w:rsidTr="00007D67">
        <w:tc>
          <w:tcPr>
            <w:tcW w:w="2823" w:type="dxa"/>
          </w:tcPr>
          <w:p w:rsidR="008B4819" w:rsidRPr="00505FA9" w:rsidRDefault="008B4819" w:rsidP="008B4819">
            <w:pPr>
              <w:rPr>
                <w:b/>
              </w:rPr>
            </w:pPr>
            <w:r w:rsidRPr="00505FA9">
              <w:rPr>
                <w:b/>
              </w:rPr>
              <w:t>Categorisation</w:t>
            </w:r>
          </w:p>
        </w:tc>
        <w:tc>
          <w:tcPr>
            <w:tcW w:w="6193" w:type="dxa"/>
          </w:tcPr>
          <w:p w:rsidR="008B4819" w:rsidRPr="008B4819" w:rsidRDefault="008B4819" w:rsidP="008B4819">
            <w:pPr>
              <w:rPr>
                <w:rFonts w:cstheme="minorHAnsi"/>
                <w:szCs w:val="22"/>
                <w:lang w:val="en-US" w:eastAsia="ja-JP"/>
              </w:rPr>
            </w:pPr>
            <w:r w:rsidRPr="008B4819">
              <w:rPr>
                <w:szCs w:val="22"/>
              </w:rPr>
              <w:t>COMMUNICATION</w:t>
            </w:r>
          </w:p>
        </w:tc>
      </w:tr>
      <w:tr w:rsidR="008B4819" w:rsidRPr="00AF71EA" w:rsidTr="00007D67">
        <w:tc>
          <w:tcPr>
            <w:tcW w:w="2823" w:type="dxa"/>
          </w:tcPr>
          <w:p w:rsidR="008B4819" w:rsidRPr="00505FA9" w:rsidRDefault="008B4819" w:rsidP="008B4819">
            <w:pPr>
              <w:rPr>
                <w:b/>
              </w:rPr>
            </w:pPr>
            <w:r w:rsidRPr="00505FA9">
              <w:rPr>
                <w:b/>
              </w:rPr>
              <w:t>Purpose</w:t>
            </w:r>
          </w:p>
        </w:tc>
        <w:tc>
          <w:tcPr>
            <w:tcW w:w="6193" w:type="dxa"/>
          </w:tcPr>
          <w:p w:rsidR="008B4819" w:rsidRPr="008B4819" w:rsidRDefault="008B4819" w:rsidP="008B4819">
            <w:pPr>
              <w:rPr>
                <w:rFonts w:cstheme="minorHAnsi"/>
                <w:szCs w:val="22"/>
                <w:lang w:val="en-US" w:eastAsia="ja-JP"/>
              </w:rPr>
            </w:pPr>
            <w:r w:rsidRPr="008B4819">
              <w:rPr>
                <w:szCs w:val="22"/>
              </w:rPr>
              <w:t>To assess receptive language</w:t>
            </w:r>
            <w:r w:rsidR="00B67637">
              <w:rPr>
                <w:szCs w:val="22"/>
              </w:rPr>
              <w:t xml:space="preserve"> in children </w:t>
            </w:r>
            <w:r w:rsidRPr="008B4819">
              <w:rPr>
                <w:szCs w:val="22"/>
              </w:rPr>
              <w:t xml:space="preserve">- </w:t>
            </w:r>
            <w:r w:rsidRPr="008B4819">
              <w:rPr>
                <w:rStyle w:val="A51"/>
                <w:sz w:val="22"/>
                <w:szCs w:val="22"/>
              </w:rPr>
              <w:t>relational words, grammatical and syntactic structures</w:t>
            </w:r>
          </w:p>
        </w:tc>
      </w:tr>
      <w:tr w:rsidR="008B4819" w:rsidRPr="00A00964" w:rsidTr="00007D67">
        <w:tc>
          <w:tcPr>
            <w:tcW w:w="2823" w:type="dxa"/>
          </w:tcPr>
          <w:p w:rsidR="008B4819" w:rsidRPr="00505FA9" w:rsidRDefault="008B4819" w:rsidP="008B4819">
            <w:pPr>
              <w:rPr>
                <w:b/>
              </w:rPr>
            </w:pPr>
            <w:r w:rsidRPr="00505FA9">
              <w:rPr>
                <w:b/>
              </w:rPr>
              <w:t>Description</w:t>
            </w:r>
          </w:p>
        </w:tc>
        <w:tc>
          <w:tcPr>
            <w:tcW w:w="6193" w:type="dxa"/>
          </w:tcPr>
          <w:p w:rsidR="008B4819" w:rsidRPr="008B4819" w:rsidRDefault="008B4819" w:rsidP="008B4819">
            <w:pPr>
              <w:rPr>
                <w:rStyle w:val="A51"/>
                <w:color w:val="000000" w:themeColor="text1"/>
                <w:sz w:val="22"/>
                <w:szCs w:val="22"/>
              </w:rPr>
            </w:pPr>
            <w:r w:rsidRPr="008B4819">
              <w:rPr>
                <w:rStyle w:val="A51"/>
                <w:color w:val="000000" w:themeColor="text1"/>
                <w:sz w:val="22"/>
                <w:szCs w:val="22"/>
              </w:rPr>
              <w:t xml:space="preserve">Direct testing of the </w:t>
            </w:r>
            <w:r w:rsidR="00B67637">
              <w:rPr>
                <w:rStyle w:val="A51"/>
                <w:color w:val="000000" w:themeColor="text1"/>
                <w:sz w:val="22"/>
                <w:szCs w:val="22"/>
              </w:rPr>
              <w:t>child</w:t>
            </w:r>
            <w:r w:rsidR="00340EFE">
              <w:rPr>
                <w:rStyle w:val="A51"/>
                <w:color w:val="000000" w:themeColor="text1"/>
                <w:sz w:val="22"/>
                <w:szCs w:val="22"/>
              </w:rPr>
              <w:t>’s understanding of the following three language forms:</w:t>
            </w:r>
          </w:p>
          <w:p w:rsidR="008B4819" w:rsidRPr="00340EFE" w:rsidRDefault="00340EFE" w:rsidP="00340EFE">
            <w:pPr>
              <w:pStyle w:val="Bullet1"/>
            </w:pPr>
            <w:r>
              <w:rPr>
                <w:rStyle w:val="Strong"/>
                <w:b w:val="0"/>
                <w:szCs w:val="22"/>
                <w:bdr w:val="none" w:sz="0" w:space="0" w:color="auto" w:frame="1"/>
              </w:rPr>
              <w:t>Vocabulary - The</w:t>
            </w:r>
            <w:r w:rsidR="008B4819" w:rsidRPr="00340EFE">
              <w:t xml:space="preserve"> meanings of nouns, verbs, adjectives, and adverbs, and of words that represent basic percepts and concepts;</w:t>
            </w:r>
          </w:p>
          <w:p w:rsidR="008B4819" w:rsidRPr="00340EFE" w:rsidRDefault="008B4819" w:rsidP="00340EFE">
            <w:pPr>
              <w:pStyle w:val="Bullet1"/>
            </w:pPr>
            <w:r w:rsidRPr="00340EFE">
              <w:rPr>
                <w:rStyle w:val="Strong"/>
                <w:b w:val="0"/>
                <w:szCs w:val="22"/>
                <w:bdr w:val="none" w:sz="0" w:space="0" w:color="auto" w:frame="1"/>
              </w:rPr>
              <w:t>Grammatical Morphemes</w:t>
            </w:r>
            <w:r w:rsidR="00340EFE">
              <w:rPr>
                <w:rStyle w:val="Strong"/>
                <w:b w:val="0"/>
                <w:szCs w:val="22"/>
                <w:bdr w:val="none" w:sz="0" w:space="0" w:color="auto" w:frame="1"/>
              </w:rPr>
              <w:t xml:space="preserve"> </w:t>
            </w:r>
            <w:r w:rsidRPr="00340EFE">
              <w:rPr>
                <w:rStyle w:val="Strong"/>
                <w:szCs w:val="22"/>
                <w:bdr w:val="none" w:sz="0" w:space="0" w:color="auto" w:frame="1"/>
              </w:rPr>
              <w:t xml:space="preserve">- </w:t>
            </w:r>
            <w:r w:rsidRPr="00340EFE">
              <w:t>The meaning of function words and inflections;</w:t>
            </w:r>
            <w:r w:rsidR="00340EFE">
              <w:t xml:space="preserve"> and, </w:t>
            </w:r>
          </w:p>
          <w:p w:rsidR="008B4819" w:rsidRPr="00340EFE" w:rsidRDefault="00340EFE" w:rsidP="00340EFE">
            <w:pPr>
              <w:pStyle w:val="Bullet1"/>
              <w:rPr>
                <w:rFonts w:cs="Univers 45 Light"/>
                <w:szCs w:val="22"/>
              </w:rPr>
            </w:pPr>
            <w:r>
              <w:rPr>
                <w:rStyle w:val="Strong"/>
                <w:b w:val="0"/>
                <w:szCs w:val="22"/>
                <w:bdr w:val="none" w:sz="0" w:space="0" w:color="auto" w:frame="1"/>
              </w:rPr>
              <w:t>Elaborated Phrases/</w:t>
            </w:r>
            <w:r w:rsidR="008B4819" w:rsidRPr="00340EFE">
              <w:rPr>
                <w:rStyle w:val="Strong"/>
                <w:b w:val="0"/>
                <w:szCs w:val="22"/>
                <w:bdr w:val="none" w:sz="0" w:space="0" w:color="auto" w:frame="1"/>
              </w:rPr>
              <w:t>Sentences</w:t>
            </w:r>
            <w:r>
              <w:rPr>
                <w:rStyle w:val="Strong"/>
                <w:b w:val="0"/>
                <w:szCs w:val="22"/>
                <w:bdr w:val="none" w:sz="0" w:space="0" w:color="auto" w:frame="1"/>
              </w:rPr>
              <w:t xml:space="preserve"> - T</w:t>
            </w:r>
            <w:r w:rsidR="008B4819" w:rsidRPr="00340EFE">
              <w:rPr>
                <w:bCs/>
              </w:rPr>
              <w:t>he</w:t>
            </w:r>
            <w:r w:rsidR="008B4819" w:rsidRPr="00340EFE">
              <w:t xml:space="preserve"> meaning of syntactically based word relations and elaborated phrase and sentence constructions, including the modalities of single and combined constructions embedded sentences, and partially and completely conjoined sentences.</w:t>
            </w:r>
          </w:p>
        </w:tc>
      </w:tr>
      <w:tr w:rsidR="008B4819" w:rsidRPr="00AF71EA" w:rsidTr="00007D67">
        <w:tc>
          <w:tcPr>
            <w:tcW w:w="2823" w:type="dxa"/>
          </w:tcPr>
          <w:p w:rsidR="008B4819" w:rsidRPr="00505FA9" w:rsidRDefault="008B4819" w:rsidP="008B4819">
            <w:pPr>
              <w:rPr>
                <w:b/>
              </w:rPr>
            </w:pPr>
            <w:r w:rsidRPr="00505FA9">
              <w:rPr>
                <w:b/>
              </w:rPr>
              <w:t>Participant group</w:t>
            </w:r>
          </w:p>
        </w:tc>
        <w:tc>
          <w:tcPr>
            <w:tcW w:w="6193" w:type="dxa"/>
          </w:tcPr>
          <w:p w:rsidR="008B4819" w:rsidRPr="00340EFE" w:rsidRDefault="008B4819" w:rsidP="00340EFE">
            <w:pPr>
              <w:rPr>
                <w:szCs w:val="22"/>
              </w:rPr>
            </w:pPr>
            <w:r w:rsidRPr="008B4819">
              <w:rPr>
                <w:szCs w:val="22"/>
              </w:rPr>
              <w:t>Children (3</w:t>
            </w:r>
            <w:r w:rsidR="00340EFE">
              <w:rPr>
                <w:szCs w:val="22"/>
              </w:rPr>
              <w:t xml:space="preserve"> </w:t>
            </w:r>
            <w:r w:rsidRPr="008B4819">
              <w:rPr>
                <w:szCs w:val="22"/>
              </w:rPr>
              <w:t>-</w:t>
            </w:r>
            <w:r w:rsidR="00340EFE">
              <w:rPr>
                <w:szCs w:val="22"/>
              </w:rPr>
              <w:t xml:space="preserve"> </w:t>
            </w:r>
            <w:r w:rsidRPr="008B4819">
              <w:rPr>
                <w:szCs w:val="22"/>
              </w:rPr>
              <w:t>12 years) with suspected r</w:t>
            </w:r>
            <w:r w:rsidR="00340EFE">
              <w:rPr>
                <w:szCs w:val="22"/>
              </w:rPr>
              <w:t>eceptive language difficulties</w:t>
            </w:r>
          </w:p>
        </w:tc>
      </w:tr>
      <w:tr w:rsidR="008B4819" w:rsidRPr="00AF71EA" w:rsidTr="00007D67">
        <w:tc>
          <w:tcPr>
            <w:tcW w:w="2823" w:type="dxa"/>
          </w:tcPr>
          <w:p w:rsidR="008B4819" w:rsidRPr="00505FA9" w:rsidRDefault="008B4819" w:rsidP="008B4819">
            <w:pPr>
              <w:rPr>
                <w:b/>
              </w:rPr>
            </w:pPr>
            <w:r w:rsidRPr="00505FA9">
              <w:rPr>
                <w:b/>
              </w:rPr>
              <w:t>Access</w:t>
            </w:r>
          </w:p>
        </w:tc>
        <w:tc>
          <w:tcPr>
            <w:tcW w:w="6193" w:type="dxa"/>
          </w:tcPr>
          <w:p w:rsidR="008B4819" w:rsidRPr="008B4819" w:rsidRDefault="00EE0A4F" w:rsidP="008B4819">
            <w:pPr>
              <w:rPr>
                <w:rFonts w:cstheme="minorHAnsi"/>
                <w:szCs w:val="22"/>
                <w:lang w:val="en-US"/>
              </w:rPr>
            </w:pPr>
            <w:hyperlink r:id="rId101" w:tooltip="Test for Auditory Comprehension of Language 4th edition (TACL-4)" w:history="1">
              <w:r w:rsidR="008B4819" w:rsidRPr="009F0EB0">
                <w:rPr>
                  <w:rStyle w:val="Hyperlink"/>
                  <w:szCs w:val="22"/>
                </w:rPr>
                <w:t>https://www.proedaust.com.au/receptive-language-1</w:t>
              </w:r>
            </w:hyperlink>
          </w:p>
        </w:tc>
      </w:tr>
      <w:tr w:rsidR="008B4819" w:rsidRPr="00AF71EA" w:rsidTr="00007D67">
        <w:tc>
          <w:tcPr>
            <w:tcW w:w="2823" w:type="dxa"/>
          </w:tcPr>
          <w:p w:rsidR="008B4819" w:rsidRPr="00505FA9" w:rsidRDefault="008B4819" w:rsidP="008B4819">
            <w:pPr>
              <w:rPr>
                <w:b/>
              </w:rPr>
            </w:pPr>
            <w:r w:rsidRPr="00505FA9">
              <w:rPr>
                <w:b/>
              </w:rPr>
              <w:t>Administration qualification</w:t>
            </w:r>
          </w:p>
        </w:tc>
        <w:tc>
          <w:tcPr>
            <w:tcW w:w="6193" w:type="dxa"/>
          </w:tcPr>
          <w:p w:rsidR="008B4819" w:rsidRPr="008B4819" w:rsidRDefault="00340EFE" w:rsidP="008B4819">
            <w:pPr>
              <w:rPr>
                <w:rFonts w:cstheme="minorHAnsi"/>
                <w:szCs w:val="22"/>
              </w:rPr>
            </w:pPr>
            <w:r>
              <w:rPr>
                <w:szCs w:val="22"/>
              </w:rPr>
              <w:t>Not specified</w:t>
            </w:r>
          </w:p>
        </w:tc>
      </w:tr>
      <w:tr w:rsidR="008B4819" w:rsidRPr="00AF71EA" w:rsidTr="00007D67">
        <w:tc>
          <w:tcPr>
            <w:tcW w:w="2823" w:type="dxa"/>
          </w:tcPr>
          <w:p w:rsidR="008B4819" w:rsidRPr="00505FA9" w:rsidRDefault="008B4819" w:rsidP="008B4819">
            <w:pPr>
              <w:rPr>
                <w:b/>
              </w:rPr>
            </w:pPr>
            <w:r w:rsidRPr="00505FA9">
              <w:rPr>
                <w:b/>
              </w:rPr>
              <w:t>Cost (2019)</w:t>
            </w:r>
          </w:p>
        </w:tc>
        <w:tc>
          <w:tcPr>
            <w:tcW w:w="6193" w:type="dxa"/>
          </w:tcPr>
          <w:p w:rsidR="008B4819" w:rsidRPr="008B4819" w:rsidRDefault="00340EFE" w:rsidP="008B4819">
            <w:pPr>
              <w:rPr>
                <w:rFonts w:cstheme="minorHAnsi"/>
                <w:szCs w:val="22"/>
              </w:rPr>
            </w:pPr>
            <w:r>
              <w:rPr>
                <w:rStyle w:val="A51"/>
                <w:sz w:val="22"/>
                <w:szCs w:val="22"/>
              </w:rPr>
              <w:t>Complete Kit - 698 AUD</w:t>
            </w:r>
          </w:p>
        </w:tc>
      </w:tr>
      <w:tr w:rsidR="008B4819" w:rsidRPr="00AF71EA" w:rsidTr="00007D67">
        <w:tc>
          <w:tcPr>
            <w:tcW w:w="2823" w:type="dxa"/>
          </w:tcPr>
          <w:p w:rsidR="008B4819" w:rsidRPr="00505FA9" w:rsidRDefault="008B4819" w:rsidP="008B4819">
            <w:pPr>
              <w:rPr>
                <w:b/>
              </w:rPr>
            </w:pPr>
            <w:r w:rsidRPr="00505FA9">
              <w:rPr>
                <w:b/>
              </w:rPr>
              <w:t>Administration time</w:t>
            </w:r>
          </w:p>
        </w:tc>
        <w:tc>
          <w:tcPr>
            <w:tcW w:w="6193" w:type="dxa"/>
          </w:tcPr>
          <w:p w:rsidR="008B4819" w:rsidRPr="008B4819" w:rsidRDefault="00340EFE" w:rsidP="008B4819">
            <w:pPr>
              <w:rPr>
                <w:rFonts w:cstheme="minorHAnsi"/>
                <w:szCs w:val="22"/>
              </w:rPr>
            </w:pPr>
            <w:r>
              <w:rPr>
                <w:szCs w:val="22"/>
              </w:rPr>
              <w:t>20 - 30 minutes</w:t>
            </w:r>
          </w:p>
        </w:tc>
      </w:tr>
      <w:tr w:rsidR="008B4819" w:rsidRPr="009878D0" w:rsidTr="00007D67">
        <w:tc>
          <w:tcPr>
            <w:tcW w:w="2823" w:type="dxa"/>
          </w:tcPr>
          <w:p w:rsidR="008B4819" w:rsidRPr="00505FA9" w:rsidRDefault="008B4819" w:rsidP="008B4819">
            <w:pPr>
              <w:rPr>
                <w:b/>
              </w:rPr>
            </w:pPr>
            <w:r w:rsidRPr="00505FA9">
              <w:rPr>
                <w:b/>
              </w:rPr>
              <w:t>Psychometric properties</w:t>
            </w:r>
          </w:p>
        </w:tc>
        <w:tc>
          <w:tcPr>
            <w:tcW w:w="6193" w:type="dxa"/>
          </w:tcPr>
          <w:p w:rsidR="008B4819" w:rsidRPr="00340EFE" w:rsidRDefault="00340EFE" w:rsidP="008B4819">
            <w:pPr>
              <w:rPr>
                <w:shd w:val="clear" w:color="auto" w:fill="FDFDFD"/>
              </w:rPr>
            </w:pPr>
            <w:r>
              <w:rPr>
                <w:shd w:val="clear" w:color="auto" w:fill="FDFDFD"/>
              </w:rPr>
              <w:t>Test manual contains psychometric information</w:t>
            </w:r>
          </w:p>
        </w:tc>
      </w:tr>
      <w:tr w:rsidR="008B4819" w:rsidRPr="00AF71EA" w:rsidTr="00007D67">
        <w:tc>
          <w:tcPr>
            <w:tcW w:w="2823" w:type="dxa"/>
          </w:tcPr>
          <w:p w:rsidR="008B4819" w:rsidRPr="00505FA9" w:rsidRDefault="008B4819" w:rsidP="008B4819">
            <w:pPr>
              <w:rPr>
                <w:b/>
              </w:rPr>
            </w:pPr>
            <w:r w:rsidRPr="00505FA9">
              <w:rPr>
                <w:b/>
              </w:rPr>
              <w:lastRenderedPageBreak/>
              <w:t>Applications</w:t>
            </w:r>
          </w:p>
        </w:tc>
        <w:tc>
          <w:tcPr>
            <w:tcW w:w="6193" w:type="dxa"/>
          </w:tcPr>
          <w:p w:rsidR="008B4819" w:rsidRPr="008B4819" w:rsidRDefault="00C030B1" w:rsidP="008B4819">
            <w:pPr>
              <w:rPr>
                <w:rFonts w:cstheme="minorHAnsi"/>
                <w:szCs w:val="22"/>
              </w:rPr>
            </w:pPr>
            <w:r w:rsidRPr="00D3030D">
              <w:rPr>
                <w:rFonts w:cstheme="minorHAnsi"/>
                <w:szCs w:val="22"/>
              </w:rPr>
              <w:t>Baseline</w:t>
            </w:r>
            <w:r>
              <w:rPr>
                <w:rFonts w:cstheme="minorHAnsi"/>
                <w:szCs w:val="22"/>
              </w:rPr>
              <w:t>, intermediate</w:t>
            </w:r>
          </w:p>
        </w:tc>
      </w:tr>
    </w:tbl>
    <w:p w:rsidR="008B4819" w:rsidRDefault="008B4819">
      <w:pPr>
        <w:suppressAutoHyphens w:val="0"/>
        <w:spacing w:before="120" w:after="120" w:line="240" w:lineRule="auto"/>
      </w:pPr>
      <w:r>
        <w:br w:type="page"/>
      </w:r>
    </w:p>
    <w:p w:rsidR="008B4819" w:rsidRPr="00A448A1" w:rsidRDefault="008B4819" w:rsidP="008B4819">
      <w:pPr>
        <w:pStyle w:val="Heading2"/>
        <w:spacing w:before="0" w:after="120"/>
      </w:pPr>
      <w:bookmarkStart w:id="155" w:name="_Toc534220378"/>
      <w:bookmarkStart w:id="156" w:name="_Toc2966793"/>
      <w:r>
        <w:lastRenderedPageBreak/>
        <w:t>TSCC: Trauma Symptom Checklist for Children</w:t>
      </w:r>
      <w:bookmarkEnd w:id="155"/>
      <w:bookmarkEnd w:id="156"/>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007D67" w:rsidRPr="00316324" w:rsidTr="00144C47">
        <w:trPr>
          <w:tblHeader/>
        </w:trPr>
        <w:tc>
          <w:tcPr>
            <w:tcW w:w="2823" w:type="dxa"/>
            <w:shd w:val="clear" w:color="auto" w:fill="962C8B" w:themeFill="accent2"/>
          </w:tcPr>
          <w:p w:rsidR="00007D67" w:rsidRPr="00316324" w:rsidRDefault="00007D67" w:rsidP="00144C47">
            <w:pPr>
              <w:rPr>
                <w:b/>
                <w:color w:val="FFFFFF" w:themeColor="background1"/>
              </w:rPr>
            </w:pPr>
            <w:r w:rsidRPr="00316324">
              <w:rPr>
                <w:b/>
                <w:color w:val="FFFFFF" w:themeColor="background1"/>
              </w:rPr>
              <w:t>Details of tool</w:t>
            </w:r>
          </w:p>
        </w:tc>
        <w:tc>
          <w:tcPr>
            <w:tcW w:w="6193" w:type="dxa"/>
            <w:shd w:val="clear" w:color="auto" w:fill="962C8B" w:themeFill="accent2"/>
          </w:tcPr>
          <w:p w:rsidR="00007D67" w:rsidRPr="00316324" w:rsidRDefault="00007D67" w:rsidP="00144C47">
            <w:pPr>
              <w:rPr>
                <w:b/>
                <w:color w:val="FFFFFF" w:themeColor="background1"/>
                <w:lang w:eastAsia="ja-JP"/>
              </w:rPr>
            </w:pPr>
            <w:r>
              <w:rPr>
                <w:b/>
                <w:color w:val="FFFFFF" w:themeColor="background1"/>
                <w:lang w:eastAsia="ja-JP"/>
              </w:rPr>
              <w:t>Summary of Information</w:t>
            </w:r>
          </w:p>
        </w:tc>
      </w:tr>
      <w:tr w:rsidR="008B4819" w:rsidRPr="00AF71EA" w:rsidTr="00007D67">
        <w:tc>
          <w:tcPr>
            <w:tcW w:w="2823" w:type="dxa"/>
          </w:tcPr>
          <w:p w:rsidR="008B4819" w:rsidRPr="00505FA9" w:rsidRDefault="008B4819" w:rsidP="008B4819">
            <w:pPr>
              <w:rPr>
                <w:b/>
              </w:rPr>
            </w:pPr>
            <w:r w:rsidRPr="00505FA9">
              <w:rPr>
                <w:b/>
              </w:rPr>
              <w:t>Reference</w:t>
            </w:r>
          </w:p>
        </w:tc>
        <w:tc>
          <w:tcPr>
            <w:tcW w:w="6193" w:type="dxa"/>
          </w:tcPr>
          <w:p w:rsidR="008B4819" w:rsidRPr="008B4819" w:rsidRDefault="004448CA" w:rsidP="008B4819">
            <w:pPr>
              <w:rPr>
                <w:rFonts w:cstheme="minorHAnsi"/>
                <w:szCs w:val="22"/>
                <w:lang w:val="en-US" w:eastAsia="ja-JP"/>
              </w:rPr>
            </w:pPr>
            <w:r>
              <w:rPr>
                <w:szCs w:val="22"/>
                <w:lang w:eastAsia="ja-JP"/>
              </w:rPr>
              <w:t>B</w:t>
            </w:r>
            <w:r w:rsidR="008B4819" w:rsidRPr="008B4819">
              <w:rPr>
                <w:szCs w:val="22"/>
                <w:lang w:eastAsia="ja-JP"/>
              </w:rPr>
              <w:t>riere</w:t>
            </w:r>
            <w:r>
              <w:rPr>
                <w:szCs w:val="22"/>
                <w:lang w:eastAsia="ja-JP"/>
              </w:rPr>
              <w:t>, J.</w:t>
            </w:r>
            <w:r w:rsidR="008B4819" w:rsidRPr="008B4819">
              <w:rPr>
                <w:szCs w:val="22"/>
                <w:lang w:eastAsia="ja-JP"/>
              </w:rPr>
              <w:t xml:space="preserve"> (1996)</w:t>
            </w:r>
            <w:r>
              <w:rPr>
                <w:szCs w:val="22"/>
                <w:lang w:eastAsia="ja-JP"/>
              </w:rPr>
              <w:t xml:space="preserve">. </w:t>
            </w:r>
            <w:r w:rsidRPr="004448CA">
              <w:rPr>
                <w:i/>
                <w:szCs w:val="22"/>
                <w:lang w:eastAsia="ja-JP"/>
              </w:rPr>
              <w:t>Trauma symptom checklist for children professional manual.</w:t>
            </w:r>
            <w:r>
              <w:rPr>
                <w:szCs w:val="22"/>
                <w:lang w:eastAsia="ja-JP"/>
              </w:rPr>
              <w:t xml:space="preserve"> Melbourne, Australia: Australian Council of Educational Research.</w:t>
            </w:r>
          </w:p>
        </w:tc>
      </w:tr>
      <w:tr w:rsidR="008B4819" w:rsidRPr="00AF71EA" w:rsidTr="00007D67">
        <w:tc>
          <w:tcPr>
            <w:tcW w:w="2823" w:type="dxa"/>
          </w:tcPr>
          <w:p w:rsidR="008B4819" w:rsidRPr="00505FA9" w:rsidRDefault="008B4819" w:rsidP="008B4819">
            <w:pPr>
              <w:rPr>
                <w:b/>
              </w:rPr>
            </w:pPr>
            <w:r w:rsidRPr="00505FA9">
              <w:rPr>
                <w:b/>
              </w:rPr>
              <w:t>Categorisation</w:t>
            </w:r>
          </w:p>
        </w:tc>
        <w:tc>
          <w:tcPr>
            <w:tcW w:w="6193" w:type="dxa"/>
          </w:tcPr>
          <w:p w:rsidR="008B4819" w:rsidRPr="008B4819" w:rsidRDefault="008B4819" w:rsidP="008B4819">
            <w:pPr>
              <w:rPr>
                <w:rFonts w:cstheme="minorHAnsi"/>
                <w:szCs w:val="22"/>
                <w:lang w:val="en-US" w:eastAsia="ja-JP"/>
              </w:rPr>
            </w:pPr>
            <w:r w:rsidRPr="008B4819">
              <w:rPr>
                <w:szCs w:val="22"/>
                <w:lang w:val="en-US" w:eastAsia="ja-JP"/>
              </w:rPr>
              <w:t>DUAL DIAGNOSIS</w:t>
            </w:r>
          </w:p>
        </w:tc>
      </w:tr>
      <w:tr w:rsidR="008B4819" w:rsidRPr="00AF71EA" w:rsidTr="00007D67">
        <w:tc>
          <w:tcPr>
            <w:tcW w:w="2823" w:type="dxa"/>
          </w:tcPr>
          <w:p w:rsidR="008B4819" w:rsidRPr="00505FA9" w:rsidRDefault="008B4819" w:rsidP="008B4819">
            <w:pPr>
              <w:rPr>
                <w:b/>
              </w:rPr>
            </w:pPr>
            <w:r w:rsidRPr="00505FA9">
              <w:rPr>
                <w:b/>
              </w:rPr>
              <w:t>Purpose</w:t>
            </w:r>
          </w:p>
        </w:tc>
        <w:tc>
          <w:tcPr>
            <w:tcW w:w="6193" w:type="dxa"/>
          </w:tcPr>
          <w:p w:rsidR="008B4819" w:rsidRPr="008B4819" w:rsidRDefault="00370F30" w:rsidP="00370F30">
            <w:pPr>
              <w:rPr>
                <w:rFonts w:cstheme="minorHAnsi"/>
                <w:szCs w:val="22"/>
                <w:lang w:val="en-US" w:eastAsia="ja-JP"/>
              </w:rPr>
            </w:pPr>
            <w:r>
              <w:rPr>
                <w:lang w:val="en"/>
              </w:rPr>
              <w:t>To assess post-traumatic stress and related psychological symptomatology in children</w:t>
            </w:r>
          </w:p>
        </w:tc>
      </w:tr>
      <w:tr w:rsidR="008B4819" w:rsidRPr="00A00964" w:rsidTr="00007D67">
        <w:tc>
          <w:tcPr>
            <w:tcW w:w="2823" w:type="dxa"/>
          </w:tcPr>
          <w:p w:rsidR="008B4819" w:rsidRPr="00505FA9" w:rsidRDefault="008B4819" w:rsidP="008B4819">
            <w:pPr>
              <w:rPr>
                <w:b/>
              </w:rPr>
            </w:pPr>
            <w:r w:rsidRPr="00505FA9">
              <w:rPr>
                <w:b/>
              </w:rPr>
              <w:t>Description</w:t>
            </w:r>
          </w:p>
        </w:tc>
        <w:tc>
          <w:tcPr>
            <w:tcW w:w="6193" w:type="dxa"/>
          </w:tcPr>
          <w:p w:rsidR="008B4819" w:rsidRPr="008B4819" w:rsidRDefault="00370F30" w:rsidP="008B4819">
            <w:pPr>
              <w:rPr>
                <w:szCs w:val="22"/>
              </w:rPr>
            </w:pPr>
            <w:r>
              <w:rPr>
                <w:szCs w:val="22"/>
              </w:rPr>
              <w:t xml:space="preserve">54-item, informant-based scale that measure trauma symptoms across the following domains: </w:t>
            </w:r>
          </w:p>
          <w:p w:rsidR="008B4819" w:rsidRPr="008B4819" w:rsidRDefault="008B4819" w:rsidP="00370F30">
            <w:pPr>
              <w:pStyle w:val="Bullet1"/>
            </w:pPr>
            <w:r w:rsidRPr="008B4819">
              <w:t>Clinical scales:</w:t>
            </w:r>
          </w:p>
          <w:p w:rsidR="008B4819" w:rsidRPr="008B4819" w:rsidRDefault="008B4819" w:rsidP="00370F30">
            <w:pPr>
              <w:pStyle w:val="Bullet2"/>
            </w:pPr>
            <w:r w:rsidRPr="008B4819">
              <w:t>Anxiety;</w:t>
            </w:r>
          </w:p>
          <w:p w:rsidR="008B4819" w:rsidRPr="008B4819" w:rsidRDefault="008B4819" w:rsidP="00370F30">
            <w:pPr>
              <w:pStyle w:val="Bullet2"/>
            </w:pPr>
            <w:r w:rsidRPr="008B4819">
              <w:t xml:space="preserve">Depression; </w:t>
            </w:r>
          </w:p>
          <w:p w:rsidR="008B4819" w:rsidRPr="008B4819" w:rsidRDefault="008B4819" w:rsidP="00370F30">
            <w:pPr>
              <w:pStyle w:val="Bullet2"/>
            </w:pPr>
            <w:r w:rsidRPr="008B4819">
              <w:t>Anger;</w:t>
            </w:r>
          </w:p>
          <w:p w:rsidR="008B4819" w:rsidRPr="008B4819" w:rsidRDefault="008B4819" w:rsidP="00370F30">
            <w:pPr>
              <w:pStyle w:val="Bullet2"/>
            </w:pPr>
            <w:r w:rsidRPr="008B4819">
              <w:t>P</w:t>
            </w:r>
            <w:r w:rsidR="00370F30">
              <w:t>ost-T</w:t>
            </w:r>
            <w:r w:rsidRPr="008B4819">
              <w:t>raumatic Stress;</w:t>
            </w:r>
          </w:p>
          <w:p w:rsidR="008B4819" w:rsidRPr="008B4819" w:rsidRDefault="008B4819" w:rsidP="00370F30">
            <w:pPr>
              <w:pStyle w:val="Bullet2"/>
            </w:pPr>
            <w:r w:rsidRPr="008B4819">
              <w:t>Disassociation;</w:t>
            </w:r>
            <w:r w:rsidR="00370F30">
              <w:t xml:space="preserve"> and</w:t>
            </w:r>
          </w:p>
          <w:p w:rsidR="008B4819" w:rsidRPr="008B4819" w:rsidRDefault="00370F30" w:rsidP="00370F30">
            <w:pPr>
              <w:pStyle w:val="Bullet2"/>
            </w:pPr>
            <w:r>
              <w:t>Sexual C</w:t>
            </w:r>
            <w:r w:rsidR="008B4819" w:rsidRPr="008B4819">
              <w:t>oncerns.</w:t>
            </w:r>
          </w:p>
          <w:p w:rsidR="008B4819" w:rsidRPr="008B4819" w:rsidRDefault="000C64DE" w:rsidP="00370F30">
            <w:pPr>
              <w:pStyle w:val="Bullet1"/>
            </w:pPr>
            <w:r>
              <w:t>Contains two v</w:t>
            </w:r>
            <w:r w:rsidR="008B4819" w:rsidRPr="008B4819">
              <w:t>alidity scales</w:t>
            </w:r>
            <w:r>
              <w:t xml:space="preserve"> also</w:t>
            </w:r>
            <w:r w:rsidR="008B4819" w:rsidRPr="008B4819">
              <w:t>:</w:t>
            </w:r>
          </w:p>
          <w:p w:rsidR="008B4819" w:rsidRPr="008B4819" w:rsidRDefault="008B4819" w:rsidP="00370F30">
            <w:pPr>
              <w:pStyle w:val="Bullet2"/>
            </w:pPr>
            <w:r w:rsidRPr="008B4819">
              <w:t>Under-response; and</w:t>
            </w:r>
          </w:p>
          <w:p w:rsidR="008B4819" w:rsidRPr="008B4819" w:rsidRDefault="008B4819" w:rsidP="00370F30">
            <w:pPr>
              <w:pStyle w:val="Bullet2"/>
            </w:pPr>
            <w:r w:rsidRPr="008B4819">
              <w:t>Hyper-response.</w:t>
            </w:r>
          </w:p>
          <w:p w:rsidR="008B4819" w:rsidRPr="008B4819" w:rsidRDefault="008B4819" w:rsidP="008B4819">
            <w:pPr>
              <w:rPr>
                <w:szCs w:val="22"/>
              </w:rPr>
            </w:pPr>
            <w:r w:rsidRPr="008B4819">
              <w:rPr>
                <w:szCs w:val="22"/>
              </w:rPr>
              <w:t>TSCC-A is an alternative 44-item form that makes no reference to sexual concerns.</w:t>
            </w:r>
          </w:p>
          <w:p w:rsidR="00370F30" w:rsidRDefault="00370F30" w:rsidP="00370F30">
            <w:pPr>
              <w:rPr>
                <w:szCs w:val="22"/>
              </w:rPr>
            </w:pPr>
            <w:r>
              <w:rPr>
                <w:szCs w:val="22"/>
              </w:rPr>
              <w:t xml:space="preserve">A </w:t>
            </w:r>
            <w:r w:rsidR="008B4819" w:rsidRPr="008B4819">
              <w:rPr>
                <w:szCs w:val="22"/>
              </w:rPr>
              <w:t>12-item screening form</w:t>
            </w:r>
            <w:r>
              <w:rPr>
                <w:szCs w:val="22"/>
              </w:rPr>
              <w:t xml:space="preserve"> is also available, that contains the items that are most predictive of trauma. Symptoms are assessed across two domains:</w:t>
            </w:r>
          </w:p>
          <w:p w:rsidR="00370F30" w:rsidRDefault="00370F30" w:rsidP="00370F30">
            <w:pPr>
              <w:pStyle w:val="Bullet1"/>
            </w:pPr>
            <w:r>
              <w:t xml:space="preserve">General Trauma; and, </w:t>
            </w:r>
          </w:p>
          <w:p w:rsidR="00370F30" w:rsidRPr="00370F30" w:rsidRDefault="00370F30" w:rsidP="00370F30">
            <w:pPr>
              <w:pStyle w:val="Bullet1"/>
            </w:pPr>
            <w:r>
              <w:t>Sexual Concerns.</w:t>
            </w:r>
          </w:p>
        </w:tc>
      </w:tr>
      <w:tr w:rsidR="008B4819" w:rsidRPr="00AF71EA" w:rsidTr="00007D67">
        <w:tc>
          <w:tcPr>
            <w:tcW w:w="2823" w:type="dxa"/>
          </w:tcPr>
          <w:p w:rsidR="008B4819" w:rsidRPr="00505FA9" w:rsidRDefault="008B4819" w:rsidP="008B4819">
            <w:pPr>
              <w:rPr>
                <w:b/>
              </w:rPr>
            </w:pPr>
            <w:r w:rsidRPr="00505FA9">
              <w:rPr>
                <w:b/>
              </w:rPr>
              <w:lastRenderedPageBreak/>
              <w:t>Participant group</w:t>
            </w:r>
          </w:p>
        </w:tc>
        <w:tc>
          <w:tcPr>
            <w:tcW w:w="6193" w:type="dxa"/>
          </w:tcPr>
          <w:p w:rsidR="008B4819" w:rsidRPr="008B4819" w:rsidRDefault="00370F30" w:rsidP="008B4819">
            <w:pPr>
              <w:rPr>
                <w:rFonts w:cstheme="minorHAnsi"/>
                <w:szCs w:val="22"/>
              </w:rPr>
            </w:pPr>
            <w:r>
              <w:rPr>
                <w:szCs w:val="22"/>
              </w:rPr>
              <w:t>Children and adolescents (8 - 16</w:t>
            </w:r>
            <w:r w:rsidR="008B4819" w:rsidRPr="008B4819">
              <w:rPr>
                <w:szCs w:val="22"/>
              </w:rPr>
              <w:t xml:space="preserve"> years) </w:t>
            </w:r>
            <w:r w:rsidR="008B4819" w:rsidRPr="008B4819">
              <w:rPr>
                <w:color w:val="000000"/>
                <w:szCs w:val="22"/>
                <w:shd w:val="clear" w:color="auto" w:fill="FFFFFF"/>
              </w:rPr>
              <w:t>who have experienced traumatic events, such as physical or sexual abuse, major loss, natural disasters,</w:t>
            </w:r>
            <w:r>
              <w:rPr>
                <w:color w:val="000000"/>
                <w:szCs w:val="22"/>
                <w:shd w:val="clear" w:color="auto" w:fill="FFFFFF"/>
              </w:rPr>
              <w:t xml:space="preserve"> or who have witnessed violence</w:t>
            </w:r>
          </w:p>
        </w:tc>
      </w:tr>
      <w:tr w:rsidR="008B4819" w:rsidRPr="00AF71EA" w:rsidTr="00007D67">
        <w:tc>
          <w:tcPr>
            <w:tcW w:w="2823" w:type="dxa"/>
          </w:tcPr>
          <w:p w:rsidR="008B4819" w:rsidRPr="00505FA9" w:rsidRDefault="008B4819" w:rsidP="008B4819">
            <w:pPr>
              <w:rPr>
                <w:b/>
              </w:rPr>
            </w:pPr>
            <w:r w:rsidRPr="00505FA9">
              <w:rPr>
                <w:b/>
              </w:rPr>
              <w:t>Access</w:t>
            </w:r>
          </w:p>
        </w:tc>
        <w:tc>
          <w:tcPr>
            <w:tcW w:w="6193" w:type="dxa"/>
          </w:tcPr>
          <w:p w:rsidR="00370F30" w:rsidRPr="00370F30" w:rsidRDefault="00370F30" w:rsidP="008B4819">
            <w:pPr>
              <w:rPr>
                <w:rStyle w:val="Hyperlink"/>
                <w:color w:val="auto"/>
                <w:szCs w:val="22"/>
              </w:rPr>
            </w:pPr>
            <w:r w:rsidRPr="00370F30">
              <w:rPr>
                <w:rStyle w:val="Hyperlink"/>
                <w:color w:val="auto"/>
                <w:szCs w:val="22"/>
              </w:rPr>
              <w:t>TCSS</w:t>
            </w:r>
          </w:p>
          <w:p w:rsidR="008B4819" w:rsidRPr="008B4819" w:rsidRDefault="00EE0A4F" w:rsidP="008B4819">
            <w:pPr>
              <w:rPr>
                <w:szCs w:val="22"/>
              </w:rPr>
            </w:pPr>
            <w:hyperlink r:id="rId102" w:tooltip="Trauma Symptom Checklist For Children (TSCC &amp; TSCC-A)" w:history="1">
              <w:r w:rsidR="008B4819" w:rsidRPr="008B4819">
                <w:rPr>
                  <w:rStyle w:val="Hyperlink"/>
                  <w:szCs w:val="22"/>
                </w:rPr>
                <w:t>https://shop.acer.edu.au/trauma-symptom-checklist-for-children-tscc-tscc-a</w:t>
              </w:r>
            </w:hyperlink>
          </w:p>
          <w:p w:rsidR="008B4819" w:rsidRPr="00370F30" w:rsidRDefault="008B4819" w:rsidP="008B4819">
            <w:pPr>
              <w:rPr>
                <w:color w:val="auto"/>
                <w:szCs w:val="22"/>
                <w:u w:val="single"/>
              </w:rPr>
            </w:pPr>
            <w:r w:rsidRPr="00370F30">
              <w:rPr>
                <w:color w:val="auto"/>
                <w:szCs w:val="22"/>
                <w:u w:val="single"/>
              </w:rPr>
              <w:t>TCSS-Screening Form</w:t>
            </w:r>
          </w:p>
          <w:p w:rsidR="008B4819" w:rsidRPr="008B4819" w:rsidRDefault="00EE0A4F" w:rsidP="008B4819">
            <w:pPr>
              <w:rPr>
                <w:rFonts w:cstheme="minorHAnsi"/>
                <w:szCs w:val="22"/>
                <w:lang w:val="en-US"/>
              </w:rPr>
            </w:pPr>
            <w:hyperlink r:id="rId103" w:tooltip="Trauma Symptom Checklist for Children - Screening Form (TSCC-SF)" w:history="1">
              <w:r w:rsidR="00370F30" w:rsidRPr="00A80E7E">
                <w:rPr>
                  <w:rStyle w:val="Hyperlink"/>
                  <w:szCs w:val="22"/>
                </w:rPr>
                <w:t>https://shop.acer.edu.au/trauma-symptom-checklist-for-children-screening-form-tscc-sf</w:t>
              </w:r>
            </w:hyperlink>
          </w:p>
        </w:tc>
      </w:tr>
      <w:tr w:rsidR="008B4819" w:rsidRPr="00AF71EA" w:rsidTr="00007D67">
        <w:tc>
          <w:tcPr>
            <w:tcW w:w="2823" w:type="dxa"/>
          </w:tcPr>
          <w:p w:rsidR="008B4819" w:rsidRPr="00505FA9" w:rsidRDefault="008B4819" w:rsidP="008B4819">
            <w:pPr>
              <w:rPr>
                <w:b/>
              </w:rPr>
            </w:pPr>
            <w:r w:rsidRPr="00505FA9">
              <w:rPr>
                <w:b/>
              </w:rPr>
              <w:t>Administration qualification</w:t>
            </w:r>
          </w:p>
        </w:tc>
        <w:tc>
          <w:tcPr>
            <w:tcW w:w="6193" w:type="dxa"/>
          </w:tcPr>
          <w:p w:rsidR="008B4819" w:rsidRPr="00370F30" w:rsidRDefault="008B4819" w:rsidP="008B4819">
            <w:pPr>
              <w:rPr>
                <w:color w:val="333333"/>
                <w:szCs w:val="22"/>
              </w:rPr>
            </w:pPr>
            <w:r w:rsidRPr="008B4819">
              <w:rPr>
                <w:szCs w:val="22"/>
              </w:rPr>
              <w:t>Restricted (R)</w:t>
            </w:r>
            <w:r w:rsidR="00370F30">
              <w:rPr>
                <w:szCs w:val="22"/>
              </w:rPr>
              <w:t xml:space="preserve"> </w:t>
            </w:r>
            <w:r w:rsidRPr="008B4819">
              <w:rPr>
                <w:szCs w:val="22"/>
              </w:rPr>
              <w:t xml:space="preserve">- </w:t>
            </w:r>
            <w:r w:rsidRPr="008B4819">
              <w:rPr>
                <w:color w:val="333333"/>
                <w:szCs w:val="22"/>
              </w:rPr>
              <w:t xml:space="preserve">A four-year psychology qualification </w:t>
            </w:r>
            <w:r w:rsidRPr="008B4819">
              <w:rPr>
                <w:szCs w:val="22"/>
              </w:rPr>
              <w:t xml:space="preserve">plus </w:t>
            </w:r>
            <w:r w:rsidRPr="008B4819">
              <w:rPr>
                <w:color w:val="333333"/>
                <w:szCs w:val="22"/>
              </w:rPr>
              <w:t>postgraduate training i</w:t>
            </w:r>
            <w:r w:rsidR="00370F30">
              <w:rPr>
                <w:color w:val="333333"/>
                <w:szCs w:val="22"/>
              </w:rPr>
              <w:t>n psychological tests.</w:t>
            </w:r>
          </w:p>
        </w:tc>
      </w:tr>
      <w:tr w:rsidR="008B4819" w:rsidRPr="00AF71EA" w:rsidTr="00007D67">
        <w:tc>
          <w:tcPr>
            <w:tcW w:w="2823" w:type="dxa"/>
          </w:tcPr>
          <w:p w:rsidR="008B4819" w:rsidRPr="00505FA9" w:rsidRDefault="008B4819" w:rsidP="008B4819">
            <w:pPr>
              <w:rPr>
                <w:b/>
              </w:rPr>
            </w:pPr>
            <w:r w:rsidRPr="00505FA9">
              <w:rPr>
                <w:b/>
              </w:rPr>
              <w:t>Cost (2019)</w:t>
            </w:r>
          </w:p>
        </w:tc>
        <w:tc>
          <w:tcPr>
            <w:tcW w:w="6193" w:type="dxa"/>
          </w:tcPr>
          <w:p w:rsidR="008B4819" w:rsidRPr="00370F30" w:rsidRDefault="008B4819" w:rsidP="008B4819">
            <w:pPr>
              <w:rPr>
                <w:szCs w:val="22"/>
                <w:u w:val="single"/>
              </w:rPr>
            </w:pPr>
            <w:r w:rsidRPr="00370F30">
              <w:rPr>
                <w:szCs w:val="22"/>
                <w:u w:val="single"/>
              </w:rPr>
              <w:t>TSCC</w:t>
            </w:r>
            <w:r w:rsidR="00370F30">
              <w:rPr>
                <w:szCs w:val="22"/>
                <w:u w:val="single"/>
              </w:rPr>
              <w:t xml:space="preserve"> and TSCC-A</w:t>
            </w:r>
          </w:p>
          <w:p w:rsidR="008B4819" w:rsidRPr="008B4819" w:rsidRDefault="008B4819" w:rsidP="008B4819">
            <w:pPr>
              <w:rPr>
                <w:szCs w:val="22"/>
              </w:rPr>
            </w:pPr>
            <w:r w:rsidRPr="008B4819">
              <w:rPr>
                <w:szCs w:val="22"/>
              </w:rPr>
              <w:t>Introductory Kit</w:t>
            </w:r>
            <w:r w:rsidR="00370F30">
              <w:rPr>
                <w:szCs w:val="22"/>
              </w:rPr>
              <w:t xml:space="preserve"> -</w:t>
            </w:r>
            <w:r w:rsidRPr="008B4819">
              <w:rPr>
                <w:szCs w:val="22"/>
              </w:rPr>
              <w:t xml:space="preserve"> </w:t>
            </w:r>
            <w:r w:rsidR="00370F30">
              <w:rPr>
                <w:szCs w:val="22"/>
              </w:rPr>
              <w:t>380 AUD</w:t>
            </w:r>
          </w:p>
          <w:p w:rsidR="008B4819" w:rsidRPr="00370F30" w:rsidRDefault="008B4819" w:rsidP="008B4819">
            <w:pPr>
              <w:rPr>
                <w:szCs w:val="22"/>
                <w:u w:val="single"/>
                <w:shd w:val="clear" w:color="auto" w:fill="FFFFFF"/>
              </w:rPr>
            </w:pPr>
            <w:r w:rsidRPr="00370F30">
              <w:rPr>
                <w:szCs w:val="22"/>
                <w:u w:val="single"/>
                <w:shd w:val="clear" w:color="auto" w:fill="FFFFFF"/>
              </w:rPr>
              <w:t>TSCC-Screening Form</w:t>
            </w:r>
          </w:p>
          <w:p w:rsidR="008B4819" w:rsidRPr="008B4819" w:rsidRDefault="008B4819" w:rsidP="00370F30">
            <w:pPr>
              <w:rPr>
                <w:rFonts w:cstheme="minorHAnsi"/>
                <w:szCs w:val="22"/>
              </w:rPr>
            </w:pPr>
            <w:r w:rsidRPr="008B4819">
              <w:rPr>
                <w:szCs w:val="22"/>
              </w:rPr>
              <w:t>Introductory Kit</w:t>
            </w:r>
            <w:r w:rsidR="00370F30">
              <w:rPr>
                <w:szCs w:val="22"/>
              </w:rPr>
              <w:t xml:space="preserve"> </w:t>
            </w:r>
            <w:r w:rsidRPr="008B4819">
              <w:rPr>
                <w:szCs w:val="22"/>
              </w:rPr>
              <w:t xml:space="preserve">- </w:t>
            </w:r>
            <w:r w:rsidR="00370F30">
              <w:rPr>
                <w:szCs w:val="22"/>
              </w:rPr>
              <w:t>145 AUD</w:t>
            </w:r>
          </w:p>
        </w:tc>
      </w:tr>
      <w:tr w:rsidR="008B4819" w:rsidRPr="00AF71EA" w:rsidTr="00007D67">
        <w:tc>
          <w:tcPr>
            <w:tcW w:w="2823" w:type="dxa"/>
          </w:tcPr>
          <w:p w:rsidR="008B4819" w:rsidRPr="00505FA9" w:rsidRDefault="008B4819" w:rsidP="008B4819">
            <w:pPr>
              <w:rPr>
                <w:b/>
              </w:rPr>
            </w:pPr>
            <w:r w:rsidRPr="00505FA9">
              <w:rPr>
                <w:b/>
              </w:rPr>
              <w:t>Administration time</w:t>
            </w:r>
          </w:p>
        </w:tc>
        <w:tc>
          <w:tcPr>
            <w:tcW w:w="6193" w:type="dxa"/>
          </w:tcPr>
          <w:p w:rsidR="008B4819" w:rsidRPr="008B4819" w:rsidRDefault="008B4819" w:rsidP="008B4819">
            <w:pPr>
              <w:rPr>
                <w:szCs w:val="22"/>
              </w:rPr>
            </w:pPr>
            <w:r w:rsidRPr="008B4819">
              <w:rPr>
                <w:szCs w:val="22"/>
              </w:rPr>
              <w:t>TCSS</w:t>
            </w:r>
            <w:r w:rsidR="00370F30">
              <w:rPr>
                <w:szCs w:val="22"/>
              </w:rPr>
              <w:t xml:space="preserve"> and TSCC-A: </w:t>
            </w:r>
            <w:r w:rsidRPr="008B4819">
              <w:rPr>
                <w:szCs w:val="22"/>
              </w:rPr>
              <w:t>15</w:t>
            </w:r>
            <w:r w:rsidR="00370F30">
              <w:rPr>
                <w:szCs w:val="22"/>
              </w:rPr>
              <w:t xml:space="preserve"> </w:t>
            </w:r>
            <w:r w:rsidRPr="008B4819">
              <w:rPr>
                <w:szCs w:val="22"/>
              </w:rPr>
              <w:t>-</w:t>
            </w:r>
            <w:r w:rsidR="00370F30">
              <w:rPr>
                <w:szCs w:val="22"/>
              </w:rPr>
              <w:t xml:space="preserve"> 20 minutes</w:t>
            </w:r>
          </w:p>
          <w:p w:rsidR="008B4819" w:rsidRPr="008B4819" w:rsidRDefault="00370F30" w:rsidP="00370F30">
            <w:pPr>
              <w:rPr>
                <w:rFonts w:cstheme="minorHAnsi"/>
                <w:szCs w:val="22"/>
              </w:rPr>
            </w:pPr>
            <w:r>
              <w:rPr>
                <w:szCs w:val="22"/>
              </w:rPr>
              <w:t>TCSS-Screening Form: 5 minutes</w:t>
            </w:r>
          </w:p>
        </w:tc>
      </w:tr>
      <w:tr w:rsidR="008B4819" w:rsidRPr="009878D0" w:rsidTr="00007D67">
        <w:tc>
          <w:tcPr>
            <w:tcW w:w="2823" w:type="dxa"/>
          </w:tcPr>
          <w:p w:rsidR="008B4819" w:rsidRPr="00505FA9" w:rsidRDefault="008B4819" w:rsidP="008B4819">
            <w:pPr>
              <w:rPr>
                <w:b/>
              </w:rPr>
            </w:pPr>
            <w:r w:rsidRPr="00505FA9">
              <w:rPr>
                <w:b/>
              </w:rPr>
              <w:t>Psychometric properties</w:t>
            </w:r>
          </w:p>
        </w:tc>
        <w:tc>
          <w:tcPr>
            <w:tcW w:w="6193" w:type="dxa"/>
          </w:tcPr>
          <w:p w:rsidR="008B4819" w:rsidRPr="008B4819" w:rsidRDefault="00370F30" w:rsidP="008B4819">
            <w:pPr>
              <w:rPr>
                <w:rFonts w:cstheme="minorHAnsi"/>
                <w:szCs w:val="22"/>
              </w:rPr>
            </w:pPr>
            <w:r>
              <w:rPr>
                <w:shd w:val="clear" w:color="auto" w:fill="FDFDFD"/>
              </w:rPr>
              <w:t>Test manuals contains psychometric information</w:t>
            </w:r>
          </w:p>
        </w:tc>
      </w:tr>
      <w:tr w:rsidR="008B4819" w:rsidRPr="00AF71EA" w:rsidTr="00007D67">
        <w:tc>
          <w:tcPr>
            <w:tcW w:w="2823" w:type="dxa"/>
          </w:tcPr>
          <w:p w:rsidR="008B4819" w:rsidRPr="00505FA9" w:rsidRDefault="008B4819" w:rsidP="008B4819">
            <w:pPr>
              <w:rPr>
                <w:b/>
              </w:rPr>
            </w:pPr>
            <w:r w:rsidRPr="00505FA9">
              <w:rPr>
                <w:b/>
              </w:rPr>
              <w:t>Applications</w:t>
            </w:r>
          </w:p>
        </w:tc>
        <w:tc>
          <w:tcPr>
            <w:tcW w:w="6193" w:type="dxa"/>
          </w:tcPr>
          <w:p w:rsidR="008B4819" w:rsidRPr="008B4819" w:rsidRDefault="00C030B1" w:rsidP="008B4819">
            <w:pPr>
              <w:rPr>
                <w:rFonts w:cstheme="minorHAnsi"/>
                <w:szCs w:val="22"/>
              </w:rPr>
            </w:pPr>
            <w:r w:rsidRPr="00D3030D">
              <w:rPr>
                <w:rFonts w:cstheme="minorHAnsi"/>
                <w:szCs w:val="22"/>
              </w:rPr>
              <w:t>Baseline</w:t>
            </w:r>
            <w:r>
              <w:rPr>
                <w:rFonts w:cstheme="minorHAnsi"/>
                <w:szCs w:val="22"/>
              </w:rPr>
              <w:t>, intermediate, outcome</w:t>
            </w:r>
          </w:p>
        </w:tc>
      </w:tr>
    </w:tbl>
    <w:p w:rsidR="008B4819" w:rsidRDefault="008B4819">
      <w:pPr>
        <w:suppressAutoHyphens w:val="0"/>
        <w:spacing w:before="120" w:after="120" w:line="240" w:lineRule="auto"/>
      </w:pPr>
      <w:r>
        <w:br w:type="page"/>
      </w:r>
    </w:p>
    <w:p w:rsidR="00421656" w:rsidRDefault="008B4819" w:rsidP="008B4819">
      <w:pPr>
        <w:pStyle w:val="Heading2"/>
        <w:spacing w:before="0" w:after="120"/>
      </w:pPr>
      <w:bookmarkStart w:id="157" w:name="_Toc534220379"/>
      <w:bookmarkStart w:id="158" w:name="_Toc2966794"/>
      <w:r>
        <w:lastRenderedPageBreak/>
        <w:t>TSCYC: Trauma Symptom Checklist for Young Children</w:t>
      </w:r>
      <w:bookmarkEnd w:id="157"/>
      <w:bookmarkEnd w:id="158"/>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007D67" w:rsidRPr="00316324" w:rsidTr="00144C47">
        <w:trPr>
          <w:tblHeader/>
        </w:trPr>
        <w:tc>
          <w:tcPr>
            <w:tcW w:w="2823" w:type="dxa"/>
            <w:shd w:val="clear" w:color="auto" w:fill="962C8B" w:themeFill="accent2"/>
          </w:tcPr>
          <w:p w:rsidR="00007D67" w:rsidRPr="00316324" w:rsidRDefault="00007D67" w:rsidP="00144C47">
            <w:pPr>
              <w:rPr>
                <w:b/>
                <w:color w:val="FFFFFF" w:themeColor="background1"/>
              </w:rPr>
            </w:pPr>
            <w:r w:rsidRPr="00316324">
              <w:rPr>
                <w:b/>
                <w:color w:val="FFFFFF" w:themeColor="background1"/>
              </w:rPr>
              <w:t>Details of tool</w:t>
            </w:r>
          </w:p>
        </w:tc>
        <w:tc>
          <w:tcPr>
            <w:tcW w:w="6193" w:type="dxa"/>
            <w:shd w:val="clear" w:color="auto" w:fill="962C8B" w:themeFill="accent2"/>
          </w:tcPr>
          <w:p w:rsidR="00007D67" w:rsidRPr="00316324" w:rsidRDefault="00007D67" w:rsidP="00144C47">
            <w:pPr>
              <w:rPr>
                <w:b/>
                <w:color w:val="FFFFFF" w:themeColor="background1"/>
                <w:lang w:eastAsia="ja-JP"/>
              </w:rPr>
            </w:pPr>
            <w:r>
              <w:rPr>
                <w:b/>
                <w:color w:val="FFFFFF" w:themeColor="background1"/>
                <w:lang w:eastAsia="ja-JP"/>
              </w:rPr>
              <w:t>Summary of Information</w:t>
            </w:r>
          </w:p>
        </w:tc>
      </w:tr>
      <w:tr w:rsidR="008B4819" w:rsidRPr="00AF71EA" w:rsidTr="00007D67">
        <w:tc>
          <w:tcPr>
            <w:tcW w:w="2823" w:type="dxa"/>
          </w:tcPr>
          <w:p w:rsidR="008B4819" w:rsidRPr="00505FA9" w:rsidRDefault="008B4819" w:rsidP="008B4819">
            <w:pPr>
              <w:rPr>
                <w:b/>
              </w:rPr>
            </w:pPr>
            <w:r w:rsidRPr="00505FA9">
              <w:rPr>
                <w:b/>
              </w:rPr>
              <w:t>Reference</w:t>
            </w:r>
          </w:p>
        </w:tc>
        <w:tc>
          <w:tcPr>
            <w:tcW w:w="6193" w:type="dxa"/>
          </w:tcPr>
          <w:p w:rsidR="008B4819" w:rsidRPr="008B4819" w:rsidRDefault="000C64DE" w:rsidP="008B4819">
            <w:pPr>
              <w:rPr>
                <w:rFonts w:cstheme="minorHAnsi"/>
                <w:szCs w:val="22"/>
                <w:lang w:val="en-US" w:eastAsia="ja-JP"/>
              </w:rPr>
            </w:pPr>
            <w:r>
              <w:rPr>
                <w:szCs w:val="22"/>
                <w:lang w:eastAsia="ja-JP"/>
              </w:rPr>
              <w:t>B</w:t>
            </w:r>
            <w:r w:rsidRPr="008B4819">
              <w:rPr>
                <w:szCs w:val="22"/>
                <w:lang w:eastAsia="ja-JP"/>
              </w:rPr>
              <w:t>riere</w:t>
            </w:r>
            <w:r>
              <w:rPr>
                <w:szCs w:val="22"/>
                <w:lang w:eastAsia="ja-JP"/>
              </w:rPr>
              <w:t>, J. (2005</w:t>
            </w:r>
            <w:r w:rsidRPr="008B4819">
              <w:rPr>
                <w:szCs w:val="22"/>
                <w:lang w:eastAsia="ja-JP"/>
              </w:rPr>
              <w:t>)</w:t>
            </w:r>
            <w:r>
              <w:rPr>
                <w:szCs w:val="22"/>
                <w:lang w:eastAsia="ja-JP"/>
              </w:rPr>
              <w:t xml:space="preserve">. </w:t>
            </w:r>
            <w:r w:rsidRPr="004448CA">
              <w:rPr>
                <w:i/>
                <w:szCs w:val="22"/>
                <w:lang w:eastAsia="ja-JP"/>
              </w:rPr>
              <w:t xml:space="preserve">Trauma symptom checklist for </w:t>
            </w:r>
            <w:r>
              <w:rPr>
                <w:i/>
                <w:szCs w:val="22"/>
                <w:lang w:eastAsia="ja-JP"/>
              </w:rPr>
              <w:t xml:space="preserve">young </w:t>
            </w:r>
            <w:r w:rsidRPr="004448CA">
              <w:rPr>
                <w:i/>
                <w:szCs w:val="22"/>
                <w:lang w:eastAsia="ja-JP"/>
              </w:rPr>
              <w:t>children professional manual.</w:t>
            </w:r>
            <w:r>
              <w:rPr>
                <w:szCs w:val="22"/>
                <w:lang w:eastAsia="ja-JP"/>
              </w:rPr>
              <w:t xml:space="preserve"> Melbourne, Australia: Australian Council of Educational Research.</w:t>
            </w:r>
          </w:p>
        </w:tc>
      </w:tr>
      <w:tr w:rsidR="008B4819" w:rsidRPr="00AF71EA" w:rsidTr="00007D67">
        <w:tc>
          <w:tcPr>
            <w:tcW w:w="2823" w:type="dxa"/>
          </w:tcPr>
          <w:p w:rsidR="008B4819" w:rsidRPr="00505FA9" w:rsidRDefault="008B4819" w:rsidP="008B4819">
            <w:pPr>
              <w:rPr>
                <w:b/>
              </w:rPr>
            </w:pPr>
            <w:r w:rsidRPr="00505FA9">
              <w:rPr>
                <w:b/>
              </w:rPr>
              <w:t>Categorisation</w:t>
            </w:r>
          </w:p>
        </w:tc>
        <w:tc>
          <w:tcPr>
            <w:tcW w:w="6193" w:type="dxa"/>
          </w:tcPr>
          <w:p w:rsidR="008B4819" w:rsidRPr="008B4819" w:rsidRDefault="008B4819" w:rsidP="008B4819">
            <w:pPr>
              <w:rPr>
                <w:rFonts w:cstheme="minorHAnsi"/>
                <w:szCs w:val="22"/>
                <w:lang w:val="en-US" w:eastAsia="ja-JP"/>
              </w:rPr>
            </w:pPr>
            <w:r w:rsidRPr="008B4819">
              <w:rPr>
                <w:szCs w:val="22"/>
                <w:lang w:val="en-US" w:eastAsia="ja-JP"/>
              </w:rPr>
              <w:t>DUAL DIAGNOSIS</w:t>
            </w:r>
          </w:p>
        </w:tc>
      </w:tr>
      <w:tr w:rsidR="008B4819" w:rsidRPr="00AF71EA" w:rsidTr="00007D67">
        <w:tc>
          <w:tcPr>
            <w:tcW w:w="2823" w:type="dxa"/>
          </w:tcPr>
          <w:p w:rsidR="008B4819" w:rsidRPr="00505FA9" w:rsidRDefault="008B4819" w:rsidP="008B4819">
            <w:pPr>
              <w:rPr>
                <w:b/>
              </w:rPr>
            </w:pPr>
            <w:r w:rsidRPr="00505FA9">
              <w:rPr>
                <w:b/>
              </w:rPr>
              <w:t>Purpose</w:t>
            </w:r>
          </w:p>
        </w:tc>
        <w:tc>
          <w:tcPr>
            <w:tcW w:w="6193" w:type="dxa"/>
          </w:tcPr>
          <w:p w:rsidR="008B4819" w:rsidRPr="008B4819" w:rsidRDefault="000C64DE" w:rsidP="008B4819">
            <w:pPr>
              <w:rPr>
                <w:rFonts w:cstheme="minorHAnsi"/>
                <w:szCs w:val="22"/>
                <w:lang w:val="en-US" w:eastAsia="ja-JP"/>
              </w:rPr>
            </w:pPr>
            <w:r>
              <w:rPr>
                <w:lang w:val="en"/>
              </w:rPr>
              <w:t>To assess post-traumatic stress and related psychological symptomatology in children</w:t>
            </w:r>
          </w:p>
        </w:tc>
      </w:tr>
      <w:tr w:rsidR="008B4819" w:rsidRPr="00A00964" w:rsidTr="00007D67">
        <w:tc>
          <w:tcPr>
            <w:tcW w:w="2823" w:type="dxa"/>
          </w:tcPr>
          <w:p w:rsidR="008B4819" w:rsidRPr="00505FA9" w:rsidRDefault="008B4819" w:rsidP="008B4819">
            <w:pPr>
              <w:rPr>
                <w:b/>
              </w:rPr>
            </w:pPr>
            <w:r w:rsidRPr="00505FA9">
              <w:rPr>
                <w:b/>
              </w:rPr>
              <w:t>Description</w:t>
            </w:r>
          </w:p>
        </w:tc>
        <w:tc>
          <w:tcPr>
            <w:tcW w:w="6193" w:type="dxa"/>
          </w:tcPr>
          <w:p w:rsidR="008B4819" w:rsidRPr="008B4819" w:rsidRDefault="000C64DE" w:rsidP="008B4819">
            <w:pPr>
              <w:rPr>
                <w:szCs w:val="22"/>
              </w:rPr>
            </w:pPr>
            <w:r>
              <w:rPr>
                <w:szCs w:val="22"/>
              </w:rPr>
              <w:t>90-item informant-based scale that measure trauma symptoms across the following domains:</w:t>
            </w:r>
          </w:p>
          <w:p w:rsidR="008B4819" w:rsidRPr="008B4819" w:rsidRDefault="008B4819" w:rsidP="000C64DE">
            <w:pPr>
              <w:pStyle w:val="Bullet1"/>
            </w:pPr>
            <w:r w:rsidRPr="008B4819">
              <w:t>Clinical scales:</w:t>
            </w:r>
          </w:p>
          <w:p w:rsidR="008B4819" w:rsidRPr="008B4819" w:rsidRDefault="008B4819" w:rsidP="000C64DE">
            <w:pPr>
              <w:pStyle w:val="Bullet2"/>
            </w:pPr>
            <w:r w:rsidRPr="008B4819">
              <w:t>Post-</w:t>
            </w:r>
            <w:r w:rsidR="000C64DE">
              <w:t>T</w:t>
            </w:r>
            <w:r w:rsidRPr="008B4819">
              <w:t>raumatic Stress-Intrusion;</w:t>
            </w:r>
          </w:p>
          <w:p w:rsidR="008B4819" w:rsidRPr="008B4819" w:rsidRDefault="000C64DE" w:rsidP="000C64DE">
            <w:pPr>
              <w:pStyle w:val="Bullet2"/>
            </w:pPr>
            <w:r>
              <w:t>Post-T</w:t>
            </w:r>
            <w:r w:rsidR="008B4819" w:rsidRPr="008B4819">
              <w:t>raumatic Stress-Avoidance;</w:t>
            </w:r>
          </w:p>
          <w:p w:rsidR="008B4819" w:rsidRPr="008B4819" w:rsidRDefault="000C64DE" w:rsidP="000C64DE">
            <w:pPr>
              <w:pStyle w:val="Bullet2"/>
            </w:pPr>
            <w:r>
              <w:t>Post-T</w:t>
            </w:r>
            <w:r w:rsidR="008B4819" w:rsidRPr="008B4819">
              <w:t>raumatic Stress-Arousal;</w:t>
            </w:r>
          </w:p>
          <w:p w:rsidR="008B4819" w:rsidRPr="008B4819" w:rsidRDefault="000C64DE" w:rsidP="000C64DE">
            <w:pPr>
              <w:pStyle w:val="Bullet2"/>
            </w:pPr>
            <w:r>
              <w:t>Post-T</w:t>
            </w:r>
            <w:r w:rsidR="008B4819" w:rsidRPr="008B4819">
              <w:t>raumatic Stress-Total;</w:t>
            </w:r>
          </w:p>
          <w:p w:rsidR="008B4819" w:rsidRPr="008B4819" w:rsidRDefault="008B4819" w:rsidP="000C64DE">
            <w:pPr>
              <w:pStyle w:val="Bullet2"/>
            </w:pPr>
            <w:r w:rsidRPr="008B4819">
              <w:t>Sexual Concerns;</w:t>
            </w:r>
          </w:p>
          <w:p w:rsidR="008B4819" w:rsidRPr="008B4819" w:rsidRDefault="008B4819" w:rsidP="000C64DE">
            <w:pPr>
              <w:pStyle w:val="Bullet2"/>
            </w:pPr>
            <w:r w:rsidRPr="008B4819">
              <w:t>Dissociation;</w:t>
            </w:r>
          </w:p>
          <w:p w:rsidR="008B4819" w:rsidRPr="008B4819" w:rsidRDefault="008B4819" w:rsidP="000C64DE">
            <w:pPr>
              <w:pStyle w:val="Bullet2"/>
            </w:pPr>
            <w:r w:rsidRPr="008B4819">
              <w:t>Anxiety;</w:t>
            </w:r>
          </w:p>
          <w:p w:rsidR="008B4819" w:rsidRPr="008B4819" w:rsidRDefault="008B4819" w:rsidP="000C64DE">
            <w:pPr>
              <w:pStyle w:val="Bullet2"/>
            </w:pPr>
            <w:r w:rsidRPr="008B4819">
              <w:t xml:space="preserve">Depression; and </w:t>
            </w:r>
          </w:p>
          <w:p w:rsidR="008B4819" w:rsidRPr="008B4819" w:rsidRDefault="008B4819" w:rsidP="000C64DE">
            <w:pPr>
              <w:pStyle w:val="Bullet2"/>
            </w:pPr>
            <w:r w:rsidRPr="008B4819">
              <w:t>Anger/Aggression.</w:t>
            </w:r>
          </w:p>
          <w:p w:rsidR="000C64DE" w:rsidRPr="008B4819" w:rsidRDefault="000C64DE" w:rsidP="000C64DE">
            <w:pPr>
              <w:pStyle w:val="Bullet1"/>
            </w:pPr>
            <w:r>
              <w:t>Contains two v</w:t>
            </w:r>
            <w:r w:rsidRPr="008B4819">
              <w:t>alidity scales</w:t>
            </w:r>
            <w:r>
              <w:t xml:space="preserve"> also</w:t>
            </w:r>
            <w:r w:rsidRPr="008B4819">
              <w:t>:</w:t>
            </w:r>
          </w:p>
          <w:p w:rsidR="000C64DE" w:rsidRPr="008B4819" w:rsidRDefault="000C64DE" w:rsidP="000C64DE">
            <w:pPr>
              <w:pStyle w:val="Bullet2"/>
            </w:pPr>
            <w:r>
              <w:t>Response Level</w:t>
            </w:r>
            <w:r w:rsidRPr="008B4819">
              <w:t>; and</w:t>
            </w:r>
          </w:p>
          <w:p w:rsidR="000C64DE" w:rsidRPr="008B4819" w:rsidRDefault="000C64DE" w:rsidP="000C64DE">
            <w:pPr>
              <w:pStyle w:val="Bullet2"/>
            </w:pPr>
            <w:r>
              <w:t>Atypical Response</w:t>
            </w:r>
            <w:r w:rsidRPr="008B4819">
              <w:t>.</w:t>
            </w:r>
          </w:p>
          <w:p w:rsidR="000C64DE" w:rsidRDefault="000C64DE" w:rsidP="000C64DE">
            <w:pPr>
              <w:rPr>
                <w:szCs w:val="22"/>
              </w:rPr>
            </w:pPr>
            <w:r>
              <w:rPr>
                <w:szCs w:val="22"/>
              </w:rPr>
              <w:t xml:space="preserve">A </w:t>
            </w:r>
            <w:r w:rsidRPr="008B4819">
              <w:rPr>
                <w:szCs w:val="22"/>
              </w:rPr>
              <w:t>12-item screening form</w:t>
            </w:r>
            <w:r>
              <w:rPr>
                <w:szCs w:val="22"/>
              </w:rPr>
              <w:t xml:space="preserve"> is also available, that contains the items that are most predictive of trauma. Symptoms are assessed across two domains:</w:t>
            </w:r>
          </w:p>
          <w:p w:rsidR="000C64DE" w:rsidRDefault="000C64DE" w:rsidP="000C64DE">
            <w:pPr>
              <w:pStyle w:val="Bullet1"/>
            </w:pPr>
            <w:r>
              <w:t xml:space="preserve">General Trauma; and, </w:t>
            </w:r>
          </w:p>
          <w:p w:rsidR="008B4819" w:rsidRPr="000C64DE" w:rsidRDefault="000C64DE" w:rsidP="000C64DE">
            <w:pPr>
              <w:pStyle w:val="Bullet1"/>
            </w:pPr>
            <w:r>
              <w:t>Sexual Concerns.</w:t>
            </w:r>
          </w:p>
        </w:tc>
      </w:tr>
      <w:tr w:rsidR="008B4819" w:rsidRPr="00AF71EA" w:rsidTr="00007D67">
        <w:tc>
          <w:tcPr>
            <w:tcW w:w="2823" w:type="dxa"/>
          </w:tcPr>
          <w:p w:rsidR="008B4819" w:rsidRPr="00505FA9" w:rsidRDefault="008B4819" w:rsidP="008B4819">
            <w:pPr>
              <w:rPr>
                <w:b/>
              </w:rPr>
            </w:pPr>
            <w:r w:rsidRPr="00505FA9">
              <w:rPr>
                <w:b/>
              </w:rPr>
              <w:lastRenderedPageBreak/>
              <w:t>Participant group</w:t>
            </w:r>
          </w:p>
        </w:tc>
        <w:tc>
          <w:tcPr>
            <w:tcW w:w="6193" w:type="dxa"/>
          </w:tcPr>
          <w:p w:rsidR="008B4819" w:rsidRPr="000C64DE" w:rsidRDefault="008B4819" w:rsidP="008B4819">
            <w:pPr>
              <w:rPr>
                <w:szCs w:val="22"/>
              </w:rPr>
            </w:pPr>
            <w:r w:rsidRPr="008B4819">
              <w:rPr>
                <w:szCs w:val="22"/>
              </w:rPr>
              <w:t xml:space="preserve">Young children (3-12 years) </w:t>
            </w:r>
            <w:r w:rsidRPr="008B4819">
              <w:rPr>
                <w:color w:val="000000"/>
                <w:szCs w:val="22"/>
                <w:shd w:val="clear" w:color="auto" w:fill="FFFFFF"/>
              </w:rPr>
              <w:t>who have experienced traumatic events such as child abuse, peer assault and community violence.</w:t>
            </w:r>
          </w:p>
        </w:tc>
      </w:tr>
      <w:tr w:rsidR="008B4819" w:rsidRPr="00AF71EA" w:rsidTr="00007D67">
        <w:tc>
          <w:tcPr>
            <w:tcW w:w="2823" w:type="dxa"/>
          </w:tcPr>
          <w:p w:rsidR="008B4819" w:rsidRPr="00505FA9" w:rsidRDefault="008B4819" w:rsidP="008B4819">
            <w:pPr>
              <w:rPr>
                <w:b/>
              </w:rPr>
            </w:pPr>
            <w:r w:rsidRPr="00505FA9">
              <w:rPr>
                <w:b/>
              </w:rPr>
              <w:t>Access</w:t>
            </w:r>
          </w:p>
        </w:tc>
        <w:tc>
          <w:tcPr>
            <w:tcW w:w="6193" w:type="dxa"/>
          </w:tcPr>
          <w:p w:rsidR="000C64DE" w:rsidRPr="000C64DE" w:rsidRDefault="000C64DE" w:rsidP="008B4819">
            <w:pPr>
              <w:rPr>
                <w:szCs w:val="22"/>
                <w:u w:val="single"/>
              </w:rPr>
            </w:pPr>
            <w:r w:rsidRPr="000C64DE">
              <w:rPr>
                <w:szCs w:val="22"/>
                <w:u w:val="single"/>
              </w:rPr>
              <w:t>TSCYC</w:t>
            </w:r>
          </w:p>
          <w:p w:rsidR="008B4819" w:rsidRDefault="00EE0A4F" w:rsidP="008B4819">
            <w:pPr>
              <w:rPr>
                <w:szCs w:val="22"/>
              </w:rPr>
            </w:pPr>
            <w:hyperlink r:id="rId104" w:tooltip="Trauma Symptom Checklist for Young Children (TSCYC)" w:history="1">
              <w:r w:rsidR="000C64DE" w:rsidRPr="00A80E7E">
                <w:rPr>
                  <w:rStyle w:val="Hyperlink"/>
                  <w:szCs w:val="22"/>
                </w:rPr>
                <w:t>https://shop.acer.edu.au/trauma-symptom-checklist-for-young-children-tscyc</w:t>
              </w:r>
            </w:hyperlink>
          </w:p>
          <w:p w:rsidR="000C64DE" w:rsidRDefault="000C64DE" w:rsidP="008B4819">
            <w:pPr>
              <w:rPr>
                <w:rFonts w:cstheme="minorHAnsi"/>
                <w:szCs w:val="22"/>
                <w:u w:val="single"/>
                <w:lang w:val="en-US"/>
              </w:rPr>
            </w:pPr>
            <w:r w:rsidRPr="000C64DE">
              <w:rPr>
                <w:rFonts w:cstheme="minorHAnsi"/>
                <w:szCs w:val="22"/>
                <w:u w:val="single"/>
                <w:lang w:val="en-US"/>
              </w:rPr>
              <w:t>TYCYC</w:t>
            </w:r>
          </w:p>
          <w:p w:rsidR="000C64DE" w:rsidRPr="000C64DE" w:rsidRDefault="00EE0A4F" w:rsidP="008B4819">
            <w:pPr>
              <w:rPr>
                <w:szCs w:val="22"/>
              </w:rPr>
            </w:pPr>
            <w:hyperlink r:id="rId105" w:tooltip="TSCYC™-SF Trauma Symptom Checklist for Young Children™ Screening Form" w:history="1">
              <w:r w:rsidR="000C64DE" w:rsidRPr="008B4819">
                <w:rPr>
                  <w:rStyle w:val="Hyperlink"/>
                  <w:szCs w:val="22"/>
                </w:rPr>
                <w:t>https://www.parinc.com/Products/Pkey/4521</w:t>
              </w:r>
            </w:hyperlink>
          </w:p>
        </w:tc>
      </w:tr>
      <w:tr w:rsidR="008B4819" w:rsidRPr="00AF71EA" w:rsidTr="00007D67">
        <w:tc>
          <w:tcPr>
            <w:tcW w:w="2823" w:type="dxa"/>
          </w:tcPr>
          <w:p w:rsidR="008B4819" w:rsidRPr="00505FA9" w:rsidRDefault="008B4819" w:rsidP="008B4819">
            <w:pPr>
              <w:rPr>
                <w:b/>
              </w:rPr>
            </w:pPr>
            <w:r w:rsidRPr="00505FA9">
              <w:rPr>
                <w:b/>
              </w:rPr>
              <w:t>Administration qualification</w:t>
            </w:r>
          </w:p>
        </w:tc>
        <w:tc>
          <w:tcPr>
            <w:tcW w:w="6193" w:type="dxa"/>
          </w:tcPr>
          <w:p w:rsidR="008B4819" w:rsidRPr="000C64DE" w:rsidRDefault="008B4819" w:rsidP="008B4819">
            <w:pPr>
              <w:rPr>
                <w:color w:val="333333"/>
                <w:szCs w:val="22"/>
              </w:rPr>
            </w:pPr>
            <w:r w:rsidRPr="008B4819">
              <w:rPr>
                <w:szCs w:val="22"/>
              </w:rPr>
              <w:t>Restricted (R)</w:t>
            </w:r>
            <w:r w:rsidR="000C64DE">
              <w:rPr>
                <w:szCs w:val="22"/>
              </w:rPr>
              <w:t xml:space="preserve"> </w:t>
            </w:r>
            <w:r w:rsidRPr="008B4819">
              <w:rPr>
                <w:szCs w:val="22"/>
              </w:rPr>
              <w:t xml:space="preserve">- </w:t>
            </w:r>
            <w:r w:rsidRPr="008B4819">
              <w:rPr>
                <w:color w:val="333333"/>
                <w:szCs w:val="22"/>
              </w:rPr>
              <w:t xml:space="preserve">A four-year psychology qualification </w:t>
            </w:r>
            <w:r w:rsidRPr="008B4819">
              <w:rPr>
                <w:szCs w:val="22"/>
              </w:rPr>
              <w:t xml:space="preserve">plus </w:t>
            </w:r>
            <w:r w:rsidRPr="008B4819">
              <w:rPr>
                <w:color w:val="333333"/>
                <w:szCs w:val="22"/>
              </w:rPr>
              <w:t>postgraduate t</w:t>
            </w:r>
            <w:r w:rsidR="000C64DE">
              <w:rPr>
                <w:color w:val="333333"/>
                <w:szCs w:val="22"/>
              </w:rPr>
              <w:t>raining in psychological tests</w:t>
            </w:r>
          </w:p>
        </w:tc>
      </w:tr>
      <w:tr w:rsidR="008B4819" w:rsidRPr="00AF71EA" w:rsidTr="00007D67">
        <w:tc>
          <w:tcPr>
            <w:tcW w:w="2823" w:type="dxa"/>
          </w:tcPr>
          <w:p w:rsidR="008B4819" w:rsidRPr="00505FA9" w:rsidRDefault="008B4819" w:rsidP="008B4819">
            <w:pPr>
              <w:rPr>
                <w:b/>
              </w:rPr>
            </w:pPr>
            <w:r w:rsidRPr="00505FA9">
              <w:rPr>
                <w:b/>
              </w:rPr>
              <w:t>Cost (2019)</w:t>
            </w:r>
          </w:p>
        </w:tc>
        <w:tc>
          <w:tcPr>
            <w:tcW w:w="6193" w:type="dxa"/>
          </w:tcPr>
          <w:p w:rsidR="000C64DE" w:rsidRPr="000C64DE" w:rsidRDefault="000C64DE" w:rsidP="000C64DE">
            <w:pPr>
              <w:rPr>
                <w:szCs w:val="22"/>
                <w:u w:val="single"/>
              </w:rPr>
            </w:pPr>
            <w:r w:rsidRPr="000C64DE">
              <w:rPr>
                <w:szCs w:val="22"/>
                <w:u w:val="single"/>
              </w:rPr>
              <w:t>TSCYC</w:t>
            </w:r>
          </w:p>
          <w:p w:rsidR="008B4819" w:rsidRPr="008B4819" w:rsidRDefault="008B4819" w:rsidP="008B4819">
            <w:pPr>
              <w:rPr>
                <w:szCs w:val="22"/>
              </w:rPr>
            </w:pPr>
            <w:r w:rsidRPr="008B4819">
              <w:rPr>
                <w:szCs w:val="22"/>
              </w:rPr>
              <w:t>Introductory Kit</w:t>
            </w:r>
            <w:r w:rsidR="000C64DE">
              <w:rPr>
                <w:szCs w:val="22"/>
              </w:rPr>
              <w:t xml:space="preserve"> -</w:t>
            </w:r>
            <w:r w:rsidRPr="008B4819">
              <w:rPr>
                <w:szCs w:val="22"/>
              </w:rPr>
              <w:t xml:space="preserve"> </w:t>
            </w:r>
            <w:r w:rsidR="000C64DE">
              <w:rPr>
                <w:szCs w:val="22"/>
              </w:rPr>
              <w:t>475 AUD</w:t>
            </w:r>
          </w:p>
          <w:p w:rsidR="008B4819" w:rsidRPr="000C64DE" w:rsidRDefault="000C64DE" w:rsidP="008B4819">
            <w:pPr>
              <w:rPr>
                <w:szCs w:val="22"/>
                <w:u w:val="single"/>
              </w:rPr>
            </w:pPr>
            <w:r w:rsidRPr="000C64DE">
              <w:rPr>
                <w:szCs w:val="22"/>
                <w:u w:val="single"/>
              </w:rPr>
              <w:t>TYCYC-Screening Form</w:t>
            </w:r>
          </w:p>
          <w:p w:rsidR="008B4819" w:rsidRPr="008B4819" w:rsidRDefault="000C64DE" w:rsidP="008B4819">
            <w:pPr>
              <w:rPr>
                <w:rFonts w:cstheme="minorHAnsi"/>
                <w:szCs w:val="22"/>
              </w:rPr>
            </w:pPr>
            <w:r>
              <w:rPr>
                <w:szCs w:val="22"/>
              </w:rPr>
              <w:t xml:space="preserve">Introductory Kit - </w:t>
            </w:r>
            <w:r w:rsidR="008B4819" w:rsidRPr="008B4819">
              <w:rPr>
                <w:szCs w:val="22"/>
              </w:rPr>
              <w:t xml:space="preserve">70 </w:t>
            </w:r>
            <w:r>
              <w:rPr>
                <w:szCs w:val="22"/>
              </w:rPr>
              <w:t>USD (100 AUD</w:t>
            </w:r>
            <w:r w:rsidR="008B4819" w:rsidRPr="008B4819">
              <w:rPr>
                <w:szCs w:val="22"/>
              </w:rPr>
              <w:t>)</w:t>
            </w:r>
          </w:p>
        </w:tc>
      </w:tr>
      <w:tr w:rsidR="008B4819" w:rsidRPr="00AF71EA" w:rsidTr="00007D67">
        <w:tc>
          <w:tcPr>
            <w:tcW w:w="2823" w:type="dxa"/>
          </w:tcPr>
          <w:p w:rsidR="008B4819" w:rsidRPr="00505FA9" w:rsidRDefault="008B4819" w:rsidP="008B4819">
            <w:pPr>
              <w:rPr>
                <w:b/>
              </w:rPr>
            </w:pPr>
            <w:r w:rsidRPr="00505FA9">
              <w:rPr>
                <w:b/>
              </w:rPr>
              <w:t>Administration time</w:t>
            </w:r>
          </w:p>
        </w:tc>
        <w:tc>
          <w:tcPr>
            <w:tcW w:w="6193" w:type="dxa"/>
          </w:tcPr>
          <w:p w:rsidR="008B4819" w:rsidRPr="008B4819" w:rsidRDefault="008B4819" w:rsidP="008B4819">
            <w:pPr>
              <w:rPr>
                <w:szCs w:val="22"/>
              </w:rPr>
            </w:pPr>
            <w:r w:rsidRPr="008B4819">
              <w:rPr>
                <w:szCs w:val="22"/>
              </w:rPr>
              <w:t>TSCYC: 15</w:t>
            </w:r>
            <w:r w:rsidR="000C64DE">
              <w:rPr>
                <w:szCs w:val="22"/>
              </w:rPr>
              <w:t xml:space="preserve"> </w:t>
            </w:r>
            <w:r w:rsidRPr="008B4819">
              <w:rPr>
                <w:szCs w:val="22"/>
              </w:rPr>
              <w:t>-</w:t>
            </w:r>
            <w:r w:rsidR="000C64DE">
              <w:rPr>
                <w:szCs w:val="22"/>
              </w:rPr>
              <w:t xml:space="preserve"> 20 minutes</w:t>
            </w:r>
          </w:p>
          <w:p w:rsidR="008B4819" w:rsidRPr="008B4819" w:rsidRDefault="000C64DE" w:rsidP="008B4819">
            <w:pPr>
              <w:rPr>
                <w:rFonts w:cstheme="minorHAnsi"/>
                <w:szCs w:val="22"/>
              </w:rPr>
            </w:pPr>
            <w:r>
              <w:rPr>
                <w:szCs w:val="22"/>
              </w:rPr>
              <w:t>TSCYC-Screening Form: 5 minutes</w:t>
            </w:r>
          </w:p>
        </w:tc>
      </w:tr>
      <w:tr w:rsidR="008B4819" w:rsidRPr="009878D0" w:rsidTr="00007D67">
        <w:tc>
          <w:tcPr>
            <w:tcW w:w="2823" w:type="dxa"/>
          </w:tcPr>
          <w:p w:rsidR="008B4819" w:rsidRPr="00505FA9" w:rsidRDefault="008B4819" w:rsidP="008B4819">
            <w:pPr>
              <w:rPr>
                <w:b/>
              </w:rPr>
            </w:pPr>
            <w:r w:rsidRPr="00505FA9">
              <w:rPr>
                <w:b/>
              </w:rPr>
              <w:t>Psychometric properties</w:t>
            </w:r>
          </w:p>
        </w:tc>
        <w:tc>
          <w:tcPr>
            <w:tcW w:w="6193" w:type="dxa"/>
          </w:tcPr>
          <w:p w:rsidR="000C64DE" w:rsidRDefault="000C64DE" w:rsidP="008B4819">
            <w:pPr>
              <w:rPr>
                <w:szCs w:val="22"/>
              </w:rPr>
            </w:pPr>
            <w:r>
              <w:rPr>
                <w:shd w:val="clear" w:color="auto" w:fill="FDFDFD"/>
              </w:rPr>
              <w:t>Test manuals contains psychometric information</w:t>
            </w:r>
            <w:r w:rsidR="002A1A80">
              <w:rPr>
                <w:szCs w:val="22"/>
              </w:rPr>
              <w:t>.</w:t>
            </w:r>
          </w:p>
          <w:p w:rsidR="000C64DE" w:rsidRDefault="000C64DE" w:rsidP="008B4819">
            <w:pPr>
              <w:rPr>
                <w:szCs w:val="22"/>
              </w:rPr>
            </w:pPr>
            <w:r>
              <w:rPr>
                <w:szCs w:val="22"/>
              </w:rPr>
              <w:t>For evidence of</w:t>
            </w:r>
            <w:r w:rsidR="002A1A80">
              <w:rPr>
                <w:szCs w:val="22"/>
              </w:rPr>
              <w:t xml:space="preserve"> internal consistency reliability</w:t>
            </w:r>
            <w:r>
              <w:rPr>
                <w:szCs w:val="22"/>
              </w:rPr>
              <w:t xml:space="preserve">, </w:t>
            </w:r>
            <w:r w:rsidR="002A1A80">
              <w:rPr>
                <w:szCs w:val="22"/>
              </w:rPr>
              <w:t xml:space="preserve">and concurrent validity, </w:t>
            </w:r>
            <w:r>
              <w:rPr>
                <w:szCs w:val="22"/>
              </w:rPr>
              <w:t>see:</w:t>
            </w:r>
          </w:p>
          <w:p w:rsidR="008B4819" w:rsidRPr="002A1A80" w:rsidRDefault="008B4819" w:rsidP="002A1A80">
            <w:pPr>
              <w:pStyle w:val="Bullet1"/>
            </w:pPr>
            <w:r w:rsidRPr="002A1A80">
              <w:rPr>
                <w:sz w:val="20"/>
              </w:rPr>
              <w:t>Briere, J., Johnson, K., Bissada, A., Damon, L.,</w:t>
            </w:r>
            <w:r w:rsidR="002A1A80">
              <w:rPr>
                <w:sz w:val="20"/>
              </w:rPr>
              <w:t xml:space="preserve"> Crouch, J., Gil, E., … </w:t>
            </w:r>
            <w:r w:rsidRPr="002A1A80">
              <w:rPr>
                <w:sz w:val="20"/>
              </w:rPr>
              <w:t xml:space="preserve">, &amp; Erns, V. (2001). The Trauma Symptom Checklist for Young Children (TSCYC): Reliability and association with abuse exposure in a multi-site study. </w:t>
            </w:r>
            <w:r w:rsidRPr="002A1A80">
              <w:rPr>
                <w:i/>
                <w:iCs/>
                <w:sz w:val="20"/>
              </w:rPr>
              <w:t>Child Abuse &amp; Neglect, 25</w:t>
            </w:r>
            <w:r w:rsidRPr="002A1A80">
              <w:rPr>
                <w:sz w:val="20"/>
              </w:rPr>
              <w:t>,</w:t>
            </w:r>
            <w:r w:rsidR="000C64DE" w:rsidRPr="002A1A80">
              <w:rPr>
                <w:sz w:val="20"/>
              </w:rPr>
              <w:t xml:space="preserve"> </w:t>
            </w:r>
            <w:r w:rsidR="002A1A80" w:rsidRPr="002A1A80">
              <w:rPr>
                <w:sz w:val="20"/>
              </w:rPr>
              <w:t xml:space="preserve">1001-1014. </w:t>
            </w:r>
            <w:r w:rsidR="002A1A80">
              <w:rPr>
                <w:sz w:val="20"/>
              </w:rPr>
              <w:t>d</w:t>
            </w:r>
            <w:r w:rsidR="002A1A80" w:rsidRPr="002A1A80">
              <w:rPr>
                <w:sz w:val="20"/>
              </w:rPr>
              <w:t>oi: 10.1016/S0145-2134(01)00253-8</w:t>
            </w:r>
          </w:p>
        </w:tc>
      </w:tr>
      <w:tr w:rsidR="008B4819" w:rsidRPr="00AF71EA" w:rsidTr="00007D67">
        <w:tc>
          <w:tcPr>
            <w:tcW w:w="2823" w:type="dxa"/>
          </w:tcPr>
          <w:p w:rsidR="008B4819" w:rsidRPr="00505FA9" w:rsidRDefault="008B4819" w:rsidP="008B4819">
            <w:pPr>
              <w:rPr>
                <w:b/>
              </w:rPr>
            </w:pPr>
            <w:r w:rsidRPr="00505FA9">
              <w:rPr>
                <w:b/>
              </w:rPr>
              <w:t>Applications</w:t>
            </w:r>
          </w:p>
        </w:tc>
        <w:tc>
          <w:tcPr>
            <w:tcW w:w="6193" w:type="dxa"/>
          </w:tcPr>
          <w:p w:rsidR="008B4819" w:rsidRPr="008B4819" w:rsidRDefault="00C030B1" w:rsidP="008B4819">
            <w:pPr>
              <w:rPr>
                <w:rFonts w:cstheme="minorHAnsi"/>
                <w:szCs w:val="22"/>
              </w:rPr>
            </w:pPr>
            <w:r w:rsidRPr="00D3030D">
              <w:rPr>
                <w:rFonts w:cstheme="minorHAnsi"/>
                <w:szCs w:val="22"/>
              </w:rPr>
              <w:t>Baseline</w:t>
            </w:r>
            <w:r>
              <w:rPr>
                <w:rFonts w:cstheme="minorHAnsi"/>
                <w:szCs w:val="22"/>
              </w:rPr>
              <w:t>, intermediate, outcome</w:t>
            </w:r>
          </w:p>
        </w:tc>
      </w:tr>
    </w:tbl>
    <w:p w:rsidR="008B4819" w:rsidRDefault="008B4819">
      <w:pPr>
        <w:suppressAutoHyphens w:val="0"/>
        <w:spacing w:before="120" w:after="120" w:line="240" w:lineRule="auto"/>
      </w:pPr>
      <w:r>
        <w:br w:type="page"/>
      </w:r>
    </w:p>
    <w:p w:rsidR="00421656" w:rsidRDefault="008B4819" w:rsidP="008B4819">
      <w:pPr>
        <w:pStyle w:val="Heading2"/>
        <w:spacing w:before="0" w:after="120"/>
      </w:pPr>
      <w:bookmarkStart w:id="159" w:name="_Toc534220380"/>
      <w:bookmarkStart w:id="160" w:name="_Toc2966795"/>
      <w:r>
        <w:lastRenderedPageBreak/>
        <w:t>Triple C: Checklist of Communicative Competencies</w:t>
      </w:r>
      <w:bookmarkEnd w:id="159"/>
      <w:bookmarkEnd w:id="160"/>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007D67" w:rsidRPr="00316324" w:rsidTr="00144C47">
        <w:trPr>
          <w:tblHeader/>
        </w:trPr>
        <w:tc>
          <w:tcPr>
            <w:tcW w:w="2823" w:type="dxa"/>
            <w:shd w:val="clear" w:color="auto" w:fill="962C8B" w:themeFill="accent2"/>
          </w:tcPr>
          <w:p w:rsidR="00007D67" w:rsidRPr="00316324" w:rsidRDefault="00007D67" w:rsidP="00144C47">
            <w:pPr>
              <w:rPr>
                <w:b/>
                <w:color w:val="FFFFFF" w:themeColor="background1"/>
              </w:rPr>
            </w:pPr>
            <w:r w:rsidRPr="00316324">
              <w:rPr>
                <w:b/>
                <w:color w:val="FFFFFF" w:themeColor="background1"/>
              </w:rPr>
              <w:t>Details of tool</w:t>
            </w:r>
          </w:p>
        </w:tc>
        <w:tc>
          <w:tcPr>
            <w:tcW w:w="6193" w:type="dxa"/>
            <w:shd w:val="clear" w:color="auto" w:fill="962C8B" w:themeFill="accent2"/>
          </w:tcPr>
          <w:p w:rsidR="00007D67" w:rsidRPr="00316324" w:rsidRDefault="00007D67" w:rsidP="00144C47">
            <w:pPr>
              <w:rPr>
                <w:b/>
                <w:color w:val="FFFFFF" w:themeColor="background1"/>
                <w:lang w:eastAsia="ja-JP"/>
              </w:rPr>
            </w:pPr>
            <w:r>
              <w:rPr>
                <w:b/>
                <w:color w:val="FFFFFF" w:themeColor="background1"/>
                <w:lang w:eastAsia="ja-JP"/>
              </w:rPr>
              <w:t>Summary of Information</w:t>
            </w:r>
          </w:p>
        </w:tc>
      </w:tr>
      <w:tr w:rsidR="008B4819" w:rsidRPr="00AF71EA" w:rsidTr="00007D67">
        <w:tc>
          <w:tcPr>
            <w:tcW w:w="2823" w:type="dxa"/>
          </w:tcPr>
          <w:p w:rsidR="008B4819" w:rsidRPr="00505FA9" w:rsidRDefault="008B4819" w:rsidP="008B4819">
            <w:pPr>
              <w:rPr>
                <w:b/>
              </w:rPr>
            </w:pPr>
            <w:r w:rsidRPr="00505FA9">
              <w:rPr>
                <w:b/>
              </w:rPr>
              <w:t>Reference</w:t>
            </w:r>
          </w:p>
        </w:tc>
        <w:tc>
          <w:tcPr>
            <w:tcW w:w="6193" w:type="dxa"/>
          </w:tcPr>
          <w:p w:rsidR="008B4819" w:rsidRPr="008B4819" w:rsidRDefault="008B4819" w:rsidP="002A1A80">
            <w:pPr>
              <w:rPr>
                <w:rFonts w:cstheme="minorHAnsi"/>
                <w:szCs w:val="22"/>
                <w:lang w:val="en-US" w:eastAsia="ja-JP"/>
              </w:rPr>
            </w:pPr>
            <w:r w:rsidRPr="008B4819">
              <w:rPr>
                <w:szCs w:val="22"/>
              </w:rPr>
              <w:t>Bloomberg</w:t>
            </w:r>
            <w:r w:rsidR="002A1A80">
              <w:rPr>
                <w:szCs w:val="22"/>
              </w:rPr>
              <w:t>,</w:t>
            </w:r>
            <w:r w:rsidRPr="008B4819">
              <w:rPr>
                <w:szCs w:val="22"/>
              </w:rPr>
              <w:t xml:space="preserve"> K</w:t>
            </w:r>
            <w:r w:rsidR="002A1A80">
              <w:rPr>
                <w:szCs w:val="22"/>
              </w:rPr>
              <w:t>.</w:t>
            </w:r>
            <w:r w:rsidRPr="008B4819">
              <w:rPr>
                <w:szCs w:val="22"/>
              </w:rPr>
              <w:t>, West</w:t>
            </w:r>
            <w:r w:rsidR="002A1A80">
              <w:rPr>
                <w:szCs w:val="22"/>
              </w:rPr>
              <w:t>,</w:t>
            </w:r>
            <w:r w:rsidRPr="008B4819">
              <w:rPr>
                <w:szCs w:val="22"/>
              </w:rPr>
              <w:t xml:space="preserve"> D</w:t>
            </w:r>
            <w:r w:rsidR="002A1A80">
              <w:rPr>
                <w:szCs w:val="22"/>
              </w:rPr>
              <w:t>., Johnson, H., Iacono, T., &amp; Communication Resource Centre. (</w:t>
            </w:r>
            <w:r w:rsidRPr="008B4819">
              <w:rPr>
                <w:szCs w:val="22"/>
              </w:rPr>
              <w:t>1997</w:t>
            </w:r>
            <w:r w:rsidR="002A1A80">
              <w:rPr>
                <w:szCs w:val="22"/>
              </w:rPr>
              <w:t xml:space="preserve">). </w:t>
            </w:r>
            <w:r w:rsidRPr="008B4819">
              <w:rPr>
                <w:i/>
                <w:iCs/>
                <w:szCs w:val="22"/>
              </w:rPr>
              <w:t>Triple C: Checklist of communication competencies for adults with severe and multiple disabilities</w:t>
            </w:r>
            <w:r w:rsidR="002A1A80">
              <w:rPr>
                <w:szCs w:val="22"/>
              </w:rPr>
              <w:t>. Melbourne, Australia. SCOPE</w:t>
            </w:r>
            <w:r w:rsidRPr="008B4819">
              <w:rPr>
                <w:szCs w:val="22"/>
              </w:rPr>
              <w:t>.</w:t>
            </w:r>
          </w:p>
        </w:tc>
      </w:tr>
      <w:tr w:rsidR="008B4819" w:rsidRPr="00AF71EA" w:rsidTr="00007D67">
        <w:tc>
          <w:tcPr>
            <w:tcW w:w="2823" w:type="dxa"/>
          </w:tcPr>
          <w:p w:rsidR="008B4819" w:rsidRPr="00505FA9" w:rsidRDefault="008B4819" w:rsidP="008B4819">
            <w:pPr>
              <w:rPr>
                <w:b/>
              </w:rPr>
            </w:pPr>
            <w:r w:rsidRPr="00505FA9">
              <w:rPr>
                <w:b/>
              </w:rPr>
              <w:t>Categorisation</w:t>
            </w:r>
          </w:p>
        </w:tc>
        <w:tc>
          <w:tcPr>
            <w:tcW w:w="6193" w:type="dxa"/>
          </w:tcPr>
          <w:p w:rsidR="008B4819" w:rsidRPr="008B4819" w:rsidRDefault="008B4819" w:rsidP="008B4819">
            <w:pPr>
              <w:rPr>
                <w:rFonts w:cstheme="minorHAnsi"/>
                <w:szCs w:val="22"/>
                <w:lang w:val="en-US" w:eastAsia="ja-JP"/>
              </w:rPr>
            </w:pPr>
            <w:r w:rsidRPr="008B4819">
              <w:rPr>
                <w:rFonts w:eastAsiaTheme="minorEastAsia"/>
                <w:szCs w:val="22"/>
                <w:lang w:val="en-US" w:eastAsia="ja-JP"/>
              </w:rPr>
              <w:t>COMMUNICATION</w:t>
            </w:r>
          </w:p>
        </w:tc>
      </w:tr>
      <w:tr w:rsidR="008B4819" w:rsidRPr="00AF71EA" w:rsidTr="00007D67">
        <w:tc>
          <w:tcPr>
            <w:tcW w:w="2823" w:type="dxa"/>
          </w:tcPr>
          <w:p w:rsidR="008B4819" w:rsidRPr="00505FA9" w:rsidRDefault="008B4819" w:rsidP="008B4819">
            <w:pPr>
              <w:rPr>
                <w:b/>
              </w:rPr>
            </w:pPr>
            <w:r w:rsidRPr="00505FA9">
              <w:rPr>
                <w:b/>
              </w:rPr>
              <w:t>Purpose</w:t>
            </w:r>
          </w:p>
        </w:tc>
        <w:tc>
          <w:tcPr>
            <w:tcW w:w="6193" w:type="dxa"/>
          </w:tcPr>
          <w:p w:rsidR="008B4819" w:rsidRPr="008B4819" w:rsidRDefault="008B4819" w:rsidP="008B4819">
            <w:pPr>
              <w:rPr>
                <w:rFonts w:cstheme="minorHAnsi"/>
                <w:szCs w:val="22"/>
                <w:lang w:val="en-US" w:eastAsia="ja-JP"/>
              </w:rPr>
            </w:pPr>
            <w:r w:rsidRPr="008B4819">
              <w:rPr>
                <w:rFonts w:eastAsiaTheme="minorEastAsia"/>
                <w:szCs w:val="22"/>
                <w:lang w:val="en-US" w:eastAsia="ja-JP"/>
              </w:rPr>
              <w:t xml:space="preserve">To assess </w:t>
            </w:r>
            <w:r w:rsidRPr="008B4819">
              <w:rPr>
                <w:szCs w:val="22"/>
              </w:rPr>
              <w:t>communicative behaviours and id</w:t>
            </w:r>
            <w:r w:rsidR="002A1A80">
              <w:rPr>
                <w:szCs w:val="22"/>
              </w:rPr>
              <w:t>entify communication strategies</w:t>
            </w:r>
          </w:p>
        </w:tc>
      </w:tr>
      <w:tr w:rsidR="008B4819" w:rsidRPr="00A00964" w:rsidTr="00007D67">
        <w:tc>
          <w:tcPr>
            <w:tcW w:w="2823" w:type="dxa"/>
          </w:tcPr>
          <w:p w:rsidR="008B4819" w:rsidRPr="00505FA9" w:rsidRDefault="008B4819" w:rsidP="008B4819">
            <w:pPr>
              <w:rPr>
                <w:b/>
              </w:rPr>
            </w:pPr>
            <w:r w:rsidRPr="00505FA9">
              <w:rPr>
                <w:b/>
              </w:rPr>
              <w:t>Description</w:t>
            </w:r>
          </w:p>
        </w:tc>
        <w:tc>
          <w:tcPr>
            <w:tcW w:w="6193" w:type="dxa"/>
          </w:tcPr>
          <w:p w:rsidR="002A1A80" w:rsidRPr="008B4819" w:rsidRDefault="008B4819" w:rsidP="002A1A80">
            <w:pPr>
              <w:rPr>
                <w:rFonts w:eastAsiaTheme="minorEastAsia"/>
                <w:szCs w:val="22"/>
                <w:lang w:val="en-US" w:eastAsia="ja-JP"/>
              </w:rPr>
            </w:pPr>
            <w:r w:rsidRPr="008B4819">
              <w:rPr>
                <w:szCs w:val="22"/>
              </w:rPr>
              <w:t xml:space="preserve">The Triple C </w:t>
            </w:r>
            <w:r w:rsidR="002A1A80">
              <w:rPr>
                <w:szCs w:val="22"/>
              </w:rPr>
              <w:t xml:space="preserve">is informant-based observational </w:t>
            </w:r>
            <w:r w:rsidR="002A1A80">
              <w:rPr>
                <w:rStyle w:val="A51"/>
                <w:sz w:val="22"/>
                <w:szCs w:val="22"/>
              </w:rPr>
              <w:t>checklist</w:t>
            </w:r>
            <w:r w:rsidR="002A1A80" w:rsidRPr="008B4819">
              <w:rPr>
                <w:rFonts w:eastAsiaTheme="minorEastAsia"/>
                <w:szCs w:val="22"/>
                <w:lang w:val="en-US" w:eastAsia="ja-JP"/>
              </w:rPr>
              <w:t xml:space="preserve"> designed to ascertain the approximate stage at which a person is communicating through</w:t>
            </w:r>
            <w:r w:rsidR="002A1A80">
              <w:rPr>
                <w:rFonts w:eastAsiaTheme="minorEastAsia"/>
                <w:szCs w:val="22"/>
                <w:lang w:val="en-US" w:eastAsia="ja-JP"/>
              </w:rPr>
              <w:t xml:space="preserve"> the following </w:t>
            </w:r>
            <w:r w:rsidR="002A1A80" w:rsidRPr="008B4819">
              <w:rPr>
                <w:rFonts w:eastAsiaTheme="minorEastAsia"/>
                <w:szCs w:val="22"/>
                <w:lang w:val="en-US" w:eastAsia="ja-JP"/>
              </w:rPr>
              <w:t>stages:</w:t>
            </w:r>
          </w:p>
          <w:p w:rsidR="002A1A80" w:rsidRPr="008B4819" w:rsidRDefault="002A1A80" w:rsidP="002A1A80">
            <w:pPr>
              <w:pStyle w:val="Bullet1"/>
              <w:rPr>
                <w:lang w:val="en-US"/>
              </w:rPr>
            </w:pPr>
            <w:r w:rsidRPr="008B4819">
              <w:rPr>
                <w:lang w:val="en-US"/>
              </w:rPr>
              <w:t>Unintentional passive;</w:t>
            </w:r>
          </w:p>
          <w:p w:rsidR="002A1A80" w:rsidRPr="008B4819" w:rsidRDefault="002A1A80" w:rsidP="002A1A80">
            <w:pPr>
              <w:pStyle w:val="Bullet1"/>
              <w:rPr>
                <w:lang w:val="en-US"/>
              </w:rPr>
            </w:pPr>
            <w:r w:rsidRPr="008B4819">
              <w:rPr>
                <w:lang w:val="en-US"/>
              </w:rPr>
              <w:t>Unintentional active;</w:t>
            </w:r>
          </w:p>
          <w:p w:rsidR="002A1A80" w:rsidRPr="008B4819" w:rsidRDefault="002A1A80" w:rsidP="002A1A80">
            <w:pPr>
              <w:pStyle w:val="Bullet1"/>
              <w:rPr>
                <w:lang w:val="en-US"/>
              </w:rPr>
            </w:pPr>
            <w:r w:rsidRPr="008B4819">
              <w:rPr>
                <w:lang w:val="en-US"/>
              </w:rPr>
              <w:t>Intentional informal;</w:t>
            </w:r>
            <w:r>
              <w:rPr>
                <w:lang w:val="en-US"/>
              </w:rPr>
              <w:t xml:space="preserve"> and,</w:t>
            </w:r>
          </w:p>
          <w:p w:rsidR="008B4819" w:rsidRPr="002A1A80" w:rsidRDefault="002A1A80" w:rsidP="002A1A80">
            <w:pPr>
              <w:pStyle w:val="Bullet1"/>
              <w:rPr>
                <w:lang w:val="en-US"/>
              </w:rPr>
            </w:pPr>
            <w:r w:rsidRPr="008B4819">
              <w:rPr>
                <w:lang w:val="en-US"/>
              </w:rPr>
              <w:t>Symbolic (basic); and symbolic (established).</w:t>
            </w:r>
          </w:p>
        </w:tc>
      </w:tr>
      <w:tr w:rsidR="008B4819" w:rsidRPr="00AF71EA" w:rsidTr="00007D67">
        <w:tc>
          <w:tcPr>
            <w:tcW w:w="2823" w:type="dxa"/>
          </w:tcPr>
          <w:p w:rsidR="008B4819" w:rsidRPr="00505FA9" w:rsidRDefault="008B4819" w:rsidP="008B4819">
            <w:pPr>
              <w:rPr>
                <w:b/>
              </w:rPr>
            </w:pPr>
            <w:r w:rsidRPr="00505FA9">
              <w:rPr>
                <w:b/>
              </w:rPr>
              <w:t>Participant group</w:t>
            </w:r>
          </w:p>
        </w:tc>
        <w:tc>
          <w:tcPr>
            <w:tcW w:w="6193" w:type="dxa"/>
          </w:tcPr>
          <w:p w:rsidR="008B4819" w:rsidRPr="002A1A80" w:rsidRDefault="008B4819" w:rsidP="002A1A80">
            <w:pPr>
              <w:rPr>
                <w:rFonts w:cs="Univers 45 Light"/>
                <w:color w:val="000000"/>
                <w:szCs w:val="22"/>
              </w:rPr>
            </w:pPr>
            <w:r w:rsidRPr="008B4819">
              <w:rPr>
                <w:rStyle w:val="A51"/>
                <w:sz w:val="22"/>
                <w:szCs w:val="22"/>
              </w:rPr>
              <w:t>Adolescents and adults with severe and multiple disabilities who do not demonstrate language skills</w:t>
            </w:r>
          </w:p>
        </w:tc>
      </w:tr>
      <w:tr w:rsidR="008B4819" w:rsidRPr="00AF71EA" w:rsidTr="00007D67">
        <w:tc>
          <w:tcPr>
            <w:tcW w:w="2823" w:type="dxa"/>
          </w:tcPr>
          <w:p w:rsidR="008B4819" w:rsidRPr="00505FA9" w:rsidRDefault="008B4819" w:rsidP="008B4819">
            <w:pPr>
              <w:rPr>
                <w:b/>
              </w:rPr>
            </w:pPr>
            <w:r w:rsidRPr="00505FA9">
              <w:rPr>
                <w:b/>
              </w:rPr>
              <w:t>Access</w:t>
            </w:r>
          </w:p>
        </w:tc>
        <w:tc>
          <w:tcPr>
            <w:tcW w:w="6193" w:type="dxa"/>
          </w:tcPr>
          <w:p w:rsidR="008B4819" w:rsidRPr="008B4819" w:rsidRDefault="00EE0A4F" w:rsidP="008B4819">
            <w:pPr>
              <w:rPr>
                <w:rFonts w:cstheme="minorHAnsi"/>
                <w:szCs w:val="22"/>
                <w:lang w:val="en-US"/>
              </w:rPr>
            </w:pPr>
            <w:hyperlink r:id="rId106" w:tooltip="The Triple C: Checklist of Communication Competencies" w:history="1">
              <w:r w:rsidR="002A1A80" w:rsidRPr="00A80E7E">
                <w:rPr>
                  <w:rStyle w:val="Hyperlink"/>
                  <w:rFonts w:cs="Univers 45 Light"/>
                  <w:szCs w:val="22"/>
                </w:rPr>
                <w:t>http://www.spectronics.com.au/product/the-triple-c-checklist-of-communication-competencies</w:t>
              </w:r>
            </w:hyperlink>
          </w:p>
        </w:tc>
      </w:tr>
      <w:tr w:rsidR="008B4819" w:rsidRPr="00AF71EA" w:rsidTr="00007D67">
        <w:tc>
          <w:tcPr>
            <w:tcW w:w="2823" w:type="dxa"/>
          </w:tcPr>
          <w:p w:rsidR="008B4819" w:rsidRPr="00505FA9" w:rsidRDefault="008B4819" w:rsidP="008B4819">
            <w:pPr>
              <w:rPr>
                <w:b/>
              </w:rPr>
            </w:pPr>
            <w:r w:rsidRPr="00505FA9">
              <w:rPr>
                <w:b/>
              </w:rPr>
              <w:t>Administration qualification</w:t>
            </w:r>
          </w:p>
        </w:tc>
        <w:tc>
          <w:tcPr>
            <w:tcW w:w="6193" w:type="dxa"/>
          </w:tcPr>
          <w:p w:rsidR="008B4819" w:rsidRPr="008B4819" w:rsidRDefault="002A1A80" w:rsidP="008B4819">
            <w:pPr>
              <w:rPr>
                <w:rFonts w:cstheme="minorHAnsi"/>
                <w:szCs w:val="22"/>
              </w:rPr>
            </w:pPr>
            <w:r>
              <w:rPr>
                <w:szCs w:val="22"/>
              </w:rPr>
              <w:t>Speech pathologists</w:t>
            </w:r>
          </w:p>
        </w:tc>
      </w:tr>
      <w:tr w:rsidR="008B4819" w:rsidRPr="00AF71EA" w:rsidTr="00007D67">
        <w:tc>
          <w:tcPr>
            <w:tcW w:w="2823" w:type="dxa"/>
          </w:tcPr>
          <w:p w:rsidR="008B4819" w:rsidRPr="00505FA9" w:rsidRDefault="008B4819" w:rsidP="008B4819">
            <w:pPr>
              <w:rPr>
                <w:b/>
              </w:rPr>
            </w:pPr>
            <w:r w:rsidRPr="00505FA9">
              <w:rPr>
                <w:b/>
              </w:rPr>
              <w:t>Cost (2019)</w:t>
            </w:r>
          </w:p>
        </w:tc>
        <w:tc>
          <w:tcPr>
            <w:tcW w:w="6193" w:type="dxa"/>
          </w:tcPr>
          <w:p w:rsidR="008B4819" w:rsidRPr="008B4819" w:rsidRDefault="002A1A80" w:rsidP="008B4819">
            <w:pPr>
              <w:rPr>
                <w:rFonts w:cstheme="minorHAnsi"/>
                <w:szCs w:val="22"/>
              </w:rPr>
            </w:pPr>
            <w:r>
              <w:rPr>
                <w:szCs w:val="22"/>
              </w:rPr>
              <w:t xml:space="preserve">Complete </w:t>
            </w:r>
            <w:r w:rsidR="008B4819" w:rsidRPr="008B4819">
              <w:rPr>
                <w:szCs w:val="22"/>
              </w:rPr>
              <w:t>Kit</w:t>
            </w:r>
            <w:r>
              <w:rPr>
                <w:szCs w:val="22"/>
              </w:rPr>
              <w:t xml:space="preserve"> - 132 AUD</w:t>
            </w:r>
          </w:p>
        </w:tc>
      </w:tr>
      <w:tr w:rsidR="008B4819" w:rsidRPr="00AF71EA" w:rsidTr="00007D67">
        <w:tc>
          <w:tcPr>
            <w:tcW w:w="2823" w:type="dxa"/>
          </w:tcPr>
          <w:p w:rsidR="008B4819" w:rsidRPr="00505FA9" w:rsidRDefault="008B4819" w:rsidP="008B4819">
            <w:pPr>
              <w:rPr>
                <w:b/>
              </w:rPr>
            </w:pPr>
            <w:r w:rsidRPr="00505FA9">
              <w:rPr>
                <w:b/>
              </w:rPr>
              <w:t>Administration time</w:t>
            </w:r>
          </w:p>
        </w:tc>
        <w:tc>
          <w:tcPr>
            <w:tcW w:w="6193" w:type="dxa"/>
          </w:tcPr>
          <w:p w:rsidR="008B4819" w:rsidRPr="008B4819" w:rsidRDefault="002A1A80" w:rsidP="008B4819">
            <w:pPr>
              <w:rPr>
                <w:rFonts w:cstheme="minorHAnsi"/>
                <w:szCs w:val="22"/>
              </w:rPr>
            </w:pPr>
            <w:r>
              <w:rPr>
                <w:szCs w:val="22"/>
              </w:rPr>
              <w:t>60 - 90 minutes</w:t>
            </w:r>
          </w:p>
        </w:tc>
      </w:tr>
      <w:tr w:rsidR="008B4819" w:rsidRPr="009878D0" w:rsidTr="00007D67">
        <w:tc>
          <w:tcPr>
            <w:tcW w:w="2823" w:type="dxa"/>
          </w:tcPr>
          <w:p w:rsidR="008B4819" w:rsidRPr="00505FA9" w:rsidRDefault="002A1A80" w:rsidP="008B4819">
            <w:pPr>
              <w:rPr>
                <w:b/>
              </w:rPr>
            </w:pPr>
            <w:r>
              <w:rPr>
                <w:b/>
              </w:rPr>
              <w:t>P</w:t>
            </w:r>
            <w:r w:rsidR="008B4819" w:rsidRPr="00505FA9">
              <w:rPr>
                <w:b/>
              </w:rPr>
              <w:t>sychometric properties</w:t>
            </w:r>
          </w:p>
        </w:tc>
        <w:tc>
          <w:tcPr>
            <w:tcW w:w="6193" w:type="dxa"/>
          </w:tcPr>
          <w:p w:rsidR="002A1A80" w:rsidRDefault="002A1A80" w:rsidP="008B4819">
            <w:pPr>
              <w:rPr>
                <w:szCs w:val="22"/>
              </w:rPr>
            </w:pPr>
            <w:r>
              <w:rPr>
                <w:szCs w:val="22"/>
              </w:rPr>
              <w:t>For evidence of internal consistency</w:t>
            </w:r>
            <w:r w:rsidR="008824FB">
              <w:rPr>
                <w:szCs w:val="22"/>
              </w:rPr>
              <w:t xml:space="preserve"> and inter-rater</w:t>
            </w:r>
            <w:r>
              <w:rPr>
                <w:szCs w:val="22"/>
              </w:rPr>
              <w:t xml:space="preserve"> reliability</w:t>
            </w:r>
            <w:r w:rsidR="008824FB">
              <w:rPr>
                <w:szCs w:val="22"/>
              </w:rPr>
              <w:t>,</w:t>
            </w:r>
            <w:r>
              <w:rPr>
                <w:szCs w:val="22"/>
              </w:rPr>
              <w:t xml:space="preserve"> and construct validity, see: </w:t>
            </w:r>
          </w:p>
          <w:p w:rsidR="008B4819" w:rsidRPr="008824FB" w:rsidRDefault="008B4819" w:rsidP="008824FB">
            <w:pPr>
              <w:pStyle w:val="Bullet1"/>
              <w:rPr>
                <w:sz w:val="20"/>
              </w:rPr>
            </w:pPr>
            <w:r w:rsidRPr="008824FB">
              <w:rPr>
                <w:sz w:val="20"/>
              </w:rPr>
              <w:t xml:space="preserve">Iacono, T., Bloomberg, K., &amp; West, D. (2005). A preliminary investigation into the internal consistency and construct validity of the Triple C: Checklist of Communicative Competencies. </w:t>
            </w:r>
            <w:r w:rsidRPr="008824FB">
              <w:rPr>
                <w:i/>
                <w:iCs/>
                <w:sz w:val="20"/>
              </w:rPr>
              <w:t xml:space="preserve">Journal of </w:t>
            </w:r>
            <w:r w:rsidRPr="008824FB">
              <w:rPr>
                <w:i/>
                <w:iCs/>
                <w:sz w:val="20"/>
              </w:rPr>
              <w:lastRenderedPageBreak/>
              <w:t>Intellectual and Developmental Disabilities, 30</w:t>
            </w:r>
            <w:r w:rsidR="000B21DC">
              <w:rPr>
                <w:sz w:val="20"/>
              </w:rPr>
              <w:t>, 139-145</w:t>
            </w:r>
            <w:r w:rsidR="008824FB">
              <w:rPr>
                <w:sz w:val="20"/>
              </w:rPr>
              <w:t xml:space="preserve">. doi: </w:t>
            </w:r>
            <w:r w:rsidR="008824FB" w:rsidRPr="008824FB">
              <w:rPr>
                <w:sz w:val="20"/>
              </w:rPr>
              <w:t>10.1080/13668250500204059</w:t>
            </w:r>
          </w:p>
          <w:p w:rsidR="008B4819" w:rsidRPr="008824FB" w:rsidRDefault="008B4819" w:rsidP="008B4819">
            <w:pPr>
              <w:pStyle w:val="Bullet1"/>
              <w:rPr>
                <w:sz w:val="20"/>
              </w:rPr>
            </w:pPr>
            <w:r w:rsidRPr="008824FB">
              <w:rPr>
                <w:sz w:val="20"/>
              </w:rPr>
              <w:t xml:space="preserve">Iacono, T., Johnson, H., Bloomberg, K., &amp; West, D. (2009). Reliability and validity of the revised Triple C: Checklist of Communicative Competencies for adults with severe and multiple disabilities. </w:t>
            </w:r>
            <w:r w:rsidRPr="008824FB">
              <w:rPr>
                <w:i/>
                <w:sz w:val="20"/>
              </w:rPr>
              <w:t>Journal of Intellectual Disability Research, 53</w:t>
            </w:r>
            <w:r w:rsidRPr="008824FB">
              <w:rPr>
                <w:sz w:val="20"/>
              </w:rPr>
              <w:t>, 44-53.</w:t>
            </w:r>
            <w:r w:rsidR="008824FB" w:rsidRPr="008824FB">
              <w:rPr>
                <w:sz w:val="20"/>
              </w:rPr>
              <w:t xml:space="preserve"> </w:t>
            </w:r>
            <w:r w:rsidR="008824FB">
              <w:rPr>
                <w:sz w:val="20"/>
              </w:rPr>
              <w:t xml:space="preserve">doi: </w:t>
            </w:r>
            <w:r w:rsidR="008824FB" w:rsidRPr="008824FB">
              <w:rPr>
                <w:sz w:val="20"/>
              </w:rPr>
              <w:t>10.1111/j.1365-2788.2008.01121.x</w:t>
            </w:r>
          </w:p>
        </w:tc>
      </w:tr>
      <w:tr w:rsidR="008B4819" w:rsidRPr="00AF71EA" w:rsidTr="00007D67">
        <w:tc>
          <w:tcPr>
            <w:tcW w:w="2823" w:type="dxa"/>
          </w:tcPr>
          <w:p w:rsidR="008B4819" w:rsidRPr="00505FA9" w:rsidRDefault="008B4819" w:rsidP="008B4819">
            <w:pPr>
              <w:rPr>
                <w:b/>
              </w:rPr>
            </w:pPr>
            <w:r w:rsidRPr="00505FA9">
              <w:rPr>
                <w:b/>
              </w:rPr>
              <w:lastRenderedPageBreak/>
              <w:t>Applications</w:t>
            </w:r>
          </w:p>
        </w:tc>
        <w:tc>
          <w:tcPr>
            <w:tcW w:w="6193" w:type="dxa"/>
          </w:tcPr>
          <w:p w:rsidR="008B4819" w:rsidRPr="008B4819" w:rsidRDefault="00C030B1" w:rsidP="008B4819">
            <w:pPr>
              <w:rPr>
                <w:rFonts w:cstheme="minorHAnsi"/>
                <w:szCs w:val="22"/>
              </w:rPr>
            </w:pPr>
            <w:r w:rsidRPr="00D3030D">
              <w:rPr>
                <w:rFonts w:cstheme="minorHAnsi"/>
                <w:szCs w:val="22"/>
              </w:rPr>
              <w:t>Baseline</w:t>
            </w:r>
            <w:r>
              <w:rPr>
                <w:rFonts w:cstheme="minorHAnsi"/>
                <w:szCs w:val="22"/>
              </w:rPr>
              <w:t>, intermediate, outcome</w:t>
            </w:r>
          </w:p>
        </w:tc>
      </w:tr>
    </w:tbl>
    <w:p w:rsidR="008B4819" w:rsidRDefault="008B4819">
      <w:pPr>
        <w:suppressAutoHyphens w:val="0"/>
        <w:spacing w:before="120" w:after="120" w:line="240" w:lineRule="auto"/>
      </w:pPr>
      <w:r>
        <w:br w:type="page"/>
      </w:r>
    </w:p>
    <w:p w:rsidR="00421656" w:rsidRDefault="008B4819" w:rsidP="008B4819">
      <w:pPr>
        <w:pStyle w:val="Heading1"/>
      </w:pPr>
      <w:bookmarkStart w:id="161" w:name="_Toc2966796"/>
      <w:r>
        <w:lastRenderedPageBreak/>
        <w:t>V</w:t>
      </w:r>
      <w:bookmarkEnd w:id="161"/>
    </w:p>
    <w:p w:rsidR="008B4819" w:rsidRDefault="008824FB" w:rsidP="008B4819">
      <w:pPr>
        <w:pStyle w:val="Heading2"/>
        <w:spacing w:before="0" w:after="120"/>
      </w:pPr>
      <w:bookmarkStart w:id="162" w:name="_Toc534220382"/>
      <w:bookmarkStart w:id="163" w:name="_Toc2966797"/>
      <w:r>
        <w:t>Vineland-</w:t>
      </w:r>
      <w:r w:rsidR="008B4819">
        <w:t>III: Vin</w:t>
      </w:r>
      <w:r>
        <w:t>eland Adaptive Behaviour Scale</w:t>
      </w:r>
      <w:bookmarkEnd w:id="162"/>
      <w:bookmarkEnd w:id="163"/>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007D67" w:rsidRPr="00316324" w:rsidTr="00144C47">
        <w:trPr>
          <w:tblHeader/>
        </w:trPr>
        <w:tc>
          <w:tcPr>
            <w:tcW w:w="2823" w:type="dxa"/>
            <w:shd w:val="clear" w:color="auto" w:fill="962C8B" w:themeFill="accent2"/>
          </w:tcPr>
          <w:p w:rsidR="00007D67" w:rsidRPr="00316324" w:rsidRDefault="00007D67" w:rsidP="00144C47">
            <w:pPr>
              <w:rPr>
                <w:b/>
                <w:color w:val="FFFFFF" w:themeColor="background1"/>
              </w:rPr>
            </w:pPr>
            <w:r w:rsidRPr="00316324">
              <w:rPr>
                <w:b/>
                <w:color w:val="FFFFFF" w:themeColor="background1"/>
              </w:rPr>
              <w:t>Details of tool</w:t>
            </w:r>
          </w:p>
        </w:tc>
        <w:tc>
          <w:tcPr>
            <w:tcW w:w="6193" w:type="dxa"/>
            <w:shd w:val="clear" w:color="auto" w:fill="962C8B" w:themeFill="accent2"/>
          </w:tcPr>
          <w:p w:rsidR="00007D67" w:rsidRPr="00316324" w:rsidRDefault="00007D67" w:rsidP="00144C47">
            <w:pPr>
              <w:rPr>
                <w:b/>
                <w:color w:val="FFFFFF" w:themeColor="background1"/>
                <w:lang w:eastAsia="ja-JP"/>
              </w:rPr>
            </w:pPr>
            <w:r>
              <w:rPr>
                <w:b/>
                <w:color w:val="FFFFFF" w:themeColor="background1"/>
                <w:lang w:eastAsia="ja-JP"/>
              </w:rPr>
              <w:t>Summary of Information</w:t>
            </w:r>
          </w:p>
        </w:tc>
      </w:tr>
      <w:tr w:rsidR="008B4819" w:rsidRPr="00AF71EA" w:rsidTr="00007D67">
        <w:tc>
          <w:tcPr>
            <w:tcW w:w="2823" w:type="dxa"/>
          </w:tcPr>
          <w:p w:rsidR="008B4819" w:rsidRPr="00505FA9" w:rsidRDefault="008B4819" w:rsidP="008B4819">
            <w:pPr>
              <w:rPr>
                <w:b/>
              </w:rPr>
            </w:pPr>
            <w:r w:rsidRPr="00505FA9">
              <w:rPr>
                <w:b/>
              </w:rPr>
              <w:t>Reference</w:t>
            </w:r>
          </w:p>
        </w:tc>
        <w:tc>
          <w:tcPr>
            <w:tcW w:w="6191" w:type="dxa"/>
          </w:tcPr>
          <w:p w:rsidR="008B4819" w:rsidRPr="008824FB" w:rsidRDefault="008B4819" w:rsidP="008824FB">
            <w:pPr>
              <w:rPr>
                <w:szCs w:val="22"/>
              </w:rPr>
            </w:pPr>
            <w:r w:rsidRPr="008B4819">
              <w:rPr>
                <w:szCs w:val="22"/>
                <w:lang w:val="it-IT"/>
              </w:rPr>
              <w:t>Sparrow, S.</w:t>
            </w:r>
            <w:r w:rsidR="008824FB">
              <w:rPr>
                <w:szCs w:val="22"/>
                <w:lang w:val="it-IT"/>
              </w:rPr>
              <w:t xml:space="preserve"> </w:t>
            </w:r>
            <w:r w:rsidRPr="008B4819">
              <w:rPr>
                <w:szCs w:val="22"/>
                <w:lang w:val="it-IT"/>
              </w:rPr>
              <w:t>S., Cicchetti, D.</w:t>
            </w:r>
            <w:r w:rsidR="008824FB">
              <w:rPr>
                <w:szCs w:val="22"/>
                <w:lang w:val="it-IT"/>
              </w:rPr>
              <w:t xml:space="preserve"> </w:t>
            </w:r>
            <w:r w:rsidRPr="008B4819">
              <w:rPr>
                <w:szCs w:val="22"/>
                <w:lang w:val="it-IT"/>
              </w:rPr>
              <w:t xml:space="preserve">V., &amp; </w:t>
            </w:r>
            <w:r w:rsidR="008824FB">
              <w:rPr>
                <w:szCs w:val="22"/>
                <w:lang w:val="it-IT"/>
              </w:rPr>
              <w:t>Saulnier, C. A</w:t>
            </w:r>
            <w:r w:rsidRPr="008B4819">
              <w:rPr>
                <w:szCs w:val="22"/>
                <w:lang w:val="it-IT"/>
              </w:rPr>
              <w:t xml:space="preserve">. </w:t>
            </w:r>
            <w:r w:rsidR="008824FB">
              <w:rPr>
                <w:szCs w:val="22"/>
              </w:rPr>
              <w:t xml:space="preserve">(2016). </w:t>
            </w:r>
            <w:r w:rsidR="008824FB" w:rsidRPr="000B21DC">
              <w:rPr>
                <w:i/>
                <w:szCs w:val="22"/>
              </w:rPr>
              <w:t>Vineland adaptive behaviour scales (3rd</w:t>
            </w:r>
            <w:r w:rsidRPr="000B21DC">
              <w:rPr>
                <w:i/>
                <w:szCs w:val="22"/>
              </w:rPr>
              <w:t xml:space="preserve"> ed</w:t>
            </w:r>
            <w:r w:rsidR="008824FB" w:rsidRPr="000B21DC">
              <w:rPr>
                <w:i/>
                <w:szCs w:val="22"/>
              </w:rPr>
              <w:t>.)</w:t>
            </w:r>
            <w:r w:rsidR="008824FB">
              <w:rPr>
                <w:szCs w:val="22"/>
              </w:rPr>
              <w:t>. Sydney, Australia</w:t>
            </w:r>
            <w:r w:rsidRPr="008B4819">
              <w:rPr>
                <w:szCs w:val="22"/>
              </w:rPr>
              <w:t>: Pearson.</w:t>
            </w:r>
          </w:p>
        </w:tc>
      </w:tr>
      <w:tr w:rsidR="008B4819" w:rsidRPr="00AF71EA" w:rsidTr="00007D67">
        <w:tc>
          <w:tcPr>
            <w:tcW w:w="2823" w:type="dxa"/>
          </w:tcPr>
          <w:p w:rsidR="008B4819" w:rsidRPr="00505FA9" w:rsidRDefault="008B4819" w:rsidP="008B4819">
            <w:pPr>
              <w:rPr>
                <w:b/>
              </w:rPr>
            </w:pPr>
            <w:r w:rsidRPr="00505FA9">
              <w:rPr>
                <w:b/>
              </w:rPr>
              <w:t>Categorisation</w:t>
            </w:r>
          </w:p>
        </w:tc>
        <w:tc>
          <w:tcPr>
            <w:tcW w:w="6191" w:type="dxa"/>
          </w:tcPr>
          <w:p w:rsidR="008B4819" w:rsidRPr="008B4819" w:rsidRDefault="008B4819" w:rsidP="008B4819">
            <w:pPr>
              <w:rPr>
                <w:rFonts w:cstheme="minorHAnsi"/>
                <w:szCs w:val="22"/>
                <w:lang w:val="en-US" w:eastAsia="ja-JP"/>
              </w:rPr>
            </w:pPr>
            <w:r w:rsidRPr="008B4819">
              <w:rPr>
                <w:szCs w:val="22"/>
              </w:rPr>
              <w:t>ADAPTIVE BEHAVIOUR</w:t>
            </w:r>
          </w:p>
        </w:tc>
      </w:tr>
      <w:tr w:rsidR="008B4819" w:rsidRPr="00AF71EA" w:rsidTr="00007D67">
        <w:tc>
          <w:tcPr>
            <w:tcW w:w="2823" w:type="dxa"/>
          </w:tcPr>
          <w:p w:rsidR="008B4819" w:rsidRPr="00505FA9" w:rsidRDefault="008B4819" w:rsidP="008B4819">
            <w:pPr>
              <w:rPr>
                <w:b/>
              </w:rPr>
            </w:pPr>
            <w:r w:rsidRPr="00505FA9">
              <w:rPr>
                <w:b/>
              </w:rPr>
              <w:t>Purpose</w:t>
            </w:r>
          </w:p>
        </w:tc>
        <w:tc>
          <w:tcPr>
            <w:tcW w:w="6191" w:type="dxa"/>
          </w:tcPr>
          <w:p w:rsidR="008B4819" w:rsidRPr="008B4819" w:rsidRDefault="008B4819" w:rsidP="008B4819">
            <w:pPr>
              <w:rPr>
                <w:rFonts w:cstheme="minorHAnsi"/>
                <w:szCs w:val="22"/>
                <w:lang w:val="en-US" w:eastAsia="ja-JP"/>
              </w:rPr>
            </w:pPr>
            <w:r w:rsidRPr="008B4819">
              <w:rPr>
                <w:szCs w:val="22"/>
              </w:rPr>
              <w:t>To assess personal and social skill</w:t>
            </w:r>
            <w:r w:rsidR="008824FB">
              <w:rPr>
                <w:szCs w:val="22"/>
              </w:rPr>
              <w:t>s required for everyday living</w:t>
            </w:r>
          </w:p>
        </w:tc>
      </w:tr>
      <w:tr w:rsidR="008B4819" w:rsidRPr="00A00964" w:rsidTr="00007D67">
        <w:tc>
          <w:tcPr>
            <w:tcW w:w="2823" w:type="dxa"/>
          </w:tcPr>
          <w:p w:rsidR="008B4819" w:rsidRPr="00505FA9" w:rsidRDefault="008B4819" w:rsidP="008B4819">
            <w:pPr>
              <w:rPr>
                <w:b/>
              </w:rPr>
            </w:pPr>
            <w:r w:rsidRPr="00505FA9">
              <w:rPr>
                <w:b/>
              </w:rPr>
              <w:t>Description</w:t>
            </w:r>
          </w:p>
        </w:tc>
        <w:tc>
          <w:tcPr>
            <w:tcW w:w="6191" w:type="dxa"/>
          </w:tcPr>
          <w:p w:rsidR="008B4819" w:rsidRPr="008B4819" w:rsidRDefault="008824FB" w:rsidP="008B4819">
            <w:pPr>
              <w:rPr>
                <w:szCs w:val="22"/>
              </w:rPr>
            </w:pPr>
            <w:r>
              <w:rPr>
                <w:szCs w:val="22"/>
              </w:rPr>
              <w:t xml:space="preserve">Informant-based </w:t>
            </w:r>
            <w:r w:rsidR="006E088B">
              <w:rPr>
                <w:szCs w:val="22"/>
              </w:rPr>
              <w:t xml:space="preserve">semi-structured interview or questionnaire </w:t>
            </w:r>
            <w:r>
              <w:rPr>
                <w:szCs w:val="22"/>
              </w:rPr>
              <w:t>rating scale that assesses a person’s adaptive behaviour across the following domains</w:t>
            </w:r>
            <w:r w:rsidR="008B4819" w:rsidRPr="008B4819">
              <w:rPr>
                <w:szCs w:val="22"/>
              </w:rPr>
              <w:t>:</w:t>
            </w:r>
          </w:p>
          <w:p w:rsidR="008B4819" w:rsidRPr="008B4819" w:rsidRDefault="008B4819" w:rsidP="008824FB">
            <w:pPr>
              <w:pStyle w:val="Bullet1"/>
            </w:pPr>
            <w:r w:rsidRPr="008B4819">
              <w:t>Communication;</w:t>
            </w:r>
          </w:p>
          <w:p w:rsidR="008B4819" w:rsidRPr="008B4819" w:rsidRDefault="008824FB" w:rsidP="008824FB">
            <w:pPr>
              <w:pStyle w:val="Bullet1"/>
            </w:pPr>
            <w:r>
              <w:t>Daily Living S</w:t>
            </w:r>
            <w:r w:rsidR="008B4819" w:rsidRPr="008B4819">
              <w:t>kills;</w:t>
            </w:r>
          </w:p>
          <w:p w:rsidR="008B4819" w:rsidRPr="008B4819" w:rsidRDefault="008B4819" w:rsidP="008824FB">
            <w:pPr>
              <w:pStyle w:val="Bullet1"/>
            </w:pPr>
            <w:r w:rsidRPr="008B4819">
              <w:t>Socialisation;</w:t>
            </w:r>
          </w:p>
          <w:p w:rsidR="008B4819" w:rsidRPr="008B4819" w:rsidRDefault="008824FB" w:rsidP="008824FB">
            <w:pPr>
              <w:pStyle w:val="Bullet1"/>
            </w:pPr>
            <w:r>
              <w:t>Motor S</w:t>
            </w:r>
            <w:r w:rsidR="008B4819" w:rsidRPr="008B4819">
              <w:t xml:space="preserve">kills (optional); and </w:t>
            </w:r>
          </w:p>
          <w:p w:rsidR="008B4819" w:rsidRPr="008B4819" w:rsidRDefault="008824FB" w:rsidP="008824FB">
            <w:pPr>
              <w:pStyle w:val="Bullet1"/>
            </w:pPr>
            <w:r>
              <w:t xml:space="preserve">Maladaptive </w:t>
            </w:r>
            <w:r w:rsidR="00C14B21">
              <w:t>B</w:t>
            </w:r>
            <w:r w:rsidR="00C14B21" w:rsidRPr="008B4819">
              <w:t>ehaviour</w:t>
            </w:r>
            <w:r w:rsidR="008B4819" w:rsidRPr="008B4819">
              <w:t xml:space="preserve"> (optional).</w:t>
            </w:r>
          </w:p>
          <w:p w:rsidR="008B4819" w:rsidRPr="008B4819" w:rsidRDefault="006E088B" w:rsidP="008B4819">
            <w:pPr>
              <w:rPr>
                <w:szCs w:val="22"/>
              </w:rPr>
            </w:pPr>
            <w:r>
              <w:rPr>
                <w:szCs w:val="22"/>
              </w:rPr>
              <w:t>Vineland-III has three specific forms</w:t>
            </w:r>
            <w:r w:rsidR="008B4819" w:rsidRPr="008B4819">
              <w:rPr>
                <w:szCs w:val="22"/>
              </w:rPr>
              <w:t>:</w:t>
            </w:r>
          </w:p>
          <w:p w:rsidR="008B4819" w:rsidRPr="008B4819" w:rsidRDefault="008B4819" w:rsidP="008B4819">
            <w:pPr>
              <w:rPr>
                <w:szCs w:val="22"/>
              </w:rPr>
            </w:pPr>
            <w:r w:rsidRPr="008B4819">
              <w:rPr>
                <w:szCs w:val="22"/>
              </w:rPr>
              <w:t>Interview Form</w:t>
            </w:r>
            <w:r w:rsidR="006E088B">
              <w:rPr>
                <w:szCs w:val="22"/>
              </w:rPr>
              <w:t xml:space="preserve"> - S</w:t>
            </w:r>
            <w:r w:rsidRPr="008B4819">
              <w:rPr>
                <w:szCs w:val="22"/>
              </w:rPr>
              <w:t>emi-structured interview to elicit i</w:t>
            </w:r>
            <w:r w:rsidR="006E088B">
              <w:rPr>
                <w:szCs w:val="22"/>
              </w:rPr>
              <w:t>nformation about the person</w:t>
            </w:r>
            <w:r w:rsidRPr="008B4819">
              <w:rPr>
                <w:szCs w:val="22"/>
              </w:rPr>
              <w:t>’s adaptive functioning from a parent or caregiver:</w:t>
            </w:r>
          </w:p>
          <w:p w:rsidR="008B4819" w:rsidRPr="008B4819" w:rsidRDefault="008B4819" w:rsidP="006E088B">
            <w:pPr>
              <w:pStyle w:val="Bullet1"/>
            </w:pPr>
            <w:r w:rsidRPr="008B4819">
              <w:t>Comprehensive</w:t>
            </w:r>
            <w:r w:rsidR="006E088B">
              <w:t xml:space="preserve"> - 381 items (with </w:t>
            </w:r>
            <w:r w:rsidRPr="008B4819">
              <w:t>150 optional items);</w:t>
            </w:r>
            <w:r w:rsidR="006E088B">
              <w:t xml:space="preserve"> or,</w:t>
            </w:r>
          </w:p>
          <w:p w:rsidR="008B4819" w:rsidRPr="008B4819" w:rsidRDefault="008B4819" w:rsidP="006E088B">
            <w:pPr>
              <w:pStyle w:val="Bullet1"/>
            </w:pPr>
            <w:r w:rsidRPr="008B4819">
              <w:t>Domain</w:t>
            </w:r>
            <w:r w:rsidR="006E088B" w:rsidRPr="008B4819">
              <w:t xml:space="preserve"> </w:t>
            </w:r>
            <w:r w:rsidR="006E088B">
              <w:t>(abbreviated) - 135 items (with</w:t>
            </w:r>
            <w:r w:rsidRPr="008B4819">
              <w:t xml:space="preserve"> 60 optional items).</w:t>
            </w:r>
          </w:p>
          <w:p w:rsidR="008B4819" w:rsidRPr="008B4819" w:rsidRDefault="008B4819" w:rsidP="008B4819">
            <w:pPr>
              <w:rPr>
                <w:szCs w:val="22"/>
              </w:rPr>
            </w:pPr>
            <w:r w:rsidRPr="008B4819">
              <w:rPr>
                <w:szCs w:val="22"/>
              </w:rPr>
              <w:t>Parent/Caregiver Form</w:t>
            </w:r>
            <w:r w:rsidR="006E088B">
              <w:rPr>
                <w:szCs w:val="22"/>
              </w:rPr>
              <w:t xml:space="preserve"> - Q</w:t>
            </w:r>
            <w:r w:rsidRPr="008B4819">
              <w:rPr>
                <w:szCs w:val="22"/>
              </w:rPr>
              <w:t>uestionnaire format that asks about home and family-life behaviour completed by a parent or caregiver:</w:t>
            </w:r>
          </w:p>
          <w:p w:rsidR="008B4819" w:rsidRPr="008B4819" w:rsidRDefault="008B4819" w:rsidP="006E088B">
            <w:pPr>
              <w:pStyle w:val="Bullet1"/>
            </w:pPr>
            <w:r w:rsidRPr="008B4819">
              <w:t>Comprehensive</w:t>
            </w:r>
            <w:r w:rsidR="006E088B">
              <w:t xml:space="preserve"> </w:t>
            </w:r>
            <w:r w:rsidRPr="008B4819">
              <w:t>- 381 items (</w:t>
            </w:r>
            <w:r w:rsidR="006E088B">
              <w:t>with</w:t>
            </w:r>
            <w:r w:rsidRPr="008B4819">
              <w:t xml:space="preserve"> 150 optional items);</w:t>
            </w:r>
            <w:r w:rsidR="006E088B">
              <w:t xml:space="preserve"> or,</w:t>
            </w:r>
          </w:p>
          <w:p w:rsidR="008B4819" w:rsidRPr="008B4819" w:rsidRDefault="006E088B" w:rsidP="006E088B">
            <w:pPr>
              <w:pStyle w:val="Bullet1"/>
            </w:pPr>
            <w:r>
              <w:t xml:space="preserve">Domain (abbreviated) </w:t>
            </w:r>
            <w:r w:rsidR="008B4819" w:rsidRPr="008B4819">
              <w:t>- 180 items (</w:t>
            </w:r>
            <w:r>
              <w:t>with</w:t>
            </w:r>
            <w:r w:rsidR="008B4819" w:rsidRPr="008B4819">
              <w:t xml:space="preserve"> 60 optional items).</w:t>
            </w:r>
          </w:p>
          <w:p w:rsidR="008B4819" w:rsidRPr="008B4819" w:rsidRDefault="008B4819" w:rsidP="008B4819">
            <w:pPr>
              <w:rPr>
                <w:szCs w:val="22"/>
              </w:rPr>
            </w:pPr>
            <w:r w:rsidRPr="008B4819">
              <w:rPr>
                <w:szCs w:val="22"/>
              </w:rPr>
              <w:t>Teacher Form</w:t>
            </w:r>
            <w:r w:rsidR="006E088B">
              <w:rPr>
                <w:szCs w:val="22"/>
              </w:rPr>
              <w:t xml:space="preserve"> - Q</w:t>
            </w:r>
            <w:r w:rsidR="006E088B" w:rsidRPr="008B4819">
              <w:rPr>
                <w:szCs w:val="22"/>
              </w:rPr>
              <w:t>uestionnaire format</w:t>
            </w:r>
            <w:r w:rsidR="006E088B">
              <w:rPr>
                <w:szCs w:val="22"/>
              </w:rPr>
              <w:t xml:space="preserve"> that collects</w:t>
            </w:r>
            <w:r w:rsidRPr="008B4819">
              <w:rPr>
                <w:szCs w:val="22"/>
              </w:rPr>
              <w:t xml:space="preserve"> a teacher’s experiences with adaptive behaviour in school, preschool, or in a structured day care setting:</w:t>
            </w:r>
          </w:p>
          <w:p w:rsidR="008B4819" w:rsidRPr="008B4819" w:rsidRDefault="008B4819" w:rsidP="006E088B">
            <w:pPr>
              <w:pStyle w:val="Bullet1"/>
            </w:pPr>
            <w:r w:rsidRPr="008B4819">
              <w:lastRenderedPageBreak/>
              <w:t>Comprehensive</w:t>
            </w:r>
            <w:r w:rsidR="006E088B">
              <w:t xml:space="preserve"> </w:t>
            </w:r>
            <w:r w:rsidRPr="008B4819">
              <w:t>- 333 items (</w:t>
            </w:r>
            <w:r w:rsidR="006E088B">
              <w:t>with</w:t>
            </w:r>
            <w:r w:rsidRPr="008B4819">
              <w:t xml:space="preserve"> 87 optional items);</w:t>
            </w:r>
            <w:r w:rsidR="006E088B">
              <w:t xml:space="preserve"> or, </w:t>
            </w:r>
          </w:p>
          <w:p w:rsidR="008B4819" w:rsidRPr="006E088B" w:rsidRDefault="006E088B" w:rsidP="006E088B">
            <w:pPr>
              <w:pStyle w:val="Bullet1"/>
            </w:pPr>
            <w:r>
              <w:t>Domain (abbreviated) - 96 items (with 53 optional items).</w:t>
            </w:r>
          </w:p>
        </w:tc>
      </w:tr>
      <w:tr w:rsidR="008B4819" w:rsidRPr="00AF71EA" w:rsidTr="00007D67">
        <w:tc>
          <w:tcPr>
            <w:tcW w:w="2823" w:type="dxa"/>
          </w:tcPr>
          <w:p w:rsidR="008B4819" w:rsidRPr="00505FA9" w:rsidRDefault="008B4819" w:rsidP="008B4819">
            <w:pPr>
              <w:rPr>
                <w:b/>
              </w:rPr>
            </w:pPr>
            <w:r w:rsidRPr="00505FA9">
              <w:rPr>
                <w:b/>
              </w:rPr>
              <w:lastRenderedPageBreak/>
              <w:t>Participant group</w:t>
            </w:r>
          </w:p>
        </w:tc>
        <w:tc>
          <w:tcPr>
            <w:tcW w:w="6191" w:type="dxa"/>
          </w:tcPr>
          <w:p w:rsidR="008B4819" w:rsidRPr="008824FB" w:rsidRDefault="008B4819" w:rsidP="008824FB">
            <w:pPr>
              <w:rPr>
                <w:szCs w:val="22"/>
              </w:rPr>
            </w:pPr>
            <w:r w:rsidRPr="008B4819">
              <w:rPr>
                <w:szCs w:val="22"/>
              </w:rPr>
              <w:t xml:space="preserve">Children, adolescents and adults with intellectual </w:t>
            </w:r>
            <w:r w:rsidR="008824FB">
              <w:rPr>
                <w:szCs w:val="22"/>
              </w:rPr>
              <w:t>and developmental disabilities</w:t>
            </w:r>
          </w:p>
        </w:tc>
      </w:tr>
      <w:tr w:rsidR="008B4819" w:rsidRPr="00AF71EA" w:rsidTr="00007D67">
        <w:tc>
          <w:tcPr>
            <w:tcW w:w="2823" w:type="dxa"/>
          </w:tcPr>
          <w:p w:rsidR="008B4819" w:rsidRPr="00505FA9" w:rsidRDefault="008B4819" w:rsidP="008B4819">
            <w:pPr>
              <w:rPr>
                <w:b/>
              </w:rPr>
            </w:pPr>
            <w:r w:rsidRPr="00505FA9">
              <w:rPr>
                <w:b/>
              </w:rPr>
              <w:t>Access</w:t>
            </w:r>
          </w:p>
        </w:tc>
        <w:tc>
          <w:tcPr>
            <w:tcW w:w="6191" w:type="dxa"/>
          </w:tcPr>
          <w:p w:rsidR="008B4819" w:rsidRPr="008B4819" w:rsidRDefault="00EE0A4F" w:rsidP="008B4819">
            <w:pPr>
              <w:rPr>
                <w:rFonts w:cstheme="minorHAnsi"/>
                <w:szCs w:val="22"/>
                <w:lang w:val="en-US"/>
              </w:rPr>
            </w:pPr>
            <w:hyperlink r:id="rId107" w:tooltip="Vineland Adaptive Behavior Scales, Third Edition (Vineland-3)" w:history="1">
              <w:r w:rsidR="008824FB" w:rsidRPr="00A80E7E">
                <w:rPr>
                  <w:rStyle w:val="Hyperlink"/>
                  <w:spacing w:val="5"/>
                  <w:szCs w:val="22"/>
                  <w:shd w:val="clear" w:color="auto" w:fill="FFFFFF"/>
                  <w:lang w:val="de-DE"/>
                </w:rPr>
                <w:t>https://www.pearsonclinical.com.au/products/view/580</w:t>
              </w:r>
            </w:hyperlink>
          </w:p>
        </w:tc>
      </w:tr>
      <w:tr w:rsidR="008B4819" w:rsidRPr="00AF71EA" w:rsidTr="00007D67">
        <w:tc>
          <w:tcPr>
            <w:tcW w:w="2823" w:type="dxa"/>
          </w:tcPr>
          <w:p w:rsidR="008B4819" w:rsidRPr="00505FA9" w:rsidRDefault="008B4819" w:rsidP="008B4819">
            <w:pPr>
              <w:rPr>
                <w:b/>
              </w:rPr>
            </w:pPr>
            <w:r w:rsidRPr="00505FA9">
              <w:rPr>
                <w:b/>
              </w:rPr>
              <w:t>Administration qualification</w:t>
            </w:r>
          </w:p>
        </w:tc>
        <w:tc>
          <w:tcPr>
            <w:tcW w:w="6191" w:type="dxa"/>
          </w:tcPr>
          <w:p w:rsidR="008B4819" w:rsidRPr="008B4819" w:rsidRDefault="008B4819" w:rsidP="008824FB">
            <w:pPr>
              <w:rPr>
                <w:rFonts w:cstheme="minorHAnsi"/>
                <w:szCs w:val="22"/>
              </w:rPr>
            </w:pPr>
            <w:r w:rsidRPr="008B4819">
              <w:rPr>
                <w:rFonts w:cs="Arial"/>
                <w:szCs w:val="22"/>
              </w:rPr>
              <w:t>B User Level Qualification</w:t>
            </w:r>
            <w:r w:rsidR="008824FB">
              <w:rPr>
                <w:rFonts w:cs="Arial"/>
                <w:szCs w:val="22"/>
              </w:rPr>
              <w:t xml:space="preserve"> </w:t>
            </w:r>
            <w:r w:rsidRPr="008B4819">
              <w:rPr>
                <w:rFonts w:cs="Arial"/>
                <w:szCs w:val="22"/>
              </w:rPr>
              <w:t>-</w:t>
            </w:r>
            <w:r w:rsidRPr="008B4819">
              <w:rPr>
                <w:rFonts w:cs="Arial"/>
                <w:color w:val="333333"/>
                <w:szCs w:val="22"/>
              </w:rPr>
              <w:t xml:space="preserve"> Allied Health or Special Education Professional.</w:t>
            </w:r>
            <w:r w:rsidRPr="008B4819">
              <w:rPr>
                <w:rFonts w:cs="Arial"/>
                <w:szCs w:val="22"/>
              </w:rPr>
              <w:t xml:space="preserve"> </w:t>
            </w:r>
            <w:r w:rsidRPr="008B4819">
              <w:rPr>
                <w:rFonts w:cs="Arial"/>
                <w:color w:val="333333"/>
                <w:szCs w:val="22"/>
                <w:shd w:val="clear" w:color="auto" w:fill="FFFFFF"/>
              </w:rPr>
              <w:t>This app</w:t>
            </w:r>
            <w:r w:rsidR="008824FB">
              <w:rPr>
                <w:rFonts w:cs="Arial"/>
                <w:color w:val="333333"/>
                <w:szCs w:val="22"/>
                <w:shd w:val="clear" w:color="auto" w:fill="FFFFFF"/>
              </w:rPr>
              <w:t>lies to, but is not limited to those with an u</w:t>
            </w:r>
            <w:r w:rsidRPr="008B4819">
              <w:rPr>
                <w:rFonts w:cs="Arial"/>
                <w:color w:val="333333"/>
                <w:szCs w:val="22"/>
                <w:shd w:val="clear" w:color="auto" w:fill="FFFFFF"/>
              </w:rPr>
              <w:t>ndergraduate and</w:t>
            </w:r>
            <w:r w:rsidR="008824FB">
              <w:rPr>
                <w:rFonts w:cs="Arial"/>
                <w:color w:val="333333"/>
                <w:szCs w:val="22"/>
                <w:shd w:val="clear" w:color="auto" w:fill="FFFFFF"/>
              </w:rPr>
              <w:t>/or</w:t>
            </w:r>
            <w:r w:rsidRPr="008B4819">
              <w:rPr>
                <w:rFonts w:cs="Arial"/>
                <w:color w:val="333333"/>
                <w:szCs w:val="22"/>
                <w:shd w:val="clear" w:color="auto" w:fill="FFFFFF"/>
              </w:rPr>
              <w:t xml:space="preserve"> Master’s degrees in speech pathology, occupational therapy, physiotherapy and may include special education, medical and behavioural science.</w:t>
            </w:r>
          </w:p>
        </w:tc>
      </w:tr>
      <w:tr w:rsidR="008B4819" w:rsidRPr="00AF71EA" w:rsidTr="00007D67">
        <w:tc>
          <w:tcPr>
            <w:tcW w:w="2823" w:type="dxa"/>
          </w:tcPr>
          <w:p w:rsidR="008B4819" w:rsidRPr="00505FA9" w:rsidRDefault="008B4819" w:rsidP="008B4819">
            <w:pPr>
              <w:rPr>
                <w:b/>
              </w:rPr>
            </w:pPr>
            <w:r w:rsidRPr="00505FA9">
              <w:rPr>
                <w:b/>
              </w:rPr>
              <w:t>Cost (2019)</w:t>
            </w:r>
          </w:p>
        </w:tc>
        <w:tc>
          <w:tcPr>
            <w:tcW w:w="6191" w:type="dxa"/>
          </w:tcPr>
          <w:p w:rsidR="008B4819" w:rsidRPr="008824FB" w:rsidRDefault="008824FB" w:rsidP="008B4819">
            <w:pPr>
              <w:rPr>
                <w:szCs w:val="22"/>
              </w:rPr>
            </w:pPr>
            <w:r>
              <w:rPr>
                <w:color w:val="000000"/>
                <w:spacing w:val="4"/>
                <w:szCs w:val="22"/>
              </w:rPr>
              <w:t>Complete Kit - 1099 AUD</w:t>
            </w:r>
          </w:p>
        </w:tc>
      </w:tr>
      <w:tr w:rsidR="008B4819" w:rsidRPr="00AF71EA" w:rsidTr="00007D67">
        <w:tc>
          <w:tcPr>
            <w:tcW w:w="2823" w:type="dxa"/>
          </w:tcPr>
          <w:p w:rsidR="008B4819" w:rsidRPr="00505FA9" w:rsidRDefault="008B4819" w:rsidP="008B4819">
            <w:pPr>
              <w:rPr>
                <w:b/>
              </w:rPr>
            </w:pPr>
            <w:r w:rsidRPr="00505FA9">
              <w:rPr>
                <w:b/>
              </w:rPr>
              <w:t>Administration time</w:t>
            </w:r>
          </w:p>
        </w:tc>
        <w:tc>
          <w:tcPr>
            <w:tcW w:w="6191" w:type="dxa"/>
          </w:tcPr>
          <w:p w:rsidR="008B4819" w:rsidRPr="008B4819" w:rsidRDefault="006E088B" w:rsidP="008B4819">
            <w:pPr>
              <w:rPr>
                <w:rFonts w:cstheme="minorHAnsi"/>
                <w:szCs w:val="22"/>
              </w:rPr>
            </w:pPr>
            <w:r>
              <w:rPr>
                <w:szCs w:val="22"/>
              </w:rPr>
              <w:t>10 - 20 minutes</w:t>
            </w:r>
          </w:p>
        </w:tc>
      </w:tr>
      <w:tr w:rsidR="008B4819" w:rsidRPr="009878D0" w:rsidTr="00007D67">
        <w:tc>
          <w:tcPr>
            <w:tcW w:w="2823" w:type="dxa"/>
          </w:tcPr>
          <w:p w:rsidR="008B4819" w:rsidRPr="00505FA9" w:rsidRDefault="008B4819" w:rsidP="008B4819">
            <w:pPr>
              <w:rPr>
                <w:b/>
              </w:rPr>
            </w:pPr>
            <w:r w:rsidRPr="00505FA9">
              <w:rPr>
                <w:b/>
              </w:rPr>
              <w:t>Psychometric properties</w:t>
            </w:r>
          </w:p>
        </w:tc>
        <w:tc>
          <w:tcPr>
            <w:tcW w:w="6191" w:type="dxa"/>
          </w:tcPr>
          <w:p w:rsidR="008B4819" w:rsidRPr="008B4819" w:rsidRDefault="008824FB" w:rsidP="008824FB">
            <w:pPr>
              <w:rPr>
                <w:rFonts w:cstheme="minorHAnsi"/>
                <w:szCs w:val="22"/>
              </w:rPr>
            </w:pPr>
            <w:r>
              <w:rPr>
                <w:shd w:val="clear" w:color="auto" w:fill="FDFDFD"/>
              </w:rPr>
              <w:t>Test manual contains psychometric information</w:t>
            </w:r>
          </w:p>
        </w:tc>
      </w:tr>
      <w:tr w:rsidR="008B4819" w:rsidRPr="00AF71EA" w:rsidTr="00007D67">
        <w:tc>
          <w:tcPr>
            <w:tcW w:w="2823" w:type="dxa"/>
          </w:tcPr>
          <w:p w:rsidR="008B4819" w:rsidRPr="00505FA9" w:rsidRDefault="008B4819" w:rsidP="008B4819">
            <w:pPr>
              <w:rPr>
                <w:b/>
              </w:rPr>
            </w:pPr>
            <w:r w:rsidRPr="00505FA9">
              <w:rPr>
                <w:b/>
              </w:rPr>
              <w:t>Applications</w:t>
            </w:r>
          </w:p>
        </w:tc>
        <w:tc>
          <w:tcPr>
            <w:tcW w:w="6191" w:type="dxa"/>
          </w:tcPr>
          <w:p w:rsidR="008B4819" w:rsidRPr="008B4819" w:rsidRDefault="00C030B1" w:rsidP="008B4819">
            <w:pPr>
              <w:rPr>
                <w:rFonts w:cstheme="minorHAnsi"/>
                <w:szCs w:val="22"/>
              </w:rPr>
            </w:pPr>
            <w:r w:rsidRPr="00D3030D">
              <w:rPr>
                <w:rFonts w:cstheme="minorHAnsi"/>
                <w:szCs w:val="22"/>
              </w:rPr>
              <w:t>Baseline</w:t>
            </w:r>
            <w:r>
              <w:rPr>
                <w:rFonts w:cstheme="minorHAnsi"/>
                <w:szCs w:val="22"/>
              </w:rPr>
              <w:t>, intermediate, outcome</w:t>
            </w:r>
          </w:p>
        </w:tc>
      </w:tr>
    </w:tbl>
    <w:p w:rsidR="008B4819" w:rsidRDefault="008B4819">
      <w:pPr>
        <w:suppressAutoHyphens w:val="0"/>
        <w:spacing w:before="120" w:after="120" w:line="240" w:lineRule="auto"/>
      </w:pPr>
      <w:r>
        <w:br w:type="page"/>
      </w:r>
    </w:p>
    <w:p w:rsidR="008B4819" w:rsidRDefault="008B4819" w:rsidP="008B4819">
      <w:pPr>
        <w:pStyle w:val="Heading1"/>
      </w:pPr>
      <w:bookmarkStart w:id="164" w:name="_Toc2966798"/>
      <w:r>
        <w:lastRenderedPageBreak/>
        <w:t>W</w:t>
      </w:r>
      <w:bookmarkEnd w:id="164"/>
    </w:p>
    <w:p w:rsidR="008B4819" w:rsidRPr="008B4819" w:rsidRDefault="008B4819" w:rsidP="008B4819">
      <w:pPr>
        <w:pStyle w:val="Heading2"/>
        <w:spacing w:before="0" w:after="120"/>
      </w:pPr>
      <w:bookmarkStart w:id="165" w:name="_Toc534220384"/>
      <w:bookmarkStart w:id="166" w:name="_Toc2966799"/>
      <w:r>
        <w:t>WHIM: Wessex Head Injury Matrix</w:t>
      </w:r>
      <w:bookmarkEnd w:id="165"/>
      <w:bookmarkEnd w:id="166"/>
    </w:p>
    <w:tbl>
      <w:tblPr>
        <w:tblStyle w:val="TableGrid"/>
        <w:tblW w:w="0" w:type="auto"/>
        <w:tblLook w:val="04A0" w:firstRow="1" w:lastRow="0" w:firstColumn="1" w:lastColumn="0" w:noHBand="0" w:noVBand="1"/>
        <w:tblDescription w:val="Individual Assessment Tool with breakdown into Details and Summary"/>
      </w:tblPr>
      <w:tblGrid>
        <w:gridCol w:w="2823"/>
        <w:gridCol w:w="6193"/>
      </w:tblGrid>
      <w:tr w:rsidR="00007D67" w:rsidRPr="00316324" w:rsidTr="00007D67">
        <w:trPr>
          <w:tblHeader/>
        </w:trPr>
        <w:tc>
          <w:tcPr>
            <w:tcW w:w="2823" w:type="dxa"/>
            <w:shd w:val="clear" w:color="auto" w:fill="962C8B" w:themeFill="accent2"/>
          </w:tcPr>
          <w:p w:rsidR="00007D67" w:rsidRPr="00316324" w:rsidRDefault="00007D67" w:rsidP="00144C47">
            <w:pPr>
              <w:rPr>
                <w:b/>
                <w:color w:val="FFFFFF" w:themeColor="background1"/>
              </w:rPr>
            </w:pPr>
            <w:r w:rsidRPr="00316324">
              <w:rPr>
                <w:b/>
                <w:color w:val="FFFFFF" w:themeColor="background1"/>
              </w:rPr>
              <w:t>Details of tool</w:t>
            </w:r>
          </w:p>
        </w:tc>
        <w:tc>
          <w:tcPr>
            <w:tcW w:w="6193" w:type="dxa"/>
            <w:shd w:val="clear" w:color="auto" w:fill="962C8B" w:themeFill="accent2"/>
          </w:tcPr>
          <w:p w:rsidR="00007D67" w:rsidRPr="00316324" w:rsidRDefault="00007D67" w:rsidP="00144C47">
            <w:pPr>
              <w:rPr>
                <w:b/>
                <w:color w:val="FFFFFF" w:themeColor="background1"/>
                <w:lang w:eastAsia="ja-JP"/>
              </w:rPr>
            </w:pPr>
            <w:r>
              <w:rPr>
                <w:b/>
                <w:color w:val="FFFFFF" w:themeColor="background1"/>
                <w:lang w:eastAsia="ja-JP"/>
              </w:rPr>
              <w:t>Summary of Information</w:t>
            </w:r>
          </w:p>
        </w:tc>
      </w:tr>
      <w:tr w:rsidR="008B4819" w:rsidRPr="00AF71EA" w:rsidTr="00007D67">
        <w:tc>
          <w:tcPr>
            <w:tcW w:w="2823" w:type="dxa"/>
          </w:tcPr>
          <w:p w:rsidR="008B4819" w:rsidRPr="00505FA9" w:rsidRDefault="008B4819" w:rsidP="008B4819">
            <w:pPr>
              <w:rPr>
                <w:b/>
              </w:rPr>
            </w:pPr>
            <w:r w:rsidRPr="00505FA9">
              <w:rPr>
                <w:b/>
              </w:rPr>
              <w:t>Reference</w:t>
            </w:r>
          </w:p>
        </w:tc>
        <w:tc>
          <w:tcPr>
            <w:tcW w:w="6191" w:type="dxa"/>
          </w:tcPr>
          <w:p w:rsidR="008B4819" w:rsidRPr="008B4819" w:rsidRDefault="008B4819" w:rsidP="008B4819">
            <w:pPr>
              <w:rPr>
                <w:rFonts w:cstheme="minorHAnsi"/>
                <w:szCs w:val="22"/>
                <w:lang w:val="en-US" w:eastAsia="ja-JP"/>
              </w:rPr>
            </w:pPr>
            <w:r w:rsidRPr="008B4819">
              <w:rPr>
                <w:szCs w:val="22"/>
              </w:rPr>
              <w:t>Shiel, A., Horn, S.</w:t>
            </w:r>
            <w:r w:rsidR="006E088B">
              <w:rPr>
                <w:szCs w:val="22"/>
              </w:rPr>
              <w:t xml:space="preserve"> </w:t>
            </w:r>
            <w:r w:rsidRPr="008B4819">
              <w:rPr>
                <w:szCs w:val="22"/>
              </w:rPr>
              <w:t>A., Wilson, B.</w:t>
            </w:r>
            <w:r w:rsidR="006E088B">
              <w:rPr>
                <w:szCs w:val="22"/>
              </w:rPr>
              <w:t xml:space="preserve"> </w:t>
            </w:r>
            <w:r w:rsidRPr="008B4819">
              <w:rPr>
                <w:szCs w:val="22"/>
              </w:rPr>
              <w:t>A., Watson, M.</w:t>
            </w:r>
            <w:r w:rsidR="006E088B">
              <w:rPr>
                <w:szCs w:val="22"/>
              </w:rPr>
              <w:t xml:space="preserve"> </w:t>
            </w:r>
            <w:r w:rsidRPr="008B4819">
              <w:rPr>
                <w:szCs w:val="22"/>
              </w:rPr>
              <w:t>J., Campbell, M.</w:t>
            </w:r>
            <w:r w:rsidR="006E088B">
              <w:rPr>
                <w:szCs w:val="22"/>
              </w:rPr>
              <w:t xml:space="preserve"> </w:t>
            </w:r>
            <w:r w:rsidRPr="008B4819">
              <w:rPr>
                <w:szCs w:val="22"/>
              </w:rPr>
              <w:t>J., &amp; McLellan, D.</w:t>
            </w:r>
            <w:r w:rsidR="006E088B">
              <w:rPr>
                <w:szCs w:val="22"/>
              </w:rPr>
              <w:t xml:space="preserve"> </w:t>
            </w:r>
            <w:r w:rsidRPr="008B4819">
              <w:rPr>
                <w:szCs w:val="22"/>
              </w:rPr>
              <w:t xml:space="preserve">L. (2000). The Wessex Head Injury Matrix (WHIM) main scale: A preliminary report on a scale to assess and monitor patient recovery after severe head injury. </w:t>
            </w:r>
            <w:r w:rsidR="006E088B">
              <w:rPr>
                <w:i/>
                <w:szCs w:val="22"/>
              </w:rPr>
              <w:t>Clinical Rehabilitation, 14</w:t>
            </w:r>
            <w:r w:rsidRPr="008B4819">
              <w:rPr>
                <w:szCs w:val="22"/>
              </w:rPr>
              <w:t>, 408-16.</w:t>
            </w:r>
            <w:r w:rsidR="006E088B">
              <w:rPr>
                <w:szCs w:val="22"/>
              </w:rPr>
              <w:t xml:space="preserve"> doi: </w:t>
            </w:r>
            <w:r w:rsidR="006E088B" w:rsidRPr="006E088B">
              <w:rPr>
                <w:szCs w:val="22"/>
              </w:rPr>
              <w:t>10.1191%2F0269215500cr326oa</w:t>
            </w:r>
          </w:p>
        </w:tc>
      </w:tr>
      <w:tr w:rsidR="008B4819" w:rsidRPr="00AF71EA" w:rsidTr="00007D67">
        <w:tc>
          <w:tcPr>
            <w:tcW w:w="2823" w:type="dxa"/>
          </w:tcPr>
          <w:p w:rsidR="008B4819" w:rsidRPr="00505FA9" w:rsidRDefault="008B4819" w:rsidP="008B4819">
            <w:pPr>
              <w:rPr>
                <w:b/>
              </w:rPr>
            </w:pPr>
            <w:r w:rsidRPr="00505FA9">
              <w:rPr>
                <w:b/>
              </w:rPr>
              <w:t>Categorisation</w:t>
            </w:r>
          </w:p>
        </w:tc>
        <w:tc>
          <w:tcPr>
            <w:tcW w:w="6191" w:type="dxa"/>
          </w:tcPr>
          <w:p w:rsidR="008B4819" w:rsidRPr="008B4819" w:rsidRDefault="008B4819" w:rsidP="008B4819">
            <w:pPr>
              <w:rPr>
                <w:rFonts w:cstheme="minorHAnsi"/>
                <w:szCs w:val="22"/>
                <w:lang w:val="en-US" w:eastAsia="ja-JP"/>
              </w:rPr>
            </w:pPr>
            <w:r w:rsidRPr="008B4819">
              <w:rPr>
                <w:rFonts w:eastAsiaTheme="minorEastAsia"/>
                <w:szCs w:val="22"/>
                <w:lang w:val="en-US" w:eastAsia="ja-JP"/>
              </w:rPr>
              <w:t>ACQUIRED BRAIN INJURY</w:t>
            </w:r>
          </w:p>
        </w:tc>
      </w:tr>
      <w:tr w:rsidR="008B4819" w:rsidRPr="00AF71EA" w:rsidTr="00007D67">
        <w:tc>
          <w:tcPr>
            <w:tcW w:w="2823" w:type="dxa"/>
          </w:tcPr>
          <w:p w:rsidR="008B4819" w:rsidRPr="00505FA9" w:rsidRDefault="008B4819" w:rsidP="008B4819">
            <w:pPr>
              <w:rPr>
                <w:b/>
              </w:rPr>
            </w:pPr>
            <w:r w:rsidRPr="00505FA9">
              <w:rPr>
                <w:b/>
              </w:rPr>
              <w:t>Purpose</w:t>
            </w:r>
          </w:p>
        </w:tc>
        <w:tc>
          <w:tcPr>
            <w:tcW w:w="6191" w:type="dxa"/>
          </w:tcPr>
          <w:p w:rsidR="008B4819" w:rsidRPr="008B4819" w:rsidRDefault="008B4819" w:rsidP="006E088B">
            <w:pPr>
              <w:rPr>
                <w:rFonts w:cstheme="minorHAnsi"/>
                <w:szCs w:val="22"/>
                <w:lang w:val="en-US" w:eastAsia="ja-JP"/>
              </w:rPr>
            </w:pPr>
            <w:r w:rsidRPr="008B4819">
              <w:rPr>
                <w:rFonts w:eastAsiaTheme="minorEastAsia"/>
                <w:szCs w:val="22"/>
                <w:lang w:val="en-US" w:eastAsia="ja-JP"/>
              </w:rPr>
              <w:t xml:space="preserve">To assess </w:t>
            </w:r>
            <w:r w:rsidR="006E088B">
              <w:rPr>
                <w:szCs w:val="22"/>
                <w:lang w:val="en-US" w:eastAsia="ja-JP"/>
              </w:rPr>
              <w:t>recovery</w:t>
            </w:r>
            <w:r w:rsidRPr="008B4819">
              <w:rPr>
                <w:rStyle w:val="A51"/>
                <w:sz w:val="22"/>
                <w:szCs w:val="22"/>
              </w:rPr>
              <w:t xml:space="preserve"> in p</w:t>
            </w:r>
            <w:r w:rsidR="006E088B">
              <w:rPr>
                <w:rStyle w:val="A51"/>
                <w:sz w:val="22"/>
                <w:szCs w:val="22"/>
              </w:rPr>
              <w:t>eople</w:t>
            </w:r>
            <w:r w:rsidRPr="008B4819">
              <w:rPr>
                <w:rStyle w:val="A51"/>
                <w:sz w:val="22"/>
                <w:szCs w:val="22"/>
              </w:rPr>
              <w:t xml:space="preserve"> wi</w:t>
            </w:r>
            <w:r w:rsidR="006E088B">
              <w:rPr>
                <w:rStyle w:val="A51"/>
                <w:sz w:val="22"/>
                <w:szCs w:val="22"/>
              </w:rPr>
              <w:t>th severe acquired brain injury</w:t>
            </w:r>
            <w:r w:rsidR="006B1376">
              <w:rPr>
                <w:rStyle w:val="A51"/>
                <w:sz w:val="22"/>
                <w:szCs w:val="22"/>
              </w:rPr>
              <w:t xml:space="preserve"> in and emerging from a coma or a vegetative state</w:t>
            </w:r>
          </w:p>
        </w:tc>
      </w:tr>
      <w:tr w:rsidR="008B4819" w:rsidRPr="00A00964" w:rsidTr="00007D67">
        <w:tc>
          <w:tcPr>
            <w:tcW w:w="2823" w:type="dxa"/>
          </w:tcPr>
          <w:p w:rsidR="008B4819" w:rsidRPr="00505FA9" w:rsidRDefault="008B4819" w:rsidP="008B4819">
            <w:pPr>
              <w:rPr>
                <w:b/>
              </w:rPr>
            </w:pPr>
            <w:r w:rsidRPr="00505FA9">
              <w:rPr>
                <w:b/>
              </w:rPr>
              <w:t>Description</w:t>
            </w:r>
          </w:p>
        </w:tc>
        <w:tc>
          <w:tcPr>
            <w:tcW w:w="6191" w:type="dxa"/>
          </w:tcPr>
          <w:p w:rsidR="008B4819" w:rsidRPr="008B4819" w:rsidRDefault="006B1376" w:rsidP="008B4819">
            <w:pPr>
              <w:rPr>
                <w:color w:val="000000"/>
                <w:szCs w:val="22"/>
                <w:shd w:val="clear" w:color="auto" w:fill="FFFFFF"/>
              </w:rPr>
            </w:pPr>
            <w:r>
              <w:rPr>
                <w:color w:val="000000"/>
                <w:szCs w:val="22"/>
                <w:shd w:val="clear" w:color="auto" w:fill="FFFFFF"/>
              </w:rPr>
              <w:t>62</w:t>
            </w:r>
            <w:r w:rsidR="006E088B">
              <w:rPr>
                <w:color w:val="000000"/>
                <w:szCs w:val="22"/>
                <w:shd w:val="clear" w:color="auto" w:fill="FFFFFF"/>
              </w:rPr>
              <w:t>-</w:t>
            </w:r>
            <w:r w:rsidR="008B4819" w:rsidRPr="008B4819">
              <w:rPr>
                <w:color w:val="000000"/>
                <w:szCs w:val="22"/>
                <w:shd w:val="clear" w:color="auto" w:fill="FFFFFF"/>
              </w:rPr>
              <w:t>item matrix that collects data by observation</w:t>
            </w:r>
            <w:r>
              <w:rPr>
                <w:color w:val="000000"/>
                <w:szCs w:val="22"/>
                <w:shd w:val="clear" w:color="auto" w:fill="FFFFFF"/>
              </w:rPr>
              <w:t>,</w:t>
            </w:r>
            <w:r w:rsidR="008B4819" w:rsidRPr="008B4819">
              <w:rPr>
                <w:color w:val="000000"/>
                <w:szCs w:val="22"/>
                <w:shd w:val="clear" w:color="auto" w:fill="FFFFFF"/>
              </w:rPr>
              <w:t xml:space="preserve"> and by test</w:t>
            </w:r>
            <w:r>
              <w:rPr>
                <w:color w:val="000000"/>
                <w:szCs w:val="22"/>
                <w:shd w:val="clear" w:color="auto" w:fill="FFFFFF"/>
              </w:rPr>
              <w:t xml:space="preserve">ing tasks used in everyday life. The </w:t>
            </w:r>
            <w:r w:rsidRPr="000B37CC">
              <w:t xml:space="preserve">measure provides a sequential framework of tightly defined categories of observation </w:t>
            </w:r>
            <w:r w:rsidR="000B37CC">
              <w:t xml:space="preserve">assessing </w:t>
            </w:r>
            <w:r w:rsidR="000B37CC" w:rsidRPr="000B37CC">
              <w:t>recovery</w:t>
            </w:r>
            <w:r w:rsidR="000B37CC">
              <w:t>, which cover</w:t>
            </w:r>
            <w:r w:rsidRPr="000B37CC">
              <w:t>:</w:t>
            </w:r>
          </w:p>
          <w:p w:rsidR="008B4819" w:rsidRPr="008B4819" w:rsidRDefault="008B4819" w:rsidP="006B1376">
            <w:pPr>
              <w:pStyle w:val="Bullet1"/>
            </w:pPr>
            <w:r w:rsidRPr="008B4819">
              <w:t xml:space="preserve">Communication </w:t>
            </w:r>
            <w:r w:rsidR="006B1376">
              <w:t>A</w:t>
            </w:r>
            <w:r w:rsidRPr="008B4819">
              <w:t>bility;</w:t>
            </w:r>
            <w:r w:rsidRPr="008B4819">
              <w:rPr>
                <w:rStyle w:val="apple-converted-space"/>
                <w:color w:val="000000"/>
                <w:szCs w:val="22"/>
              </w:rPr>
              <w:t> </w:t>
            </w:r>
          </w:p>
          <w:p w:rsidR="008B4819" w:rsidRPr="008B4819" w:rsidRDefault="006B1376" w:rsidP="006B1376">
            <w:pPr>
              <w:pStyle w:val="Bullet1"/>
            </w:pPr>
            <w:r>
              <w:t>Cognitive S</w:t>
            </w:r>
            <w:r w:rsidR="008B4819" w:rsidRPr="008B4819">
              <w:t>kills; and</w:t>
            </w:r>
          </w:p>
          <w:p w:rsidR="008B4819" w:rsidRPr="006B1376" w:rsidRDefault="008B4819" w:rsidP="008B4819">
            <w:pPr>
              <w:pStyle w:val="Bullet1"/>
            </w:pPr>
            <w:r w:rsidRPr="008B4819">
              <w:t>S</w:t>
            </w:r>
            <w:r w:rsidR="006B1376">
              <w:t>ocial I</w:t>
            </w:r>
            <w:r w:rsidRPr="008B4819">
              <w:t>nteraction.</w:t>
            </w:r>
          </w:p>
        </w:tc>
      </w:tr>
      <w:tr w:rsidR="008B4819" w:rsidRPr="00AF71EA" w:rsidTr="00007D67">
        <w:tc>
          <w:tcPr>
            <w:tcW w:w="2823" w:type="dxa"/>
          </w:tcPr>
          <w:p w:rsidR="008B4819" w:rsidRPr="00505FA9" w:rsidRDefault="008B4819" w:rsidP="008B4819">
            <w:pPr>
              <w:rPr>
                <w:b/>
              </w:rPr>
            </w:pPr>
            <w:r w:rsidRPr="00505FA9">
              <w:rPr>
                <w:b/>
              </w:rPr>
              <w:t>Participant group</w:t>
            </w:r>
          </w:p>
        </w:tc>
        <w:tc>
          <w:tcPr>
            <w:tcW w:w="6191" w:type="dxa"/>
          </w:tcPr>
          <w:p w:rsidR="008B4819" w:rsidRPr="008B4819" w:rsidRDefault="008B4819" w:rsidP="006E088B">
            <w:pPr>
              <w:pStyle w:val="Bullet1"/>
              <w:rPr>
                <w:rStyle w:val="A51"/>
                <w:sz w:val="22"/>
                <w:szCs w:val="22"/>
              </w:rPr>
            </w:pPr>
            <w:r w:rsidRPr="008B4819">
              <w:rPr>
                <w:rStyle w:val="A51"/>
                <w:sz w:val="22"/>
                <w:szCs w:val="22"/>
              </w:rPr>
              <w:t>Adolescents and adults (16+ years) with severe head injury:</w:t>
            </w:r>
          </w:p>
          <w:p w:rsidR="008B4819" w:rsidRPr="008B4819" w:rsidRDefault="006E088B" w:rsidP="006E088B">
            <w:pPr>
              <w:pStyle w:val="Bullet2"/>
            </w:pPr>
            <w:r>
              <w:t>I</w:t>
            </w:r>
            <w:r w:rsidR="008B4819" w:rsidRPr="008B4819">
              <w:t>n and emerging from coma; and</w:t>
            </w:r>
          </w:p>
          <w:p w:rsidR="008B4819" w:rsidRPr="006E088B" w:rsidRDefault="006E088B" w:rsidP="006E088B">
            <w:pPr>
              <w:pStyle w:val="Bullet2"/>
              <w:rPr>
                <w:rFonts w:cstheme="minorHAnsi"/>
              </w:rPr>
            </w:pPr>
            <w:r>
              <w:t>I</w:t>
            </w:r>
            <w:r w:rsidR="008B4819" w:rsidRPr="008B4819">
              <w:t>n the vegetative and minimally conscious states.</w:t>
            </w:r>
          </w:p>
        </w:tc>
      </w:tr>
      <w:tr w:rsidR="008B4819" w:rsidRPr="00AF71EA" w:rsidTr="00007D67">
        <w:tc>
          <w:tcPr>
            <w:tcW w:w="2823" w:type="dxa"/>
          </w:tcPr>
          <w:p w:rsidR="008B4819" w:rsidRPr="00505FA9" w:rsidRDefault="008B4819" w:rsidP="008B4819">
            <w:pPr>
              <w:rPr>
                <w:b/>
              </w:rPr>
            </w:pPr>
            <w:r w:rsidRPr="00505FA9">
              <w:rPr>
                <w:b/>
              </w:rPr>
              <w:t>Access</w:t>
            </w:r>
          </w:p>
        </w:tc>
        <w:tc>
          <w:tcPr>
            <w:tcW w:w="6191" w:type="dxa"/>
          </w:tcPr>
          <w:p w:rsidR="008B4819" w:rsidRPr="008B4819" w:rsidRDefault="00EE0A4F" w:rsidP="006E088B">
            <w:pPr>
              <w:rPr>
                <w:rFonts w:cstheme="minorHAnsi"/>
                <w:szCs w:val="22"/>
                <w:lang w:val="en-US"/>
              </w:rPr>
            </w:pPr>
            <w:hyperlink r:id="rId108" w:tooltip="Wessex Head Injury Matrix (WHIM)" w:history="1">
              <w:r w:rsidR="006E088B" w:rsidRPr="001312EB">
                <w:rPr>
                  <w:rStyle w:val="Hyperlink"/>
                  <w:szCs w:val="22"/>
                </w:rPr>
                <w:t>https://www.pearsonclinical.com.au/products/view/209</w:t>
              </w:r>
            </w:hyperlink>
          </w:p>
        </w:tc>
      </w:tr>
      <w:tr w:rsidR="008B4819" w:rsidRPr="00AF71EA" w:rsidTr="00007D67">
        <w:tc>
          <w:tcPr>
            <w:tcW w:w="2823" w:type="dxa"/>
          </w:tcPr>
          <w:p w:rsidR="008B4819" w:rsidRPr="00505FA9" w:rsidRDefault="008B4819" w:rsidP="008B4819">
            <w:pPr>
              <w:rPr>
                <w:b/>
              </w:rPr>
            </w:pPr>
            <w:r w:rsidRPr="00505FA9">
              <w:rPr>
                <w:b/>
              </w:rPr>
              <w:t>Administration qualification</w:t>
            </w:r>
          </w:p>
        </w:tc>
        <w:tc>
          <w:tcPr>
            <w:tcW w:w="6191" w:type="dxa"/>
          </w:tcPr>
          <w:p w:rsidR="008B4819" w:rsidRPr="008B4819" w:rsidRDefault="008B4819" w:rsidP="006B1376">
            <w:pPr>
              <w:rPr>
                <w:rFonts w:cstheme="minorHAnsi"/>
                <w:szCs w:val="22"/>
              </w:rPr>
            </w:pPr>
            <w:r w:rsidRPr="008B4819">
              <w:rPr>
                <w:color w:val="000000"/>
                <w:szCs w:val="22"/>
              </w:rPr>
              <w:t>Certified by a professional organisation recognised by Pearson Assessment or have a graduate and/or post graduate qualificatio</w:t>
            </w:r>
            <w:r w:rsidR="006E088B">
              <w:rPr>
                <w:color w:val="000000"/>
                <w:szCs w:val="22"/>
              </w:rPr>
              <w:t>n relevant to their profession</w:t>
            </w:r>
            <w:r w:rsidR="006B1376">
              <w:rPr>
                <w:color w:val="000000"/>
                <w:szCs w:val="22"/>
              </w:rPr>
              <w:t xml:space="preserve">. </w:t>
            </w:r>
            <w:r w:rsidRPr="008B4819">
              <w:rPr>
                <w:color w:val="000000"/>
                <w:szCs w:val="22"/>
              </w:rPr>
              <w:t xml:space="preserve">Encompasses psychologists, speech or occupational therapists, mental health professionals and health </w:t>
            </w:r>
            <w:r w:rsidR="006B1376">
              <w:rPr>
                <w:color w:val="000000"/>
                <w:szCs w:val="22"/>
              </w:rPr>
              <w:t>practitioners.</w:t>
            </w:r>
          </w:p>
        </w:tc>
      </w:tr>
      <w:tr w:rsidR="008B4819" w:rsidRPr="00AF71EA" w:rsidTr="00007D67">
        <w:tc>
          <w:tcPr>
            <w:tcW w:w="2823" w:type="dxa"/>
          </w:tcPr>
          <w:p w:rsidR="008B4819" w:rsidRPr="00505FA9" w:rsidRDefault="008B4819" w:rsidP="008B4819">
            <w:pPr>
              <w:rPr>
                <w:b/>
              </w:rPr>
            </w:pPr>
            <w:r w:rsidRPr="00505FA9">
              <w:rPr>
                <w:b/>
              </w:rPr>
              <w:t>Cost (2019)</w:t>
            </w:r>
          </w:p>
        </w:tc>
        <w:tc>
          <w:tcPr>
            <w:tcW w:w="6191" w:type="dxa"/>
          </w:tcPr>
          <w:p w:rsidR="008B4819" w:rsidRPr="008B4819" w:rsidRDefault="006B1376" w:rsidP="006B1376">
            <w:pPr>
              <w:rPr>
                <w:rFonts w:cstheme="minorHAnsi"/>
                <w:szCs w:val="22"/>
              </w:rPr>
            </w:pPr>
            <w:r>
              <w:rPr>
                <w:color w:val="000000"/>
                <w:szCs w:val="22"/>
                <w:shd w:val="clear" w:color="auto" w:fill="FFFFFF"/>
              </w:rPr>
              <w:t xml:space="preserve">Complete </w:t>
            </w:r>
            <w:r w:rsidR="008B4819" w:rsidRPr="008B4819">
              <w:rPr>
                <w:color w:val="000000"/>
                <w:szCs w:val="22"/>
                <w:shd w:val="clear" w:color="auto" w:fill="FFFFFF"/>
              </w:rPr>
              <w:t>Kit</w:t>
            </w:r>
            <w:r>
              <w:rPr>
                <w:color w:val="000000"/>
                <w:szCs w:val="22"/>
                <w:shd w:val="clear" w:color="auto" w:fill="FFFFFF"/>
              </w:rPr>
              <w:t xml:space="preserve"> - 224 AUD</w:t>
            </w:r>
          </w:p>
        </w:tc>
      </w:tr>
      <w:tr w:rsidR="008B4819" w:rsidRPr="00AF71EA" w:rsidTr="00007D67">
        <w:tc>
          <w:tcPr>
            <w:tcW w:w="2823" w:type="dxa"/>
          </w:tcPr>
          <w:p w:rsidR="008B4819" w:rsidRPr="00505FA9" w:rsidRDefault="008B4819" w:rsidP="008B4819">
            <w:pPr>
              <w:rPr>
                <w:b/>
              </w:rPr>
            </w:pPr>
            <w:r w:rsidRPr="00505FA9">
              <w:rPr>
                <w:b/>
              </w:rPr>
              <w:lastRenderedPageBreak/>
              <w:t>Administration time</w:t>
            </w:r>
          </w:p>
        </w:tc>
        <w:tc>
          <w:tcPr>
            <w:tcW w:w="6191" w:type="dxa"/>
          </w:tcPr>
          <w:p w:rsidR="008B4819" w:rsidRPr="008B4819" w:rsidRDefault="008B4819" w:rsidP="008B4819">
            <w:pPr>
              <w:rPr>
                <w:rFonts w:cstheme="minorHAnsi"/>
                <w:szCs w:val="22"/>
              </w:rPr>
            </w:pPr>
            <w:r w:rsidRPr="008B4819">
              <w:rPr>
                <w:szCs w:val="22"/>
              </w:rPr>
              <w:t>Untime</w:t>
            </w:r>
            <w:r w:rsidR="006B1376">
              <w:rPr>
                <w:szCs w:val="22"/>
              </w:rPr>
              <w:t>d</w:t>
            </w:r>
          </w:p>
        </w:tc>
      </w:tr>
      <w:tr w:rsidR="008B4819" w:rsidRPr="009878D0" w:rsidTr="00007D67">
        <w:tc>
          <w:tcPr>
            <w:tcW w:w="2823" w:type="dxa"/>
          </w:tcPr>
          <w:p w:rsidR="008B4819" w:rsidRPr="00505FA9" w:rsidRDefault="008B4819" w:rsidP="008B4819">
            <w:pPr>
              <w:rPr>
                <w:b/>
              </w:rPr>
            </w:pPr>
            <w:r w:rsidRPr="00505FA9">
              <w:rPr>
                <w:b/>
              </w:rPr>
              <w:t>Psychometric properties</w:t>
            </w:r>
          </w:p>
        </w:tc>
        <w:tc>
          <w:tcPr>
            <w:tcW w:w="6191" w:type="dxa"/>
          </w:tcPr>
          <w:p w:rsidR="008B4819" w:rsidRDefault="006B1376" w:rsidP="008B4819">
            <w:pPr>
              <w:rPr>
                <w:shd w:val="clear" w:color="auto" w:fill="FDFDFD"/>
              </w:rPr>
            </w:pPr>
            <w:r>
              <w:rPr>
                <w:shd w:val="clear" w:color="auto" w:fill="FDFDFD"/>
              </w:rPr>
              <w:t>Test manual contains psychometric information</w:t>
            </w:r>
            <w:r w:rsidR="000B37CC">
              <w:rPr>
                <w:shd w:val="clear" w:color="auto" w:fill="FDFDFD"/>
              </w:rPr>
              <w:t>.</w:t>
            </w:r>
          </w:p>
          <w:p w:rsidR="000B37CC" w:rsidRPr="008B4819" w:rsidRDefault="000B37CC" w:rsidP="008B4819">
            <w:pPr>
              <w:rPr>
                <w:rFonts w:cstheme="minorHAnsi"/>
                <w:szCs w:val="22"/>
              </w:rPr>
            </w:pPr>
            <w:r>
              <w:t>Original reference contains evidence of inter-rater and test-retest reliability.</w:t>
            </w:r>
          </w:p>
        </w:tc>
      </w:tr>
      <w:tr w:rsidR="008B4819" w:rsidRPr="00AF71EA" w:rsidTr="00007D67">
        <w:tc>
          <w:tcPr>
            <w:tcW w:w="2823" w:type="dxa"/>
          </w:tcPr>
          <w:p w:rsidR="008B4819" w:rsidRPr="00505FA9" w:rsidRDefault="008B4819" w:rsidP="008B4819">
            <w:pPr>
              <w:rPr>
                <w:b/>
              </w:rPr>
            </w:pPr>
            <w:r w:rsidRPr="00505FA9">
              <w:rPr>
                <w:b/>
              </w:rPr>
              <w:t>Applications</w:t>
            </w:r>
          </w:p>
        </w:tc>
        <w:tc>
          <w:tcPr>
            <w:tcW w:w="6191" w:type="dxa"/>
          </w:tcPr>
          <w:p w:rsidR="008B4819" w:rsidRPr="008B4819" w:rsidRDefault="00C030B1" w:rsidP="00C030B1">
            <w:pPr>
              <w:rPr>
                <w:rFonts w:cstheme="minorHAnsi"/>
                <w:szCs w:val="22"/>
              </w:rPr>
            </w:pPr>
            <w:r w:rsidRPr="00D3030D">
              <w:rPr>
                <w:rFonts w:cstheme="minorHAnsi"/>
                <w:szCs w:val="22"/>
              </w:rPr>
              <w:t>Baseline</w:t>
            </w:r>
            <w:r>
              <w:rPr>
                <w:rFonts w:cstheme="minorHAnsi"/>
                <w:szCs w:val="22"/>
              </w:rPr>
              <w:t>, intermediate</w:t>
            </w:r>
          </w:p>
        </w:tc>
      </w:tr>
    </w:tbl>
    <w:p w:rsidR="006130EF" w:rsidRDefault="006130EF">
      <w:pPr>
        <w:suppressAutoHyphens w:val="0"/>
        <w:spacing w:before="120" w:after="120" w:line="240" w:lineRule="auto"/>
      </w:pPr>
      <w:r>
        <w:br w:type="page"/>
      </w:r>
    </w:p>
    <w:p w:rsidR="00A00964" w:rsidRDefault="006130EF" w:rsidP="006130EF">
      <w:pPr>
        <w:pStyle w:val="Heading1"/>
      </w:pPr>
      <w:bookmarkStart w:id="167" w:name="_Toc2966800"/>
      <w:r>
        <w:lastRenderedPageBreak/>
        <w:t>Part 2 – Relevant Internet Resources</w:t>
      </w:r>
      <w:bookmarkEnd w:id="167"/>
    </w:p>
    <w:p w:rsidR="00F723E4" w:rsidRDefault="006130EF" w:rsidP="006130EF">
      <w:pPr>
        <w:rPr>
          <w:rStyle w:val="InstructionText"/>
          <w:rFonts w:asciiTheme="minorHAnsi" w:hAnsiTheme="minorHAnsi" w:cstheme="minorHAnsi"/>
          <w:i w:val="0"/>
          <w:color w:val="000000" w:themeColor="text1"/>
          <w:szCs w:val="24"/>
        </w:rPr>
      </w:pPr>
      <w:r w:rsidRPr="00145550">
        <w:rPr>
          <w:rStyle w:val="InstructionText"/>
          <w:rFonts w:asciiTheme="minorHAnsi" w:hAnsiTheme="minorHAnsi" w:cstheme="minorHAnsi"/>
          <w:b/>
          <w:i w:val="0"/>
          <w:color w:val="000000" w:themeColor="text1"/>
          <w:szCs w:val="24"/>
        </w:rPr>
        <w:t>Part 2</w:t>
      </w:r>
      <w:r>
        <w:rPr>
          <w:rStyle w:val="InstructionText"/>
          <w:rFonts w:asciiTheme="minorHAnsi" w:hAnsiTheme="minorHAnsi" w:cstheme="minorHAnsi"/>
          <w:i w:val="0"/>
          <w:color w:val="000000" w:themeColor="text1"/>
          <w:szCs w:val="24"/>
        </w:rPr>
        <w:t xml:space="preserve"> </w:t>
      </w:r>
      <w:r w:rsidR="00744A50">
        <w:rPr>
          <w:rStyle w:val="InstructionText"/>
          <w:rFonts w:asciiTheme="minorHAnsi" w:hAnsiTheme="minorHAnsi" w:cstheme="minorHAnsi"/>
          <w:i w:val="0"/>
          <w:color w:val="000000" w:themeColor="text1"/>
          <w:szCs w:val="24"/>
        </w:rPr>
        <w:t>below</w:t>
      </w:r>
      <w:r>
        <w:rPr>
          <w:rStyle w:val="InstructionText"/>
          <w:rFonts w:asciiTheme="minorHAnsi" w:hAnsiTheme="minorHAnsi" w:cstheme="minorHAnsi"/>
          <w:i w:val="0"/>
          <w:color w:val="000000" w:themeColor="text1"/>
          <w:szCs w:val="24"/>
        </w:rPr>
        <w:t xml:space="preserve"> contains a list of relevant </w:t>
      </w:r>
      <w:r w:rsidR="00744A50">
        <w:rPr>
          <w:rStyle w:val="InstructionText"/>
          <w:rFonts w:asciiTheme="minorHAnsi" w:hAnsiTheme="minorHAnsi" w:cstheme="minorHAnsi"/>
          <w:i w:val="0"/>
          <w:color w:val="000000" w:themeColor="text1"/>
          <w:szCs w:val="24"/>
        </w:rPr>
        <w:t xml:space="preserve">Australian and international </w:t>
      </w:r>
      <w:r>
        <w:rPr>
          <w:rStyle w:val="InstructionText"/>
          <w:rFonts w:asciiTheme="minorHAnsi" w:hAnsiTheme="minorHAnsi" w:cstheme="minorHAnsi"/>
          <w:i w:val="0"/>
          <w:color w:val="000000" w:themeColor="text1"/>
          <w:szCs w:val="24"/>
        </w:rPr>
        <w:t>internet resources related to positive behaviour support. This list is not comprehensive in anyway, however these resources have been utilised by behaviour support practitioners in the past to support their practice.</w:t>
      </w:r>
    </w:p>
    <w:tbl>
      <w:tblPr>
        <w:tblStyle w:val="TableGrid"/>
        <w:tblW w:w="0" w:type="auto"/>
        <w:tblLook w:val="04A0" w:firstRow="1" w:lastRow="0" w:firstColumn="1" w:lastColumn="0" w:noHBand="0" w:noVBand="1"/>
        <w:tblDescription w:val="Internet Resource with Name, Country, Website and Summary"/>
      </w:tblPr>
      <w:tblGrid>
        <w:gridCol w:w="9016"/>
      </w:tblGrid>
      <w:tr w:rsidR="005E61F3" w:rsidTr="00007D67">
        <w:trPr>
          <w:tblHeader/>
        </w:trPr>
        <w:tc>
          <w:tcPr>
            <w:tcW w:w="9016" w:type="dxa"/>
            <w:vAlign w:val="center"/>
          </w:tcPr>
          <w:p w:rsidR="005E61F3" w:rsidRPr="00F723E4" w:rsidRDefault="005E61F3" w:rsidP="00F723E4">
            <w:pPr>
              <w:pStyle w:val="Heading2"/>
              <w:jc w:val="center"/>
              <w:outlineLvl w:val="1"/>
            </w:pPr>
            <w:bookmarkStart w:id="168" w:name="_Toc534220389"/>
            <w:bookmarkStart w:id="169" w:name="_Toc2966801"/>
            <w:r w:rsidRPr="00F723E4">
              <w:t>Autism Awareness Australia</w:t>
            </w:r>
            <w:bookmarkEnd w:id="168"/>
            <w:r w:rsidR="00111538">
              <w:t xml:space="preserve"> (AUS)</w:t>
            </w:r>
            <w:bookmarkEnd w:id="169"/>
          </w:p>
          <w:p w:rsidR="005E61F3" w:rsidRPr="005E61F3" w:rsidRDefault="00EE0A4F" w:rsidP="00F723E4">
            <w:pPr>
              <w:jc w:val="center"/>
              <w:rPr>
                <w:rStyle w:val="InstructionText"/>
                <w:rFonts w:asciiTheme="minorHAnsi" w:hAnsiTheme="minorHAnsi" w:cstheme="minorHAnsi"/>
                <w:i w:val="0"/>
                <w:color w:val="000000" w:themeColor="text1"/>
                <w:szCs w:val="24"/>
              </w:rPr>
            </w:pPr>
            <w:hyperlink r:id="rId109" w:tooltip="Autism Awareness Australia Website" w:history="1">
              <w:r w:rsidR="001312EB">
                <w:rPr>
                  <w:rStyle w:val="Hyperlink"/>
                  <w:rFonts w:cstheme="minorHAnsi"/>
                  <w:szCs w:val="21"/>
                </w:rPr>
                <w:t>https://www.autismawareness.com.au/</w:t>
              </w:r>
            </w:hyperlink>
          </w:p>
        </w:tc>
      </w:tr>
      <w:tr w:rsidR="005E61F3" w:rsidTr="00F723E4">
        <w:tc>
          <w:tcPr>
            <w:tcW w:w="9016" w:type="dxa"/>
            <w:vAlign w:val="center"/>
          </w:tcPr>
          <w:p w:rsidR="005E61F3" w:rsidRDefault="005E61F3" w:rsidP="00F723E4">
            <w:pPr>
              <w:jc w:val="center"/>
            </w:pPr>
            <w:r w:rsidRPr="00F723E4">
              <w:rPr>
                <w:sz w:val="20"/>
              </w:rPr>
              <w:t>The most appropriate resources regarding ASD including websites, books, online forums/social media, educational resources, clinical information, resources, making sense of language, and news and events.</w:t>
            </w:r>
          </w:p>
        </w:tc>
      </w:tr>
    </w:tbl>
    <w:p w:rsidR="00F723E4" w:rsidRDefault="00F723E4"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5E61F3" w:rsidTr="00007D67">
        <w:trPr>
          <w:tblHeader/>
        </w:trPr>
        <w:tc>
          <w:tcPr>
            <w:tcW w:w="9016" w:type="dxa"/>
            <w:vAlign w:val="center"/>
          </w:tcPr>
          <w:p w:rsidR="005E61F3" w:rsidRPr="00F723E4" w:rsidRDefault="005E61F3" w:rsidP="00F723E4">
            <w:pPr>
              <w:pStyle w:val="Heading2"/>
              <w:jc w:val="center"/>
              <w:outlineLvl w:val="1"/>
            </w:pPr>
            <w:bookmarkStart w:id="170" w:name="_Toc533804579"/>
            <w:bookmarkStart w:id="171" w:name="_Toc534220391"/>
            <w:bookmarkStart w:id="172" w:name="_Toc2966802"/>
            <w:r w:rsidRPr="00F723E4">
              <w:t>Autism Victoria (</w:t>
            </w:r>
            <w:bookmarkEnd w:id="170"/>
            <w:bookmarkEnd w:id="171"/>
            <w:r w:rsidR="00111538">
              <w:t>AUS)</w:t>
            </w:r>
            <w:bookmarkEnd w:id="172"/>
          </w:p>
          <w:p w:rsidR="005E61F3" w:rsidRDefault="00EE0A4F" w:rsidP="00F723E4">
            <w:pPr>
              <w:jc w:val="center"/>
            </w:pPr>
            <w:hyperlink r:id="rId110" w:tooltip="Autism Victorian Website - AMAZE" w:history="1">
              <w:r w:rsidR="00F723E4" w:rsidRPr="003D1CD2">
                <w:rPr>
                  <w:rStyle w:val="Hyperlink"/>
                </w:rPr>
                <w:t>http://www.amaze.org.au/</w:t>
              </w:r>
            </w:hyperlink>
          </w:p>
        </w:tc>
      </w:tr>
      <w:tr w:rsidR="005E61F3" w:rsidTr="00F723E4">
        <w:tc>
          <w:tcPr>
            <w:tcW w:w="9016" w:type="dxa"/>
            <w:vAlign w:val="center"/>
          </w:tcPr>
          <w:p w:rsidR="005E61F3" w:rsidRPr="005E61F3" w:rsidRDefault="004F10BD" w:rsidP="00F723E4">
            <w:pPr>
              <w:jc w:val="center"/>
            </w:pPr>
            <w:r w:rsidRPr="00F723E4">
              <w:rPr>
                <w:sz w:val="20"/>
              </w:rPr>
              <w:t xml:space="preserve">Information regarding </w:t>
            </w:r>
            <w:r w:rsidR="005D513D" w:rsidRPr="00F723E4">
              <w:rPr>
                <w:sz w:val="20"/>
              </w:rPr>
              <w:t>a</w:t>
            </w:r>
            <w:r w:rsidR="005E61F3" w:rsidRPr="00F723E4">
              <w:rPr>
                <w:sz w:val="20"/>
              </w:rPr>
              <w:t xml:space="preserve">ssessment and </w:t>
            </w:r>
            <w:r w:rsidR="005D513D" w:rsidRPr="00F723E4">
              <w:rPr>
                <w:sz w:val="20"/>
              </w:rPr>
              <w:t>diagnosis, professional development, training events, other relevant online resources and r</w:t>
            </w:r>
            <w:r w:rsidR="005E61F3" w:rsidRPr="00F723E4">
              <w:rPr>
                <w:sz w:val="20"/>
              </w:rPr>
              <w:t>esearch.</w:t>
            </w:r>
          </w:p>
        </w:tc>
      </w:tr>
    </w:tbl>
    <w:p w:rsidR="00F723E4" w:rsidRDefault="00F723E4"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5D513D" w:rsidTr="00007D67">
        <w:trPr>
          <w:tblHeader/>
        </w:trPr>
        <w:tc>
          <w:tcPr>
            <w:tcW w:w="9016" w:type="dxa"/>
            <w:vAlign w:val="center"/>
          </w:tcPr>
          <w:p w:rsidR="005D513D" w:rsidRPr="00AE50A0" w:rsidRDefault="005D513D" w:rsidP="005D513D">
            <w:pPr>
              <w:pStyle w:val="Heading2"/>
              <w:ind w:left="794" w:hanging="794"/>
              <w:jc w:val="center"/>
              <w:outlineLvl w:val="1"/>
            </w:pPr>
            <w:bookmarkStart w:id="173" w:name="_Toc534220393"/>
            <w:bookmarkStart w:id="174" w:name="_Toc2966803"/>
            <w:r w:rsidRPr="00AE50A0">
              <w:t xml:space="preserve">Alzheimer’s Society </w:t>
            </w:r>
            <w:r w:rsidR="00111538">
              <w:t>(</w:t>
            </w:r>
            <w:r>
              <w:t>UK</w:t>
            </w:r>
            <w:bookmarkEnd w:id="173"/>
            <w:r w:rsidR="00111538">
              <w:t>)</w:t>
            </w:r>
            <w:bookmarkEnd w:id="174"/>
          </w:p>
          <w:p w:rsidR="005D513D" w:rsidRDefault="00EE0A4F" w:rsidP="005D513D">
            <w:pPr>
              <w:jc w:val="center"/>
            </w:pPr>
            <w:hyperlink r:id="rId111" w:tooltip="Alzheimer’s Society (UK) Website" w:history="1">
              <w:r w:rsidR="004F10BD" w:rsidRPr="003D1CD2">
                <w:rPr>
                  <w:rStyle w:val="Hyperlink"/>
                </w:rPr>
                <w:t>https://www.alzheimers.org.uk/</w:t>
              </w:r>
            </w:hyperlink>
          </w:p>
        </w:tc>
      </w:tr>
      <w:tr w:rsidR="005D513D" w:rsidTr="00F723E4">
        <w:tc>
          <w:tcPr>
            <w:tcW w:w="9016" w:type="dxa"/>
            <w:vAlign w:val="center"/>
          </w:tcPr>
          <w:p w:rsidR="005D513D" w:rsidRPr="00F723E4" w:rsidRDefault="005D513D" w:rsidP="00F723E4">
            <w:pPr>
              <w:jc w:val="center"/>
              <w:rPr>
                <w:sz w:val="20"/>
              </w:rPr>
            </w:pPr>
            <w:r w:rsidRPr="00F723E4">
              <w:rPr>
                <w:sz w:val="20"/>
              </w:rPr>
              <w:t>Relevant fact sheets about dealing with aggressive behaviour and unusual behaviour</w:t>
            </w:r>
            <w:r w:rsidR="004F10BD" w:rsidRPr="00F723E4">
              <w:rPr>
                <w:sz w:val="20"/>
              </w:rPr>
              <w:t xml:space="preserve"> available through the website’s search function</w:t>
            </w:r>
            <w:r w:rsidRPr="00F723E4">
              <w:rPr>
                <w:sz w:val="20"/>
              </w:rPr>
              <w:t>.</w:t>
            </w:r>
          </w:p>
        </w:tc>
      </w:tr>
    </w:tbl>
    <w:p w:rsidR="004D309A" w:rsidRDefault="004D309A">
      <w:pPr>
        <w:suppressAutoHyphens w:val="0"/>
        <w:spacing w:before="120" w:after="120" w:line="240" w:lineRule="auto"/>
      </w:pPr>
      <w:r>
        <w:br w:type="page"/>
      </w:r>
    </w:p>
    <w:p w:rsidR="009C337C" w:rsidRDefault="009C337C"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5D513D" w:rsidTr="00007D67">
        <w:trPr>
          <w:tblHeader/>
        </w:trPr>
        <w:tc>
          <w:tcPr>
            <w:tcW w:w="9016" w:type="dxa"/>
            <w:vAlign w:val="center"/>
          </w:tcPr>
          <w:p w:rsidR="005D513D" w:rsidRPr="00F723E4" w:rsidRDefault="005D513D" w:rsidP="00F723E4">
            <w:pPr>
              <w:pStyle w:val="Heading2"/>
              <w:jc w:val="center"/>
              <w:outlineLvl w:val="1"/>
            </w:pPr>
            <w:bookmarkStart w:id="175" w:name="_Toc534220394"/>
            <w:bookmarkStart w:id="176" w:name="_Toc2966804"/>
            <w:r w:rsidRPr="00F723E4">
              <w:t>Association for Positive Behaviour Support</w:t>
            </w:r>
            <w:bookmarkEnd w:id="175"/>
            <w:r w:rsidR="00111538">
              <w:t xml:space="preserve"> (US)</w:t>
            </w:r>
            <w:bookmarkEnd w:id="176"/>
          </w:p>
          <w:p w:rsidR="005D513D" w:rsidRPr="005D513D" w:rsidRDefault="00EE0A4F" w:rsidP="005D513D">
            <w:pPr>
              <w:jc w:val="center"/>
              <w:rPr>
                <w:rFonts w:cstheme="minorHAnsi"/>
              </w:rPr>
            </w:pPr>
            <w:hyperlink r:id="rId112" w:tooltip="Association for Positive Behaviour Support (US) Website" w:history="1">
              <w:r w:rsidR="005D513D" w:rsidRPr="005D513D">
                <w:rPr>
                  <w:rStyle w:val="Hyperlink"/>
                  <w:rFonts w:eastAsiaTheme="minorEastAsia" w:cstheme="minorHAnsi"/>
                  <w:bCs/>
                  <w:iCs/>
                  <w:szCs w:val="21"/>
                  <w:shd w:val="clear" w:color="auto" w:fill="FFFFFF"/>
                </w:rPr>
                <w:t>http://apbs.org/index.html</w:t>
              </w:r>
            </w:hyperlink>
          </w:p>
        </w:tc>
      </w:tr>
      <w:tr w:rsidR="005D513D" w:rsidTr="00F723E4">
        <w:tc>
          <w:tcPr>
            <w:tcW w:w="9016" w:type="dxa"/>
            <w:vAlign w:val="center"/>
          </w:tcPr>
          <w:p w:rsidR="005D513D" w:rsidRPr="002C545E" w:rsidRDefault="005D513D" w:rsidP="00F723E4">
            <w:pPr>
              <w:jc w:val="center"/>
            </w:pPr>
            <w:r w:rsidRPr="00F723E4">
              <w:rPr>
                <w:sz w:val="20"/>
              </w:rPr>
              <w:t xml:space="preserve">Provides information on positive behaviour support and evidence-based practice in the following areas: community; family/home, and school. Standards of </w:t>
            </w:r>
            <w:r w:rsidR="00EE762B">
              <w:rPr>
                <w:sz w:val="20"/>
              </w:rPr>
              <w:t>p</w:t>
            </w:r>
            <w:r w:rsidRPr="00F723E4">
              <w:rPr>
                <w:sz w:val="20"/>
              </w:rPr>
              <w:t>ractice are also available.</w:t>
            </w:r>
          </w:p>
        </w:tc>
      </w:tr>
      <w:tr w:rsidR="005D513D" w:rsidTr="005D513D">
        <w:tc>
          <w:tcPr>
            <w:tcW w:w="9016" w:type="dxa"/>
            <w:vAlign w:val="center"/>
          </w:tcPr>
          <w:p w:rsidR="005D513D" w:rsidRDefault="005D513D" w:rsidP="005D513D">
            <w:pPr>
              <w:pStyle w:val="Heading2"/>
              <w:ind w:left="794" w:hanging="794"/>
              <w:jc w:val="center"/>
              <w:outlineLvl w:val="1"/>
            </w:pPr>
            <w:bookmarkStart w:id="177" w:name="_Toc534220395"/>
            <w:bookmarkStart w:id="178" w:name="_Toc2966805"/>
            <w:r>
              <w:t>Association for Science in Autism Treatment</w:t>
            </w:r>
            <w:bookmarkEnd w:id="177"/>
            <w:r w:rsidR="00111538">
              <w:t xml:space="preserve"> (US)</w:t>
            </w:r>
            <w:bookmarkEnd w:id="178"/>
          </w:p>
          <w:p w:rsidR="005D513D" w:rsidRDefault="00EE0A4F" w:rsidP="005D513D">
            <w:pPr>
              <w:jc w:val="center"/>
            </w:pPr>
            <w:hyperlink r:id="rId113" w:tooltip="Association for Science in Autism Treatment (US) Website" w:history="1">
              <w:r w:rsidR="004F10BD" w:rsidRPr="003D1CD2">
                <w:rPr>
                  <w:rStyle w:val="Hyperlink"/>
                </w:rPr>
                <w:t>https://asatonline.org/</w:t>
              </w:r>
            </w:hyperlink>
          </w:p>
        </w:tc>
      </w:tr>
      <w:tr w:rsidR="005D513D" w:rsidTr="00F723E4">
        <w:tc>
          <w:tcPr>
            <w:tcW w:w="9016" w:type="dxa"/>
            <w:vAlign w:val="center"/>
          </w:tcPr>
          <w:p w:rsidR="005D513D" w:rsidRPr="00F723E4" w:rsidRDefault="005D513D" w:rsidP="00F723E4">
            <w:pPr>
              <w:jc w:val="center"/>
              <w:rPr>
                <w:sz w:val="20"/>
              </w:rPr>
            </w:pPr>
            <w:r w:rsidRPr="00F723E4">
              <w:rPr>
                <w:sz w:val="20"/>
              </w:rPr>
              <w:t>Provides relevant resources regarding applied behaviour analysis (e.g., information on techniques and demonstration videos).</w:t>
            </w:r>
          </w:p>
        </w:tc>
      </w:tr>
    </w:tbl>
    <w:p w:rsidR="00F723E4" w:rsidRDefault="00F723E4"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5D513D" w:rsidTr="00007D67">
        <w:trPr>
          <w:tblHeader/>
        </w:trPr>
        <w:tc>
          <w:tcPr>
            <w:tcW w:w="9016" w:type="dxa"/>
            <w:vAlign w:val="center"/>
          </w:tcPr>
          <w:p w:rsidR="005D513D" w:rsidRPr="004A0CD7" w:rsidRDefault="005D513D" w:rsidP="005D513D">
            <w:pPr>
              <w:pStyle w:val="Heading2"/>
              <w:ind w:left="794" w:hanging="794"/>
              <w:jc w:val="center"/>
              <w:outlineLvl w:val="1"/>
            </w:pPr>
            <w:bookmarkStart w:id="179" w:name="_Toc534220396"/>
            <w:bookmarkStart w:id="180" w:name="_Toc2966806"/>
            <w:r w:rsidRPr="004A0CD7">
              <w:t>Australian Psychological Society</w:t>
            </w:r>
            <w:bookmarkEnd w:id="179"/>
            <w:r w:rsidR="00111538">
              <w:t xml:space="preserve"> (AUS)</w:t>
            </w:r>
            <w:bookmarkEnd w:id="180"/>
          </w:p>
          <w:p w:rsidR="005D513D" w:rsidRDefault="00EE0A4F" w:rsidP="005D513D">
            <w:pPr>
              <w:jc w:val="center"/>
            </w:pPr>
            <w:hyperlink r:id="rId114" w:tooltip="APS - Australian Psychological Society (AUS) Website" w:history="1">
              <w:r w:rsidR="001312EB">
                <w:rPr>
                  <w:rStyle w:val="Hyperlink"/>
                </w:rPr>
                <w:t>http://www.psychology.org.au/</w:t>
              </w:r>
            </w:hyperlink>
          </w:p>
        </w:tc>
      </w:tr>
      <w:tr w:rsidR="005D513D" w:rsidTr="00F723E4">
        <w:tc>
          <w:tcPr>
            <w:tcW w:w="9016" w:type="dxa"/>
            <w:vAlign w:val="center"/>
          </w:tcPr>
          <w:p w:rsidR="005D513D" w:rsidRPr="00F723E4" w:rsidRDefault="005D513D" w:rsidP="00F723E4">
            <w:pPr>
              <w:jc w:val="center"/>
              <w:rPr>
                <w:sz w:val="20"/>
              </w:rPr>
            </w:pPr>
            <w:r w:rsidRPr="00F723E4">
              <w:rPr>
                <w:sz w:val="20"/>
              </w:rPr>
              <w:t>Members of the Society ca</w:t>
            </w:r>
            <w:r w:rsidR="00465914" w:rsidRPr="00F723E4">
              <w:rPr>
                <w:sz w:val="20"/>
              </w:rPr>
              <w:t>n access the following document</w:t>
            </w:r>
            <w:r w:rsidR="00744A50">
              <w:rPr>
                <w:sz w:val="20"/>
              </w:rPr>
              <w:t>s (must have a member log-in)</w:t>
            </w:r>
            <w:r w:rsidRPr="00F723E4">
              <w:rPr>
                <w:sz w:val="20"/>
              </w:rPr>
              <w:t>:</w:t>
            </w:r>
          </w:p>
          <w:p w:rsidR="005D513D" w:rsidRPr="00F723E4" w:rsidRDefault="005D513D" w:rsidP="00F723E4">
            <w:pPr>
              <w:jc w:val="center"/>
              <w:rPr>
                <w:sz w:val="20"/>
              </w:rPr>
            </w:pPr>
            <w:r w:rsidRPr="00F723E4">
              <w:rPr>
                <w:sz w:val="20"/>
              </w:rPr>
              <w:t xml:space="preserve">Budiselik, M., Davies, M., Geba, E., Hagiliassis, N., Hudson. A., McVilly. K., </w:t>
            </w:r>
            <w:r w:rsidR="00EE762B">
              <w:rPr>
                <w:sz w:val="20"/>
              </w:rPr>
              <w:t>…</w:t>
            </w:r>
            <w:r w:rsidRPr="00F723E4">
              <w:rPr>
                <w:sz w:val="20"/>
              </w:rPr>
              <w:t xml:space="preserve">, Gold R. (2010). </w:t>
            </w:r>
            <w:r w:rsidRPr="00F723E4">
              <w:rPr>
                <w:i/>
                <w:iCs/>
                <w:sz w:val="20"/>
              </w:rPr>
              <w:t xml:space="preserve">Evidence-based psychological interventions that reduce the need for restrictive practices in the disability sector: </w:t>
            </w:r>
            <w:r w:rsidR="00465914" w:rsidRPr="00F723E4">
              <w:rPr>
                <w:i/>
                <w:iCs/>
                <w:sz w:val="20"/>
              </w:rPr>
              <w:t>A</w:t>
            </w:r>
            <w:r w:rsidRPr="00F723E4">
              <w:rPr>
                <w:i/>
                <w:iCs/>
                <w:sz w:val="20"/>
              </w:rPr>
              <w:t xml:space="preserve"> practice guide for psychologists.</w:t>
            </w:r>
            <w:r w:rsidRPr="00F723E4">
              <w:rPr>
                <w:sz w:val="20"/>
              </w:rPr>
              <w:t xml:space="preserve"> </w:t>
            </w:r>
            <w:r w:rsidR="00465914" w:rsidRPr="00F723E4">
              <w:rPr>
                <w:sz w:val="20"/>
              </w:rPr>
              <w:t xml:space="preserve">Melbourne, Australia: </w:t>
            </w:r>
            <w:r w:rsidRPr="00F723E4">
              <w:rPr>
                <w:sz w:val="20"/>
              </w:rPr>
              <w:t>Australian Psychological Society.</w:t>
            </w:r>
          </w:p>
          <w:p w:rsidR="00465914" w:rsidRDefault="00465914" w:rsidP="00F723E4">
            <w:pPr>
              <w:jc w:val="center"/>
            </w:pPr>
            <w:r w:rsidRPr="00F723E4">
              <w:rPr>
                <w:sz w:val="20"/>
              </w:rPr>
              <w:t xml:space="preserve">Rinehart, N., May, T., &amp; Williams, K. (2017). </w:t>
            </w:r>
            <w:r w:rsidRPr="00F723E4">
              <w:rPr>
                <w:i/>
                <w:sz w:val="20"/>
              </w:rPr>
              <w:t>Autism spectrum disorder (ASD) practice guide.</w:t>
            </w:r>
            <w:r w:rsidRPr="00F723E4">
              <w:rPr>
                <w:sz w:val="20"/>
              </w:rPr>
              <w:t xml:space="preserve"> Melbourne, Australia: Australian Psychological Society.</w:t>
            </w:r>
          </w:p>
        </w:tc>
      </w:tr>
    </w:tbl>
    <w:p w:rsidR="00EE762B" w:rsidRDefault="00EE762B"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465914" w:rsidTr="00007D67">
        <w:trPr>
          <w:tblHeader/>
        </w:trPr>
        <w:tc>
          <w:tcPr>
            <w:tcW w:w="9016" w:type="dxa"/>
            <w:vAlign w:val="center"/>
          </w:tcPr>
          <w:p w:rsidR="00465914" w:rsidRPr="00F723E4" w:rsidRDefault="00465914" w:rsidP="00F723E4">
            <w:pPr>
              <w:pStyle w:val="Heading2"/>
              <w:jc w:val="center"/>
              <w:outlineLvl w:val="1"/>
            </w:pPr>
            <w:bookmarkStart w:id="181" w:name="_Toc534220400"/>
            <w:bookmarkStart w:id="182" w:name="_Toc2966807"/>
            <w:r w:rsidRPr="00F723E4">
              <w:t>Brainlink</w:t>
            </w:r>
            <w:bookmarkEnd w:id="181"/>
            <w:r w:rsidR="00111538">
              <w:t xml:space="preserve"> (AUS)</w:t>
            </w:r>
            <w:bookmarkEnd w:id="182"/>
          </w:p>
          <w:p w:rsidR="00465914" w:rsidRPr="004A0CD7" w:rsidRDefault="00EE0A4F" w:rsidP="00465914">
            <w:pPr>
              <w:jc w:val="center"/>
            </w:pPr>
            <w:hyperlink r:id="rId115" w:tooltip="Brainlink (AUS) Website" w:history="1">
              <w:r w:rsidR="001312EB">
                <w:rPr>
                  <w:rStyle w:val="Hyperlink"/>
                </w:rPr>
                <w:t>http://www.brainlink.org.au/</w:t>
              </w:r>
            </w:hyperlink>
          </w:p>
        </w:tc>
      </w:tr>
      <w:tr w:rsidR="00465914" w:rsidTr="00F723E4">
        <w:tc>
          <w:tcPr>
            <w:tcW w:w="9016" w:type="dxa"/>
            <w:vAlign w:val="center"/>
          </w:tcPr>
          <w:p w:rsidR="00465914" w:rsidRPr="004A0CD7" w:rsidRDefault="00465914" w:rsidP="00111538">
            <w:pPr>
              <w:jc w:val="center"/>
            </w:pPr>
            <w:r w:rsidRPr="00F723E4">
              <w:rPr>
                <w:sz w:val="20"/>
              </w:rPr>
              <w:t>Information on acquired brain injury.</w:t>
            </w:r>
          </w:p>
        </w:tc>
      </w:tr>
    </w:tbl>
    <w:p w:rsidR="00F723E4" w:rsidRDefault="00F723E4"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465914" w:rsidTr="00007D67">
        <w:trPr>
          <w:tblHeader/>
        </w:trPr>
        <w:tc>
          <w:tcPr>
            <w:tcW w:w="9016" w:type="dxa"/>
            <w:vAlign w:val="center"/>
          </w:tcPr>
          <w:p w:rsidR="00465914" w:rsidRPr="004A0CD7" w:rsidRDefault="00465914" w:rsidP="00465914">
            <w:pPr>
              <w:pStyle w:val="Heading2"/>
              <w:ind w:left="794" w:hanging="794"/>
              <w:jc w:val="center"/>
              <w:outlineLvl w:val="1"/>
            </w:pPr>
            <w:bookmarkStart w:id="183" w:name="_Toc534220401"/>
            <w:bookmarkStart w:id="184" w:name="_Toc2966808"/>
            <w:r w:rsidRPr="004A0CD7">
              <w:lastRenderedPageBreak/>
              <w:t>Bridging Project</w:t>
            </w:r>
            <w:bookmarkEnd w:id="183"/>
            <w:r w:rsidR="00111538">
              <w:t xml:space="preserve"> (AUS)</w:t>
            </w:r>
            <w:bookmarkEnd w:id="184"/>
          </w:p>
          <w:p w:rsidR="00465914" w:rsidRPr="002C545E" w:rsidRDefault="00EE0A4F" w:rsidP="00465914">
            <w:pPr>
              <w:jc w:val="center"/>
            </w:pPr>
            <w:hyperlink r:id="rId116" w:tooltip="Bridging Project (AUS) Website" w:history="1">
              <w:r w:rsidR="004F10BD" w:rsidRPr="003D1CD2">
                <w:rPr>
                  <w:rStyle w:val="Hyperlink"/>
                </w:rPr>
                <w:t>http://bridgingproject.org.au/</w:t>
              </w:r>
            </w:hyperlink>
          </w:p>
        </w:tc>
      </w:tr>
      <w:tr w:rsidR="00465914" w:rsidTr="00992E69">
        <w:tc>
          <w:tcPr>
            <w:tcW w:w="9016" w:type="dxa"/>
          </w:tcPr>
          <w:p w:rsidR="00465914" w:rsidRPr="00465914" w:rsidRDefault="00465914" w:rsidP="00F723E4">
            <w:pPr>
              <w:jc w:val="center"/>
              <w:rPr>
                <w:rFonts w:cstheme="minorHAnsi"/>
              </w:rPr>
            </w:pPr>
            <w:r w:rsidRPr="00F723E4">
              <w:rPr>
                <w:rFonts w:cstheme="minorHAnsi"/>
                <w:color w:val="000000"/>
                <w:sz w:val="20"/>
                <w:szCs w:val="21"/>
              </w:rPr>
              <w:t xml:space="preserve">A collaborative project between Scope and Centre for Developmental Disability Health, Monash University. </w:t>
            </w:r>
            <w:r w:rsidR="004F10BD" w:rsidRPr="00F723E4">
              <w:rPr>
                <w:rFonts w:cstheme="minorHAnsi"/>
                <w:color w:val="000000"/>
                <w:sz w:val="20"/>
                <w:szCs w:val="21"/>
              </w:rPr>
              <w:t>Website c</w:t>
            </w:r>
            <w:r w:rsidRPr="00F723E4">
              <w:rPr>
                <w:rFonts w:cstheme="minorHAnsi"/>
                <w:color w:val="000000"/>
                <w:sz w:val="20"/>
                <w:szCs w:val="21"/>
              </w:rPr>
              <w:t>ontains various fact sheets, podcasts and publications regarding mental health and people with a disability.</w:t>
            </w:r>
          </w:p>
        </w:tc>
      </w:tr>
    </w:tbl>
    <w:p w:rsidR="00F723E4" w:rsidRDefault="00F723E4"/>
    <w:tbl>
      <w:tblPr>
        <w:tblStyle w:val="TableGrid"/>
        <w:tblW w:w="0" w:type="auto"/>
        <w:tblLook w:val="04A0" w:firstRow="1" w:lastRow="0" w:firstColumn="1" w:lastColumn="0" w:noHBand="0" w:noVBand="1"/>
        <w:tblDescription w:val="Internet Resource with Name, Country, Website and Summary"/>
      </w:tblPr>
      <w:tblGrid>
        <w:gridCol w:w="9016"/>
      </w:tblGrid>
      <w:tr w:rsidR="00465914" w:rsidTr="00007D67">
        <w:trPr>
          <w:tblHeader/>
        </w:trPr>
        <w:tc>
          <w:tcPr>
            <w:tcW w:w="9016" w:type="dxa"/>
            <w:vAlign w:val="center"/>
          </w:tcPr>
          <w:p w:rsidR="00465914" w:rsidRPr="004A0CD7" w:rsidRDefault="00465914" w:rsidP="00465914">
            <w:pPr>
              <w:pStyle w:val="Heading2"/>
              <w:ind w:left="794" w:hanging="794"/>
              <w:jc w:val="center"/>
              <w:outlineLvl w:val="1"/>
            </w:pPr>
            <w:bookmarkStart w:id="185" w:name="_Toc534220402"/>
            <w:bookmarkStart w:id="186" w:name="_Toc2966809"/>
            <w:r w:rsidRPr="004A0CD7">
              <w:t>British Institute of Learning Disabilities</w:t>
            </w:r>
            <w:bookmarkEnd w:id="185"/>
            <w:r w:rsidR="00111538">
              <w:t xml:space="preserve"> (UK)</w:t>
            </w:r>
            <w:bookmarkEnd w:id="186"/>
          </w:p>
          <w:p w:rsidR="00465914" w:rsidRPr="00465914" w:rsidRDefault="00EE0A4F" w:rsidP="00465914">
            <w:pPr>
              <w:jc w:val="center"/>
              <w:rPr>
                <w:rFonts w:cstheme="minorHAnsi"/>
              </w:rPr>
            </w:pPr>
            <w:hyperlink r:id="rId117" w:tooltip="British Institute of Learning Disabilities (UK) Website" w:history="1">
              <w:r w:rsidR="0070384D">
                <w:rPr>
                  <w:rStyle w:val="Hyperlink"/>
                  <w:rFonts w:cstheme="minorHAnsi"/>
                  <w:szCs w:val="21"/>
                </w:rPr>
                <w:t>http://www.bild.org.uk/</w:t>
              </w:r>
            </w:hyperlink>
          </w:p>
        </w:tc>
      </w:tr>
      <w:tr w:rsidR="00465914" w:rsidTr="00992E69">
        <w:tc>
          <w:tcPr>
            <w:tcW w:w="9016" w:type="dxa"/>
          </w:tcPr>
          <w:p w:rsidR="00465914" w:rsidRPr="002C545E" w:rsidRDefault="00465914" w:rsidP="00F723E4">
            <w:pPr>
              <w:jc w:val="center"/>
            </w:pPr>
            <w:r w:rsidRPr="00F723E4">
              <w:rPr>
                <w:sz w:val="20"/>
              </w:rPr>
              <w:t>Can purchase books and other resources related to positive behaviour support.</w:t>
            </w:r>
          </w:p>
        </w:tc>
      </w:tr>
    </w:tbl>
    <w:p w:rsidR="00F723E4" w:rsidRDefault="00F723E4"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9C337C" w:rsidTr="00007D67">
        <w:trPr>
          <w:tblHeader/>
        </w:trPr>
        <w:tc>
          <w:tcPr>
            <w:tcW w:w="9016" w:type="dxa"/>
          </w:tcPr>
          <w:p w:rsidR="009C337C" w:rsidRDefault="009C337C" w:rsidP="009C337C">
            <w:pPr>
              <w:pStyle w:val="Heading2"/>
              <w:jc w:val="center"/>
              <w:outlineLvl w:val="1"/>
            </w:pPr>
            <w:bookmarkStart w:id="187" w:name="_Toc2966810"/>
            <w:r>
              <w:t>British Psychological Society</w:t>
            </w:r>
            <w:r w:rsidR="00111538">
              <w:t xml:space="preserve"> (UK)</w:t>
            </w:r>
            <w:bookmarkEnd w:id="187"/>
          </w:p>
          <w:p w:rsidR="009C337C" w:rsidRPr="009C337C" w:rsidRDefault="00EE0A4F" w:rsidP="009C337C">
            <w:pPr>
              <w:jc w:val="center"/>
            </w:pPr>
            <w:hyperlink r:id="rId118" w:tooltip="The British Psychological Society Website" w:history="1">
              <w:r w:rsidR="009C337C" w:rsidRPr="003D1CD2">
                <w:rPr>
                  <w:rStyle w:val="Hyperlink"/>
                </w:rPr>
                <w:t>https://www.bps.org.uk/</w:t>
              </w:r>
            </w:hyperlink>
          </w:p>
        </w:tc>
      </w:tr>
      <w:tr w:rsidR="009C337C" w:rsidTr="009C337C">
        <w:tc>
          <w:tcPr>
            <w:tcW w:w="9016" w:type="dxa"/>
          </w:tcPr>
          <w:p w:rsidR="009C337C" w:rsidRPr="009C337C" w:rsidRDefault="009C337C" w:rsidP="009C337C">
            <w:pPr>
              <w:suppressAutoHyphens w:val="0"/>
              <w:spacing w:before="120" w:after="120" w:line="240" w:lineRule="auto"/>
              <w:jc w:val="center"/>
              <w:rPr>
                <w:sz w:val="20"/>
              </w:rPr>
            </w:pPr>
            <w:r w:rsidRPr="009C337C">
              <w:rPr>
                <w:sz w:val="20"/>
              </w:rPr>
              <w:t>Guidelines for assessment, diagnosis, intervention and support of people with intellectual disabilities who develop dementia</w:t>
            </w:r>
            <w:r>
              <w:rPr>
                <w:sz w:val="20"/>
              </w:rPr>
              <w:t>.</w:t>
            </w:r>
          </w:p>
          <w:p w:rsidR="009C337C" w:rsidRDefault="00EE0A4F" w:rsidP="009C337C">
            <w:pPr>
              <w:suppressAutoHyphens w:val="0"/>
              <w:spacing w:before="120" w:after="120" w:line="240" w:lineRule="auto"/>
              <w:jc w:val="center"/>
            </w:pPr>
            <w:hyperlink r:id="rId119" w:tooltip="Guidelines for assessment, diagnosis, intervention and support of people with intellectual disabilities who develop dementia" w:history="1">
              <w:r w:rsidR="00E15553">
                <w:rPr>
                  <w:rStyle w:val="Hyperlink"/>
                  <w:sz w:val="20"/>
                </w:rPr>
                <w:t>https://www1.bps.org.uk/system/files/Public files/rep77_dementia_and_id.pdf</w:t>
              </w:r>
            </w:hyperlink>
          </w:p>
        </w:tc>
      </w:tr>
    </w:tbl>
    <w:p w:rsidR="009C337C" w:rsidRDefault="009C337C"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B529BC" w:rsidTr="00007D67">
        <w:trPr>
          <w:tblHeader/>
        </w:trPr>
        <w:tc>
          <w:tcPr>
            <w:tcW w:w="9016" w:type="dxa"/>
          </w:tcPr>
          <w:p w:rsidR="00B529BC" w:rsidRDefault="00B529BC" w:rsidP="00B529BC">
            <w:pPr>
              <w:pStyle w:val="Heading2"/>
              <w:jc w:val="center"/>
              <w:outlineLvl w:val="1"/>
            </w:pPr>
            <w:bookmarkStart w:id="188" w:name="_Toc2966811"/>
            <w:r>
              <w:t>Centre for Disability Studies, University of Sydney (AUS)</w:t>
            </w:r>
            <w:bookmarkEnd w:id="188"/>
          </w:p>
          <w:p w:rsidR="00B529BC" w:rsidRDefault="00EE0A4F" w:rsidP="00B529BC">
            <w:pPr>
              <w:suppressAutoHyphens w:val="0"/>
              <w:spacing w:before="120" w:after="120" w:line="240" w:lineRule="auto"/>
              <w:jc w:val="center"/>
            </w:pPr>
            <w:hyperlink r:id="rId120" w:tooltip="Centre for Disability Studies, University of Sydney (AUS) Website" w:history="1">
              <w:r w:rsidR="00B529BC" w:rsidRPr="0031656A">
                <w:rPr>
                  <w:rStyle w:val="Hyperlink"/>
                </w:rPr>
                <w:t>https://cds.org.au/resources/</w:t>
              </w:r>
            </w:hyperlink>
          </w:p>
        </w:tc>
      </w:tr>
      <w:tr w:rsidR="00B529BC" w:rsidTr="00B529BC">
        <w:tc>
          <w:tcPr>
            <w:tcW w:w="9016" w:type="dxa"/>
          </w:tcPr>
          <w:p w:rsidR="00B529BC" w:rsidRPr="00B529BC" w:rsidRDefault="00B529BC" w:rsidP="00B529BC">
            <w:pPr>
              <w:suppressAutoHyphens w:val="0"/>
              <w:spacing w:before="120" w:after="120" w:line="240" w:lineRule="auto"/>
              <w:jc w:val="center"/>
              <w:rPr>
                <w:sz w:val="20"/>
              </w:rPr>
            </w:pPr>
            <w:r w:rsidRPr="00B529BC">
              <w:rPr>
                <w:sz w:val="20"/>
              </w:rPr>
              <w:t xml:space="preserve">The </w:t>
            </w:r>
            <w:r w:rsidRPr="00B529BC">
              <w:rPr>
                <w:i/>
                <w:sz w:val="20"/>
              </w:rPr>
              <w:t>Resources</w:t>
            </w:r>
            <w:r w:rsidRPr="00B529BC">
              <w:rPr>
                <w:sz w:val="20"/>
              </w:rPr>
              <w:t xml:space="preserve"> section of this website contacts a practice guide on clinical risk assessment: </w:t>
            </w:r>
            <w:hyperlink r:id="rId121" w:tooltip="Practice Guide to Person Centred Clinical Risk Assessment (PDF)" w:history="1">
              <w:r w:rsidRPr="0031656A">
                <w:rPr>
                  <w:rStyle w:val="Hyperlink"/>
                  <w:sz w:val="20"/>
                </w:rPr>
                <w:t>https://cds.org.au/wp-content/uploads/2017/06/PC-Clinical-Risk-Assessment-Practice-Guide-Final-Version-June-2014.pdf</w:t>
              </w:r>
            </w:hyperlink>
          </w:p>
        </w:tc>
      </w:tr>
    </w:tbl>
    <w:p w:rsidR="00B529BC" w:rsidRDefault="00B529BC"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AD23A3" w:rsidTr="00007D67">
        <w:trPr>
          <w:tblHeader/>
        </w:trPr>
        <w:tc>
          <w:tcPr>
            <w:tcW w:w="9016" w:type="dxa"/>
            <w:vAlign w:val="center"/>
          </w:tcPr>
          <w:p w:rsidR="004F10BD" w:rsidRDefault="00F723E4" w:rsidP="004F10BD">
            <w:pPr>
              <w:pStyle w:val="Heading2"/>
              <w:ind w:left="794" w:hanging="794"/>
              <w:jc w:val="center"/>
              <w:outlineLvl w:val="1"/>
            </w:pPr>
            <w:r>
              <w:lastRenderedPageBreak/>
              <w:br w:type="page"/>
            </w:r>
            <w:bookmarkStart w:id="189" w:name="_Toc534220404"/>
            <w:bookmarkStart w:id="190" w:name="_Toc2966812"/>
            <w:r w:rsidR="004F10BD">
              <w:t>Centre for Developmental Disability Health</w:t>
            </w:r>
            <w:bookmarkEnd w:id="189"/>
            <w:r w:rsidR="00111538">
              <w:t xml:space="preserve"> (AUS)</w:t>
            </w:r>
            <w:bookmarkEnd w:id="190"/>
          </w:p>
          <w:p w:rsidR="00AD23A3" w:rsidRDefault="00EE0A4F" w:rsidP="004F10BD">
            <w:pPr>
              <w:jc w:val="center"/>
            </w:pPr>
            <w:hyperlink r:id="rId122" w:tooltip="Centre for Developmental Disability Health (AUS) Website" w:history="1">
              <w:r w:rsidR="00D8315E">
                <w:rPr>
                  <w:rStyle w:val="Hyperlink"/>
                </w:rPr>
                <w:t>http://www.cddh.monashhealth.org/</w:t>
              </w:r>
            </w:hyperlink>
          </w:p>
        </w:tc>
      </w:tr>
      <w:tr w:rsidR="00AD23A3" w:rsidTr="004F10BD">
        <w:tc>
          <w:tcPr>
            <w:tcW w:w="9016" w:type="dxa"/>
          </w:tcPr>
          <w:p w:rsidR="00AD23A3" w:rsidRPr="00F723E4" w:rsidRDefault="004F10BD" w:rsidP="00EE762B">
            <w:pPr>
              <w:jc w:val="center"/>
              <w:rPr>
                <w:sz w:val="20"/>
              </w:rPr>
            </w:pPr>
            <w:r w:rsidRPr="00F723E4">
              <w:rPr>
                <w:sz w:val="20"/>
              </w:rPr>
              <w:t>Two dedicated fact sheets related to behaviour:</w:t>
            </w:r>
          </w:p>
          <w:p w:rsidR="004F10BD" w:rsidRPr="00F723E4" w:rsidRDefault="004F10BD" w:rsidP="00EE762B">
            <w:pPr>
              <w:jc w:val="center"/>
              <w:rPr>
                <w:rFonts w:cstheme="minorHAnsi"/>
                <w:sz w:val="20"/>
                <w:szCs w:val="22"/>
              </w:rPr>
            </w:pPr>
            <w:r w:rsidRPr="00F723E4">
              <w:rPr>
                <w:rFonts w:cstheme="minorHAnsi"/>
                <w:sz w:val="20"/>
                <w:szCs w:val="22"/>
              </w:rPr>
              <w:t xml:space="preserve">Understanding behaviour change for people with intellectual disability or autism spectrum disorders: </w:t>
            </w:r>
            <w:hyperlink r:id="rId123" w:tooltip="Understanding behaviour change for people with intellectual disability or autism spectrum disorders (PDF)" w:history="1">
              <w:r w:rsidRPr="00F723E4">
                <w:rPr>
                  <w:rStyle w:val="Hyperlink"/>
                  <w:rFonts w:cstheme="minorHAnsi"/>
                  <w:sz w:val="20"/>
                  <w:szCs w:val="22"/>
                </w:rPr>
                <w:t>http://www.cddh.monashhealth.org/wp-content/uploads/2016/12/cddh-practice-advice-behaviour-final-281116.pdf</w:t>
              </w:r>
            </w:hyperlink>
          </w:p>
          <w:p w:rsidR="009C337C" w:rsidRPr="00EE762B" w:rsidRDefault="004F10BD" w:rsidP="009C337C">
            <w:pPr>
              <w:jc w:val="center"/>
              <w:rPr>
                <w:rFonts w:cstheme="minorHAnsi"/>
                <w:sz w:val="20"/>
                <w:szCs w:val="22"/>
              </w:rPr>
            </w:pPr>
            <w:r w:rsidRPr="00F723E4">
              <w:rPr>
                <w:rFonts w:cstheme="minorHAnsi"/>
                <w:sz w:val="20"/>
                <w:szCs w:val="22"/>
              </w:rPr>
              <w:t xml:space="preserve">Assessment and </w:t>
            </w:r>
            <w:r w:rsidR="00EE762B">
              <w:rPr>
                <w:rFonts w:cstheme="minorHAnsi"/>
                <w:sz w:val="20"/>
                <w:szCs w:val="22"/>
              </w:rPr>
              <w:t>management framework: Behaviour change in people with intellectual d</w:t>
            </w:r>
            <w:r w:rsidRPr="00F723E4">
              <w:rPr>
                <w:rFonts w:cstheme="minorHAnsi"/>
                <w:sz w:val="20"/>
                <w:szCs w:val="22"/>
              </w:rPr>
              <w:t>isab</w:t>
            </w:r>
            <w:r w:rsidR="00EE762B">
              <w:rPr>
                <w:rFonts w:cstheme="minorHAnsi"/>
                <w:sz w:val="20"/>
                <w:szCs w:val="22"/>
              </w:rPr>
              <w:t>ility:</w:t>
            </w:r>
            <w:r w:rsidRPr="00F723E4">
              <w:rPr>
                <w:rFonts w:cstheme="minorHAnsi"/>
                <w:sz w:val="20"/>
                <w:szCs w:val="22"/>
              </w:rPr>
              <w:t xml:space="preserve"> </w:t>
            </w:r>
            <w:hyperlink r:id="rId124" w:tooltip="Assessment and Management Framework Behaviour Change in People with Intellectual Disability (PDF)" w:history="1">
              <w:r w:rsidRPr="00F723E4">
                <w:rPr>
                  <w:rStyle w:val="Hyperlink"/>
                  <w:rFonts w:cstheme="minorHAnsi"/>
                  <w:sz w:val="20"/>
                  <w:szCs w:val="22"/>
                </w:rPr>
                <w:t>http://www.cddh.monashhealth.org/wp-content/uploads/2016/11/assessment-framework-.pdf</w:t>
              </w:r>
            </w:hyperlink>
          </w:p>
        </w:tc>
      </w:tr>
    </w:tbl>
    <w:p w:rsidR="00EE762B" w:rsidRDefault="00EE762B"/>
    <w:tbl>
      <w:tblPr>
        <w:tblStyle w:val="TableGrid"/>
        <w:tblW w:w="0" w:type="auto"/>
        <w:tblLook w:val="04A0" w:firstRow="1" w:lastRow="0" w:firstColumn="1" w:lastColumn="0" w:noHBand="0" w:noVBand="1"/>
        <w:tblDescription w:val="Internet Resource with Name, Country, Website and Summary"/>
      </w:tblPr>
      <w:tblGrid>
        <w:gridCol w:w="9016"/>
      </w:tblGrid>
      <w:tr w:rsidR="00864CE5" w:rsidTr="00007D67">
        <w:trPr>
          <w:tblHeader/>
        </w:trPr>
        <w:tc>
          <w:tcPr>
            <w:tcW w:w="9016" w:type="dxa"/>
          </w:tcPr>
          <w:p w:rsidR="00864CE5" w:rsidRPr="004A0CD7" w:rsidRDefault="00864CE5" w:rsidP="00864CE5">
            <w:pPr>
              <w:pStyle w:val="Heading2"/>
              <w:ind w:left="794" w:hanging="794"/>
              <w:jc w:val="center"/>
              <w:outlineLvl w:val="1"/>
            </w:pPr>
            <w:bookmarkStart w:id="191" w:name="_Toc534220406"/>
            <w:bookmarkStart w:id="192" w:name="_Toc2966813"/>
            <w:r w:rsidRPr="004A0CD7">
              <w:t>Challenging Behaviour Foundation</w:t>
            </w:r>
            <w:bookmarkEnd w:id="191"/>
            <w:r w:rsidR="00111538">
              <w:t xml:space="preserve"> (UK)</w:t>
            </w:r>
            <w:bookmarkEnd w:id="192"/>
          </w:p>
          <w:p w:rsidR="00864CE5" w:rsidRDefault="00EE0A4F" w:rsidP="00864CE5">
            <w:pPr>
              <w:jc w:val="center"/>
            </w:pPr>
            <w:hyperlink r:id="rId125" w:tooltip="Challenging Behaviour Foundation (UK) Website" w:history="1">
              <w:r w:rsidR="00864CE5" w:rsidRPr="003D1CD2">
                <w:rPr>
                  <w:rStyle w:val="Hyperlink"/>
                </w:rPr>
                <w:t>http://www.thecbf.org.uk/</w:t>
              </w:r>
            </w:hyperlink>
          </w:p>
        </w:tc>
      </w:tr>
      <w:tr w:rsidR="00864CE5" w:rsidTr="00864CE5">
        <w:tc>
          <w:tcPr>
            <w:tcW w:w="9016" w:type="dxa"/>
          </w:tcPr>
          <w:p w:rsidR="00864CE5" w:rsidRPr="009C337C" w:rsidRDefault="00864CE5" w:rsidP="009C337C">
            <w:pPr>
              <w:jc w:val="center"/>
              <w:rPr>
                <w:sz w:val="20"/>
              </w:rPr>
            </w:pPr>
            <w:r w:rsidRPr="00864CE5">
              <w:rPr>
                <w:sz w:val="20"/>
              </w:rPr>
              <w:t>Website providing information to empower the lives of people with severe intellectual disability. The website contains short video clips, information sheets, reports and option to purchase educational DVDs.</w:t>
            </w:r>
          </w:p>
        </w:tc>
      </w:tr>
    </w:tbl>
    <w:p w:rsidR="00864CE5" w:rsidRDefault="00864CE5"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864CE5" w:rsidTr="00007D67">
        <w:trPr>
          <w:tblHeader/>
        </w:trPr>
        <w:tc>
          <w:tcPr>
            <w:tcW w:w="9016" w:type="dxa"/>
          </w:tcPr>
          <w:p w:rsidR="00864CE5" w:rsidRDefault="00864CE5" w:rsidP="00864CE5">
            <w:pPr>
              <w:pStyle w:val="Heading2"/>
              <w:spacing w:before="0" w:after="120"/>
              <w:jc w:val="center"/>
              <w:outlineLvl w:val="1"/>
            </w:pPr>
            <w:bookmarkStart w:id="193" w:name="_Toc534220407"/>
            <w:bookmarkStart w:id="194" w:name="_Toc2966814"/>
            <w:r>
              <w:t>Child Mind Institute</w:t>
            </w:r>
            <w:bookmarkEnd w:id="193"/>
            <w:r w:rsidR="00111538">
              <w:t xml:space="preserve"> (US)</w:t>
            </w:r>
            <w:bookmarkEnd w:id="194"/>
          </w:p>
          <w:p w:rsidR="00864CE5" w:rsidRDefault="00EE0A4F" w:rsidP="00864CE5">
            <w:pPr>
              <w:jc w:val="center"/>
            </w:pPr>
            <w:hyperlink r:id="rId126" w:tooltip="Child Mind Institute (US) Website" w:history="1">
              <w:r w:rsidR="00864CE5" w:rsidRPr="003D1CD2">
                <w:rPr>
                  <w:rStyle w:val="Hyperlink"/>
                </w:rPr>
                <w:t>http://fcon_1000.projects.nitrc.org/indi/cmi_healthy_brain_network/assessments/master-list.html</w:t>
              </w:r>
            </w:hyperlink>
          </w:p>
        </w:tc>
      </w:tr>
      <w:tr w:rsidR="00864CE5" w:rsidTr="00864CE5">
        <w:tc>
          <w:tcPr>
            <w:tcW w:w="9016" w:type="dxa"/>
          </w:tcPr>
          <w:p w:rsidR="00864CE5" w:rsidRDefault="00864CE5" w:rsidP="00111538">
            <w:pPr>
              <w:jc w:val="center"/>
            </w:pPr>
            <w:r w:rsidRPr="00864CE5">
              <w:rPr>
                <w:sz w:val="20"/>
              </w:rPr>
              <w:t>Provides brief information regarding a range of assessment tools.</w:t>
            </w:r>
          </w:p>
        </w:tc>
      </w:tr>
    </w:tbl>
    <w:p w:rsidR="002667F3" w:rsidRDefault="002667F3"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2667F3" w:rsidTr="00007D67">
        <w:trPr>
          <w:tblHeader/>
        </w:trPr>
        <w:tc>
          <w:tcPr>
            <w:tcW w:w="9016" w:type="dxa"/>
          </w:tcPr>
          <w:p w:rsidR="002667F3" w:rsidRPr="002667F3" w:rsidRDefault="002667F3" w:rsidP="00992E69">
            <w:pPr>
              <w:pStyle w:val="Heading2"/>
              <w:jc w:val="center"/>
              <w:outlineLvl w:val="1"/>
            </w:pPr>
            <w:bookmarkStart w:id="195" w:name="_Toc2966815"/>
            <w:r>
              <w:t>Health in Wales</w:t>
            </w:r>
            <w:r w:rsidR="00111538">
              <w:t xml:space="preserve"> (UK)</w:t>
            </w:r>
            <w:bookmarkEnd w:id="195"/>
          </w:p>
          <w:p w:rsidR="002667F3" w:rsidRPr="00465914" w:rsidRDefault="00EE0A4F" w:rsidP="002667F3">
            <w:pPr>
              <w:jc w:val="center"/>
              <w:rPr>
                <w:rFonts w:cstheme="minorHAnsi"/>
                <w:szCs w:val="22"/>
              </w:rPr>
            </w:pPr>
            <w:hyperlink r:id="rId127" w:tooltip="Health in Wales (UK) Website" w:history="1">
              <w:r w:rsidR="002667F3" w:rsidRPr="003D1CD2">
                <w:rPr>
                  <w:rStyle w:val="Hyperlink"/>
                  <w:rFonts w:cstheme="minorHAnsi"/>
                  <w:szCs w:val="22"/>
                </w:rPr>
                <w:t>http://www.wales.nhs.uk/</w:t>
              </w:r>
            </w:hyperlink>
          </w:p>
        </w:tc>
      </w:tr>
      <w:tr w:rsidR="002667F3" w:rsidTr="002667F3">
        <w:tc>
          <w:tcPr>
            <w:tcW w:w="9016" w:type="dxa"/>
          </w:tcPr>
          <w:p w:rsidR="002667F3" w:rsidRDefault="002667F3" w:rsidP="00992E69">
            <w:pPr>
              <w:jc w:val="center"/>
              <w:rPr>
                <w:sz w:val="20"/>
              </w:rPr>
            </w:pPr>
            <w:r>
              <w:rPr>
                <w:sz w:val="20"/>
              </w:rPr>
              <w:t>Report titled ‘</w:t>
            </w:r>
            <w:r w:rsidRPr="002667F3">
              <w:rPr>
                <w:i/>
                <w:sz w:val="20"/>
              </w:rPr>
              <w:t>Autism spectrum disorders. A guide for people working with older adults</w:t>
            </w:r>
            <w:r>
              <w:rPr>
                <w:sz w:val="20"/>
              </w:rPr>
              <w:t>’.</w:t>
            </w:r>
          </w:p>
          <w:p w:rsidR="002667F3" w:rsidRDefault="002667F3" w:rsidP="00992E69">
            <w:pPr>
              <w:jc w:val="center"/>
              <w:rPr>
                <w:sz w:val="20"/>
              </w:rPr>
            </w:pPr>
            <w:r w:rsidRPr="00F723E4">
              <w:rPr>
                <w:sz w:val="20"/>
              </w:rPr>
              <w:t xml:space="preserve">Provides information regarding strategies for making one’s service and practice more </w:t>
            </w:r>
            <w:r>
              <w:rPr>
                <w:sz w:val="20"/>
              </w:rPr>
              <w:t>‘</w:t>
            </w:r>
            <w:r w:rsidRPr="00F723E4">
              <w:rPr>
                <w:sz w:val="20"/>
              </w:rPr>
              <w:t>autism-friendly</w:t>
            </w:r>
            <w:r>
              <w:rPr>
                <w:sz w:val="20"/>
              </w:rPr>
              <w:t>’</w:t>
            </w:r>
            <w:r w:rsidRPr="00F723E4">
              <w:rPr>
                <w:sz w:val="20"/>
              </w:rPr>
              <w:t>, in addition to helpful links and further reading.</w:t>
            </w:r>
          </w:p>
          <w:p w:rsidR="002667F3" w:rsidRPr="002667F3" w:rsidRDefault="00EE0A4F" w:rsidP="00992E69">
            <w:pPr>
              <w:jc w:val="center"/>
              <w:rPr>
                <w:sz w:val="20"/>
              </w:rPr>
            </w:pPr>
            <w:hyperlink r:id="rId128" w:tooltip="Autistic Spectrum Disorders A Guide for People Working With Older Adults (PDF)" w:history="1">
              <w:r w:rsidR="002667F3" w:rsidRPr="002667F3">
                <w:rPr>
                  <w:rStyle w:val="Hyperlink"/>
                  <w:rFonts w:cstheme="minorHAnsi"/>
                  <w:sz w:val="20"/>
                  <w:szCs w:val="22"/>
                </w:rPr>
                <w:t>http://www.wales.nhs.uk/documents/110127asdolderadultsen.pdf</w:t>
              </w:r>
            </w:hyperlink>
          </w:p>
        </w:tc>
      </w:tr>
    </w:tbl>
    <w:p w:rsidR="00864CE5" w:rsidRDefault="00864CE5"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864CE5" w:rsidTr="00007D67">
        <w:trPr>
          <w:tblHeader/>
        </w:trPr>
        <w:tc>
          <w:tcPr>
            <w:tcW w:w="9016" w:type="dxa"/>
          </w:tcPr>
          <w:p w:rsidR="009C337C" w:rsidRPr="004A0CD7" w:rsidRDefault="009C337C" w:rsidP="002667F3">
            <w:pPr>
              <w:pStyle w:val="Heading2"/>
              <w:ind w:left="794" w:hanging="794"/>
              <w:jc w:val="center"/>
              <w:outlineLvl w:val="1"/>
              <w:rPr>
                <w:rFonts w:eastAsiaTheme="minorEastAsia"/>
              </w:rPr>
            </w:pPr>
            <w:bookmarkStart w:id="196" w:name="_Toc534220417"/>
            <w:bookmarkStart w:id="197" w:name="_Toc2966816"/>
            <w:r w:rsidRPr="004A0CD7">
              <w:rPr>
                <w:rFonts w:eastAsiaTheme="minorEastAsia"/>
              </w:rPr>
              <w:t>Institute of Applied Behaviour Analysis</w:t>
            </w:r>
            <w:bookmarkEnd w:id="196"/>
            <w:r w:rsidR="00111538">
              <w:rPr>
                <w:rFonts w:eastAsiaTheme="minorEastAsia"/>
              </w:rPr>
              <w:t xml:space="preserve"> (US)</w:t>
            </w:r>
            <w:bookmarkEnd w:id="197"/>
          </w:p>
          <w:p w:rsidR="009C337C" w:rsidRPr="009C337C" w:rsidRDefault="00EE0A4F" w:rsidP="009C337C">
            <w:pPr>
              <w:jc w:val="center"/>
            </w:pPr>
            <w:hyperlink r:id="rId129" w:tooltip="Institute for Applied Behavior Analysis Website" w:history="1">
              <w:r w:rsidR="00130281">
                <w:rPr>
                  <w:rStyle w:val="Hyperlink"/>
                </w:rPr>
                <w:t>http://www.iaba.com/</w:t>
              </w:r>
            </w:hyperlink>
          </w:p>
        </w:tc>
      </w:tr>
      <w:tr w:rsidR="00864CE5" w:rsidTr="00864CE5">
        <w:tc>
          <w:tcPr>
            <w:tcW w:w="9016" w:type="dxa"/>
          </w:tcPr>
          <w:p w:rsidR="00864CE5" w:rsidRDefault="002667F3" w:rsidP="002667F3">
            <w:pPr>
              <w:jc w:val="center"/>
            </w:pPr>
            <w:r w:rsidRPr="002667F3">
              <w:rPr>
                <w:sz w:val="20"/>
              </w:rPr>
              <w:t>Resources related to applied behaviour analysis.</w:t>
            </w:r>
          </w:p>
        </w:tc>
      </w:tr>
    </w:tbl>
    <w:p w:rsidR="002667F3" w:rsidRDefault="002667F3"/>
    <w:tbl>
      <w:tblPr>
        <w:tblStyle w:val="TableGrid"/>
        <w:tblW w:w="0" w:type="auto"/>
        <w:tblLook w:val="04A0" w:firstRow="1" w:lastRow="0" w:firstColumn="1" w:lastColumn="0" w:noHBand="0" w:noVBand="1"/>
        <w:tblDescription w:val="Internet Resource with Name, Country, Website and Summary"/>
      </w:tblPr>
      <w:tblGrid>
        <w:gridCol w:w="9016"/>
      </w:tblGrid>
      <w:tr w:rsidR="002667F3" w:rsidTr="00007D67">
        <w:trPr>
          <w:tblHeader/>
        </w:trPr>
        <w:tc>
          <w:tcPr>
            <w:tcW w:w="9016" w:type="dxa"/>
          </w:tcPr>
          <w:p w:rsidR="002667F3" w:rsidRPr="004A0CD7" w:rsidRDefault="002667F3" w:rsidP="002667F3">
            <w:pPr>
              <w:pStyle w:val="Heading2"/>
              <w:ind w:left="794" w:hanging="794"/>
              <w:jc w:val="center"/>
              <w:outlineLvl w:val="1"/>
              <w:rPr>
                <w:rFonts w:eastAsiaTheme="minorEastAsia"/>
              </w:rPr>
            </w:pPr>
            <w:bookmarkStart w:id="198" w:name="_Toc534220418"/>
            <w:bookmarkStart w:id="199" w:name="_Toc2966817"/>
            <w:r>
              <w:rPr>
                <w:rFonts w:eastAsiaTheme="minorEastAsia"/>
              </w:rPr>
              <w:t>Kansas Institute for Positive Behaviour Support</w:t>
            </w:r>
            <w:bookmarkEnd w:id="198"/>
            <w:r w:rsidR="00111538">
              <w:rPr>
                <w:rFonts w:eastAsiaTheme="minorEastAsia"/>
              </w:rPr>
              <w:t xml:space="preserve"> (US)</w:t>
            </w:r>
            <w:bookmarkEnd w:id="199"/>
          </w:p>
          <w:p w:rsidR="002667F3" w:rsidRDefault="00EE0A4F" w:rsidP="002667F3">
            <w:pPr>
              <w:jc w:val="center"/>
            </w:pPr>
            <w:hyperlink r:id="rId130" w:tooltip="Kansas Institute for Positive Behaviour Support (US) Website" w:history="1">
              <w:r w:rsidR="00130281">
                <w:rPr>
                  <w:rStyle w:val="Hyperlink"/>
                </w:rPr>
                <w:t>http://kipbs.org/</w:t>
              </w:r>
            </w:hyperlink>
          </w:p>
        </w:tc>
      </w:tr>
      <w:tr w:rsidR="002667F3" w:rsidTr="002667F3">
        <w:tc>
          <w:tcPr>
            <w:tcW w:w="9016" w:type="dxa"/>
          </w:tcPr>
          <w:p w:rsidR="002667F3" w:rsidRDefault="002667F3" w:rsidP="002667F3">
            <w:pPr>
              <w:jc w:val="center"/>
            </w:pPr>
            <w:r w:rsidRPr="002667F3">
              <w:rPr>
                <w:sz w:val="20"/>
              </w:rPr>
              <w:t xml:space="preserve">Resources related to </w:t>
            </w:r>
            <w:r>
              <w:rPr>
                <w:sz w:val="20"/>
              </w:rPr>
              <w:t>positive behaviour support</w:t>
            </w:r>
            <w:r w:rsidRPr="002667F3">
              <w:rPr>
                <w:sz w:val="20"/>
              </w:rPr>
              <w:t>.</w:t>
            </w:r>
          </w:p>
        </w:tc>
      </w:tr>
    </w:tbl>
    <w:p w:rsidR="002667F3" w:rsidRDefault="002667F3"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992E69" w:rsidTr="00007D67">
        <w:trPr>
          <w:tblHeader/>
        </w:trPr>
        <w:tc>
          <w:tcPr>
            <w:tcW w:w="9016" w:type="dxa"/>
          </w:tcPr>
          <w:p w:rsidR="00992E69" w:rsidRPr="00A448A1" w:rsidRDefault="00992E69" w:rsidP="00992E69">
            <w:pPr>
              <w:pStyle w:val="Heading2"/>
              <w:spacing w:before="0" w:after="120"/>
              <w:jc w:val="center"/>
              <w:outlineLvl w:val="1"/>
            </w:pPr>
            <w:bookmarkStart w:id="200" w:name="_Toc533418344"/>
            <w:bookmarkStart w:id="201" w:name="_Toc534220423"/>
            <w:bookmarkStart w:id="202" w:name="_Toc2966818"/>
            <w:r>
              <w:t>National Autistic Society</w:t>
            </w:r>
            <w:bookmarkEnd w:id="200"/>
            <w:bookmarkEnd w:id="201"/>
            <w:r>
              <w:t xml:space="preserve"> (UK)</w:t>
            </w:r>
            <w:bookmarkEnd w:id="202"/>
          </w:p>
          <w:p w:rsidR="00992E69" w:rsidRPr="00992E69" w:rsidRDefault="00EE0A4F" w:rsidP="00992E69">
            <w:pPr>
              <w:jc w:val="center"/>
              <w:rPr>
                <w:rFonts w:cstheme="minorHAnsi"/>
              </w:rPr>
            </w:pPr>
            <w:hyperlink r:id="rId131" w:tooltip="National Autistic Society (UK) Website" w:history="1">
              <w:r w:rsidR="00992E69" w:rsidRPr="00992E69">
                <w:rPr>
                  <w:rStyle w:val="Hyperlink"/>
                  <w:rFonts w:eastAsiaTheme="minorEastAsia" w:cstheme="minorHAnsi"/>
                  <w:szCs w:val="21"/>
                  <w:lang w:eastAsia="ja-JP"/>
                </w:rPr>
                <w:t>https://www.autism.org.uk/about/behaviour.aspx</w:t>
              </w:r>
            </w:hyperlink>
          </w:p>
        </w:tc>
      </w:tr>
      <w:tr w:rsidR="00992E69" w:rsidTr="00992E69">
        <w:tc>
          <w:tcPr>
            <w:tcW w:w="9016" w:type="dxa"/>
          </w:tcPr>
          <w:p w:rsidR="00992E69" w:rsidRDefault="00992E69" w:rsidP="00992E69">
            <w:pPr>
              <w:jc w:val="center"/>
            </w:pPr>
            <w:r w:rsidRPr="00992E69">
              <w:rPr>
                <w:sz w:val="20"/>
              </w:rPr>
              <w:t>Provides practical information and tips regarding autism spectrum disorder and behaviours of concern.</w:t>
            </w:r>
          </w:p>
        </w:tc>
      </w:tr>
    </w:tbl>
    <w:p w:rsidR="00992E69" w:rsidRDefault="00992E69"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992E69" w:rsidTr="00007D67">
        <w:trPr>
          <w:tblHeader/>
        </w:trPr>
        <w:tc>
          <w:tcPr>
            <w:tcW w:w="9016" w:type="dxa"/>
          </w:tcPr>
          <w:p w:rsidR="00992E69" w:rsidRDefault="00992E69" w:rsidP="00992E69">
            <w:pPr>
              <w:pStyle w:val="Heading2"/>
              <w:jc w:val="center"/>
              <w:outlineLvl w:val="1"/>
            </w:pPr>
            <w:bookmarkStart w:id="203" w:name="_Toc2966819"/>
            <w:r>
              <w:t>National Institute for Health and Clinical Excellence (UK)</w:t>
            </w:r>
            <w:bookmarkEnd w:id="203"/>
          </w:p>
          <w:p w:rsidR="00992E69" w:rsidRPr="00992E69" w:rsidRDefault="00EE0A4F" w:rsidP="00992E69">
            <w:pPr>
              <w:jc w:val="center"/>
            </w:pPr>
            <w:hyperlink r:id="rId132" w:tooltip="NICE - National Institute for Health and Clinical Excellence (UK) Website" w:history="1">
              <w:r w:rsidR="00992E69" w:rsidRPr="0031656A">
                <w:rPr>
                  <w:rStyle w:val="Hyperlink"/>
                </w:rPr>
                <w:t>https://www.nice.org.uk/</w:t>
              </w:r>
            </w:hyperlink>
          </w:p>
        </w:tc>
      </w:tr>
      <w:tr w:rsidR="00992E69" w:rsidTr="00992E69">
        <w:tc>
          <w:tcPr>
            <w:tcW w:w="9016" w:type="dxa"/>
          </w:tcPr>
          <w:p w:rsidR="00992E69" w:rsidRDefault="00DF4821" w:rsidP="00DF4821">
            <w:pPr>
              <w:jc w:val="center"/>
              <w:rPr>
                <w:sz w:val="20"/>
              </w:rPr>
            </w:pPr>
            <w:r w:rsidRPr="00DF4821">
              <w:rPr>
                <w:sz w:val="20"/>
              </w:rPr>
              <w:t>The organisation provides national guidance and advice to improve health and social care. Contains several reports and guidelines regarding disability and behaviour.</w:t>
            </w:r>
            <w:r>
              <w:rPr>
                <w:sz w:val="20"/>
              </w:rPr>
              <w:t xml:space="preserve"> For example:</w:t>
            </w:r>
          </w:p>
          <w:p w:rsidR="00DF4821" w:rsidRDefault="00DF4821" w:rsidP="00DF4821">
            <w:pPr>
              <w:jc w:val="center"/>
            </w:pPr>
            <w:r>
              <w:rPr>
                <w:sz w:val="20"/>
                <w:lang w:val="en-GB"/>
              </w:rPr>
              <w:t>‘</w:t>
            </w:r>
            <w:r w:rsidRPr="00DF4821">
              <w:rPr>
                <w:i/>
                <w:sz w:val="20"/>
                <w:lang w:val="en-GB"/>
              </w:rPr>
              <w:t>Challenging behaviour and learning disabilities: Prevention and interventions for people with learning disabilities whose behaviour challenges</w:t>
            </w:r>
            <w:r>
              <w:rPr>
                <w:sz w:val="20"/>
                <w:lang w:val="en-GB"/>
              </w:rPr>
              <w:t>’</w:t>
            </w:r>
            <w:r w:rsidRPr="00DF4821">
              <w:rPr>
                <w:sz w:val="20"/>
                <w:lang w:val="en-GB"/>
              </w:rPr>
              <w:t xml:space="preserve"> (2015) - </w:t>
            </w:r>
            <w:hyperlink r:id="rId133" w:tooltip="Challenging behaviour and learning disabilities: prevention and interventions for people with learning disabilities whose behaviour challenges" w:history="1">
              <w:r w:rsidRPr="00DF4821">
                <w:rPr>
                  <w:rStyle w:val="Hyperlink"/>
                  <w:sz w:val="20"/>
                  <w:lang w:val="en-GB"/>
                </w:rPr>
                <w:t>https://www.nice.org.uk/guidance/ng11</w:t>
              </w:r>
            </w:hyperlink>
          </w:p>
        </w:tc>
      </w:tr>
    </w:tbl>
    <w:p w:rsidR="00992E69" w:rsidRDefault="00992E69"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DF4821" w:rsidTr="00007D67">
        <w:trPr>
          <w:tblHeader/>
        </w:trPr>
        <w:tc>
          <w:tcPr>
            <w:tcW w:w="9016" w:type="dxa"/>
          </w:tcPr>
          <w:p w:rsidR="00DF4821" w:rsidRDefault="00DF4821" w:rsidP="00DF4821">
            <w:pPr>
              <w:pStyle w:val="Heading2"/>
              <w:jc w:val="center"/>
              <w:outlineLvl w:val="1"/>
            </w:pPr>
            <w:bookmarkStart w:id="204" w:name="_Toc2966820"/>
            <w:r>
              <w:lastRenderedPageBreak/>
              <w:t>Office of Professional Practice, Health and Human Services Victoria</w:t>
            </w:r>
            <w:r w:rsidR="00111538">
              <w:t xml:space="preserve"> (AUS)</w:t>
            </w:r>
            <w:bookmarkEnd w:id="204"/>
          </w:p>
          <w:p w:rsidR="00DF4821" w:rsidRDefault="00EE0A4F" w:rsidP="00DF4821">
            <w:pPr>
              <w:jc w:val="center"/>
            </w:pPr>
            <w:hyperlink r:id="rId134" w:anchor="senior-practitioner-disability" w:tooltip="Office of Professional Practice, Health and Human Services Victoria (AUS) Website" w:history="1">
              <w:r w:rsidR="00FF26C4">
                <w:rPr>
                  <w:rStyle w:val="Hyperlink"/>
                </w:rPr>
                <w:t>https://www.dhhs.vic.gov.au/office-professional-practice - senior-practitioner-disability</w:t>
              </w:r>
            </w:hyperlink>
          </w:p>
        </w:tc>
      </w:tr>
      <w:tr w:rsidR="00DF4821" w:rsidTr="00DF4821">
        <w:tc>
          <w:tcPr>
            <w:tcW w:w="9016" w:type="dxa"/>
          </w:tcPr>
          <w:p w:rsidR="00DF4821" w:rsidRDefault="00DF4821" w:rsidP="00DF4821">
            <w:pPr>
              <w:jc w:val="center"/>
              <w:rPr>
                <w:sz w:val="20"/>
              </w:rPr>
            </w:pPr>
            <w:r w:rsidRPr="00DF4821">
              <w:rPr>
                <w:sz w:val="20"/>
              </w:rPr>
              <w:t>Contains relevant resources regarding behaviour support pra</w:t>
            </w:r>
            <w:r w:rsidR="00B529BC">
              <w:rPr>
                <w:sz w:val="20"/>
              </w:rPr>
              <w:t>ctice and restrictive practices.</w:t>
            </w:r>
          </w:p>
          <w:p w:rsidR="00B529BC" w:rsidRDefault="00B529BC" w:rsidP="00DF4821">
            <w:pPr>
              <w:jc w:val="center"/>
              <w:rPr>
                <w:sz w:val="20"/>
              </w:rPr>
            </w:pPr>
            <w:r>
              <w:rPr>
                <w:sz w:val="20"/>
              </w:rPr>
              <w:t xml:space="preserve">The </w:t>
            </w:r>
            <w:r w:rsidRPr="00B529BC">
              <w:rPr>
                <w:i/>
                <w:sz w:val="20"/>
              </w:rPr>
              <w:t>Positive Practices Framework</w:t>
            </w:r>
            <w:r>
              <w:rPr>
                <w:sz w:val="20"/>
              </w:rPr>
              <w:t xml:space="preserve"> is of particular interest. This practice model for behaviour support brings together current research, knowledge, legislation and practice strategies. The framework is available from:</w:t>
            </w:r>
          </w:p>
          <w:p w:rsidR="00B529BC" w:rsidRDefault="00EE0A4F" w:rsidP="00DF4821">
            <w:pPr>
              <w:jc w:val="center"/>
            </w:pPr>
            <w:hyperlink r:id="rId135" w:tooltip="Victorian State Government Positive Practices Framework (DOC)" w:history="1">
              <w:r w:rsidR="00B529BC" w:rsidRPr="00B529BC">
                <w:rPr>
                  <w:rStyle w:val="Hyperlink"/>
                  <w:sz w:val="20"/>
                </w:rPr>
                <w:t>https://providers.dhhs.vic.gov.au/positive-practice-framework-word</w:t>
              </w:r>
            </w:hyperlink>
          </w:p>
        </w:tc>
      </w:tr>
    </w:tbl>
    <w:p w:rsidR="00DF4821" w:rsidRDefault="00DF4821"/>
    <w:tbl>
      <w:tblPr>
        <w:tblStyle w:val="TableGrid"/>
        <w:tblW w:w="0" w:type="auto"/>
        <w:tblLook w:val="04A0" w:firstRow="1" w:lastRow="0" w:firstColumn="1" w:lastColumn="0" w:noHBand="0" w:noVBand="1"/>
        <w:tblDescription w:val="Internet Resource with Name, Country, Website and Summary"/>
      </w:tblPr>
      <w:tblGrid>
        <w:gridCol w:w="9016"/>
      </w:tblGrid>
      <w:tr w:rsidR="00111538" w:rsidTr="00007D67">
        <w:trPr>
          <w:tblHeader/>
        </w:trPr>
        <w:tc>
          <w:tcPr>
            <w:tcW w:w="9016" w:type="dxa"/>
          </w:tcPr>
          <w:p w:rsidR="00111538" w:rsidRDefault="00111538" w:rsidP="00111538">
            <w:pPr>
              <w:pStyle w:val="Heading2"/>
              <w:jc w:val="center"/>
              <w:outlineLvl w:val="1"/>
            </w:pPr>
            <w:bookmarkStart w:id="205" w:name="_Toc2966821"/>
            <w:r>
              <w:t>Positive Behavioural Intervention &amp; Supports (US)</w:t>
            </w:r>
            <w:bookmarkEnd w:id="205"/>
          </w:p>
          <w:p w:rsidR="00111538" w:rsidRPr="00111538" w:rsidRDefault="00EE0A4F" w:rsidP="00111538">
            <w:pPr>
              <w:jc w:val="center"/>
            </w:pPr>
            <w:hyperlink r:id="rId136" w:tooltip="Positive Behavioural Intervention &amp; Supports (US) Website" w:history="1">
              <w:r w:rsidR="00111538" w:rsidRPr="0031656A">
                <w:rPr>
                  <w:rStyle w:val="Hyperlink"/>
                </w:rPr>
                <w:t>https://www.pbis.org/</w:t>
              </w:r>
            </w:hyperlink>
          </w:p>
        </w:tc>
      </w:tr>
      <w:tr w:rsidR="00111538" w:rsidTr="00111538">
        <w:tc>
          <w:tcPr>
            <w:tcW w:w="9016" w:type="dxa"/>
          </w:tcPr>
          <w:p w:rsidR="00111538" w:rsidRPr="0057670A" w:rsidRDefault="00111538" w:rsidP="0057670A">
            <w:pPr>
              <w:spacing w:after="120"/>
              <w:jc w:val="center"/>
              <w:rPr>
                <w:rFonts w:cstheme="minorHAnsi"/>
                <w:sz w:val="20"/>
                <w:szCs w:val="21"/>
              </w:rPr>
            </w:pPr>
            <w:r w:rsidRPr="0057670A">
              <w:rPr>
                <w:rFonts w:cstheme="minorHAnsi"/>
                <w:sz w:val="20"/>
                <w:szCs w:val="21"/>
              </w:rPr>
              <w:t xml:space="preserve">The organisation supports schools and other agencies to implement a multi-tiered approach to social, emotional and behaviour support. Contains policy documents, presentations and handouts from training events, </w:t>
            </w:r>
            <w:r w:rsidR="0057670A">
              <w:rPr>
                <w:rFonts w:cstheme="minorHAnsi"/>
                <w:sz w:val="20"/>
                <w:szCs w:val="21"/>
              </w:rPr>
              <w:t xml:space="preserve">and </w:t>
            </w:r>
            <w:r w:rsidRPr="0057670A">
              <w:rPr>
                <w:rFonts w:cstheme="minorHAnsi"/>
                <w:sz w:val="20"/>
                <w:szCs w:val="21"/>
              </w:rPr>
              <w:t>videos to support training.</w:t>
            </w:r>
          </w:p>
        </w:tc>
      </w:tr>
    </w:tbl>
    <w:p w:rsidR="00B529BC" w:rsidRDefault="00B529BC"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B529BC" w:rsidTr="00007D67">
        <w:trPr>
          <w:tblHeader/>
        </w:trPr>
        <w:tc>
          <w:tcPr>
            <w:tcW w:w="9016" w:type="dxa"/>
          </w:tcPr>
          <w:p w:rsidR="00B529BC" w:rsidRDefault="00B529BC" w:rsidP="00B529BC">
            <w:pPr>
              <w:pStyle w:val="Heading2"/>
              <w:jc w:val="center"/>
              <w:outlineLvl w:val="1"/>
            </w:pPr>
            <w:bookmarkStart w:id="206" w:name="_Toc2966822"/>
            <w:r>
              <w:t>Positive Partnerships (AUS)</w:t>
            </w:r>
            <w:bookmarkEnd w:id="206"/>
          </w:p>
          <w:p w:rsidR="00B529BC" w:rsidRPr="00B529BC" w:rsidRDefault="00EE0A4F" w:rsidP="00B529BC">
            <w:pPr>
              <w:jc w:val="center"/>
            </w:pPr>
            <w:hyperlink r:id="rId137" w:tooltip="Positive Partnerships (AUS) Website Resources" w:history="1">
              <w:r w:rsidR="00B529BC" w:rsidRPr="0031656A">
                <w:rPr>
                  <w:rStyle w:val="Hyperlink"/>
                </w:rPr>
                <w:t>http://www.positivepartnerships.com.au/resources</w:t>
              </w:r>
            </w:hyperlink>
          </w:p>
        </w:tc>
      </w:tr>
      <w:tr w:rsidR="00B529BC" w:rsidTr="00B529BC">
        <w:tc>
          <w:tcPr>
            <w:tcW w:w="9016" w:type="dxa"/>
          </w:tcPr>
          <w:p w:rsidR="00B529BC" w:rsidRPr="00B529BC" w:rsidRDefault="00B529BC" w:rsidP="00B529BC">
            <w:pPr>
              <w:spacing w:after="120"/>
              <w:jc w:val="center"/>
              <w:rPr>
                <w:rFonts w:asciiTheme="minorBidi" w:hAnsiTheme="minorBidi"/>
                <w:color w:val="333333"/>
                <w:sz w:val="21"/>
                <w:szCs w:val="21"/>
              </w:rPr>
            </w:pPr>
            <w:r w:rsidRPr="00B529BC">
              <w:rPr>
                <w:rFonts w:cstheme="minorHAnsi"/>
                <w:sz w:val="20"/>
                <w:szCs w:val="21"/>
              </w:rPr>
              <w:t xml:space="preserve">The resources section of this website </w:t>
            </w:r>
            <w:r w:rsidRPr="00B529BC">
              <w:rPr>
                <w:rFonts w:cstheme="minorHAnsi"/>
                <w:color w:val="333333"/>
                <w:sz w:val="20"/>
                <w:szCs w:val="21"/>
              </w:rPr>
              <w:t>contains practical tools for teachers, families and other team members. The resources have been designed to provide a starting point for information gathering and planning to improve outcomes at home and in school for children with autism spectrum disorder</w:t>
            </w:r>
            <w:r>
              <w:rPr>
                <w:rFonts w:asciiTheme="minorBidi" w:hAnsiTheme="minorBidi"/>
                <w:color w:val="333333"/>
                <w:sz w:val="21"/>
                <w:szCs w:val="21"/>
              </w:rPr>
              <w:t>.</w:t>
            </w:r>
          </w:p>
        </w:tc>
      </w:tr>
    </w:tbl>
    <w:p w:rsidR="006A3EF4" w:rsidRDefault="006A3EF4">
      <w:pPr>
        <w:suppressAutoHyphens w:val="0"/>
        <w:spacing w:before="120" w:after="120" w:line="240" w:lineRule="auto"/>
      </w:pPr>
      <w:r>
        <w:br w:type="page"/>
      </w:r>
    </w:p>
    <w:p w:rsidR="00B529BC" w:rsidRDefault="00B529BC"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AD23A3" w:rsidTr="00007D67">
        <w:trPr>
          <w:tblHeader/>
        </w:trPr>
        <w:tc>
          <w:tcPr>
            <w:tcW w:w="9016" w:type="dxa"/>
          </w:tcPr>
          <w:p w:rsidR="00864CE5" w:rsidRDefault="00864CE5" w:rsidP="00864CE5">
            <w:pPr>
              <w:pStyle w:val="Heading2"/>
              <w:spacing w:before="0" w:after="120"/>
              <w:jc w:val="center"/>
              <w:outlineLvl w:val="1"/>
            </w:pPr>
            <w:bookmarkStart w:id="207" w:name="_Toc2966823"/>
            <w:r>
              <w:t>Royal College of Psychiatrists</w:t>
            </w:r>
            <w:r w:rsidR="00111538">
              <w:t xml:space="preserve"> (UK)</w:t>
            </w:r>
            <w:bookmarkEnd w:id="207"/>
          </w:p>
          <w:p w:rsidR="00AD23A3" w:rsidRDefault="00EE0A4F" w:rsidP="00864CE5">
            <w:pPr>
              <w:jc w:val="center"/>
            </w:pPr>
            <w:hyperlink r:id="rId138" w:tooltip="Royal College of Psychiatrists (UK) Website" w:history="1">
              <w:r w:rsidR="00864CE5" w:rsidRPr="003D1CD2">
                <w:rPr>
                  <w:rStyle w:val="Hyperlink"/>
                </w:rPr>
                <w:t>https://www.rcpsych.ac.uk/</w:t>
              </w:r>
            </w:hyperlink>
          </w:p>
        </w:tc>
      </w:tr>
      <w:tr w:rsidR="00AD23A3" w:rsidTr="004F10BD">
        <w:tc>
          <w:tcPr>
            <w:tcW w:w="9016" w:type="dxa"/>
          </w:tcPr>
          <w:p w:rsidR="00864CE5" w:rsidRPr="00864CE5" w:rsidRDefault="00864CE5" w:rsidP="00864CE5">
            <w:pPr>
              <w:jc w:val="center"/>
              <w:rPr>
                <w:sz w:val="20"/>
              </w:rPr>
            </w:pPr>
            <w:r>
              <w:rPr>
                <w:sz w:val="20"/>
              </w:rPr>
              <w:t>C</w:t>
            </w:r>
            <w:r w:rsidRPr="00864CE5">
              <w:rPr>
                <w:sz w:val="20"/>
              </w:rPr>
              <w:t xml:space="preserve">linical and service </w:t>
            </w:r>
            <w:r>
              <w:rPr>
                <w:sz w:val="20"/>
              </w:rPr>
              <w:t>guidelines for</w:t>
            </w:r>
            <w:r w:rsidRPr="00864CE5">
              <w:rPr>
                <w:sz w:val="20"/>
              </w:rPr>
              <w:t xml:space="preserve"> support</w:t>
            </w:r>
            <w:r>
              <w:rPr>
                <w:sz w:val="20"/>
              </w:rPr>
              <w:t>ing</w:t>
            </w:r>
            <w:r w:rsidRPr="00864CE5">
              <w:rPr>
                <w:sz w:val="20"/>
              </w:rPr>
              <w:t xml:space="preserve"> children, young people and adults with intellectual disabilities a</w:t>
            </w:r>
            <w:r w:rsidR="009C337C">
              <w:rPr>
                <w:sz w:val="20"/>
              </w:rPr>
              <w:t>t risk of restrictive practices:</w:t>
            </w:r>
          </w:p>
          <w:p w:rsidR="00AD23A3" w:rsidRPr="00864CE5" w:rsidRDefault="00864CE5" w:rsidP="00864CE5">
            <w:pPr>
              <w:jc w:val="center"/>
              <w:rPr>
                <w:sz w:val="20"/>
              </w:rPr>
            </w:pPr>
            <w:r w:rsidRPr="00864CE5">
              <w:rPr>
                <w:sz w:val="20"/>
              </w:rPr>
              <w:t xml:space="preserve">Challenging behaviour: A unified approach - </w:t>
            </w:r>
            <w:hyperlink r:id="rId139" w:tooltip="Challenging behaviour: a unified approach (PDF)" w:history="1">
              <w:r w:rsidRPr="00864CE5">
                <w:rPr>
                  <w:rStyle w:val="Hyperlink"/>
                  <w:sz w:val="20"/>
                </w:rPr>
                <w:t>https://www.rcpsych.ac.uk/docs/default-source/improving-care/better-mh-policy/college-reports/college-report-cr144.pdf?sfvrsn=73e437e8_2</w:t>
              </w:r>
            </w:hyperlink>
          </w:p>
          <w:p w:rsidR="00864CE5" w:rsidRDefault="00864CE5" w:rsidP="00864CE5">
            <w:pPr>
              <w:jc w:val="center"/>
              <w:rPr>
                <w:sz w:val="20"/>
              </w:rPr>
            </w:pPr>
            <w:r w:rsidRPr="00864CE5">
              <w:rPr>
                <w:sz w:val="20"/>
              </w:rPr>
              <w:t xml:space="preserve">Update to the ‘Challenging behaviour – A unified approach - </w:t>
            </w:r>
            <w:hyperlink r:id="rId140" w:tooltip="Challenging behaviour: a unified approach – update (PDF)" w:history="1">
              <w:r w:rsidRPr="00864CE5">
                <w:rPr>
                  <w:rStyle w:val="Hyperlink"/>
                  <w:sz w:val="20"/>
                </w:rPr>
                <w:t>https://www.rcpsych.ac.uk/docs/default-source/members/faculties/intellectual-disability/id-resources-fr-id-08.pdf?sfvrsn=83850b2c_</w:t>
              </w:r>
            </w:hyperlink>
          </w:p>
          <w:p w:rsidR="009C337C" w:rsidRDefault="009C337C" w:rsidP="009C337C">
            <w:pPr>
              <w:jc w:val="center"/>
              <w:rPr>
                <w:sz w:val="20"/>
              </w:rPr>
            </w:pPr>
            <w:r>
              <w:rPr>
                <w:sz w:val="20"/>
              </w:rPr>
              <w:t>Policies regarding mental health and intellectual disability</w:t>
            </w:r>
          </w:p>
          <w:p w:rsidR="009C337C" w:rsidRDefault="009C337C" w:rsidP="009C337C">
            <w:pPr>
              <w:jc w:val="center"/>
            </w:pPr>
            <w:r>
              <w:rPr>
                <w:sz w:val="20"/>
              </w:rPr>
              <w:t>Enabling people with mild i</w:t>
            </w:r>
            <w:r w:rsidRPr="009C337C">
              <w:rPr>
                <w:sz w:val="20"/>
              </w:rPr>
              <w:t xml:space="preserve">ntellectual </w:t>
            </w:r>
            <w:r>
              <w:rPr>
                <w:sz w:val="20"/>
              </w:rPr>
              <w:t>disability and mental health problems to a</w:t>
            </w:r>
            <w:r w:rsidRPr="009C337C">
              <w:rPr>
                <w:sz w:val="20"/>
              </w:rPr>
              <w:t xml:space="preserve">ccess </w:t>
            </w:r>
            <w:r>
              <w:rPr>
                <w:sz w:val="20"/>
              </w:rPr>
              <w:t>healthcare s</w:t>
            </w:r>
            <w:r w:rsidRPr="009C337C">
              <w:rPr>
                <w:sz w:val="20"/>
              </w:rPr>
              <w:t>ervices</w:t>
            </w:r>
            <w:r>
              <w:rPr>
                <w:sz w:val="20"/>
              </w:rPr>
              <w:t xml:space="preserve"> - </w:t>
            </w:r>
            <w:hyperlink r:id="rId141" w:tooltip="Enabling people with mild intellectual disability and mental health problems to access healthcare services (PDF)" w:history="1">
              <w:r w:rsidRPr="003D1CD2">
                <w:rPr>
                  <w:rStyle w:val="Hyperlink"/>
                  <w:sz w:val="20"/>
                </w:rPr>
                <w:t>https://www.rcpsych.ac.uk/docs/default-source/improving-care/better-mh-policy/college-reports/college-report-cr175.pdf?sfvrsn=3d2e3ade_2</w:t>
              </w:r>
            </w:hyperlink>
          </w:p>
        </w:tc>
      </w:tr>
    </w:tbl>
    <w:p w:rsidR="002667F3" w:rsidRDefault="002667F3"/>
    <w:tbl>
      <w:tblPr>
        <w:tblStyle w:val="TableGrid"/>
        <w:tblW w:w="0" w:type="auto"/>
        <w:tblLook w:val="04A0" w:firstRow="1" w:lastRow="0" w:firstColumn="1" w:lastColumn="0" w:noHBand="0" w:noVBand="1"/>
        <w:tblDescription w:val="Internet Resource with Name, Country, Website and Summary"/>
      </w:tblPr>
      <w:tblGrid>
        <w:gridCol w:w="9016"/>
      </w:tblGrid>
      <w:tr w:rsidR="002667F3" w:rsidTr="00007D67">
        <w:trPr>
          <w:trHeight w:val="1084"/>
          <w:tblHeader/>
        </w:trPr>
        <w:tc>
          <w:tcPr>
            <w:tcW w:w="9016" w:type="dxa"/>
          </w:tcPr>
          <w:p w:rsidR="002667F3" w:rsidRPr="00F723E4" w:rsidRDefault="002667F3" w:rsidP="00992E69">
            <w:pPr>
              <w:pStyle w:val="Heading2"/>
              <w:jc w:val="center"/>
              <w:outlineLvl w:val="1"/>
            </w:pPr>
            <w:bookmarkStart w:id="208" w:name="_Toc2966824"/>
            <w:r>
              <w:t>Scope</w:t>
            </w:r>
            <w:r w:rsidR="00111538">
              <w:t xml:space="preserve"> (AUS)</w:t>
            </w:r>
            <w:bookmarkEnd w:id="208"/>
          </w:p>
          <w:p w:rsidR="002667F3" w:rsidRPr="002C545E" w:rsidRDefault="00EE0A4F" w:rsidP="00992E69">
            <w:pPr>
              <w:pStyle w:val="BodyText"/>
              <w:jc w:val="center"/>
            </w:pPr>
            <w:hyperlink r:id="rId142" w:tooltip="Scope (AUS) Website" w:history="1">
              <w:r w:rsidR="002667F3" w:rsidRPr="003D1CD2">
                <w:rPr>
                  <w:rStyle w:val="Hyperlink"/>
                </w:rPr>
                <w:t>https://www.scopeaust.org.au/</w:t>
              </w:r>
            </w:hyperlink>
          </w:p>
        </w:tc>
      </w:tr>
      <w:tr w:rsidR="002667F3" w:rsidTr="002667F3">
        <w:tc>
          <w:tcPr>
            <w:tcW w:w="9016" w:type="dxa"/>
          </w:tcPr>
          <w:p w:rsidR="002667F3" w:rsidRDefault="002667F3" w:rsidP="00992E69">
            <w:pPr>
              <w:jc w:val="center"/>
              <w:rPr>
                <w:rFonts w:cstheme="minorHAnsi"/>
                <w:sz w:val="20"/>
                <w:szCs w:val="22"/>
              </w:rPr>
            </w:pPr>
            <w:r>
              <w:rPr>
                <w:rFonts w:cstheme="minorHAnsi"/>
                <w:sz w:val="20"/>
                <w:szCs w:val="22"/>
              </w:rPr>
              <w:t xml:space="preserve">Report titled ‘Building the Foundation for Effective Communication’. </w:t>
            </w:r>
          </w:p>
          <w:p w:rsidR="002667F3" w:rsidRDefault="002667F3" w:rsidP="00992E69">
            <w:pPr>
              <w:jc w:val="center"/>
              <w:rPr>
                <w:rStyle w:val="A5"/>
                <w:rFonts w:cstheme="minorHAnsi"/>
                <w:szCs w:val="22"/>
              </w:rPr>
            </w:pPr>
            <w:r w:rsidRPr="00F723E4">
              <w:rPr>
                <w:rFonts w:cstheme="minorHAnsi"/>
                <w:sz w:val="20"/>
                <w:szCs w:val="22"/>
              </w:rPr>
              <w:t>Provides information regarding resources for speech pathologists and other related professionals regarding</w:t>
            </w:r>
            <w:r w:rsidRPr="00F723E4">
              <w:rPr>
                <w:rStyle w:val="A5"/>
                <w:rFonts w:cstheme="minorHAnsi"/>
                <w:szCs w:val="22"/>
              </w:rPr>
              <w:t xml:space="preserve"> communication assessments appropriate for people with behaviours of concern</w:t>
            </w:r>
            <w:r>
              <w:rPr>
                <w:rStyle w:val="A5"/>
                <w:rFonts w:cstheme="minorHAnsi"/>
                <w:szCs w:val="22"/>
              </w:rPr>
              <w:t>.</w:t>
            </w:r>
          </w:p>
          <w:p w:rsidR="002667F3" w:rsidRPr="002667F3" w:rsidRDefault="00EE0A4F" w:rsidP="00992E69">
            <w:pPr>
              <w:jc w:val="center"/>
              <w:rPr>
                <w:rFonts w:cstheme="minorHAnsi"/>
                <w:color w:val="000000"/>
                <w:sz w:val="20"/>
                <w:szCs w:val="22"/>
              </w:rPr>
            </w:pPr>
            <w:hyperlink r:id="rId143" w:tooltip="Building the Foundations for Effective Communication for Victorians with Behaviours of Concern Subject to Restrictive Practices (PDF)" w:history="1">
              <w:r w:rsidR="002667F3" w:rsidRPr="002667F3">
                <w:rPr>
                  <w:rStyle w:val="Hyperlink"/>
                  <w:sz w:val="20"/>
                </w:rPr>
                <w:t>https://www.scopeaust.org.au/wp-content/uploads/2015/01/Building-the-Foundations_report-2011.pdf</w:t>
              </w:r>
            </w:hyperlink>
          </w:p>
        </w:tc>
      </w:tr>
    </w:tbl>
    <w:p w:rsidR="009C337C" w:rsidRDefault="009C337C"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8A2778" w:rsidTr="00007D67">
        <w:trPr>
          <w:tblHeader/>
        </w:trPr>
        <w:tc>
          <w:tcPr>
            <w:tcW w:w="9016" w:type="dxa"/>
          </w:tcPr>
          <w:p w:rsidR="008A2778" w:rsidRDefault="008A2778" w:rsidP="008A2778">
            <w:pPr>
              <w:pStyle w:val="Heading2"/>
              <w:jc w:val="center"/>
              <w:outlineLvl w:val="1"/>
            </w:pPr>
            <w:bookmarkStart w:id="209" w:name="_Toc2966825"/>
            <w:r>
              <w:t>Scottish Government (UK)</w:t>
            </w:r>
            <w:bookmarkEnd w:id="209"/>
          </w:p>
          <w:p w:rsidR="008A2778" w:rsidRDefault="00EE0A4F" w:rsidP="008A2778">
            <w:pPr>
              <w:jc w:val="center"/>
            </w:pPr>
            <w:hyperlink r:id="rId144" w:tooltip="The Scottish Government Website" w:history="1">
              <w:r w:rsidR="008A2778" w:rsidRPr="0031656A">
                <w:rPr>
                  <w:rStyle w:val="Hyperlink"/>
                </w:rPr>
                <w:t>https://www.gov.scot/</w:t>
              </w:r>
            </w:hyperlink>
          </w:p>
        </w:tc>
      </w:tr>
      <w:tr w:rsidR="008A2778" w:rsidTr="008A2778">
        <w:tc>
          <w:tcPr>
            <w:tcW w:w="9016" w:type="dxa"/>
          </w:tcPr>
          <w:p w:rsidR="008A2778" w:rsidRPr="008A2778" w:rsidRDefault="008A2778" w:rsidP="008A2778">
            <w:pPr>
              <w:jc w:val="center"/>
              <w:rPr>
                <w:sz w:val="20"/>
              </w:rPr>
            </w:pPr>
            <w:r w:rsidRPr="008A2778">
              <w:rPr>
                <w:sz w:val="20"/>
              </w:rPr>
              <w:t>Contains a relevant resource titled ‘</w:t>
            </w:r>
            <w:r w:rsidRPr="008A2778">
              <w:rPr>
                <w:i/>
                <w:sz w:val="20"/>
              </w:rPr>
              <w:t>The Scottish strategy for autism – Menu of interventions</w:t>
            </w:r>
            <w:r w:rsidRPr="008A2778">
              <w:rPr>
                <w:sz w:val="20"/>
              </w:rPr>
              <w:t>’, which provides a guide to acceptable interventions and supports for people with autism spectrum disorder. The resource can be downloaded directly from:</w:t>
            </w:r>
          </w:p>
          <w:p w:rsidR="008A2778" w:rsidRDefault="00EE0A4F" w:rsidP="008A2778">
            <w:pPr>
              <w:jc w:val="center"/>
            </w:pPr>
            <w:hyperlink r:id="rId145" w:anchor="res438221" w:tooltip="The Scottish Strategy for Autism - Menu of Interventions" w:history="1">
              <w:r w:rsidR="003129EE">
                <w:rPr>
                  <w:rStyle w:val="Hyperlink"/>
                  <w:sz w:val="20"/>
                </w:rPr>
                <w:t>https://www.gov.scot/publications/scottish-strategy-autism-menu-interventions/ - res438221</w:t>
              </w:r>
            </w:hyperlink>
          </w:p>
        </w:tc>
      </w:tr>
    </w:tbl>
    <w:p w:rsidR="008A2778" w:rsidRDefault="008A2778"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111538" w:rsidTr="00007D67">
        <w:trPr>
          <w:tblHeader/>
        </w:trPr>
        <w:tc>
          <w:tcPr>
            <w:tcW w:w="9016" w:type="dxa"/>
          </w:tcPr>
          <w:p w:rsidR="00111538" w:rsidRDefault="00111538" w:rsidP="00111538">
            <w:pPr>
              <w:pStyle w:val="Heading2"/>
              <w:jc w:val="center"/>
              <w:outlineLvl w:val="1"/>
              <w:rPr>
                <w:rStyle w:val="c-111"/>
                <w:lang w:val="en"/>
              </w:rPr>
            </w:pPr>
            <w:bookmarkStart w:id="210" w:name="_Toc2966826"/>
            <w:r>
              <w:rPr>
                <w:rStyle w:val="c-111"/>
                <w:lang w:val="en"/>
              </w:rPr>
              <w:lastRenderedPageBreak/>
              <w:t>Society for the Study of Behavioural Phenotypes (UK)</w:t>
            </w:r>
            <w:bookmarkEnd w:id="210"/>
          </w:p>
          <w:p w:rsidR="00111538" w:rsidRPr="00111538" w:rsidRDefault="00EE0A4F" w:rsidP="00111538">
            <w:pPr>
              <w:jc w:val="center"/>
              <w:rPr>
                <w:lang w:val="en"/>
              </w:rPr>
            </w:pPr>
            <w:hyperlink r:id="rId146" w:tooltip="Society for the Study of Behavioural Phenotypes (UK) Website" w:history="1">
              <w:r w:rsidR="003129EE">
                <w:rPr>
                  <w:rStyle w:val="Hyperlink"/>
                  <w:lang w:val="en"/>
                </w:rPr>
                <w:t>https://ssbp.org.uk/</w:t>
              </w:r>
            </w:hyperlink>
          </w:p>
        </w:tc>
      </w:tr>
      <w:tr w:rsidR="00111538" w:rsidTr="00111538">
        <w:tc>
          <w:tcPr>
            <w:tcW w:w="9016" w:type="dxa"/>
          </w:tcPr>
          <w:p w:rsidR="00111538" w:rsidRDefault="00111538" w:rsidP="00111538">
            <w:pPr>
              <w:jc w:val="center"/>
            </w:pPr>
            <w:r w:rsidRPr="00111538">
              <w:rPr>
                <w:sz w:val="20"/>
              </w:rPr>
              <w:t>Website contains dedicated phenotype fact sheets regarding several genetic disorders such as Angelman syndrome, Fragile X syndrome and Williams syndrome.</w:t>
            </w:r>
          </w:p>
        </w:tc>
      </w:tr>
    </w:tbl>
    <w:p w:rsidR="00111538" w:rsidRDefault="00111538" w:rsidP="008A2778">
      <w:pPr>
        <w:spacing w:after="0"/>
      </w:pPr>
    </w:p>
    <w:tbl>
      <w:tblPr>
        <w:tblStyle w:val="TableGrid"/>
        <w:tblW w:w="0" w:type="auto"/>
        <w:tblLook w:val="04A0" w:firstRow="1" w:lastRow="0" w:firstColumn="1" w:lastColumn="0" w:noHBand="0" w:noVBand="1"/>
        <w:tblDescription w:val="Internet Resource with Name, Country, Website and Summary"/>
      </w:tblPr>
      <w:tblGrid>
        <w:gridCol w:w="9016"/>
      </w:tblGrid>
      <w:tr w:rsidR="00992E69" w:rsidTr="00007D67">
        <w:trPr>
          <w:tblHeader/>
        </w:trPr>
        <w:tc>
          <w:tcPr>
            <w:tcW w:w="9016" w:type="dxa"/>
          </w:tcPr>
          <w:p w:rsidR="00992E69" w:rsidRDefault="00992E69" w:rsidP="00992E69">
            <w:pPr>
              <w:pStyle w:val="Heading2"/>
              <w:jc w:val="center"/>
              <w:outlineLvl w:val="1"/>
            </w:pPr>
            <w:bookmarkStart w:id="211" w:name="_Toc2966827"/>
            <w:r>
              <w:t>Therapeutic Guidelines</w:t>
            </w:r>
            <w:r w:rsidR="00111538">
              <w:t xml:space="preserve"> (AUS)</w:t>
            </w:r>
            <w:bookmarkEnd w:id="211"/>
          </w:p>
          <w:p w:rsidR="00992E69" w:rsidRPr="00992E69" w:rsidRDefault="00EE0A4F" w:rsidP="00992E69">
            <w:pPr>
              <w:jc w:val="center"/>
            </w:pPr>
            <w:hyperlink r:id="rId147" w:tooltip="Therapeutic Guidelines Website" w:history="1">
              <w:r w:rsidR="00992E69" w:rsidRPr="0031656A">
                <w:rPr>
                  <w:rStyle w:val="Hyperlink"/>
                </w:rPr>
                <w:t>https://www.tg.org.au/</w:t>
              </w:r>
            </w:hyperlink>
          </w:p>
        </w:tc>
      </w:tr>
      <w:tr w:rsidR="00992E69" w:rsidTr="00992E69">
        <w:tc>
          <w:tcPr>
            <w:tcW w:w="9016" w:type="dxa"/>
          </w:tcPr>
          <w:p w:rsidR="00DF4821" w:rsidRPr="00DF4821" w:rsidRDefault="00992E69" w:rsidP="00DF4821">
            <w:pPr>
              <w:jc w:val="center"/>
              <w:rPr>
                <w:sz w:val="20"/>
              </w:rPr>
            </w:pPr>
            <w:r w:rsidRPr="00992E69">
              <w:rPr>
                <w:sz w:val="20"/>
              </w:rPr>
              <w:t>An independent organisation that publishes therapeutic guidelines on a range of health issues</w:t>
            </w:r>
            <w:r>
              <w:rPr>
                <w:sz w:val="20"/>
              </w:rPr>
              <w:t xml:space="preserve"> including disability.</w:t>
            </w:r>
          </w:p>
        </w:tc>
      </w:tr>
    </w:tbl>
    <w:p w:rsidR="006130EF" w:rsidRPr="006130EF" w:rsidRDefault="006130EF" w:rsidP="008A2778"/>
    <w:sectPr w:rsidR="006130EF" w:rsidRPr="006130EF" w:rsidSect="00CE4DAF">
      <w:headerReference w:type="first" r:id="rId148"/>
      <w:footerReference w:type="first" r:id="rId149"/>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A4F" w:rsidRDefault="00EE0A4F" w:rsidP="008E21DE">
      <w:pPr>
        <w:spacing w:before="0" w:after="0"/>
      </w:pPr>
      <w:r>
        <w:separator/>
      </w:r>
    </w:p>
  </w:endnote>
  <w:endnote w:type="continuationSeparator" w:id="0">
    <w:p w:rsidR="00EE0A4F" w:rsidRDefault="00EE0A4F"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45 Light">
    <w:altName w:val="Calibri"/>
    <w:charset w:val="00"/>
    <w:family w:val="swiss"/>
    <w:pitch w:val="default"/>
    <w:sig w:usb0="00000003" w:usb1="00000000" w:usb2="00000000" w:usb3="00000000" w:csb0="00000001" w:csb1="00000000"/>
  </w:font>
  <w:font w:name="TheSansB W4 Semi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A50" w:rsidRDefault="00DA5A50" w:rsidP="00362AB6">
    <w:pPr>
      <w:pStyle w:val="Footer"/>
    </w:pPr>
    <w:r>
      <w:rPr>
        <w:b/>
        <w:bCs/>
        <w:noProof/>
        <w:lang w:eastAsia="en-AU"/>
      </w:rPr>
      <mc:AlternateContent>
        <mc:Choice Requires="wps">
          <w:drawing>
            <wp:inline distT="0" distB="0" distL="0" distR="0" wp14:anchorId="48BD8AF7" wp14:editId="2A88FBC0">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9BB832"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rsidR="00DA5A50" w:rsidRPr="00080615" w:rsidRDefault="00DA5A50"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FE0874">
      <w:rPr>
        <w:noProof/>
      </w:rPr>
      <w:t>22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A50" w:rsidRPr="00080615" w:rsidRDefault="00DA5A50"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A50" w:rsidRDefault="00DA5A50" w:rsidP="00080615">
    <w:pPr>
      <w:pStyle w:val="Footer"/>
      <w:rPr>
        <w:sz w:val="18"/>
        <w:szCs w:val="18"/>
      </w:rPr>
    </w:pPr>
    <w:r>
      <w:rPr>
        <w:b/>
        <w:bCs/>
        <w:noProof/>
        <w:lang w:eastAsia="en-AU"/>
      </w:rPr>
      <mc:AlternateContent>
        <mc:Choice Requires="wps">
          <w:drawing>
            <wp:inline distT="0" distB="0" distL="0" distR="0" wp14:anchorId="58380F81" wp14:editId="79B7BEEC">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4E0C5D"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DA5A50" w:rsidRPr="00080615" w:rsidRDefault="00DA5A50"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FE087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A4F" w:rsidRDefault="00EE0A4F" w:rsidP="008E21DE">
      <w:pPr>
        <w:spacing w:before="0" w:after="0"/>
      </w:pPr>
      <w:r>
        <w:separator/>
      </w:r>
    </w:p>
  </w:footnote>
  <w:footnote w:type="continuationSeparator" w:id="0">
    <w:p w:rsidR="00EE0A4F" w:rsidRDefault="00EE0A4F"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A50" w:rsidRDefault="00DA5A50">
    <w:pPr>
      <w:pStyle w:val="Header"/>
    </w:pPr>
  </w:p>
  <w:p w:rsidR="00DA5A50" w:rsidRDefault="00DA5A50">
    <w:pPr>
      <w:pStyle w:val="Header"/>
    </w:pPr>
    <w:r>
      <w:rPr>
        <w:b w:val="0"/>
        <w:bCs/>
        <w:noProof/>
        <w:lang w:eastAsia="en-AU"/>
      </w:rPr>
      <mc:AlternateContent>
        <mc:Choice Requires="wps">
          <w:drawing>
            <wp:inline distT="0" distB="0" distL="0" distR="0" wp14:anchorId="3224C4E8" wp14:editId="47A2B9C5">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037099"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A50" w:rsidRDefault="00DA5A50">
    <w:pPr>
      <w:pStyle w:val="Header"/>
    </w:pPr>
    <w:r>
      <w:rPr>
        <w:noProof/>
        <w:lang w:eastAsia="en-AU"/>
      </w:rPr>
      <mc:AlternateContent>
        <mc:Choice Requires="wps">
          <w:drawing>
            <wp:anchor distT="0" distB="0" distL="114300" distR="114300" simplePos="0" relativeHeight="251677696" behindDoc="1" locked="0" layoutInCell="1" allowOverlap="1" wp14:anchorId="642EBC4E" wp14:editId="6FFAE815">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rtlCol="0" anchor="ctr" anchorCtr="0"/>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8D74C5" id="Rectangle 3" o:spid="_x0000_s1026" alt="Decorative background" style="position:absolute;margin-left:-119.35pt;margin-top:-29.95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" fillcolor="#5f2e74 [3204]" stroked="f" strokeweight="1pt">
              <w10:wrap anchorx="margin"/>
            </v:rect>
          </w:pict>
        </mc:Fallback>
      </mc:AlternateContent>
    </w:r>
    <w:r>
      <w:rPr>
        <w:noProof/>
        <w:lang w:eastAsia="en-AU"/>
      </w:rPr>
      <w:drawing>
        <wp:inline distT="0" distB="0" distL="0" distR="0" wp14:anchorId="07A64F1D" wp14:editId="1235CB27">
          <wp:extent cx="3572510" cy="1109345"/>
          <wp:effectExtent l="0" t="0" r="0" b="0"/>
          <wp:docPr id="39" name="Picture 39"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A50" w:rsidRDefault="00DA5A50">
    <w:pPr>
      <w:pStyle w:val="Header"/>
    </w:pPr>
    <w:r>
      <w:rPr>
        <w:noProof/>
        <w:lang w:eastAsia="en-AU"/>
      </w:rPr>
      <w:drawing>
        <wp:inline distT="0" distB="0" distL="0" distR="0" wp14:anchorId="34BF52D0" wp14:editId="2AD8BF85">
          <wp:extent cx="3497386" cy="1350335"/>
          <wp:effectExtent l="0" t="0" r="8255" b="0"/>
          <wp:docPr id="38" name="Picture 38"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A0341B2"/>
    <w:multiLevelType w:val="hybridMultilevel"/>
    <w:tmpl w:val="265E4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8615703"/>
    <w:multiLevelType w:val="multilevel"/>
    <w:tmpl w:val="803CF862"/>
    <w:numStyleLink w:val="List1Numbered"/>
  </w:abstractNum>
  <w:abstractNum w:abstractNumId="9" w15:restartNumberingAfterBreak="0">
    <w:nsid w:val="6D4F423B"/>
    <w:multiLevelType w:val="multilevel"/>
    <w:tmpl w:val="4A7CCC2C"/>
    <w:numStyleLink w:val="DefaultBullets"/>
  </w:abstractNum>
  <w:abstractNum w:abstractNumId="1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790B67C4"/>
    <w:multiLevelType w:val="multilevel"/>
    <w:tmpl w:val="FE688822"/>
    <w:numStyleLink w:val="BoxedBullets"/>
  </w:abstractNum>
  <w:num w:numId="1">
    <w:abstractNumId w:val="0"/>
  </w:num>
  <w:num w:numId="2">
    <w:abstractNumId w:val="6"/>
  </w:num>
  <w:num w:numId="3">
    <w:abstractNumId w:val="11"/>
  </w:num>
  <w:num w:numId="4">
    <w:abstractNumId w:val="5"/>
  </w:num>
  <w:num w:numId="5">
    <w:abstractNumId w:val="2"/>
  </w:num>
  <w:num w:numId="6">
    <w:abstractNumId w:val="1"/>
  </w:num>
  <w:num w:numId="7">
    <w:abstractNumId w:val="8"/>
  </w:num>
  <w:num w:numId="8">
    <w:abstractNumId w:val="7"/>
  </w:num>
  <w:num w:numId="9">
    <w:abstractNumId w:val="3"/>
  </w:num>
  <w:num w:numId="10">
    <w:abstractNumId w:val="10"/>
  </w:num>
  <w:num w:numId="11">
    <w:abstractNumId w:val="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9AB"/>
    <w:rsid w:val="00007D67"/>
    <w:rsid w:val="00007F80"/>
    <w:rsid w:val="000139CE"/>
    <w:rsid w:val="00024B55"/>
    <w:rsid w:val="00025C95"/>
    <w:rsid w:val="00032AD1"/>
    <w:rsid w:val="00033D38"/>
    <w:rsid w:val="00034958"/>
    <w:rsid w:val="00036A42"/>
    <w:rsid w:val="00040F89"/>
    <w:rsid w:val="000441E1"/>
    <w:rsid w:val="0004441A"/>
    <w:rsid w:val="00055E33"/>
    <w:rsid w:val="0007026B"/>
    <w:rsid w:val="00076E44"/>
    <w:rsid w:val="00080615"/>
    <w:rsid w:val="000A1CD1"/>
    <w:rsid w:val="000B21DC"/>
    <w:rsid w:val="000B37CC"/>
    <w:rsid w:val="000B3817"/>
    <w:rsid w:val="000C160D"/>
    <w:rsid w:val="000C252F"/>
    <w:rsid w:val="000C5BFB"/>
    <w:rsid w:val="000C64DE"/>
    <w:rsid w:val="000D4CEA"/>
    <w:rsid w:val="000D69EB"/>
    <w:rsid w:val="000E4C7D"/>
    <w:rsid w:val="000F10CD"/>
    <w:rsid w:val="000F3A54"/>
    <w:rsid w:val="000F48FC"/>
    <w:rsid w:val="000F5306"/>
    <w:rsid w:val="00111538"/>
    <w:rsid w:val="001177EE"/>
    <w:rsid w:val="00122D85"/>
    <w:rsid w:val="00127898"/>
    <w:rsid w:val="00130281"/>
    <w:rsid w:val="001312EB"/>
    <w:rsid w:val="00131429"/>
    <w:rsid w:val="00144C47"/>
    <w:rsid w:val="00145550"/>
    <w:rsid w:val="00145657"/>
    <w:rsid w:val="00160A8B"/>
    <w:rsid w:val="001773DF"/>
    <w:rsid w:val="001872DB"/>
    <w:rsid w:val="00191527"/>
    <w:rsid w:val="00192CFE"/>
    <w:rsid w:val="001B153B"/>
    <w:rsid w:val="001B6E5F"/>
    <w:rsid w:val="001D2FF6"/>
    <w:rsid w:val="001D39AA"/>
    <w:rsid w:val="001F4418"/>
    <w:rsid w:val="00201052"/>
    <w:rsid w:val="0020777D"/>
    <w:rsid w:val="00213FDC"/>
    <w:rsid w:val="0021791A"/>
    <w:rsid w:val="00224387"/>
    <w:rsid w:val="00226A22"/>
    <w:rsid w:val="002301F4"/>
    <w:rsid w:val="00231AAC"/>
    <w:rsid w:val="00242DBA"/>
    <w:rsid w:val="0025780C"/>
    <w:rsid w:val="00260CCC"/>
    <w:rsid w:val="00261584"/>
    <w:rsid w:val="002667F3"/>
    <w:rsid w:val="00274D71"/>
    <w:rsid w:val="002804D3"/>
    <w:rsid w:val="002846DF"/>
    <w:rsid w:val="00287786"/>
    <w:rsid w:val="002A1A80"/>
    <w:rsid w:val="002A565A"/>
    <w:rsid w:val="002C3162"/>
    <w:rsid w:val="002C4A0E"/>
    <w:rsid w:val="002C5A6F"/>
    <w:rsid w:val="002D1158"/>
    <w:rsid w:val="002D295C"/>
    <w:rsid w:val="002F734C"/>
    <w:rsid w:val="003002D5"/>
    <w:rsid w:val="003129EE"/>
    <w:rsid w:val="00314758"/>
    <w:rsid w:val="00314B47"/>
    <w:rsid w:val="00316324"/>
    <w:rsid w:val="00323F5C"/>
    <w:rsid w:val="00340EFE"/>
    <w:rsid w:val="003449A0"/>
    <w:rsid w:val="00346C3F"/>
    <w:rsid w:val="00354786"/>
    <w:rsid w:val="00362AB6"/>
    <w:rsid w:val="003630C6"/>
    <w:rsid w:val="00370F30"/>
    <w:rsid w:val="00377A44"/>
    <w:rsid w:val="003807CB"/>
    <w:rsid w:val="0039094E"/>
    <w:rsid w:val="00390BC9"/>
    <w:rsid w:val="00391B1A"/>
    <w:rsid w:val="003A7235"/>
    <w:rsid w:val="003B1BE9"/>
    <w:rsid w:val="003C59DC"/>
    <w:rsid w:val="003E3644"/>
    <w:rsid w:val="003F29B8"/>
    <w:rsid w:val="004154E2"/>
    <w:rsid w:val="00421656"/>
    <w:rsid w:val="004221A2"/>
    <w:rsid w:val="00422213"/>
    <w:rsid w:val="00422D29"/>
    <w:rsid w:val="0043196D"/>
    <w:rsid w:val="00432589"/>
    <w:rsid w:val="004325EE"/>
    <w:rsid w:val="00434342"/>
    <w:rsid w:val="004359DF"/>
    <w:rsid w:val="00435B3C"/>
    <w:rsid w:val="00441BAF"/>
    <w:rsid w:val="004448CA"/>
    <w:rsid w:val="004453B4"/>
    <w:rsid w:val="00445D90"/>
    <w:rsid w:val="00446B59"/>
    <w:rsid w:val="00447D68"/>
    <w:rsid w:val="00453F1E"/>
    <w:rsid w:val="00455AAF"/>
    <w:rsid w:val="0045675A"/>
    <w:rsid w:val="00465914"/>
    <w:rsid w:val="004874B9"/>
    <w:rsid w:val="00497F13"/>
    <w:rsid w:val="004B2558"/>
    <w:rsid w:val="004B3BFA"/>
    <w:rsid w:val="004C4533"/>
    <w:rsid w:val="004D13EC"/>
    <w:rsid w:val="004D309A"/>
    <w:rsid w:val="004D4273"/>
    <w:rsid w:val="004F10BD"/>
    <w:rsid w:val="004F3AC1"/>
    <w:rsid w:val="0050381B"/>
    <w:rsid w:val="00505FA9"/>
    <w:rsid w:val="0051417E"/>
    <w:rsid w:val="00514497"/>
    <w:rsid w:val="00522BDF"/>
    <w:rsid w:val="00531A58"/>
    <w:rsid w:val="00532BA9"/>
    <w:rsid w:val="00534D53"/>
    <w:rsid w:val="005436A8"/>
    <w:rsid w:val="005447B0"/>
    <w:rsid w:val="00544AF8"/>
    <w:rsid w:val="00553B25"/>
    <w:rsid w:val="00553C0E"/>
    <w:rsid w:val="00560E85"/>
    <w:rsid w:val="0057670A"/>
    <w:rsid w:val="00581FF6"/>
    <w:rsid w:val="00582A32"/>
    <w:rsid w:val="00592833"/>
    <w:rsid w:val="0059324F"/>
    <w:rsid w:val="00593F42"/>
    <w:rsid w:val="00595E3B"/>
    <w:rsid w:val="00596796"/>
    <w:rsid w:val="005A6455"/>
    <w:rsid w:val="005B1246"/>
    <w:rsid w:val="005B78C1"/>
    <w:rsid w:val="005C4695"/>
    <w:rsid w:val="005D513D"/>
    <w:rsid w:val="005E5D6A"/>
    <w:rsid w:val="005E61F3"/>
    <w:rsid w:val="005F6436"/>
    <w:rsid w:val="00601D3E"/>
    <w:rsid w:val="00604516"/>
    <w:rsid w:val="00606ACA"/>
    <w:rsid w:val="006112F1"/>
    <w:rsid w:val="006130EF"/>
    <w:rsid w:val="006155A3"/>
    <w:rsid w:val="00615662"/>
    <w:rsid w:val="006275B0"/>
    <w:rsid w:val="006350D3"/>
    <w:rsid w:val="00646885"/>
    <w:rsid w:val="0064774F"/>
    <w:rsid w:val="00650E13"/>
    <w:rsid w:val="00653546"/>
    <w:rsid w:val="00656B49"/>
    <w:rsid w:val="00662EB7"/>
    <w:rsid w:val="00665A71"/>
    <w:rsid w:val="0067135E"/>
    <w:rsid w:val="00677209"/>
    <w:rsid w:val="00680A20"/>
    <w:rsid w:val="00680F04"/>
    <w:rsid w:val="006838F6"/>
    <w:rsid w:val="006923CE"/>
    <w:rsid w:val="006A2C51"/>
    <w:rsid w:val="006A3EF4"/>
    <w:rsid w:val="006A4C32"/>
    <w:rsid w:val="006A5FB6"/>
    <w:rsid w:val="006B1376"/>
    <w:rsid w:val="006C024F"/>
    <w:rsid w:val="006C7FAE"/>
    <w:rsid w:val="006D0082"/>
    <w:rsid w:val="006E088B"/>
    <w:rsid w:val="006E5FAE"/>
    <w:rsid w:val="006F1554"/>
    <w:rsid w:val="0070384D"/>
    <w:rsid w:val="00722827"/>
    <w:rsid w:val="00724385"/>
    <w:rsid w:val="00740A85"/>
    <w:rsid w:val="00740D63"/>
    <w:rsid w:val="00744A50"/>
    <w:rsid w:val="0076178C"/>
    <w:rsid w:val="00761B9C"/>
    <w:rsid w:val="007703DE"/>
    <w:rsid w:val="00773D19"/>
    <w:rsid w:val="00776B65"/>
    <w:rsid w:val="007858B4"/>
    <w:rsid w:val="0079299E"/>
    <w:rsid w:val="007954B1"/>
    <w:rsid w:val="00796DC2"/>
    <w:rsid w:val="007A24B7"/>
    <w:rsid w:val="007B1957"/>
    <w:rsid w:val="007C177E"/>
    <w:rsid w:val="007C3182"/>
    <w:rsid w:val="007C3A64"/>
    <w:rsid w:val="007D7164"/>
    <w:rsid w:val="007E329C"/>
    <w:rsid w:val="007E6B98"/>
    <w:rsid w:val="00802423"/>
    <w:rsid w:val="008024C7"/>
    <w:rsid w:val="00803D53"/>
    <w:rsid w:val="00805FB2"/>
    <w:rsid w:val="008068DD"/>
    <w:rsid w:val="00815350"/>
    <w:rsid w:val="00816708"/>
    <w:rsid w:val="00834F88"/>
    <w:rsid w:val="0083565A"/>
    <w:rsid w:val="00840C1E"/>
    <w:rsid w:val="00840F42"/>
    <w:rsid w:val="00841F4C"/>
    <w:rsid w:val="00850F15"/>
    <w:rsid w:val="00862E45"/>
    <w:rsid w:val="00863C36"/>
    <w:rsid w:val="00864CE5"/>
    <w:rsid w:val="00870DED"/>
    <w:rsid w:val="00873C80"/>
    <w:rsid w:val="00875E30"/>
    <w:rsid w:val="0087733E"/>
    <w:rsid w:val="008824FB"/>
    <w:rsid w:val="00892297"/>
    <w:rsid w:val="00897912"/>
    <w:rsid w:val="008A2778"/>
    <w:rsid w:val="008A3731"/>
    <w:rsid w:val="008A4A66"/>
    <w:rsid w:val="008A5AFC"/>
    <w:rsid w:val="008A649A"/>
    <w:rsid w:val="008B4819"/>
    <w:rsid w:val="008D3353"/>
    <w:rsid w:val="008E000D"/>
    <w:rsid w:val="008E21DE"/>
    <w:rsid w:val="008F5833"/>
    <w:rsid w:val="0090500A"/>
    <w:rsid w:val="00913A2D"/>
    <w:rsid w:val="00913B66"/>
    <w:rsid w:val="00921CFE"/>
    <w:rsid w:val="0092679E"/>
    <w:rsid w:val="00930527"/>
    <w:rsid w:val="00940FE7"/>
    <w:rsid w:val="00945BFA"/>
    <w:rsid w:val="00946BFE"/>
    <w:rsid w:val="00950A92"/>
    <w:rsid w:val="009601D6"/>
    <w:rsid w:val="00962AB2"/>
    <w:rsid w:val="0098110D"/>
    <w:rsid w:val="009878D0"/>
    <w:rsid w:val="00992E69"/>
    <w:rsid w:val="00993D7C"/>
    <w:rsid w:val="009A1CB4"/>
    <w:rsid w:val="009A5D66"/>
    <w:rsid w:val="009C279C"/>
    <w:rsid w:val="009C337C"/>
    <w:rsid w:val="009C33CB"/>
    <w:rsid w:val="009F0EB0"/>
    <w:rsid w:val="009F1D96"/>
    <w:rsid w:val="009F2BA3"/>
    <w:rsid w:val="00A00964"/>
    <w:rsid w:val="00A02999"/>
    <w:rsid w:val="00A07E4A"/>
    <w:rsid w:val="00A11EC7"/>
    <w:rsid w:val="00A12B4C"/>
    <w:rsid w:val="00A26D25"/>
    <w:rsid w:val="00A47A04"/>
    <w:rsid w:val="00A53E1D"/>
    <w:rsid w:val="00A55DA3"/>
    <w:rsid w:val="00A60009"/>
    <w:rsid w:val="00A6293B"/>
    <w:rsid w:val="00A7607F"/>
    <w:rsid w:val="00A8789B"/>
    <w:rsid w:val="00A9498A"/>
    <w:rsid w:val="00AA0853"/>
    <w:rsid w:val="00AA094B"/>
    <w:rsid w:val="00AA39AB"/>
    <w:rsid w:val="00AB12D5"/>
    <w:rsid w:val="00AB2CAD"/>
    <w:rsid w:val="00AB4AC5"/>
    <w:rsid w:val="00AB5671"/>
    <w:rsid w:val="00AD23A3"/>
    <w:rsid w:val="00AD735D"/>
    <w:rsid w:val="00AE6F93"/>
    <w:rsid w:val="00AF0899"/>
    <w:rsid w:val="00AF71EA"/>
    <w:rsid w:val="00B016C0"/>
    <w:rsid w:val="00B025D1"/>
    <w:rsid w:val="00B12575"/>
    <w:rsid w:val="00B24037"/>
    <w:rsid w:val="00B25970"/>
    <w:rsid w:val="00B277F5"/>
    <w:rsid w:val="00B30D6E"/>
    <w:rsid w:val="00B35BDF"/>
    <w:rsid w:val="00B529BC"/>
    <w:rsid w:val="00B603C0"/>
    <w:rsid w:val="00B61006"/>
    <w:rsid w:val="00B67637"/>
    <w:rsid w:val="00B708F9"/>
    <w:rsid w:val="00B70F5F"/>
    <w:rsid w:val="00B77FF1"/>
    <w:rsid w:val="00B80518"/>
    <w:rsid w:val="00B83AB4"/>
    <w:rsid w:val="00B84F74"/>
    <w:rsid w:val="00B90BFB"/>
    <w:rsid w:val="00B94679"/>
    <w:rsid w:val="00BA3658"/>
    <w:rsid w:val="00BD1FDF"/>
    <w:rsid w:val="00BD51A3"/>
    <w:rsid w:val="00BE2606"/>
    <w:rsid w:val="00BF12AA"/>
    <w:rsid w:val="00BF3AA6"/>
    <w:rsid w:val="00C030B1"/>
    <w:rsid w:val="00C0421C"/>
    <w:rsid w:val="00C10202"/>
    <w:rsid w:val="00C14B21"/>
    <w:rsid w:val="00C178F0"/>
    <w:rsid w:val="00C20F43"/>
    <w:rsid w:val="00C21092"/>
    <w:rsid w:val="00C21438"/>
    <w:rsid w:val="00C21944"/>
    <w:rsid w:val="00C32C0A"/>
    <w:rsid w:val="00C37BF4"/>
    <w:rsid w:val="00C5148A"/>
    <w:rsid w:val="00C52C59"/>
    <w:rsid w:val="00C5604B"/>
    <w:rsid w:val="00C60A27"/>
    <w:rsid w:val="00C6534A"/>
    <w:rsid w:val="00C65E07"/>
    <w:rsid w:val="00C67606"/>
    <w:rsid w:val="00C87B95"/>
    <w:rsid w:val="00C90DF2"/>
    <w:rsid w:val="00C9177D"/>
    <w:rsid w:val="00C92FAF"/>
    <w:rsid w:val="00CC5688"/>
    <w:rsid w:val="00CC670C"/>
    <w:rsid w:val="00CE4DAF"/>
    <w:rsid w:val="00D00524"/>
    <w:rsid w:val="00D07CE5"/>
    <w:rsid w:val="00D106C2"/>
    <w:rsid w:val="00D17138"/>
    <w:rsid w:val="00D25054"/>
    <w:rsid w:val="00D3030D"/>
    <w:rsid w:val="00D4136A"/>
    <w:rsid w:val="00D41A7E"/>
    <w:rsid w:val="00D52646"/>
    <w:rsid w:val="00D57EBF"/>
    <w:rsid w:val="00D61CF3"/>
    <w:rsid w:val="00D63E96"/>
    <w:rsid w:val="00D65DE4"/>
    <w:rsid w:val="00D75193"/>
    <w:rsid w:val="00D76FB7"/>
    <w:rsid w:val="00D8302B"/>
    <w:rsid w:val="00D8315E"/>
    <w:rsid w:val="00D92A6B"/>
    <w:rsid w:val="00D9425C"/>
    <w:rsid w:val="00DA5A50"/>
    <w:rsid w:val="00DD4E9F"/>
    <w:rsid w:val="00DE14E5"/>
    <w:rsid w:val="00DF4821"/>
    <w:rsid w:val="00DF74BA"/>
    <w:rsid w:val="00E01009"/>
    <w:rsid w:val="00E0403B"/>
    <w:rsid w:val="00E15553"/>
    <w:rsid w:val="00E1635B"/>
    <w:rsid w:val="00E260AC"/>
    <w:rsid w:val="00E30DA3"/>
    <w:rsid w:val="00E31F25"/>
    <w:rsid w:val="00E340AB"/>
    <w:rsid w:val="00E55BB4"/>
    <w:rsid w:val="00E6083F"/>
    <w:rsid w:val="00E67309"/>
    <w:rsid w:val="00E6754B"/>
    <w:rsid w:val="00E905A8"/>
    <w:rsid w:val="00E93E8F"/>
    <w:rsid w:val="00EA10DB"/>
    <w:rsid w:val="00EA565B"/>
    <w:rsid w:val="00EB0E1E"/>
    <w:rsid w:val="00EB4882"/>
    <w:rsid w:val="00EC1B0E"/>
    <w:rsid w:val="00EC2EC5"/>
    <w:rsid w:val="00EC31E0"/>
    <w:rsid w:val="00EC53E4"/>
    <w:rsid w:val="00EC6008"/>
    <w:rsid w:val="00EC6364"/>
    <w:rsid w:val="00ED07C6"/>
    <w:rsid w:val="00ED68A9"/>
    <w:rsid w:val="00EE0A4F"/>
    <w:rsid w:val="00EE3F4D"/>
    <w:rsid w:val="00EE47D9"/>
    <w:rsid w:val="00EE737C"/>
    <w:rsid w:val="00EE762B"/>
    <w:rsid w:val="00EF64D5"/>
    <w:rsid w:val="00F012C4"/>
    <w:rsid w:val="00F01AE4"/>
    <w:rsid w:val="00F07DDB"/>
    <w:rsid w:val="00F10A81"/>
    <w:rsid w:val="00F14FBE"/>
    <w:rsid w:val="00F205B5"/>
    <w:rsid w:val="00F25110"/>
    <w:rsid w:val="00F26BD7"/>
    <w:rsid w:val="00F349BC"/>
    <w:rsid w:val="00F510C7"/>
    <w:rsid w:val="00F63148"/>
    <w:rsid w:val="00F64A4A"/>
    <w:rsid w:val="00F704CE"/>
    <w:rsid w:val="00F723E4"/>
    <w:rsid w:val="00F7471C"/>
    <w:rsid w:val="00F801AF"/>
    <w:rsid w:val="00F80598"/>
    <w:rsid w:val="00F87CC0"/>
    <w:rsid w:val="00F9318C"/>
    <w:rsid w:val="00FA060D"/>
    <w:rsid w:val="00FA16C0"/>
    <w:rsid w:val="00FA328B"/>
    <w:rsid w:val="00FA4A3D"/>
    <w:rsid w:val="00FB0D70"/>
    <w:rsid w:val="00FB6820"/>
    <w:rsid w:val="00FC1B74"/>
    <w:rsid w:val="00FC1CBD"/>
    <w:rsid w:val="00FC255D"/>
    <w:rsid w:val="00FC6217"/>
    <w:rsid w:val="00FC65FE"/>
    <w:rsid w:val="00FD66D7"/>
    <w:rsid w:val="00FE0874"/>
    <w:rsid w:val="00FF26C4"/>
    <w:rsid w:val="00FF60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57A98C-FE56-4E37-BEB2-C33A348C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BE"/>
    <w:pPr>
      <w:suppressAutoHyphens/>
      <w:spacing w:before="200" w:after="200" w:line="280" w:lineRule="atLeast"/>
    </w:pPr>
    <w:rPr>
      <w:sz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character" w:customStyle="1" w:styleId="InstructionText">
    <w:name w:val="Instruction Text"/>
    <w:qFormat/>
    <w:rsid w:val="00B24037"/>
    <w:rPr>
      <w:rFonts w:ascii="Times New Roman" w:hAnsi="Times New Roman" w:cs="Times New Roman" w:hint="default"/>
      <w:i/>
      <w:iCs w:val="0"/>
      <w:color w:val="0070C0"/>
    </w:rPr>
  </w:style>
  <w:style w:type="character" w:customStyle="1" w:styleId="A5">
    <w:name w:val="A5"/>
    <w:uiPriority w:val="99"/>
    <w:rsid w:val="00AA0853"/>
    <w:rPr>
      <w:rFonts w:cs="Univers 45 Light"/>
      <w:color w:val="000000"/>
      <w:sz w:val="20"/>
      <w:szCs w:val="20"/>
    </w:rPr>
  </w:style>
  <w:style w:type="paragraph" w:styleId="BodyText">
    <w:name w:val="Body Text"/>
    <w:basedOn w:val="Normal"/>
    <w:link w:val="BodyTextChar"/>
    <w:uiPriority w:val="99"/>
    <w:unhideWhenUsed/>
    <w:qFormat/>
    <w:rsid w:val="00AA0853"/>
    <w:pPr>
      <w:suppressAutoHyphens w:val="0"/>
      <w:spacing w:before="0" w:after="120" w:line="240" w:lineRule="auto"/>
    </w:pPr>
    <w:rPr>
      <w:rFonts w:eastAsiaTheme="minorEastAsia"/>
      <w:color w:val="auto"/>
      <w:sz w:val="24"/>
      <w:szCs w:val="24"/>
      <w:lang w:val="en-US"/>
    </w:rPr>
  </w:style>
  <w:style w:type="character" w:customStyle="1" w:styleId="BodyTextChar">
    <w:name w:val="Body Text Char"/>
    <w:basedOn w:val="DefaultParagraphFont"/>
    <w:link w:val="BodyText"/>
    <w:uiPriority w:val="99"/>
    <w:rsid w:val="00AA0853"/>
    <w:rPr>
      <w:rFonts w:eastAsiaTheme="minorEastAsia"/>
      <w:color w:val="auto"/>
      <w:sz w:val="24"/>
      <w:szCs w:val="24"/>
      <w:lang w:val="en-US"/>
    </w:rPr>
  </w:style>
  <w:style w:type="paragraph" w:styleId="ListParagraph">
    <w:name w:val="List Paragraph"/>
    <w:basedOn w:val="Normal"/>
    <w:uiPriority w:val="34"/>
    <w:unhideWhenUsed/>
    <w:qFormat/>
    <w:rsid w:val="006E5FAE"/>
    <w:pPr>
      <w:ind w:left="720"/>
      <w:contextualSpacing/>
    </w:pPr>
  </w:style>
  <w:style w:type="character" w:styleId="CommentReference">
    <w:name w:val="annotation reference"/>
    <w:basedOn w:val="DefaultParagraphFont"/>
    <w:uiPriority w:val="99"/>
    <w:semiHidden/>
    <w:unhideWhenUsed/>
    <w:rsid w:val="00505FA9"/>
    <w:rPr>
      <w:sz w:val="16"/>
      <w:szCs w:val="16"/>
    </w:rPr>
  </w:style>
  <w:style w:type="paragraph" w:styleId="CommentText">
    <w:name w:val="annotation text"/>
    <w:basedOn w:val="Normal"/>
    <w:link w:val="CommentTextChar"/>
    <w:uiPriority w:val="99"/>
    <w:unhideWhenUsed/>
    <w:rsid w:val="00505FA9"/>
    <w:pPr>
      <w:suppressAutoHyphens w:val="0"/>
      <w:spacing w:before="0" w:after="0" w:line="240" w:lineRule="auto"/>
    </w:pPr>
    <w:rPr>
      <w:rFonts w:ascii="Times New Roman" w:eastAsia="Times New Roman" w:hAnsi="Times New Roman" w:cs="Times New Roman"/>
      <w:color w:val="auto"/>
      <w:sz w:val="20"/>
      <w:lang w:eastAsia="zh-CN"/>
    </w:rPr>
  </w:style>
  <w:style w:type="character" w:customStyle="1" w:styleId="CommentTextChar">
    <w:name w:val="Comment Text Char"/>
    <w:basedOn w:val="DefaultParagraphFont"/>
    <w:link w:val="CommentText"/>
    <w:uiPriority w:val="99"/>
    <w:rsid w:val="00505FA9"/>
    <w:rPr>
      <w:rFonts w:ascii="Times New Roman" w:eastAsia="Times New Roman" w:hAnsi="Times New Roman" w:cs="Times New Roman"/>
      <w:color w:val="auto"/>
      <w:lang w:eastAsia="zh-CN"/>
    </w:rPr>
  </w:style>
  <w:style w:type="paragraph" w:styleId="NormalWeb">
    <w:name w:val="Normal (Web)"/>
    <w:basedOn w:val="Normal"/>
    <w:uiPriority w:val="99"/>
    <w:unhideWhenUsed/>
    <w:rsid w:val="00505FA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zh-CN"/>
    </w:rPr>
  </w:style>
  <w:style w:type="character" w:customStyle="1" w:styleId="A17">
    <w:name w:val="A17"/>
    <w:uiPriority w:val="99"/>
    <w:rsid w:val="004453B4"/>
    <w:rPr>
      <w:rFonts w:cs="TheSansB W4 SemiLight"/>
      <w:color w:val="000000"/>
      <w:sz w:val="14"/>
      <w:szCs w:val="14"/>
    </w:rPr>
  </w:style>
  <w:style w:type="character" w:customStyle="1" w:styleId="apple-converted-space">
    <w:name w:val="apple-converted-space"/>
    <w:basedOn w:val="DefaultParagraphFont"/>
    <w:rsid w:val="0004441A"/>
  </w:style>
  <w:style w:type="character" w:customStyle="1" w:styleId="A51">
    <w:name w:val="A5+1"/>
    <w:uiPriority w:val="99"/>
    <w:rsid w:val="001773DF"/>
    <w:rPr>
      <w:rFonts w:cs="Univers 45 Light"/>
      <w:color w:val="000000"/>
      <w:sz w:val="18"/>
      <w:szCs w:val="18"/>
    </w:rPr>
  </w:style>
  <w:style w:type="paragraph" w:customStyle="1" w:styleId="Default">
    <w:name w:val="Default"/>
    <w:qFormat/>
    <w:rsid w:val="00D76FB7"/>
    <w:pPr>
      <w:autoSpaceDE w:val="0"/>
      <w:autoSpaceDN w:val="0"/>
      <w:adjustRightInd w:val="0"/>
      <w:spacing w:before="0" w:after="0"/>
    </w:pPr>
    <w:rPr>
      <w:rFonts w:ascii="Calibri" w:hAnsi="Calibri" w:cs="Calibri"/>
      <w:color w:val="000000"/>
      <w:sz w:val="24"/>
      <w:szCs w:val="24"/>
    </w:rPr>
  </w:style>
  <w:style w:type="character" w:customStyle="1" w:styleId="bibliographic-informationvalue1">
    <w:name w:val="bibliographic-information__value1"/>
    <w:basedOn w:val="DefaultParagraphFont"/>
    <w:rsid w:val="009878D0"/>
    <w:rPr>
      <w:vanish w:val="0"/>
      <w:webHidden w:val="0"/>
      <w:specVanish w:val="0"/>
    </w:rPr>
  </w:style>
  <w:style w:type="character" w:customStyle="1" w:styleId="c-111">
    <w:name w:val="c-111"/>
    <w:basedOn w:val="DefaultParagraphFont"/>
    <w:rsid w:val="00111538"/>
  </w:style>
  <w:style w:type="character" w:customStyle="1" w:styleId="nlmarticle-title">
    <w:name w:val="nlm_article-title"/>
    <w:basedOn w:val="DefaultParagraphFont"/>
    <w:rsid w:val="00A02999"/>
  </w:style>
  <w:style w:type="character" w:customStyle="1" w:styleId="title-text">
    <w:name w:val="title-text"/>
    <w:basedOn w:val="DefaultParagraphFont"/>
    <w:rsid w:val="000139CE"/>
  </w:style>
  <w:style w:type="character" w:customStyle="1" w:styleId="hlfld-contribauthor">
    <w:name w:val="hlfld-contribauthor"/>
    <w:basedOn w:val="DefaultParagraphFont"/>
    <w:rsid w:val="003807CB"/>
  </w:style>
  <w:style w:type="character" w:customStyle="1" w:styleId="nlmgiven-names">
    <w:name w:val="nlm_given-names"/>
    <w:basedOn w:val="DefaultParagraphFont"/>
    <w:rsid w:val="003807CB"/>
  </w:style>
  <w:style w:type="character" w:customStyle="1" w:styleId="nlmyear">
    <w:name w:val="nlm_year"/>
    <w:basedOn w:val="DefaultParagraphFont"/>
    <w:rsid w:val="003807CB"/>
  </w:style>
  <w:style w:type="character" w:customStyle="1" w:styleId="nlmpublisher-loc">
    <w:name w:val="nlm_publisher-loc"/>
    <w:basedOn w:val="DefaultParagraphFont"/>
    <w:rsid w:val="003807CB"/>
  </w:style>
  <w:style w:type="character" w:customStyle="1" w:styleId="nlmpublisher-name">
    <w:name w:val="nlm_publisher-name"/>
    <w:basedOn w:val="DefaultParagraphFont"/>
    <w:rsid w:val="003807CB"/>
  </w:style>
  <w:style w:type="character" w:customStyle="1" w:styleId="nlmfpage">
    <w:name w:val="nlm_fpage"/>
    <w:basedOn w:val="DefaultParagraphFont"/>
    <w:rsid w:val="003807CB"/>
  </w:style>
  <w:style w:type="character" w:customStyle="1" w:styleId="A4">
    <w:name w:val="A4"/>
    <w:uiPriority w:val="99"/>
    <w:rsid w:val="00D3030D"/>
    <w:rPr>
      <w:color w:val="000000"/>
      <w:sz w:val="14"/>
      <w:szCs w:val="14"/>
    </w:rPr>
  </w:style>
  <w:style w:type="paragraph" w:styleId="TOC5">
    <w:name w:val="toc 5"/>
    <w:basedOn w:val="Normal"/>
    <w:next w:val="Normal"/>
    <w:autoRedefine/>
    <w:uiPriority w:val="39"/>
    <w:unhideWhenUsed/>
    <w:rsid w:val="00B84F74"/>
    <w:pPr>
      <w:suppressAutoHyphens w:val="0"/>
      <w:spacing w:before="0" w:after="100" w:line="259" w:lineRule="auto"/>
      <w:ind w:left="880"/>
    </w:pPr>
    <w:rPr>
      <w:rFonts w:eastAsiaTheme="minorEastAsia"/>
      <w:color w:val="auto"/>
      <w:szCs w:val="22"/>
      <w:lang w:eastAsia="en-AU"/>
    </w:rPr>
  </w:style>
  <w:style w:type="paragraph" w:styleId="TOC6">
    <w:name w:val="toc 6"/>
    <w:basedOn w:val="Normal"/>
    <w:next w:val="Normal"/>
    <w:autoRedefine/>
    <w:uiPriority w:val="39"/>
    <w:unhideWhenUsed/>
    <w:rsid w:val="00B84F74"/>
    <w:pPr>
      <w:suppressAutoHyphens w:val="0"/>
      <w:spacing w:before="0" w:after="100" w:line="259" w:lineRule="auto"/>
      <w:ind w:left="1100"/>
    </w:pPr>
    <w:rPr>
      <w:rFonts w:eastAsiaTheme="minorEastAsia"/>
      <w:color w:val="auto"/>
      <w:szCs w:val="22"/>
      <w:lang w:eastAsia="en-AU"/>
    </w:rPr>
  </w:style>
  <w:style w:type="paragraph" w:styleId="TOC7">
    <w:name w:val="toc 7"/>
    <w:basedOn w:val="Normal"/>
    <w:next w:val="Normal"/>
    <w:autoRedefine/>
    <w:uiPriority w:val="39"/>
    <w:unhideWhenUsed/>
    <w:rsid w:val="00B84F74"/>
    <w:pPr>
      <w:suppressAutoHyphens w:val="0"/>
      <w:spacing w:before="0" w:after="100" w:line="259" w:lineRule="auto"/>
      <w:ind w:left="1320"/>
    </w:pPr>
    <w:rPr>
      <w:rFonts w:eastAsiaTheme="minorEastAsia"/>
      <w:color w:val="auto"/>
      <w:szCs w:val="22"/>
      <w:lang w:eastAsia="en-AU"/>
    </w:rPr>
  </w:style>
  <w:style w:type="paragraph" w:styleId="TOC8">
    <w:name w:val="toc 8"/>
    <w:basedOn w:val="Normal"/>
    <w:next w:val="Normal"/>
    <w:autoRedefine/>
    <w:uiPriority w:val="39"/>
    <w:unhideWhenUsed/>
    <w:rsid w:val="00B84F74"/>
    <w:pPr>
      <w:suppressAutoHyphens w:val="0"/>
      <w:spacing w:before="0" w:after="100" w:line="259" w:lineRule="auto"/>
      <w:ind w:left="1540"/>
    </w:pPr>
    <w:rPr>
      <w:rFonts w:eastAsiaTheme="minorEastAsia"/>
      <w:color w:val="auto"/>
      <w:szCs w:val="22"/>
      <w:lang w:eastAsia="en-AU"/>
    </w:rPr>
  </w:style>
  <w:style w:type="paragraph" w:styleId="TOC9">
    <w:name w:val="toc 9"/>
    <w:basedOn w:val="Normal"/>
    <w:next w:val="Normal"/>
    <w:autoRedefine/>
    <w:uiPriority w:val="39"/>
    <w:unhideWhenUsed/>
    <w:rsid w:val="00B84F74"/>
    <w:pPr>
      <w:suppressAutoHyphens w:val="0"/>
      <w:spacing w:before="0" w:after="100" w:line="259" w:lineRule="auto"/>
      <w:ind w:left="1760"/>
    </w:pPr>
    <w:rPr>
      <w:rFonts w:eastAsiaTheme="minorEastAsia"/>
      <w:color w:val="auto"/>
      <w:szCs w:val="22"/>
      <w:lang w:eastAsia="en-AU"/>
    </w:rPr>
  </w:style>
  <w:style w:type="character" w:customStyle="1" w:styleId="ref-overlay">
    <w:name w:val="ref-overlay"/>
    <w:basedOn w:val="DefaultParagraphFont"/>
    <w:rsid w:val="00EA565B"/>
  </w:style>
  <w:style w:type="character" w:styleId="HTMLCite">
    <w:name w:val="HTML Cite"/>
    <w:basedOn w:val="DefaultParagraphFont"/>
    <w:uiPriority w:val="99"/>
    <w:semiHidden/>
    <w:unhideWhenUsed/>
    <w:rsid w:val="00601D3E"/>
    <w:rPr>
      <w:i/>
      <w:iCs/>
    </w:rPr>
  </w:style>
  <w:style w:type="character" w:customStyle="1" w:styleId="author">
    <w:name w:val="author"/>
    <w:basedOn w:val="DefaultParagraphFont"/>
    <w:rsid w:val="00601D3E"/>
  </w:style>
  <w:style w:type="character" w:customStyle="1" w:styleId="pubyear">
    <w:name w:val="pubyear"/>
    <w:basedOn w:val="DefaultParagraphFont"/>
    <w:rsid w:val="00601D3E"/>
  </w:style>
  <w:style w:type="character" w:customStyle="1" w:styleId="booktitle3">
    <w:name w:val="booktitle3"/>
    <w:basedOn w:val="DefaultParagraphFont"/>
    <w:rsid w:val="00601D3E"/>
    <w:rPr>
      <w:i/>
      <w:iCs/>
    </w:rPr>
  </w:style>
  <w:style w:type="character" w:customStyle="1" w:styleId="publisherlocation">
    <w:name w:val="publisherlocation"/>
    <w:basedOn w:val="DefaultParagraphFont"/>
    <w:rsid w:val="00601D3E"/>
  </w:style>
  <w:style w:type="character" w:customStyle="1" w:styleId="ilfuvd">
    <w:name w:val="ilfuvd"/>
    <w:basedOn w:val="DefaultParagraphFont"/>
    <w:rsid w:val="0098110D"/>
  </w:style>
  <w:style w:type="paragraph" w:styleId="CommentSubject">
    <w:name w:val="annotation subject"/>
    <w:basedOn w:val="CommentText"/>
    <w:next w:val="CommentText"/>
    <w:link w:val="CommentSubjectChar"/>
    <w:uiPriority w:val="99"/>
    <w:semiHidden/>
    <w:unhideWhenUsed/>
    <w:rsid w:val="00863C36"/>
    <w:pPr>
      <w:suppressAutoHyphens/>
      <w:spacing w:before="200" w:after="200"/>
    </w:pPr>
    <w:rPr>
      <w:rFonts w:asciiTheme="minorHAnsi" w:eastAsiaTheme="minorHAnsi" w:hAnsiTheme="minorHAnsi" w:cstheme="minorBidi"/>
      <w:b/>
      <w:bCs/>
      <w:color w:val="000000" w:themeColor="text1"/>
      <w:lang w:eastAsia="en-US"/>
    </w:rPr>
  </w:style>
  <w:style w:type="character" w:customStyle="1" w:styleId="CommentSubjectChar">
    <w:name w:val="Comment Subject Char"/>
    <w:basedOn w:val="CommentTextChar"/>
    <w:link w:val="CommentSubject"/>
    <w:uiPriority w:val="99"/>
    <w:semiHidden/>
    <w:rsid w:val="00863C36"/>
    <w:rPr>
      <w:rFonts w:ascii="Times New Roman" w:eastAsia="Times New Roman" w:hAnsi="Times New Roman" w:cs="Times New Roman"/>
      <w:b/>
      <w:bCs/>
      <w:color w:val="auto"/>
      <w:lang w:eastAsia="zh-CN"/>
    </w:rPr>
  </w:style>
  <w:style w:type="character" w:customStyle="1" w:styleId="NoSpacingChar">
    <w:name w:val="No Spacing Char"/>
    <w:basedOn w:val="DefaultParagraphFont"/>
    <w:link w:val="NoSpacing"/>
    <w:uiPriority w:val="1"/>
    <w:rsid w:val="00D9425C"/>
  </w:style>
  <w:style w:type="character" w:customStyle="1" w:styleId="UnresolvedMention">
    <w:name w:val="Unresolved Mention"/>
    <w:basedOn w:val="DefaultParagraphFont"/>
    <w:uiPriority w:val="99"/>
    <w:semiHidden/>
    <w:unhideWhenUsed/>
    <w:rsid w:val="00453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73057">
      <w:bodyDiv w:val="1"/>
      <w:marLeft w:val="0"/>
      <w:marRight w:val="0"/>
      <w:marTop w:val="0"/>
      <w:marBottom w:val="0"/>
      <w:divBdr>
        <w:top w:val="none" w:sz="0" w:space="0" w:color="auto"/>
        <w:left w:val="none" w:sz="0" w:space="0" w:color="auto"/>
        <w:bottom w:val="none" w:sz="0" w:space="0" w:color="auto"/>
        <w:right w:val="none" w:sz="0" w:space="0" w:color="auto"/>
      </w:divBdr>
      <w:divsChild>
        <w:div w:id="1278098961">
          <w:marLeft w:val="0"/>
          <w:marRight w:val="0"/>
          <w:marTop w:val="0"/>
          <w:marBottom w:val="0"/>
          <w:divBdr>
            <w:top w:val="none" w:sz="0" w:space="0" w:color="auto"/>
            <w:left w:val="none" w:sz="0" w:space="0" w:color="auto"/>
            <w:bottom w:val="none" w:sz="0" w:space="0" w:color="auto"/>
            <w:right w:val="none" w:sz="0" w:space="0" w:color="auto"/>
          </w:divBdr>
          <w:divsChild>
            <w:div w:id="113136724">
              <w:marLeft w:val="0"/>
              <w:marRight w:val="0"/>
              <w:marTop w:val="0"/>
              <w:marBottom w:val="0"/>
              <w:divBdr>
                <w:top w:val="none" w:sz="0" w:space="0" w:color="auto"/>
                <w:left w:val="none" w:sz="0" w:space="0" w:color="auto"/>
                <w:bottom w:val="none" w:sz="0" w:space="0" w:color="auto"/>
                <w:right w:val="none" w:sz="0" w:space="0" w:color="auto"/>
              </w:divBdr>
              <w:divsChild>
                <w:div w:id="771827468">
                  <w:marLeft w:val="0"/>
                  <w:marRight w:val="0"/>
                  <w:marTop w:val="0"/>
                  <w:marBottom w:val="0"/>
                  <w:divBdr>
                    <w:top w:val="none" w:sz="0" w:space="0" w:color="auto"/>
                    <w:left w:val="none" w:sz="0" w:space="0" w:color="auto"/>
                    <w:bottom w:val="none" w:sz="0" w:space="0" w:color="auto"/>
                    <w:right w:val="none" w:sz="0" w:space="0" w:color="auto"/>
                  </w:divBdr>
                  <w:divsChild>
                    <w:div w:id="2057462448">
                      <w:marLeft w:val="0"/>
                      <w:marRight w:val="0"/>
                      <w:marTop w:val="0"/>
                      <w:marBottom w:val="0"/>
                      <w:divBdr>
                        <w:top w:val="none" w:sz="0" w:space="0" w:color="auto"/>
                        <w:left w:val="none" w:sz="0" w:space="0" w:color="auto"/>
                        <w:bottom w:val="none" w:sz="0" w:space="0" w:color="auto"/>
                        <w:right w:val="none" w:sz="0" w:space="0" w:color="auto"/>
                      </w:divBdr>
                      <w:divsChild>
                        <w:div w:id="1442147889">
                          <w:marLeft w:val="0"/>
                          <w:marRight w:val="0"/>
                          <w:marTop w:val="0"/>
                          <w:marBottom w:val="0"/>
                          <w:divBdr>
                            <w:top w:val="none" w:sz="0" w:space="0" w:color="auto"/>
                            <w:left w:val="none" w:sz="0" w:space="0" w:color="auto"/>
                            <w:bottom w:val="none" w:sz="0" w:space="0" w:color="auto"/>
                            <w:right w:val="none" w:sz="0" w:space="0" w:color="auto"/>
                          </w:divBdr>
                          <w:divsChild>
                            <w:div w:id="1541087039">
                              <w:marLeft w:val="-225"/>
                              <w:marRight w:val="-225"/>
                              <w:marTop w:val="0"/>
                              <w:marBottom w:val="0"/>
                              <w:divBdr>
                                <w:top w:val="none" w:sz="0" w:space="0" w:color="auto"/>
                                <w:left w:val="none" w:sz="0" w:space="0" w:color="auto"/>
                                <w:bottom w:val="none" w:sz="0" w:space="0" w:color="auto"/>
                                <w:right w:val="none" w:sz="0" w:space="0" w:color="auto"/>
                              </w:divBdr>
                              <w:divsChild>
                                <w:div w:id="407272919">
                                  <w:marLeft w:val="0"/>
                                  <w:marRight w:val="0"/>
                                  <w:marTop w:val="0"/>
                                  <w:marBottom w:val="0"/>
                                  <w:divBdr>
                                    <w:top w:val="none" w:sz="0" w:space="0" w:color="auto"/>
                                    <w:left w:val="none" w:sz="0" w:space="0" w:color="auto"/>
                                    <w:bottom w:val="none" w:sz="0" w:space="0" w:color="auto"/>
                                    <w:right w:val="none" w:sz="0" w:space="0" w:color="auto"/>
                                  </w:divBdr>
                                  <w:divsChild>
                                    <w:div w:id="384838836">
                                      <w:marLeft w:val="0"/>
                                      <w:marRight w:val="0"/>
                                      <w:marTop w:val="0"/>
                                      <w:marBottom w:val="0"/>
                                      <w:divBdr>
                                        <w:top w:val="none" w:sz="0" w:space="0" w:color="auto"/>
                                        <w:left w:val="none" w:sz="0" w:space="0" w:color="auto"/>
                                        <w:bottom w:val="none" w:sz="0" w:space="0" w:color="auto"/>
                                        <w:right w:val="none" w:sz="0" w:space="0" w:color="auto"/>
                                      </w:divBdr>
                                      <w:divsChild>
                                        <w:div w:id="1244877857">
                                          <w:marLeft w:val="0"/>
                                          <w:marRight w:val="0"/>
                                          <w:marTop w:val="0"/>
                                          <w:marBottom w:val="0"/>
                                          <w:divBdr>
                                            <w:top w:val="none" w:sz="0" w:space="0" w:color="auto"/>
                                            <w:left w:val="none" w:sz="0" w:space="0" w:color="auto"/>
                                            <w:bottom w:val="none" w:sz="0" w:space="0" w:color="auto"/>
                                            <w:right w:val="none" w:sz="0" w:space="0" w:color="auto"/>
                                          </w:divBdr>
                                          <w:divsChild>
                                            <w:div w:id="1319267714">
                                              <w:marLeft w:val="0"/>
                                              <w:marRight w:val="0"/>
                                              <w:marTop w:val="0"/>
                                              <w:marBottom w:val="0"/>
                                              <w:divBdr>
                                                <w:top w:val="none" w:sz="0" w:space="0" w:color="auto"/>
                                                <w:left w:val="none" w:sz="0" w:space="0" w:color="auto"/>
                                                <w:bottom w:val="none" w:sz="0" w:space="0" w:color="auto"/>
                                                <w:right w:val="none" w:sz="0" w:space="0" w:color="auto"/>
                                              </w:divBdr>
                                              <w:divsChild>
                                                <w:div w:id="9129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685347">
      <w:bodyDiv w:val="1"/>
      <w:marLeft w:val="0"/>
      <w:marRight w:val="0"/>
      <w:marTop w:val="0"/>
      <w:marBottom w:val="0"/>
      <w:divBdr>
        <w:top w:val="none" w:sz="0" w:space="0" w:color="auto"/>
        <w:left w:val="none" w:sz="0" w:space="0" w:color="auto"/>
        <w:bottom w:val="none" w:sz="0" w:space="0" w:color="auto"/>
        <w:right w:val="none" w:sz="0" w:space="0" w:color="auto"/>
      </w:divBdr>
      <w:divsChild>
        <w:div w:id="2017146598">
          <w:marLeft w:val="0"/>
          <w:marRight w:val="0"/>
          <w:marTop w:val="0"/>
          <w:marBottom w:val="0"/>
          <w:divBdr>
            <w:top w:val="none" w:sz="0" w:space="0" w:color="auto"/>
            <w:left w:val="none" w:sz="0" w:space="0" w:color="auto"/>
            <w:bottom w:val="none" w:sz="0" w:space="0" w:color="auto"/>
            <w:right w:val="none" w:sz="0" w:space="0" w:color="auto"/>
          </w:divBdr>
          <w:divsChild>
            <w:div w:id="302391425">
              <w:marLeft w:val="0"/>
              <w:marRight w:val="0"/>
              <w:marTop w:val="0"/>
              <w:marBottom w:val="0"/>
              <w:divBdr>
                <w:top w:val="none" w:sz="0" w:space="0" w:color="auto"/>
                <w:left w:val="none" w:sz="0" w:space="0" w:color="auto"/>
                <w:bottom w:val="none" w:sz="0" w:space="0" w:color="auto"/>
                <w:right w:val="none" w:sz="0" w:space="0" w:color="auto"/>
              </w:divBdr>
              <w:divsChild>
                <w:div w:id="890113439">
                  <w:marLeft w:val="0"/>
                  <w:marRight w:val="0"/>
                  <w:marTop w:val="0"/>
                  <w:marBottom w:val="0"/>
                  <w:divBdr>
                    <w:top w:val="none" w:sz="0" w:space="0" w:color="auto"/>
                    <w:left w:val="none" w:sz="0" w:space="0" w:color="auto"/>
                    <w:bottom w:val="none" w:sz="0" w:space="0" w:color="auto"/>
                    <w:right w:val="none" w:sz="0" w:space="0" w:color="auto"/>
                  </w:divBdr>
                  <w:divsChild>
                    <w:div w:id="161773991">
                      <w:marLeft w:val="0"/>
                      <w:marRight w:val="0"/>
                      <w:marTop w:val="0"/>
                      <w:marBottom w:val="0"/>
                      <w:divBdr>
                        <w:top w:val="none" w:sz="0" w:space="0" w:color="auto"/>
                        <w:left w:val="none" w:sz="0" w:space="0" w:color="auto"/>
                        <w:bottom w:val="none" w:sz="0" w:space="0" w:color="auto"/>
                        <w:right w:val="none" w:sz="0" w:space="0" w:color="auto"/>
                      </w:divBdr>
                      <w:divsChild>
                        <w:div w:id="11024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150865">
      <w:bodyDiv w:val="1"/>
      <w:marLeft w:val="0"/>
      <w:marRight w:val="0"/>
      <w:marTop w:val="0"/>
      <w:marBottom w:val="0"/>
      <w:divBdr>
        <w:top w:val="none" w:sz="0" w:space="0" w:color="auto"/>
        <w:left w:val="none" w:sz="0" w:space="0" w:color="auto"/>
        <w:bottom w:val="none" w:sz="0" w:space="0" w:color="auto"/>
        <w:right w:val="none" w:sz="0" w:space="0" w:color="auto"/>
      </w:divBdr>
      <w:divsChild>
        <w:div w:id="28142558">
          <w:marLeft w:val="0"/>
          <w:marRight w:val="1"/>
          <w:marTop w:val="0"/>
          <w:marBottom w:val="0"/>
          <w:divBdr>
            <w:top w:val="none" w:sz="0" w:space="0" w:color="auto"/>
            <w:left w:val="none" w:sz="0" w:space="0" w:color="auto"/>
            <w:bottom w:val="none" w:sz="0" w:space="0" w:color="auto"/>
            <w:right w:val="none" w:sz="0" w:space="0" w:color="auto"/>
          </w:divBdr>
          <w:divsChild>
            <w:div w:id="2093550663">
              <w:marLeft w:val="0"/>
              <w:marRight w:val="0"/>
              <w:marTop w:val="0"/>
              <w:marBottom w:val="0"/>
              <w:divBdr>
                <w:top w:val="none" w:sz="0" w:space="0" w:color="auto"/>
                <w:left w:val="none" w:sz="0" w:space="0" w:color="auto"/>
                <w:bottom w:val="none" w:sz="0" w:space="0" w:color="auto"/>
                <w:right w:val="none" w:sz="0" w:space="0" w:color="auto"/>
              </w:divBdr>
              <w:divsChild>
                <w:div w:id="659694187">
                  <w:marLeft w:val="0"/>
                  <w:marRight w:val="1"/>
                  <w:marTop w:val="0"/>
                  <w:marBottom w:val="0"/>
                  <w:divBdr>
                    <w:top w:val="none" w:sz="0" w:space="0" w:color="auto"/>
                    <w:left w:val="none" w:sz="0" w:space="0" w:color="auto"/>
                    <w:bottom w:val="none" w:sz="0" w:space="0" w:color="auto"/>
                    <w:right w:val="none" w:sz="0" w:space="0" w:color="auto"/>
                  </w:divBdr>
                  <w:divsChild>
                    <w:div w:id="981958272">
                      <w:marLeft w:val="0"/>
                      <w:marRight w:val="0"/>
                      <w:marTop w:val="0"/>
                      <w:marBottom w:val="0"/>
                      <w:divBdr>
                        <w:top w:val="none" w:sz="0" w:space="0" w:color="auto"/>
                        <w:left w:val="none" w:sz="0" w:space="0" w:color="auto"/>
                        <w:bottom w:val="none" w:sz="0" w:space="0" w:color="auto"/>
                        <w:right w:val="none" w:sz="0" w:space="0" w:color="auto"/>
                      </w:divBdr>
                      <w:divsChild>
                        <w:div w:id="1249581586">
                          <w:marLeft w:val="0"/>
                          <w:marRight w:val="0"/>
                          <w:marTop w:val="0"/>
                          <w:marBottom w:val="0"/>
                          <w:divBdr>
                            <w:top w:val="none" w:sz="0" w:space="0" w:color="auto"/>
                            <w:left w:val="none" w:sz="0" w:space="0" w:color="auto"/>
                            <w:bottom w:val="none" w:sz="0" w:space="0" w:color="auto"/>
                            <w:right w:val="none" w:sz="0" w:space="0" w:color="auto"/>
                          </w:divBdr>
                          <w:divsChild>
                            <w:div w:id="1414936488">
                              <w:marLeft w:val="0"/>
                              <w:marRight w:val="0"/>
                              <w:marTop w:val="120"/>
                              <w:marBottom w:val="360"/>
                              <w:divBdr>
                                <w:top w:val="none" w:sz="0" w:space="0" w:color="auto"/>
                                <w:left w:val="none" w:sz="0" w:space="0" w:color="auto"/>
                                <w:bottom w:val="none" w:sz="0" w:space="0" w:color="auto"/>
                                <w:right w:val="none" w:sz="0" w:space="0" w:color="auto"/>
                              </w:divBdr>
                              <w:divsChild>
                                <w:div w:id="1415280931">
                                  <w:marLeft w:val="0"/>
                                  <w:marRight w:val="0"/>
                                  <w:marTop w:val="0"/>
                                  <w:marBottom w:val="0"/>
                                  <w:divBdr>
                                    <w:top w:val="none" w:sz="0" w:space="0" w:color="auto"/>
                                    <w:left w:val="none" w:sz="0" w:space="0" w:color="auto"/>
                                    <w:bottom w:val="none" w:sz="0" w:space="0" w:color="auto"/>
                                    <w:right w:val="none" w:sz="0" w:space="0" w:color="auto"/>
                                  </w:divBdr>
                                  <w:divsChild>
                                    <w:div w:id="19415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421471">
      <w:bodyDiv w:val="1"/>
      <w:marLeft w:val="0"/>
      <w:marRight w:val="0"/>
      <w:marTop w:val="0"/>
      <w:marBottom w:val="0"/>
      <w:divBdr>
        <w:top w:val="none" w:sz="0" w:space="0" w:color="auto"/>
        <w:left w:val="none" w:sz="0" w:space="0" w:color="auto"/>
        <w:bottom w:val="none" w:sz="0" w:space="0" w:color="auto"/>
        <w:right w:val="none" w:sz="0" w:space="0" w:color="auto"/>
      </w:divBdr>
      <w:divsChild>
        <w:div w:id="2058965604">
          <w:marLeft w:val="0"/>
          <w:marRight w:val="0"/>
          <w:marTop w:val="0"/>
          <w:marBottom w:val="0"/>
          <w:divBdr>
            <w:top w:val="none" w:sz="0" w:space="0" w:color="auto"/>
            <w:left w:val="none" w:sz="0" w:space="0" w:color="auto"/>
            <w:bottom w:val="none" w:sz="0" w:space="0" w:color="auto"/>
            <w:right w:val="none" w:sz="0" w:space="0" w:color="auto"/>
          </w:divBdr>
          <w:divsChild>
            <w:div w:id="1478111432">
              <w:marLeft w:val="0"/>
              <w:marRight w:val="0"/>
              <w:marTop w:val="0"/>
              <w:marBottom w:val="0"/>
              <w:divBdr>
                <w:top w:val="none" w:sz="0" w:space="0" w:color="auto"/>
                <w:left w:val="none" w:sz="0" w:space="0" w:color="auto"/>
                <w:bottom w:val="none" w:sz="0" w:space="0" w:color="auto"/>
                <w:right w:val="none" w:sz="0" w:space="0" w:color="auto"/>
              </w:divBdr>
              <w:divsChild>
                <w:div w:id="443304764">
                  <w:marLeft w:val="0"/>
                  <w:marRight w:val="0"/>
                  <w:marTop w:val="0"/>
                  <w:marBottom w:val="0"/>
                  <w:divBdr>
                    <w:top w:val="none" w:sz="0" w:space="0" w:color="auto"/>
                    <w:left w:val="none" w:sz="0" w:space="0" w:color="auto"/>
                    <w:bottom w:val="none" w:sz="0" w:space="0" w:color="auto"/>
                    <w:right w:val="none" w:sz="0" w:space="0" w:color="auto"/>
                  </w:divBdr>
                  <w:divsChild>
                    <w:div w:id="1492715114">
                      <w:marLeft w:val="0"/>
                      <w:marRight w:val="0"/>
                      <w:marTop w:val="0"/>
                      <w:marBottom w:val="0"/>
                      <w:divBdr>
                        <w:top w:val="none" w:sz="0" w:space="0" w:color="auto"/>
                        <w:left w:val="none" w:sz="0" w:space="0" w:color="auto"/>
                        <w:bottom w:val="none" w:sz="0" w:space="0" w:color="auto"/>
                        <w:right w:val="none" w:sz="0" w:space="0" w:color="auto"/>
                      </w:divBdr>
                      <w:divsChild>
                        <w:div w:id="1209878018">
                          <w:marLeft w:val="0"/>
                          <w:marRight w:val="0"/>
                          <w:marTop w:val="0"/>
                          <w:marBottom w:val="0"/>
                          <w:divBdr>
                            <w:top w:val="none" w:sz="0" w:space="0" w:color="auto"/>
                            <w:left w:val="none" w:sz="0" w:space="0" w:color="auto"/>
                            <w:bottom w:val="none" w:sz="0" w:space="0" w:color="auto"/>
                            <w:right w:val="none" w:sz="0" w:space="0" w:color="auto"/>
                          </w:divBdr>
                          <w:divsChild>
                            <w:div w:id="1550148140">
                              <w:marLeft w:val="0"/>
                              <w:marRight w:val="0"/>
                              <w:marTop w:val="0"/>
                              <w:marBottom w:val="0"/>
                              <w:divBdr>
                                <w:top w:val="none" w:sz="0" w:space="0" w:color="auto"/>
                                <w:left w:val="none" w:sz="0" w:space="0" w:color="auto"/>
                                <w:bottom w:val="none" w:sz="0" w:space="0" w:color="auto"/>
                                <w:right w:val="none" w:sz="0" w:space="0" w:color="auto"/>
                              </w:divBdr>
                              <w:divsChild>
                                <w:div w:id="439185421">
                                  <w:marLeft w:val="0"/>
                                  <w:marRight w:val="0"/>
                                  <w:marTop w:val="0"/>
                                  <w:marBottom w:val="0"/>
                                  <w:divBdr>
                                    <w:top w:val="none" w:sz="0" w:space="0" w:color="auto"/>
                                    <w:left w:val="none" w:sz="0" w:space="0" w:color="auto"/>
                                    <w:bottom w:val="none" w:sz="0" w:space="0" w:color="auto"/>
                                    <w:right w:val="none" w:sz="0" w:space="0" w:color="auto"/>
                                  </w:divBdr>
                                  <w:divsChild>
                                    <w:div w:id="489054245">
                                      <w:marLeft w:val="0"/>
                                      <w:marRight w:val="0"/>
                                      <w:marTop w:val="0"/>
                                      <w:marBottom w:val="0"/>
                                      <w:divBdr>
                                        <w:top w:val="none" w:sz="0" w:space="0" w:color="auto"/>
                                        <w:left w:val="none" w:sz="0" w:space="0" w:color="auto"/>
                                        <w:bottom w:val="none" w:sz="0" w:space="0" w:color="auto"/>
                                        <w:right w:val="none" w:sz="0" w:space="0" w:color="auto"/>
                                      </w:divBdr>
                                      <w:divsChild>
                                        <w:div w:id="1648632705">
                                          <w:marLeft w:val="0"/>
                                          <w:marRight w:val="0"/>
                                          <w:marTop w:val="0"/>
                                          <w:marBottom w:val="0"/>
                                          <w:divBdr>
                                            <w:top w:val="none" w:sz="0" w:space="0" w:color="auto"/>
                                            <w:left w:val="none" w:sz="0" w:space="0" w:color="auto"/>
                                            <w:bottom w:val="none" w:sz="0" w:space="0" w:color="auto"/>
                                            <w:right w:val="none" w:sz="0" w:space="0" w:color="auto"/>
                                          </w:divBdr>
                                          <w:divsChild>
                                            <w:div w:id="1107963129">
                                              <w:marLeft w:val="0"/>
                                              <w:marRight w:val="0"/>
                                              <w:marTop w:val="0"/>
                                              <w:marBottom w:val="0"/>
                                              <w:divBdr>
                                                <w:top w:val="none" w:sz="0" w:space="0" w:color="auto"/>
                                                <w:left w:val="none" w:sz="0" w:space="0" w:color="auto"/>
                                                <w:bottom w:val="none" w:sz="0" w:space="0" w:color="auto"/>
                                                <w:right w:val="none" w:sz="0" w:space="0" w:color="auto"/>
                                              </w:divBdr>
                                              <w:divsChild>
                                                <w:div w:id="1994484939">
                                                  <w:marLeft w:val="0"/>
                                                  <w:marRight w:val="0"/>
                                                  <w:marTop w:val="0"/>
                                                  <w:marBottom w:val="0"/>
                                                  <w:divBdr>
                                                    <w:top w:val="none" w:sz="0" w:space="0" w:color="auto"/>
                                                    <w:left w:val="none" w:sz="0" w:space="0" w:color="auto"/>
                                                    <w:bottom w:val="none" w:sz="0" w:space="0" w:color="auto"/>
                                                    <w:right w:val="none" w:sz="0" w:space="0" w:color="auto"/>
                                                  </w:divBdr>
                                                  <w:divsChild>
                                                    <w:div w:id="1458838833">
                                                      <w:marLeft w:val="0"/>
                                                      <w:marRight w:val="0"/>
                                                      <w:marTop w:val="0"/>
                                                      <w:marBottom w:val="0"/>
                                                      <w:divBdr>
                                                        <w:top w:val="none" w:sz="0" w:space="0" w:color="auto"/>
                                                        <w:left w:val="none" w:sz="0" w:space="0" w:color="auto"/>
                                                        <w:bottom w:val="none" w:sz="0" w:space="0" w:color="auto"/>
                                                        <w:right w:val="none" w:sz="0" w:space="0" w:color="auto"/>
                                                      </w:divBdr>
                                                      <w:divsChild>
                                                        <w:div w:id="613558791">
                                                          <w:marLeft w:val="0"/>
                                                          <w:marRight w:val="0"/>
                                                          <w:marTop w:val="0"/>
                                                          <w:marBottom w:val="0"/>
                                                          <w:divBdr>
                                                            <w:top w:val="none" w:sz="0" w:space="0" w:color="auto"/>
                                                            <w:left w:val="none" w:sz="0" w:space="0" w:color="auto"/>
                                                            <w:bottom w:val="none" w:sz="0" w:space="0" w:color="auto"/>
                                                            <w:right w:val="none" w:sz="0" w:space="0" w:color="auto"/>
                                                          </w:divBdr>
                                                          <w:divsChild>
                                                            <w:div w:id="1644192596">
                                                              <w:marLeft w:val="0"/>
                                                              <w:marRight w:val="0"/>
                                                              <w:marTop w:val="0"/>
                                                              <w:marBottom w:val="0"/>
                                                              <w:divBdr>
                                                                <w:top w:val="none" w:sz="0" w:space="0" w:color="auto"/>
                                                                <w:left w:val="none" w:sz="0" w:space="0" w:color="auto"/>
                                                                <w:bottom w:val="none" w:sz="0" w:space="0" w:color="auto"/>
                                                                <w:right w:val="none" w:sz="0" w:space="0" w:color="auto"/>
                                                              </w:divBdr>
                                                              <w:divsChild>
                                                                <w:div w:id="288322837">
                                                                  <w:marLeft w:val="0"/>
                                                                  <w:marRight w:val="0"/>
                                                                  <w:marTop w:val="0"/>
                                                                  <w:marBottom w:val="0"/>
                                                                  <w:divBdr>
                                                                    <w:top w:val="none" w:sz="0" w:space="0" w:color="auto"/>
                                                                    <w:left w:val="none" w:sz="0" w:space="0" w:color="auto"/>
                                                                    <w:bottom w:val="none" w:sz="0" w:space="0" w:color="auto"/>
                                                                    <w:right w:val="none" w:sz="0" w:space="0" w:color="auto"/>
                                                                  </w:divBdr>
                                                                  <w:divsChild>
                                                                    <w:div w:id="796876537">
                                                                      <w:marLeft w:val="0"/>
                                                                      <w:marRight w:val="0"/>
                                                                      <w:marTop w:val="0"/>
                                                                      <w:marBottom w:val="0"/>
                                                                      <w:divBdr>
                                                                        <w:top w:val="none" w:sz="0" w:space="0" w:color="auto"/>
                                                                        <w:left w:val="none" w:sz="0" w:space="0" w:color="auto"/>
                                                                        <w:bottom w:val="none" w:sz="0" w:space="0" w:color="auto"/>
                                                                        <w:right w:val="none" w:sz="0" w:space="0" w:color="auto"/>
                                                                      </w:divBdr>
                                                                      <w:divsChild>
                                                                        <w:div w:id="11473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earsonclinical.com.au/products/view/290" TargetMode="External"/><Relationship Id="rId117" Type="http://schemas.openxmlformats.org/officeDocument/2006/relationships/hyperlink" Target="http://www.bild.org.uk/" TargetMode="External"/><Relationship Id="rId21" Type="http://schemas.openxmlformats.org/officeDocument/2006/relationships/hyperlink" Target="http://complexneeds.org.uk/modules/Module-2.4-Assessment-monitoring-and-evaluation/All/m08p020b.html" TargetMode="External"/><Relationship Id="rId42" Type="http://schemas.openxmlformats.org/officeDocument/2006/relationships/hyperlink" Target="http://www.communicationmatrix.org/" TargetMode="External"/><Relationship Id="rId47" Type="http://schemas.openxmlformats.org/officeDocument/2006/relationships/hyperlink" Target="https://iapsychtests.azurewebsites.net/Home/Page/8" TargetMode="External"/><Relationship Id="rId63" Type="http://schemas.openxmlformats.org/officeDocument/2006/relationships/hyperlink" Target="https://www.pearsonclinical.com.au/products/view/136" TargetMode="External"/><Relationship Id="rId68" Type="http://schemas.openxmlformats.org/officeDocument/2006/relationships/hyperlink" Target="https://www.kindl.org/" TargetMode="External"/><Relationship Id="rId84" Type="http://schemas.openxmlformats.org/officeDocument/2006/relationships/hyperlink" Target="https://proqol.org/Home_Page.php" TargetMode="External"/><Relationship Id="rId89" Type="http://schemas.openxmlformats.org/officeDocument/2006/relationships/hyperlink" Target="https://tspace.library.utoronto.ca/handle/1807/15561" TargetMode="External"/><Relationship Id="rId112" Type="http://schemas.openxmlformats.org/officeDocument/2006/relationships/hyperlink" Target="http://apbs.org/index.html" TargetMode="External"/><Relationship Id="rId133" Type="http://schemas.openxmlformats.org/officeDocument/2006/relationships/hyperlink" Target="https://www.nice.org.uk/guidance/ng11" TargetMode="External"/><Relationship Id="rId138" Type="http://schemas.openxmlformats.org/officeDocument/2006/relationships/hyperlink" Target="https://www.rcpsych.ac.uk/" TargetMode="External"/><Relationship Id="rId16" Type="http://schemas.openxmlformats.org/officeDocument/2006/relationships/hyperlink" Target="https://shop.acer.edu.au/adult-behaviour-checklist-abcl-asr-manual" TargetMode="External"/><Relationship Id="rId107" Type="http://schemas.openxmlformats.org/officeDocument/2006/relationships/hyperlink" Target="https://www.pearsonclinical.com.au/products/view/580" TargetMode="External"/><Relationship Id="rId11" Type="http://schemas.openxmlformats.org/officeDocument/2006/relationships/footer" Target="footer2.xml"/><Relationship Id="rId32" Type="http://schemas.openxmlformats.org/officeDocument/2006/relationships/hyperlink" Target="https://www.pearsonclinical.com.au/products/view/39" TargetMode="External"/><Relationship Id="rId37" Type="http://schemas.openxmlformats.org/officeDocument/2006/relationships/hyperlink" Target="https://www.pearsonclinical.com.au/products/view/392" TargetMode="External"/><Relationship Id="rId53" Type="http://schemas.openxmlformats.org/officeDocument/2006/relationships/hyperlink" Target="https://www.proedaust.com.au/functional-communication-profile-revised-fcp-r" TargetMode="External"/><Relationship Id="rId58" Type="http://schemas.openxmlformats.org/officeDocument/2006/relationships/hyperlink" Target="https://protect-international.com/product-category/manuals-and-worksheets/" TargetMode="External"/><Relationship Id="rId74" Type="http://schemas.openxmlformats.org/officeDocument/2006/relationships/hyperlink" Target="https://shop.acer.edu.au/the-new-reynell-developmental-language-scales" TargetMode="External"/><Relationship Id="rId79" Type="http://schemas.openxmlformats.org/officeDocument/2006/relationships/hyperlink" Target="http://www.ppprofile.org.uk/" TargetMode="External"/><Relationship Id="rId102" Type="http://schemas.openxmlformats.org/officeDocument/2006/relationships/hyperlink" Target="https://shop.acer.edu.au/trauma-symptom-checklist-for-children-tscc-tscc-a" TargetMode="External"/><Relationship Id="rId123" Type="http://schemas.openxmlformats.org/officeDocument/2006/relationships/hyperlink" Target="http://www.cddh.monashhealth.org/wp-content/uploads/2016/12/cddh-practice-advice-behaviour-final-281116.pdf" TargetMode="External"/><Relationship Id="rId128" Type="http://schemas.openxmlformats.org/officeDocument/2006/relationships/hyperlink" Target="http://www.wales.nhs.uk/documents/110127asdolderadultsen.pdf" TargetMode="External"/><Relationship Id="rId144" Type="http://schemas.openxmlformats.org/officeDocument/2006/relationships/hyperlink" Target="https://www.gov.scot/" TargetMode="External"/><Relationship Id="rId149"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hyperlink" Target="https://shop.acer.edu.au/scales-of-independent-behavior-revised-sib-r" TargetMode="External"/><Relationship Id="rId95" Type="http://schemas.openxmlformats.org/officeDocument/2006/relationships/hyperlink" Target="http://www.static99.org/" TargetMode="External"/><Relationship Id="rId22" Type="http://schemas.openxmlformats.org/officeDocument/2006/relationships/hyperlink" Target="http://www.disabilityconsultants.org/ADD.php" TargetMode="External"/><Relationship Id="rId27" Type="http://schemas.openxmlformats.org/officeDocument/2006/relationships/hyperlink" Target="https://www.pearsonclinical.com.au/products/view/502" TargetMode="External"/><Relationship Id="rId43" Type="http://schemas.openxmlformats.org/officeDocument/2006/relationships/hyperlink" Target="https://www.communicationmatrix.org/Uploads/%20Pdfs/CommunicationMatrixDataandResearchBasis.pdf" TargetMode="External"/><Relationship Id="rId48" Type="http://schemas.openxmlformats.org/officeDocument/2006/relationships/hyperlink" Target="https://providers.dhhs.vic.gov.au/positive-practice-framework-word" TargetMode="External"/><Relationship Id="rId64" Type="http://schemas.openxmlformats.org/officeDocument/2006/relationships/hyperlink" Target="http://www.i-can.org.au/" TargetMode="External"/><Relationship Id="rId69" Type="http://schemas.openxmlformats.org/officeDocument/2006/relationships/hyperlink" Target="https://core.ac.uk/download/pdf/56371290.pdf" TargetMode="External"/><Relationship Id="rId113" Type="http://schemas.openxmlformats.org/officeDocument/2006/relationships/hyperlink" Target="https://asatonline.org/" TargetMode="External"/><Relationship Id="rId118" Type="http://schemas.openxmlformats.org/officeDocument/2006/relationships/hyperlink" Target="https://www.bps.org.uk/" TargetMode="External"/><Relationship Id="rId134" Type="http://schemas.openxmlformats.org/officeDocument/2006/relationships/hyperlink" Target="https://www.dhhs.vic.gov.au/office-professional-practice" TargetMode="External"/><Relationship Id="rId139" Type="http://schemas.openxmlformats.org/officeDocument/2006/relationships/hyperlink" Target="https://www.rcpsych.ac.uk/docs/default-source/improving-care/better-mh-policy/college-reports/college-report-cr144.pdf?sfvrsn=73e437e8_2" TargetMode="External"/><Relationship Id="rId80" Type="http://schemas.openxmlformats.org/officeDocument/2006/relationships/hyperlink" Target="http://www.acqol.com.au/uploads/pwi-id/pwi-id-english.pdf" TargetMode="External"/><Relationship Id="rId85" Type="http://schemas.openxmlformats.org/officeDocument/2006/relationships/hyperlink" Target="http://www.disabilityconsultants.org/PIMRA.php" TargetMode="External"/><Relationship Id="rId150" Type="http://schemas.openxmlformats.org/officeDocument/2006/relationships/fontTable" Target="fontTable.xml"/><Relationship Id="rId12" Type="http://schemas.openxmlformats.org/officeDocument/2006/relationships/hyperlink" Target="http://www.acqol.com.au/instruments" TargetMode="External"/><Relationship Id="rId17" Type="http://schemas.openxmlformats.org/officeDocument/2006/relationships/hyperlink" Target="https://psychmed.osu.edu/index.php/instrument-resources/a-sharp/" TargetMode="External"/><Relationship Id="rId25" Type="http://schemas.openxmlformats.org/officeDocument/2006/relationships/hyperlink" Target="https://www.elr.com.au/apar/" TargetMode="External"/><Relationship Id="rId33" Type="http://schemas.openxmlformats.org/officeDocument/2006/relationships/hyperlink" Target="http://www.iaba.com/iabaresc.htm" TargetMode="External"/><Relationship Id="rId38" Type="http://schemas.openxmlformats.org/officeDocument/2006/relationships/hyperlink" Target="https://www.pearsonclinical.com.au/products/view/448" TargetMode="External"/><Relationship Id="rId46" Type="http://schemas.openxmlformats.org/officeDocument/2006/relationships/hyperlink" Target="https://www.disabkids.org/" TargetMode="External"/><Relationship Id="rId59" Type="http://schemas.openxmlformats.org/officeDocument/2006/relationships/hyperlink" Target="https://protect-international.com/product/historical-clinical-risk-management-20-version-3-hcr-20-v3-manual/" TargetMode="External"/><Relationship Id="rId67" Type="http://schemas.openxmlformats.org/officeDocument/2006/relationships/hyperlink" Target="https://www.kindl.org/" TargetMode="External"/><Relationship Id="rId103" Type="http://schemas.openxmlformats.org/officeDocument/2006/relationships/hyperlink" Target="https://shop.acer.edu.au/trauma-symptom-checklist-for-children-screening-form-tscc-sf" TargetMode="External"/><Relationship Id="rId108" Type="http://schemas.openxmlformats.org/officeDocument/2006/relationships/hyperlink" Target="https://www.pearsonclinical.com.au/products/view/209" TargetMode="External"/><Relationship Id="rId116" Type="http://schemas.openxmlformats.org/officeDocument/2006/relationships/hyperlink" Target="http://bridgingproject.org.au/" TargetMode="External"/><Relationship Id="rId124" Type="http://schemas.openxmlformats.org/officeDocument/2006/relationships/hyperlink" Target="http://www.cddh.monashhealth.org/wp-content/uploads/2016/11/assessment-framework-.pdf" TargetMode="External"/><Relationship Id="rId129" Type="http://schemas.openxmlformats.org/officeDocument/2006/relationships/hyperlink" Target="http://www.iaba.com/" TargetMode="External"/><Relationship Id="rId137" Type="http://schemas.openxmlformats.org/officeDocument/2006/relationships/hyperlink" Target="http://www.positivepartnerships.com.au/resources" TargetMode="External"/><Relationship Id="rId20" Type="http://schemas.openxmlformats.org/officeDocument/2006/relationships/hyperlink" Target="http://complexneeds.org.uk/modules/Module-2.4-Assessment-monitoring-and-evaluation/All/downloads/m08p020b/aca_identification_sheet.pdf" TargetMode="External"/><Relationship Id="rId41" Type="http://schemas.openxmlformats.org/officeDocument/2006/relationships/hyperlink" Target="http://ltctoolkit.rnao.ca/node/1752" TargetMode="External"/><Relationship Id="rId54" Type="http://schemas.openxmlformats.org/officeDocument/2006/relationships/hyperlink" Target="http://www.gedye.ca/" TargetMode="External"/><Relationship Id="rId62" Type="http://schemas.openxmlformats.org/officeDocument/2006/relationships/hyperlink" Target="https://shop.acer.edu.au/the-hospital-anxiety-and-depression-scale-hads" TargetMode="External"/><Relationship Id="rId70" Type="http://schemas.openxmlformats.org/officeDocument/2006/relationships/hyperlink" Target="https://www.pavpub.com/mental-health/assessment/mpas-diag-id" TargetMode="External"/><Relationship Id="rId75" Type="http://schemas.openxmlformats.org/officeDocument/2006/relationships/hyperlink" Target="https://psychmed.osu.edu/index.php/instrument-resources/ncbrf/" TargetMode="External"/><Relationship Id="rId83" Type="http://schemas.openxmlformats.org/officeDocument/2006/relationships/hyperlink" Target="https://proqol.org/uploads/ProQOL_Concise_2ndEd_12-2010.pdf" TargetMode="External"/><Relationship Id="rId88" Type="http://schemas.openxmlformats.org/officeDocument/2006/relationships/hyperlink" Target="https://www.publicsafety.gc.ca/cnt/rsrcs/pblctns/dvlpmnt-brf-ctrl/index-en.aspx" TargetMode="External"/><Relationship Id="rId91" Type="http://schemas.openxmlformats.org/officeDocument/2006/relationships/hyperlink" Target="https://www.attainmentcompany.com/social-networks-package" TargetMode="External"/><Relationship Id="rId96" Type="http://schemas.openxmlformats.org/officeDocument/2006/relationships/hyperlink" Target="https://sdqinfo.org/" TargetMode="External"/><Relationship Id="rId111" Type="http://schemas.openxmlformats.org/officeDocument/2006/relationships/hyperlink" Target="https://www.alzheimers.org.uk/" TargetMode="External"/><Relationship Id="rId132" Type="http://schemas.openxmlformats.org/officeDocument/2006/relationships/hyperlink" Target="https://www.nice.org.uk/" TargetMode="External"/><Relationship Id="rId140" Type="http://schemas.openxmlformats.org/officeDocument/2006/relationships/hyperlink" Target="https://www.rcpsych.ac.uk/docs/default-source/members/faculties/intellectual-disability/id-resources-fr-id-08.pdf?sfvrsn=83850b2c_" TargetMode="External"/><Relationship Id="rId145" Type="http://schemas.openxmlformats.org/officeDocument/2006/relationships/hyperlink" Target="https://www.gov.scot/publications/scottish-strategy-autism-menu-interventio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earsonclinical.com.au/products/view/564" TargetMode="External"/><Relationship Id="rId23" Type="http://schemas.openxmlformats.org/officeDocument/2006/relationships/hyperlink" Target="http://www.armidilo.net/files/Web-Version-1-1-2013-Intro-Manual.pdf" TargetMode="External"/><Relationship Id="rId28" Type="http://schemas.openxmlformats.org/officeDocument/2006/relationships/hyperlink" Target="https://www.proedinc.com/Products/12740/asiep3-autism-screening-instrument-for-educational-planning--third-edition.aspx" TargetMode="External"/><Relationship Id="rId36" Type="http://schemas.openxmlformats.org/officeDocument/2006/relationships/hyperlink" Target="https://www.pavpub.com/the-cha-pas-interview-handbook-and-clinical-interview/" TargetMode="External"/><Relationship Id="rId49" Type="http://schemas.openxmlformats.org/officeDocument/2006/relationships/hyperlink" Target="http://www.midss.org/content/family-quality-life-scale-fqol" TargetMode="External"/><Relationship Id="rId57" Type="http://schemas.openxmlformats.org/officeDocument/2006/relationships/hyperlink" Target="http://hcr-20.com/" TargetMode="External"/><Relationship Id="rId106" Type="http://schemas.openxmlformats.org/officeDocument/2006/relationships/hyperlink" Target="http://www.spectronics.com.au/product/the-triple-c-checklist-of-communication-competencies" TargetMode="External"/><Relationship Id="rId114" Type="http://schemas.openxmlformats.org/officeDocument/2006/relationships/hyperlink" Target="http://www.psychology.org.au/" TargetMode="External"/><Relationship Id="rId119" Type="http://schemas.openxmlformats.org/officeDocument/2006/relationships/hyperlink" Target="https://www1.bps.org.uk/system/files/Public%20files/rep77_dementia_and_id.pdf" TargetMode="External"/><Relationship Id="rId127" Type="http://schemas.openxmlformats.org/officeDocument/2006/relationships/hyperlink" Target="http://www.wales.nhs.uk/" TargetMode="External"/><Relationship Id="rId10" Type="http://schemas.openxmlformats.org/officeDocument/2006/relationships/header" Target="header2.xml"/><Relationship Id="rId31" Type="http://schemas.openxmlformats.org/officeDocument/2006/relationships/hyperlink" Target="https://www.pearsonclinical.com.au/products/view/41" TargetMode="External"/><Relationship Id="rId44" Type="http://schemas.openxmlformats.org/officeDocument/2006/relationships/hyperlink" Target="https://www.wpspublish.com/store/p/3424/dbc2-developmental-behavior-checklist-2" TargetMode="External"/><Relationship Id="rId52" Type="http://schemas.openxmlformats.org/officeDocument/2006/relationships/hyperlink" Target="http://www.kipbs.org/new_kipbs/fsi/files/Functional%20Assessment%20Interview.pdf" TargetMode="External"/><Relationship Id="rId60" Type="http://schemas.openxmlformats.org/officeDocument/2006/relationships/hyperlink" Target="http://hcr-20.com/" TargetMode="External"/><Relationship Id="rId65" Type="http://schemas.openxmlformats.org/officeDocument/2006/relationships/hyperlink" Target="http://www.i-can.org.au/" TargetMode="External"/><Relationship Id="rId73" Type="http://schemas.openxmlformats.org/officeDocument/2006/relationships/hyperlink" Target="http://store.monacoassociates.com/motivationassessmentscale-25formsenglish.aspx" TargetMode="External"/><Relationship Id="rId78" Type="http://schemas.openxmlformats.org/officeDocument/2006/relationships/hyperlink" Target="http://www.tbims.org/combi/obs" TargetMode="External"/><Relationship Id="rId81" Type="http://schemas.openxmlformats.org/officeDocument/2006/relationships/hyperlink" Target="http://complexneeds.org.uk/modules/Module-2.4-Assessment-monitoring-and-evaluation/All/downloads/m08p080c/%20the_pragmatics_profile.pdf" TargetMode="External"/><Relationship Id="rId86" Type="http://schemas.openxmlformats.org/officeDocument/2006/relationships/hyperlink" Target="http://www.disabilityconsultants.org/QABF.php" TargetMode="External"/><Relationship Id="rId94" Type="http://schemas.openxmlformats.org/officeDocument/2006/relationships/hyperlink" Target="http://static99.org/pdfdocs/Coding_manual_2016_InPRESS.pdf" TargetMode="External"/><Relationship Id="rId99" Type="http://schemas.openxmlformats.org/officeDocument/2006/relationships/hyperlink" Target="mailto:ajith@aaidd.org" TargetMode="External"/><Relationship Id="rId101" Type="http://schemas.openxmlformats.org/officeDocument/2006/relationships/hyperlink" Target="https://www.proedaust.com.au/receptive-language-1" TargetMode="External"/><Relationship Id="rId122" Type="http://schemas.openxmlformats.org/officeDocument/2006/relationships/hyperlink" Target="http://www.cddh.monashhealth.org/" TargetMode="External"/><Relationship Id="rId130" Type="http://schemas.openxmlformats.org/officeDocument/2006/relationships/hyperlink" Target="http://kipbs.org/" TargetMode="External"/><Relationship Id="rId135" Type="http://schemas.openxmlformats.org/officeDocument/2006/relationships/hyperlink" Target="https://providers.dhhs.vic.gov.au/positive-practice-framework-word" TargetMode="External"/><Relationship Id="rId143" Type="http://schemas.openxmlformats.org/officeDocument/2006/relationships/hyperlink" Target="https://www.scopeaust.org.au/wp-content/uploads/2015/01/Building-the-Foundations_report-2011.pdf" TargetMode="External"/><Relationship Id="rId148" Type="http://schemas.openxmlformats.org/officeDocument/2006/relationships/header" Target="header3.xml"/><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stoeltingco.com/aberrant-behavior-checklist-second-ed-abc-2.html" TargetMode="External"/><Relationship Id="rId18" Type="http://schemas.openxmlformats.org/officeDocument/2006/relationships/hyperlink" Target="http://drmarkbarber.co.uk/ACAOWNERSMANUAL.pdf" TargetMode="External"/><Relationship Id="rId39" Type="http://schemas.openxmlformats.org/officeDocument/2006/relationships/hyperlink" Target="https://psychmed.osu.edu/index.php/instrument-resources/c-sharp/" TargetMode="External"/><Relationship Id="rId109" Type="http://schemas.openxmlformats.org/officeDocument/2006/relationships/hyperlink" Target="https://www.autismawareness.com.au/" TargetMode="External"/><Relationship Id="rId34" Type="http://schemas.openxmlformats.org/officeDocument/2006/relationships/hyperlink" Target="http://bpi.haoliang.me/" TargetMode="External"/><Relationship Id="rId50" Type="http://schemas.openxmlformats.org/officeDocument/2006/relationships/hyperlink" Target="https://www.surreyplace.ca/research/current-research/about-the-international-family-quality-of-life-project/surveys/" TargetMode="External"/><Relationship Id="rId55" Type="http://schemas.openxmlformats.org/officeDocument/2006/relationships/hyperlink" Target="http://www.midss.org/content/general-sexual-knowledge-questionnaire-qskq" TargetMode="External"/><Relationship Id="rId76" Type="http://schemas.openxmlformats.org/officeDocument/2006/relationships/hyperlink" Target="https://socialsuitehq.com/product/measuring-impact-service-outcomes-miso-framework-disability-organisations/" TargetMode="External"/><Relationship Id="rId97" Type="http://schemas.openxmlformats.org/officeDocument/2006/relationships/hyperlink" Target="https://www.kmsd.edu/cms/lib/WI01919005/Centricity/Domain/%20257/Groden%20Stress%20Survey.pdf" TargetMode="External"/><Relationship Id="rId104" Type="http://schemas.openxmlformats.org/officeDocument/2006/relationships/hyperlink" Target="https://shop.acer.edu.au/trauma-symptom-checklist-for-young-children-tscyc" TargetMode="External"/><Relationship Id="rId120" Type="http://schemas.openxmlformats.org/officeDocument/2006/relationships/hyperlink" Target="https://cds.org.au/resources/" TargetMode="External"/><Relationship Id="rId125" Type="http://schemas.openxmlformats.org/officeDocument/2006/relationships/hyperlink" Target="http://www.thecbf.org.uk/" TargetMode="External"/><Relationship Id="rId141" Type="http://schemas.openxmlformats.org/officeDocument/2006/relationships/hyperlink" Target="https://www.rcpsych.ac.uk/docs/default-source/improving-care/better-mh-policy/college-reports/college-report-cr175.pdf?sfvrsn=3d2e3ade_2" TargetMode="External"/><Relationship Id="rId146" Type="http://schemas.openxmlformats.org/officeDocument/2006/relationships/hyperlink" Target="https://ssbp.org.uk/" TargetMode="External"/><Relationship Id="rId7" Type="http://schemas.openxmlformats.org/officeDocument/2006/relationships/endnotes" Target="endnotes.xml"/><Relationship Id="rId71" Type="http://schemas.openxmlformats.org/officeDocument/2006/relationships/hyperlink" Target="https://www.pavpub.com/mental-health/assessment/mpas-check" TargetMode="External"/><Relationship Id="rId92" Type="http://schemas.openxmlformats.org/officeDocument/2006/relationships/hyperlink" Target="http://www.disabilityconsultants.org/SPSS.php" TargetMode="External"/><Relationship Id="rId2" Type="http://schemas.openxmlformats.org/officeDocument/2006/relationships/numbering" Target="numbering.xml"/><Relationship Id="rId29" Type="http://schemas.openxmlformats.org/officeDocument/2006/relationships/hyperlink" Target="http://www.disabilityconsultants.org/ASD-Adult.php" TargetMode="External"/><Relationship Id="rId24" Type="http://schemas.openxmlformats.org/officeDocument/2006/relationships/hyperlink" Target="http://www.armidilo.net/" TargetMode="External"/><Relationship Id="rId40" Type="http://schemas.openxmlformats.org/officeDocument/2006/relationships/hyperlink" Target="https://www.pearsonclinical.com.au/products/view/592" TargetMode="External"/><Relationship Id="rId45" Type="http://schemas.openxmlformats.org/officeDocument/2006/relationships/hyperlink" Target="http://www.disabilityconsultants.org/DASHII.php" TargetMode="External"/><Relationship Id="rId66" Type="http://schemas.openxmlformats.org/officeDocument/2006/relationships/hyperlink" Target="https://shop.acer.edu.au/inventory-for-client-and-agency-planning-icap" TargetMode="External"/><Relationship Id="rId87" Type="http://schemas.openxmlformats.org/officeDocument/2006/relationships/hyperlink" Target="http://www.idspublishing.com/screen/" TargetMode="External"/><Relationship Id="rId110" Type="http://schemas.openxmlformats.org/officeDocument/2006/relationships/hyperlink" Target="http://www.amaze.org.au/" TargetMode="External"/><Relationship Id="rId115" Type="http://schemas.openxmlformats.org/officeDocument/2006/relationships/hyperlink" Target="http://www.brainlink.org.au/" TargetMode="External"/><Relationship Id="rId131" Type="http://schemas.openxmlformats.org/officeDocument/2006/relationships/hyperlink" Target="https://www.autism.org.uk/about/behaviour.aspx" TargetMode="External"/><Relationship Id="rId136" Type="http://schemas.openxmlformats.org/officeDocument/2006/relationships/hyperlink" Target="https://www.pbis.org/" TargetMode="External"/><Relationship Id="rId61" Type="http://schemas.openxmlformats.org/officeDocument/2006/relationships/hyperlink" Target="http://hcr-20.com/" TargetMode="External"/><Relationship Id="rId82" Type="http://schemas.openxmlformats.org/officeDocument/2006/relationships/hyperlink" Target="https://www.flexiblemindtherapy.com/uploads/6/5/5/2/65520823/pragmatics_profile_adults.pdf" TargetMode="External"/><Relationship Id="rId19" Type="http://schemas.openxmlformats.org/officeDocument/2006/relationships/hyperlink" Target="http://complexneeds.org.uk/modules/Module-2.4-Assessment-monitoring-and-evaluation/All/downloads/m08p020b/aca_observation_sheet.pdf" TargetMode="External"/><Relationship Id="rId14" Type="http://schemas.openxmlformats.org/officeDocument/2006/relationships/hyperlink" Target="https://apsoc.org.au/PDF/Publications/Abbey_Pain_Scale.pdf" TargetMode="External"/><Relationship Id="rId30" Type="http://schemas.openxmlformats.org/officeDocument/2006/relationships/hyperlink" Target="http://www.disabilityconsultants.org/ASD-Child.php" TargetMode="External"/><Relationship Id="rId35" Type="http://schemas.openxmlformats.org/officeDocument/2006/relationships/hyperlink" Target="http://www.pent.ca.gov/dsk/sec15/bipmanual_sec15.pdf" TargetMode="External"/><Relationship Id="rId56" Type="http://schemas.openxmlformats.org/officeDocument/2006/relationships/hyperlink" Target="https://providers.dhhs.vic.gov.au/positive-practice-framework-word" TargetMode="External"/><Relationship Id="rId77" Type="http://schemas.openxmlformats.org/officeDocument/2006/relationships/hyperlink" Target="https://socialsuitehq.com/product/measuring-impact-service-outcomes-miso-framework-disability-organisations/" TargetMode="External"/><Relationship Id="rId100" Type="http://schemas.openxmlformats.org/officeDocument/2006/relationships/hyperlink" Target="mailto:ajith@aaidd.org" TargetMode="External"/><Relationship Id="rId105" Type="http://schemas.openxmlformats.org/officeDocument/2006/relationships/hyperlink" Target="https://www.parinc.com/Products/Pkey/4521" TargetMode="External"/><Relationship Id="rId126" Type="http://schemas.openxmlformats.org/officeDocument/2006/relationships/hyperlink" Target="http://fcon_1000.projects.nitrc.org/indi/cmi_healthy_brain_network/assessments/master-list.html" TargetMode="External"/><Relationship Id="rId147" Type="http://schemas.openxmlformats.org/officeDocument/2006/relationships/hyperlink" Target="https://www.tg.org.au/" TargetMode="External"/><Relationship Id="rId8" Type="http://schemas.openxmlformats.org/officeDocument/2006/relationships/header" Target="header1.xml"/><Relationship Id="rId51" Type="http://schemas.openxmlformats.org/officeDocument/2006/relationships/hyperlink" Target="http://www.disabilityconsultants.org/FACT.php" TargetMode="External"/><Relationship Id="rId72" Type="http://schemas.openxmlformats.org/officeDocument/2006/relationships/hyperlink" Target="https://www.pavpub.com/mental-health/assessment/mpas-id" TargetMode="External"/><Relationship Id="rId93" Type="http://schemas.openxmlformats.org/officeDocument/2006/relationships/hyperlink" Target="https://www.stoeltingco.com/socio-sexual-knowledge-and-attitudes-test-revised-sskaat-r.html" TargetMode="External"/><Relationship Id="rId98" Type="http://schemas.openxmlformats.org/officeDocument/2006/relationships/hyperlink" Target="http://aaidd.org/sis" TargetMode="External"/><Relationship Id="rId121" Type="http://schemas.openxmlformats.org/officeDocument/2006/relationships/hyperlink" Target="https://cds.org.au/wp-content/uploads/2017/06/PC-Clinical-Risk-Assessment-Practice-Guide-Final-Version-June-2014.pdf" TargetMode="External"/><Relationship Id="rId142" Type="http://schemas.openxmlformats.org/officeDocument/2006/relationships/hyperlink" Target="https://www.scopeaust.org.au/"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748E-CE62-4E02-A014-75DB3B5A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192</Pages>
  <Words>22545</Words>
  <Characters>155825</Characters>
  <Application>Microsoft Office Word</Application>
  <DocSecurity>0</DocSecurity>
  <Lines>5176</Lines>
  <Paragraphs>3724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VASSOS, Maria</dc:creator>
  <cp:keywords>[SEC=UNOFFICIAL]</cp:keywords>
  <dc:description/>
  <cp:lastModifiedBy>MARTIN, Jessica</cp:lastModifiedBy>
  <cp:revision>2</cp:revision>
  <cp:lastPrinted>2019-04-24T06:28:00Z</cp:lastPrinted>
  <dcterms:created xsi:type="dcterms:W3CDTF">2022-10-06T04:25:00Z</dcterms:created>
  <dcterms:modified xsi:type="dcterms:W3CDTF">2022-10-06T04:25:00Z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8793FA3CD9404A6B8DFBF42ACF73E513</vt:lpwstr>
  </property>
  <property fmtid="{D5CDD505-2E9C-101B-9397-08002B2CF9AE}" pid="9" name="PM_ProtectiveMarkingValue_Footer">
    <vt:lpwstr>UNOFFICIAL</vt:lpwstr>
  </property>
  <property fmtid="{D5CDD505-2E9C-101B-9397-08002B2CF9AE}" pid="10" name="PM_Originator_Hash_SHA1">
    <vt:lpwstr>38F9BF24E34B9020E28CEEAE4D48B506C0CA5314</vt:lpwstr>
  </property>
  <property fmtid="{D5CDD505-2E9C-101B-9397-08002B2CF9AE}" pid="11" name="PM_OriginationTimeStamp">
    <vt:lpwstr>2022-10-06T04:25:16Z</vt:lpwstr>
  </property>
  <property fmtid="{D5CDD505-2E9C-101B-9397-08002B2CF9AE}" pid="12" name="PM_ProtectiveMarkingValue_Header">
    <vt:lpwstr>UNOFFICIAL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_Hash_Version">
    <vt:lpwstr>2018.0</vt:lpwstr>
  </property>
  <property fmtid="{D5CDD505-2E9C-101B-9397-08002B2CF9AE}" pid="20" name="PM_Hash_Salt_Prev">
    <vt:lpwstr>7817E364B8787EC9505496076FDA3BBE</vt:lpwstr>
  </property>
  <property fmtid="{D5CDD505-2E9C-101B-9397-08002B2CF9AE}" pid="21" name="PM_Hash_Salt">
    <vt:lpwstr>76C401F0FE4DE732948FFCD63D630E04</vt:lpwstr>
  </property>
  <property fmtid="{D5CDD505-2E9C-101B-9397-08002B2CF9AE}" pid="22" name="PM_Hash_SHA1">
    <vt:lpwstr>E1DCBE89C8B22150AD8F2E94C6A62B32491A8274</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UNOFFICIAL</vt:lpwstr>
  </property>
  <property fmtid="{D5CDD505-2E9C-101B-9397-08002B2CF9AE}" pid="27" name="PM_Qualifier_Prev">
    <vt:lpwstr/>
  </property>
</Properties>
</file>

<file path=userCustomization/customUI.xml><?xml version="1.0" encoding="utf-8"?>
<mso:customUI xmlns:mso="http://schemas.microsoft.com/office/2006/01/customui">
  <mso:ribbon>
    <mso:qat>
      <mso:documentControls>
        <mso:control idQ="mso:TablePropertiesDialog" visible="true"/>
      </mso:documentControls>
    </mso:qat>
  </mso:ribbon>
</mso:customUI>
</file>