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F3CA" w14:textId="77777777" w:rsidR="00AE267C" w:rsidRPr="00AE267C" w:rsidRDefault="00AE267C" w:rsidP="00AE267C">
      <w:pPr>
        <w:pStyle w:val="Title"/>
      </w:pPr>
      <w:bookmarkStart w:id="0" w:name="_GoBack"/>
      <w:bookmarkEnd w:id="0"/>
      <w:r w:rsidRPr="00AE267C">
        <w:t>TelePBS – Are you ready and able?</w:t>
      </w:r>
    </w:p>
    <w:p w14:paraId="6E868251" w14:textId="77777777" w:rsidR="00AE267C" w:rsidRPr="00310B96" w:rsidRDefault="00AE267C" w:rsidP="00AE267C">
      <w:pPr>
        <w:pStyle w:val="Title"/>
        <w:rPr>
          <w:sz w:val="48"/>
          <w:szCs w:val="48"/>
        </w:rPr>
      </w:pPr>
      <w:r w:rsidRPr="00310B96">
        <w:rPr>
          <w:sz w:val="48"/>
          <w:szCs w:val="48"/>
        </w:rPr>
        <w:t>Practitioner Guide</w:t>
      </w:r>
    </w:p>
    <w:p w14:paraId="19E40E3E" w14:textId="39425A08" w:rsidR="00622D81" w:rsidRPr="00AE267C" w:rsidRDefault="00AE267C" w:rsidP="00AE267C">
      <w:pPr>
        <w:pStyle w:val="Title"/>
        <w:rPr>
          <w:b/>
        </w:rPr>
      </w:pPr>
      <w:r w:rsidRPr="00AE267C">
        <w:rPr>
          <w:sz w:val="22"/>
        </w:rPr>
        <w:t>July 2021</w:t>
      </w:r>
    </w:p>
    <w:p w14:paraId="758EFD66" w14:textId="77777777" w:rsidR="00A77B3E" w:rsidRDefault="00A77B3E">
      <w:pPr>
        <w:spacing w:before="80"/>
        <w:rPr>
          <w:rFonts w:ascii="Arial" w:eastAsia="Calibri" w:hAnsi="Arial" w:cs="Arial"/>
          <w:color w:val="000000"/>
        </w:rPr>
      </w:pPr>
    </w:p>
    <w:p w14:paraId="099C2FCA" w14:textId="77777777" w:rsidR="006D3E26" w:rsidRPr="006D3E26" w:rsidRDefault="006D3E26" w:rsidP="008E109E">
      <w:pPr>
        <w:pStyle w:val="Heading1"/>
        <w:rPr>
          <w:rFonts w:eastAsia="Calibri"/>
        </w:rPr>
      </w:pPr>
      <w:r w:rsidRPr="006D3E26">
        <w:rPr>
          <w:rFonts w:eastAsia="Calibri"/>
        </w:rPr>
        <w:t>What is TelePBS?</w:t>
      </w:r>
    </w:p>
    <w:p w14:paraId="47E20411" w14:textId="77777777" w:rsidR="006D3E26" w:rsidRDefault="006D3E26" w:rsidP="006D3E26">
      <w:pPr>
        <w:spacing w:before="80"/>
        <w:rPr>
          <w:rFonts w:ascii="Arial" w:eastAsia="Calibri" w:hAnsi="Arial" w:cs="Arial"/>
          <w:color w:val="000000"/>
        </w:rPr>
      </w:pPr>
      <w:r w:rsidRPr="006D3E26">
        <w:rPr>
          <w:rFonts w:ascii="Arial" w:eastAsia="Calibri" w:hAnsi="Arial" w:cs="Arial"/>
          <w:color w:val="000000"/>
        </w:rPr>
        <w:t>TelePBS is the delivery of Positive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Behaviour Support via telepractice.</w:t>
      </w:r>
    </w:p>
    <w:p w14:paraId="44C2D60B" w14:textId="77777777" w:rsidR="007912AE" w:rsidRPr="007912AE" w:rsidRDefault="006D3E26" w:rsidP="007912AE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Telepractice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is the delivery of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services at a distance</w:t>
      </w:r>
      <w:r w:rsidR="007912AE">
        <w:rPr>
          <w:rFonts w:ascii="Arial" w:eastAsia="Calibri" w:hAnsi="Arial" w:cs="Arial"/>
          <w:color w:val="000000"/>
        </w:rPr>
        <w:t xml:space="preserve">. </w:t>
      </w:r>
      <w:r w:rsidR="007912AE" w:rsidRPr="007912AE">
        <w:rPr>
          <w:rFonts w:ascii="Arial" w:eastAsia="Calibri" w:hAnsi="Arial" w:cs="Arial"/>
          <w:color w:val="000000"/>
        </w:rPr>
        <w:t>While face to face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videoconferencing is the goto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for many practitioners,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telepractice can also include</w:t>
      </w:r>
      <w:r w:rsidR="002F0BDE">
        <w:rPr>
          <w:rFonts w:ascii="Arial" w:eastAsia="Calibri" w:hAnsi="Arial" w:cs="Arial"/>
          <w:color w:val="000000"/>
        </w:rPr>
        <w:t>:</w:t>
      </w:r>
    </w:p>
    <w:p w14:paraId="019A43FC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audio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14:paraId="162EC1D0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chat box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14:paraId="1ACE02EF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telephone</w:t>
      </w:r>
    </w:p>
    <w:p w14:paraId="6C535CE8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text messaging</w:t>
      </w:r>
    </w:p>
    <w:p w14:paraId="55201CD0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emailing</w:t>
      </w:r>
    </w:p>
    <w:p w14:paraId="4BFE48C7" w14:textId="77777777" w:rsidR="006D3E26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or a combination</w:t>
      </w:r>
      <w:r w:rsid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  <w:color w:val="000000"/>
        </w:rPr>
        <w:t>of any of these.</w:t>
      </w:r>
    </w:p>
    <w:p w14:paraId="753AE5BD" w14:textId="77777777" w:rsidR="002F0BDE" w:rsidRDefault="002F0BDE" w:rsidP="002F0BDE">
      <w:pPr>
        <w:rPr>
          <w:rFonts w:ascii="Arial" w:eastAsia="Calibri" w:hAnsi="Arial" w:cs="Arial"/>
        </w:rPr>
      </w:pPr>
    </w:p>
    <w:p w14:paraId="6F8C6FA1" w14:textId="77777777" w:rsidR="002F0BDE" w:rsidRPr="002F0BDE" w:rsidRDefault="002F0BDE" w:rsidP="002F0BDE">
      <w:p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Telepractice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is emerging in the literature as a quality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 xml:space="preserve">service provision that is increasing </w:t>
      </w:r>
      <w:r>
        <w:rPr>
          <w:rFonts w:ascii="Arial" w:eastAsia="Calibri" w:hAnsi="Arial" w:cs="Arial"/>
        </w:rPr>
        <w:t xml:space="preserve"> a</w:t>
      </w:r>
      <w:r w:rsidRPr="002F0BDE">
        <w:rPr>
          <w:rFonts w:ascii="Arial" w:eastAsia="Calibri" w:hAnsi="Arial" w:cs="Arial"/>
        </w:rPr>
        <w:t>ccess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for people in rural and remote areas as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well as a complement to in-person services.</w:t>
      </w:r>
    </w:p>
    <w:p w14:paraId="79A369F2" w14:textId="77777777"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Positive Behaviour Support</w:t>
      </w:r>
      <w:r>
        <w:rPr>
          <w:rFonts w:ascii="Arial" w:eastAsia="Calibri" w:hAnsi="Arial" w:cs="Arial"/>
          <w:i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(PBS) is a person-centred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service used to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improve quality of life and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decrease behaviours of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concern by teaching new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skills and making changes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in a person’s environment.</w:t>
      </w:r>
    </w:p>
    <w:p w14:paraId="49E42A01" w14:textId="21A727B7"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color w:val="000000"/>
        </w:rPr>
        <w:t>Positive Behaviour Support is the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behaviour support promoted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by the NDIS Quality and Safeguards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Commission when providing services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to people with disability and their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support teams in Australia.</w:t>
      </w:r>
    </w:p>
    <w:p w14:paraId="512C5575" w14:textId="77777777" w:rsidR="0022019B" w:rsidRDefault="00F40A9D" w:rsidP="008E109E">
      <w:pPr>
        <w:pStyle w:val="Heading1"/>
        <w:rPr>
          <w:rFonts w:eastAsia="Calibri"/>
        </w:rPr>
      </w:pPr>
      <w:r>
        <w:rPr>
          <w:rFonts w:eastAsia="Calibri"/>
        </w:rPr>
        <w:t>What makes a successful Tele Behaviour Support Practitioner?</w:t>
      </w:r>
    </w:p>
    <w:p w14:paraId="2CD75554" w14:textId="77777777" w:rsid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Hot tip! Its not about your technology skills</w:t>
      </w:r>
      <w:r>
        <w:rPr>
          <w:rFonts w:ascii="Arial" w:eastAsia="Calibri" w:hAnsi="Arial" w:cs="Arial"/>
          <w:color w:val="000000"/>
        </w:rPr>
        <w:t>.</w:t>
      </w:r>
    </w:p>
    <w:p w14:paraId="5BF1399A" w14:textId="77777777" w:rsid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Technical skills can be learned over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time, while soft skills are fundamental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delivering services online.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These soft skills such as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patience,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understanding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and empathy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are important characteristics in any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therapeutic relationship; however,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these have been reported to be central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developing relationships through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 screen.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Allow time for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pauses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(no, it’s not my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internet lagging!),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reflection,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and don’t forget the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small talk</w:t>
      </w:r>
      <w:r>
        <w:rPr>
          <w:rFonts w:ascii="Arial" w:eastAsia="Calibri" w:hAnsi="Arial" w:cs="Arial"/>
          <w:color w:val="000000"/>
        </w:rPr>
        <w:t>.</w:t>
      </w:r>
    </w:p>
    <w:p w14:paraId="503BAABA" w14:textId="77777777" w:rsidR="00F40A9D" w:rsidRP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Other characteristics that were found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support the Behaviour Support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Practitioner’s development of skills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when delivering TelePBS include:</w:t>
      </w:r>
    </w:p>
    <w:p w14:paraId="1C117CFC" w14:textId="77777777" w:rsidR="00F40A9D" w:rsidRP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being flexible, creative, and open to learning new ways of working</w:t>
      </w:r>
    </w:p>
    <w:p w14:paraId="65F49A19" w14:textId="77777777" w:rsidR="00F40A9D" w:rsidRP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a positive attitude to technology and telepractice the ability to systematically work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through technical issues</w:t>
      </w:r>
    </w:p>
    <w:p w14:paraId="73C8A704" w14:textId="77777777" w:rsid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the extensions of these new skills into in-person services</w:t>
      </w:r>
    </w:p>
    <w:p w14:paraId="73BC40E8" w14:textId="77777777" w:rsidR="00540650" w:rsidRDefault="00540650" w:rsidP="00540650">
      <w:pPr>
        <w:rPr>
          <w:rFonts w:ascii="Arial" w:eastAsia="Calibri" w:hAnsi="Arial" w:cs="Arial"/>
          <w:color w:val="000000"/>
        </w:rPr>
      </w:pPr>
    </w:p>
    <w:p w14:paraId="1812F93F" w14:textId="77777777" w:rsidR="00540650" w:rsidRDefault="00540650" w:rsidP="008E109E">
      <w:pPr>
        <w:pStyle w:val="Heading1"/>
        <w:rPr>
          <w:rFonts w:eastAsia="Calibri"/>
        </w:rPr>
      </w:pPr>
      <w:r w:rsidRPr="00540650">
        <w:rPr>
          <w:rFonts w:eastAsia="Calibri"/>
        </w:rPr>
        <w:t>Getting tech ready – Practice, practice, practice!</w:t>
      </w:r>
    </w:p>
    <w:p w14:paraId="2AF0AE32" w14:textId="77777777" w:rsidR="00540650" w:rsidRPr="00540650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While technology skills come second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to soft skills, being tech ready is still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pretty high on the list.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Our research has found Behaviour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Support Practitioners report it is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“simply a matter of getting used to it”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with practice being key to success.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Behaviour Support Practitioners who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have not previously delivered services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 xml:space="preserve">via </w:t>
      </w:r>
      <w:r>
        <w:rPr>
          <w:rFonts w:ascii="Arial" w:eastAsia="Calibri" w:hAnsi="Arial" w:cs="Arial"/>
          <w:color w:val="000000"/>
        </w:rPr>
        <w:t>t</w:t>
      </w:r>
      <w:r w:rsidRPr="00540650">
        <w:rPr>
          <w:rFonts w:ascii="Arial" w:eastAsia="Calibri" w:hAnsi="Arial" w:cs="Arial"/>
          <w:color w:val="000000"/>
        </w:rPr>
        <w:t>elepractice will benefit from access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to quality information on:</w:t>
      </w:r>
    </w:p>
    <w:p w14:paraId="6E577280" w14:textId="77777777" w:rsidR="00540650" w:rsidRPr="00540650" w:rsidRDefault="00540650" w:rsidP="00540650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technology hardware</w:t>
      </w:r>
    </w:p>
    <w:p w14:paraId="2BD09D80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and software solutions,</w:t>
      </w:r>
    </w:p>
    <w:p w14:paraId="7D36FADB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tips for setting up the</w:t>
      </w:r>
    </w:p>
    <w:p w14:paraId="4142AF13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videoconferencing space</w:t>
      </w:r>
    </w:p>
    <w:p w14:paraId="36434E22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information on privacy,</w:t>
      </w:r>
    </w:p>
    <w:p w14:paraId="4F194D36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confidentiality, and</w:t>
      </w:r>
    </w:p>
    <w:p w14:paraId="18B3E8CF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informed consent.</w:t>
      </w:r>
    </w:p>
    <w:p w14:paraId="48F71F05" w14:textId="77777777" w:rsidR="00540650" w:rsidRDefault="00540650" w:rsidP="00540650">
      <w:pPr>
        <w:rPr>
          <w:rFonts w:ascii="Arial" w:eastAsia="Calibri" w:hAnsi="Arial" w:cs="Arial"/>
          <w:color w:val="000000"/>
        </w:rPr>
      </w:pPr>
    </w:p>
    <w:p w14:paraId="4B6DEA24" w14:textId="77777777" w:rsidR="005503A7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A number of peak bodies have published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guidelines outlining the use of technology for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delivering allied health services including</w:t>
      </w:r>
      <w:r w:rsidR="005503A7">
        <w:rPr>
          <w:rFonts w:ascii="Arial" w:eastAsia="Calibri" w:hAnsi="Arial" w:cs="Arial"/>
          <w:color w:val="000000"/>
        </w:rPr>
        <w:t xml:space="preserve"> </w:t>
      </w:r>
    </w:p>
    <w:p w14:paraId="52BC536C" w14:textId="77777777" w:rsidR="00540650" w:rsidRPr="00540650" w:rsidRDefault="00D3731F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7" w:history="1">
        <w:r w:rsidR="00540650" w:rsidRPr="00487AB1">
          <w:rPr>
            <w:rStyle w:val="Hyperlink"/>
            <w:rFonts w:ascii="Arial" w:eastAsia="Calibri" w:hAnsi="Arial" w:cs="Arial"/>
          </w:rPr>
          <w:t>Allied Health Professions Australia</w:t>
        </w:r>
      </w:hyperlink>
    </w:p>
    <w:p w14:paraId="1DD9491A" w14:textId="77777777" w:rsidR="00540650" w:rsidRPr="00540650" w:rsidRDefault="00D3731F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8" w:history="1">
        <w:r w:rsidR="00540650" w:rsidRPr="00487AB1">
          <w:rPr>
            <w:rStyle w:val="Hyperlink"/>
            <w:rFonts w:ascii="Arial" w:eastAsia="Calibri" w:hAnsi="Arial" w:cs="Arial"/>
          </w:rPr>
          <w:t>Speech Pathology Australia</w:t>
        </w:r>
      </w:hyperlink>
    </w:p>
    <w:p w14:paraId="33D62F61" w14:textId="77777777" w:rsidR="00540650" w:rsidRPr="00540650" w:rsidRDefault="00D3731F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9" w:history="1">
        <w:r w:rsidR="00540650" w:rsidRPr="00487AB1">
          <w:rPr>
            <w:rStyle w:val="Hyperlink"/>
            <w:rFonts w:ascii="Arial" w:eastAsia="Calibri" w:hAnsi="Arial" w:cs="Arial"/>
          </w:rPr>
          <w:t>Occupational Therapy Australia</w:t>
        </w:r>
      </w:hyperlink>
    </w:p>
    <w:p w14:paraId="3AE47A46" w14:textId="77777777" w:rsidR="00540650" w:rsidRDefault="00D3731F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10" w:history="1">
        <w:r w:rsidR="00540650" w:rsidRPr="00487AB1">
          <w:rPr>
            <w:rStyle w:val="Hyperlink"/>
            <w:rFonts w:ascii="Arial" w:eastAsia="Calibri" w:hAnsi="Arial" w:cs="Arial"/>
          </w:rPr>
          <w:t>Reimagine Australi</w:t>
        </w:r>
        <w:r w:rsidR="005503A7" w:rsidRPr="00487AB1">
          <w:rPr>
            <w:rStyle w:val="Hyperlink"/>
            <w:rFonts w:ascii="Arial" w:eastAsia="Calibri" w:hAnsi="Arial" w:cs="Arial"/>
          </w:rPr>
          <w:t>a</w:t>
        </w:r>
      </w:hyperlink>
    </w:p>
    <w:p w14:paraId="6A33A7B1" w14:textId="77777777" w:rsidR="005503A7" w:rsidRPr="00540650" w:rsidRDefault="005503A7" w:rsidP="005503A7">
      <w:pPr>
        <w:pStyle w:val="ListParagraph"/>
        <w:rPr>
          <w:rFonts w:ascii="Arial" w:eastAsia="Calibri" w:hAnsi="Arial" w:cs="Arial"/>
          <w:color w:val="000000"/>
        </w:rPr>
      </w:pPr>
    </w:p>
    <w:p w14:paraId="5AB53074" w14:textId="77777777" w:rsidR="00540650" w:rsidRPr="00540650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Getting tech ready for TelePBS however is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 xml:space="preserve">also more than just reading these </w:t>
      </w:r>
      <w:r w:rsidR="005503A7">
        <w:rPr>
          <w:rFonts w:ascii="Arial" w:eastAsia="Calibri" w:hAnsi="Arial" w:cs="Arial"/>
          <w:color w:val="000000"/>
        </w:rPr>
        <w:t>g</w:t>
      </w:r>
      <w:r w:rsidRPr="00540650">
        <w:rPr>
          <w:rFonts w:ascii="Arial" w:eastAsia="Calibri" w:hAnsi="Arial" w:cs="Arial"/>
          <w:color w:val="000000"/>
        </w:rPr>
        <w:t>uidelines.</w:t>
      </w:r>
      <w:r w:rsidR="001256F4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TelePBS is an approach which requires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a lot of collaboration and support team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involvement in the assessment, planning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and implementation phases of a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behaviour support service.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Where behaviours of concern exist, so too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may multiple levels of complexity which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may impact the support team’s ability to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engage at a distance.</w:t>
      </w:r>
    </w:p>
    <w:p w14:paraId="7410B558" w14:textId="77777777" w:rsidR="00F40A9D" w:rsidRDefault="00F40A9D" w:rsidP="0022019B">
      <w:pPr>
        <w:rPr>
          <w:rFonts w:ascii="Arial" w:eastAsia="Calibri" w:hAnsi="Arial" w:cs="Arial"/>
        </w:rPr>
      </w:pPr>
    </w:p>
    <w:p w14:paraId="4009DDB1" w14:textId="77777777" w:rsidR="00045BAA" w:rsidRPr="00732097" w:rsidRDefault="00045BAA" w:rsidP="00732097">
      <w:pPr>
        <w:pStyle w:val="Heading2"/>
        <w:rPr>
          <w:rFonts w:eastAsia="Calibri"/>
        </w:rPr>
      </w:pPr>
      <w:r w:rsidRPr="00732097">
        <w:rPr>
          <w:rFonts w:eastAsia="Calibri"/>
        </w:rPr>
        <w:t>Multiple methods</w:t>
      </w:r>
    </w:p>
    <w:p w14:paraId="558A985B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It is important to be open to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multiple methods in the use of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technology that respect and are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tailored to the individual needs of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each recipient</w:t>
      </w:r>
      <w:r>
        <w:rPr>
          <w:rFonts w:ascii="Arial" w:eastAsia="Calibri" w:hAnsi="Arial" w:cs="Arial"/>
        </w:rPr>
        <w:t xml:space="preserve">. </w:t>
      </w:r>
      <w:r w:rsidRPr="00045BAA">
        <w:rPr>
          <w:rFonts w:ascii="Arial" w:eastAsia="Calibri" w:hAnsi="Arial" w:cs="Arial"/>
        </w:rPr>
        <w:t>The recipient should have a choice</w:t>
      </w:r>
    </w:p>
    <w:p w14:paraId="4103B8B8" w14:textId="77777777" w:rsid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at all times over how they receive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their TelePBS service and this may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continually evolve throughout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life of the service.</w:t>
      </w:r>
    </w:p>
    <w:p w14:paraId="46D246A1" w14:textId="77777777" w:rsidR="00045BAA" w:rsidRDefault="00045BAA" w:rsidP="00045BAA">
      <w:pPr>
        <w:rPr>
          <w:rFonts w:ascii="Arial" w:eastAsia="Calibri" w:hAnsi="Arial" w:cs="Arial"/>
        </w:rPr>
      </w:pPr>
    </w:p>
    <w:p w14:paraId="0BEC7BE3" w14:textId="77777777" w:rsidR="00045BAA" w:rsidRPr="004D39B5" w:rsidRDefault="00045BAA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t>Choosing the technology</w:t>
      </w:r>
    </w:p>
    <w:p w14:paraId="0A596E70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It is important to match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technology to the person’s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preferences, access, and digital abilities.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Once this is chosen however, you may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still find yourself in the role of tech</w:t>
      </w:r>
    </w:p>
    <w:p w14:paraId="23EE704B" w14:textId="77777777" w:rsid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support for your clients and families (!).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Therefore, make sure you have your</w:t>
      </w:r>
      <w:r>
        <w:rPr>
          <w:rFonts w:ascii="Arial" w:eastAsia="Calibri" w:hAnsi="Arial" w:cs="Arial"/>
        </w:rPr>
        <w:t xml:space="preserve"> c</w:t>
      </w:r>
      <w:r w:rsidRPr="00045BAA">
        <w:rPr>
          <w:rFonts w:ascii="Arial" w:eastAsia="Calibri" w:hAnsi="Arial" w:cs="Arial"/>
        </w:rPr>
        <w:t>hosen platform’s access guidelines,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troubleshooting documents, and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support page ready to go.</w:t>
      </w:r>
    </w:p>
    <w:p w14:paraId="0D56AA2B" w14:textId="77777777" w:rsidR="00045BAA" w:rsidRDefault="00045BAA" w:rsidP="00045BAA">
      <w:pPr>
        <w:rPr>
          <w:rFonts w:ascii="Arial" w:eastAsia="Calibri" w:hAnsi="Arial" w:cs="Arial"/>
        </w:rPr>
      </w:pPr>
    </w:p>
    <w:p w14:paraId="50CADA95" w14:textId="77777777" w:rsidR="00045BAA" w:rsidRPr="004D39B5" w:rsidRDefault="00045BAA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lastRenderedPageBreak/>
        <w:t>Screen sharing</w:t>
      </w:r>
    </w:p>
    <w:p w14:paraId="1130715B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Screen sharing is one of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most widely used and valued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tools in the delivery of TelePBS.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Screen sharing provides Behaviour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Support Practitioners with the ability to:</w:t>
      </w:r>
    </w:p>
    <w:p w14:paraId="0A7960C4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share documents and resources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at the click of a button,</w:t>
      </w:r>
    </w:p>
    <w:p w14:paraId="6D81F539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develop resources together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on screen such as social stories</w:t>
      </w:r>
    </w:p>
    <w:p w14:paraId="2DA98A7D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show support teams how their expert words are being incorporated live into the development of plans and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strategies of support.</w:t>
      </w:r>
    </w:p>
    <w:p w14:paraId="5C329DC6" w14:textId="77777777" w:rsidR="00045BAA" w:rsidRDefault="00045BAA" w:rsidP="00045BAA">
      <w:pPr>
        <w:rPr>
          <w:rFonts w:ascii="Arial" w:eastAsia="Calibri" w:hAnsi="Arial" w:cs="Arial"/>
        </w:rPr>
      </w:pPr>
    </w:p>
    <w:p w14:paraId="1CDB8FE5" w14:textId="77777777" w:rsid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Practice makes perfect and it is a good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idea to have a play around with your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chosen platform to get used to switching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between documents, your mirrored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device, websites and back again.</w:t>
      </w:r>
    </w:p>
    <w:p w14:paraId="2E2C0B4D" w14:textId="77777777" w:rsidR="00045BAA" w:rsidRDefault="00045BAA" w:rsidP="00045BAA">
      <w:pPr>
        <w:rPr>
          <w:rFonts w:ascii="Arial" w:eastAsia="Calibri" w:hAnsi="Arial" w:cs="Arial"/>
        </w:rPr>
      </w:pPr>
    </w:p>
    <w:p w14:paraId="6ABA4AE8" w14:textId="77777777" w:rsidR="004F13FC" w:rsidRPr="004D39B5" w:rsidRDefault="004F13FC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t>Connection test</w:t>
      </w:r>
    </w:p>
    <w:p w14:paraId="07D8A07E" w14:textId="77777777" w:rsidR="004F13FC" w:rsidRPr="004F13FC" w:rsidRDefault="004F13FC" w:rsidP="004F13FC">
      <w:pPr>
        <w:rPr>
          <w:rFonts w:ascii="Arial" w:eastAsia="Calibri" w:hAnsi="Arial" w:cs="Arial"/>
        </w:rPr>
      </w:pPr>
      <w:r w:rsidRPr="004F13FC">
        <w:rPr>
          <w:rFonts w:ascii="Arial" w:eastAsia="Calibri" w:hAnsi="Arial" w:cs="Arial"/>
        </w:rPr>
        <w:t>A quick connection trial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before starting sessions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can also help support teams feel</w:t>
      </w:r>
    </w:p>
    <w:p w14:paraId="1E5BB8FC" w14:textId="3DE972DC" w:rsidR="004F13FC" w:rsidRDefault="004F13FC" w:rsidP="004F13FC">
      <w:pPr>
        <w:rPr>
          <w:rFonts w:ascii="Arial" w:eastAsia="Calibri" w:hAnsi="Arial" w:cs="Arial"/>
        </w:rPr>
      </w:pPr>
      <w:r w:rsidRPr="004F13FC">
        <w:rPr>
          <w:rFonts w:ascii="Arial" w:eastAsia="Calibri" w:hAnsi="Arial" w:cs="Arial"/>
        </w:rPr>
        <w:t>confident coming in to the first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session, and reduce the time wasted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on technology issues that can affect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the establishment of rapport.</w:t>
      </w:r>
    </w:p>
    <w:p w14:paraId="3FD44BCD" w14:textId="77777777" w:rsidR="007A441B" w:rsidRDefault="007A441B" w:rsidP="00732097">
      <w:pPr>
        <w:pStyle w:val="Heading1"/>
        <w:rPr>
          <w:rFonts w:eastAsia="Calibri"/>
        </w:rPr>
      </w:pPr>
      <w:r w:rsidRPr="007A441B">
        <w:rPr>
          <w:rFonts w:eastAsia="Calibri"/>
        </w:rPr>
        <w:t>Consi</w:t>
      </w:r>
      <w:r>
        <w:rPr>
          <w:rFonts w:eastAsia="Calibri"/>
        </w:rPr>
        <w:t>d</w:t>
      </w:r>
      <w:r w:rsidRPr="007A441B">
        <w:rPr>
          <w:rFonts w:eastAsia="Calibri"/>
        </w:rPr>
        <w:t>ering the contextual fit</w:t>
      </w:r>
    </w:p>
    <w:p w14:paraId="4E6CD069" w14:textId="77777777" w:rsidR="004D39B5" w:rsidRPr="004D39B5" w:rsidRDefault="007A441B" w:rsidP="004D39B5">
      <w:pPr>
        <w:spacing w:before="80"/>
        <w:rPr>
          <w:rFonts w:ascii="Arial" w:eastAsia="Calibri" w:hAnsi="Arial" w:cs="Arial"/>
          <w:color w:val="000000"/>
        </w:rPr>
      </w:pPr>
      <w:r w:rsidRPr="004D39B5">
        <w:rPr>
          <w:rFonts w:ascii="Arial" w:eastAsia="Calibri" w:hAnsi="Arial" w:cs="Arial"/>
          <w:color w:val="000000"/>
        </w:rPr>
        <w:t>Telepractice is recognised as an important option in the delivery of supports. The increase in access to behaviour supports for all people with disability regardless of</w:t>
      </w:r>
      <w:r w:rsidR="004D39B5"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where they live must be maintained. However, it is important to conduct an appraisal of the TelePBS approach in the individualised context of each person and their support team.</w:t>
      </w:r>
    </w:p>
    <w:p w14:paraId="3F843D49" w14:textId="77777777" w:rsidR="004D39B5" w:rsidRPr="004D39B5" w:rsidRDefault="004D39B5" w:rsidP="004D39B5">
      <w:pPr>
        <w:spacing w:before="80"/>
        <w:rPr>
          <w:rFonts w:ascii="Arial" w:eastAsia="Calibri" w:hAnsi="Arial" w:cs="Arial"/>
          <w:color w:val="000000"/>
        </w:rPr>
      </w:pPr>
      <w:r w:rsidRPr="004D39B5">
        <w:rPr>
          <w:rFonts w:ascii="Arial" w:eastAsia="Calibri" w:hAnsi="Arial" w:cs="Arial"/>
          <w:color w:val="000000"/>
        </w:rPr>
        <w:t xml:space="preserve">The </w:t>
      </w:r>
      <w:r w:rsidR="00986C23">
        <w:rPr>
          <w:rFonts w:ascii="Arial" w:eastAsia="Calibri" w:hAnsi="Arial" w:cs="Arial"/>
          <w:i/>
          <w:color w:val="000000"/>
        </w:rPr>
        <w:t>“</w:t>
      </w:r>
      <w:r w:rsidRPr="00986C23">
        <w:rPr>
          <w:rFonts w:ascii="Arial" w:eastAsia="Calibri" w:hAnsi="Arial" w:cs="Arial"/>
          <w:i/>
          <w:color w:val="000000"/>
        </w:rPr>
        <w:t>Is TelePBS right for me (and my child?) A participant’s guide”</w:t>
      </w:r>
      <w:r w:rsidRPr="004D39B5">
        <w:rPr>
          <w:rFonts w:ascii="Arial" w:eastAsia="Calibri" w:hAnsi="Arial" w:cs="Arial"/>
          <w:color w:val="000000"/>
        </w:rPr>
        <w:t xml:space="preserve"> is available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for Behaviour Support Practitioners to read through with families, to appraise and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make recommendations on the decision to include TelePBS in their supports, or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 xml:space="preserve">discuss a plan to work towards this model of service in the future. </w:t>
      </w:r>
    </w:p>
    <w:p w14:paraId="4F2FFDFF" w14:textId="77777777" w:rsidR="007A441B" w:rsidRPr="004D39B5" w:rsidRDefault="004D39B5" w:rsidP="004D39B5">
      <w:pPr>
        <w:spacing w:before="80"/>
        <w:rPr>
          <w:rFonts w:ascii="Arial" w:eastAsia="Calibri" w:hAnsi="Arial" w:cs="Arial"/>
          <w:color w:val="000000"/>
        </w:rPr>
      </w:pPr>
      <w:r w:rsidRPr="004D39B5">
        <w:rPr>
          <w:rFonts w:ascii="Arial" w:eastAsia="Calibri" w:hAnsi="Arial" w:cs="Arial"/>
          <w:color w:val="000000"/>
        </w:rPr>
        <w:t>This guide is also useful for Behaviour Support Practitioners and families to come to a shared understanding of what TelePBS is and isn’t, the expected levels of involvement, and the availability of local support team members. This is a negotiated process and can be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done verbally and supported via written communication.</w:t>
      </w:r>
    </w:p>
    <w:p w14:paraId="7F300FBA" w14:textId="77777777" w:rsidR="00986C23" w:rsidRDefault="00986C23" w:rsidP="00576F83">
      <w:pPr>
        <w:spacing w:before="80"/>
        <w:rPr>
          <w:rFonts w:ascii="Arial" w:eastAsia="Calibri" w:hAnsi="Arial" w:cs="Arial"/>
        </w:rPr>
      </w:pPr>
      <w:r w:rsidRPr="00576F83">
        <w:rPr>
          <w:rFonts w:ascii="Arial" w:eastAsia="Calibri" w:hAnsi="Arial" w:cs="Arial"/>
          <w:color w:val="000000"/>
        </w:rPr>
        <w:t>We ask participants to consider the following questions to help them and/or your support team decide whether TelePBS is right for them at this time, or if an alternative</w:t>
      </w:r>
      <w:r w:rsidRPr="00986C23">
        <w:rPr>
          <w:rFonts w:ascii="Arial" w:eastAsia="Calibri" w:hAnsi="Arial" w:cs="Arial"/>
        </w:rPr>
        <w:t xml:space="preserve"> or blended</w:t>
      </w:r>
      <w:r>
        <w:rPr>
          <w:rFonts w:ascii="Arial" w:eastAsia="Calibri" w:hAnsi="Arial" w:cs="Arial"/>
        </w:rPr>
        <w:t xml:space="preserve"> </w:t>
      </w:r>
      <w:r w:rsidRPr="00986C23">
        <w:rPr>
          <w:rFonts w:ascii="Arial" w:eastAsia="Calibri" w:hAnsi="Arial" w:cs="Arial"/>
        </w:rPr>
        <w:t>approach might better suit in their circumstances.</w:t>
      </w:r>
    </w:p>
    <w:p w14:paraId="71D84894" w14:textId="77777777" w:rsidR="000F15F8" w:rsidRPr="00986C23" w:rsidRDefault="0022019B" w:rsidP="00986C23">
      <w:pPr>
        <w:pStyle w:val="ListParagraph"/>
        <w:numPr>
          <w:ilvl w:val="0"/>
          <w:numId w:val="17"/>
        </w:numPr>
        <w:rPr>
          <w:rFonts w:ascii="Arial" w:eastAsia="Calibri" w:hAnsi="Arial" w:cs="Arial"/>
        </w:rPr>
      </w:pPr>
      <w:r w:rsidRPr="00986C23">
        <w:rPr>
          <w:rFonts w:ascii="Arial" w:eastAsia="Calibri" w:hAnsi="Arial" w:cs="Arial"/>
        </w:rPr>
        <w:t>What do I want</w:t>
      </w:r>
      <w:r w:rsidR="009C62A8" w:rsidRPr="00986C23">
        <w:rPr>
          <w:rFonts w:ascii="Arial" w:eastAsia="Calibri" w:hAnsi="Arial" w:cs="Arial"/>
        </w:rPr>
        <w:t xml:space="preserve"> </w:t>
      </w:r>
      <w:r w:rsidRPr="00986C23">
        <w:rPr>
          <w:rFonts w:ascii="Arial" w:eastAsia="Calibri" w:hAnsi="Arial" w:cs="Arial"/>
        </w:rPr>
        <w:t>to achieve?</w:t>
      </w:r>
    </w:p>
    <w:p w14:paraId="11655945" w14:textId="77777777" w:rsidR="000F15F8" w:rsidRPr="00986C23" w:rsidRDefault="0022019B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What is going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on in my life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right now</w:t>
      </w:r>
      <w:r w:rsidR="00986C23">
        <w:rPr>
          <w:rFonts w:ascii="Arial" w:eastAsia="Calibri" w:hAnsi="Arial" w:cs="Arial"/>
        </w:rPr>
        <w:t>?</w:t>
      </w:r>
    </w:p>
    <w:p w14:paraId="781E5726" w14:textId="77777777" w:rsidR="009C62A8" w:rsidRDefault="0022019B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Could online supports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work for me (and my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child) at this time?</w:t>
      </w:r>
    </w:p>
    <w:p w14:paraId="3F0237A7" w14:textId="77777777" w:rsidR="000F15F8" w:rsidRPr="000F15F8" w:rsidRDefault="000F15F8" w:rsidP="000F15F8">
      <w:pPr>
        <w:rPr>
          <w:rFonts w:ascii="Arial" w:eastAsia="Calibri" w:hAnsi="Arial" w:cs="Arial"/>
        </w:rPr>
      </w:pPr>
    </w:p>
    <w:p w14:paraId="531DDC68" w14:textId="77777777"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I access a phone, a tablet or a laptop?</w:t>
      </w:r>
    </w:p>
    <w:p w14:paraId="3B9D5A59" w14:textId="77777777" w:rsidR="009C62A8" w:rsidRP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you borrow a phone, tablet or laptop at your local school or community service?</w:t>
      </w:r>
    </w:p>
    <w:p w14:paraId="1E9FD6A2" w14:textId="77777777"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Consider applying for one with NDI</w:t>
      </w:r>
      <w:r w:rsidR="000F15F8">
        <w:rPr>
          <w:rFonts w:ascii="Arial" w:eastAsia="Calibri" w:hAnsi="Arial" w:cs="Arial"/>
        </w:rPr>
        <w:t>S</w:t>
      </w:r>
    </w:p>
    <w:p w14:paraId="74F9D792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2FCFEA43" w14:textId="77777777"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Do I have access to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a stable internet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connection with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enough data?</w:t>
      </w:r>
    </w:p>
    <w:p w14:paraId="565AC74F" w14:textId="77777777"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You may consider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places such as a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local school, library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or local community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services that offer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free internet access</w:t>
      </w:r>
    </w:p>
    <w:p w14:paraId="739CF9AA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6822D209" w14:textId="77777777" w:rsidR="00B628DE" w:rsidRPr="00B628DE" w:rsidRDefault="00B628DE" w:rsidP="00B628DE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How comfortable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with technology?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open to learn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and give it a go?</w:t>
      </w:r>
    </w:p>
    <w:p w14:paraId="1AE09709" w14:textId="77777777"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Ask your service provider for a trial session</w:t>
      </w:r>
    </w:p>
    <w:p w14:paraId="350F0019" w14:textId="77777777"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Practise with a family member</w:t>
      </w:r>
    </w:p>
    <w:p w14:paraId="1B839208" w14:textId="77777777" w:rsid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Watch online tutorials about using teleservices</w:t>
      </w:r>
    </w:p>
    <w:p w14:paraId="2185F34E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2AD3CC3B" w14:textId="77777777"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What can I expect from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TelePBS sessions? </w:t>
      </w:r>
    </w:p>
    <w:p w14:paraId="1A4EC58F" w14:textId="77777777"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Talk about what to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expect with your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chosen service provider</w:t>
      </w:r>
    </w:p>
    <w:p w14:paraId="5AFDB56C" w14:textId="77777777" w:rsid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for examples of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what a session may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look like</w:t>
      </w:r>
    </w:p>
    <w:p w14:paraId="5225CC18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0F13A916" w14:textId="77777777"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Will I need an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interpreter? </w:t>
      </w:r>
    </w:p>
    <w:p w14:paraId="004A67D8" w14:textId="77777777"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your service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provider if someone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speaks your preferred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language</w:t>
      </w:r>
    </w:p>
    <w:p w14:paraId="417E7B72" w14:textId="77777777" w:rsid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An interpreter may be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able to phone in during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the support sessions</w:t>
      </w:r>
    </w:p>
    <w:p w14:paraId="2C52A42D" w14:textId="77777777" w:rsidR="00CC0EBC" w:rsidRDefault="00CC0EBC" w:rsidP="00CC0EBC">
      <w:pPr>
        <w:rPr>
          <w:rFonts w:ascii="Arial" w:eastAsia="Calibri" w:hAnsi="Arial" w:cs="Arial"/>
        </w:rPr>
      </w:pPr>
    </w:p>
    <w:p w14:paraId="79711974" w14:textId="77777777" w:rsidR="00CC0EBC" w:rsidRDefault="00CC0EBC" w:rsidP="00732097">
      <w:pPr>
        <w:pStyle w:val="Heading1"/>
        <w:rPr>
          <w:rFonts w:eastAsia="Calibri"/>
        </w:rPr>
      </w:pPr>
      <w:r w:rsidRPr="00CC0EBC">
        <w:rPr>
          <w:rFonts w:eastAsia="Calibri"/>
        </w:rPr>
        <w:t xml:space="preserve">Developing </w:t>
      </w:r>
      <w:r>
        <w:rPr>
          <w:rFonts w:eastAsia="Calibri"/>
        </w:rPr>
        <w:t>R</w:t>
      </w:r>
      <w:r w:rsidRPr="00CC0EBC">
        <w:rPr>
          <w:rFonts w:eastAsia="Calibri"/>
        </w:rPr>
        <w:t>apport and Engag</w:t>
      </w:r>
      <w:r>
        <w:rPr>
          <w:rFonts w:eastAsia="Calibri"/>
        </w:rPr>
        <w:t>em</w:t>
      </w:r>
      <w:r w:rsidRPr="00CC0EBC">
        <w:rPr>
          <w:rFonts w:eastAsia="Calibri"/>
        </w:rPr>
        <w:t>e</w:t>
      </w:r>
      <w:r>
        <w:rPr>
          <w:rFonts w:eastAsia="Calibri"/>
        </w:rPr>
        <w:t>n</w:t>
      </w:r>
      <w:r w:rsidRPr="00CC0EBC">
        <w:rPr>
          <w:rFonts w:eastAsia="Calibri"/>
        </w:rPr>
        <w:t xml:space="preserve">t </w:t>
      </w:r>
    </w:p>
    <w:p w14:paraId="02EA5F72" w14:textId="77777777" w:rsidR="00CC0EBC" w:rsidRPr="00576F83" w:rsidRDefault="00CC0EBC" w:rsidP="00576F83">
      <w:pPr>
        <w:spacing w:before="80"/>
        <w:rPr>
          <w:rFonts w:ascii="Arial" w:eastAsia="Calibri" w:hAnsi="Arial" w:cs="Arial"/>
          <w:color w:val="000000"/>
        </w:rPr>
      </w:pPr>
      <w:r w:rsidRPr="00576F83">
        <w:rPr>
          <w:rFonts w:ascii="Arial" w:eastAsia="Calibri" w:hAnsi="Arial" w:cs="Arial"/>
          <w:color w:val="000000"/>
        </w:rPr>
        <w:t>Developing the therapeutic relationship and establishing rapport has been found to be fundamental to a successful TelePBS service.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This however can take time via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telepractice.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It is important to be on the same page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in terms of the benefits and limitations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of TelePBS. For example, it may take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longer to gather data and implement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behaviour support, however sessions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can be more frequent with less travel.</w:t>
      </w:r>
    </w:p>
    <w:p w14:paraId="745C45E5" w14:textId="77777777" w:rsidR="00CC0EBC" w:rsidRPr="00D05F13" w:rsidRDefault="00CC0EBC" w:rsidP="00732097">
      <w:pPr>
        <w:pStyle w:val="Heading2"/>
        <w:rPr>
          <w:rFonts w:eastAsia="Calibri"/>
        </w:rPr>
      </w:pPr>
      <w:r w:rsidRPr="00D05F13">
        <w:rPr>
          <w:rFonts w:eastAsia="Calibri"/>
        </w:rPr>
        <w:t>How do I develop the</w:t>
      </w:r>
      <w:r w:rsidR="00576F83" w:rsidRPr="00D05F13">
        <w:rPr>
          <w:rFonts w:eastAsia="Calibri"/>
        </w:rPr>
        <w:t xml:space="preserve"> </w:t>
      </w:r>
      <w:r w:rsidRPr="00D05F13">
        <w:rPr>
          <w:rFonts w:eastAsia="Calibri"/>
        </w:rPr>
        <w:t>relationship and establish</w:t>
      </w:r>
      <w:r w:rsidR="00576F83" w:rsidRPr="00D05F13">
        <w:rPr>
          <w:rFonts w:eastAsia="Calibri"/>
        </w:rPr>
        <w:t xml:space="preserve"> </w:t>
      </w:r>
      <w:r w:rsidRPr="00D05F13">
        <w:rPr>
          <w:rFonts w:eastAsia="Calibri"/>
        </w:rPr>
        <w:t>rapport online?</w:t>
      </w:r>
    </w:p>
    <w:p w14:paraId="12F245DA" w14:textId="77777777" w:rsidR="00CC0EBC" w:rsidRDefault="00CC0EBC" w:rsidP="00576F83">
      <w:pPr>
        <w:spacing w:before="80"/>
        <w:rPr>
          <w:rFonts w:ascii="Arial" w:eastAsia="Calibri" w:hAnsi="Arial" w:cs="Arial"/>
          <w:color w:val="000000"/>
        </w:rPr>
      </w:pPr>
      <w:r w:rsidRPr="00576F83">
        <w:rPr>
          <w:rFonts w:ascii="Arial" w:eastAsia="Calibri" w:hAnsi="Arial" w:cs="Arial"/>
          <w:color w:val="000000"/>
        </w:rPr>
        <w:t>Without the natural distractions that come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with being there in person, sometimes there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is a tendency to jump straight into business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when you first get online for a session.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Slowing down, pausing, and engaging in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some small talk can help setting the scene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for a good connection and session ahead.</w:t>
      </w:r>
    </w:p>
    <w:p w14:paraId="736E76B6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When engaging directly with the person with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 behaviour of concern, and to build rapport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and comfort of the person in the online space,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interact by:</w:t>
      </w:r>
    </w:p>
    <w:p w14:paraId="6FCD1EFF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doing activities such as drawing on an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online white board</w:t>
      </w:r>
    </w:p>
    <w:p w14:paraId="2B2B18A5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doing show and tell with special interests</w:t>
      </w:r>
    </w:p>
    <w:p w14:paraId="2F5D3D19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developing a document on screen called “All about me” and encourage the person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to take photos to share about their life</w:t>
      </w:r>
    </w:p>
    <w:p w14:paraId="26FDA2AE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asking the person to “show” you around their environment and introduce you to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people, places, and pets</w:t>
      </w:r>
    </w:p>
    <w:p w14:paraId="6B56A255" w14:textId="77777777" w:rsid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Seeing the face of someone you are talking to,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as opposed to talking only, can help support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the development of rapport.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Where the person and/or their support team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prefers to turn the video off, some platforms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allow you to replace it with a static image of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lastRenderedPageBreak/>
        <w:t>yourself for them to look at. Alternatively, you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can send a picture of yourself to the individual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and their family so they can see who they are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talking to.</w:t>
      </w:r>
    </w:p>
    <w:p w14:paraId="759E8EC3" w14:textId="77777777" w:rsidR="00AD7F23" w:rsidRDefault="00AD7F23" w:rsidP="00732097">
      <w:pPr>
        <w:pStyle w:val="Heading1"/>
        <w:rPr>
          <w:rFonts w:eastAsia="Calibri"/>
        </w:rPr>
      </w:pPr>
      <w:r w:rsidRPr="00AD7F23">
        <w:rPr>
          <w:rFonts w:eastAsia="Calibri"/>
        </w:rPr>
        <w:t>Next steps</w:t>
      </w:r>
    </w:p>
    <w:p w14:paraId="5ED7C0A8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Now that you have the fundamental information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about TelePBS and getting TelePBS ready, it is important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for you to learn about how to adapt in-person services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to the online environment.</w:t>
      </w:r>
    </w:p>
    <w:p w14:paraId="1606C394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 xml:space="preserve">The </w:t>
      </w:r>
      <w:r w:rsidRPr="00D05F13">
        <w:rPr>
          <w:rFonts w:ascii="Arial" w:eastAsia="Calibri" w:hAnsi="Arial" w:cs="Arial"/>
          <w:i/>
          <w:color w:val="000000"/>
        </w:rPr>
        <w:t>“How can I align TelePBS with quality practice?”</w:t>
      </w:r>
      <w:r w:rsidRPr="00AD7F23">
        <w:rPr>
          <w:rFonts w:ascii="Arial" w:eastAsia="Calibri" w:hAnsi="Arial" w:cs="Arial"/>
          <w:color w:val="000000"/>
        </w:rPr>
        <w:t xml:space="preserve"> resource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provides information on the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delivery of TelePBS, outlining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key phases in the PBS process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including:</w:t>
      </w:r>
    </w:p>
    <w:p w14:paraId="1C89B060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conducting effective online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assessment and planning</w:t>
      </w:r>
    </w:p>
    <w:p w14:paraId="694021C6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implementation using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 coaching approach</w:t>
      </w:r>
    </w:p>
    <w:p w14:paraId="5C5C8D08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conducting online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monitoring and evaluation</w:t>
      </w:r>
    </w:p>
    <w:sectPr w:rsidR="00AD7F23" w:rsidRPr="00AD7F23">
      <w:headerReference w:type="default" r:id="rId11"/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CEB1" w14:textId="77777777" w:rsidR="009C7360" w:rsidRDefault="009C7360">
      <w:r>
        <w:separator/>
      </w:r>
    </w:p>
  </w:endnote>
  <w:endnote w:type="continuationSeparator" w:id="0">
    <w:p w14:paraId="2FD2384D" w14:textId="77777777" w:rsidR="009C7360" w:rsidRDefault="009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71580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71780" w14:textId="7101E8B5" w:rsidR="00EB63EA" w:rsidRPr="00EB63EA" w:rsidRDefault="006D3E26" w:rsidP="00EB63EA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  <w:sz w:val="22"/>
          </w:rPr>
          <w:t xml:space="preserve">TelePBS – </w:t>
        </w:r>
        <w:r w:rsidR="002D5229">
          <w:rPr>
            <w:rFonts w:ascii="Arial" w:hAnsi="Arial" w:cs="Arial"/>
            <w:sz w:val="22"/>
          </w:rPr>
          <w:t>Are you ready and able?</w:t>
        </w:r>
        <w:r w:rsidR="00EB63EA" w:rsidRPr="00496F99">
          <w:rPr>
            <w:rFonts w:ascii="Arial" w:hAnsi="Arial" w:cs="Arial"/>
            <w:sz w:val="22"/>
          </w:rPr>
          <w:tab/>
        </w:r>
        <w:r w:rsidR="00EB63EA" w:rsidRPr="00496F99">
          <w:rPr>
            <w:rFonts w:ascii="Arial" w:hAnsi="Arial" w:cs="Arial"/>
            <w:sz w:val="22"/>
          </w:rPr>
          <w:tab/>
          <w:t xml:space="preserve">Page </w:t>
        </w:r>
        <w:sdt>
          <w:sdtPr>
            <w:rPr>
              <w:rFonts w:ascii="Arial" w:hAnsi="Arial" w:cs="Arial"/>
              <w:sz w:val="22"/>
            </w:rPr>
            <w:id w:val="906720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B63EA" w:rsidRPr="00496F99">
              <w:rPr>
                <w:rFonts w:ascii="Arial" w:hAnsi="Arial" w:cs="Arial"/>
                <w:sz w:val="22"/>
              </w:rPr>
              <w:fldChar w:fldCharType="begin"/>
            </w:r>
            <w:r w:rsidR="00EB63EA" w:rsidRPr="00496F99">
              <w:rPr>
                <w:rFonts w:ascii="Arial" w:hAnsi="Arial" w:cs="Arial"/>
                <w:sz w:val="22"/>
              </w:rPr>
              <w:instrText xml:space="preserve"> PAGE   \* MERGEFORMAT </w:instrText>
            </w:r>
            <w:r w:rsidR="00EB63EA" w:rsidRPr="00496F99">
              <w:rPr>
                <w:rFonts w:ascii="Arial" w:hAnsi="Arial" w:cs="Arial"/>
                <w:sz w:val="22"/>
              </w:rPr>
              <w:fldChar w:fldCharType="separate"/>
            </w:r>
            <w:r w:rsidR="00D3731F">
              <w:rPr>
                <w:rFonts w:ascii="Arial" w:hAnsi="Arial" w:cs="Arial"/>
                <w:noProof/>
                <w:sz w:val="22"/>
              </w:rPr>
              <w:t>1</w:t>
            </w:r>
            <w:r w:rsidR="00EB63EA" w:rsidRPr="00496F99">
              <w:rPr>
                <w:rFonts w:ascii="Arial" w:hAnsi="Arial" w:cs="Arial"/>
                <w:noProof/>
                <w:sz w:val="22"/>
              </w:rPr>
              <w:fldChar w:fldCharType="end"/>
            </w:r>
          </w:sdtContent>
        </w:sdt>
      </w:p>
      <w:p w14:paraId="592D680F" w14:textId="77777777" w:rsidR="00910CD7" w:rsidRPr="00910CD7" w:rsidRDefault="00D3731F" w:rsidP="00EB63EA">
        <w:pPr>
          <w:pStyle w:val="Footer"/>
          <w:jc w:val="right"/>
          <w:rPr>
            <w:rFonts w:ascii="Arial" w:hAnsi="Arial" w:cs="Arial"/>
          </w:rPr>
        </w:pPr>
      </w:p>
    </w:sdtContent>
  </w:sdt>
  <w:p w14:paraId="3DFDEA21" w14:textId="77777777" w:rsidR="0092449A" w:rsidRDefault="009244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CFD58" w14:textId="77777777" w:rsidR="009C7360" w:rsidRDefault="009C7360">
      <w:r>
        <w:separator/>
      </w:r>
    </w:p>
  </w:footnote>
  <w:footnote w:type="continuationSeparator" w:id="0">
    <w:p w14:paraId="3007FFFC" w14:textId="77777777" w:rsidR="009C7360" w:rsidRDefault="009C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E790" w14:textId="77777777" w:rsidR="00622D81" w:rsidRDefault="00622D81" w:rsidP="00622D81">
    <w:pPr>
      <w:pStyle w:val="Header"/>
      <w:jc w:val="center"/>
      <w:rPr>
        <w:rFonts w:ascii="Arial" w:hAnsi="Arial" w:cs="Arial"/>
        <w:b/>
      </w:rPr>
    </w:pPr>
    <w:r>
      <w:rPr>
        <w:noProof/>
        <w:lang w:val="en-AU" w:eastAsia="en-AU"/>
      </w:rPr>
      <w:drawing>
        <wp:inline distT="0" distB="0" distL="0" distR="0" wp14:anchorId="114F69FA" wp14:editId="2EA147A8">
          <wp:extent cx="2455214" cy="685165"/>
          <wp:effectExtent l="0" t="0" r="0" b="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172" b="10189"/>
                  <a:stretch/>
                </pic:blipFill>
                <pic:spPr bwMode="auto">
                  <a:xfrm>
                    <a:off x="0" y="0"/>
                    <a:ext cx="2506049" cy="699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7C46B578" wp14:editId="22F51D1D">
          <wp:extent cx="1429385" cy="638175"/>
          <wp:effectExtent l="0" t="0" r="0" b="0"/>
          <wp:docPr id="2" name="Picture 2" descr="Autism Spectrum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tism Spectrum Australi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6083337A" wp14:editId="2FD17176">
          <wp:extent cx="1410970" cy="657860"/>
          <wp:effectExtent l="0" t="0" r="0" b="0"/>
          <wp:docPr id="1" name="Picture 1" descr="University of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Sydney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16D29" w14:textId="77777777" w:rsidR="00D657EA" w:rsidRDefault="00D657EA" w:rsidP="00622D81">
    <w:pPr>
      <w:pStyle w:val="Header"/>
      <w:jc w:val="center"/>
      <w:rPr>
        <w:rFonts w:ascii="Arial" w:hAnsi="Arial" w:cs="Arial"/>
        <w:b/>
      </w:rPr>
    </w:pPr>
  </w:p>
  <w:p w14:paraId="65857C4F" w14:textId="77777777" w:rsidR="0092449A" w:rsidRDefault="0092449A" w:rsidP="00622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FEE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5CE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DA57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94D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02D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82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00E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C3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3C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61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240FC"/>
    <w:multiLevelType w:val="hybridMultilevel"/>
    <w:tmpl w:val="8CE239EE"/>
    <w:lvl w:ilvl="0" w:tplc="007E3C7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765526"/>
    <w:multiLevelType w:val="hybridMultilevel"/>
    <w:tmpl w:val="D20A808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92170"/>
    <w:multiLevelType w:val="hybridMultilevel"/>
    <w:tmpl w:val="D5CA46E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CD4B71"/>
    <w:multiLevelType w:val="hybridMultilevel"/>
    <w:tmpl w:val="F4FE7F8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12FAA"/>
    <w:multiLevelType w:val="hybridMultilevel"/>
    <w:tmpl w:val="93BE4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B6F"/>
    <w:multiLevelType w:val="hybridMultilevel"/>
    <w:tmpl w:val="1D9653D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71448"/>
    <w:multiLevelType w:val="hybridMultilevel"/>
    <w:tmpl w:val="626C66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A50E07"/>
    <w:multiLevelType w:val="hybridMultilevel"/>
    <w:tmpl w:val="8AC6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02D5C"/>
    <w:multiLevelType w:val="hybridMultilevel"/>
    <w:tmpl w:val="D86C4A98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93518"/>
    <w:multiLevelType w:val="hybridMultilevel"/>
    <w:tmpl w:val="345E6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2231"/>
    <w:multiLevelType w:val="hybridMultilevel"/>
    <w:tmpl w:val="E92C0574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C7C20"/>
    <w:multiLevelType w:val="hybridMultilevel"/>
    <w:tmpl w:val="BF829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13BAC"/>
    <w:multiLevelType w:val="hybridMultilevel"/>
    <w:tmpl w:val="CCBE476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406709"/>
    <w:multiLevelType w:val="hybridMultilevel"/>
    <w:tmpl w:val="27DEF56C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40DB"/>
    <w:multiLevelType w:val="hybridMultilevel"/>
    <w:tmpl w:val="AF8E66C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09A"/>
    <w:multiLevelType w:val="hybridMultilevel"/>
    <w:tmpl w:val="35C2E2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B3CAD"/>
    <w:multiLevelType w:val="hybridMultilevel"/>
    <w:tmpl w:val="280E172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C32CB"/>
    <w:multiLevelType w:val="hybridMultilevel"/>
    <w:tmpl w:val="AD02A0FA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19"/>
  </w:num>
  <w:num w:numId="5">
    <w:abstractNumId w:val="21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16"/>
  </w:num>
  <w:num w:numId="11">
    <w:abstractNumId w:val="22"/>
  </w:num>
  <w:num w:numId="12">
    <w:abstractNumId w:val="25"/>
  </w:num>
  <w:num w:numId="13">
    <w:abstractNumId w:val="26"/>
  </w:num>
  <w:num w:numId="14">
    <w:abstractNumId w:val="18"/>
  </w:num>
  <w:num w:numId="15">
    <w:abstractNumId w:val="11"/>
  </w:num>
  <w:num w:numId="16">
    <w:abstractNumId w:val="24"/>
  </w:num>
  <w:num w:numId="17">
    <w:abstractNumId w:val="23"/>
  </w:num>
  <w:num w:numId="18">
    <w:abstractNumId w:val="2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5BAA"/>
    <w:rsid w:val="000A6682"/>
    <w:rsid w:val="000C2478"/>
    <w:rsid w:val="000F15F8"/>
    <w:rsid w:val="001256F4"/>
    <w:rsid w:val="00166F6B"/>
    <w:rsid w:val="00184225"/>
    <w:rsid w:val="00200100"/>
    <w:rsid w:val="0022019B"/>
    <w:rsid w:val="002650CA"/>
    <w:rsid w:val="002B57BA"/>
    <w:rsid w:val="002D5229"/>
    <w:rsid w:val="002F0BDE"/>
    <w:rsid w:val="00310B96"/>
    <w:rsid w:val="00375516"/>
    <w:rsid w:val="00487AB1"/>
    <w:rsid w:val="004D39B5"/>
    <w:rsid w:val="004F13FC"/>
    <w:rsid w:val="00520A02"/>
    <w:rsid w:val="00540650"/>
    <w:rsid w:val="005503A7"/>
    <w:rsid w:val="00576F83"/>
    <w:rsid w:val="00622D81"/>
    <w:rsid w:val="00643271"/>
    <w:rsid w:val="006D3E26"/>
    <w:rsid w:val="00715E5F"/>
    <w:rsid w:val="00732097"/>
    <w:rsid w:val="007377AE"/>
    <w:rsid w:val="0076681F"/>
    <w:rsid w:val="007912AE"/>
    <w:rsid w:val="00797BE5"/>
    <w:rsid w:val="007A441B"/>
    <w:rsid w:val="00874702"/>
    <w:rsid w:val="008E109E"/>
    <w:rsid w:val="008E12D9"/>
    <w:rsid w:val="008F3F2E"/>
    <w:rsid w:val="00910CD7"/>
    <w:rsid w:val="0092449A"/>
    <w:rsid w:val="00986C23"/>
    <w:rsid w:val="009C62A8"/>
    <w:rsid w:val="009C7360"/>
    <w:rsid w:val="00A77B3E"/>
    <w:rsid w:val="00AD7F23"/>
    <w:rsid w:val="00AE267C"/>
    <w:rsid w:val="00B17C15"/>
    <w:rsid w:val="00B269EE"/>
    <w:rsid w:val="00B628DE"/>
    <w:rsid w:val="00B856D3"/>
    <w:rsid w:val="00BB1BF5"/>
    <w:rsid w:val="00C7028C"/>
    <w:rsid w:val="00CA2A55"/>
    <w:rsid w:val="00CC0EBC"/>
    <w:rsid w:val="00D05F13"/>
    <w:rsid w:val="00D3731F"/>
    <w:rsid w:val="00D657EA"/>
    <w:rsid w:val="00EA5177"/>
    <w:rsid w:val="00EB63EA"/>
    <w:rsid w:val="00EF3952"/>
    <w:rsid w:val="00F40A9D"/>
    <w:rsid w:val="00FD011F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C6BC0E"/>
  <w15:docId w15:val="{87C8DEE2-C5F1-44A8-8D88-BD1718C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09E"/>
    <w:pPr>
      <w:keepNext/>
      <w:keepLines/>
      <w:spacing w:before="240"/>
      <w:outlineLvl w:val="0"/>
    </w:pPr>
    <w:rPr>
      <w:rFonts w:ascii="Arial Rounded MT Bold" w:eastAsiaTheme="majorEastAsia" w:hAnsi="Arial Rounded MT Bold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32097"/>
    <w:pPr>
      <w:keepNext/>
      <w:keepLines/>
      <w:spacing w:before="40"/>
      <w:outlineLvl w:val="1"/>
    </w:pPr>
    <w:rPr>
      <w:rFonts w:ascii="Arial Rounded MT Bold" w:eastAsiaTheme="majorEastAsia" w:hAnsi="Arial Rounded MT Bold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5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6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11F"/>
    <w:pPr>
      <w:ind w:left="720"/>
      <w:contextualSpacing/>
    </w:pPr>
  </w:style>
  <w:style w:type="character" w:styleId="Hyperlink">
    <w:name w:val="Hyperlink"/>
    <w:basedOn w:val="DefaultParagraphFont"/>
    <w:unhideWhenUsed/>
    <w:rsid w:val="00487A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7A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E26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8E109E"/>
    <w:rPr>
      <w:rFonts w:ascii="Arial Rounded MT Bold" w:eastAsiaTheme="majorEastAsia" w:hAnsi="Arial Rounded MT Bold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2097"/>
    <w:rPr>
      <w:rFonts w:ascii="Arial Rounded MT Bold" w:eastAsiaTheme="majorEastAsia" w:hAnsi="Arial Rounded MT Bold" w:cstheme="majorBidi"/>
      <w:i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chpathologyaustralia.org.au/SPAweb/Resources_for_Speech_Pathologists/Professional_Resources/HTML/Telepractice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hpa.com.au/resources/?resource-cat=digital-healt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-imagine.com.au/practitioner/teleprac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taus.com.au/member-resources/covid-19/telehealt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7747</Characters>
  <Application>Microsoft Office Word</Application>
  <DocSecurity>0</DocSecurity>
  <Lines>170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Johnsson</dc:creator>
  <cp:keywords>[SEC=OFFICIAL]</cp:keywords>
  <cp:lastModifiedBy>MARTIN, Jessica</cp:lastModifiedBy>
  <cp:revision>2</cp:revision>
  <dcterms:created xsi:type="dcterms:W3CDTF">2022-07-11T04:11:00Z</dcterms:created>
  <dcterms:modified xsi:type="dcterms:W3CDTF">2022-07-11T04:11:00Z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8BC88BF4A9954D6CA00F20A63D09C652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2022-07-11T04:11:35Z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71888C64DD429E9FC34671523DD3647F</vt:lpwstr>
  </property>
  <property fmtid="{D5CDD505-2E9C-101B-9397-08002B2CF9AE}" pid="21" name="PM_Hash_Salt">
    <vt:lpwstr>71888C64DD429E9FC34671523DD3647F</vt:lpwstr>
  </property>
  <property fmtid="{D5CDD505-2E9C-101B-9397-08002B2CF9AE}" pid="22" name="PM_Hash_SHA1">
    <vt:lpwstr>7F23B90B2C9DBD6EF33EF8D55C5F947D66D75E69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