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D7F" w:rsidRPr="00732BF6" w:rsidRDefault="00B61050" w:rsidP="00BE0D7F">
      <w:pPr>
        <w:rPr>
          <w:lang w:val="en-AU"/>
        </w:rPr>
      </w:pPr>
      <w:bookmarkStart w:id="0" w:name="_GoBack"/>
      <w:r w:rsidRPr="00732BF6">
        <w:rPr>
          <w:noProof/>
          <w:lang w:val="en-AU" w:eastAsia="zh-CN" w:bidi="hi-IN"/>
        </w:rPr>
        <w:drawing>
          <wp:inline distT="0" distB="0" distL="0" distR="0" wp14:anchorId="2A27AA05" wp14:editId="2F0F86C2">
            <wp:extent cx="1676403" cy="372534"/>
            <wp:effectExtent l="0" t="0" r="0" b="8890"/>
            <wp:docPr id="2" name="Picture 2" descr="Australian Government Crest and NDIS Quality and Safeguards Commission Logo" title="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ke HD:Users:Luke:Documents:L1518 - NDIS - Word Template:Build:NDIS QSC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3" cy="372534"/>
                    </a:xfrm>
                    <a:prstGeom prst="rect">
                      <a:avLst/>
                    </a:prstGeom>
                    <a:noFill/>
                    <a:ln>
                      <a:noFill/>
                    </a:ln>
                  </pic:spPr>
                </pic:pic>
              </a:graphicData>
            </a:graphic>
          </wp:inline>
        </w:drawing>
      </w:r>
    </w:p>
    <w:p w:rsidR="00BE0D7F" w:rsidRPr="00732BF6" w:rsidRDefault="00BE0D7F" w:rsidP="004A6EE2">
      <w:pPr>
        <w:pStyle w:val="Title"/>
        <w:rPr>
          <w:lang w:val="en-AU"/>
        </w:rPr>
      </w:pPr>
      <w:r w:rsidRPr="00732BF6">
        <w:rPr>
          <w:lang w:val="en-AU"/>
        </w:rPr>
        <w:t>The NDIS Quality and Safeguards Commission</w:t>
      </w:r>
    </w:p>
    <w:p w:rsidR="00BE0D7F" w:rsidRPr="00732BF6" w:rsidRDefault="00BE0D7F" w:rsidP="00515C31">
      <w:pPr>
        <w:pStyle w:val="Heading2"/>
        <w:rPr>
          <w:lang w:val="en-AU"/>
        </w:rPr>
        <w:sectPr w:rsidR="00BE0D7F" w:rsidRPr="00732BF6" w:rsidSect="00D81E78">
          <w:pgSz w:w="11900" w:h="16840"/>
          <w:pgMar w:top="1134" w:right="1080" w:bottom="851" w:left="1080" w:header="708" w:footer="708" w:gutter="0"/>
          <w:cols w:space="708"/>
          <w:docGrid w:linePitch="360"/>
        </w:sectPr>
      </w:pPr>
    </w:p>
    <w:p w:rsidR="005720B0" w:rsidRPr="00732BF6" w:rsidRDefault="005720B0" w:rsidP="00515C31">
      <w:pPr>
        <w:pStyle w:val="Heading2"/>
        <w:rPr>
          <w:lang w:val="en-AU"/>
        </w:rPr>
      </w:pPr>
      <w:r w:rsidRPr="00732BF6">
        <w:rPr>
          <w:lang w:val="en-AU"/>
        </w:rPr>
        <w:t>A new system of quality and safeguards in the NDIS</w:t>
      </w:r>
    </w:p>
    <w:p w:rsidR="005720B0" w:rsidRPr="00732BF6" w:rsidRDefault="0080160B" w:rsidP="0080160B">
      <w:pPr>
        <w:rPr>
          <w:lang w:val="en-AU"/>
        </w:rPr>
      </w:pPr>
      <w:r w:rsidRPr="00732BF6">
        <w:rPr>
          <w:lang w:val="en-AU"/>
        </w:rPr>
        <w:t>The NDIS Quality and Safeguards Commission (NDIS Commission) is an independent government body that works to improve the quality and safety of NDIS services and supports, investigates and resolves problems, and strengthens the skills and knowledge of providers and participants.</w:t>
      </w:r>
    </w:p>
    <w:p w:rsidR="005720B0" w:rsidRPr="00732BF6" w:rsidRDefault="0080160B" w:rsidP="0080160B">
      <w:pPr>
        <w:pStyle w:val="Heading3"/>
        <w:rPr>
          <w:lang w:val="en-AU"/>
        </w:rPr>
      </w:pPr>
      <w:r w:rsidRPr="00732BF6">
        <w:rPr>
          <w:lang w:val="en-AU"/>
        </w:rPr>
        <w:t xml:space="preserve">The NDIS Commission </w:t>
      </w:r>
      <w:r w:rsidR="00166178" w:rsidRPr="00732BF6">
        <w:rPr>
          <w:lang w:val="en-AU"/>
        </w:rPr>
        <w:t xml:space="preserve">will commence in </w:t>
      </w:r>
      <w:r w:rsidR="008F311E" w:rsidRPr="00732BF6">
        <w:rPr>
          <w:lang w:val="en-AU"/>
        </w:rPr>
        <w:t>Queensland</w:t>
      </w:r>
      <w:r w:rsidR="008F311E" w:rsidRPr="00732BF6">
        <w:rPr>
          <w:color w:val="FF0000"/>
          <w:lang w:val="en-AU"/>
        </w:rPr>
        <w:t xml:space="preserve"> </w:t>
      </w:r>
      <w:r w:rsidR="00EF29C0" w:rsidRPr="00732BF6">
        <w:rPr>
          <w:lang w:val="en-AU"/>
        </w:rPr>
        <w:t>on 1 July 2019</w:t>
      </w:r>
      <w:r w:rsidRPr="00732BF6">
        <w:rPr>
          <w:lang w:val="en-AU"/>
        </w:rPr>
        <w:t xml:space="preserve"> and will progressively roll out across Australia.</w:t>
      </w:r>
    </w:p>
    <w:p w:rsidR="00367173" w:rsidRPr="00732BF6" w:rsidRDefault="0047416D" w:rsidP="004A6EE2">
      <w:pPr>
        <w:rPr>
          <w:lang w:val="en-AU"/>
        </w:rPr>
      </w:pPr>
      <w:r w:rsidRPr="00732BF6">
        <w:rPr>
          <w:noProof/>
          <w:lang w:val="en-AU" w:eastAsia="zh-CN" w:bidi="hi-IN"/>
        </w:rPr>
        <w:drawing>
          <wp:inline distT="0" distB="0" distL="0" distR="0" wp14:anchorId="6FFA9DEC" wp14:editId="7C895806">
            <wp:extent cx="2867660" cy="942975"/>
            <wp:effectExtent l="0" t="0" r="8890" b="9525"/>
            <wp:docPr id="3" name="Picture 5" descr="Map of Australia showing the commencement dates of the NDIS Commission in each state and territory:&#10;- 1 July 2018 in NSW and SA&#10;- 1 July 2019 in ACT, NT, QLD, TAS and VIC&#10;- 1 December 2020 in WA" title="Map of Austral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Map of Australia showing the commencement dates of the NDIS Commission in each state and territory:&#10;- 1 July 2018 in NSW and SA&#10;- 1 July 2019 in ACT, NT, QLD, TAS and VIC&#10;- 1 December 2020 in WA" title="Map of Australia"/>
                    <pic:cNvPicPr/>
                  </pic:nvPicPr>
                  <pic:blipFill>
                    <a:blip r:embed="rId8"/>
                    <a:stretch>
                      <a:fillRect/>
                    </a:stretch>
                  </pic:blipFill>
                  <pic:spPr>
                    <a:xfrm>
                      <a:off x="0" y="0"/>
                      <a:ext cx="2867660" cy="942975"/>
                    </a:xfrm>
                    <a:prstGeom prst="rect">
                      <a:avLst/>
                    </a:prstGeom>
                  </pic:spPr>
                </pic:pic>
              </a:graphicData>
            </a:graphic>
          </wp:inline>
        </w:drawing>
      </w:r>
    </w:p>
    <w:p w:rsidR="0080160B" w:rsidRPr="00732BF6" w:rsidRDefault="0080160B" w:rsidP="0080160B">
      <w:pPr>
        <w:rPr>
          <w:lang w:val="en-AU"/>
        </w:rPr>
      </w:pPr>
      <w:r w:rsidRPr="00732BF6">
        <w:rPr>
          <w:lang w:val="en-AU"/>
        </w:rPr>
        <w:t xml:space="preserve">When it is operational in all states and territories, the NDIS Commission will provide a single, national registration and </w:t>
      </w:r>
      <w:r w:rsidRPr="00732BF6">
        <w:rPr>
          <w:lang w:val="en-AU"/>
        </w:rPr>
        <w:t>regulatory system for providers that will set a consistent approach to quality and safety across Australia.</w:t>
      </w:r>
    </w:p>
    <w:p w:rsidR="004E2A1D" w:rsidRPr="00732BF6" w:rsidRDefault="004E2A1D" w:rsidP="0080160B">
      <w:pPr>
        <w:rPr>
          <w:lang w:val="en-AU"/>
        </w:rPr>
      </w:pPr>
    </w:p>
    <w:p w:rsidR="008D6FB8" w:rsidRPr="00732BF6" w:rsidRDefault="00704890" w:rsidP="005720B0">
      <w:pPr>
        <w:rPr>
          <w:rFonts w:cs="FS Me"/>
          <w:color w:val="211D1E"/>
          <w:szCs w:val="18"/>
          <w:lang w:val="en-AU"/>
        </w:rPr>
      </w:pPr>
      <w:r w:rsidRPr="00732BF6">
        <w:rPr>
          <w:rFonts w:cs="FS Me"/>
          <w:noProof/>
          <w:color w:val="211D1E"/>
          <w:szCs w:val="18"/>
          <w:lang w:val="en-AU" w:eastAsia="zh-CN" w:bidi="hi-IN"/>
        </w:rPr>
        <w:drawing>
          <wp:inline distT="0" distB="0" distL="0" distR="0" wp14:anchorId="6A64CB98" wp14:editId="64D64332">
            <wp:extent cx="2790825" cy="2874414"/>
            <wp:effectExtent l="0" t="0" r="0" b="2540"/>
            <wp:docPr id="13" name="Picture 13" descr="Man hugging dog." title="Releva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uke HD:Users:Luke:Documents:L1518 - NDIS - Word Template:Design:Images-assets:NewSystem.jp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2793187" cy="2876846"/>
                    </a:xfrm>
                    <a:prstGeom prst="rect">
                      <a:avLst/>
                    </a:prstGeom>
                    <a:noFill/>
                    <a:ln>
                      <a:noFill/>
                    </a:ln>
                    <a:extLst>
                      <a:ext uri="{53640926-AAD7-44D8-BBD7-CCE9431645EC}">
                        <a14:shadowObscured xmlns:a14="http://schemas.microsoft.com/office/drawing/2010/main"/>
                      </a:ext>
                    </a:extLst>
                  </pic:spPr>
                </pic:pic>
              </a:graphicData>
            </a:graphic>
          </wp:inline>
        </w:drawing>
      </w:r>
    </w:p>
    <w:p w:rsidR="008D6FB8" w:rsidRPr="00732BF6" w:rsidRDefault="008D6FB8" w:rsidP="005720B0">
      <w:pPr>
        <w:pBdr>
          <w:bottom w:val="single" w:sz="6" w:space="1" w:color="auto"/>
        </w:pBdr>
        <w:rPr>
          <w:rFonts w:cs="FS Me"/>
          <w:color w:val="211D1E"/>
          <w:szCs w:val="18"/>
          <w:lang w:val="en-AU"/>
        </w:rPr>
        <w:sectPr w:rsidR="008D6FB8" w:rsidRPr="00732BF6" w:rsidSect="00D81E78">
          <w:type w:val="continuous"/>
          <w:pgSz w:w="11900" w:h="16840"/>
          <w:pgMar w:top="1105" w:right="1080" w:bottom="1440" w:left="1080" w:header="708" w:footer="708" w:gutter="0"/>
          <w:cols w:num="2" w:space="708"/>
          <w:docGrid w:linePitch="360"/>
        </w:sectPr>
      </w:pPr>
    </w:p>
    <w:p w:rsidR="008D6FB8" w:rsidRPr="00732BF6" w:rsidRDefault="008D6FB8" w:rsidP="00985B6E">
      <w:pPr>
        <w:pBdr>
          <w:bottom w:val="single" w:sz="6" w:space="1" w:color="71266D"/>
        </w:pBdr>
        <w:spacing w:before="120" w:after="360"/>
        <w:rPr>
          <w:rFonts w:cs="FS Me"/>
          <w:color w:val="6AB233"/>
          <w:szCs w:val="18"/>
          <w:lang w:val="en-AU"/>
        </w:rPr>
      </w:pPr>
    </w:p>
    <w:p w:rsidR="008D6FB8" w:rsidRPr="00732BF6" w:rsidRDefault="008D6FB8" w:rsidP="008D6FB8">
      <w:pPr>
        <w:rPr>
          <w:color w:val="6AB233"/>
          <w:lang w:val="en-AU"/>
        </w:rPr>
        <w:sectPr w:rsidR="008D6FB8" w:rsidRPr="00732BF6" w:rsidSect="00D81E78">
          <w:type w:val="continuous"/>
          <w:pgSz w:w="11900" w:h="16840"/>
          <w:pgMar w:top="1105" w:right="1080" w:bottom="1440" w:left="1080" w:header="708" w:footer="708" w:gutter="0"/>
          <w:cols w:space="708"/>
          <w:docGrid w:linePitch="360"/>
        </w:sectPr>
      </w:pPr>
    </w:p>
    <w:p w:rsidR="005720B0" w:rsidRPr="00732BF6" w:rsidRDefault="00704890" w:rsidP="0080160B">
      <w:pPr>
        <w:pStyle w:val="Heading2"/>
        <w:rPr>
          <w:lang w:val="en-AU"/>
        </w:rPr>
      </w:pPr>
      <w:r w:rsidRPr="00732BF6">
        <w:rPr>
          <w:noProof/>
          <w:lang w:val="en-AU" w:eastAsia="zh-CN" w:bidi="hi-IN"/>
        </w:rPr>
        <w:drawing>
          <wp:inline distT="0" distB="0" distL="0" distR="0" wp14:anchorId="723690B8" wp14:editId="60ADC313">
            <wp:extent cx="2773556" cy="3400425"/>
            <wp:effectExtent l="0" t="0" r="8255" b="0"/>
            <wp:docPr id="14" name="Picture 14" descr="Man with colleagues on laptop in wheelchair." title="Releva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ke HD:Users:Luke:Documents:L1518 - NDIS - Word Template:Design:Images-assets:Change.jpg"/>
                    <pic:cNvPicPr>
                      <a:picLocks noChangeAspect="1" noChangeArrowheads="1"/>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2775603" cy="3402935"/>
                    </a:xfrm>
                    <a:prstGeom prst="rect">
                      <a:avLst/>
                    </a:prstGeom>
                    <a:noFill/>
                    <a:ln>
                      <a:noFill/>
                    </a:ln>
                    <a:extLst>
                      <a:ext uri="{53640926-AAD7-44D8-BBD7-CCE9431645EC}">
                        <a14:shadowObscured xmlns:a14="http://schemas.microsoft.com/office/drawing/2010/main"/>
                      </a:ext>
                    </a:extLst>
                  </pic:spPr>
                </pic:pic>
              </a:graphicData>
            </a:graphic>
          </wp:inline>
        </w:drawing>
      </w:r>
      <w:r w:rsidR="00515C31" w:rsidRPr="00732BF6">
        <w:rPr>
          <w:lang w:val="en-AU"/>
        </w:rPr>
        <w:br w:type="column"/>
      </w:r>
      <w:r w:rsidR="0080160B" w:rsidRPr="00732BF6">
        <w:rPr>
          <w:lang w:val="en-AU"/>
        </w:rPr>
        <w:t xml:space="preserve">What has changed for providers </w:t>
      </w:r>
      <w:r w:rsidR="008F311E" w:rsidRPr="00732BF6">
        <w:rPr>
          <w:lang w:val="en-AU"/>
        </w:rPr>
        <w:t>in Queensland?</w:t>
      </w:r>
    </w:p>
    <w:p w:rsidR="0080160B" w:rsidRPr="00732BF6" w:rsidRDefault="0080160B" w:rsidP="0080160B">
      <w:pPr>
        <w:rPr>
          <w:lang w:val="en-AU"/>
        </w:rPr>
      </w:pPr>
      <w:r w:rsidRPr="00732BF6">
        <w:rPr>
          <w:lang w:val="en-AU"/>
        </w:rPr>
        <w:t xml:space="preserve">The NDIS Commission introduced several changes </w:t>
      </w:r>
      <w:r w:rsidR="00166178" w:rsidRPr="00732BF6">
        <w:rPr>
          <w:lang w:val="en-AU"/>
        </w:rPr>
        <w:t xml:space="preserve">for </w:t>
      </w:r>
      <w:r w:rsidR="008F311E" w:rsidRPr="00732BF6">
        <w:rPr>
          <w:lang w:val="en-AU"/>
        </w:rPr>
        <w:t>Queensland</w:t>
      </w:r>
      <w:r w:rsidRPr="00732BF6">
        <w:rPr>
          <w:lang w:val="en-AU"/>
        </w:rPr>
        <w:t xml:space="preserve"> providers. </w:t>
      </w:r>
    </w:p>
    <w:p w:rsidR="0080160B" w:rsidRPr="00732BF6" w:rsidRDefault="0080160B" w:rsidP="0080160B">
      <w:pPr>
        <w:rPr>
          <w:lang w:val="en-AU"/>
        </w:rPr>
      </w:pPr>
      <w:r w:rsidRPr="00732BF6">
        <w:rPr>
          <w:lang w:val="en-AU"/>
        </w:rPr>
        <w:t xml:space="preserve">These include a new NDIS Code of Conduct and NDIS Practice Standards, which set out expectations for the quality and safety of the services and supports providers deliver. There have also been changes to provider registration and the way complaints are made, incidents are reported, behaviour support plans are developed and checked, and worker screening is undertaken. </w:t>
      </w:r>
    </w:p>
    <w:p w:rsidR="0080160B" w:rsidRPr="00732BF6" w:rsidRDefault="0080160B" w:rsidP="0080160B">
      <w:pPr>
        <w:rPr>
          <w:lang w:val="en-AU"/>
        </w:rPr>
      </w:pPr>
      <w:r w:rsidRPr="00732BF6">
        <w:rPr>
          <w:lang w:val="en-AU"/>
        </w:rPr>
        <w:t>Unregistered providers are also subject to new requirements including the NDIS Code of Conduct and complaints handling arrangements.</w:t>
      </w:r>
    </w:p>
    <w:p w:rsidR="00263F43" w:rsidRPr="00732BF6" w:rsidRDefault="004F418B" w:rsidP="0080160B">
      <w:pPr>
        <w:rPr>
          <w:lang w:val="en-AU"/>
        </w:rPr>
      </w:pPr>
      <w:r w:rsidRPr="00732BF6">
        <w:rPr>
          <w:rFonts w:ascii="Calibri" w:hAnsi="Calibri"/>
          <w:b/>
          <w:noProof/>
          <w:lang w:val="en-AU" w:eastAsia="zh-CN" w:bidi="hi-IN"/>
        </w:rPr>
        <w:drawing>
          <wp:inline distT="0" distB="0" distL="0" distR="0" wp14:anchorId="4B02F208" wp14:editId="4B0C085A">
            <wp:extent cx="499248" cy="576000"/>
            <wp:effectExtent l="0" t="0" r="0" b="0"/>
            <wp:docPr id="1" name="Picture 1" descr="Upward purple arrow with 2 diagonal downward green arrows." title="NDIS Commission Supporting Provide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eps"/>
                    <pic:cNvPicPr/>
                  </pic:nvPicPr>
                  <pic:blipFill>
                    <a:blip r:embed="rId11">
                      <a:extLst>
                        <a:ext uri="{28A0092B-C50C-407E-A947-70E740481C1C}">
                          <a14:useLocalDpi xmlns:a14="http://schemas.microsoft.com/office/drawing/2010/main" val="0"/>
                        </a:ext>
                      </a:extLst>
                    </a:blip>
                    <a:stretch>
                      <a:fillRect/>
                    </a:stretch>
                  </pic:blipFill>
                  <pic:spPr>
                    <a:xfrm>
                      <a:off x="0" y="0"/>
                      <a:ext cx="499248" cy="576000"/>
                    </a:xfrm>
                    <a:prstGeom prst="rect">
                      <a:avLst/>
                    </a:prstGeom>
                  </pic:spPr>
                </pic:pic>
              </a:graphicData>
            </a:graphic>
          </wp:inline>
        </w:drawing>
      </w:r>
      <w:r w:rsidRPr="00732BF6">
        <w:rPr>
          <w:rFonts w:ascii="Calibri" w:hAnsi="Calibri"/>
          <w:b/>
          <w:noProof/>
          <w:lang w:val="en-AU" w:eastAsia="zh-CN" w:bidi="hi-IN"/>
        </w:rPr>
        <mc:AlternateContent>
          <mc:Choice Requires="wps">
            <w:drawing>
              <wp:inline distT="0" distB="0" distL="0" distR="0" wp14:anchorId="25A02A8F" wp14:editId="0C8D74F6">
                <wp:extent cx="2268747" cy="655607"/>
                <wp:effectExtent l="0" t="0" r="0" b="0"/>
                <wp:docPr id="217" name="Text Box 2" descr="The NDIS Commission provides information and guidance to support providers to understand and meet their quality and safeguards requirements." title="NDIS Commission Supporting Providers State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747" cy="655607"/>
                        </a:xfrm>
                        <a:prstGeom prst="rect">
                          <a:avLst/>
                        </a:prstGeom>
                        <a:noFill/>
                        <a:ln w="9525">
                          <a:noFill/>
                          <a:miter lim="800000"/>
                          <a:headEnd/>
                          <a:tailEnd/>
                        </a:ln>
                      </wps:spPr>
                      <wps:txbx>
                        <w:txbxContent>
                          <w:p w:rsidR="004F418B" w:rsidRPr="00924306" w:rsidRDefault="004F418B" w:rsidP="004F418B">
                            <w:r w:rsidRPr="00924306">
                              <w:rPr>
                                <w:rFonts w:ascii="Calibri" w:hAnsi="Calibri"/>
                                <w:b/>
                              </w:rPr>
                              <w:t>The NDIS Commission provides information and guidance to support providers to understand and meet their quality and safeguards requirements.</w:t>
                            </w:r>
                          </w:p>
                        </w:txbxContent>
                      </wps:txbx>
                      <wps:bodyPr rot="0" vert="horz" wrap="square" lIns="91440" tIns="45720" rIns="91440" bIns="45720" anchor="t" anchorCtr="0">
                        <a:noAutofit/>
                      </wps:bodyPr>
                    </wps:wsp>
                  </a:graphicData>
                </a:graphic>
              </wp:inline>
            </w:drawing>
          </mc:Choice>
          <mc:Fallback>
            <w:pict>
              <v:shapetype w14:anchorId="25A02A8F" id="_x0000_t202" coordsize="21600,21600" o:spt="202" path="m,l,21600r21600,l21600,xe">
                <v:stroke joinstyle="miter"/>
                <v:path gradientshapeok="t" o:connecttype="rect"/>
              </v:shapetype>
              <v:shape id="Text Box 2" o:spid="_x0000_s1026" type="#_x0000_t202" alt="Title: NDIS Commission Supporting Providers Statement - Description: The NDIS Commission provides information and guidance to support providers to understand and meet their quality and safeguards requirements." style="width:178.6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" filled="f" stroked="f">
                <v:textbox>
                  <w:txbxContent>
                    <w:p w:rsidR="004F418B" w:rsidRPr="00924306" w:rsidRDefault="004F418B" w:rsidP="004F418B">
                      <w:r w:rsidRPr="00924306">
                        <w:rPr>
                          <w:rFonts w:ascii="Calibri" w:hAnsi="Calibri"/>
                          <w:b/>
                        </w:rPr>
                        <w:t>The NDIS Commission provides information and guidance to support providers to understand and meet their quality and safeguards requirements.</w:t>
                      </w:r>
                    </w:p>
                  </w:txbxContent>
                </v:textbox>
                <w10:anchorlock/>
              </v:shape>
            </w:pict>
          </mc:Fallback>
        </mc:AlternateContent>
      </w:r>
      <w:r w:rsidR="00263F43" w:rsidRPr="00732BF6">
        <w:rPr>
          <w:rFonts w:ascii="Calibri" w:hAnsi="Calibri"/>
          <w:b/>
          <w:lang w:val="en-AU"/>
        </w:rPr>
        <w:br w:type="page"/>
      </w:r>
    </w:p>
    <w:p w:rsidR="00263F43" w:rsidRPr="00732BF6" w:rsidRDefault="00263F43" w:rsidP="00263F43">
      <w:pPr>
        <w:rPr>
          <w:color w:val="5E1E63"/>
          <w:sz w:val="36"/>
          <w:szCs w:val="36"/>
          <w:lang w:val="en-AU"/>
        </w:rPr>
        <w:sectPr w:rsidR="00263F43" w:rsidRPr="00732BF6" w:rsidSect="00D81E78">
          <w:type w:val="continuous"/>
          <w:pgSz w:w="11900" w:h="16840"/>
          <w:pgMar w:top="1105" w:right="1080" w:bottom="1440" w:left="1080" w:header="708" w:footer="708" w:gutter="0"/>
          <w:cols w:num="2" w:space="708"/>
          <w:docGrid w:linePitch="360"/>
        </w:sectPr>
      </w:pPr>
    </w:p>
    <w:tbl>
      <w:tblPr>
        <w:tblStyle w:val="MediumShading1-Accent4"/>
        <w:tblpPr w:leftFromText="180" w:rightFromText="180" w:vertAnchor="text" w:horzAnchor="margin" w:tblpY="575"/>
        <w:tblW w:w="9889" w:type="dxa"/>
        <w:tblCellMar>
          <w:top w:w="142" w:type="dxa"/>
          <w:left w:w="142" w:type="dxa"/>
          <w:bottom w:w="142" w:type="dxa"/>
          <w:right w:w="142" w:type="dxa"/>
        </w:tblCellMar>
        <w:tblLook w:val="04A0" w:firstRow="1" w:lastRow="0" w:firstColumn="1" w:lastColumn="0" w:noHBand="0" w:noVBand="1"/>
        <w:tblCaption w:val="Then and now in quality and safeguards Table"/>
        <w:tblDescription w:val="Table displaying Functional differences Prior to the NDIS Commission and Under the NDIS Commission."/>
      </w:tblPr>
      <w:tblGrid>
        <w:gridCol w:w="1277"/>
        <w:gridCol w:w="3968"/>
        <w:gridCol w:w="4644"/>
      </w:tblGrid>
      <w:tr w:rsidR="005D313C" w:rsidRPr="00732BF6" w:rsidTr="004F418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5D313C" w:rsidRPr="00732BF6" w:rsidRDefault="005D313C" w:rsidP="005D313C">
            <w:pPr>
              <w:pStyle w:val="Pa1"/>
              <w:spacing w:after="40"/>
              <w:rPr>
                <w:rFonts w:asciiTheme="majorHAnsi" w:hAnsiTheme="majorHAnsi" w:cs="FS Me"/>
                <w:b w:val="0"/>
                <w:bCs w:val="0"/>
                <w:color w:val="FFFFFF"/>
                <w:sz w:val="18"/>
                <w:szCs w:val="18"/>
                <w:lang w:val="en-AU"/>
              </w:rPr>
            </w:pPr>
            <w:r w:rsidRPr="00732BF6">
              <w:rPr>
                <w:rFonts w:asciiTheme="majorHAnsi" w:hAnsiTheme="majorHAnsi" w:cs="FS Me"/>
                <w:b w:val="0"/>
                <w:bCs w:val="0"/>
                <w:color w:val="FFFFFF"/>
                <w:sz w:val="18"/>
                <w:szCs w:val="18"/>
                <w:lang w:val="en-AU"/>
              </w:rPr>
              <w:lastRenderedPageBreak/>
              <w:t>Function</w:t>
            </w:r>
          </w:p>
        </w:tc>
        <w:tc>
          <w:tcPr>
            <w:tcW w:w="3968" w:type="dxa"/>
            <w:tcBorders>
              <w:left w:val="single" w:sz="4" w:space="0" w:color="71266D"/>
              <w:right w:val="single" w:sz="4" w:space="0" w:color="71266D"/>
            </w:tcBorders>
          </w:tcPr>
          <w:p w:rsidR="005D313C" w:rsidRPr="00732BF6" w:rsidRDefault="005D313C" w:rsidP="005D313C">
            <w:pPr>
              <w:pStyle w:val="Pa1"/>
              <w:spacing w:after="40"/>
              <w:cnfStyle w:val="100000000000" w:firstRow="1" w:lastRow="0" w:firstColumn="0" w:lastColumn="0" w:oddVBand="0" w:evenVBand="0" w:oddHBand="0" w:evenHBand="0" w:firstRowFirstColumn="0" w:firstRowLastColumn="0" w:lastRowFirstColumn="0" w:lastRowLastColumn="0"/>
              <w:rPr>
                <w:rFonts w:asciiTheme="majorHAnsi" w:hAnsiTheme="majorHAnsi" w:cs="FS Me"/>
                <w:color w:val="FFFFFF"/>
                <w:sz w:val="18"/>
                <w:szCs w:val="18"/>
                <w:lang w:val="en-AU"/>
              </w:rPr>
            </w:pPr>
            <w:r w:rsidRPr="00732BF6">
              <w:rPr>
                <w:rFonts w:asciiTheme="majorHAnsi" w:hAnsiTheme="majorHAnsi" w:cs="FS Me"/>
                <w:b w:val="0"/>
                <w:bCs w:val="0"/>
                <w:color w:val="FFFFFF"/>
                <w:sz w:val="18"/>
                <w:szCs w:val="18"/>
                <w:lang w:val="en-AU"/>
              </w:rPr>
              <w:t>Prior to the NDIS Commission</w:t>
            </w:r>
          </w:p>
        </w:tc>
        <w:tc>
          <w:tcPr>
            <w:tcW w:w="4644" w:type="dxa"/>
            <w:tcBorders>
              <w:left w:val="single" w:sz="4" w:space="0" w:color="71266D"/>
            </w:tcBorders>
          </w:tcPr>
          <w:p w:rsidR="005D313C" w:rsidRPr="00732BF6" w:rsidRDefault="005D313C" w:rsidP="005D313C">
            <w:pPr>
              <w:pStyle w:val="Pa1"/>
              <w:spacing w:after="40"/>
              <w:cnfStyle w:val="100000000000" w:firstRow="1" w:lastRow="0" w:firstColumn="0" w:lastColumn="0" w:oddVBand="0" w:evenVBand="0" w:oddHBand="0" w:evenHBand="0" w:firstRowFirstColumn="0" w:firstRowLastColumn="0" w:lastRowFirstColumn="0" w:lastRowLastColumn="0"/>
              <w:rPr>
                <w:rFonts w:asciiTheme="majorHAnsi" w:hAnsiTheme="majorHAnsi" w:cs="FS Me"/>
                <w:color w:val="FFFFFF"/>
                <w:sz w:val="18"/>
                <w:szCs w:val="18"/>
                <w:lang w:val="en-AU"/>
              </w:rPr>
            </w:pPr>
            <w:r w:rsidRPr="00732BF6">
              <w:rPr>
                <w:rFonts w:asciiTheme="majorHAnsi" w:hAnsiTheme="majorHAnsi" w:cs="FS Me"/>
                <w:b w:val="0"/>
                <w:bCs w:val="0"/>
                <w:color w:val="FFFFFF"/>
                <w:sz w:val="18"/>
                <w:szCs w:val="18"/>
                <w:lang w:val="en-AU"/>
              </w:rPr>
              <w:t>Under the NDIS Commission</w:t>
            </w:r>
          </w:p>
        </w:tc>
      </w:tr>
      <w:tr w:rsidR="005D313C" w:rsidRPr="00732BF6" w:rsidTr="005D31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5D313C" w:rsidRPr="00732BF6" w:rsidRDefault="005D313C" w:rsidP="005D313C">
            <w:pPr>
              <w:rPr>
                <w:rFonts w:ascii="Calibri" w:hAnsi="Calibri"/>
                <w:b w:val="0"/>
                <w:bCs w:val="0"/>
                <w:lang w:val="en-AU"/>
              </w:rPr>
            </w:pPr>
            <w:r w:rsidRPr="00732BF6">
              <w:rPr>
                <w:rFonts w:ascii="Calibri" w:hAnsi="Calibri"/>
                <w:lang w:val="en-AU"/>
              </w:rPr>
              <w:t>Provider registration</w:t>
            </w:r>
          </w:p>
        </w:tc>
        <w:tc>
          <w:tcPr>
            <w:tcW w:w="3968" w:type="dxa"/>
            <w:tcBorders>
              <w:left w:val="single" w:sz="4" w:space="0" w:color="71266D"/>
              <w:right w:val="single" w:sz="4" w:space="0" w:color="71266D"/>
            </w:tcBorders>
          </w:tcPr>
          <w:p w:rsidR="005D313C" w:rsidRPr="00732BF6" w:rsidRDefault="005D313C" w:rsidP="005D313C">
            <w:pPr>
              <w:pStyle w:val="Table"/>
              <w:cnfStyle w:val="000000100000" w:firstRow="0" w:lastRow="0" w:firstColumn="0" w:lastColumn="0" w:oddVBand="0" w:evenVBand="0" w:oddHBand="1" w:evenHBand="0" w:firstRowFirstColumn="0" w:firstRowLastColumn="0" w:lastRowFirstColumn="0" w:lastRowLastColumn="0"/>
              <w:rPr>
                <w:szCs w:val="16"/>
                <w:lang w:val="en-AU"/>
              </w:rPr>
            </w:pPr>
            <w:r w:rsidRPr="00732BF6">
              <w:rPr>
                <w:szCs w:val="16"/>
                <w:lang w:val="en-AU"/>
              </w:rPr>
              <w:t>Providers registered with the NDIA. Registered providers were required to meet the NDIA Terms of Business and Queensland’s existing requirements as outlined in the QLD Quality and Safeguards Working Arrangements and the NDIS Provider Registration Guide to Suitability.</w:t>
            </w:r>
          </w:p>
        </w:tc>
        <w:tc>
          <w:tcPr>
            <w:tcW w:w="4644" w:type="dxa"/>
            <w:tcBorders>
              <w:left w:val="single" w:sz="4" w:space="0" w:color="71266D"/>
            </w:tcBorders>
          </w:tcPr>
          <w:p w:rsidR="005D313C" w:rsidRPr="00732BF6" w:rsidRDefault="005D313C" w:rsidP="005D313C">
            <w:pPr>
              <w:pStyle w:val="Table"/>
              <w:cnfStyle w:val="000000100000" w:firstRow="0" w:lastRow="0" w:firstColumn="0" w:lastColumn="0" w:oddVBand="0" w:evenVBand="0" w:oddHBand="1" w:evenHBand="0" w:firstRowFirstColumn="0" w:firstRowLastColumn="0" w:lastRowFirstColumn="0" w:lastRowLastColumn="0"/>
              <w:rPr>
                <w:lang w:val="en-AU"/>
              </w:rPr>
            </w:pPr>
            <w:r w:rsidRPr="00732BF6">
              <w:rPr>
                <w:lang w:val="en-AU"/>
              </w:rPr>
              <w:t>The NDIS Commission registers providers. Registered providers are required to comply with the NDIS Practice Standards, the NDIS Code of Conduct and requirements for incidents management, complaints management, worker screening and behaviour support (where applicable).</w:t>
            </w:r>
          </w:p>
        </w:tc>
      </w:tr>
      <w:tr w:rsidR="005D313C" w:rsidRPr="00732BF6" w:rsidTr="005D313C">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5D313C" w:rsidRPr="00732BF6" w:rsidRDefault="005D313C" w:rsidP="005D313C">
            <w:pPr>
              <w:rPr>
                <w:rFonts w:ascii="Calibri" w:hAnsi="Calibri"/>
                <w:lang w:val="en-AU"/>
              </w:rPr>
            </w:pPr>
            <w:r w:rsidRPr="00732BF6">
              <w:rPr>
                <w:rFonts w:ascii="Calibri" w:hAnsi="Calibri"/>
                <w:lang w:val="en-AU"/>
              </w:rPr>
              <w:t>Standards of quality and safety</w:t>
            </w:r>
          </w:p>
        </w:tc>
        <w:tc>
          <w:tcPr>
            <w:tcW w:w="3968" w:type="dxa"/>
            <w:tcBorders>
              <w:left w:val="single" w:sz="4" w:space="0" w:color="71266D"/>
              <w:right w:val="single" w:sz="4" w:space="0" w:color="71266D"/>
            </w:tcBorders>
          </w:tcPr>
          <w:p w:rsidR="005D313C" w:rsidRPr="00732BF6" w:rsidRDefault="005D313C" w:rsidP="005D313C">
            <w:pPr>
              <w:pStyle w:val="Table"/>
              <w:cnfStyle w:val="000000010000" w:firstRow="0" w:lastRow="0" w:firstColumn="0" w:lastColumn="0" w:oddVBand="0" w:evenVBand="0" w:oddHBand="0" w:evenHBand="1" w:firstRowFirstColumn="0" w:firstRowLastColumn="0" w:lastRowFirstColumn="0" w:lastRowLastColumn="0"/>
              <w:rPr>
                <w:szCs w:val="16"/>
                <w:lang w:val="en-AU"/>
              </w:rPr>
            </w:pPr>
            <w:r w:rsidRPr="00732BF6">
              <w:rPr>
                <w:szCs w:val="16"/>
                <w:lang w:val="en-AU"/>
              </w:rPr>
              <w:t>Disability Services funded providers and NDIS registered providers were required to comply with the Human Services Quality Framework (HSQF). Providers funded by other agencies could use evidence of alternative accreditation for NDIS registration.</w:t>
            </w:r>
          </w:p>
        </w:tc>
        <w:tc>
          <w:tcPr>
            <w:tcW w:w="4644" w:type="dxa"/>
            <w:tcBorders>
              <w:left w:val="single" w:sz="4" w:space="0" w:color="71266D"/>
            </w:tcBorders>
          </w:tcPr>
          <w:p w:rsidR="005D313C" w:rsidRPr="00732BF6" w:rsidRDefault="005D313C" w:rsidP="005D313C">
            <w:pPr>
              <w:pStyle w:val="Table"/>
              <w:cnfStyle w:val="000000010000" w:firstRow="0" w:lastRow="0" w:firstColumn="0" w:lastColumn="0" w:oddVBand="0" w:evenVBand="0" w:oddHBand="0" w:evenHBand="1" w:firstRowFirstColumn="0" w:firstRowLastColumn="0" w:lastRowFirstColumn="0" w:lastRowLastColumn="0"/>
              <w:rPr>
                <w:lang w:val="en-AU"/>
              </w:rPr>
            </w:pPr>
            <w:r w:rsidRPr="00732BF6">
              <w:rPr>
                <w:lang w:val="en-AU"/>
              </w:rPr>
              <w:t>Registered providers must meet and be audited against the relevant NDIS Practice Standards.</w:t>
            </w:r>
          </w:p>
        </w:tc>
      </w:tr>
      <w:tr w:rsidR="005D313C" w:rsidRPr="00732BF6" w:rsidTr="005D31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5D313C" w:rsidRPr="00732BF6" w:rsidRDefault="005D313C" w:rsidP="005D313C">
            <w:pPr>
              <w:rPr>
                <w:rFonts w:ascii="Calibri" w:hAnsi="Calibri"/>
                <w:lang w:val="en-AU"/>
              </w:rPr>
            </w:pPr>
            <w:r w:rsidRPr="00732BF6">
              <w:rPr>
                <w:rFonts w:ascii="Calibri" w:hAnsi="Calibri"/>
                <w:lang w:val="en-AU"/>
              </w:rPr>
              <w:t>Code of Conduct</w:t>
            </w:r>
          </w:p>
        </w:tc>
        <w:tc>
          <w:tcPr>
            <w:tcW w:w="3968" w:type="dxa"/>
            <w:tcBorders>
              <w:left w:val="single" w:sz="4" w:space="0" w:color="71266D"/>
              <w:right w:val="single" w:sz="4" w:space="0" w:color="71266D"/>
            </w:tcBorders>
          </w:tcPr>
          <w:p w:rsidR="005D313C" w:rsidRPr="00732BF6" w:rsidRDefault="005D313C" w:rsidP="005D313C">
            <w:pPr>
              <w:pStyle w:val="Table"/>
              <w:cnfStyle w:val="000000100000" w:firstRow="0" w:lastRow="0" w:firstColumn="0" w:lastColumn="0" w:oddVBand="0" w:evenVBand="0" w:oddHBand="1" w:evenHBand="0" w:firstRowFirstColumn="0" w:firstRowLastColumn="0" w:lastRowFirstColumn="0" w:lastRowLastColumn="0"/>
              <w:rPr>
                <w:szCs w:val="16"/>
                <w:lang w:val="en-AU"/>
              </w:rPr>
            </w:pPr>
            <w:r w:rsidRPr="00732BF6">
              <w:rPr>
                <w:szCs w:val="16"/>
                <w:lang w:val="en-AU"/>
              </w:rPr>
              <w:t>Providers were required to have processes in place to ensure that the safety, wellbeing and human and legal rights of people using services were protected and promoted. (Human Services Quality Standard 4)</w:t>
            </w:r>
          </w:p>
        </w:tc>
        <w:tc>
          <w:tcPr>
            <w:tcW w:w="4644" w:type="dxa"/>
            <w:tcBorders>
              <w:left w:val="single" w:sz="4" w:space="0" w:color="71266D"/>
            </w:tcBorders>
          </w:tcPr>
          <w:p w:rsidR="005D313C" w:rsidRPr="00732BF6" w:rsidRDefault="005D313C" w:rsidP="005D313C">
            <w:pPr>
              <w:pStyle w:val="Table"/>
              <w:cnfStyle w:val="000000100000" w:firstRow="0" w:lastRow="0" w:firstColumn="0" w:lastColumn="0" w:oddVBand="0" w:evenVBand="0" w:oddHBand="1" w:evenHBand="0" w:firstRowFirstColumn="0" w:firstRowLastColumn="0" w:lastRowFirstColumn="0" w:lastRowLastColumn="0"/>
              <w:rPr>
                <w:lang w:val="en-AU"/>
              </w:rPr>
            </w:pPr>
            <w:r w:rsidRPr="00732BF6">
              <w:rPr>
                <w:lang w:val="en-AU"/>
              </w:rPr>
              <w:t>All providers and workers in the NDIS must meet the NDIS Code of Conduct.</w:t>
            </w:r>
          </w:p>
        </w:tc>
      </w:tr>
      <w:tr w:rsidR="005D313C" w:rsidRPr="00732BF6" w:rsidTr="005D313C">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5D313C" w:rsidRPr="00732BF6" w:rsidRDefault="005D313C" w:rsidP="005D313C">
            <w:pPr>
              <w:rPr>
                <w:rFonts w:ascii="Calibri" w:hAnsi="Calibri"/>
                <w:lang w:val="en-AU"/>
              </w:rPr>
            </w:pPr>
            <w:r w:rsidRPr="00732BF6">
              <w:rPr>
                <w:rFonts w:ascii="Calibri" w:hAnsi="Calibri"/>
                <w:lang w:val="en-AU"/>
              </w:rPr>
              <w:t>Worker screening</w:t>
            </w:r>
          </w:p>
        </w:tc>
        <w:tc>
          <w:tcPr>
            <w:tcW w:w="3968" w:type="dxa"/>
            <w:tcBorders>
              <w:left w:val="single" w:sz="4" w:space="0" w:color="71266D"/>
              <w:right w:val="single" w:sz="4" w:space="0" w:color="71266D"/>
            </w:tcBorders>
          </w:tcPr>
          <w:p w:rsidR="005D313C" w:rsidRPr="00732BF6" w:rsidRDefault="005D313C" w:rsidP="005D313C">
            <w:pPr>
              <w:pStyle w:val="Table"/>
              <w:cnfStyle w:val="000000010000" w:firstRow="0" w:lastRow="0" w:firstColumn="0" w:lastColumn="0" w:oddVBand="0" w:evenVBand="0" w:oddHBand="0" w:evenHBand="1" w:firstRowFirstColumn="0" w:firstRowLastColumn="0" w:lastRowFirstColumn="0" w:lastRowLastColumn="0"/>
              <w:rPr>
                <w:szCs w:val="16"/>
                <w:lang w:val="en-AU"/>
              </w:rPr>
            </w:pPr>
            <w:r w:rsidRPr="00732BF6">
              <w:rPr>
                <w:szCs w:val="16"/>
                <w:lang w:val="en-AU"/>
              </w:rPr>
              <w:t>Workers and volunteers employed by Department-funded non-government providers were subject to criminal history screening under the Yellow Card system, as are NDIS registered providers providing specialist disability services to people with disability. Where a provider delivered services to children and young people, criminal history screening under the Blue Card system was required.</w:t>
            </w:r>
          </w:p>
        </w:tc>
        <w:tc>
          <w:tcPr>
            <w:tcW w:w="4644" w:type="dxa"/>
            <w:tcBorders>
              <w:left w:val="single" w:sz="4" w:space="0" w:color="71266D"/>
            </w:tcBorders>
          </w:tcPr>
          <w:p w:rsidR="005D313C" w:rsidRPr="00732BF6" w:rsidRDefault="005D313C" w:rsidP="005D313C">
            <w:pPr>
              <w:pStyle w:val="Table"/>
              <w:cnfStyle w:val="000000010000" w:firstRow="0" w:lastRow="0" w:firstColumn="0" w:lastColumn="0" w:oddVBand="0" w:evenVBand="0" w:oddHBand="0" w:evenHBand="1" w:firstRowFirstColumn="0" w:firstRowLastColumn="0" w:lastRowFirstColumn="0" w:lastRowLastColumn="0"/>
              <w:rPr>
                <w:lang w:val="en-AU"/>
              </w:rPr>
            </w:pPr>
            <w:r w:rsidRPr="00732BF6">
              <w:rPr>
                <w:lang w:val="en-AU"/>
              </w:rPr>
              <w:t>All states and territories will progressively transition to a nationally consistent Worker Screening Check for employees of registered providers who have more than incidental contact with people with disability.</w:t>
            </w:r>
          </w:p>
        </w:tc>
      </w:tr>
      <w:tr w:rsidR="005D313C" w:rsidRPr="00732BF6" w:rsidTr="005D31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5D313C" w:rsidRPr="00732BF6" w:rsidRDefault="005D313C" w:rsidP="005D313C">
            <w:pPr>
              <w:rPr>
                <w:rFonts w:ascii="Calibri" w:hAnsi="Calibri"/>
                <w:lang w:val="en-AU"/>
              </w:rPr>
            </w:pPr>
            <w:r w:rsidRPr="00732BF6">
              <w:rPr>
                <w:rFonts w:ascii="Calibri" w:hAnsi="Calibri"/>
                <w:lang w:val="en-AU"/>
              </w:rPr>
              <w:t>Complaints management</w:t>
            </w:r>
          </w:p>
        </w:tc>
        <w:tc>
          <w:tcPr>
            <w:tcW w:w="3968" w:type="dxa"/>
            <w:tcBorders>
              <w:left w:val="single" w:sz="4" w:space="0" w:color="71266D"/>
              <w:right w:val="single" w:sz="4" w:space="0" w:color="71266D"/>
            </w:tcBorders>
          </w:tcPr>
          <w:p w:rsidR="005D313C" w:rsidRPr="00732BF6" w:rsidRDefault="005D313C" w:rsidP="005D313C">
            <w:pPr>
              <w:pStyle w:val="Table"/>
              <w:cnfStyle w:val="000000100000" w:firstRow="0" w:lastRow="0" w:firstColumn="0" w:lastColumn="0" w:oddVBand="0" w:evenVBand="0" w:oddHBand="1" w:evenHBand="0" w:firstRowFirstColumn="0" w:firstRowLastColumn="0" w:lastRowFirstColumn="0" w:lastRowLastColumn="0"/>
              <w:rPr>
                <w:szCs w:val="16"/>
                <w:lang w:val="en-AU"/>
              </w:rPr>
            </w:pPr>
            <w:r w:rsidRPr="00732BF6">
              <w:rPr>
                <w:szCs w:val="16"/>
                <w:lang w:val="en-AU"/>
              </w:rPr>
              <w:t xml:space="preserve">NDIS participants could make complaints about the quality of NDIS services to the Department of Communities, Disability Services and Seniors. </w:t>
            </w:r>
          </w:p>
          <w:p w:rsidR="005D313C" w:rsidRPr="00732BF6" w:rsidRDefault="005D313C" w:rsidP="005D313C">
            <w:pPr>
              <w:pStyle w:val="Table"/>
              <w:cnfStyle w:val="000000100000" w:firstRow="0" w:lastRow="0" w:firstColumn="0" w:lastColumn="0" w:oddVBand="0" w:evenVBand="0" w:oddHBand="1" w:evenHBand="0" w:firstRowFirstColumn="0" w:firstRowLastColumn="0" w:lastRowFirstColumn="0" w:lastRowLastColumn="0"/>
              <w:rPr>
                <w:szCs w:val="16"/>
                <w:lang w:val="en-AU"/>
              </w:rPr>
            </w:pPr>
            <w:r w:rsidRPr="00732BF6">
              <w:rPr>
                <w:szCs w:val="16"/>
                <w:lang w:val="en-AU"/>
              </w:rPr>
              <w:t xml:space="preserve">Complaints about the NDIA, NDIA staff, participant plans or decisions, or market capacity were made to the NDIA or to the Commonwealth Ombudsman. </w:t>
            </w:r>
          </w:p>
        </w:tc>
        <w:tc>
          <w:tcPr>
            <w:tcW w:w="4644" w:type="dxa"/>
            <w:tcBorders>
              <w:left w:val="single" w:sz="4" w:space="0" w:color="71266D"/>
            </w:tcBorders>
          </w:tcPr>
          <w:p w:rsidR="005D313C" w:rsidRPr="00732BF6" w:rsidRDefault="005D313C" w:rsidP="005D313C">
            <w:pPr>
              <w:pStyle w:val="Table"/>
              <w:cnfStyle w:val="000000100000" w:firstRow="0" w:lastRow="0" w:firstColumn="0" w:lastColumn="0" w:oddVBand="0" w:evenVBand="0" w:oddHBand="1" w:evenHBand="0" w:firstRowFirstColumn="0" w:firstRowLastColumn="0" w:lastRowFirstColumn="0" w:lastRowLastColumn="0"/>
              <w:rPr>
                <w:lang w:val="en-AU"/>
              </w:rPr>
            </w:pPr>
            <w:r w:rsidRPr="00732BF6">
              <w:rPr>
                <w:lang w:val="en-AU"/>
              </w:rPr>
              <w:t>Complaints about the quality or safety of NDIS supports and services can be made to the NDIS Commission. Complaints about the NDIA or participant plans continue to be made to the NDIA or to the Commonwealth Ombudsman. Registered providers are required to have effective and proportionate internal complaint management and resolution arrangements in place. Registered providers must afford procedural fairness to people when managing complaints.</w:t>
            </w:r>
          </w:p>
        </w:tc>
      </w:tr>
      <w:tr w:rsidR="005D313C" w:rsidRPr="00732BF6" w:rsidTr="005D313C">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5D313C" w:rsidRPr="00732BF6" w:rsidRDefault="005D313C" w:rsidP="005D313C">
            <w:pPr>
              <w:rPr>
                <w:rFonts w:ascii="Calibri" w:hAnsi="Calibri"/>
                <w:lang w:val="en-AU"/>
              </w:rPr>
            </w:pPr>
            <w:r w:rsidRPr="00732BF6">
              <w:rPr>
                <w:rFonts w:ascii="Calibri" w:hAnsi="Calibri"/>
                <w:lang w:val="en-AU"/>
              </w:rPr>
              <w:t>Behaviour support</w:t>
            </w:r>
          </w:p>
        </w:tc>
        <w:tc>
          <w:tcPr>
            <w:tcW w:w="3968" w:type="dxa"/>
            <w:tcBorders>
              <w:left w:val="single" w:sz="4" w:space="0" w:color="71266D"/>
              <w:right w:val="single" w:sz="4" w:space="0" w:color="71266D"/>
            </w:tcBorders>
          </w:tcPr>
          <w:p w:rsidR="005D313C" w:rsidRPr="00732BF6" w:rsidRDefault="005D313C" w:rsidP="005D313C">
            <w:pPr>
              <w:pStyle w:val="Table"/>
              <w:cnfStyle w:val="000000010000" w:firstRow="0" w:lastRow="0" w:firstColumn="0" w:lastColumn="0" w:oddVBand="0" w:evenVBand="0" w:oddHBand="0" w:evenHBand="1" w:firstRowFirstColumn="0" w:firstRowLastColumn="0" w:lastRowFirstColumn="0" w:lastRowLastColumn="0"/>
              <w:rPr>
                <w:szCs w:val="16"/>
                <w:lang w:val="en-AU"/>
              </w:rPr>
            </w:pPr>
            <w:r w:rsidRPr="00732BF6">
              <w:rPr>
                <w:szCs w:val="16"/>
                <w:lang w:val="en-AU"/>
              </w:rPr>
              <w:t xml:space="preserve">The </w:t>
            </w:r>
            <w:r w:rsidRPr="00732BF6">
              <w:rPr>
                <w:i/>
                <w:szCs w:val="16"/>
                <w:lang w:val="en-AU"/>
              </w:rPr>
              <w:t>Disability Services Act 2006</w:t>
            </w:r>
            <w:r w:rsidRPr="00732BF6">
              <w:rPr>
                <w:szCs w:val="16"/>
                <w:lang w:val="en-AU"/>
              </w:rPr>
              <w:t xml:space="preserve"> (Qld) regulates the Positive Behaviour Support and Restrictive Practices Framework and provides for the authorisation of restrictive practices to support individuals in specific circumstances.</w:t>
            </w:r>
          </w:p>
        </w:tc>
        <w:tc>
          <w:tcPr>
            <w:tcW w:w="4644" w:type="dxa"/>
            <w:tcBorders>
              <w:left w:val="single" w:sz="4" w:space="0" w:color="71266D"/>
            </w:tcBorders>
          </w:tcPr>
          <w:p w:rsidR="005D313C" w:rsidRPr="00732BF6" w:rsidRDefault="005D313C" w:rsidP="005D313C">
            <w:pPr>
              <w:pStyle w:val="Table"/>
              <w:cnfStyle w:val="000000010000" w:firstRow="0" w:lastRow="0" w:firstColumn="0" w:lastColumn="0" w:oddVBand="0" w:evenVBand="0" w:oddHBand="0" w:evenHBand="1" w:firstRowFirstColumn="0" w:firstRowLastColumn="0" w:lastRowFirstColumn="0" w:lastRowLastColumn="0"/>
              <w:rPr>
                <w:lang w:val="en-AU"/>
              </w:rPr>
            </w:pPr>
            <w:r w:rsidRPr="00732BF6">
              <w:rPr>
                <w:lang w:val="en-AU"/>
              </w:rPr>
              <w:t xml:space="preserve">Providers who use or are likely to use restrictive practices, or who develop behaviour support plans must be registered with the NDIS Commission and meet supplementary requirements of the NDIS Practice Standards. The NDIS Commission approves behaviour support practitioners using a capability framework. Providers must lodge behaviour support plans with the NDIS Commission and report monthly on the use of restrictive practices. </w:t>
            </w:r>
            <w:r w:rsidRPr="00732BF6">
              <w:rPr>
                <w:rFonts w:cstheme="minorHAnsi"/>
                <w:lang w:val="en-AU"/>
              </w:rPr>
              <w:t xml:space="preserve">The Queensland </w:t>
            </w:r>
            <w:r w:rsidRPr="00732BF6">
              <w:rPr>
                <w:lang w:val="en-AU"/>
              </w:rPr>
              <w:t xml:space="preserve">government remains responsible for the legislative and policy frameworks regarding the authorisation of regulated restrictive practices in the NDIS. </w:t>
            </w:r>
            <w:r w:rsidRPr="00732BF6">
              <w:rPr>
                <w:rFonts w:cstheme="minorHAnsi"/>
                <w:lang w:val="en-AU"/>
              </w:rPr>
              <w:t xml:space="preserve"> </w:t>
            </w:r>
          </w:p>
        </w:tc>
      </w:tr>
      <w:tr w:rsidR="005D313C" w:rsidRPr="00732BF6" w:rsidTr="005D313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77" w:type="dxa"/>
            <w:tcBorders>
              <w:right w:val="single" w:sz="4" w:space="0" w:color="71266D"/>
            </w:tcBorders>
          </w:tcPr>
          <w:p w:rsidR="005D313C" w:rsidRPr="00732BF6" w:rsidRDefault="005D313C" w:rsidP="005D313C">
            <w:pPr>
              <w:rPr>
                <w:rFonts w:ascii="Times New Roman" w:hAnsi="Times New Roman"/>
                <w:sz w:val="20"/>
                <w:szCs w:val="20"/>
                <w:lang w:val="en-AU"/>
              </w:rPr>
            </w:pPr>
            <w:r w:rsidRPr="00732BF6">
              <w:rPr>
                <w:rFonts w:ascii="Calibri" w:hAnsi="Calibri"/>
                <w:lang w:val="en-AU"/>
              </w:rPr>
              <w:t>Incident management</w:t>
            </w:r>
          </w:p>
        </w:tc>
        <w:tc>
          <w:tcPr>
            <w:tcW w:w="3968" w:type="dxa"/>
            <w:tcBorders>
              <w:left w:val="single" w:sz="4" w:space="0" w:color="71266D"/>
              <w:right w:val="single" w:sz="4" w:space="0" w:color="71266D"/>
            </w:tcBorders>
          </w:tcPr>
          <w:p w:rsidR="005D313C" w:rsidRPr="00732BF6" w:rsidRDefault="005D313C" w:rsidP="005D313C">
            <w:pPr>
              <w:pStyle w:val="Table"/>
              <w:cnfStyle w:val="000000100000" w:firstRow="0" w:lastRow="0" w:firstColumn="0" w:lastColumn="0" w:oddVBand="0" w:evenVBand="0" w:oddHBand="1" w:evenHBand="0" w:firstRowFirstColumn="0" w:firstRowLastColumn="0" w:lastRowFirstColumn="0" w:lastRowLastColumn="0"/>
              <w:rPr>
                <w:szCs w:val="16"/>
                <w:lang w:val="en-AU"/>
              </w:rPr>
            </w:pPr>
            <w:r w:rsidRPr="00732BF6">
              <w:rPr>
                <w:szCs w:val="16"/>
                <w:lang w:val="en-AU"/>
              </w:rPr>
              <w:t xml:space="preserve">Disability Services funded providers were required to report critical incidents to the Department in line with the Critical Incident Reporting Policy and procedures., and have internal incident management systems in place for reporting to relevant external agencies. </w:t>
            </w:r>
          </w:p>
        </w:tc>
        <w:tc>
          <w:tcPr>
            <w:tcW w:w="4644" w:type="dxa"/>
            <w:tcBorders>
              <w:left w:val="single" w:sz="4" w:space="0" w:color="71266D"/>
            </w:tcBorders>
          </w:tcPr>
          <w:p w:rsidR="005D313C" w:rsidRPr="00732BF6" w:rsidRDefault="005D313C" w:rsidP="005D313C">
            <w:pPr>
              <w:cnfStyle w:val="000000100000" w:firstRow="0" w:lastRow="0" w:firstColumn="0" w:lastColumn="0" w:oddVBand="0" w:evenVBand="0" w:oddHBand="1" w:evenHBand="0" w:firstRowFirstColumn="0" w:firstRowLastColumn="0" w:lastRowFirstColumn="0" w:lastRowLastColumn="0"/>
              <w:rPr>
                <w:sz w:val="16"/>
                <w:szCs w:val="16"/>
                <w:lang w:val="en-AU"/>
              </w:rPr>
            </w:pPr>
            <w:r w:rsidRPr="00732BF6">
              <w:rPr>
                <w:sz w:val="16"/>
                <w:szCs w:val="16"/>
                <w:lang w:val="en-AU"/>
              </w:rPr>
              <w:t xml:space="preserve">Registered providers must have effective incident management systems in place. Registered providers must notify the NDIS Commission about reportable incidents. These include the death or serious injury of a person with disability, allegations of abuse and neglect of a person with disability, unlawful sexual or physical contact with a person with disability, sexual misconduct committed against a person with disability and unauthorised use of restrictive practice.  </w:t>
            </w:r>
          </w:p>
        </w:tc>
      </w:tr>
    </w:tbl>
    <w:p w:rsidR="00612D89" w:rsidRPr="00732BF6" w:rsidRDefault="00263F43" w:rsidP="00612D89">
      <w:pPr>
        <w:pStyle w:val="Heading2"/>
        <w:rPr>
          <w:lang w:val="en-AU"/>
        </w:rPr>
      </w:pPr>
      <w:r w:rsidRPr="00732BF6">
        <w:rPr>
          <w:lang w:val="en-AU"/>
        </w:rPr>
        <w:t>Then and now in quality and safeguards</w:t>
      </w:r>
    </w:p>
    <w:p w:rsidR="00263F43" w:rsidRPr="00732BF6" w:rsidRDefault="00263F43" w:rsidP="00216F38">
      <w:pPr>
        <w:pStyle w:val="Heading3"/>
        <w:rPr>
          <w:sz w:val="2"/>
          <w:szCs w:val="2"/>
          <w:lang w:val="en-AU"/>
        </w:rPr>
        <w:sectPr w:rsidR="00263F43" w:rsidRPr="00732BF6" w:rsidSect="00D81E78">
          <w:type w:val="continuous"/>
          <w:pgSz w:w="11900" w:h="16840"/>
          <w:pgMar w:top="851" w:right="1080" w:bottom="851" w:left="1080" w:header="708" w:footer="708" w:gutter="0"/>
          <w:cols w:space="708"/>
          <w:docGrid w:linePitch="360"/>
        </w:sectPr>
      </w:pPr>
    </w:p>
    <w:p w:rsidR="004F418B" w:rsidRPr="00732BF6" w:rsidRDefault="004F418B" w:rsidP="004F418B">
      <w:pPr>
        <w:spacing w:before="360"/>
        <w:rPr>
          <w:i/>
          <w:lang w:val="en-AU"/>
        </w:rPr>
      </w:pPr>
      <w:r w:rsidRPr="00732BF6">
        <w:rPr>
          <w:i/>
          <w:lang w:val="en-AU"/>
        </w:rPr>
        <w:t>Where transition arrangements apply after 1 July 2019, the NDIS Commission will work with existing state based agencies and regulatory bodies to handle complaints and manage reportable incidents, in line with the appropriate jurisdiction.</w:t>
      </w:r>
    </w:p>
    <w:p w:rsidR="004F418B" w:rsidRPr="00732BF6" w:rsidRDefault="004F418B" w:rsidP="004F418B">
      <w:pPr>
        <w:rPr>
          <w:rFonts w:ascii="Calibri" w:hAnsi="Calibri"/>
          <w:b/>
          <w:color w:val="211D1E"/>
          <w:sz w:val="36"/>
          <w:szCs w:val="30"/>
          <w:lang w:val="en-AU"/>
        </w:rPr>
      </w:pPr>
      <w:r w:rsidRPr="00732BF6">
        <w:rPr>
          <w:rFonts w:ascii="Calibri" w:hAnsi="Calibri"/>
          <w:b/>
          <w:bCs/>
          <w:color w:val="211D1E"/>
          <w:sz w:val="36"/>
          <w:szCs w:val="30"/>
          <w:lang w:val="en-AU"/>
        </w:rPr>
        <w:t>Find out more</w:t>
      </w:r>
    </w:p>
    <w:p w:rsidR="00792DAF" w:rsidRPr="00732BF6" w:rsidRDefault="00216F38" w:rsidP="000F4C04">
      <w:pPr>
        <w:pStyle w:val="Footer"/>
        <w:rPr>
          <w:lang w:val="en-AU"/>
        </w:rPr>
      </w:pPr>
      <w:r w:rsidRPr="00732BF6">
        <w:rPr>
          <w:lang w:val="en-AU"/>
        </w:rPr>
        <w:t xml:space="preserve">You can find more information and resources, including the NDIS Practice Standards and NDIS Code of Conduct, on the NDIS Commission website at </w:t>
      </w:r>
      <w:hyperlink r:id="rId12" w:tooltip="NDIS Quality and Safeguards Commission" w:history="1">
        <w:r w:rsidR="00792DAF" w:rsidRPr="00732BF6">
          <w:rPr>
            <w:rStyle w:val="Hyperlink"/>
            <w:lang w:val="en-AU"/>
          </w:rPr>
          <w:t>www.ndiscommission.gov.au</w:t>
        </w:r>
      </w:hyperlink>
      <w:r w:rsidRPr="00732BF6">
        <w:rPr>
          <w:lang w:val="en-AU"/>
        </w:rPr>
        <w:t xml:space="preserve">. You can contact the NDIS Commission at </w:t>
      </w:r>
      <w:hyperlink r:id="rId13" w:history="1">
        <w:r w:rsidR="0047416D" w:rsidRPr="00732BF6">
          <w:rPr>
            <w:rStyle w:val="Hyperlink"/>
            <w:lang w:val="en-AU"/>
          </w:rPr>
          <w:t>contactcentre@ndiscommission.gov.au</w:t>
        </w:r>
      </w:hyperlink>
      <w:r w:rsidR="0047416D" w:rsidRPr="00732BF6">
        <w:rPr>
          <w:lang w:val="en-AU"/>
        </w:rPr>
        <w:t xml:space="preserve"> </w:t>
      </w:r>
      <w:r w:rsidRPr="00732BF6">
        <w:rPr>
          <w:lang w:val="en-AU"/>
        </w:rPr>
        <w:t xml:space="preserve">or on </w:t>
      </w:r>
      <w:r w:rsidRPr="00732BF6">
        <w:rPr>
          <w:b/>
          <w:lang w:val="en-AU"/>
        </w:rPr>
        <w:t>1800 035 544</w:t>
      </w:r>
      <w:bookmarkEnd w:id="0"/>
    </w:p>
    <w:sectPr w:rsidR="00792DAF" w:rsidRPr="00732BF6" w:rsidSect="00D81E78">
      <w:type w:val="continuous"/>
      <w:pgSz w:w="11900" w:h="16840"/>
      <w:pgMar w:top="680"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48A" w:rsidRDefault="00B8548A" w:rsidP="0020559C">
      <w:r>
        <w:separator/>
      </w:r>
    </w:p>
  </w:endnote>
  <w:endnote w:type="continuationSeparator" w:id="0">
    <w:p w:rsidR="00B8548A" w:rsidRDefault="00B8548A" w:rsidP="0020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0000000" w:usb1="5000A1FF" w:usb2="00000000" w:usb3="00000000" w:csb0="000001BF" w:csb1="00000000"/>
  </w:font>
  <w:font w:name="FS Me">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48A" w:rsidRDefault="00B8548A" w:rsidP="0020559C">
      <w:r>
        <w:separator/>
      </w:r>
    </w:p>
  </w:footnote>
  <w:footnote w:type="continuationSeparator" w:id="0">
    <w:p w:rsidR="00B8548A" w:rsidRDefault="00B8548A" w:rsidP="00205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40"/>
    <w:rsid w:val="00043919"/>
    <w:rsid w:val="000C24CD"/>
    <w:rsid w:val="000F4C04"/>
    <w:rsid w:val="00130451"/>
    <w:rsid w:val="0013389C"/>
    <w:rsid w:val="0016567A"/>
    <w:rsid w:val="00166178"/>
    <w:rsid w:val="001F0151"/>
    <w:rsid w:val="0020559C"/>
    <w:rsid w:val="00214B5E"/>
    <w:rsid w:val="00216F38"/>
    <w:rsid w:val="002621D0"/>
    <w:rsid w:val="00263F43"/>
    <w:rsid w:val="002C4196"/>
    <w:rsid w:val="00306CE2"/>
    <w:rsid w:val="00316C2B"/>
    <w:rsid w:val="00367173"/>
    <w:rsid w:val="004131FA"/>
    <w:rsid w:val="004211F5"/>
    <w:rsid w:val="0047416D"/>
    <w:rsid w:val="004A6EE2"/>
    <w:rsid w:val="004E2A1D"/>
    <w:rsid w:val="004F418B"/>
    <w:rsid w:val="00515C31"/>
    <w:rsid w:val="0052425F"/>
    <w:rsid w:val="005720B0"/>
    <w:rsid w:val="00583538"/>
    <w:rsid w:val="005C5440"/>
    <w:rsid w:val="005D313C"/>
    <w:rsid w:val="00612D89"/>
    <w:rsid w:val="00665D04"/>
    <w:rsid w:val="00692B00"/>
    <w:rsid w:val="006F6D14"/>
    <w:rsid w:val="00704890"/>
    <w:rsid w:val="00732BF6"/>
    <w:rsid w:val="00746FFD"/>
    <w:rsid w:val="00792DAF"/>
    <w:rsid w:val="007A206A"/>
    <w:rsid w:val="007D17BB"/>
    <w:rsid w:val="0080160B"/>
    <w:rsid w:val="00862FA9"/>
    <w:rsid w:val="00890A40"/>
    <w:rsid w:val="008D6FB8"/>
    <w:rsid w:val="008F311E"/>
    <w:rsid w:val="00946BDD"/>
    <w:rsid w:val="00962D7E"/>
    <w:rsid w:val="00981D84"/>
    <w:rsid w:val="00985B6E"/>
    <w:rsid w:val="00B06259"/>
    <w:rsid w:val="00B61050"/>
    <w:rsid w:val="00B8548A"/>
    <w:rsid w:val="00BE0D7F"/>
    <w:rsid w:val="00C5045D"/>
    <w:rsid w:val="00C82D77"/>
    <w:rsid w:val="00D10552"/>
    <w:rsid w:val="00D1175E"/>
    <w:rsid w:val="00D122F6"/>
    <w:rsid w:val="00D81E78"/>
    <w:rsid w:val="00E1174E"/>
    <w:rsid w:val="00E606B5"/>
    <w:rsid w:val="00E84039"/>
    <w:rsid w:val="00ED71BB"/>
    <w:rsid w:val="00EF29C0"/>
    <w:rsid w:val="00F902AE"/>
    <w:rsid w:val="00FA3CCD"/>
    <w:rsid w:val="00FA51A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F1B77C"/>
  <w14:defaultImageDpi w14:val="330"/>
  <w15:docId w15:val="{BADB01C8-87A1-4336-A724-E2E642C7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F38"/>
    <w:pPr>
      <w:spacing w:after="120"/>
    </w:pPr>
    <w:rPr>
      <w:rFonts w:ascii="Calibri Light" w:hAnsi="Calibri Light"/>
      <w:sz w:val="18"/>
    </w:rPr>
  </w:style>
  <w:style w:type="paragraph" w:styleId="Heading1">
    <w:name w:val="heading 1"/>
    <w:basedOn w:val="Normal"/>
    <w:next w:val="Normal"/>
    <w:link w:val="Heading1Char"/>
    <w:autoRedefine/>
    <w:uiPriority w:val="9"/>
    <w:qFormat/>
    <w:rsid w:val="005720B0"/>
    <w:pPr>
      <w:keepNext/>
      <w:keepLines/>
      <w:spacing w:after="240"/>
      <w:outlineLvl w:val="0"/>
    </w:pPr>
    <w:rPr>
      <w:rFonts w:eastAsiaTheme="majorEastAsia" w:cstheme="majorBidi"/>
      <w:bCs/>
      <w:color w:val="71266D"/>
      <w:sz w:val="52"/>
      <w:szCs w:val="32"/>
    </w:rPr>
  </w:style>
  <w:style w:type="paragraph" w:styleId="Heading2">
    <w:name w:val="heading 2"/>
    <w:basedOn w:val="Normal"/>
    <w:next w:val="Normal"/>
    <w:link w:val="Heading2Char"/>
    <w:autoRedefine/>
    <w:uiPriority w:val="9"/>
    <w:unhideWhenUsed/>
    <w:qFormat/>
    <w:rsid w:val="00515C31"/>
    <w:pPr>
      <w:keepNext/>
      <w:keepLines/>
      <w:spacing w:after="240"/>
      <w:outlineLvl w:val="1"/>
    </w:pPr>
    <w:rPr>
      <w:rFonts w:eastAsiaTheme="majorEastAsia" w:cstheme="majorBidi"/>
      <w:bCs/>
      <w:color w:val="71266D"/>
      <w:sz w:val="36"/>
      <w:szCs w:val="26"/>
    </w:rPr>
  </w:style>
  <w:style w:type="paragraph" w:styleId="Heading3">
    <w:name w:val="heading 3"/>
    <w:basedOn w:val="Normal"/>
    <w:next w:val="Normal"/>
    <w:link w:val="Heading3Char"/>
    <w:uiPriority w:val="9"/>
    <w:unhideWhenUsed/>
    <w:qFormat/>
    <w:rsid w:val="00216F38"/>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92D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792DAF"/>
    <w:pPr>
      <w:keepNext/>
      <w:keepLines/>
      <w:spacing w:before="200" w:after="0"/>
      <w:outlineLvl w:val="4"/>
    </w:pPr>
    <w:rPr>
      <w:rFonts w:asciiTheme="majorHAnsi" w:eastAsiaTheme="majorEastAsia" w:hAnsiTheme="majorHAnsi" w:cstheme="majorBidi"/>
      <w:sz w:val="16"/>
    </w:rPr>
  </w:style>
  <w:style w:type="paragraph" w:styleId="Heading6">
    <w:name w:val="heading 6"/>
    <w:basedOn w:val="Normal"/>
    <w:next w:val="Normal"/>
    <w:link w:val="Heading6Char"/>
    <w:uiPriority w:val="9"/>
    <w:unhideWhenUsed/>
    <w:rsid w:val="00792DA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792D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92DA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792D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59C"/>
    <w:pPr>
      <w:tabs>
        <w:tab w:val="center" w:pos="4320"/>
        <w:tab w:val="right" w:pos="8640"/>
      </w:tabs>
    </w:pPr>
  </w:style>
  <w:style w:type="character" w:customStyle="1" w:styleId="HeaderChar">
    <w:name w:val="Header Char"/>
    <w:basedOn w:val="DefaultParagraphFont"/>
    <w:link w:val="Header"/>
    <w:uiPriority w:val="99"/>
    <w:rsid w:val="0020559C"/>
  </w:style>
  <w:style w:type="paragraph" w:styleId="Footer">
    <w:name w:val="footer"/>
    <w:link w:val="FooterChar"/>
    <w:uiPriority w:val="99"/>
    <w:unhideWhenUsed/>
    <w:qFormat/>
    <w:rsid w:val="004F418B"/>
    <w:rPr>
      <w:rFonts w:ascii="Calibri Light" w:eastAsiaTheme="majorEastAsia" w:hAnsi="Calibri Light" w:cstheme="majorBidi"/>
      <w:sz w:val="16"/>
    </w:rPr>
  </w:style>
  <w:style w:type="character" w:customStyle="1" w:styleId="FooterChar">
    <w:name w:val="Footer Char"/>
    <w:basedOn w:val="DefaultParagraphFont"/>
    <w:link w:val="Footer"/>
    <w:uiPriority w:val="99"/>
    <w:rsid w:val="004F418B"/>
    <w:rPr>
      <w:rFonts w:ascii="Calibri Light" w:eastAsiaTheme="majorEastAsia" w:hAnsi="Calibri Light" w:cstheme="majorBidi"/>
      <w:sz w:val="16"/>
    </w:rPr>
  </w:style>
  <w:style w:type="paragraph" w:styleId="BalloonText">
    <w:name w:val="Balloon Text"/>
    <w:basedOn w:val="Normal"/>
    <w:link w:val="BalloonTextChar"/>
    <w:uiPriority w:val="99"/>
    <w:semiHidden/>
    <w:unhideWhenUsed/>
    <w:rsid w:val="0020559C"/>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20559C"/>
    <w:rPr>
      <w:rFonts w:ascii="Lucida Grande" w:hAnsi="Lucida Grande" w:cs="Lucida Grande"/>
      <w:sz w:val="18"/>
      <w:szCs w:val="18"/>
    </w:rPr>
  </w:style>
  <w:style w:type="table" w:styleId="TableGrid">
    <w:name w:val="Table Grid"/>
    <w:basedOn w:val="TableNormal"/>
    <w:uiPriority w:val="59"/>
    <w:rsid w:val="00205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559C"/>
    <w:pPr>
      <w:widowControl w:val="0"/>
      <w:autoSpaceDE w:val="0"/>
      <w:autoSpaceDN w:val="0"/>
      <w:adjustRightInd w:val="0"/>
    </w:pPr>
    <w:rPr>
      <w:rFonts w:ascii="FS Me" w:hAnsi="FS Me" w:cs="FS Me"/>
      <w:color w:val="000000"/>
    </w:rPr>
  </w:style>
  <w:style w:type="paragraph" w:customStyle="1" w:styleId="Pa0">
    <w:name w:val="Pa0"/>
    <w:basedOn w:val="Default"/>
    <w:next w:val="Default"/>
    <w:uiPriority w:val="99"/>
    <w:rsid w:val="0020559C"/>
    <w:pPr>
      <w:spacing w:line="361" w:lineRule="atLeast"/>
    </w:pPr>
    <w:rPr>
      <w:rFonts w:cs="Times New Roman"/>
      <w:color w:val="auto"/>
    </w:rPr>
  </w:style>
  <w:style w:type="paragraph" w:customStyle="1" w:styleId="Pa1">
    <w:name w:val="Pa1"/>
    <w:basedOn w:val="Default"/>
    <w:next w:val="Default"/>
    <w:uiPriority w:val="99"/>
    <w:rsid w:val="0020559C"/>
    <w:pPr>
      <w:spacing w:line="181" w:lineRule="atLeast"/>
    </w:pPr>
    <w:rPr>
      <w:rFonts w:cs="Times New Roman"/>
      <w:color w:val="auto"/>
    </w:rPr>
  </w:style>
  <w:style w:type="paragraph" w:styleId="Title">
    <w:name w:val="Title"/>
    <w:basedOn w:val="Normal"/>
    <w:next w:val="Normal"/>
    <w:link w:val="TitleChar"/>
    <w:autoRedefine/>
    <w:uiPriority w:val="10"/>
    <w:qFormat/>
    <w:rsid w:val="007D17BB"/>
    <w:pPr>
      <w:pBdr>
        <w:bottom w:val="single" w:sz="24" w:space="4" w:color="6AB233"/>
      </w:pBdr>
      <w:spacing w:before="480" w:after="300"/>
      <w:contextualSpacing/>
    </w:pPr>
    <w:rPr>
      <w:rFonts w:asciiTheme="majorHAnsi" w:eastAsiaTheme="majorEastAsia" w:hAnsiTheme="majorHAnsi" w:cstheme="majorBidi"/>
      <w:b/>
      <w:color w:val="660066"/>
      <w:spacing w:val="5"/>
      <w:kern w:val="28"/>
      <w:sz w:val="50"/>
      <w:szCs w:val="52"/>
    </w:rPr>
  </w:style>
  <w:style w:type="character" w:customStyle="1" w:styleId="TitleChar">
    <w:name w:val="Title Char"/>
    <w:basedOn w:val="DefaultParagraphFont"/>
    <w:link w:val="Title"/>
    <w:uiPriority w:val="10"/>
    <w:rsid w:val="007D17BB"/>
    <w:rPr>
      <w:rFonts w:asciiTheme="majorHAnsi" w:eastAsiaTheme="majorEastAsia" w:hAnsiTheme="majorHAnsi" w:cstheme="majorBidi"/>
      <w:b/>
      <w:color w:val="660066"/>
      <w:spacing w:val="5"/>
      <w:kern w:val="28"/>
      <w:sz w:val="50"/>
      <w:szCs w:val="52"/>
    </w:rPr>
  </w:style>
  <w:style w:type="character" w:customStyle="1" w:styleId="Heading1Char">
    <w:name w:val="Heading 1 Char"/>
    <w:basedOn w:val="DefaultParagraphFont"/>
    <w:link w:val="Heading1"/>
    <w:uiPriority w:val="9"/>
    <w:rsid w:val="005720B0"/>
    <w:rPr>
      <w:rFonts w:ascii="Calibri Light" w:eastAsiaTheme="majorEastAsia" w:hAnsi="Calibri Light" w:cstheme="majorBidi"/>
      <w:bCs/>
      <w:color w:val="71266D"/>
      <w:sz w:val="52"/>
      <w:szCs w:val="32"/>
    </w:rPr>
  </w:style>
  <w:style w:type="character" w:customStyle="1" w:styleId="Heading2Char">
    <w:name w:val="Heading 2 Char"/>
    <w:basedOn w:val="DefaultParagraphFont"/>
    <w:link w:val="Heading2"/>
    <w:uiPriority w:val="9"/>
    <w:rsid w:val="00515C31"/>
    <w:rPr>
      <w:rFonts w:ascii="Calibri Light" w:eastAsiaTheme="majorEastAsia" w:hAnsi="Calibri Light" w:cstheme="majorBidi"/>
      <w:bCs/>
      <w:color w:val="71266D"/>
      <w:sz w:val="36"/>
      <w:szCs w:val="26"/>
    </w:rPr>
  </w:style>
  <w:style w:type="paragraph" w:styleId="NoSpacing">
    <w:name w:val="No Spacing"/>
    <w:uiPriority w:val="1"/>
    <w:qFormat/>
    <w:rsid w:val="004A6EE2"/>
    <w:rPr>
      <w:rFonts w:ascii="Calibri Light" w:hAnsi="Calibri Light"/>
      <w:sz w:val="18"/>
    </w:rPr>
  </w:style>
  <w:style w:type="character" w:customStyle="1" w:styleId="Heading3Char">
    <w:name w:val="Heading 3 Char"/>
    <w:basedOn w:val="DefaultParagraphFont"/>
    <w:link w:val="Heading3"/>
    <w:uiPriority w:val="9"/>
    <w:rsid w:val="00216F38"/>
    <w:rPr>
      <w:rFonts w:ascii="Calibri" w:eastAsiaTheme="majorEastAsia" w:hAnsi="Calibri" w:cstheme="majorBidi"/>
      <w:b/>
      <w:bCs/>
      <w:sz w:val="20"/>
    </w:rPr>
  </w:style>
  <w:style w:type="table" w:styleId="MediumShading1-Accent4">
    <w:name w:val="Medium Shading 1 Accent 4"/>
    <w:basedOn w:val="TableNormal"/>
    <w:uiPriority w:val="63"/>
    <w:rsid w:val="00B06259"/>
    <w:tblPr>
      <w:tblStyleRowBandSize w:val="1"/>
      <w:tblStyleColBandSize w:val="1"/>
      <w:tblCellMar>
        <w:top w:w="113"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71266D"/>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blCellMar>
          <w:top w:w="142" w:type="dxa"/>
          <w:left w:w="142" w:type="dxa"/>
          <w:bottom w:w="142" w:type="dxa"/>
          <w:right w:w="142" w:type="dxa"/>
        </w:tblCellMar>
      </w:tblPr>
      <w:tcPr>
        <w:tcBorders>
          <w:top w:val="nil"/>
          <w:left w:val="nil"/>
          <w:bottom w:val="nil"/>
          <w:right w:val="nil"/>
          <w:insideH w:val="nil"/>
          <w:insideV w:val="single" w:sz="8" w:space="0" w:color="71266D"/>
          <w:tl2br w:val="nil"/>
          <w:tr2bl w:val="nil"/>
        </w:tcBorders>
        <w:shd w:val="clear" w:color="auto" w:fill="F3F3F3"/>
      </w:tcPr>
    </w:tblStylePr>
    <w:tblStylePr w:type="band2Horz">
      <w:tblPr/>
      <w:tcPr>
        <w:tcBorders>
          <w:top w:val="nil"/>
          <w:left w:val="nil"/>
          <w:bottom w:val="nil"/>
          <w:right w:val="nil"/>
          <w:insideH w:val="nil"/>
          <w:insideV w:val="single" w:sz="2" w:space="0" w:color="71266D"/>
          <w:tl2br w:val="nil"/>
          <w:tr2bl w:val="nil"/>
        </w:tcBorders>
      </w:tcPr>
    </w:tblStylePr>
  </w:style>
  <w:style w:type="character" w:customStyle="1" w:styleId="Heading4Char">
    <w:name w:val="Heading 4 Char"/>
    <w:basedOn w:val="DefaultParagraphFont"/>
    <w:link w:val="Heading4"/>
    <w:uiPriority w:val="9"/>
    <w:rsid w:val="00792DAF"/>
    <w:rPr>
      <w:rFonts w:asciiTheme="majorHAnsi" w:eastAsiaTheme="majorEastAsia" w:hAnsiTheme="majorHAnsi" w:cstheme="majorBidi"/>
      <w:b/>
      <w:bCs/>
      <w:i/>
      <w:iCs/>
      <w:color w:val="4F81BD" w:themeColor="accent1"/>
      <w:sz w:val="18"/>
    </w:rPr>
  </w:style>
  <w:style w:type="character" w:customStyle="1" w:styleId="Heading5Char">
    <w:name w:val="Heading 5 Char"/>
    <w:basedOn w:val="DefaultParagraphFont"/>
    <w:link w:val="Heading5"/>
    <w:uiPriority w:val="9"/>
    <w:rsid w:val="00792DAF"/>
    <w:rPr>
      <w:rFonts w:asciiTheme="majorHAnsi" w:eastAsiaTheme="majorEastAsia" w:hAnsiTheme="majorHAnsi" w:cstheme="majorBidi"/>
      <w:sz w:val="16"/>
    </w:rPr>
  </w:style>
  <w:style w:type="character" w:customStyle="1" w:styleId="Heading6Char">
    <w:name w:val="Heading 6 Char"/>
    <w:basedOn w:val="DefaultParagraphFont"/>
    <w:link w:val="Heading6"/>
    <w:uiPriority w:val="9"/>
    <w:rsid w:val="00792DAF"/>
    <w:rPr>
      <w:rFonts w:asciiTheme="majorHAnsi" w:eastAsiaTheme="majorEastAsia" w:hAnsiTheme="majorHAnsi" w:cstheme="majorBidi"/>
      <w:i/>
      <w:iCs/>
      <w:color w:val="243F60" w:themeColor="accent1" w:themeShade="7F"/>
      <w:sz w:val="18"/>
    </w:rPr>
  </w:style>
  <w:style w:type="character" w:customStyle="1" w:styleId="Heading7Char">
    <w:name w:val="Heading 7 Char"/>
    <w:basedOn w:val="DefaultParagraphFont"/>
    <w:link w:val="Heading7"/>
    <w:uiPriority w:val="9"/>
    <w:rsid w:val="00792DAF"/>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uiPriority w:val="9"/>
    <w:rsid w:val="00792DA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92DA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792DAF"/>
    <w:rPr>
      <w:color w:val="71266D"/>
      <w:u w:val="single"/>
    </w:rPr>
  </w:style>
  <w:style w:type="paragraph" w:customStyle="1" w:styleId="Table">
    <w:name w:val="Table"/>
    <w:basedOn w:val="Normal"/>
    <w:qFormat/>
    <w:rsid w:val="00612D89"/>
    <w:rPr>
      <w:sz w:val="16"/>
    </w:rPr>
  </w:style>
  <w:style w:type="character" w:styleId="IntenseReference">
    <w:name w:val="Intense Reference"/>
    <w:uiPriority w:val="32"/>
    <w:qFormat/>
    <w:rsid w:val="00166178"/>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7866">
      <w:bodyDiv w:val="1"/>
      <w:marLeft w:val="0"/>
      <w:marRight w:val="0"/>
      <w:marTop w:val="0"/>
      <w:marBottom w:val="0"/>
      <w:divBdr>
        <w:top w:val="none" w:sz="0" w:space="0" w:color="auto"/>
        <w:left w:val="none" w:sz="0" w:space="0" w:color="auto"/>
        <w:bottom w:val="none" w:sz="0" w:space="0" w:color="auto"/>
        <w:right w:val="none" w:sz="0" w:space="0" w:color="auto"/>
      </w:divBdr>
    </w:div>
    <w:div w:id="127015513">
      <w:bodyDiv w:val="1"/>
      <w:marLeft w:val="0"/>
      <w:marRight w:val="0"/>
      <w:marTop w:val="0"/>
      <w:marBottom w:val="0"/>
      <w:divBdr>
        <w:top w:val="none" w:sz="0" w:space="0" w:color="auto"/>
        <w:left w:val="none" w:sz="0" w:space="0" w:color="auto"/>
        <w:bottom w:val="none" w:sz="0" w:space="0" w:color="auto"/>
        <w:right w:val="none" w:sz="0" w:space="0" w:color="auto"/>
      </w:divBdr>
    </w:div>
    <w:div w:id="293416127">
      <w:bodyDiv w:val="1"/>
      <w:marLeft w:val="0"/>
      <w:marRight w:val="0"/>
      <w:marTop w:val="0"/>
      <w:marBottom w:val="0"/>
      <w:divBdr>
        <w:top w:val="none" w:sz="0" w:space="0" w:color="auto"/>
        <w:left w:val="none" w:sz="0" w:space="0" w:color="auto"/>
        <w:bottom w:val="none" w:sz="0" w:space="0" w:color="auto"/>
        <w:right w:val="none" w:sz="0" w:space="0" w:color="auto"/>
      </w:divBdr>
    </w:div>
    <w:div w:id="314337871">
      <w:bodyDiv w:val="1"/>
      <w:marLeft w:val="0"/>
      <w:marRight w:val="0"/>
      <w:marTop w:val="0"/>
      <w:marBottom w:val="0"/>
      <w:divBdr>
        <w:top w:val="none" w:sz="0" w:space="0" w:color="auto"/>
        <w:left w:val="none" w:sz="0" w:space="0" w:color="auto"/>
        <w:bottom w:val="none" w:sz="0" w:space="0" w:color="auto"/>
        <w:right w:val="none" w:sz="0" w:space="0" w:color="auto"/>
      </w:divBdr>
    </w:div>
    <w:div w:id="398289300">
      <w:bodyDiv w:val="1"/>
      <w:marLeft w:val="0"/>
      <w:marRight w:val="0"/>
      <w:marTop w:val="0"/>
      <w:marBottom w:val="0"/>
      <w:divBdr>
        <w:top w:val="none" w:sz="0" w:space="0" w:color="auto"/>
        <w:left w:val="none" w:sz="0" w:space="0" w:color="auto"/>
        <w:bottom w:val="none" w:sz="0" w:space="0" w:color="auto"/>
        <w:right w:val="none" w:sz="0" w:space="0" w:color="auto"/>
      </w:divBdr>
    </w:div>
    <w:div w:id="435519218">
      <w:bodyDiv w:val="1"/>
      <w:marLeft w:val="0"/>
      <w:marRight w:val="0"/>
      <w:marTop w:val="0"/>
      <w:marBottom w:val="0"/>
      <w:divBdr>
        <w:top w:val="none" w:sz="0" w:space="0" w:color="auto"/>
        <w:left w:val="none" w:sz="0" w:space="0" w:color="auto"/>
        <w:bottom w:val="none" w:sz="0" w:space="0" w:color="auto"/>
        <w:right w:val="none" w:sz="0" w:space="0" w:color="auto"/>
      </w:divBdr>
    </w:div>
    <w:div w:id="535048951">
      <w:bodyDiv w:val="1"/>
      <w:marLeft w:val="0"/>
      <w:marRight w:val="0"/>
      <w:marTop w:val="0"/>
      <w:marBottom w:val="0"/>
      <w:divBdr>
        <w:top w:val="none" w:sz="0" w:space="0" w:color="auto"/>
        <w:left w:val="none" w:sz="0" w:space="0" w:color="auto"/>
        <w:bottom w:val="none" w:sz="0" w:space="0" w:color="auto"/>
        <w:right w:val="none" w:sz="0" w:space="0" w:color="auto"/>
      </w:divBdr>
    </w:div>
    <w:div w:id="750080528">
      <w:bodyDiv w:val="1"/>
      <w:marLeft w:val="0"/>
      <w:marRight w:val="0"/>
      <w:marTop w:val="0"/>
      <w:marBottom w:val="0"/>
      <w:divBdr>
        <w:top w:val="none" w:sz="0" w:space="0" w:color="auto"/>
        <w:left w:val="none" w:sz="0" w:space="0" w:color="auto"/>
        <w:bottom w:val="none" w:sz="0" w:space="0" w:color="auto"/>
        <w:right w:val="none" w:sz="0" w:space="0" w:color="auto"/>
      </w:divBdr>
    </w:div>
    <w:div w:id="754786958">
      <w:bodyDiv w:val="1"/>
      <w:marLeft w:val="0"/>
      <w:marRight w:val="0"/>
      <w:marTop w:val="0"/>
      <w:marBottom w:val="0"/>
      <w:divBdr>
        <w:top w:val="none" w:sz="0" w:space="0" w:color="auto"/>
        <w:left w:val="none" w:sz="0" w:space="0" w:color="auto"/>
        <w:bottom w:val="none" w:sz="0" w:space="0" w:color="auto"/>
        <w:right w:val="none" w:sz="0" w:space="0" w:color="auto"/>
      </w:divBdr>
    </w:div>
    <w:div w:id="922838666">
      <w:bodyDiv w:val="1"/>
      <w:marLeft w:val="0"/>
      <w:marRight w:val="0"/>
      <w:marTop w:val="0"/>
      <w:marBottom w:val="0"/>
      <w:divBdr>
        <w:top w:val="none" w:sz="0" w:space="0" w:color="auto"/>
        <w:left w:val="none" w:sz="0" w:space="0" w:color="auto"/>
        <w:bottom w:val="none" w:sz="0" w:space="0" w:color="auto"/>
        <w:right w:val="none" w:sz="0" w:space="0" w:color="auto"/>
      </w:divBdr>
    </w:div>
    <w:div w:id="929704019">
      <w:bodyDiv w:val="1"/>
      <w:marLeft w:val="0"/>
      <w:marRight w:val="0"/>
      <w:marTop w:val="0"/>
      <w:marBottom w:val="0"/>
      <w:divBdr>
        <w:top w:val="none" w:sz="0" w:space="0" w:color="auto"/>
        <w:left w:val="none" w:sz="0" w:space="0" w:color="auto"/>
        <w:bottom w:val="none" w:sz="0" w:space="0" w:color="auto"/>
        <w:right w:val="none" w:sz="0" w:space="0" w:color="auto"/>
      </w:divBdr>
    </w:div>
    <w:div w:id="1004355481">
      <w:bodyDiv w:val="1"/>
      <w:marLeft w:val="0"/>
      <w:marRight w:val="0"/>
      <w:marTop w:val="0"/>
      <w:marBottom w:val="0"/>
      <w:divBdr>
        <w:top w:val="none" w:sz="0" w:space="0" w:color="auto"/>
        <w:left w:val="none" w:sz="0" w:space="0" w:color="auto"/>
        <w:bottom w:val="none" w:sz="0" w:space="0" w:color="auto"/>
        <w:right w:val="none" w:sz="0" w:space="0" w:color="auto"/>
      </w:divBdr>
    </w:div>
    <w:div w:id="1129131428">
      <w:bodyDiv w:val="1"/>
      <w:marLeft w:val="0"/>
      <w:marRight w:val="0"/>
      <w:marTop w:val="0"/>
      <w:marBottom w:val="0"/>
      <w:divBdr>
        <w:top w:val="none" w:sz="0" w:space="0" w:color="auto"/>
        <w:left w:val="none" w:sz="0" w:space="0" w:color="auto"/>
        <w:bottom w:val="none" w:sz="0" w:space="0" w:color="auto"/>
        <w:right w:val="none" w:sz="0" w:space="0" w:color="auto"/>
      </w:divBdr>
    </w:div>
    <w:div w:id="1306934456">
      <w:bodyDiv w:val="1"/>
      <w:marLeft w:val="0"/>
      <w:marRight w:val="0"/>
      <w:marTop w:val="0"/>
      <w:marBottom w:val="0"/>
      <w:divBdr>
        <w:top w:val="none" w:sz="0" w:space="0" w:color="auto"/>
        <w:left w:val="none" w:sz="0" w:space="0" w:color="auto"/>
        <w:bottom w:val="none" w:sz="0" w:space="0" w:color="auto"/>
        <w:right w:val="none" w:sz="0" w:space="0" w:color="auto"/>
      </w:divBdr>
    </w:div>
    <w:div w:id="1354918299">
      <w:bodyDiv w:val="1"/>
      <w:marLeft w:val="0"/>
      <w:marRight w:val="0"/>
      <w:marTop w:val="0"/>
      <w:marBottom w:val="0"/>
      <w:divBdr>
        <w:top w:val="none" w:sz="0" w:space="0" w:color="auto"/>
        <w:left w:val="none" w:sz="0" w:space="0" w:color="auto"/>
        <w:bottom w:val="none" w:sz="0" w:space="0" w:color="auto"/>
        <w:right w:val="none" w:sz="0" w:space="0" w:color="auto"/>
      </w:divBdr>
    </w:div>
    <w:div w:id="1782065641">
      <w:bodyDiv w:val="1"/>
      <w:marLeft w:val="0"/>
      <w:marRight w:val="0"/>
      <w:marTop w:val="0"/>
      <w:marBottom w:val="0"/>
      <w:divBdr>
        <w:top w:val="none" w:sz="0" w:space="0" w:color="auto"/>
        <w:left w:val="none" w:sz="0" w:space="0" w:color="auto"/>
        <w:bottom w:val="none" w:sz="0" w:space="0" w:color="auto"/>
        <w:right w:val="none" w:sz="0" w:space="0" w:color="auto"/>
      </w:divBdr>
    </w:div>
    <w:div w:id="1815561686">
      <w:bodyDiv w:val="1"/>
      <w:marLeft w:val="0"/>
      <w:marRight w:val="0"/>
      <w:marTop w:val="0"/>
      <w:marBottom w:val="0"/>
      <w:divBdr>
        <w:top w:val="none" w:sz="0" w:space="0" w:color="auto"/>
        <w:left w:val="none" w:sz="0" w:space="0" w:color="auto"/>
        <w:bottom w:val="none" w:sz="0" w:space="0" w:color="auto"/>
        <w:right w:val="none" w:sz="0" w:space="0" w:color="auto"/>
      </w:divBdr>
    </w:div>
    <w:div w:id="1922719111">
      <w:bodyDiv w:val="1"/>
      <w:marLeft w:val="0"/>
      <w:marRight w:val="0"/>
      <w:marTop w:val="0"/>
      <w:marBottom w:val="0"/>
      <w:divBdr>
        <w:top w:val="none" w:sz="0" w:space="0" w:color="auto"/>
        <w:left w:val="none" w:sz="0" w:space="0" w:color="auto"/>
        <w:bottom w:val="none" w:sz="0" w:space="0" w:color="auto"/>
        <w:right w:val="none" w:sz="0" w:space="0" w:color="auto"/>
      </w:divBdr>
    </w:div>
    <w:div w:id="2000619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ntactcentre@ndiscommission.gov.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discommission.gov.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M0004\AppData\Local\Microsoft\Windows\INetCache\Content.Outlook\I0FCASI6\L1518%20NDIS%20-%20Word%20Template%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ED261-1BA0-439E-9733-3DD29CEC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L1518 NDIS - Word Template 2.0</Template>
  <TotalTime>2</TotalTime>
  <Pages>2</Pages>
  <Words>910</Words>
  <Characters>5426</Characters>
  <Application>Microsoft Office Word</Application>
  <DocSecurity>0</DocSecurity>
  <Lines>146</Lines>
  <Paragraphs>51</Paragraphs>
  <ScaleCrop>false</ScaleCrop>
  <HeadingPairs>
    <vt:vector size="2" baseType="variant">
      <vt:variant>
        <vt:lpstr>Title</vt:lpstr>
      </vt:variant>
      <vt:variant>
        <vt:i4>1</vt:i4>
      </vt:variant>
    </vt:vector>
  </HeadingPairs>
  <TitlesOfParts>
    <vt:vector size="1" baseType="lpstr">
      <vt:lpstr>Factsheet - Then and Now - QLD</vt:lpstr>
    </vt:vector>
  </TitlesOfParts>
  <Company>x</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Then and Now - QLD</dc:title>
  <dc:subject/>
  <dc:creator>MELFI, Orietta</dc:creator>
  <cp:keywords/>
  <dc:description/>
  <cp:lastModifiedBy>LUNNEY, Heather</cp:lastModifiedBy>
  <cp:revision>4</cp:revision>
  <cp:lastPrinted>2019-03-22T04:41:00Z</cp:lastPrinted>
  <dcterms:created xsi:type="dcterms:W3CDTF">2020-12-17T03:18:00Z</dcterms:created>
  <dcterms:modified xsi:type="dcterms:W3CDTF">2020-12-17T03:29:00Z</dcterms:modified>
</cp:coreProperties>
</file>