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7BF" w:rsidRPr="008D5498" w:rsidRDefault="00282BDA" w:rsidP="008D47BF">
      <w:pPr>
        <w:pStyle w:val="Heading1"/>
        <w:spacing w:before="0" w:after="120" w:line="288" w:lineRule="atLeast"/>
        <w:rPr>
          <w:rFonts w:asciiTheme="minorHAnsi" w:hAnsiTheme="minorHAnsi" w:cstheme="minorHAnsi"/>
          <w:color w:val="6A2875"/>
          <w:sz w:val="60"/>
          <w:szCs w:val="60"/>
        </w:rPr>
      </w:pPr>
      <w:r w:rsidRPr="008D5498">
        <w:rPr>
          <w:rFonts w:asciiTheme="minorHAnsi" w:hAnsiTheme="minorHAnsi" w:cstheme="minorHAnsi"/>
          <w:color w:val="6A2875"/>
          <w:sz w:val="60"/>
          <w:szCs w:val="60"/>
        </w:rPr>
        <w:t xml:space="preserve">Our </w:t>
      </w:r>
      <w:r w:rsidRPr="00CC51C4">
        <w:rPr>
          <w:rFonts w:asciiTheme="minorHAnsi" w:hAnsiTheme="minorHAnsi" w:cstheme="minorHAnsi"/>
          <w:color w:val="6A2875"/>
          <w:sz w:val="60"/>
          <w:szCs w:val="60"/>
        </w:rPr>
        <w:t>powers</w:t>
      </w:r>
      <w:r w:rsidRPr="008D5498">
        <w:rPr>
          <w:rFonts w:asciiTheme="minorHAnsi" w:hAnsiTheme="minorHAnsi" w:cstheme="minorHAnsi"/>
          <w:color w:val="6A2875"/>
          <w:sz w:val="60"/>
          <w:szCs w:val="60"/>
        </w:rPr>
        <w:t xml:space="preserve"> to inv</w:t>
      </w:r>
      <w:r w:rsidRPr="00CC51C4">
        <w:rPr>
          <w:rFonts w:asciiTheme="minorHAnsi" w:hAnsiTheme="minorHAnsi" w:cstheme="minorHAnsi"/>
          <w:color w:val="6A2875"/>
          <w:sz w:val="60"/>
          <w:szCs w:val="60"/>
        </w:rPr>
        <w:t>estiga</w:t>
      </w:r>
      <w:r w:rsidRPr="008D5498">
        <w:rPr>
          <w:rFonts w:asciiTheme="minorHAnsi" w:hAnsiTheme="minorHAnsi" w:cstheme="minorHAnsi"/>
          <w:color w:val="6A2875"/>
          <w:sz w:val="60"/>
          <w:szCs w:val="60"/>
        </w:rPr>
        <w:t>te</w:t>
      </w:r>
    </w:p>
    <w:p w:rsidR="008D47BF" w:rsidRPr="008D5498" w:rsidRDefault="00282BDA" w:rsidP="008D47BF">
      <w:pPr>
        <w:pStyle w:val="intro"/>
        <w:spacing w:before="192" w:beforeAutospacing="0" w:after="192" w:afterAutospacing="0" w:line="384" w:lineRule="atLeast"/>
        <w:rPr>
          <w:rFonts w:asciiTheme="minorHAnsi" w:hAnsiTheme="minorHAnsi" w:cstheme="minorHAnsi"/>
          <w:color w:val="222222"/>
          <w:sz w:val="34"/>
          <w:szCs w:val="34"/>
        </w:rPr>
      </w:pPr>
      <w:r w:rsidRPr="008D5498">
        <w:rPr>
          <w:rFonts w:asciiTheme="minorHAnsi" w:hAnsiTheme="minorHAnsi" w:cstheme="minorHAnsi"/>
          <w:color w:val="222222"/>
          <w:sz w:val="34"/>
          <w:szCs w:val="34"/>
        </w:rPr>
        <w:t xml:space="preserve">The </w:t>
      </w:r>
      <w:r w:rsidR="008D5498">
        <w:rPr>
          <w:rFonts w:asciiTheme="minorHAnsi" w:hAnsiTheme="minorHAnsi" w:cstheme="minorHAnsi"/>
          <w:color w:val="222222"/>
          <w:sz w:val="34"/>
          <w:szCs w:val="34"/>
        </w:rPr>
        <w:t>National Disability Insurance Scheme (NDIS)</w:t>
      </w:r>
      <w:r w:rsidRPr="008D5498">
        <w:rPr>
          <w:rFonts w:asciiTheme="minorHAnsi" w:hAnsiTheme="minorHAnsi" w:cstheme="minorHAnsi"/>
          <w:color w:val="222222"/>
          <w:sz w:val="34"/>
          <w:szCs w:val="34"/>
        </w:rPr>
        <w:t xml:space="preserve"> Act 2013 provides the </w:t>
      </w:r>
      <w:r w:rsidR="008D5498">
        <w:rPr>
          <w:rFonts w:asciiTheme="minorHAnsi" w:hAnsiTheme="minorHAnsi" w:cstheme="minorHAnsi"/>
          <w:color w:val="222222"/>
          <w:sz w:val="34"/>
          <w:szCs w:val="34"/>
        </w:rPr>
        <w:t>NDIS Quality and Safeguards</w:t>
      </w:r>
      <w:r w:rsidRPr="008D5498">
        <w:rPr>
          <w:rFonts w:asciiTheme="minorHAnsi" w:hAnsiTheme="minorHAnsi" w:cstheme="minorHAnsi"/>
          <w:color w:val="222222"/>
          <w:sz w:val="34"/>
          <w:szCs w:val="34"/>
        </w:rPr>
        <w:t xml:space="preserve"> Commission with certain powers to obtain information to assist with our investigations</w:t>
      </w:r>
      <w:r w:rsidR="008D47BF" w:rsidRPr="008D5498">
        <w:rPr>
          <w:rFonts w:asciiTheme="minorHAnsi" w:hAnsiTheme="minorHAnsi" w:cstheme="minorHAnsi"/>
          <w:color w:val="222222"/>
          <w:sz w:val="34"/>
          <w:szCs w:val="34"/>
        </w:rPr>
        <w:t>.</w:t>
      </w:r>
    </w:p>
    <w:p w:rsidR="00CC51C4" w:rsidRPr="00CC51C4" w:rsidRDefault="00CC51C4" w:rsidP="00CC51C4">
      <w:pPr>
        <w:spacing w:before="480"/>
        <w:rPr>
          <w:rFonts w:asciiTheme="minorHAnsi" w:hAnsiTheme="minorHAnsi" w:cstheme="minorHAnsi"/>
          <w:b/>
          <w:color w:val="6A2875"/>
          <w:sz w:val="28"/>
          <w:szCs w:val="28"/>
        </w:rPr>
      </w:pPr>
      <w:r w:rsidRPr="00CC51C4">
        <w:rPr>
          <w:rFonts w:asciiTheme="minorHAnsi" w:hAnsiTheme="minorHAnsi" w:cstheme="minorHAnsi"/>
          <w:b/>
          <w:color w:val="6A2875"/>
          <w:sz w:val="28"/>
          <w:szCs w:val="28"/>
        </w:rPr>
        <w:t>About the NDIS Commission</w:t>
      </w:r>
    </w:p>
    <w:p w:rsidR="008D5498" w:rsidRDefault="00436ECA" w:rsidP="002611EF">
      <w:pPr>
        <w:rPr>
          <w:rFonts w:asciiTheme="minorHAnsi" w:hAnsiTheme="minorHAnsi" w:cstheme="minorHAnsi"/>
          <w:color w:val="000000"/>
        </w:rPr>
      </w:pPr>
      <w:r w:rsidRPr="008D5498">
        <w:rPr>
          <w:rFonts w:asciiTheme="minorHAnsi" w:hAnsiTheme="minorHAnsi" w:cstheme="minorHAnsi"/>
          <w:color w:val="000000"/>
        </w:rPr>
        <w:t>The</w:t>
      </w:r>
      <w:r w:rsidR="00FA5086" w:rsidRPr="008D5498">
        <w:rPr>
          <w:rFonts w:asciiTheme="minorHAnsi" w:hAnsiTheme="minorHAnsi" w:cstheme="minorHAnsi"/>
          <w:color w:val="000000"/>
        </w:rPr>
        <w:t xml:space="preserve"> NDIS</w:t>
      </w:r>
      <w:r w:rsidR="00266605" w:rsidRPr="008D5498">
        <w:rPr>
          <w:rFonts w:asciiTheme="minorHAnsi" w:hAnsiTheme="minorHAnsi" w:cstheme="minorHAnsi"/>
          <w:color w:val="000000"/>
        </w:rPr>
        <w:t xml:space="preserve"> </w:t>
      </w:r>
      <w:r w:rsidR="008D5498">
        <w:rPr>
          <w:rFonts w:asciiTheme="minorHAnsi" w:hAnsiTheme="minorHAnsi" w:cstheme="minorHAnsi"/>
          <w:color w:val="000000"/>
        </w:rPr>
        <w:t xml:space="preserve">Quality and Safeguards </w:t>
      </w:r>
      <w:r w:rsidRPr="008D5498">
        <w:rPr>
          <w:rFonts w:asciiTheme="minorHAnsi" w:hAnsiTheme="minorHAnsi" w:cstheme="minorHAnsi"/>
          <w:color w:val="000000"/>
        </w:rPr>
        <w:t xml:space="preserve">Commission </w:t>
      </w:r>
      <w:r w:rsidR="008D5498">
        <w:rPr>
          <w:rFonts w:asciiTheme="minorHAnsi" w:hAnsiTheme="minorHAnsi" w:cstheme="minorHAnsi"/>
          <w:color w:val="000000"/>
        </w:rPr>
        <w:t xml:space="preserve">(NDIS Commission) is a new Commonwealth statutory body established under the National Disability Insurance Scheme (NDIS) Act 2013 (the Act). </w:t>
      </w:r>
      <w:r w:rsidR="00380368">
        <w:rPr>
          <w:rFonts w:asciiTheme="minorHAnsi" w:hAnsiTheme="minorHAnsi" w:cstheme="minorHAnsi"/>
          <w:color w:val="000000"/>
        </w:rPr>
        <w:t>We</w:t>
      </w:r>
      <w:r w:rsidR="008D5498" w:rsidRPr="008D5498">
        <w:rPr>
          <w:rFonts w:asciiTheme="minorHAnsi" w:hAnsiTheme="minorHAnsi" w:cstheme="minorHAnsi"/>
          <w:color w:val="000000"/>
        </w:rPr>
        <w:t xml:space="preserve"> </w:t>
      </w:r>
      <w:r w:rsidRPr="008D5498">
        <w:rPr>
          <w:rFonts w:asciiTheme="minorHAnsi" w:hAnsiTheme="minorHAnsi" w:cstheme="minorHAnsi"/>
          <w:color w:val="000000"/>
        </w:rPr>
        <w:t xml:space="preserve">regulate the </w:t>
      </w:r>
      <w:r w:rsidR="00894EF9" w:rsidRPr="008D5498">
        <w:rPr>
          <w:rFonts w:asciiTheme="minorHAnsi" w:hAnsiTheme="minorHAnsi" w:cstheme="minorHAnsi"/>
          <w:color w:val="000000"/>
        </w:rPr>
        <w:t xml:space="preserve">quality and </w:t>
      </w:r>
      <w:r w:rsidRPr="008D5498">
        <w:rPr>
          <w:rFonts w:asciiTheme="minorHAnsi" w:hAnsiTheme="minorHAnsi" w:cstheme="minorHAnsi"/>
          <w:color w:val="000000"/>
        </w:rPr>
        <w:t xml:space="preserve">safety of NDIS </w:t>
      </w:r>
      <w:r w:rsidR="00266605" w:rsidRPr="008D5498">
        <w:rPr>
          <w:rFonts w:asciiTheme="minorHAnsi" w:hAnsiTheme="minorHAnsi" w:cstheme="minorHAnsi"/>
          <w:color w:val="000000"/>
        </w:rPr>
        <w:t>supports and services provided to people with disability</w:t>
      </w:r>
      <w:r w:rsidRPr="008D5498">
        <w:rPr>
          <w:rFonts w:asciiTheme="minorHAnsi" w:hAnsiTheme="minorHAnsi" w:cstheme="minorHAnsi"/>
          <w:color w:val="000000"/>
        </w:rPr>
        <w:t xml:space="preserve">. </w:t>
      </w:r>
    </w:p>
    <w:p w:rsidR="008D5498" w:rsidRDefault="008D5498" w:rsidP="008D5498">
      <w:pPr>
        <w:rPr>
          <w:rFonts w:asciiTheme="minorHAnsi" w:hAnsiTheme="minorHAnsi" w:cstheme="minorHAnsi"/>
          <w:color w:val="000000"/>
        </w:rPr>
      </w:pPr>
      <w:r w:rsidRPr="008D5498">
        <w:rPr>
          <w:rFonts w:asciiTheme="minorHAnsi" w:hAnsiTheme="minorHAnsi" w:cstheme="minorHAnsi"/>
          <w:color w:val="000000"/>
        </w:rPr>
        <w:t xml:space="preserve">The NDIS Commission’s regulatory powers and functions are set out in the Act </w:t>
      </w:r>
      <w:r w:rsidR="00802392">
        <w:rPr>
          <w:rFonts w:asciiTheme="minorHAnsi" w:hAnsiTheme="minorHAnsi" w:cstheme="minorHAnsi"/>
          <w:color w:val="000000"/>
        </w:rPr>
        <w:t xml:space="preserve">associated Rules. </w:t>
      </w:r>
      <w:r w:rsidRPr="008D5498">
        <w:rPr>
          <w:rFonts w:asciiTheme="minorHAnsi" w:hAnsiTheme="minorHAnsi" w:cstheme="minorHAnsi"/>
          <w:color w:val="000000"/>
        </w:rPr>
        <w:t xml:space="preserve">These functions are developmental, preventive and corrective, and target individuals, the workforce and providers </w:t>
      </w:r>
      <w:r w:rsidR="006B6A77">
        <w:rPr>
          <w:rFonts w:asciiTheme="minorHAnsi" w:hAnsiTheme="minorHAnsi" w:cstheme="minorHAnsi"/>
          <w:color w:val="000000"/>
        </w:rPr>
        <w:t xml:space="preserve">of NDIS supports and services </w:t>
      </w:r>
      <w:r w:rsidRPr="008D5498">
        <w:rPr>
          <w:rFonts w:asciiTheme="minorHAnsi" w:hAnsiTheme="minorHAnsi" w:cstheme="minorHAnsi"/>
          <w:color w:val="000000"/>
        </w:rPr>
        <w:t xml:space="preserve">to: </w:t>
      </w:r>
    </w:p>
    <w:p w:rsidR="008D5498" w:rsidRPr="008D5498" w:rsidRDefault="008D5498" w:rsidP="008D5498">
      <w:pPr>
        <w:pStyle w:val="ListParagraph"/>
        <w:numPr>
          <w:ilvl w:val="0"/>
          <w:numId w:val="9"/>
        </w:numPr>
        <w:rPr>
          <w:rFonts w:asciiTheme="minorHAnsi" w:hAnsiTheme="minorHAnsi" w:cstheme="minorHAnsi"/>
          <w:color w:val="000000"/>
        </w:rPr>
      </w:pPr>
      <w:r w:rsidRPr="008D5498">
        <w:rPr>
          <w:rFonts w:asciiTheme="minorHAnsi" w:hAnsiTheme="minorHAnsi" w:cstheme="minorHAnsi"/>
          <w:color w:val="000000"/>
        </w:rPr>
        <w:t>strengthen a</w:t>
      </w:r>
      <w:r w:rsidR="00802392">
        <w:rPr>
          <w:rFonts w:asciiTheme="minorHAnsi" w:hAnsiTheme="minorHAnsi" w:cstheme="minorHAnsi"/>
          <w:color w:val="000000"/>
        </w:rPr>
        <w:t>nd build capacity</w:t>
      </w:r>
    </w:p>
    <w:p w:rsidR="008D5498" w:rsidRPr="008D5498" w:rsidRDefault="008D5498" w:rsidP="008D5498">
      <w:pPr>
        <w:pStyle w:val="ListParagraph"/>
        <w:numPr>
          <w:ilvl w:val="0"/>
          <w:numId w:val="9"/>
        </w:numPr>
        <w:rPr>
          <w:rFonts w:asciiTheme="minorHAnsi" w:hAnsiTheme="minorHAnsi" w:cstheme="minorHAnsi"/>
          <w:color w:val="000000"/>
        </w:rPr>
      </w:pPr>
      <w:r w:rsidRPr="008D5498">
        <w:rPr>
          <w:rFonts w:asciiTheme="minorHAnsi" w:hAnsiTheme="minorHAnsi" w:cstheme="minorHAnsi"/>
          <w:color w:val="000000"/>
        </w:rPr>
        <w:t xml:space="preserve">prevent harm </w:t>
      </w:r>
      <w:r w:rsidR="00802392">
        <w:rPr>
          <w:rFonts w:asciiTheme="minorHAnsi" w:hAnsiTheme="minorHAnsi" w:cstheme="minorHAnsi"/>
          <w:color w:val="000000"/>
        </w:rPr>
        <w:t xml:space="preserve">to people with disability </w:t>
      </w:r>
      <w:r w:rsidRPr="008D5498">
        <w:rPr>
          <w:rFonts w:asciiTheme="minorHAnsi" w:hAnsiTheme="minorHAnsi" w:cstheme="minorHAnsi"/>
          <w:color w:val="000000"/>
        </w:rPr>
        <w:t>and i</w:t>
      </w:r>
      <w:r w:rsidR="00C13C95">
        <w:rPr>
          <w:rFonts w:asciiTheme="minorHAnsi" w:hAnsiTheme="minorHAnsi" w:cstheme="minorHAnsi"/>
          <w:color w:val="000000"/>
        </w:rPr>
        <w:t>mprove the quality of services</w:t>
      </w:r>
    </w:p>
    <w:p w:rsidR="008D5498" w:rsidRPr="008D5498" w:rsidRDefault="00802392" w:rsidP="008D5498">
      <w:pPr>
        <w:pStyle w:val="ListParagraph"/>
        <w:numPr>
          <w:ilvl w:val="0"/>
          <w:numId w:val="9"/>
        </w:numPr>
        <w:rPr>
          <w:rFonts w:asciiTheme="minorHAnsi" w:hAnsiTheme="minorHAnsi" w:cstheme="minorHAnsi"/>
          <w:color w:val="000000"/>
        </w:rPr>
      </w:pPr>
      <w:proofErr w:type="gramStart"/>
      <w:r>
        <w:rPr>
          <w:rFonts w:asciiTheme="minorHAnsi" w:hAnsiTheme="minorHAnsi" w:cstheme="minorHAnsi"/>
          <w:color w:val="000000"/>
        </w:rPr>
        <w:t>respond</w:t>
      </w:r>
      <w:proofErr w:type="gramEnd"/>
      <w:r>
        <w:rPr>
          <w:rFonts w:asciiTheme="minorHAnsi" w:hAnsiTheme="minorHAnsi" w:cstheme="minorHAnsi"/>
          <w:color w:val="000000"/>
        </w:rPr>
        <w:t xml:space="preserve"> and resolve</w:t>
      </w:r>
      <w:r w:rsidR="008D5498" w:rsidRPr="008D5498">
        <w:rPr>
          <w:rFonts w:asciiTheme="minorHAnsi" w:hAnsiTheme="minorHAnsi" w:cstheme="minorHAnsi"/>
          <w:color w:val="000000"/>
        </w:rPr>
        <w:t xml:space="preserve"> problems and provide oversight.</w:t>
      </w:r>
    </w:p>
    <w:p w:rsidR="008D5498" w:rsidRDefault="00CC51C4" w:rsidP="002611EF">
      <w:pPr>
        <w:rPr>
          <w:rFonts w:asciiTheme="minorHAnsi" w:hAnsiTheme="minorHAnsi" w:cstheme="minorHAnsi"/>
          <w:color w:val="000000"/>
        </w:rPr>
      </w:pPr>
      <w:r>
        <w:rPr>
          <w:rFonts w:asciiTheme="minorHAnsi" w:hAnsiTheme="minorHAnsi" w:cstheme="minorHAnsi"/>
          <w:color w:val="000000"/>
        </w:rPr>
        <w:t xml:space="preserve">Monitoring, </w:t>
      </w:r>
      <w:r w:rsidR="008D5498" w:rsidRPr="008D5498">
        <w:rPr>
          <w:rFonts w:asciiTheme="minorHAnsi" w:hAnsiTheme="minorHAnsi" w:cstheme="minorHAnsi"/>
          <w:color w:val="000000"/>
        </w:rPr>
        <w:t xml:space="preserve">compliance </w:t>
      </w:r>
      <w:r>
        <w:rPr>
          <w:rFonts w:asciiTheme="minorHAnsi" w:hAnsiTheme="minorHAnsi" w:cstheme="minorHAnsi"/>
          <w:color w:val="000000"/>
        </w:rPr>
        <w:t xml:space="preserve">and enforcement </w:t>
      </w:r>
      <w:r w:rsidR="008D5498" w:rsidRPr="008D5498">
        <w:rPr>
          <w:rFonts w:asciiTheme="minorHAnsi" w:hAnsiTheme="minorHAnsi" w:cstheme="minorHAnsi"/>
          <w:color w:val="000000"/>
        </w:rPr>
        <w:t xml:space="preserve">is important to </w:t>
      </w:r>
      <w:r w:rsidR="00380368">
        <w:rPr>
          <w:rFonts w:asciiTheme="minorHAnsi" w:hAnsiTheme="minorHAnsi" w:cstheme="minorHAnsi"/>
          <w:color w:val="000000"/>
        </w:rPr>
        <w:t>our</w:t>
      </w:r>
      <w:r w:rsidR="008D5498" w:rsidRPr="008D5498">
        <w:rPr>
          <w:rFonts w:asciiTheme="minorHAnsi" w:hAnsiTheme="minorHAnsi" w:cstheme="minorHAnsi"/>
          <w:color w:val="000000"/>
        </w:rPr>
        <w:t xml:space="preserve"> work as a regulator. It is one of the ways </w:t>
      </w:r>
      <w:r w:rsidR="00380368">
        <w:rPr>
          <w:rFonts w:asciiTheme="minorHAnsi" w:hAnsiTheme="minorHAnsi" w:cstheme="minorHAnsi"/>
          <w:color w:val="000000"/>
        </w:rPr>
        <w:t>we</w:t>
      </w:r>
      <w:r w:rsidR="008D5498" w:rsidRPr="008D5498">
        <w:rPr>
          <w:rFonts w:asciiTheme="minorHAnsi" w:hAnsiTheme="minorHAnsi" w:cstheme="minorHAnsi"/>
          <w:color w:val="000000"/>
        </w:rPr>
        <w:t xml:space="preserve"> can encourage best practice among NDIS providers and manage risk to NDIS participants. </w:t>
      </w:r>
    </w:p>
    <w:p w:rsidR="006B6A77" w:rsidRDefault="006B6A77" w:rsidP="002611EF">
      <w:pPr>
        <w:rPr>
          <w:rFonts w:asciiTheme="minorHAnsi" w:hAnsiTheme="minorHAnsi" w:cstheme="minorHAnsi"/>
          <w:color w:val="000000"/>
        </w:rPr>
      </w:pPr>
      <w:r>
        <w:rPr>
          <w:rFonts w:asciiTheme="minorHAnsi" w:hAnsiTheme="minorHAnsi" w:cstheme="minorHAnsi"/>
          <w:color w:val="000000"/>
        </w:rPr>
        <w:t xml:space="preserve">NDIS providers include individuals, partnerships and organisations that deliver services and supports to people with disability who are participating in the NDIS. NDIS providers can be registered by the NDIS Commission, or may not be registered and deliver supports directly to NDIS participants who are managing their own support arrangements. </w:t>
      </w:r>
    </w:p>
    <w:p w:rsidR="00CC51C4" w:rsidRPr="00CC51C4" w:rsidRDefault="00CC51C4" w:rsidP="00CC51C4">
      <w:pPr>
        <w:spacing w:before="480"/>
        <w:rPr>
          <w:rFonts w:asciiTheme="minorHAnsi" w:hAnsiTheme="minorHAnsi" w:cstheme="minorHAnsi"/>
          <w:b/>
          <w:color w:val="6A2875"/>
          <w:sz w:val="28"/>
          <w:szCs w:val="28"/>
        </w:rPr>
      </w:pPr>
      <w:r w:rsidRPr="00CC51C4">
        <w:rPr>
          <w:rFonts w:asciiTheme="minorHAnsi" w:hAnsiTheme="minorHAnsi" w:cstheme="minorHAnsi"/>
          <w:b/>
          <w:color w:val="6A2875"/>
          <w:sz w:val="28"/>
          <w:szCs w:val="28"/>
        </w:rPr>
        <w:t xml:space="preserve">We investigate </w:t>
      </w:r>
      <w:r>
        <w:rPr>
          <w:rFonts w:asciiTheme="minorHAnsi" w:hAnsiTheme="minorHAnsi" w:cstheme="minorHAnsi"/>
          <w:b/>
          <w:color w:val="6A2875"/>
          <w:sz w:val="28"/>
          <w:szCs w:val="28"/>
        </w:rPr>
        <w:t>events</w:t>
      </w:r>
      <w:r w:rsidRPr="00CC51C4">
        <w:rPr>
          <w:rFonts w:asciiTheme="minorHAnsi" w:hAnsiTheme="minorHAnsi" w:cstheme="minorHAnsi"/>
          <w:b/>
          <w:color w:val="6A2875"/>
          <w:sz w:val="28"/>
          <w:szCs w:val="28"/>
        </w:rPr>
        <w:t xml:space="preserve"> affecting the rights and safety of people with disability</w:t>
      </w:r>
    </w:p>
    <w:p w:rsidR="008D5498" w:rsidRDefault="008D5498" w:rsidP="002611EF">
      <w:pPr>
        <w:rPr>
          <w:rFonts w:asciiTheme="minorHAnsi" w:hAnsiTheme="minorHAnsi" w:cstheme="minorHAnsi"/>
          <w:color w:val="000000"/>
        </w:rPr>
      </w:pPr>
      <w:r w:rsidRPr="008D5498">
        <w:rPr>
          <w:rFonts w:asciiTheme="minorHAnsi" w:hAnsiTheme="minorHAnsi" w:cstheme="minorHAnsi"/>
          <w:color w:val="000000"/>
        </w:rPr>
        <w:t xml:space="preserve">The NDIS Commission will investigate complaints and reports of non-compliance with the </w:t>
      </w:r>
      <w:r>
        <w:rPr>
          <w:rFonts w:asciiTheme="minorHAnsi" w:hAnsiTheme="minorHAnsi" w:cstheme="minorHAnsi"/>
          <w:color w:val="000000"/>
        </w:rPr>
        <w:t xml:space="preserve">new </w:t>
      </w:r>
      <w:r w:rsidRPr="008D5498">
        <w:rPr>
          <w:rFonts w:asciiTheme="minorHAnsi" w:hAnsiTheme="minorHAnsi" w:cstheme="minorHAnsi"/>
          <w:color w:val="000000"/>
        </w:rPr>
        <w:t xml:space="preserve">NDIS Practice Standards, </w:t>
      </w:r>
      <w:r>
        <w:rPr>
          <w:rFonts w:asciiTheme="minorHAnsi" w:hAnsiTheme="minorHAnsi" w:cstheme="minorHAnsi"/>
          <w:color w:val="000000"/>
        </w:rPr>
        <w:t xml:space="preserve">NDIS </w:t>
      </w:r>
      <w:r w:rsidRPr="008D5498">
        <w:rPr>
          <w:rFonts w:asciiTheme="minorHAnsi" w:hAnsiTheme="minorHAnsi" w:cstheme="minorHAnsi"/>
          <w:color w:val="000000"/>
        </w:rPr>
        <w:t>Code of Conduct and other qual</w:t>
      </w:r>
      <w:r>
        <w:rPr>
          <w:rFonts w:asciiTheme="minorHAnsi" w:hAnsiTheme="minorHAnsi" w:cstheme="minorHAnsi"/>
          <w:color w:val="000000"/>
        </w:rPr>
        <w:t>ity and safeguards requirements that apply to all providers delivering supports and services to people with disability participating in the NDIS.</w:t>
      </w:r>
    </w:p>
    <w:p w:rsidR="008D5498" w:rsidRPr="008D5498" w:rsidRDefault="00827008" w:rsidP="008D5498">
      <w:pPr>
        <w:rPr>
          <w:rFonts w:asciiTheme="minorHAnsi" w:hAnsiTheme="minorHAnsi" w:cstheme="minorHAnsi"/>
          <w:color w:val="000000"/>
        </w:rPr>
      </w:pPr>
      <w:r>
        <w:rPr>
          <w:rFonts w:asciiTheme="minorHAnsi" w:hAnsiTheme="minorHAnsi" w:cstheme="minorHAnsi"/>
          <w:color w:val="000000"/>
        </w:rPr>
        <w:t>We</w:t>
      </w:r>
      <w:r w:rsidR="008D5498" w:rsidRPr="008D5498">
        <w:rPr>
          <w:rFonts w:asciiTheme="minorHAnsi" w:hAnsiTheme="minorHAnsi" w:cstheme="minorHAnsi"/>
          <w:color w:val="000000"/>
        </w:rPr>
        <w:t xml:space="preserve"> ha</w:t>
      </w:r>
      <w:r>
        <w:rPr>
          <w:rFonts w:asciiTheme="minorHAnsi" w:hAnsiTheme="minorHAnsi" w:cstheme="minorHAnsi"/>
          <w:color w:val="000000"/>
        </w:rPr>
        <w:t>ve</w:t>
      </w:r>
      <w:r w:rsidR="008D5498" w:rsidRPr="008D5498">
        <w:rPr>
          <w:rFonts w:asciiTheme="minorHAnsi" w:hAnsiTheme="minorHAnsi" w:cstheme="minorHAnsi"/>
          <w:color w:val="000000"/>
        </w:rPr>
        <w:t xml:space="preserve"> the power to investigate any matters relating to </w:t>
      </w:r>
      <w:r w:rsidR="008D5498">
        <w:rPr>
          <w:rFonts w:asciiTheme="minorHAnsi" w:hAnsiTheme="minorHAnsi" w:cstheme="minorHAnsi"/>
          <w:color w:val="000000"/>
        </w:rPr>
        <w:t>any NDIS</w:t>
      </w:r>
      <w:r w:rsidR="006B6A77">
        <w:rPr>
          <w:rFonts w:asciiTheme="minorHAnsi" w:hAnsiTheme="minorHAnsi" w:cstheme="minorHAnsi"/>
          <w:color w:val="000000"/>
        </w:rPr>
        <w:t xml:space="preserve"> provider</w:t>
      </w:r>
      <w:r w:rsidR="008D5498" w:rsidRPr="008D5498">
        <w:rPr>
          <w:rFonts w:asciiTheme="minorHAnsi" w:hAnsiTheme="minorHAnsi" w:cstheme="minorHAnsi"/>
          <w:color w:val="000000"/>
        </w:rPr>
        <w:t xml:space="preserve"> and workers. </w:t>
      </w:r>
      <w:r>
        <w:rPr>
          <w:rFonts w:asciiTheme="minorHAnsi" w:hAnsiTheme="minorHAnsi" w:cstheme="minorHAnsi"/>
          <w:color w:val="000000"/>
        </w:rPr>
        <w:t>We</w:t>
      </w:r>
      <w:r w:rsidR="008D5498" w:rsidRPr="008D5498">
        <w:rPr>
          <w:rFonts w:asciiTheme="minorHAnsi" w:hAnsiTheme="minorHAnsi" w:cstheme="minorHAnsi"/>
          <w:color w:val="000000"/>
        </w:rPr>
        <w:t xml:space="preserve"> can impose penalties, including, in the most serious cases, banning workers</w:t>
      </w:r>
      <w:r w:rsidR="006B6A77">
        <w:rPr>
          <w:rFonts w:asciiTheme="minorHAnsi" w:hAnsiTheme="minorHAnsi" w:cstheme="minorHAnsi"/>
          <w:color w:val="000000"/>
        </w:rPr>
        <w:t xml:space="preserve"> or providers</w:t>
      </w:r>
      <w:r w:rsidR="008D5498" w:rsidRPr="008D5498">
        <w:rPr>
          <w:rFonts w:asciiTheme="minorHAnsi" w:hAnsiTheme="minorHAnsi" w:cstheme="minorHAnsi"/>
          <w:color w:val="000000"/>
        </w:rPr>
        <w:t xml:space="preserve">, de-registering providers and seeking civil penalties. </w:t>
      </w:r>
    </w:p>
    <w:p w:rsidR="000152F0" w:rsidRPr="008D5498" w:rsidRDefault="000152F0" w:rsidP="000152F0">
      <w:pPr>
        <w:rPr>
          <w:rFonts w:asciiTheme="minorHAnsi" w:hAnsiTheme="minorHAnsi" w:cstheme="minorHAnsi"/>
        </w:rPr>
      </w:pPr>
      <w:r w:rsidRPr="008D5498">
        <w:rPr>
          <w:rFonts w:asciiTheme="minorHAnsi" w:hAnsiTheme="minorHAnsi" w:cstheme="minorHAnsi"/>
        </w:rPr>
        <w:t>An investigation is the process of seeking information about alleged, apparent or potential non-compliance</w:t>
      </w:r>
      <w:r w:rsidR="00436ECA" w:rsidRPr="008D5498">
        <w:rPr>
          <w:rFonts w:asciiTheme="minorHAnsi" w:hAnsiTheme="minorHAnsi" w:cstheme="minorHAnsi"/>
        </w:rPr>
        <w:t xml:space="preserve"> with the NDIS Act 2013 and Rules</w:t>
      </w:r>
      <w:r w:rsidRPr="008D5498">
        <w:rPr>
          <w:rFonts w:asciiTheme="minorHAnsi" w:hAnsiTheme="minorHAnsi" w:cstheme="minorHAnsi"/>
        </w:rPr>
        <w:t xml:space="preserve">, and may support, precede or follow other action </w:t>
      </w:r>
      <w:r w:rsidR="006F7561" w:rsidRPr="008D5498">
        <w:rPr>
          <w:rFonts w:asciiTheme="minorHAnsi" w:hAnsiTheme="minorHAnsi" w:cstheme="minorHAnsi"/>
        </w:rPr>
        <w:t>we take</w:t>
      </w:r>
      <w:r w:rsidRPr="008D5498">
        <w:rPr>
          <w:rFonts w:asciiTheme="minorHAnsi" w:hAnsiTheme="minorHAnsi" w:cstheme="minorHAnsi"/>
        </w:rPr>
        <w:t xml:space="preserve">. </w:t>
      </w:r>
    </w:p>
    <w:p w:rsidR="00827008" w:rsidRDefault="00827008">
      <w:pPr>
        <w:rPr>
          <w:rFonts w:asciiTheme="minorHAnsi" w:hAnsiTheme="minorHAnsi" w:cstheme="minorHAnsi"/>
        </w:rPr>
      </w:pPr>
      <w:r>
        <w:rPr>
          <w:rFonts w:asciiTheme="minorHAnsi" w:hAnsiTheme="minorHAnsi" w:cstheme="minorHAnsi"/>
        </w:rPr>
        <w:br w:type="page"/>
      </w:r>
    </w:p>
    <w:p w:rsidR="00FA5086" w:rsidRPr="008D5498" w:rsidRDefault="00FA5086" w:rsidP="00B2339D">
      <w:pPr>
        <w:spacing w:after="0"/>
        <w:rPr>
          <w:rFonts w:asciiTheme="minorHAnsi" w:hAnsiTheme="minorHAnsi" w:cstheme="minorHAnsi"/>
        </w:rPr>
      </w:pPr>
      <w:r w:rsidRPr="008D5498">
        <w:rPr>
          <w:rFonts w:asciiTheme="minorHAnsi" w:hAnsiTheme="minorHAnsi" w:cstheme="minorHAnsi"/>
        </w:rPr>
        <w:lastRenderedPageBreak/>
        <w:t xml:space="preserve">The types of matters </w:t>
      </w:r>
      <w:r w:rsidR="008D5498">
        <w:rPr>
          <w:rFonts w:asciiTheme="minorHAnsi" w:hAnsiTheme="minorHAnsi" w:cstheme="minorHAnsi"/>
        </w:rPr>
        <w:t>the NDIS Commission</w:t>
      </w:r>
      <w:r w:rsidRPr="008D5498">
        <w:rPr>
          <w:rFonts w:asciiTheme="minorHAnsi" w:hAnsiTheme="minorHAnsi" w:cstheme="minorHAnsi"/>
        </w:rPr>
        <w:t xml:space="preserve"> may investigate include:</w:t>
      </w:r>
    </w:p>
    <w:p w:rsidR="00FA5086" w:rsidRPr="008D5498" w:rsidRDefault="00FA5086" w:rsidP="008D5498">
      <w:pPr>
        <w:pStyle w:val="ListParagraph"/>
        <w:numPr>
          <w:ilvl w:val="0"/>
          <w:numId w:val="10"/>
        </w:numPr>
        <w:rPr>
          <w:rFonts w:asciiTheme="minorHAnsi" w:hAnsiTheme="minorHAnsi" w:cstheme="minorHAnsi"/>
        </w:rPr>
      </w:pPr>
      <w:r w:rsidRPr="008D5498">
        <w:rPr>
          <w:rFonts w:asciiTheme="minorHAnsi" w:hAnsiTheme="minorHAnsi" w:cstheme="minorHAnsi"/>
        </w:rPr>
        <w:t>whether a</w:t>
      </w:r>
      <w:r w:rsidR="0084063E" w:rsidRPr="008D5498">
        <w:rPr>
          <w:rFonts w:asciiTheme="minorHAnsi" w:hAnsiTheme="minorHAnsi" w:cstheme="minorHAnsi"/>
        </w:rPr>
        <w:t xml:space="preserve"> registered</w:t>
      </w:r>
      <w:r w:rsidRPr="008D5498">
        <w:rPr>
          <w:rFonts w:asciiTheme="minorHAnsi" w:hAnsiTheme="minorHAnsi" w:cstheme="minorHAnsi"/>
        </w:rPr>
        <w:t xml:space="preserve"> NDIS </w:t>
      </w:r>
      <w:r w:rsidR="0084063E" w:rsidRPr="008D5498">
        <w:rPr>
          <w:rFonts w:asciiTheme="minorHAnsi" w:hAnsiTheme="minorHAnsi" w:cstheme="minorHAnsi"/>
        </w:rPr>
        <w:t>p</w:t>
      </w:r>
      <w:r w:rsidRPr="008D5498">
        <w:rPr>
          <w:rFonts w:asciiTheme="minorHAnsi" w:hAnsiTheme="minorHAnsi" w:cstheme="minorHAnsi"/>
        </w:rPr>
        <w:t>rovider is complying with the conditions of their registration</w:t>
      </w:r>
    </w:p>
    <w:p w:rsidR="00FA5086" w:rsidRPr="008D5498" w:rsidRDefault="00FA5086" w:rsidP="008D5498">
      <w:pPr>
        <w:pStyle w:val="ListParagraph"/>
        <w:numPr>
          <w:ilvl w:val="0"/>
          <w:numId w:val="10"/>
        </w:numPr>
        <w:rPr>
          <w:rFonts w:asciiTheme="minorHAnsi" w:hAnsiTheme="minorHAnsi" w:cstheme="minorHAnsi"/>
        </w:rPr>
      </w:pPr>
      <w:r w:rsidRPr="008D5498">
        <w:rPr>
          <w:rFonts w:asciiTheme="minorHAnsi" w:hAnsiTheme="minorHAnsi" w:cstheme="minorHAnsi"/>
        </w:rPr>
        <w:t xml:space="preserve">whether an NDIS </w:t>
      </w:r>
      <w:r w:rsidR="0084063E" w:rsidRPr="008D5498">
        <w:rPr>
          <w:rFonts w:asciiTheme="minorHAnsi" w:hAnsiTheme="minorHAnsi" w:cstheme="minorHAnsi"/>
        </w:rPr>
        <w:t>p</w:t>
      </w:r>
      <w:r w:rsidRPr="008D5498">
        <w:rPr>
          <w:rFonts w:asciiTheme="minorHAnsi" w:hAnsiTheme="minorHAnsi" w:cstheme="minorHAnsi"/>
        </w:rPr>
        <w:t>rovider</w:t>
      </w:r>
      <w:r w:rsidR="002C4E1E" w:rsidRPr="008D5498">
        <w:rPr>
          <w:rFonts w:asciiTheme="minorHAnsi" w:hAnsiTheme="minorHAnsi" w:cstheme="minorHAnsi"/>
        </w:rPr>
        <w:t>,</w:t>
      </w:r>
      <w:r w:rsidRPr="008D5498">
        <w:rPr>
          <w:rFonts w:asciiTheme="minorHAnsi" w:hAnsiTheme="minorHAnsi" w:cstheme="minorHAnsi"/>
        </w:rPr>
        <w:t xml:space="preserve"> or </w:t>
      </w:r>
      <w:r w:rsidR="002C4E1E" w:rsidRPr="008D5498">
        <w:rPr>
          <w:rFonts w:asciiTheme="minorHAnsi" w:hAnsiTheme="minorHAnsi" w:cstheme="minorHAnsi"/>
        </w:rPr>
        <w:t xml:space="preserve">a person employed or otherwise engaged by </w:t>
      </w:r>
      <w:r w:rsidR="00C831F8" w:rsidRPr="008D5498">
        <w:rPr>
          <w:rFonts w:asciiTheme="minorHAnsi" w:hAnsiTheme="minorHAnsi" w:cstheme="minorHAnsi"/>
        </w:rPr>
        <w:t>them</w:t>
      </w:r>
      <w:r w:rsidR="00EE5980" w:rsidRPr="008D5498">
        <w:rPr>
          <w:rFonts w:asciiTheme="minorHAnsi" w:hAnsiTheme="minorHAnsi" w:cstheme="minorHAnsi"/>
        </w:rPr>
        <w:t xml:space="preserve"> (‘a worker’)</w:t>
      </w:r>
      <w:r w:rsidR="002C4E1E" w:rsidRPr="008D5498">
        <w:rPr>
          <w:rFonts w:asciiTheme="minorHAnsi" w:hAnsiTheme="minorHAnsi" w:cstheme="minorHAnsi"/>
        </w:rPr>
        <w:t xml:space="preserve">, </w:t>
      </w:r>
      <w:r w:rsidRPr="008D5498">
        <w:rPr>
          <w:rFonts w:asciiTheme="minorHAnsi" w:hAnsiTheme="minorHAnsi" w:cstheme="minorHAnsi"/>
        </w:rPr>
        <w:t>is complying with the NDIS Code of Conduct</w:t>
      </w:r>
    </w:p>
    <w:p w:rsidR="00FA5086" w:rsidRPr="008D5498" w:rsidRDefault="007D6C97" w:rsidP="008D5498">
      <w:pPr>
        <w:pStyle w:val="ListParagraph"/>
        <w:numPr>
          <w:ilvl w:val="0"/>
          <w:numId w:val="10"/>
        </w:numPr>
        <w:rPr>
          <w:rFonts w:asciiTheme="minorHAnsi" w:hAnsiTheme="minorHAnsi" w:cstheme="minorHAnsi"/>
        </w:rPr>
      </w:pPr>
      <w:r w:rsidRPr="008D5498">
        <w:rPr>
          <w:rFonts w:asciiTheme="minorHAnsi" w:hAnsiTheme="minorHAnsi" w:cstheme="minorHAnsi"/>
        </w:rPr>
        <w:t xml:space="preserve">whether </w:t>
      </w:r>
      <w:r w:rsidR="002C4E1E" w:rsidRPr="008D5498">
        <w:rPr>
          <w:rFonts w:asciiTheme="minorHAnsi" w:hAnsiTheme="minorHAnsi" w:cstheme="minorHAnsi"/>
        </w:rPr>
        <w:t xml:space="preserve">a registered NDIS provider </w:t>
      </w:r>
      <w:r w:rsidRPr="008D5498">
        <w:rPr>
          <w:rFonts w:asciiTheme="minorHAnsi" w:hAnsiTheme="minorHAnsi" w:cstheme="minorHAnsi"/>
        </w:rPr>
        <w:t>is complying</w:t>
      </w:r>
      <w:r w:rsidR="00FA5086" w:rsidRPr="008D5498">
        <w:rPr>
          <w:rFonts w:asciiTheme="minorHAnsi" w:hAnsiTheme="minorHAnsi" w:cstheme="minorHAnsi"/>
        </w:rPr>
        <w:t xml:space="preserve"> with the NDIS </w:t>
      </w:r>
      <w:r w:rsidR="002C4E1E" w:rsidRPr="008D5498">
        <w:rPr>
          <w:rFonts w:asciiTheme="minorHAnsi" w:hAnsiTheme="minorHAnsi" w:cstheme="minorHAnsi"/>
        </w:rPr>
        <w:t>P</w:t>
      </w:r>
      <w:r w:rsidR="00FA5086" w:rsidRPr="008D5498">
        <w:rPr>
          <w:rFonts w:asciiTheme="minorHAnsi" w:hAnsiTheme="minorHAnsi" w:cstheme="minorHAnsi"/>
        </w:rPr>
        <w:t xml:space="preserve">ractice </w:t>
      </w:r>
      <w:r w:rsidR="002C4E1E" w:rsidRPr="008D5498">
        <w:rPr>
          <w:rFonts w:asciiTheme="minorHAnsi" w:hAnsiTheme="minorHAnsi" w:cstheme="minorHAnsi"/>
        </w:rPr>
        <w:t>S</w:t>
      </w:r>
      <w:r w:rsidR="00FA5086" w:rsidRPr="008D5498">
        <w:rPr>
          <w:rFonts w:asciiTheme="minorHAnsi" w:hAnsiTheme="minorHAnsi" w:cstheme="minorHAnsi"/>
        </w:rPr>
        <w:t>tandards</w:t>
      </w:r>
    </w:p>
    <w:p w:rsidR="00FA5086" w:rsidRPr="008D5498" w:rsidRDefault="00FA5086" w:rsidP="008D5498">
      <w:pPr>
        <w:pStyle w:val="ListParagraph"/>
        <w:numPr>
          <w:ilvl w:val="0"/>
          <w:numId w:val="10"/>
        </w:numPr>
        <w:rPr>
          <w:rFonts w:asciiTheme="minorHAnsi" w:hAnsiTheme="minorHAnsi" w:cstheme="minorHAnsi"/>
        </w:rPr>
      </w:pPr>
      <w:proofErr w:type="gramStart"/>
      <w:r w:rsidRPr="008D5498">
        <w:rPr>
          <w:rFonts w:asciiTheme="minorHAnsi" w:hAnsiTheme="minorHAnsi" w:cstheme="minorHAnsi"/>
        </w:rPr>
        <w:t>where</w:t>
      </w:r>
      <w:proofErr w:type="gramEnd"/>
      <w:r w:rsidRPr="008D5498">
        <w:rPr>
          <w:rFonts w:asciiTheme="minorHAnsi" w:hAnsiTheme="minorHAnsi" w:cstheme="minorHAnsi"/>
        </w:rPr>
        <w:t xml:space="preserve"> a person is subject to a banning order, whether the person is providing supports or service</w:t>
      </w:r>
      <w:r w:rsidR="002C4E1E" w:rsidRPr="008D5498">
        <w:rPr>
          <w:rFonts w:asciiTheme="minorHAnsi" w:hAnsiTheme="minorHAnsi" w:cstheme="minorHAnsi"/>
        </w:rPr>
        <w:t>s</w:t>
      </w:r>
      <w:r w:rsidRPr="008D5498">
        <w:rPr>
          <w:rFonts w:asciiTheme="minorHAnsi" w:hAnsiTheme="minorHAnsi" w:cstheme="minorHAnsi"/>
        </w:rPr>
        <w:t xml:space="preserve"> in contravention of that order.</w:t>
      </w:r>
    </w:p>
    <w:p w:rsidR="006F7561" w:rsidRPr="008D5498" w:rsidRDefault="00266605" w:rsidP="00266605">
      <w:pPr>
        <w:rPr>
          <w:rFonts w:asciiTheme="minorHAnsi" w:hAnsiTheme="minorHAnsi" w:cstheme="minorHAnsi"/>
        </w:rPr>
      </w:pPr>
      <w:r w:rsidRPr="008D5498">
        <w:rPr>
          <w:rFonts w:asciiTheme="minorHAnsi" w:hAnsiTheme="minorHAnsi" w:cstheme="minorHAnsi"/>
          <w:color w:val="000000"/>
        </w:rPr>
        <w:t xml:space="preserve">When investigating </w:t>
      </w:r>
      <w:r w:rsidRPr="008D5498">
        <w:rPr>
          <w:rFonts w:asciiTheme="minorHAnsi" w:hAnsiTheme="minorHAnsi" w:cstheme="minorHAnsi"/>
        </w:rPr>
        <w:t>these matters</w:t>
      </w:r>
      <w:r w:rsidR="006F7561" w:rsidRPr="008D5498">
        <w:rPr>
          <w:rFonts w:asciiTheme="minorHAnsi" w:hAnsiTheme="minorHAnsi" w:cstheme="minorHAnsi"/>
        </w:rPr>
        <w:t>,</w:t>
      </w:r>
      <w:r w:rsidRPr="008D5498">
        <w:rPr>
          <w:rFonts w:asciiTheme="minorHAnsi" w:hAnsiTheme="minorHAnsi" w:cstheme="minorHAnsi"/>
        </w:rPr>
        <w:t xml:space="preserve"> </w:t>
      </w:r>
      <w:r w:rsidR="00436ECA" w:rsidRPr="008D5498">
        <w:rPr>
          <w:rFonts w:asciiTheme="minorHAnsi" w:hAnsiTheme="minorHAnsi" w:cstheme="minorHAnsi"/>
        </w:rPr>
        <w:t>we speak to the parties involved and</w:t>
      </w:r>
      <w:r w:rsidR="00E75703" w:rsidRPr="008D5498">
        <w:rPr>
          <w:rFonts w:asciiTheme="minorHAnsi" w:hAnsiTheme="minorHAnsi" w:cstheme="minorHAnsi"/>
        </w:rPr>
        <w:t xml:space="preserve"> </w:t>
      </w:r>
      <w:r w:rsidRPr="008D5498">
        <w:rPr>
          <w:rFonts w:asciiTheme="minorHAnsi" w:hAnsiTheme="minorHAnsi" w:cstheme="minorHAnsi"/>
        </w:rPr>
        <w:t xml:space="preserve">may </w:t>
      </w:r>
      <w:r w:rsidR="002C4E1E" w:rsidRPr="008D5498">
        <w:rPr>
          <w:rFonts w:asciiTheme="minorHAnsi" w:hAnsiTheme="minorHAnsi" w:cstheme="minorHAnsi"/>
        </w:rPr>
        <w:t xml:space="preserve">request or </w:t>
      </w:r>
      <w:r w:rsidRPr="008D5498">
        <w:rPr>
          <w:rFonts w:asciiTheme="minorHAnsi" w:hAnsiTheme="minorHAnsi" w:cstheme="minorHAnsi"/>
        </w:rPr>
        <w:t xml:space="preserve">require </w:t>
      </w:r>
      <w:r w:rsidR="002C4E1E" w:rsidRPr="008D5498">
        <w:rPr>
          <w:rFonts w:asciiTheme="minorHAnsi" w:hAnsiTheme="minorHAnsi" w:cstheme="minorHAnsi"/>
        </w:rPr>
        <w:t xml:space="preserve">them, or other relevant parties, to provide </w:t>
      </w:r>
      <w:r w:rsidRPr="008D5498">
        <w:rPr>
          <w:rFonts w:asciiTheme="minorHAnsi" w:hAnsiTheme="minorHAnsi" w:cstheme="minorHAnsi"/>
        </w:rPr>
        <w:t>information</w:t>
      </w:r>
      <w:r w:rsidR="0036742E" w:rsidRPr="008D5498">
        <w:rPr>
          <w:rFonts w:asciiTheme="minorHAnsi" w:hAnsiTheme="minorHAnsi" w:cstheme="minorHAnsi"/>
        </w:rPr>
        <w:t xml:space="preserve"> or documents</w:t>
      </w:r>
      <w:r w:rsidRPr="008D5498">
        <w:rPr>
          <w:rFonts w:asciiTheme="minorHAnsi" w:hAnsiTheme="minorHAnsi" w:cstheme="minorHAnsi"/>
        </w:rPr>
        <w:t xml:space="preserve"> </w:t>
      </w:r>
      <w:r w:rsidR="002C4E1E" w:rsidRPr="008D5498">
        <w:rPr>
          <w:rFonts w:asciiTheme="minorHAnsi" w:hAnsiTheme="minorHAnsi" w:cstheme="minorHAnsi"/>
        </w:rPr>
        <w:t>that we reasonably believe may be relevant to the matters being investigated</w:t>
      </w:r>
      <w:r w:rsidR="00E75703" w:rsidRPr="008D5498">
        <w:rPr>
          <w:rFonts w:asciiTheme="minorHAnsi" w:hAnsiTheme="minorHAnsi" w:cstheme="minorHAnsi"/>
        </w:rPr>
        <w:t>.</w:t>
      </w:r>
      <w:r w:rsidR="00C2156B" w:rsidRPr="008D5498">
        <w:rPr>
          <w:rFonts w:asciiTheme="minorHAnsi" w:hAnsiTheme="minorHAnsi" w:cstheme="minorHAnsi"/>
        </w:rPr>
        <w:t xml:space="preserve"> </w:t>
      </w:r>
      <w:r w:rsidR="00941CCE" w:rsidRPr="008D5498">
        <w:rPr>
          <w:rFonts w:asciiTheme="minorHAnsi" w:hAnsiTheme="minorHAnsi" w:cstheme="minorHAnsi"/>
        </w:rPr>
        <w:t xml:space="preserve">Examples of this could include </w:t>
      </w:r>
      <w:r w:rsidR="00C2156B" w:rsidRPr="008D5498">
        <w:rPr>
          <w:rFonts w:asciiTheme="minorHAnsi" w:hAnsiTheme="minorHAnsi" w:cstheme="minorHAnsi"/>
        </w:rPr>
        <w:t xml:space="preserve">records held by </w:t>
      </w:r>
      <w:r w:rsidRPr="008D5498">
        <w:rPr>
          <w:rFonts w:asciiTheme="minorHAnsi" w:hAnsiTheme="minorHAnsi" w:cstheme="minorHAnsi"/>
        </w:rPr>
        <w:t>health professionals</w:t>
      </w:r>
      <w:r w:rsidR="002611EF" w:rsidRPr="008D5498">
        <w:rPr>
          <w:rFonts w:asciiTheme="minorHAnsi" w:hAnsiTheme="minorHAnsi" w:cstheme="minorHAnsi"/>
        </w:rPr>
        <w:t xml:space="preserve">, </w:t>
      </w:r>
      <w:r w:rsidR="00941CCE" w:rsidRPr="008D5498">
        <w:rPr>
          <w:rFonts w:asciiTheme="minorHAnsi" w:hAnsiTheme="minorHAnsi" w:cstheme="minorHAnsi"/>
        </w:rPr>
        <w:t xml:space="preserve">other </w:t>
      </w:r>
      <w:r w:rsidR="00C2156B" w:rsidRPr="008D5498">
        <w:rPr>
          <w:rFonts w:asciiTheme="minorHAnsi" w:hAnsiTheme="minorHAnsi" w:cstheme="minorHAnsi"/>
        </w:rPr>
        <w:t>government agencies</w:t>
      </w:r>
      <w:r w:rsidR="008D5498">
        <w:rPr>
          <w:rFonts w:asciiTheme="minorHAnsi" w:hAnsiTheme="minorHAnsi" w:cstheme="minorHAnsi"/>
        </w:rPr>
        <w:t xml:space="preserve"> and regulators</w:t>
      </w:r>
      <w:r w:rsidR="00941CCE" w:rsidRPr="008D5498">
        <w:rPr>
          <w:rFonts w:asciiTheme="minorHAnsi" w:hAnsiTheme="minorHAnsi" w:cstheme="minorHAnsi"/>
        </w:rPr>
        <w:t xml:space="preserve">, or </w:t>
      </w:r>
      <w:r w:rsidR="008D5498">
        <w:rPr>
          <w:rFonts w:asciiTheme="minorHAnsi" w:hAnsiTheme="minorHAnsi" w:cstheme="minorHAnsi"/>
        </w:rPr>
        <w:t>other businesses</w:t>
      </w:r>
      <w:r w:rsidRPr="008D5498">
        <w:rPr>
          <w:rFonts w:asciiTheme="minorHAnsi" w:hAnsiTheme="minorHAnsi" w:cstheme="minorHAnsi"/>
        </w:rPr>
        <w:t>.</w:t>
      </w:r>
      <w:r w:rsidR="00FA5086" w:rsidRPr="008D5498">
        <w:rPr>
          <w:rFonts w:asciiTheme="minorHAnsi" w:hAnsiTheme="minorHAnsi" w:cstheme="minorHAnsi"/>
        </w:rPr>
        <w:t xml:space="preserve"> </w:t>
      </w:r>
    </w:p>
    <w:p w:rsidR="00CC51C4" w:rsidRPr="00CC51C4" w:rsidRDefault="00CC51C4" w:rsidP="00CC51C4">
      <w:pPr>
        <w:spacing w:before="480"/>
        <w:rPr>
          <w:rFonts w:asciiTheme="minorHAnsi" w:hAnsiTheme="minorHAnsi" w:cstheme="minorHAnsi"/>
          <w:b/>
          <w:color w:val="6A2875"/>
          <w:sz w:val="28"/>
          <w:szCs w:val="28"/>
        </w:rPr>
      </w:pPr>
      <w:r w:rsidRPr="00CC51C4">
        <w:rPr>
          <w:rFonts w:asciiTheme="minorHAnsi" w:hAnsiTheme="minorHAnsi" w:cstheme="minorHAnsi"/>
          <w:b/>
          <w:color w:val="6A2875"/>
          <w:sz w:val="28"/>
          <w:szCs w:val="28"/>
        </w:rPr>
        <w:t xml:space="preserve">We gather information to </w:t>
      </w:r>
      <w:r>
        <w:rPr>
          <w:rFonts w:asciiTheme="minorHAnsi" w:hAnsiTheme="minorHAnsi" w:cstheme="minorHAnsi"/>
          <w:b/>
          <w:color w:val="6A2875"/>
          <w:sz w:val="28"/>
          <w:szCs w:val="28"/>
        </w:rPr>
        <w:t>assist with investigations</w:t>
      </w:r>
    </w:p>
    <w:p w:rsidR="00D15879" w:rsidRPr="008D5498" w:rsidRDefault="006F7561" w:rsidP="00266605">
      <w:pPr>
        <w:rPr>
          <w:rFonts w:asciiTheme="minorHAnsi" w:hAnsiTheme="minorHAnsi" w:cstheme="minorHAnsi"/>
        </w:rPr>
      </w:pPr>
      <w:r w:rsidRPr="008D5498">
        <w:rPr>
          <w:rFonts w:asciiTheme="minorHAnsi" w:hAnsiTheme="minorHAnsi" w:cstheme="minorHAnsi"/>
        </w:rPr>
        <w:t>Like</w:t>
      </w:r>
      <w:r w:rsidR="00EE5980" w:rsidRPr="008D5498">
        <w:rPr>
          <w:rFonts w:asciiTheme="minorHAnsi" w:hAnsiTheme="minorHAnsi" w:cstheme="minorHAnsi"/>
        </w:rPr>
        <w:t xml:space="preserve"> other regulators</w:t>
      </w:r>
      <w:r w:rsidR="008D5498">
        <w:rPr>
          <w:rFonts w:asciiTheme="minorHAnsi" w:hAnsiTheme="minorHAnsi" w:cstheme="minorHAnsi"/>
        </w:rPr>
        <w:t xml:space="preserve"> in Australia</w:t>
      </w:r>
      <w:r w:rsidR="00EE5980" w:rsidRPr="008D5498">
        <w:rPr>
          <w:rFonts w:asciiTheme="minorHAnsi" w:hAnsiTheme="minorHAnsi" w:cstheme="minorHAnsi"/>
        </w:rPr>
        <w:t xml:space="preserve">, </w:t>
      </w:r>
      <w:r w:rsidRPr="008D5498">
        <w:rPr>
          <w:rFonts w:asciiTheme="minorHAnsi" w:hAnsiTheme="minorHAnsi" w:cstheme="minorHAnsi"/>
        </w:rPr>
        <w:t>we</w:t>
      </w:r>
      <w:r w:rsidR="00EE5980" w:rsidRPr="008D5498">
        <w:rPr>
          <w:rFonts w:asciiTheme="minorHAnsi" w:hAnsiTheme="minorHAnsi" w:cstheme="minorHAnsi"/>
        </w:rPr>
        <w:t xml:space="preserve"> ha</w:t>
      </w:r>
      <w:r w:rsidRPr="008D5498">
        <w:rPr>
          <w:rFonts w:asciiTheme="minorHAnsi" w:hAnsiTheme="minorHAnsi" w:cstheme="minorHAnsi"/>
        </w:rPr>
        <w:t>ve</w:t>
      </w:r>
      <w:r w:rsidR="00EE5980" w:rsidRPr="008D5498">
        <w:rPr>
          <w:rFonts w:asciiTheme="minorHAnsi" w:hAnsiTheme="minorHAnsi" w:cstheme="minorHAnsi"/>
        </w:rPr>
        <w:t xml:space="preserve"> a number of </w:t>
      </w:r>
      <w:r w:rsidR="007D6C97" w:rsidRPr="008D5498">
        <w:rPr>
          <w:rFonts w:asciiTheme="minorHAnsi" w:hAnsiTheme="minorHAnsi" w:cstheme="minorHAnsi"/>
        </w:rPr>
        <w:t xml:space="preserve">methods available </w:t>
      </w:r>
      <w:r w:rsidR="002427B6" w:rsidRPr="008D5498">
        <w:rPr>
          <w:rFonts w:asciiTheme="minorHAnsi" w:hAnsiTheme="minorHAnsi" w:cstheme="minorHAnsi"/>
        </w:rPr>
        <w:t>to</w:t>
      </w:r>
      <w:r w:rsidR="00EE5980" w:rsidRPr="008D5498">
        <w:rPr>
          <w:rFonts w:asciiTheme="minorHAnsi" w:hAnsiTheme="minorHAnsi" w:cstheme="minorHAnsi"/>
        </w:rPr>
        <w:t xml:space="preserve"> </w:t>
      </w:r>
      <w:r w:rsidRPr="008D5498">
        <w:rPr>
          <w:rFonts w:asciiTheme="minorHAnsi" w:hAnsiTheme="minorHAnsi" w:cstheme="minorHAnsi"/>
        </w:rPr>
        <w:t>us</w:t>
      </w:r>
      <w:r w:rsidR="00EE5980" w:rsidRPr="008D5498">
        <w:rPr>
          <w:rFonts w:asciiTheme="minorHAnsi" w:hAnsiTheme="minorHAnsi" w:cstheme="minorHAnsi"/>
        </w:rPr>
        <w:t xml:space="preserve"> to </w:t>
      </w:r>
      <w:r w:rsidR="007D6C97" w:rsidRPr="008D5498">
        <w:rPr>
          <w:rFonts w:asciiTheme="minorHAnsi" w:hAnsiTheme="minorHAnsi" w:cstheme="minorHAnsi"/>
        </w:rPr>
        <w:t>seek and</w:t>
      </w:r>
      <w:r w:rsidR="008D5498">
        <w:rPr>
          <w:rFonts w:asciiTheme="minorHAnsi" w:hAnsiTheme="minorHAnsi" w:cstheme="minorHAnsi"/>
        </w:rPr>
        <w:t>, and at times</w:t>
      </w:r>
      <w:r w:rsidR="007D6C97" w:rsidRPr="008D5498">
        <w:rPr>
          <w:rFonts w:asciiTheme="minorHAnsi" w:hAnsiTheme="minorHAnsi" w:cstheme="minorHAnsi"/>
        </w:rPr>
        <w:t xml:space="preserve"> </w:t>
      </w:r>
      <w:r w:rsidR="0036742E" w:rsidRPr="008D5498">
        <w:rPr>
          <w:rFonts w:asciiTheme="minorHAnsi" w:hAnsiTheme="minorHAnsi" w:cstheme="minorHAnsi"/>
        </w:rPr>
        <w:t>compel</w:t>
      </w:r>
      <w:r w:rsidR="008D5498">
        <w:rPr>
          <w:rFonts w:asciiTheme="minorHAnsi" w:hAnsiTheme="minorHAnsi" w:cstheme="minorHAnsi"/>
        </w:rPr>
        <w:t>,</w:t>
      </w:r>
      <w:r w:rsidR="0036742E" w:rsidRPr="008D5498">
        <w:rPr>
          <w:rFonts w:asciiTheme="minorHAnsi" w:hAnsiTheme="minorHAnsi" w:cstheme="minorHAnsi"/>
        </w:rPr>
        <w:t xml:space="preserve"> the provision of</w:t>
      </w:r>
      <w:r w:rsidR="00EE5980" w:rsidRPr="008D5498">
        <w:rPr>
          <w:rFonts w:asciiTheme="minorHAnsi" w:hAnsiTheme="minorHAnsi" w:cstheme="minorHAnsi"/>
        </w:rPr>
        <w:t xml:space="preserve"> information </w:t>
      </w:r>
      <w:r w:rsidR="0036742E" w:rsidRPr="008D5498">
        <w:rPr>
          <w:rFonts w:asciiTheme="minorHAnsi" w:hAnsiTheme="minorHAnsi" w:cstheme="minorHAnsi"/>
        </w:rPr>
        <w:t>or documents</w:t>
      </w:r>
      <w:r w:rsidR="00EE5980" w:rsidRPr="008D5498">
        <w:rPr>
          <w:rFonts w:asciiTheme="minorHAnsi" w:hAnsiTheme="minorHAnsi" w:cstheme="minorHAnsi"/>
        </w:rPr>
        <w:t>.</w:t>
      </w:r>
      <w:r w:rsidR="005745BA" w:rsidRPr="008D5498">
        <w:rPr>
          <w:rFonts w:asciiTheme="minorHAnsi" w:hAnsiTheme="minorHAnsi" w:cstheme="minorHAnsi"/>
        </w:rPr>
        <w:t xml:space="preserve"> We will consider the most appropriate method of seeking </w:t>
      </w:r>
      <w:r w:rsidR="008D5498">
        <w:rPr>
          <w:rFonts w:asciiTheme="minorHAnsi" w:hAnsiTheme="minorHAnsi" w:cstheme="minorHAnsi"/>
        </w:rPr>
        <w:t>or</w:t>
      </w:r>
      <w:r w:rsidR="005745BA" w:rsidRPr="008D5498">
        <w:rPr>
          <w:rFonts w:asciiTheme="minorHAnsi" w:hAnsiTheme="minorHAnsi" w:cstheme="minorHAnsi"/>
        </w:rPr>
        <w:t xml:space="preserve"> compelling the provision of information or documents </w:t>
      </w:r>
      <w:r w:rsidR="008D5498">
        <w:rPr>
          <w:rFonts w:asciiTheme="minorHAnsi" w:hAnsiTheme="minorHAnsi" w:cstheme="minorHAnsi"/>
        </w:rPr>
        <w:t>depending on the</w:t>
      </w:r>
      <w:r w:rsidR="005745BA" w:rsidRPr="008D5498">
        <w:rPr>
          <w:rFonts w:asciiTheme="minorHAnsi" w:hAnsiTheme="minorHAnsi" w:cstheme="minorHAnsi"/>
        </w:rPr>
        <w:t xml:space="preserve"> circumstances</w:t>
      </w:r>
      <w:r w:rsidR="008D5498">
        <w:rPr>
          <w:rFonts w:asciiTheme="minorHAnsi" w:hAnsiTheme="minorHAnsi" w:cstheme="minorHAnsi"/>
        </w:rPr>
        <w:t xml:space="preserve"> of the matter that we are investigating</w:t>
      </w:r>
      <w:r w:rsidR="005745BA" w:rsidRPr="008D5498">
        <w:rPr>
          <w:rFonts w:asciiTheme="minorHAnsi" w:hAnsiTheme="minorHAnsi" w:cstheme="minorHAnsi"/>
        </w:rPr>
        <w:t xml:space="preserve">. </w:t>
      </w:r>
      <w:r w:rsidR="007D6C97" w:rsidRPr="008D5498">
        <w:rPr>
          <w:rFonts w:asciiTheme="minorHAnsi" w:hAnsiTheme="minorHAnsi" w:cstheme="minorHAnsi"/>
        </w:rPr>
        <w:t>These methods include</w:t>
      </w:r>
      <w:r w:rsidR="00D15879" w:rsidRPr="008D5498">
        <w:rPr>
          <w:rFonts w:asciiTheme="minorHAnsi" w:hAnsiTheme="minorHAnsi" w:cstheme="minorHAnsi"/>
        </w:rPr>
        <w:t>:</w:t>
      </w:r>
    </w:p>
    <w:p w:rsidR="00D15879" w:rsidRPr="008D5498" w:rsidRDefault="007D6C97" w:rsidP="008D5498">
      <w:pPr>
        <w:pStyle w:val="ListParagraph"/>
        <w:numPr>
          <w:ilvl w:val="0"/>
          <w:numId w:val="11"/>
        </w:numPr>
        <w:ind w:left="567" w:hanging="283"/>
        <w:rPr>
          <w:rFonts w:asciiTheme="minorHAnsi" w:hAnsiTheme="minorHAnsi" w:cstheme="minorHAnsi"/>
        </w:rPr>
      </w:pPr>
      <w:r w:rsidRPr="008D5498">
        <w:rPr>
          <w:rFonts w:asciiTheme="minorHAnsi" w:hAnsiTheme="minorHAnsi" w:cstheme="minorHAnsi"/>
        </w:rPr>
        <w:t>re</w:t>
      </w:r>
      <w:r w:rsidR="00D15879" w:rsidRPr="008D5498">
        <w:rPr>
          <w:rFonts w:asciiTheme="minorHAnsi" w:hAnsiTheme="minorHAnsi" w:cstheme="minorHAnsi"/>
        </w:rPr>
        <w:t>quests for voluntary production of documents or information</w:t>
      </w:r>
    </w:p>
    <w:p w:rsidR="00D15879" w:rsidRPr="008D5498" w:rsidRDefault="00D15879" w:rsidP="008D5498">
      <w:pPr>
        <w:pStyle w:val="ListParagraph"/>
        <w:numPr>
          <w:ilvl w:val="0"/>
          <w:numId w:val="11"/>
        </w:numPr>
        <w:ind w:left="567" w:hanging="283"/>
        <w:rPr>
          <w:rFonts w:asciiTheme="minorHAnsi" w:hAnsiTheme="minorHAnsi" w:cstheme="minorHAnsi"/>
        </w:rPr>
      </w:pPr>
      <w:r w:rsidRPr="008D5498">
        <w:rPr>
          <w:rFonts w:asciiTheme="minorHAnsi" w:hAnsiTheme="minorHAnsi" w:cstheme="minorHAnsi"/>
        </w:rPr>
        <w:t xml:space="preserve">requesting the production of, and taking extracts from or copies of, documents when entering premises under consent under the </w:t>
      </w:r>
      <w:r w:rsidRPr="008D5498">
        <w:rPr>
          <w:rFonts w:asciiTheme="minorHAnsi" w:hAnsiTheme="minorHAnsi" w:cstheme="minorHAnsi"/>
          <w:i/>
        </w:rPr>
        <w:t xml:space="preserve">Regulatory Powers (Standard Provisions) Act 2014 </w:t>
      </w:r>
      <w:r w:rsidRPr="008D5498">
        <w:rPr>
          <w:rFonts w:asciiTheme="minorHAnsi" w:hAnsiTheme="minorHAnsi" w:cstheme="minorHAnsi"/>
        </w:rPr>
        <w:t xml:space="preserve">(Regulatory Powers Act) </w:t>
      </w:r>
    </w:p>
    <w:p w:rsidR="00D15879" w:rsidRPr="008D5498" w:rsidRDefault="00D15879" w:rsidP="008D5498">
      <w:pPr>
        <w:pStyle w:val="ListParagraph"/>
        <w:numPr>
          <w:ilvl w:val="0"/>
          <w:numId w:val="11"/>
        </w:numPr>
        <w:ind w:left="567" w:hanging="283"/>
        <w:rPr>
          <w:rFonts w:asciiTheme="minorHAnsi" w:hAnsiTheme="minorHAnsi" w:cstheme="minorHAnsi"/>
        </w:rPr>
      </w:pPr>
      <w:r w:rsidRPr="008D5498">
        <w:rPr>
          <w:rFonts w:asciiTheme="minorHAnsi" w:hAnsiTheme="minorHAnsi" w:cstheme="minorHAnsi"/>
        </w:rPr>
        <w:t>executing monitoring or investigation warrants under the</w:t>
      </w:r>
      <w:r w:rsidR="00C13C95">
        <w:rPr>
          <w:rFonts w:asciiTheme="minorHAnsi" w:hAnsiTheme="minorHAnsi" w:cstheme="minorHAnsi"/>
        </w:rPr>
        <w:t xml:space="preserve"> Regulatory Powers Act</w:t>
      </w:r>
    </w:p>
    <w:p w:rsidR="00D15879" w:rsidRPr="008D5498" w:rsidRDefault="00D15879" w:rsidP="008D5498">
      <w:pPr>
        <w:pStyle w:val="ListParagraph"/>
        <w:numPr>
          <w:ilvl w:val="0"/>
          <w:numId w:val="11"/>
        </w:numPr>
        <w:ind w:left="567" w:hanging="283"/>
        <w:rPr>
          <w:rFonts w:asciiTheme="minorHAnsi" w:hAnsiTheme="minorHAnsi" w:cstheme="minorHAnsi"/>
        </w:rPr>
      </w:pPr>
      <w:proofErr w:type="gramStart"/>
      <w:r w:rsidRPr="008D5498">
        <w:rPr>
          <w:rFonts w:asciiTheme="minorHAnsi" w:hAnsiTheme="minorHAnsi" w:cstheme="minorHAnsi"/>
        </w:rPr>
        <w:t>using</w:t>
      </w:r>
      <w:proofErr w:type="gramEnd"/>
      <w:r w:rsidRPr="008D5498">
        <w:rPr>
          <w:rFonts w:asciiTheme="minorHAnsi" w:hAnsiTheme="minorHAnsi" w:cstheme="minorHAnsi"/>
        </w:rPr>
        <w:t xml:space="preserve"> statutory powers </w:t>
      </w:r>
      <w:r w:rsidR="008D5498" w:rsidRPr="008D5498">
        <w:rPr>
          <w:rFonts w:asciiTheme="minorHAnsi" w:hAnsiTheme="minorHAnsi" w:cstheme="minorHAnsi"/>
        </w:rPr>
        <w:t>under</w:t>
      </w:r>
      <w:r w:rsidR="005745BA" w:rsidRPr="008D5498">
        <w:rPr>
          <w:rFonts w:asciiTheme="minorHAnsi" w:hAnsiTheme="minorHAnsi" w:cstheme="minorHAnsi"/>
        </w:rPr>
        <w:t xml:space="preserve"> the</w:t>
      </w:r>
      <w:r w:rsidRPr="008D5498">
        <w:rPr>
          <w:rFonts w:asciiTheme="minorHAnsi" w:hAnsiTheme="minorHAnsi" w:cstheme="minorHAnsi"/>
        </w:rPr>
        <w:t xml:space="preserve"> NDIS Act 2013.</w:t>
      </w:r>
    </w:p>
    <w:p w:rsidR="00CC51C4" w:rsidRPr="00CC51C4" w:rsidRDefault="00CC51C4" w:rsidP="00CC51C4">
      <w:pPr>
        <w:spacing w:before="480"/>
        <w:rPr>
          <w:rFonts w:asciiTheme="minorHAnsi" w:hAnsiTheme="minorHAnsi" w:cstheme="minorHAnsi"/>
          <w:b/>
          <w:color w:val="6A2875"/>
          <w:sz w:val="28"/>
          <w:szCs w:val="28"/>
        </w:rPr>
      </w:pPr>
      <w:r w:rsidRPr="00CC51C4">
        <w:rPr>
          <w:rFonts w:asciiTheme="minorHAnsi" w:hAnsiTheme="minorHAnsi" w:cstheme="minorHAnsi"/>
          <w:b/>
          <w:color w:val="6A2875"/>
          <w:sz w:val="28"/>
          <w:szCs w:val="28"/>
        </w:rPr>
        <w:t>We can compel the provision of information</w:t>
      </w:r>
    </w:p>
    <w:p w:rsidR="00C13C95" w:rsidRDefault="00C13C95" w:rsidP="0079726B">
      <w:pPr>
        <w:rPr>
          <w:rFonts w:asciiTheme="minorHAnsi" w:hAnsiTheme="minorHAnsi" w:cstheme="minorHAnsi"/>
          <w:color w:val="000000"/>
        </w:rPr>
      </w:pPr>
      <w:r>
        <w:rPr>
          <w:rFonts w:asciiTheme="minorHAnsi" w:hAnsiTheme="minorHAnsi" w:cstheme="minorHAnsi"/>
          <w:color w:val="000000"/>
        </w:rPr>
        <w:t xml:space="preserve">Under Section 55A of the Act, the NDIS Commissioner has the power to obtain information from others to ensure the integrity of the NDIS. If the Commissioner believes that a person has information that might be relevant to the following matters, the Commissioner can require the person to provide that information. </w:t>
      </w:r>
    </w:p>
    <w:p w:rsidR="006F7561" w:rsidRDefault="005745BA" w:rsidP="0079726B">
      <w:pPr>
        <w:rPr>
          <w:rFonts w:asciiTheme="minorHAnsi" w:hAnsiTheme="minorHAnsi" w:cstheme="minorHAnsi"/>
          <w:color w:val="000000"/>
        </w:rPr>
      </w:pPr>
      <w:r w:rsidRPr="008D5498">
        <w:rPr>
          <w:rFonts w:asciiTheme="minorHAnsi" w:hAnsiTheme="minorHAnsi" w:cstheme="minorHAnsi"/>
          <w:color w:val="000000"/>
        </w:rPr>
        <w:t xml:space="preserve">This power </w:t>
      </w:r>
      <w:r w:rsidR="00EE5980" w:rsidRPr="008D5498">
        <w:rPr>
          <w:rFonts w:asciiTheme="minorHAnsi" w:hAnsiTheme="minorHAnsi" w:cstheme="minorHAnsi"/>
          <w:color w:val="000000"/>
        </w:rPr>
        <w:t xml:space="preserve">can be used </w:t>
      </w:r>
      <w:r w:rsidR="00D15879" w:rsidRPr="008D5498">
        <w:rPr>
          <w:rFonts w:asciiTheme="minorHAnsi" w:hAnsiTheme="minorHAnsi" w:cstheme="minorHAnsi"/>
          <w:color w:val="000000"/>
        </w:rPr>
        <w:t xml:space="preserve">for a number of </w:t>
      </w:r>
      <w:r w:rsidR="00C13C95">
        <w:rPr>
          <w:rFonts w:asciiTheme="minorHAnsi" w:hAnsiTheme="minorHAnsi" w:cstheme="minorHAnsi"/>
          <w:color w:val="000000"/>
        </w:rPr>
        <w:t>reasons</w:t>
      </w:r>
      <w:r w:rsidR="00D15879" w:rsidRPr="008D5498">
        <w:rPr>
          <w:rFonts w:asciiTheme="minorHAnsi" w:hAnsiTheme="minorHAnsi" w:cstheme="minorHAnsi"/>
          <w:color w:val="000000"/>
        </w:rPr>
        <w:t xml:space="preserve">, including </w:t>
      </w:r>
      <w:r w:rsidR="00EE5980" w:rsidRPr="008D5498">
        <w:rPr>
          <w:rFonts w:asciiTheme="minorHAnsi" w:hAnsiTheme="minorHAnsi" w:cstheme="minorHAnsi"/>
          <w:color w:val="000000"/>
        </w:rPr>
        <w:t xml:space="preserve">to assist in the investigation of whether an NDIS provider or one of </w:t>
      </w:r>
      <w:r w:rsidR="0036742E" w:rsidRPr="008D5498">
        <w:rPr>
          <w:rFonts w:asciiTheme="minorHAnsi" w:hAnsiTheme="minorHAnsi" w:cstheme="minorHAnsi"/>
          <w:color w:val="000000"/>
        </w:rPr>
        <w:t>its</w:t>
      </w:r>
      <w:r w:rsidR="00EE5980" w:rsidRPr="008D5498">
        <w:rPr>
          <w:rFonts w:asciiTheme="minorHAnsi" w:hAnsiTheme="minorHAnsi" w:cstheme="minorHAnsi"/>
          <w:color w:val="000000"/>
        </w:rPr>
        <w:t xml:space="preserve"> workers is complying with the requirements of the NDIS Code of Conduct or whether a</w:t>
      </w:r>
      <w:r w:rsidR="00DF3156" w:rsidRPr="008D5498">
        <w:rPr>
          <w:rFonts w:asciiTheme="minorHAnsi" w:hAnsiTheme="minorHAnsi" w:cstheme="minorHAnsi"/>
          <w:color w:val="000000"/>
        </w:rPr>
        <w:t xml:space="preserve"> registered</w:t>
      </w:r>
      <w:r w:rsidR="00EE5980" w:rsidRPr="008D5498">
        <w:rPr>
          <w:rFonts w:asciiTheme="minorHAnsi" w:hAnsiTheme="minorHAnsi" w:cstheme="minorHAnsi"/>
          <w:color w:val="000000"/>
        </w:rPr>
        <w:t xml:space="preserve"> NDIS provider is meeting its conditions of registration. </w:t>
      </w:r>
    </w:p>
    <w:p w:rsidR="00802392" w:rsidRDefault="00802392" w:rsidP="0079726B">
      <w:pPr>
        <w:rPr>
          <w:rFonts w:asciiTheme="minorHAnsi" w:hAnsiTheme="minorHAnsi" w:cstheme="minorHAnsi"/>
          <w:color w:val="000000"/>
        </w:rPr>
      </w:pPr>
      <w:r>
        <w:rPr>
          <w:rFonts w:asciiTheme="minorHAnsi" w:hAnsiTheme="minorHAnsi" w:cstheme="minorHAnsi"/>
          <w:color w:val="000000"/>
        </w:rPr>
        <w:t xml:space="preserve">This power is important to enable the </w:t>
      </w:r>
      <w:r w:rsidR="00827008">
        <w:rPr>
          <w:rFonts w:asciiTheme="minorHAnsi" w:hAnsiTheme="minorHAnsi" w:cstheme="minorHAnsi"/>
          <w:color w:val="000000"/>
        </w:rPr>
        <w:t xml:space="preserve">NDIS </w:t>
      </w:r>
      <w:r>
        <w:rPr>
          <w:rFonts w:asciiTheme="minorHAnsi" w:hAnsiTheme="minorHAnsi" w:cstheme="minorHAnsi"/>
          <w:color w:val="000000"/>
        </w:rPr>
        <w:t>Commission to gain access to information that is essential to determining the facts of a particular matter and contributing</w:t>
      </w:r>
      <w:r w:rsidR="00EE5980" w:rsidRPr="008D5498">
        <w:rPr>
          <w:rFonts w:asciiTheme="minorHAnsi" w:hAnsiTheme="minorHAnsi" w:cstheme="minorHAnsi"/>
          <w:color w:val="000000"/>
        </w:rPr>
        <w:t xml:space="preserve"> </w:t>
      </w:r>
      <w:r w:rsidR="0079726B" w:rsidRPr="008D5498">
        <w:rPr>
          <w:rFonts w:asciiTheme="minorHAnsi" w:hAnsiTheme="minorHAnsi" w:cstheme="minorHAnsi"/>
          <w:color w:val="000000"/>
        </w:rPr>
        <w:t xml:space="preserve">to </w:t>
      </w:r>
      <w:r>
        <w:rPr>
          <w:rFonts w:asciiTheme="minorHAnsi" w:hAnsiTheme="minorHAnsi" w:cstheme="minorHAnsi"/>
          <w:color w:val="000000"/>
        </w:rPr>
        <w:t xml:space="preserve">the </w:t>
      </w:r>
      <w:r w:rsidR="0079726B" w:rsidRPr="008D5498">
        <w:rPr>
          <w:rFonts w:asciiTheme="minorHAnsi" w:hAnsiTheme="minorHAnsi" w:cstheme="minorHAnsi"/>
          <w:color w:val="000000"/>
        </w:rPr>
        <w:t>protect</w:t>
      </w:r>
      <w:r>
        <w:rPr>
          <w:rFonts w:asciiTheme="minorHAnsi" w:hAnsiTheme="minorHAnsi" w:cstheme="minorHAnsi"/>
          <w:color w:val="000000"/>
        </w:rPr>
        <w:t>ion of</w:t>
      </w:r>
      <w:r w:rsidR="0079726B" w:rsidRPr="008D5498">
        <w:rPr>
          <w:rFonts w:asciiTheme="minorHAnsi" w:hAnsiTheme="minorHAnsi" w:cstheme="minorHAnsi"/>
          <w:color w:val="000000"/>
        </w:rPr>
        <w:t xml:space="preserve"> people with disability experiencing harm</w:t>
      </w:r>
      <w:r w:rsidR="00DF3156" w:rsidRPr="008D5498">
        <w:rPr>
          <w:rFonts w:asciiTheme="minorHAnsi" w:hAnsiTheme="minorHAnsi" w:cstheme="minorHAnsi"/>
          <w:color w:val="000000"/>
        </w:rPr>
        <w:t xml:space="preserve"> </w:t>
      </w:r>
      <w:r>
        <w:rPr>
          <w:rFonts w:asciiTheme="minorHAnsi" w:hAnsiTheme="minorHAnsi" w:cstheme="minorHAnsi"/>
          <w:color w:val="000000"/>
        </w:rPr>
        <w:t>or other risks in the course of participating in the NDIS.</w:t>
      </w:r>
    </w:p>
    <w:p w:rsidR="0079726B" w:rsidRPr="008D5498" w:rsidRDefault="00C13C95" w:rsidP="0079726B">
      <w:pPr>
        <w:rPr>
          <w:rFonts w:asciiTheme="minorHAnsi" w:hAnsiTheme="minorHAnsi" w:cstheme="minorHAnsi"/>
        </w:rPr>
      </w:pPr>
      <w:r>
        <w:rPr>
          <w:rFonts w:asciiTheme="minorHAnsi" w:hAnsiTheme="minorHAnsi" w:cstheme="minorHAnsi"/>
          <w:color w:val="000000"/>
        </w:rPr>
        <w:lastRenderedPageBreak/>
        <w:t xml:space="preserve">When </w:t>
      </w:r>
      <w:r w:rsidR="00827008">
        <w:rPr>
          <w:rFonts w:asciiTheme="minorHAnsi" w:hAnsiTheme="minorHAnsi" w:cstheme="minorHAnsi"/>
          <w:color w:val="000000"/>
        </w:rPr>
        <w:t>we</w:t>
      </w:r>
      <w:r w:rsidR="00802392">
        <w:rPr>
          <w:rFonts w:asciiTheme="minorHAnsi" w:hAnsiTheme="minorHAnsi" w:cstheme="minorHAnsi"/>
          <w:color w:val="000000"/>
        </w:rPr>
        <w:t xml:space="preserve"> issue</w:t>
      </w:r>
      <w:r>
        <w:rPr>
          <w:rFonts w:asciiTheme="minorHAnsi" w:hAnsiTheme="minorHAnsi" w:cstheme="minorHAnsi"/>
          <w:color w:val="000000"/>
        </w:rPr>
        <w:t xml:space="preserve"> a</w:t>
      </w:r>
      <w:r w:rsidR="00802392">
        <w:rPr>
          <w:rFonts w:asciiTheme="minorHAnsi" w:hAnsiTheme="minorHAnsi" w:cstheme="minorHAnsi"/>
          <w:color w:val="000000"/>
        </w:rPr>
        <w:t xml:space="preserve"> notice </w:t>
      </w:r>
      <w:r>
        <w:rPr>
          <w:rFonts w:asciiTheme="minorHAnsi" w:hAnsiTheme="minorHAnsi" w:cstheme="minorHAnsi"/>
          <w:color w:val="000000"/>
        </w:rPr>
        <w:t>under</w:t>
      </w:r>
      <w:r w:rsidR="00802392">
        <w:rPr>
          <w:rFonts w:asciiTheme="minorHAnsi" w:hAnsiTheme="minorHAnsi" w:cstheme="minorHAnsi"/>
          <w:color w:val="000000"/>
        </w:rPr>
        <w:t xml:space="preserve"> S55A</w:t>
      </w:r>
      <w:r>
        <w:rPr>
          <w:rFonts w:asciiTheme="minorHAnsi" w:hAnsiTheme="minorHAnsi" w:cstheme="minorHAnsi"/>
          <w:color w:val="000000"/>
        </w:rPr>
        <w:t xml:space="preserve"> it is a requirement under the Act to comply with that notice. It is an offence to refuse or fail to comply with a notice under S55A, unless a person has a reasonable excuse, such as incriminating an individual or exposing them to a penalty. </w:t>
      </w:r>
    </w:p>
    <w:p w:rsidR="00FA5086" w:rsidRPr="008D5498" w:rsidRDefault="00FA5086" w:rsidP="00B2339D">
      <w:pPr>
        <w:spacing w:after="0"/>
        <w:rPr>
          <w:rFonts w:asciiTheme="minorHAnsi" w:hAnsiTheme="minorHAnsi" w:cstheme="minorHAnsi"/>
        </w:rPr>
      </w:pPr>
      <w:r w:rsidRPr="008D5498">
        <w:rPr>
          <w:rFonts w:asciiTheme="minorHAnsi" w:hAnsiTheme="minorHAnsi" w:cstheme="minorHAnsi"/>
        </w:rPr>
        <w:t xml:space="preserve">When </w:t>
      </w:r>
      <w:r w:rsidR="00EE5980" w:rsidRPr="008D5498">
        <w:rPr>
          <w:rFonts w:asciiTheme="minorHAnsi" w:hAnsiTheme="minorHAnsi" w:cstheme="minorHAnsi"/>
        </w:rPr>
        <w:t xml:space="preserve">requiring the provision of information </w:t>
      </w:r>
      <w:r w:rsidR="0036742E" w:rsidRPr="008D5498">
        <w:rPr>
          <w:rFonts w:asciiTheme="minorHAnsi" w:hAnsiTheme="minorHAnsi" w:cstheme="minorHAnsi"/>
        </w:rPr>
        <w:t xml:space="preserve">or documents </w:t>
      </w:r>
      <w:r w:rsidR="00EE5980" w:rsidRPr="008D5498">
        <w:rPr>
          <w:rFonts w:asciiTheme="minorHAnsi" w:hAnsiTheme="minorHAnsi" w:cstheme="minorHAnsi"/>
        </w:rPr>
        <w:t>under s</w:t>
      </w:r>
      <w:r w:rsidRPr="008D5498">
        <w:rPr>
          <w:rFonts w:asciiTheme="minorHAnsi" w:hAnsiTheme="minorHAnsi" w:cstheme="minorHAnsi"/>
        </w:rPr>
        <w:t xml:space="preserve">ection 55A, </w:t>
      </w:r>
      <w:r w:rsidR="006F7561" w:rsidRPr="008D5498">
        <w:rPr>
          <w:rFonts w:asciiTheme="minorHAnsi" w:hAnsiTheme="minorHAnsi" w:cstheme="minorHAnsi"/>
        </w:rPr>
        <w:t>we</w:t>
      </w:r>
      <w:r w:rsidRPr="008D5498">
        <w:rPr>
          <w:rFonts w:asciiTheme="minorHAnsi" w:hAnsiTheme="minorHAnsi" w:cstheme="minorHAnsi"/>
        </w:rPr>
        <w:t xml:space="preserve"> will:</w:t>
      </w:r>
    </w:p>
    <w:p w:rsidR="00FA5086" w:rsidRPr="008D5498" w:rsidRDefault="00194BFC" w:rsidP="008D5498">
      <w:pPr>
        <w:pStyle w:val="ListParagraph"/>
        <w:numPr>
          <w:ilvl w:val="0"/>
          <w:numId w:val="12"/>
        </w:numPr>
        <w:rPr>
          <w:rFonts w:asciiTheme="minorHAnsi" w:hAnsiTheme="minorHAnsi" w:cstheme="minorHAnsi"/>
        </w:rPr>
      </w:pPr>
      <w:r w:rsidRPr="008D5498">
        <w:rPr>
          <w:rFonts w:asciiTheme="minorHAnsi" w:hAnsiTheme="minorHAnsi" w:cstheme="minorHAnsi"/>
        </w:rPr>
        <w:t>c</w:t>
      </w:r>
      <w:r w:rsidR="00FA5086" w:rsidRPr="008D5498">
        <w:rPr>
          <w:rFonts w:asciiTheme="minorHAnsi" w:hAnsiTheme="minorHAnsi" w:cstheme="minorHAnsi"/>
        </w:rPr>
        <w:t>learly state the information or document</w:t>
      </w:r>
      <w:r w:rsidR="0036742E" w:rsidRPr="008D5498">
        <w:rPr>
          <w:rFonts w:asciiTheme="minorHAnsi" w:hAnsiTheme="minorHAnsi" w:cstheme="minorHAnsi"/>
        </w:rPr>
        <w:t>s</w:t>
      </w:r>
      <w:r w:rsidR="00FA5086" w:rsidRPr="008D5498">
        <w:rPr>
          <w:rFonts w:asciiTheme="minorHAnsi" w:hAnsiTheme="minorHAnsi" w:cstheme="minorHAnsi"/>
        </w:rPr>
        <w:t xml:space="preserve"> required to be </w:t>
      </w:r>
      <w:r w:rsidR="0036742E" w:rsidRPr="008D5498">
        <w:rPr>
          <w:rFonts w:asciiTheme="minorHAnsi" w:hAnsiTheme="minorHAnsi" w:cstheme="minorHAnsi"/>
        </w:rPr>
        <w:t>provided</w:t>
      </w:r>
    </w:p>
    <w:p w:rsidR="00FA5086" w:rsidRPr="008D5498" w:rsidRDefault="00194BFC" w:rsidP="008D5498">
      <w:pPr>
        <w:pStyle w:val="ListParagraph"/>
        <w:numPr>
          <w:ilvl w:val="0"/>
          <w:numId w:val="12"/>
        </w:numPr>
        <w:rPr>
          <w:rFonts w:asciiTheme="minorHAnsi" w:hAnsiTheme="minorHAnsi" w:cstheme="minorHAnsi"/>
        </w:rPr>
      </w:pPr>
      <w:r w:rsidRPr="008D5498">
        <w:rPr>
          <w:rFonts w:asciiTheme="minorHAnsi" w:hAnsiTheme="minorHAnsi" w:cstheme="minorHAnsi"/>
        </w:rPr>
        <w:t>o</w:t>
      </w:r>
      <w:r w:rsidR="00FA5086" w:rsidRPr="008D5498">
        <w:rPr>
          <w:rFonts w:asciiTheme="minorHAnsi" w:hAnsiTheme="minorHAnsi" w:cstheme="minorHAnsi"/>
        </w:rPr>
        <w:t xml:space="preserve">utline </w:t>
      </w:r>
      <w:r w:rsidR="0079726B" w:rsidRPr="008D5498">
        <w:rPr>
          <w:rFonts w:asciiTheme="minorHAnsi" w:hAnsiTheme="minorHAnsi" w:cstheme="minorHAnsi"/>
        </w:rPr>
        <w:t xml:space="preserve">how </w:t>
      </w:r>
      <w:r w:rsidR="0036742E" w:rsidRPr="008D5498">
        <w:rPr>
          <w:rFonts w:asciiTheme="minorHAnsi" w:hAnsiTheme="minorHAnsi" w:cstheme="minorHAnsi"/>
        </w:rPr>
        <w:t>it is to be</w:t>
      </w:r>
      <w:r w:rsidR="00FA5086" w:rsidRPr="008D5498">
        <w:rPr>
          <w:rFonts w:asciiTheme="minorHAnsi" w:hAnsiTheme="minorHAnsi" w:cstheme="minorHAnsi"/>
        </w:rPr>
        <w:t xml:space="preserve"> </w:t>
      </w:r>
      <w:r w:rsidR="0036742E" w:rsidRPr="008D5498">
        <w:rPr>
          <w:rFonts w:asciiTheme="minorHAnsi" w:hAnsiTheme="minorHAnsi" w:cstheme="minorHAnsi"/>
        </w:rPr>
        <w:t>provided and to whom</w:t>
      </w:r>
    </w:p>
    <w:p w:rsidR="00FA5086" w:rsidRPr="008D5498" w:rsidRDefault="00194BFC" w:rsidP="008D5498">
      <w:pPr>
        <w:pStyle w:val="ListParagraph"/>
        <w:numPr>
          <w:ilvl w:val="0"/>
          <w:numId w:val="12"/>
        </w:numPr>
        <w:rPr>
          <w:rFonts w:asciiTheme="minorHAnsi" w:hAnsiTheme="minorHAnsi" w:cstheme="minorHAnsi"/>
        </w:rPr>
      </w:pPr>
      <w:r w:rsidRPr="008D5498">
        <w:rPr>
          <w:rFonts w:asciiTheme="minorHAnsi" w:hAnsiTheme="minorHAnsi" w:cstheme="minorHAnsi"/>
        </w:rPr>
        <w:t>p</w:t>
      </w:r>
      <w:r w:rsidR="00FA5086" w:rsidRPr="008D5498">
        <w:rPr>
          <w:rFonts w:asciiTheme="minorHAnsi" w:hAnsiTheme="minorHAnsi" w:cstheme="minorHAnsi"/>
        </w:rPr>
        <w:t xml:space="preserve">rovide a timeframe for </w:t>
      </w:r>
      <w:r w:rsidR="0036742E" w:rsidRPr="008D5498">
        <w:rPr>
          <w:rFonts w:asciiTheme="minorHAnsi" w:hAnsiTheme="minorHAnsi" w:cstheme="minorHAnsi"/>
        </w:rPr>
        <w:t>this to be done</w:t>
      </w:r>
    </w:p>
    <w:p w:rsidR="0036742E" w:rsidRPr="008D5498" w:rsidRDefault="0036742E" w:rsidP="008D5498">
      <w:pPr>
        <w:pStyle w:val="ListParagraph"/>
        <w:numPr>
          <w:ilvl w:val="0"/>
          <w:numId w:val="12"/>
        </w:numPr>
        <w:rPr>
          <w:rFonts w:asciiTheme="minorHAnsi" w:hAnsiTheme="minorHAnsi" w:cstheme="minorHAnsi"/>
        </w:rPr>
      </w:pPr>
      <w:proofErr w:type="gramStart"/>
      <w:r w:rsidRPr="008D5498">
        <w:rPr>
          <w:rFonts w:asciiTheme="minorHAnsi" w:hAnsiTheme="minorHAnsi" w:cstheme="minorHAnsi"/>
        </w:rPr>
        <w:t>include</w:t>
      </w:r>
      <w:proofErr w:type="gramEnd"/>
      <w:r w:rsidRPr="008D5498">
        <w:rPr>
          <w:rFonts w:asciiTheme="minorHAnsi" w:hAnsiTheme="minorHAnsi" w:cstheme="minorHAnsi"/>
        </w:rPr>
        <w:t xml:space="preserve"> details of an NDIS Commission officer with whom the notice</w:t>
      </w:r>
      <w:r w:rsidR="00C13C95">
        <w:rPr>
          <w:rFonts w:asciiTheme="minorHAnsi" w:hAnsiTheme="minorHAnsi" w:cstheme="minorHAnsi"/>
        </w:rPr>
        <w:t xml:space="preserve"> can be discussed</w:t>
      </w:r>
      <w:r w:rsidR="00757B98" w:rsidRPr="008D5498">
        <w:rPr>
          <w:rFonts w:asciiTheme="minorHAnsi" w:hAnsiTheme="minorHAnsi" w:cstheme="minorHAnsi"/>
        </w:rPr>
        <w:t>.</w:t>
      </w:r>
    </w:p>
    <w:p w:rsidR="00802392" w:rsidRDefault="00827008" w:rsidP="00266605">
      <w:pPr>
        <w:rPr>
          <w:rFonts w:asciiTheme="minorHAnsi" w:hAnsiTheme="minorHAnsi" w:cstheme="minorHAnsi"/>
        </w:rPr>
      </w:pPr>
      <w:r>
        <w:rPr>
          <w:rFonts w:asciiTheme="minorHAnsi" w:hAnsiTheme="minorHAnsi" w:cstheme="minorHAnsi"/>
        </w:rPr>
        <w:t>We are</w:t>
      </w:r>
      <w:r w:rsidR="00802392">
        <w:rPr>
          <w:rFonts w:asciiTheme="minorHAnsi" w:hAnsiTheme="minorHAnsi" w:cstheme="minorHAnsi"/>
        </w:rPr>
        <w:t xml:space="preserve"> developing guidelines and fact sheets on the use of S55A for release in 2020. </w:t>
      </w:r>
    </w:p>
    <w:p w:rsidR="00CC51C4" w:rsidRPr="00CC51C4" w:rsidRDefault="00CC51C4" w:rsidP="00CC51C4">
      <w:pPr>
        <w:spacing w:before="480"/>
        <w:rPr>
          <w:rFonts w:asciiTheme="minorHAnsi" w:hAnsiTheme="minorHAnsi" w:cstheme="minorHAnsi"/>
          <w:b/>
          <w:color w:val="6A2875"/>
          <w:sz w:val="28"/>
          <w:szCs w:val="28"/>
        </w:rPr>
      </w:pPr>
      <w:r>
        <w:rPr>
          <w:rFonts w:asciiTheme="minorHAnsi" w:hAnsiTheme="minorHAnsi" w:cstheme="minorHAnsi"/>
          <w:b/>
          <w:color w:val="6A2875"/>
          <w:sz w:val="28"/>
          <w:szCs w:val="28"/>
        </w:rPr>
        <w:t>More information</w:t>
      </w:r>
    </w:p>
    <w:p w:rsidR="00CC51C4" w:rsidRDefault="00CC51C4" w:rsidP="00266605">
      <w:pPr>
        <w:rPr>
          <w:rFonts w:asciiTheme="minorHAnsi" w:hAnsiTheme="minorHAnsi" w:cstheme="minorHAnsi"/>
        </w:rPr>
      </w:pPr>
      <w:r>
        <w:rPr>
          <w:rFonts w:asciiTheme="minorHAnsi" w:hAnsiTheme="minorHAnsi" w:cstheme="minorHAnsi"/>
        </w:rPr>
        <w:t xml:space="preserve">More information about the NDIS Commission </w:t>
      </w:r>
      <w:r w:rsidR="00380368">
        <w:rPr>
          <w:rFonts w:asciiTheme="minorHAnsi" w:hAnsiTheme="minorHAnsi" w:cstheme="minorHAnsi"/>
        </w:rPr>
        <w:t>is on our website</w:t>
      </w:r>
      <w:r>
        <w:rPr>
          <w:rFonts w:asciiTheme="minorHAnsi" w:hAnsiTheme="minorHAnsi" w:cstheme="minorHAnsi"/>
        </w:rPr>
        <w:t xml:space="preserve">: </w:t>
      </w:r>
      <w:hyperlink r:id="rId7" w:history="1">
        <w:r w:rsidRPr="00124147">
          <w:rPr>
            <w:rStyle w:val="Hyperlink"/>
            <w:rFonts w:asciiTheme="minorHAnsi" w:hAnsiTheme="minorHAnsi" w:cstheme="minorHAnsi"/>
          </w:rPr>
          <w:t>www.ndiscommission.gov.au</w:t>
        </w:r>
      </w:hyperlink>
    </w:p>
    <w:p w:rsidR="00CC51C4" w:rsidRDefault="007D0FAF" w:rsidP="00266605">
      <w:pPr>
        <w:rPr>
          <w:rFonts w:asciiTheme="minorHAnsi" w:hAnsiTheme="minorHAnsi" w:cstheme="minorHAnsi"/>
        </w:rPr>
      </w:pPr>
      <w:r>
        <w:rPr>
          <w:rFonts w:asciiTheme="minorHAnsi" w:hAnsiTheme="minorHAnsi" w:cstheme="minorHAnsi"/>
        </w:rPr>
        <w:t>For m</w:t>
      </w:r>
      <w:r w:rsidR="00CC51C4">
        <w:rPr>
          <w:rFonts w:asciiTheme="minorHAnsi" w:hAnsiTheme="minorHAnsi" w:cstheme="minorHAnsi"/>
        </w:rPr>
        <w:t xml:space="preserve">ore information </w:t>
      </w:r>
      <w:r>
        <w:rPr>
          <w:rFonts w:asciiTheme="minorHAnsi" w:hAnsiTheme="minorHAnsi" w:cstheme="minorHAnsi"/>
        </w:rPr>
        <w:t>about</w:t>
      </w:r>
      <w:r w:rsidR="00CC51C4">
        <w:rPr>
          <w:rFonts w:asciiTheme="minorHAnsi" w:hAnsiTheme="minorHAnsi" w:cstheme="minorHAnsi"/>
        </w:rPr>
        <w:t xml:space="preserve"> </w:t>
      </w:r>
      <w:r>
        <w:rPr>
          <w:rFonts w:asciiTheme="minorHAnsi" w:hAnsiTheme="minorHAnsi" w:cstheme="minorHAnsi"/>
        </w:rPr>
        <w:t>our</w:t>
      </w:r>
      <w:r w:rsidR="00CC51C4">
        <w:rPr>
          <w:rFonts w:asciiTheme="minorHAnsi" w:hAnsiTheme="minorHAnsi" w:cstheme="minorHAnsi"/>
        </w:rPr>
        <w:t xml:space="preserve"> Compliance and Enforcement activities</w:t>
      </w:r>
      <w:r>
        <w:rPr>
          <w:rFonts w:asciiTheme="minorHAnsi" w:hAnsiTheme="minorHAnsi" w:cstheme="minorHAnsi"/>
        </w:rPr>
        <w:t>, visit</w:t>
      </w:r>
      <w:r w:rsidR="00CC51C4">
        <w:rPr>
          <w:rFonts w:asciiTheme="minorHAnsi" w:hAnsiTheme="minorHAnsi" w:cstheme="minorHAnsi"/>
        </w:rPr>
        <w:t xml:space="preserve"> </w:t>
      </w:r>
      <w:hyperlink r:id="rId8" w:history="1">
        <w:r w:rsidRPr="00115C27">
          <w:rPr>
            <w:rStyle w:val="Hyperlink"/>
            <w:rFonts w:asciiTheme="minorHAnsi" w:hAnsiTheme="minorHAnsi" w:cstheme="minorHAnsi"/>
          </w:rPr>
          <w:t>www.ndiscommission.gov.au/docum</w:t>
        </w:r>
        <w:bookmarkStart w:id="0" w:name="_GoBack"/>
        <w:bookmarkEnd w:id="0"/>
        <w:r w:rsidRPr="00115C27">
          <w:rPr>
            <w:rStyle w:val="Hyperlink"/>
            <w:rFonts w:asciiTheme="minorHAnsi" w:hAnsiTheme="minorHAnsi" w:cstheme="minorHAnsi"/>
          </w:rPr>
          <w:t>ent/666</w:t>
        </w:r>
      </w:hyperlink>
    </w:p>
    <w:p w:rsidR="00CC51C4" w:rsidRPr="00802392" w:rsidRDefault="00CC51C4" w:rsidP="00266605">
      <w:pPr>
        <w:rPr>
          <w:rFonts w:asciiTheme="minorHAnsi" w:hAnsiTheme="minorHAnsi" w:cstheme="minorHAnsi"/>
        </w:rPr>
      </w:pPr>
    </w:p>
    <w:sectPr w:rsidR="00CC51C4" w:rsidRPr="00802392" w:rsidSect="00235332">
      <w:headerReference w:type="even" r:id="rId9"/>
      <w:headerReference w:type="default" r:id="rId10"/>
      <w:footerReference w:type="even" r:id="rId11"/>
      <w:footerReference w:type="default" r:id="rId12"/>
      <w:headerReference w:type="first" r:id="rId13"/>
      <w:footerReference w:type="first" r:id="rId14"/>
      <w:pgSz w:w="11906" w:h="16838"/>
      <w:pgMar w:top="2268"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63A" w:rsidRDefault="000C063A" w:rsidP="00B04ED8">
      <w:pPr>
        <w:spacing w:after="0" w:line="240" w:lineRule="auto"/>
      </w:pPr>
      <w:r>
        <w:separator/>
      </w:r>
    </w:p>
  </w:endnote>
  <w:endnote w:type="continuationSeparator" w:id="0">
    <w:p w:rsidR="000C063A" w:rsidRDefault="000C063A"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2C3" w:rsidRDefault="00DE6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2C3" w:rsidRPr="00DE62C3" w:rsidRDefault="00DE62C3" w:rsidP="00DE62C3">
    <w:pPr>
      <w:pStyle w:val="Footer"/>
      <w:jc w:val="right"/>
      <w:rPr>
        <w:rFonts w:asciiTheme="minorHAnsi" w:hAnsiTheme="minorHAnsi" w:cstheme="minorHAnsi"/>
        <w:sz w:val="18"/>
        <w:szCs w:val="18"/>
      </w:rPr>
    </w:pPr>
    <w:r w:rsidRPr="00DE62C3">
      <w:rPr>
        <w:rFonts w:asciiTheme="minorHAnsi" w:hAnsiTheme="minorHAnsi" w:cstheme="minorHAnsi"/>
        <w:sz w:val="18"/>
        <w:szCs w:val="18"/>
      </w:rPr>
      <w:t>December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2C3" w:rsidRDefault="00DE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63A" w:rsidRDefault="000C063A" w:rsidP="00B04ED8">
      <w:pPr>
        <w:spacing w:after="0" w:line="240" w:lineRule="auto"/>
      </w:pPr>
      <w:r>
        <w:separator/>
      </w:r>
    </w:p>
  </w:footnote>
  <w:footnote w:type="continuationSeparator" w:id="0">
    <w:p w:rsidR="000C063A" w:rsidRDefault="000C063A"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2C3" w:rsidRDefault="00DE6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C13C95">
    <w:pPr>
      <w:pStyle w:val="Header"/>
    </w:pPr>
    <w:r>
      <w:rPr>
        <w:noProof/>
        <w:lang w:eastAsia="en-AU"/>
      </w:rPr>
      <w:drawing>
        <wp:inline distT="0" distB="0" distL="0" distR="0" wp14:anchorId="39A216B3" wp14:editId="1A4D9D75">
          <wp:extent cx="2095500" cy="753344"/>
          <wp:effectExtent l="0" t="0" r="0" b="8890"/>
          <wp:docPr id="13" name="Picture 1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2C3" w:rsidRDefault="00DE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1"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11"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10"/>
  </w:num>
  <w:num w:numId="5">
    <w:abstractNumId w:val="5"/>
  </w:num>
  <w:num w:numId="6">
    <w:abstractNumId w:val="7"/>
  </w:num>
  <w:num w:numId="7">
    <w:abstractNumId w:val="1"/>
  </w:num>
  <w:num w:numId="8">
    <w:abstractNumId w:val="6"/>
  </w:num>
  <w:num w:numId="9">
    <w:abstractNumId w:val="4"/>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152F0"/>
    <w:rsid w:val="000C063A"/>
    <w:rsid w:val="00194BFC"/>
    <w:rsid w:val="001E630D"/>
    <w:rsid w:val="00235332"/>
    <w:rsid w:val="002427B6"/>
    <w:rsid w:val="002611EF"/>
    <w:rsid w:val="00265FC1"/>
    <w:rsid w:val="00266605"/>
    <w:rsid w:val="00282BDA"/>
    <w:rsid w:val="00284DC9"/>
    <w:rsid w:val="002C4E1E"/>
    <w:rsid w:val="003411DD"/>
    <w:rsid w:val="0036742E"/>
    <w:rsid w:val="00380368"/>
    <w:rsid w:val="003B2BB8"/>
    <w:rsid w:val="003D34FF"/>
    <w:rsid w:val="00436ECA"/>
    <w:rsid w:val="0048267B"/>
    <w:rsid w:val="004B54CA"/>
    <w:rsid w:val="004D3F48"/>
    <w:rsid w:val="004E5CBF"/>
    <w:rsid w:val="0052441C"/>
    <w:rsid w:val="00543386"/>
    <w:rsid w:val="005448A1"/>
    <w:rsid w:val="005745BA"/>
    <w:rsid w:val="005C3AA9"/>
    <w:rsid w:val="005F20D0"/>
    <w:rsid w:val="005F620F"/>
    <w:rsid w:val="00604068"/>
    <w:rsid w:val="0060705F"/>
    <w:rsid w:val="00621FC5"/>
    <w:rsid w:val="00637B02"/>
    <w:rsid w:val="00641883"/>
    <w:rsid w:val="00667E5B"/>
    <w:rsid w:val="00683A84"/>
    <w:rsid w:val="006A4CE7"/>
    <w:rsid w:val="006B6A77"/>
    <w:rsid w:val="006B6AAF"/>
    <w:rsid w:val="006F6C59"/>
    <w:rsid w:val="006F7561"/>
    <w:rsid w:val="00701332"/>
    <w:rsid w:val="0070774C"/>
    <w:rsid w:val="00757B98"/>
    <w:rsid w:val="00785261"/>
    <w:rsid w:val="0079726B"/>
    <w:rsid w:val="007B0256"/>
    <w:rsid w:val="007D0FAF"/>
    <w:rsid w:val="007D6C97"/>
    <w:rsid w:val="007E4E2F"/>
    <w:rsid w:val="00802392"/>
    <w:rsid w:val="00803B00"/>
    <w:rsid w:val="008155A2"/>
    <w:rsid w:val="00827008"/>
    <w:rsid w:val="0083177B"/>
    <w:rsid w:val="0084063E"/>
    <w:rsid w:val="00894EF9"/>
    <w:rsid w:val="008A5A46"/>
    <w:rsid w:val="008D47BF"/>
    <w:rsid w:val="008D5498"/>
    <w:rsid w:val="009225F0"/>
    <w:rsid w:val="0093462C"/>
    <w:rsid w:val="00941CCE"/>
    <w:rsid w:val="00952955"/>
    <w:rsid w:val="00953795"/>
    <w:rsid w:val="00974189"/>
    <w:rsid w:val="00A332D2"/>
    <w:rsid w:val="00B04ED8"/>
    <w:rsid w:val="00B2339D"/>
    <w:rsid w:val="00B91E3E"/>
    <w:rsid w:val="00BA2DB9"/>
    <w:rsid w:val="00BD643F"/>
    <w:rsid w:val="00BE7148"/>
    <w:rsid w:val="00C13C95"/>
    <w:rsid w:val="00C2156B"/>
    <w:rsid w:val="00C21601"/>
    <w:rsid w:val="00C33A07"/>
    <w:rsid w:val="00C831F8"/>
    <w:rsid w:val="00C84DD7"/>
    <w:rsid w:val="00C968B0"/>
    <w:rsid w:val="00CB5863"/>
    <w:rsid w:val="00CC03B9"/>
    <w:rsid w:val="00CC51C4"/>
    <w:rsid w:val="00D15879"/>
    <w:rsid w:val="00D876FC"/>
    <w:rsid w:val="00DA243A"/>
    <w:rsid w:val="00DE62C3"/>
    <w:rsid w:val="00DF3156"/>
    <w:rsid w:val="00E273E4"/>
    <w:rsid w:val="00E75703"/>
    <w:rsid w:val="00E82D86"/>
    <w:rsid w:val="00EE5980"/>
    <w:rsid w:val="00EF080A"/>
    <w:rsid w:val="00F30AFE"/>
    <w:rsid w:val="00FA50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commission.gov.au/document/66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discommission.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2020-01-13T03:27:00Z</dcterms:created>
  <dcterms:modified xsi:type="dcterms:W3CDTF">2020-01-13T03:27:00Z</dcterms:modified>
</cp:coreProperties>
</file>