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B26A2" w14:textId="77777777" w:rsidR="00146E3E" w:rsidRDefault="00146E3E" w:rsidP="009B45BF">
      <w:pPr>
        <w:pStyle w:val="Heading1"/>
      </w:pPr>
      <w:bookmarkStart w:id="0" w:name="_GoBack"/>
      <w:bookmarkEnd w:id="0"/>
    </w:p>
    <w:p w14:paraId="23D5C209" w14:textId="77777777" w:rsidR="006E7E3B" w:rsidRPr="009B45BF" w:rsidRDefault="00146E3E" w:rsidP="00AA21D9">
      <w:pPr>
        <w:pStyle w:val="Heading1"/>
        <w:spacing w:before="0"/>
      </w:pPr>
      <w:r>
        <w:t xml:space="preserve">Disability Provider </w:t>
      </w:r>
      <w:r w:rsidRPr="009338FD">
        <w:t>Al</w:t>
      </w:r>
      <w:r>
        <w:t>ert</w:t>
      </w:r>
    </w:p>
    <w:p w14:paraId="5A819B0D" w14:textId="5E2757DE" w:rsidR="006E7E3B" w:rsidRPr="009338FD" w:rsidRDefault="00146E3E" w:rsidP="009338FD">
      <w:pPr>
        <w:spacing w:before="0"/>
        <w:rPr>
          <w:color w:val="3665AE"/>
        </w:rPr>
      </w:pPr>
      <w:r w:rsidRPr="009338FD">
        <w:rPr>
          <w:color w:val="3665AE"/>
        </w:rPr>
        <w:t>2</w:t>
      </w:r>
      <w:r w:rsidR="009338FD" w:rsidRPr="009338FD">
        <w:rPr>
          <w:color w:val="3665AE"/>
        </w:rPr>
        <w:t>4</w:t>
      </w:r>
      <w:r w:rsidRPr="009338FD">
        <w:rPr>
          <w:color w:val="3665AE"/>
        </w:rPr>
        <w:t xml:space="preserve"> February 2021</w:t>
      </w:r>
    </w:p>
    <w:p w14:paraId="39262783" w14:textId="41984E7A" w:rsidR="005B7E15" w:rsidRPr="005B7E15" w:rsidRDefault="005B7E15" w:rsidP="007E49EA">
      <w:r w:rsidRPr="005B7E15">
        <w:t>Australia’s COVID-19 Vaccination Program commence</w:t>
      </w:r>
      <w:r w:rsidR="0054748B">
        <w:t>d</w:t>
      </w:r>
      <w:r w:rsidRPr="005B7E15">
        <w:t xml:space="preserve"> </w:t>
      </w:r>
      <w:r w:rsidR="0054748B">
        <w:t>on</w:t>
      </w:r>
      <w:r w:rsidRPr="005B7E15">
        <w:t xml:space="preserve"> </w:t>
      </w:r>
      <w:r w:rsidR="0054748B" w:rsidRPr="005B7E15">
        <w:t>2</w:t>
      </w:r>
      <w:r w:rsidR="00C6095F">
        <w:t>2</w:t>
      </w:r>
      <w:r w:rsidR="0054748B" w:rsidRPr="005B7E15">
        <w:t xml:space="preserve"> </w:t>
      </w:r>
      <w:r w:rsidRPr="005B7E15">
        <w:t>February 2021.</w:t>
      </w:r>
    </w:p>
    <w:p w14:paraId="6C69EA6E" w14:textId="6A2B67B6" w:rsidR="005B7E15" w:rsidRPr="005B7E15" w:rsidRDefault="007F1C2D" w:rsidP="007E49EA">
      <w:r>
        <w:t>The Department of Health has</w:t>
      </w:r>
      <w:r w:rsidR="005B7E15" w:rsidRPr="005B7E15">
        <w:t xml:space="preserve"> identified a small number of </w:t>
      </w:r>
      <w:r w:rsidR="0054748B">
        <w:t xml:space="preserve">disability </w:t>
      </w:r>
      <w:r w:rsidR="00F95E86">
        <w:t xml:space="preserve">residential </w:t>
      </w:r>
      <w:r w:rsidR="0054748B">
        <w:t xml:space="preserve">accommodation </w:t>
      </w:r>
      <w:r w:rsidR="005B7E15" w:rsidRPr="005B7E15">
        <w:t xml:space="preserve">sites located in each jurisdiction to receive the first Phase 1a vaccinations in the first week. </w:t>
      </w:r>
    </w:p>
    <w:p w14:paraId="365372B3" w14:textId="77777777" w:rsidR="005B7E15" w:rsidRPr="005B7E15" w:rsidRDefault="005B7E15" w:rsidP="007E49EA">
      <w:pPr>
        <w:pStyle w:val="ListParagraph"/>
        <w:numPr>
          <w:ilvl w:val="0"/>
          <w:numId w:val="28"/>
        </w:numPr>
      </w:pPr>
      <w:r w:rsidRPr="005B7E15">
        <w:t xml:space="preserve">Sites are located </w:t>
      </w:r>
      <w:r>
        <w:t xml:space="preserve">across Australia </w:t>
      </w:r>
      <w:r w:rsidRPr="005B7E15">
        <w:t>in urba</w:t>
      </w:r>
      <w:r w:rsidR="00B34278">
        <w:t>n, regional and remote settings</w:t>
      </w:r>
    </w:p>
    <w:p w14:paraId="3A6416DE" w14:textId="330C8AA9" w:rsidR="005B7E15" w:rsidRPr="00B34278" w:rsidRDefault="00F95E86" w:rsidP="007E49EA">
      <w:pPr>
        <w:pStyle w:val="ListParagraph"/>
        <w:numPr>
          <w:ilvl w:val="0"/>
          <w:numId w:val="28"/>
        </w:numPr>
      </w:pPr>
      <w:r>
        <w:t>A</w:t>
      </w:r>
      <w:r w:rsidR="005B7E15" w:rsidRPr="00B34278">
        <w:t xml:space="preserve">ll providers involved in the first week rollout </w:t>
      </w:r>
      <w:r>
        <w:t>have been contacted</w:t>
      </w:r>
    </w:p>
    <w:p w14:paraId="745FE4B9" w14:textId="77777777" w:rsidR="00423187" w:rsidRPr="005B7E15" w:rsidRDefault="00423187" w:rsidP="00423187">
      <w:pPr>
        <w:pStyle w:val="ListParagraph"/>
        <w:numPr>
          <w:ilvl w:val="0"/>
          <w:numId w:val="28"/>
        </w:numPr>
        <w:spacing w:line="276" w:lineRule="auto"/>
      </w:pPr>
      <w:r w:rsidRPr="005B7E15">
        <w:t>People with disability living at these</w:t>
      </w:r>
      <w:r>
        <w:t xml:space="preserve"> initial</w:t>
      </w:r>
      <w:r w:rsidRPr="005B7E15">
        <w:t xml:space="preserve"> sites </w:t>
      </w:r>
      <w:r>
        <w:t>who want to be vaccinated will receive the Pfizer vaccine</w:t>
      </w:r>
    </w:p>
    <w:p w14:paraId="1DD67B94" w14:textId="77777777" w:rsidR="00423187" w:rsidRDefault="00423187" w:rsidP="00423187">
      <w:pPr>
        <w:pStyle w:val="ListParagraph"/>
        <w:numPr>
          <w:ilvl w:val="0"/>
          <w:numId w:val="28"/>
        </w:numPr>
        <w:spacing w:line="276" w:lineRule="auto"/>
      </w:pPr>
      <w:r>
        <w:t>People who choose not to have the vaccine this week for any reason</w:t>
      </w:r>
      <w:r w:rsidRPr="005B7E15">
        <w:t xml:space="preserve"> will have an opportunity to receive </w:t>
      </w:r>
      <w:r>
        <w:t>a</w:t>
      </w:r>
      <w:r w:rsidRPr="005B7E15">
        <w:t xml:space="preserve"> vaccine at another time during the Phase 1a rollout period</w:t>
      </w:r>
    </w:p>
    <w:p w14:paraId="6CF91DEF" w14:textId="6E4B6EC1" w:rsidR="005B7E15" w:rsidRPr="005B7E15" w:rsidRDefault="005B7E15" w:rsidP="007E49EA">
      <w:pPr>
        <w:pStyle w:val="ListParagraph"/>
        <w:numPr>
          <w:ilvl w:val="0"/>
          <w:numId w:val="28"/>
        </w:numPr>
      </w:pPr>
      <w:r w:rsidRPr="005B7E15">
        <w:t xml:space="preserve">Workers </w:t>
      </w:r>
      <w:r w:rsidR="00F95E86">
        <w:t xml:space="preserve">at these initial sites </w:t>
      </w:r>
      <w:r w:rsidRPr="005B7E15">
        <w:t xml:space="preserve">will not </w:t>
      </w:r>
      <w:r w:rsidR="00F95E86">
        <w:t>be offered the vaccine</w:t>
      </w:r>
      <w:r w:rsidRPr="005B7E15">
        <w:t xml:space="preserve"> </w:t>
      </w:r>
      <w:r w:rsidR="00F95E86">
        <w:t>during the first week. This will occur at a later date.</w:t>
      </w:r>
    </w:p>
    <w:p w14:paraId="2BFE4BF1" w14:textId="7AEA10FC" w:rsidR="0054748B" w:rsidRDefault="0054748B" w:rsidP="007E49EA">
      <w:r w:rsidRPr="005B7E15">
        <w:t xml:space="preserve">Locations and names of providers </w:t>
      </w:r>
      <w:r>
        <w:t>will not be disclosed</w:t>
      </w:r>
      <w:r w:rsidRPr="005B7E15">
        <w:t xml:space="preserve"> for security and privacy reasons.</w:t>
      </w:r>
    </w:p>
    <w:p w14:paraId="55B4289A" w14:textId="77777777" w:rsidR="00C96A3B" w:rsidRDefault="00C96A3B" w:rsidP="0027687D">
      <w:pPr>
        <w:pStyle w:val="Heading2"/>
      </w:pPr>
      <w:r w:rsidRPr="005B7E15">
        <w:t>Next steps for Phase 1a</w:t>
      </w:r>
    </w:p>
    <w:p w14:paraId="7B8683CB" w14:textId="62BAFED8" w:rsidR="00C96A3B" w:rsidRPr="00C96A3B" w:rsidRDefault="00C96A3B" w:rsidP="00C96A3B">
      <w:pPr>
        <w:spacing w:line="276" w:lineRule="auto"/>
      </w:pPr>
      <w:r w:rsidRPr="00C96A3B">
        <w:t xml:space="preserve">The Department of Health </w:t>
      </w:r>
      <w:r w:rsidR="007F1C2D">
        <w:t>continues</w:t>
      </w:r>
      <w:r w:rsidRPr="00C96A3B">
        <w:t xml:space="preserve"> to collaboratively engage with key stakeholders to ensure the rollout is safe and fit-for-purpose for people with disability and their </w:t>
      </w:r>
      <w:r w:rsidR="004C6F2D">
        <w:t>support workers</w:t>
      </w:r>
      <w:r w:rsidRPr="00C96A3B">
        <w:t xml:space="preserve">. </w:t>
      </w:r>
    </w:p>
    <w:p w14:paraId="727AF981" w14:textId="7C992F70" w:rsidR="00C96A3B" w:rsidRPr="00C96A3B" w:rsidRDefault="00C96A3B" w:rsidP="00C96A3B">
      <w:pPr>
        <w:spacing w:line="276" w:lineRule="auto"/>
      </w:pPr>
      <w:r w:rsidRPr="00C96A3B">
        <w:t xml:space="preserve">The Department of Health, or a contractor engaged by the Department of Health, will directly </w:t>
      </w:r>
      <w:proofErr w:type="gramStart"/>
      <w:r w:rsidRPr="00C96A3B">
        <w:t>contact</w:t>
      </w:r>
      <w:proofErr w:type="gramEnd"/>
      <w:r w:rsidRPr="00C96A3B">
        <w:t xml:space="preserve"> disability residential accommodation providers to make arrangements for the rollout </w:t>
      </w:r>
      <w:r w:rsidR="004C6F2D">
        <w:t>of the vaccine</w:t>
      </w:r>
      <w:r w:rsidR="00470F08">
        <w:t>s</w:t>
      </w:r>
      <w:r w:rsidR="004C6F2D">
        <w:t xml:space="preserve"> </w:t>
      </w:r>
      <w:r w:rsidR="00EC323C">
        <w:t>in</w:t>
      </w:r>
      <w:r w:rsidRPr="00C96A3B">
        <w:t xml:space="preserve"> coming weeks.</w:t>
      </w:r>
    </w:p>
    <w:p w14:paraId="353F0664" w14:textId="13FB7ED0" w:rsidR="00C96A3B" w:rsidRPr="00C96A3B" w:rsidRDefault="00C96A3B" w:rsidP="00C96A3B">
      <w:pPr>
        <w:spacing w:line="276" w:lineRule="auto"/>
      </w:pPr>
      <w:r w:rsidRPr="00C96A3B">
        <w:t xml:space="preserve">In the meantime, disability providers should: </w:t>
      </w:r>
    </w:p>
    <w:p w14:paraId="4DE4F2A2" w14:textId="323CB12E" w:rsidR="00C96A3B" w:rsidRPr="00C96A3B" w:rsidRDefault="00C96A3B" w:rsidP="00C96A3B">
      <w:pPr>
        <w:pStyle w:val="ListParagraph"/>
        <w:numPr>
          <w:ilvl w:val="0"/>
          <w:numId w:val="19"/>
        </w:numPr>
        <w:spacing w:line="276" w:lineRule="auto"/>
      </w:pPr>
      <w:r w:rsidRPr="00C96A3B">
        <w:t xml:space="preserve">Discuss the COVID-19 Vaccination Program with people with disability, families, carers and workers </w:t>
      </w:r>
      <w:r w:rsidR="007F1C2D">
        <w:t xml:space="preserve">including </w:t>
      </w:r>
      <w:r w:rsidRPr="00C96A3B">
        <w:t xml:space="preserve">the </w:t>
      </w:r>
      <w:r w:rsidR="0054748B">
        <w:t>benefits for them and others</w:t>
      </w:r>
      <w:r w:rsidR="0054748B" w:rsidRPr="00C96A3B">
        <w:t xml:space="preserve"> </w:t>
      </w:r>
      <w:r w:rsidRPr="00C96A3B">
        <w:t xml:space="preserve">of getting the vaccine. </w:t>
      </w:r>
    </w:p>
    <w:p w14:paraId="633D158E" w14:textId="05A55D18" w:rsidR="00F95E86" w:rsidRDefault="00C96A3B" w:rsidP="000D5955">
      <w:pPr>
        <w:pStyle w:val="ListParagraph"/>
        <w:numPr>
          <w:ilvl w:val="0"/>
          <w:numId w:val="19"/>
        </w:numPr>
        <w:spacing w:line="276" w:lineRule="auto"/>
      </w:pPr>
      <w:r w:rsidRPr="000D5955">
        <w:t xml:space="preserve">Start </w:t>
      </w:r>
      <w:r w:rsidR="0054748B" w:rsidRPr="000D5955">
        <w:t>working with people with a disability</w:t>
      </w:r>
      <w:r w:rsidR="00F95E86" w:rsidRPr="000D5955">
        <w:t xml:space="preserve"> who are eligible for Phase 1a </w:t>
      </w:r>
      <w:r w:rsidR="0054748B" w:rsidRPr="000D5955">
        <w:t xml:space="preserve">to seek </w:t>
      </w:r>
      <w:r w:rsidRPr="000D5955">
        <w:t>informed consent</w:t>
      </w:r>
      <w:r w:rsidR="00F95E86" w:rsidRPr="000D5955">
        <w:t>. Where the person is usually supported to make decisions, providers should</w:t>
      </w:r>
      <w:r w:rsidR="00F95E86">
        <w:t xml:space="preserve"> </w:t>
      </w:r>
      <w:r w:rsidR="00F95E86" w:rsidRPr="000D5955">
        <w:t xml:space="preserve">start working with those individuals around consent. </w:t>
      </w:r>
    </w:p>
    <w:p w14:paraId="3970C739" w14:textId="57619010" w:rsidR="00C96A3B" w:rsidRDefault="00FC2B79" w:rsidP="000D5955">
      <w:pPr>
        <w:pStyle w:val="ListParagraph"/>
        <w:numPr>
          <w:ilvl w:val="0"/>
          <w:numId w:val="19"/>
        </w:numPr>
        <w:spacing w:line="276" w:lineRule="auto"/>
      </w:pPr>
      <w:r>
        <w:t xml:space="preserve">Consulting </w:t>
      </w:r>
      <w:r w:rsidR="006C6DB3">
        <w:t xml:space="preserve">with </w:t>
      </w:r>
      <w:r w:rsidR="00F95E86">
        <w:t xml:space="preserve">families and carers to engage people with a disability around the vaccine and </w:t>
      </w:r>
      <w:r w:rsidR="006C6DB3">
        <w:t xml:space="preserve">complete </w:t>
      </w:r>
      <w:r w:rsidR="00F95E86">
        <w:t xml:space="preserve">consent issues </w:t>
      </w:r>
      <w:r w:rsidR="00F95E86" w:rsidRPr="000D5955">
        <w:t>well</w:t>
      </w:r>
      <w:r w:rsidR="00E74B17" w:rsidRPr="000D5955">
        <w:t xml:space="preserve"> </w:t>
      </w:r>
      <w:r w:rsidR="00C96A3B" w:rsidRPr="000D5955">
        <w:t>in advance of vaccination day.</w:t>
      </w:r>
      <w:r w:rsidR="004C6F2D" w:rsidRPr="000D5955">
        <w:t xml:space="preserve"> </w:t>
      </w:r>
    </w:p>
    <w:p w14:paraId="70D52675" w14:textId="77777777" w:rsidR="00B8167B" w:rsidRPr="007B5298" w:rsidRDefault="00B8167B" w:rsidP="007B5298">
      <w:pPr>
        <w:spacing w:line="276" w:lineRule="auto"/>
      </w:pPr>
      <w:r>
        <w:lastRenderedPageBreak/>
        <w:t>Easy read information has now been published to help support these processes. See below.</w:t>
      </w:r>
    </w:p>
    <w:p w14:paraId="462EB9ED" w14:textId="77777777" w:rsidR="00C96A3B" w:rsidRPr="00C96A3B" w:rsidRDefault="00C96A3B" w:rsidP="00C96A3B">
      <w:pPr>
        <w:spacing w:line="276" w:lineRule="auto"/>
      </w:pPr>
      <w:r w:rsidRPr="00C96A3B">
        <w:t xml:space="preserve">Disability providers are also encouraged to do some preliminary planning </w:t>
      </w:r>
      <w:r w:rsidR="000F71A5">
        <w:t xml:space="preserve">and thinking about </w:t>
      </w:r>
      <w:r w:rsidRPr="00C96A3B">
        <w:t>how the vaccination process might be managed at their site</w:t>
      </w:r>
      <w:r w:rsidR="004C6F2D">
        <w:t>s</w:t>
      </w:r>
      <w:r w:rsidRPr="00C96A3B">
        <w:t>, including</w:t>
      </w:r>
      <w:r w:rsidR="007F1C2D">
        <w:t xml:space="preserve"> identifying</w:t>
      </w:r>
      <w:r w:rsidRPr="00C96A3B">
        <w:t xml:space="preserve">: </w:t>
      </w:r>
    </w:p>
    <w:p w14:paraId="099F9EC7" w14:textId="018377E3" w:rsidR="00C96A3B" w:rsidRPr="000F71A5" w:rsidRDefault="00C96A3B" w:rsidP="000F71A5">
      <w:pPr>
        <w:pStyle w:val="ListParagraph"/>
        <w:numPr>
          <w:ilvl w:val="0"/>
          <w:numId w:val="20"/>
        </w:numPr>
        <w:spacing w:line="276" w:lineRule="auto"/>
      </w:pPr>
      <w:r w:rsidRPr="000F71A5">
        <w:t xml:space="preserve">An appropriate </w:t>
      </w:r>
      <w:r w:rsidR="004C6F2D">
        <w:t>place</w:t>
      </w:r>
      <w:r w:rsidR="004C6F2D" w:rsidRPr="000F71A5">
        <w:t xml:space="preserve"> </w:t>
      </w:r>
      <w:r w:rsidRPr="000F71A5">
        <w:t xml:space="preserve">for vaccinations to occur </w:t>
      </w:r>
      <w:r w:rsidR="004C6F2D">
        <w:t xml:space="preserve">(for example an office space or dining room) </w:t>
      </w:r>
      <w:r w:rsidRPr="000F71A5">
        <w:t>that includes a</w:t>
      </w:r>
      <w:r w:rsidR="004C6F2D">
        <w:t>n</w:t>
      </w:r>
      <w:r w:rsidRPr="000F71A5">
        <w:t xml:space="preserve"> area </w:t>
      </w:r>
      <w:r w:rsidR="004C6F2D">
        <w:t xml:space="preserve">where people can wait to have the vaccine (for example a lounge/living room) </w:t>
      </w:r>
      <w:r w:rsidRPr="000F71A5">
        <w:t xml:space="preserve">and easy flow in between the two </w:t>
      </w:r>
      <w:r w:rsidR="004C6F2D">
        <w:t xml:space="preserve">areas. </w:t>
      </w:r>
    </w:p>
    <w:p w14:paraId="4B9AFE6D" w14:textId="2B9AE1A2" w:rsidR="00C96A3B" w:rsidRPr="000F71A5" w:rsidRDefault="00C96A3B" w:rsidP="000F71A5">
      <w:pPr>
        <w:pStyle w:val="ListParagraph"/>
        <w:numPr>
          <w:ilvl w:val="0"/>
          <w:numId w:val="20"/>
        </w:numPr>
        <w:spacing w:line="276" w:lineRule="auto"/>
      </w:pPr>
      <w:r w:rsidRPr="000F71A5">
        <w:t xml:space="preserve">An appropriate </w:t>
      </w:r>
      <w:r w:rsidR="004C6F2D">
        <w:t>place</w:t>
      </w:r>
      <w:r w:rsidR="004C6F2D" w:rsidRPr="000F71A5">
        <w:t xml:space="preserve"> </w:t>
      </w:r>
      <w:r w:rsidRPr="000F71A5">
        <w:t>for the vaccine team to be located where a private and confidential conversation can occur between the person giving the vaccine and the person receiving the vaccine</w:t>
      </w:r>
      <w:r w:rsidR="004C6F2D">
        <w:t xml:space="preserve"> (</w:t>
      </w:r>
      <w:r w:rsidR="007901B8">
        <w:t xml:space="preserve">for example </w:t>
      </w:r>
      <w:r w:rsidR="004C6F2D">
        <w:t xml:space="preserve">this could be the same room where the vaccinations </w:t>
      </w:r>
      <w:r w:rsidR="007901B8">
        <w:t>occur)</w:t>
      </w:r>
      <w:r w:rsidRPr="000F71A5">
        <w:t>.</w:t>
      </w:r>
    </w:p>
    <w:p w14:paraId="141F760A" w14:textId="6FCED718" w:rsidR="00C96A3B" w:rsidRPr="000F71A5" w:rsidRDefault="00C96A3B" w:rsidP="000F71A5">
      <w:pPr>
        <w:pStyle w:val="ListParagraph"/>
        <w:numPr>
          <w:ilvl w:val="0"/>
          <w:numId w:val="20"/>
        </w:numPr>
        <w:spacing w:line="276" w:lineRule="auto"/>
      </w:pPr>
      <w:r w:rsidRPr="000F71A5">
        <w:t xml:space="preserve">An appropriate </w:t>
      </w:r>
      <w:r w:rsidR="007901B8">
        <w:t>place</w:t>
      </w:r>
      <w:r w:rsidR="007901B8" w:rsidRPr="000F71A5">
        <w:t xml:space="preserve"> </w:t>
      </w:r>
      <w:r w:rsidRPr="000F71A5">
        <w:t>to monitor people who have received the vaccination for between 15 and 30 minutes</w:t>
      </w:r>
      <w:r w:rsidR="007901B8">
        <w:t xml:space="preserve"> (for example this could be the same as the waiting room so long as it is clear who has had the vaccine and who is waiting to have the vaccine)</w:t>
      </w:r>
      <w:r w:rsidRPr="000F71A5">
        <w:t>.</w:t>
      </w:r>
    </w:p>
    <w:p w14:paraId="1CFEC0F0" w14:textId="77777777" w:rsidR="00C96A3B" w:rsidRPr="000F71A5" w:rsidRDefault="007F1C2D" w:rsidP="000F71A5">
      <w:pPr>
        <w:pStyle w:val="ListParagraph"/>
        <w:numPr>
          <w:ilvl w:val="0"/>
          <w:numId w:val="20"/>
        </w:numPr>
        <w:spacing w:line="276" w:lineRule="auto"/>
      </w:pPr>
      <w:r>
        <w:t xml:space="preserve">How to maintain </w:t>
      </w:r>
      <w:proofErr w:type="spellStart"/>
      <w:r w:rsidR="00C96A3B" w:rsidRPr="000F71A5">
        <w:t>COVIDSafe</w:t>
      </w:r>
      <w:proofErr w:type="spellEnd"/>
      <w:r w:rsidR="00C96A3B" w:rsidRPr="000F71A5">
        <w:t xml:space="preserve"> practices on vaccination day including physical distancing, hand hygiene and cleaning.</w:t>
      </w:r>
    </w:p>
    <w:p w14:paraId="743C8868" w14:textId="77777777" w:rsidR="00C96A3B" w:rsidRPr="000F71A5" w:rsidRDefault="007F1C2D" w:rsidP="000F71A5">
      <w:pPr>
        <w:pStyle w:val="ListParagraph"/>
        <w:numPr>
          <w:ilvl w:val="0"/>
          <w:numId w:val="20"/>
        </w:numPr>
        <w:spacing w:line="276" w:lineRule="auto"/>
      </w:pPr>
      <w:r>
        <w:t>What s</w:t>
      </w:r>
      <w:r w:rsidR="000F71A5" w:rsidRPr="000F71A5">
        <w:t>upports e</w:t>
      </w:r>
      <w:r w:rsidR="00C96A3B" w:rsidRPr="000F71A5">
        <w:t>ach person may need on vaccination day such as having a support person (carer, family member) present at the time of</w:t>
      </w:r>
      <w:r w:rsidR="000F71A5">
        <w:t xml:space="preserve"> vaccination.</w:t>
      </w:r>
    </w:p>
    <w:p w14:paraId="5149FA16" w14:textId="128A0596" w:rsidR="00B8167B" w:rsidRDefault="000F71A5" w:rsidP="000F71A5">
      <w:pPr>
        <w:spacing w:line="276" w:lineRule="auto"/>
      </w:pPr>
      <w:r w:rsidRPr="000F71A5">
        <w:t xml:space="preserve">The Department of Health, or a contractor engaged by the Department of Health, will </w:t>
      </w:r>
      <w:r>
        <w:t xml:space="preserve">talk through </w:t>
      </w:r>
      <w:r w:rsidR="007901B8">
        <w:t>how to be site ready</w:t>
      </w:r>
      <w:r>
        <w:t xml:space="preserve"> once you are contacted.</w:t>
      </w:r>
      <w:r w:rsidR="00D4728F">
        <w:t xml:space="preserve"> A checklist to support provider planning will also be made available</w:t>
      </w:r>
      <w:r w:rsidR="00344917">
        <w:t>.</w:t>
      </w:r>
    </w:p>
    <w:p w14:paraId="64263878" w14:textId="77777777" w:rsidR="00FA4C77" w:rsidRDefault="00FA4C77" w:rsidP="0027687D">
      <w:pPr>
        <w:pStyle w:val="Heading2"/>
      </w:pPr>
      <w:r>
        <w:t>Information about consent for people with disability and workers</w:t>
      </w:r>
    </w:p>
    <w:p w14:paraId="29514B1B" w14:textId="77777777" w:rsidR="00796ECA" w:rsidRPr="00796ECA" w:rsidRDefault="00796ECA" w:rsidP="00C20FD4">
      <w:r w:rsidRPr="00796ECA">
        <w:t>People with disability and workers can choose whether they have the vaccine.</w:t>
      </w:r>
    </w:p>
    <w:p w14:paraId="2EBB19C9" w14:textId="77777777" w:rsidR="00796ECA" w:rsidRPr="00796ECA" w:rsidRDefault="00796ECA" w:rsidP="00C20FD4">
      <w:r w:rsidRPr="00796ECA">
        <w:t xml:space="preserve">The COVID-19 vaccine is voluntary for all individuals at this stage. This is based on expert medical advice from the </w:t>
      </w:r>
      <w:hyperlink r:id="rId8" w:history="1">
        <w:r w:rsidRPr="00C6095F">
          <w:rPr>
            <w:color w:val="0070C0"/>
          </w:rPr>
          <w:t>Australian Health Protection Principal Committee.</w:t>
        </w:r>
      </w:hyperlink>
    </w:p>
    <w:p w14:paraId="5AD8F8BA" w14:textId="77777777" w:rsidR="00796ECA" w:rsidRPr="00796ECA" w:rsidRDefault="00796ECA" w:rsidP="00C20FD4">
      <w:r w:rsidRPr="00796ECA">
        <w:t>All Australians are encouraged to have the COVID-19 vaccine.</w:t>
      </w:r>
    </w:p>
    <w:p w14:paraId="50CAE710" w14:textId="77777777" w:rsidR="00796ECA" w:rsidRDefault="00796ECA" w:rsidP="00C20FD4">
      <w:r w:rsidRPr="00796ECA">
        <w:t>Disability providers are encouraged to talk to the people with disability they support and their workers about having the vaccine. The vaccine is a way to protect people with disability, workers and the wider community.</w:t>
      </w:r>
    </w:p>
    <w:p w14:paraId="130F3572" w14:textId="77777777" w:rsidR="00FA4C77" w:rsidRPr="00FA4C77" w:rsidRDefault="00FA4C77" w:rsidP="00C6095F">
      <w:pPr>
        <w:pStyle w:val="Heading3"/>
      </w:pPr>
      <w:r w:rsidRPr="00FA4C77">
        <w:t>What consent do people with disability need to provide before they have the COVID-19 vaccine?</w:t>
      </w:r>
    </w:p>
    <w:p w14:paraId="498207B7" w14:textId="1F726AD6" w:rsidR="00FA4C77" w:rsidRPr="00FA4C77" w:rsidRDefault="00EC323C" w:rsidP="00C20FD4">
      <w:r>
        <w:t>All Australians must</w:t>
      </w:r>
      <w:r w:rsidR="00FA4C77" w:rsidRPr="00FA4C77">
        <w:t xml:space="preserve"> give </w:t>
      </w:r>
      <w:hyperlink r:id="rId9" w:history="1">
        <w:r w:rsidR="00FA4C77" w:rsidRPr="00C6095F">
          <w:rPr>
            <w:rStyle w:val="Hyperlink"/>
            <w:b w:val="0"/>
          </w:rPr>
          <w:t>informed consent</w:t>
        </w:r>
      </w:hyperlink>
      <w:r w:rsidR="00FA4C77" w:rsidRPr="00FA4C77">
        <w:t xml:space="preserve"> before having the COVID-19 vaccine.</w:t>
      </w:r>
    </w:p>
    <w:p w14:paraId="1C6EE541" w14:textId="77777777" w:rsidR="00593D5F" w:rsidRDefault="00FA4C77" w:rsidP="00FA4C77">
      <w:r w:rsidRPr="00FA4C77">
        <w:t xml:space="preserve">The Department of Health has developed a Consent Form that can be used by people with disability in residential settings in Phase 1a. </w:t>
      </w:r>
      <w:r w:rsidR="00A81AFF">
        <w:t xml:space="preserve">However, it is </w:t>
      </w:r>
      <w:r w:rsidRPr="00FA4C77">
        <w:t xml:space="preserve">not a requirement that this particular form is used. </w:t>
      </w:r>
    </w:p>
    <w:p w14:paraId="655DA60F" w14:textId="7C2B3F2F" w:rsidR="00FA4C77" w:rsidRPr="00FA4C77" w:rsidRDefault="00593D5F" w:rsidP="00FA4C77">
      <w:r>
        <w:t xml:space="preserve">Providers should adopt their </w:t>
      </w:r>
      <w:r w:rsidR="00A81AFF">
        <w:t xml:space="preserve">usual </w:t>
      </w:r>
      <w:r w:rsidRPr="00593D5F">
        <w:t xml:space="preserve">consent processes to obtain informed consent. </w:t>
      </w:r>
      <w:r w:rsidR="00A81AFF">
        <w:t xml:space="preserve">This may be your usual </w:t>
      </w:r>
      <w:r w:rsidR="00FA4C77" w:rsidRPr="00FA4C77">
        <w:t>consent form or if there are specific requirements in your jurisdiction, these should be used.</w:t>
      </w:r>
      <w:r w:rsidR="00A81AFF">
        <w:t xml:space="preserve"> </w:t>
      </w:r>
      <w:r w:rsidR="00071CA6">
        <w:t xml:space="preserve"> </w:t>
      </w:r>
      <w:r w:rsidR="00071CA6" w:rsidRPr="00BF7DC4">
        <w:t>Written consent is not mandatory, but preferable.</w:t>
      </w:r>
    </w:p>
    <w:p w14:paraId="54B8772C" w14:textId="77777777" w:rsidR="00FA4C77" w:rsidRDefault="00FA4C77" w:rsidP="00A84077">
      <w:pPr>
        <w:keepNext/>
      </w:pPr>
      <w:r w:rsidRPr="00FA4C77">
        <w:lastRenderedPageBreak/>
        <w:t>What is important is that people with disability understand what they are agreeing to, that is, give informed consent. That is:</w:t>
      </w:r>
    </w:p>
    <w:p w14:paraId="43C0B823" w14:textId="77777777" w:rsidR="00193F1A" w:rsidRPr="00593D5F" w:rsidRDefault="00193F1A" w:rsidP="00A84077">
      <w:pPr>
        <w:pStyle w:val="ListParagraph"/>
        <w:keepNext/>
        <w:numPr>
          <w:ilvl w:val="0"/>
          <w:numId w:val="27"/>
        </w:numPr>
      </w:pPr>
      <w:r w:rsidRPr="00593D5F">
        <w:t>Understand what the COVID-19 vaccine is and what it is for</w:t>
      </w:r>
    </w:p>
    <w:p w14:paraId="5364F8CC" w14:textId="77777777" w:rsidR="00193F1A" w:rsidRPr="00593D5F" w:rsidRDefault="00193F1A" w:rsidP="00593D5F">
      <w:pPr>
        <w:pStyle w:val="ListParagraph"/>
        <w:numPr>
          <w:ilvl w:val="0"/>
          <w:numId w:val="27"/>
        </w:numPr>
      </w:pPr>
      <w:r w:rsidRPr="00593D5F">
        <w:t>Understand the benefits of the vaccine</w:t>
      </w:r>
    </w:p>
    <w:p w14:paraId="63A97B08" w14:textId="717633F3" w:rsidR="00193F1A" w:rsidRDefault="00193F1A" w:rsidP="00593D5F">
      <w:pPr>
        <w:pStyle w:val="ListParagraph"/>
        <w:numPr>
          <w:ilvl w:val="0"/>
          <w:numId w:val="27"/>
        </w:numPr>
      </w:pPr>
      <w:r w:rsidRPr="00593D5F">
        <w:t>Understand the risks of the vaccine</w:t>
      </w:r>
      <w:r w:rsidR="00AE38E1">
        <w:t>.</w:t>
      </w:r>
    </w:p>
    <w:p w14:paraId="3692EA14" w14:textId="3A458F0F" w:rsidR="00071CA6" w:rsidRPr="00BF7DC4" w:rsidRDefault="00071CA6" w:rsidP="00BF7DC4">
      <w:r w:rsidRPr="00BF7DC4">
        <w:t>It’s important to keep a record of who has given consent to have the vaccine.</w:t>
      </w:r>
      <w:r>
        <w:t xml:space="preserve"> You will need to provide evidence that informed consent has been given to the vaccination team.</w:t>
      </w:r>
    </w:p>
    <w:p w14:paraId="77E1C256" w14:textId="77777777" w:rsidR="00593D5F" w:rsidRPr="00593D5F" w:rsidRDefault="00593D5F" w:rsidP="00593D5F">
      <w:pPr>
        <w:pStyle w:val="Heading3"/>
      </w:pPr>
      <w:r w:rsidRPr="00593D5F">
        <w:t>What if someone cannot make the decision to have the vaccine themselves?</w:t>
      </w:r>
    </w:p>
    <w:p w14:paraId="2AE954AE" w14:textId="553292BC" w:rsidR="00593D5F" w:rsidRPr="00593D5F" w:rsidRDefault="00593D5F" w:rsidP="00593D5F">
      <w:r w:rsidRPr="007B5298">
        <w:t>If someone is unable to make their own decision and have in place a substitute decision-maker in place (such as a legal guardian)</w:t>
      </w:r>
      <w:r w:rsidR="00517CF4">
        <w:t xml:space="preserve"> or a person that usually supports the person with disability to make decisions</w:t>
      </w:r>
      <w:r w:rsidRPr="007B5298">
        <w:t xml:space="preserve">, </w:t>
      </w:r>
      <w:r w:rsidR="00517CF4">
        <w:t>that person</w:t>
      </w:r>
      <w:r w:rsidRPr="00593D5F">
        <w:t xml:space="preserve"> will need to consider the wishes and preferences of the person with disability around vaccination, and make the decision in accordance with the relevant laws in each jurisdictions.</w:t>
      </w:r>
    </w:p>
    <w:p w14:paraId="54625F5E" w14:textId="65E73767" w:rsidR="00593D5F" w:rsidRDefault="00593D5F" w:rsidP="00593D5F">
      <w:r w:rsidRPr="00593D5F">
        <w:t xml:space="preserve">The person with disability should </w:t>
      </w:r>
      <w:r w:rsidR="007901B8">
        <w:t xml:space="preserve">actively </w:t>
      </w:r>
      <w:r w:rsidRPr="00593D5F">
        <w:t xml:space="preserve">be engaged in </w:t>
      </w:r>
      <w:r w:rsidR="007901B8">
        <w:t xml:space="preserve">the </w:t>
      </w:r>
      <w:r w:rsidRPr="00593D5F">
        <w:t xml:space="preserve">discussion and decision </w:t>
      </w:r>
      <w:r w:rsidR="007901B8">
        <w:t xml:space="preserve">whether </w:t>
      </w:r>
      <w:r w:rsidRPr="00593D5F">
        <w:t>to have the vaccine</w:t>
      </w:r>
      <w:r w:rsidR="00141433">
        <w:t xml:space="preserve"> in line with </w:t>
      </w:r>
      <w:hyperlink r:id="rId10" w:history="1">
        <w:r w:rsidR="00141433" w:rsidRPr="00EB264A">
          <w:rPr>
            <w:rStyle w:val="Hyperlink"/>
            <w:b w:val="0"/>
          </w:rPr>
          <w:t>supported decision making</w:t>
        </w:r>
      </w:hyperlink>
      <w:r w:rsidR="00141433">
        <w:t xml:space="preserve"> principles in each jurisdiction</w:t>
      </w:r>
      <w:r w:rsidR="007901B8">
        <w:t xml:space="preserve">. </w:t>
      </w:r>
    </w:p>
    <w:p w14:paraId="23C8A901" w14:textId="1E4CDC0C" w:rsidR="00593D5F" w:rsidRPr="00593D5F" w:rsidRDefault="00593D5F" w:rsidP="007B3156">
      <w:pPr>
        <w:pStyle w:val="Heading3"/>
      </w:pPr>
      <w:r w:rsidRPr="00593D5F">
        <w:t xml:space="preserve">Can a person with disability or </w:t>
      </w:r>
      <w:r w:rsidR="00517CF4">
        <w:t>the person that supports them to make decisions</w:t>
      </w:r>
      <w:r w:rsidRPr="00593D5F">
        <w:t xml:space="preserve"> talk to a GP or other health professional?</w:t>
      </w:r>
    </w:p>
    <w:p w14:paraId="64084A3A" w14:textId="398576C8" w:rsidR="00593D5F" w:rsidRPr="00593D5F" w:rsidRDefault="00593D5F" w:rsidP="00593D5F">
      <w:r w:rsidRPr="00593D5F">
        <w:t xml:space="preserve">People with disability, their families, carers and </w:t>
      </w:r>
      <w:r w:rsidR="007901B8">
        <w:t xml:space="preserve">substitute </w:t>
      </w:r>
      <w:r w:rsidRPr="00593D5F">
        <w:t>decision</w:t>
      </w:r>
      <w:r w:rsidR="007901B8">
        <w:t>-</w:t>
      </w:r>
      <w:r w:rsidRPr="00593D5F">
        <w:t xml:space="preserve">makers may wish to engage with their GP or other health professionals to discuss the risks and benefits of </w:t>
      </w:r>
      <w:r w:rsidR="007901B8">
        <w:t xml:space="preserve">the </w:t>
      </w:r>
      <w:r w:rsidRPr="00593D5F">
        <w:t xml:space="preserve">vaccine as well as </w:t>
      </w:r>
      <w:r w:rsidR="007901B8">
        <w:t xml:space="preserve">whether </w:t>
      </w:r>
      <w:r w:rsidR="00514F87">
        <w:t xml:space="preserve">it is appropriate for </w:t>
      </w:r>
      <w:r w:rsidR="007901B8">
        <w:t xml:space="preserve">someone </w:t>
      </w:r>
      <w:r w:rsidRPr="00593D5F">
        <w:t xml:space="preserve">to </w:t>
      </w:r>
      <w:r w:rsidR="00514F87">
        <w:t xml:space="preserve">receive </w:t>
      </w:r>
      <w:r w:rsidRPr="00593D5F">
        <w:t xml:space="preserve">the vaccine. This may assist in ensuring consent to have the vaccine is informed. Final consent is the decision of the person with disability and/or </w:t>
      </w:r>
      <w:r w:rsidR="00517CF4">
        <w:t>the person who supports them to make decisions</w:t>
      </w:r>
      <w:r w:rsidRPr="00593D5F">
        <w:t>.</w:t>
      </w:r>
    </w:p>
    <w:p w14:paraId="2D147C1F" w14:textId="77777777" w:rsidR="00796ECA" w:rsidRPr="00796ECA" w:rsidRDefault="00796ECA" w:rsidP="007B3156">
      <w:pPr>
        <w:pStyle w:val="Heading3"/>
      </w:pPr>
      <w:r w:rsidRPr="00796ECA">
        <w:t>Can a disability provider mandate the COVID-19 vaccine</w:t>
      </w:r>
      <w:r w:rsidR="007B3156">
        <w:t xml:space="preserve"> for workers</w:t>
      </w:r>
      <w:r w:rsidRPr="00796ECA">
        <w:t xml:space="preserve">? </w:t>
      </w:r>
    </w:p>
    <w:p w14:paraId="05EA7E11" w14:textId="77777777" w:rsidR="00796ECA" w:rsidRPr="00796ECA" w:rsidRDefault="00796ECA" w:rsidP="00796ECA">
      <w:r w:rsidRPr="00796ECA">
        <w:t xml:space="preserve">Employers including disability providers have a duty as part of Work Health and Safety (WHS) laws to eliminate, or if that is not reasonably practicable, minimise the risk of exposure to COVID-19 in the workplace. </w:t>
      </w:r>
    </w:p>
    <w:p w14:paraId="0FF30CA0" w14:textId="02F269D3" w:rsidR="00796ECA" w:rsidRPr="00796ECA" w:rsidRDefault="00796ECA" w:rsidP="00796ECA">
      <w:r w:rsidRPr="00796ECA">
        <w:t xml:space="preserve">Safe </w:t>
      </w:r>
      <w:r w:rsidR="00D04151">
        <w:t xml:space="preserve">Work </w:t>
      </w:r>
      <w:r w:rsidRPr="00796ECA">
        <w:t xml:space="preserve">Australia has issued </w:t>
      </w:r>
      <w:hyperlink r:id="rId11" w:history="1">
        <w:r w:rsidRPr="00EB264A">
          <w:rPr>
            <w:rStyle w:val="Hyperlink"/>
            <w:b w:val="0"/>
          </w:rPr>
          <w:t>advice and information</w:t>
        </w:r>
      </w:hyperlink>
      <w:r w:rsidRPr="00796ECA">
        <w:t xml:space="preserve"> to assist employers with their obligation under WHS laws. </w:t>
      </w:r>
    </w:p>
    <w:p w14:paraId="7A37FD4F" w14:textId="0D7089A8" w:rsidR="00796ECA" w:rsidRPr="00796ECA" w:rsidRDefault="00796ECA" w:rsidP="00796ECA">
      <w:r w:rsidRPr="00796ECA">
        <w:t xml:space="preserve">Each individual disability provider needs to make a decision about whether there is a need to mandate </w:t>
      </w:r>
      <w:r w:rsidR="007901B8">
        <w:t xml:space="preserve">the COVID-10 </w:t>
      </w:r>
      <w:r w:rsidRPr="00796ECA">
        <w:t>vaccin</w:t>
      </w:r>
      <w:r w:rsidR="007901B8">
        <w:t>e</w:t>
      </w:r>
      <w:r w:rsidRPr="00796ECA">
        <w:t xml:space="preserve"> in their workplace. </w:t>
      </w:r>
    </w:p>
    <w:p w14:paraId="50FDBFD3" w14:textId="2E0C55D7" w:rsidR="00796ECA" w:rsidRPr="00796ECA" w:rsidRDefault="00796ECA" w:rsidP="00796ECA">
      <w:r w:rsidRPr="00796ECA">
        <w:t xml:space="preserve">Safe </w:t>
      </w:r>
      <w:r w:rsidR="00D04151">
        <w:t xml:space="preserve">Work </w:t>
      </w:r>
      <w:r w:rsidRPr="00796ECA">
        <w:t xml:space="preserve">Australia’s advice assists employers to assess whether a COVID-19 vaccine is a </w:t>
      </w:r>
      <w:r w:rsidRPr="007B5298">
        <w:rPr>
          <w:i/>
        </w:rPr>
        <w:t>reasonably practicable</w:t>
      </w:r>
      <w:r w:rsidRPr="00796ECA">
        <w:t xml:space="preserve"> control measure to manage the risks of COVID-19 in the workplace. It is unlikely that a requirement to be vaccinated will be reasonably practicable. It is expected most employers will not need to make vaccination mandatory to comply with the WHS laws.</w:t>
      </w:r>
    </w:p>
    <w:p w14:paraId="31B4F2DF" w14:textId="77777777" w:rsidR="00796ECA" w:rsidRPr="00796ECA" w:rsidRDefault="00796ECA" w:rsidP="00796ECA">
      <w:r w:rsidRPr="00796ECA">
        <w:t xml:space="preserve">Other considerations include: </w:t>
      </w:r>
    </w:p>
    <w:p w14:paraId="05D61A19" w14:textId="77777777" w:rsidR="00796ECA" w:rsidRPr="00796ECA" w:rsidRDefault="00796ECA" w:rsidP="00796ECA">
      <w:pPr>
        <w:pStyle w:val="ListParagraph"/>
        <w:numPr>
          <w:ilvl w:val="0"/>
          <w:numId w:val="26"/>
        </w:numPr>
        <w:spacing w:before="0" w:after="160" w:line="259" w:lineRule="auto"/>
        <w:contextualSpacing/>
      </w:pPr>
      <w:r w:rsidRPr="00796ECA">
        <w:t xml:space="preserve">Not all disability workers will be able to have the vaccine straight away, some will need to wait their turn. </w:t>
      </w:r>
    </w:p>
    <w:p w14:paraId="01B3F6B2" w14:textId="77777777" w:rsidR="00796ECA" w:rsidRPr="00796ECA" w:rsidRDefault="00796ECA" w:rsidP="00796ECA">
      <w:pPr>
        <w:pStyle w:val="ListParagraph"/>
        <w:numPr>
          <w:ilvl w:val="0"/>
          <w:numId w:val="26"/>
        </w:numPr>
        <w:spacing w:before="0" w:after="160" w:line="259" w:lineRule="auto"/>
        <w:contextualSpacing/>
      </w:pPr>
      <w:r w:rsidRPr="00796ECA">
        <w:t>Some disability workers may have a legitimate medical reason for not being vaccinated.</w:t>
      </w:r>
    </w:p>
    <w:p w14:paraId="700BB452" w14:textId="315D9D7E" w:rsidR="00796ECA" w:rsidRDefault="00796ECA" w:rsidP="00796ECA">
      <w:r w:rsidRPr="00796ECA">
        <w:t xml:space="preserve">Disability providers need to comply with their relevant state/territory Public Health Orders in relation to the vaccine. </w:t>
      </w:r>
    </w:p>
    <w:p w14:paraId="0C11ADB3" w14:textId="77777777" w:rsidR="00E74B17" w:rsidRPr="007B5298" w:rsidRDefault="00E74B17" w:rsidP="007B5298">
      <w:pPr>
        <w:pStyle w:val="Heading3"/>
      </w:pPr>
      <w:r w:rsidRPr="007B5298">
        <w:lastRenderedPageBreak/>
        <w:t xml:space="preserve">What if a worker does not want to support someone </w:t>
      </w:r>
      <w:r w:rsidR="00517CF4">
        <w:t xml:space="preserve">or work with other colleagues </w:t>
      </w:r>
      <w:r w:rsidR="00517CF4" w:rsidRPr="00517CF4">
        <w:t>who have</w:t>
      </w:r>
      <w:r w:rsidRPr="007B5298">
        <w:t xml:space="preserve"> not had or </w:t>
      </w:r>
      <w:r w:rsidR="00517CF4">
        <w:t xml:space="preserve">are </w:t>
      </w:r>
      <w:r w:rsidR="00517CF4" w:rsidRPr="00517CF4">
        <w:t>choosing</w:t>
      </w:r>
      <w:r w:rsidRPr="007B5298">
        <w:t xml:space="preserve"> not to have the vaccine?</w:t>
      </w:r>
    </w:p>
    <w:p w14:paraId="1D415278" w14:textId="77777777" w:rsidR="00517CF4" w:rsidRDefault="00517CF4" w:rsidP="00796ECA">
      <w:r>
        <w:t>Disability providers need to make decisions about the best approach. This needs to be undertaken in accordance with workplace entitlements and obligations under Australian work place laws. Disability providers will also need to consider the contractual arrangements in place with their workers.</w:t>
      </w:r>
    </w:p>
    <w:p w14:paraId="640DCD2F" w14:textId="6F6FABBC" w:rsidR="00517CF4" w:rsidRDefault="00517CF4" w:rsidP="00E74B17">
      <w:r>
        <w:t xml:space="preserve">Safe </w:t>
      </w:r>
      <w:r w:rsidR="000D5955">
        <w:t xml:space="preserve">Work </w:t>
      </w:r>
      <w:r>
        <w:t>Australia has provided advice that u</w:t>
      </w:r>
      <w:r w:rsidR="00E74B17" w:rsidRPr="007B5298">
        <w:t>nder </w:t>
      </w:r>
      <w:hyperlink r:id="rId12" w:anchor="whs" w:history="1">
        <w:r w:rsidR="00E74B17" w:rsidRPr="007B5298">
          <w:t>WHS</w:t>
        </w:r>
      </w:hyperlink>
      <w:r w:rsidR="00E74B17" w:rsidRPr="007B5298">
        <w:t> laws, a worker can only cease or refuse to carry out work if the worker has a reasonable concern that to carry out the work would expose the worker to a serious risk to the worker’s health or safety from an immediate or imminent exposure to a hazard. In most circumstances, a worker will not be able to rely on the </w:t>
      </w:r>
      <w:hyperlink r:id="rId13" w:anchor="whs" w:history="1">
        <w:r w:rsidR="00E74B17" w:rsidRPr="007B5298">
          <w:t>WHS</w:t>
        </w:r>
      </w:hyperlink>
      <w:r w:rsidR="00E74B17" w:rsidRPr="007B5298">
        <w:t> laws to cease work simply because another worker</w:t>
      </w:r>
      <w:r>
        <w:t xml:space="preserve"> </w:t>
      </w:r>
      <w:r w:rsidRPr="00BF7DC4">
        <w:t>or person with disability</w:t>
      </w:r>
      <w:r w:rsidR="00E74B17" w:rsidRPr="007B5298">
        <w:t xml:space="preserve"> isn’t vaccinated, </w:t>
      </w:r>
      <w:r w:rsidR="000D5955">
        <w:t xml:space="preserve">noting that other recommended infection control practices should already be in place now to manage the risk of COVID-19 transmission, </w:t>
      </w:r>
      <w:proofErr w:type="gramStart"/>
      <w:r w:rsidR="00E74B17" w:rsidRPr="007B5298">
        <w:t>however</w:t>
      </w:r>
      <w:proofErr w:type="gramEnd"/>
      <w:r w:rsidR="00E74B17" w:rsidRPr="007B5298">
        <w:t xml:space="preserve"> this will depend on the circumstances.</w:t>
      </w:r>
      <w:r w:rsidR="000D5955">
        <w:t xml:space="preserve"> </w:t>
      </w:r>
      <w:r w:rsidR="00E74B17" w:rsidRPr="007B5298">
        <w:t>If a person</w:t>
      </w:r>
      <w:r>
        <w:t xml:space="preserve"> with disability or another worker</w:t>
      </w:r>
      <w:r w:rsidR="00E74B17" w:rsidRPr="007B5298">
        <w:t xml:space="preserve"> chooses not to be vaccinated, the risk of infection can continue to be managed through the use of </w:t>
      </w:r>
      <w:r w:rsidR="000D5955">
        <w:t xml:space="preserve">these </w:t>
      </w:r>
      <w:r w:rsidR="00E74B17" w:rsidRPr="007B5298">
        <w:t xml:space="preserve">recommended infection control practices. </w:t>
      </w:r>
    </w:p>
    <w:p w14:paraId="5EB595AB" w14:textId="3DA451FD" w:rsidR="005F7722" w:rsidRPr="007B5298" w:rsidRDefault="005F7722" w:rsidP="005F7722">
      <w:r w:rsidRPr="007B5298">
        <w:t>If a</w:t>
      </w:r>
      <w:r>
        <w:t xml:space="preserve"> registered NDIS </w:t>
      </w:r>
      <w:r w:rsidRPr="007B5298">
        <w:t xml:space="preserve">provider or </w:t>
      </w:r>
      <w:r>
        <w:t xml:space="preserve">NDIS </w:t>
      </w:r>
      <w:r w:rsidRPr="007B5298">
        <w:t>support worker refuses to continue to provide supports, it could be a breach of the</w:t>
      </w:r>
      <w:r>
        <w:t xml:space="preserve"> </w:t>
      </w:r>
      <w:hyperlink r:id="rId14" w:history="1">
        <w:r w:rsidRPr="0047050F">
          <w:rPr>
            <w:rStyle w:val="Hyperlink"/>
            <w:b w:val="0"/>
          </w:rPr>
          <w:t xml:space="preserve">NDIS Code of Conduct </w:t>
        </w:r>
      </w:hyperlink>
      <w:r w:rsidRPr="005F7722">
        <w:t xml:space="preserve">and a </w:t>
      </w:r>
      <w:hyperlink r:id="rId15" w:history="1">
        <w:r w:rsidRPr="005F7722">
          <w:t xml:space="preserve">complaint </w:t>
        </w:r>
      </w:hyperlink>
      <w:r w:rsidRPr="005F7722">
        <w:t xml:space="preserve">can be made to the NDIS Quality and Safeguards Commission. Complaints are handled on a case-by-case basis and may involve consultation with the complainant and provider. </w:t>
      </w:r>
    </w:p>
    <w:p w14:paraId="58770B9A" w14:textId="77777777" w:rsidR="00E74B17" w:rsidRPr="007B5298" w:rsidRDefault="00517CF4" w:rsidP="007B5298">
      <w:pPr>
        <w:pStyle w:val="Heading3"/>
      </w:pPr>
      <w:r w:rsidRPr="00517CF4">
        <w:t>What if</w:t>
      </w:r>
      <w:r w:rsidR="00E74B17" w:rsidRPr="007B5298">
        <w:t xml:space="preserve"> a person with disability only wants workers who have had a vaccine support them?</w:t>
      </w:r>
    </w:p>
    <w:p w14:paraId="6A04ECAB" w14:textId="77777777" w:rsidR="00B8167B" w:rsidRDefault="00E74B17" w:rsidP="00E74B17">
      <w:r w:rsidRPr="007B5298">
        <w:t xml:space="preserve">People with disability </w:t>
      </w:r>
      <w:r w:rsidR="00F61DEC">
        <w:t xml:space="preserve">always </w:t>
      </w:r>
      <w:r w:rsidRPr="007B5298">
        <w:t>have choice</w:t>
      </w:r>
      <w:r w:rsidR="00F61DEC">
        <w:t>s</w:t>
      </w:r>
      <w:r w:rsidRPr="007B5298">
        <w:t xml:space="preserve"> over who supports them. People with disability can ask the provider to make sure that the workers that they employ to support </w:t>
      </w:r>
      <w:r w:rsidR="00517CF4">
        <w:t>them</w:t>
      </w:r>
      <w:r w:rsidRPr="007B5298">
        <w:t xml:space="preserve"> are vaccinated. </w:t>
      </w:r>
      <w:r w:rsidR="00F61DEC">
        <w:t xml:space="preserve">Alternatively, they may ask that </w:t>
      </w:r>
      <w:r w:rsidR="00B8167B">
        <w:t>where workers do not have the vaccine that they must adhere to other infection control measures</w:t>
      </w:r>
      <w:r w:rsidR="00F61DEC">
        <w:t xml:space="preserve"> to ensure the risk to the</w:t>
      </w:r>
      <w:r w:rsidR="00B8167B">
        <w:t xml:space="preserve"> person and the worker</w:t>
      </w:r>
      <w:r w:rsidR="00F61DEC">
        <w:t xml:space="preserve"> remains low. </w:t>
      </w:r>
      <w:r w:rsidR="00B8167B">
        <w:t xml:space="preserve">Providers can play an important role in assisting people with a disability to understand how risks of COVID-19 transmission are being managed to inform decision making by the person with disability. </w:t>
      </w:r>
    </w:p>
    <w:p w14:paraId="59F85CD9" w14:textId="79714D89" w:rsidR="00E74B17" w:rsidRDefault="00E74B17" w:rsidP="00E74B17">
      <w:r w:rsidRPr="007B5298">
        <w:t xml:space="preserve">If a worker does not wish to be vaccinated, </w:t>
      </w:r>
      <w:r w:rsidR="00F61DEC">
        <w:t xml:space="preserve">and the person they usually support indicates </w:t>
      </w:r>
      <w:r w:rsidRPr="007B5298">
        <w:t>the</w:t>
      </w:r>
      <w:r w:rsidR="00F61DEC">
        <w:t>y only want to be supported by someone who has been vaccinated, the</w:t>
      </w:r>
      <w:r w:rsidRPr="007B5298">
        <w:t xml:space="preserve"> provider will need to make alternate </w:t>
      </w:r>
      <w:r w:rsidR="00F61DEC">
        <w:t xml:space="preserve">support </w:t>
      </w:r>
      <w:r w:rsidRPr="007B5298">
        <w:t>arrangements for the person with disability. This may mean identifying another support worker</w:t>
      </w:r>
      <w:r w:rsidR="00F61DEC">
        <w:t xml:space="preserve"> that meets the needs of the person with disability</w:t>
      </w:r>
      <w:r w:rsidRPr="007B5298">
        <w:t>.</w:t>
      </w:r>
    </w:p>
    <w:p w14:paraId="5AD83646" w14:textId="77777777" w:rsidR="00DC53C2" w:rsidRPr="00DC53C2" w:rsidRDefault="00DC53C2" w:rsidP="00F023B4">
      <w:pPr>
        <w:pStyle w:val="Heading2"/>
      </w:pPr>
      <w:r w:rsidRPr="00DC53C2">
        <w:t>More information</w:t>
      </w:r>
    </w:p>
    <w:p w14:paraId="33A712A4" w14:textId="77777777" w:rsidR="00DC53C2" w:rsidRPr="00DC53C2" w:rsidRDefault="00DC53C2" w:rsidP="00DC53C2">
      <w:r w:rsidRPr="00DC53C2">
        <w:t>Australian Government, state and territory government helplines will be have information on how people with disability can access the vaccine when they are available.</w:t>
      </w:r>
    </w:p>
    <w:p w14:paraId="2B82F70B" w14:textId="77777777" w:rsidR="00DC53C2" w:rsidRPr="00DC53C2" w:rsidRDefault="00DC53C2" w:rsidP="00DC53C2">
      <w:r w:rsidRPr="00DC53C2">
        <w:t>Call the National Coronavirus Helpline on 1800 020 080, and ask for an interpreter if needed</w:t>
      </w:r>
    </w:p>
    <w:p w14:paraId="5A4C3630" w14:textId="77777777" w:rsidR="00DC53C2" w:rsidRDefault="00DC53C2" w:rsidP="00DC53C2">
      <w:r w:rsidRPr="00DC53C2">
        <w:t xml:space="preserve">Visit the Department of Health’s </w:t>
      </w:r>
      <w:hyperlink r:id="rId16" w:history="1">
        <w:r w:rsidRPr="0047050F">
          <w:rPr>
            <w:rStyle w:val="Hyperlink"/>
            <w:b w:val="0"/>
          </w:rPr>
          <w:t>Information for people with disability about COVID-19 vaccines webpage</w:t>
        </w:r>
      </w:hyperlink>
      <w:r w:rsidRPr="0047050F">
        <w:rPr>
          <w:b/>
        </w:rPr>
        <w:t xml:space="preserve">. </w:t>
      </w:r>
      <w:r w:rsidRPr="00DC53C2">
        <w:t xml:space="preserve">This page will be updated regularly. </w:t>
      </w:r>
    </w:p>
    <w:p w14:paraId="44804C6F" w14:textId="2CC4C7DE" w:rsidR="000C7484" w:rsidRDefault="000C7484" w:rsidP="00DC53C2">
      <w:pPr>
        <w:rPr>
          <w:highlight w:val="yellow"/>
        </w:rPr>
      </w:pPr>
      <w:r w:rsidRPr="00BF7DC4">
        <w:t xml:space="preserve">Visit the </w:t>
      </w:r>
      <w:hyperlink r:id="rId17" w:history="1">
        <w:r w:rsidRPr="0047050F">
          <w:rPr>
            <w:rStyle w:val="Hyperlink"/>
            <w:b w:val="0"/>
          </w:rPr>
          <w:t>Safe Work Australia website</w:t>
        </w:r>
      </w:hyperlink>
      <w:r w:rsidRPr="00BF7DC4">
        <w:t xml:space="preserve"> to find Work</w:t>
      </w:r>
      <w:r>
        <w:t xml:space="preserve"> Health, and Safety </w:t>
      </w:r>
      <w:r w:rsidRPr="000C7484">
        <w:t>contact information</w:t>
      </w:r>
      <w:r>
        <w:t xml:space="preserve"> in your jurisdiction.</w:t>
      </w:r>
    </w:p>
    <w:p w14:paraId="61882535" w14:textId="3E692DDD" w:rsidR="003011C4" w:rsidRPr="00DC53C2" w:rsidRDefault="00C74FEA" w:rsidP="00DC53C2">
      <w:r>
        <w:t>A webpage for d</w:t>
      </w:r>
      <w:r w:rsidR="003011C4">
        <w:t>isability providers will be available soon.</w:t>
      </w:r>
    </w:p>
    <w:p w14:paraId="3BD360EC" w14:textId="77777777" w:rsidR="007901B8" w:rsidRDefault="007901B8" w:rsidP="007901B8">
      <w:pPr>
        <w:pStyle w:val="Heading2"/>
      </w:pPr>
      <w:r>
        <w:lastRenderedPageBreak/>
        <w:t>Resources and information</w:t>
      </w:r>
    </w:p>
    <w:p w14:paraId="373A1D92" w14:textId="77777777" w:rsidR="007901B8" w:rsidRDefault="007901B8" w:rsidP="007901B8">
      <w:pPr>
        <w:spacing w:line="276" w:lineRule="auto"/>
      </w:pPr>
      <w:r w:rsidRPr="000F71A5">
        <w:t xml:space="preserve">The </w:t>
      </w:r>
      <w:r>
        <w:t xml:space="preserve">following resources and information are now available on the </w:t>
      </w:r>
      <w:r w:rsidRPr="000F71A5">
        <w:t>Department of Health</w:t>
      </w:r>
      <w:r>
        <w:t xml:space="preserve"> website to assist you in your conversations. </w:t>
      </w:r>
    </w:p>
    <w:p w14:paraId="4B8D29BA" w14:textId="77777777" w:rsidR="007901B8" w:rsidRDefault="007901B8" w:rsidP="007901B8">
      <w:pPr>
        <w:spacing w:line="276" w:lineRule="auto"/>
      </w:pPr>
      <w:r>
        <w:t xml:space="preserve">Resources and information are being updated regularly as more details are known. </w:t>
      </w:r>
    </w:p>
    <w:p w14:paraId="0186AD8D" w14:textId="77777777" w:rsidR="007901B8" w:rsidRDefault="007901B8" w:rsidP="007901B8">
      <w:pPr>
        <w:spacing w:line="276" w:lineRule="auto"/>
      </w:pPr>
      <w:r>
        <w:t>Providers involved in Phase 1a will also be provided with additional logistical resources</w:t>
      </w:r>
      <w:r w:rsidRPr="001C0346">
        <w:t xml:space="preserve"> once they are contacted.</w:t>
      </w:r>
    </w:p>
    <w:p w14:paraId="26BC99B2" w14:textId="77777777" w:rsidR="007901B8" w:rsidRPr="001A2AB8" w:rsidRDefault="00C177A6" w:rsidP="007901B8">
      <w:pPr>
        <w:pStyle w:val="ListParagraph"/>
        <w:numPr>
          <w:ilvl w:val="0"/>
          <w:numId w:val="24"/>
        </w:numPr>
        <w:spacing w:after="0" w:line="276" w:lineRule="auto"/>
        <w:ind w:left="714" w:hanging="357"/>
        <w:rPr>
          <w:b/>
        </w:rPr>
      </w:pPr>
      <w:hyperlink r:id="rId18" w:history="1">
        <w:r w:rsidR="007901B8" w:rsidRPr="001A2AB8">
          <w:rPr>
            <w:rStyle w:val="Hyperlink"/>
            <w:b w:val="0"/>
          </w:rPr>
          <w:t>Information for people with disability about COVID-19 vaccines</w:t>
        </w:r>
      </w:hyperlink>
      <w:r w:rsidR="007901B8" w:rsidRPr="001A2AB8">
        <w:rPr>
          <w:b/>
        </w:rPr>
        <w:t xml:space="preserve"> </w:t>
      </w:r>
    </w:p>
    <w:p w14:paraId="2C61003B" w14:textId="77777777" w:rsidR="007901B8" w:rsidRPr="001A2AB8" w:rsidRDefault="00C177A6" w:rsidP="007901B8">
      <w:pPr>
        <w:pStyle w:val="NormalWeb"/>
        <w:numPr>
          <w:ilvl w:val="0"/>
          <w:numId w:val="24"/>
        </w:numPr>
        <w:shd w:val="clear" w:color="auto" w:fill="FFFFFF"/>
        <w:rPr>
          <w:rFonts w:ascii="Arial" w:hAnsi="Arial" w:cs="Arial"/>
          <w:b/>
          <w:color w:val="313131"/>
          <w:sz w:val="22"/>
          <w:szCs w:val="22"/>
        </w:rPr>
      </w:pPr>
      <w:hyperlink r:id="rId19" w:history="1">
        <w:r w:rsidR="007901B8" w:rsidRPr="001A2AB8">
          <w:rPr>
            <w:rStyle w:val="Hyperlink"/>
            <w:rFonts w:ascii="Arial" w:eastAsiaTheme="majorEastAsia" w:hAnsi="Arial" w:cs="Arial"/>
            <w:b w:val="0"/>
            <w:color w:val="006FB0"/>
            <w:sz w:val="22"/>
            <w:szCs w:val="22"/>
          </w:rPr>
          <w:t>Consent form for COVID-19 vaccination</w:t>
        </w:r>
      </w:hyperlink>
    </w:p>
    <w:p w14:paraId="2052B01D" w14:textId="77777777" w:rsidR="007901B8" w:rsidRPr="001A2AB8" w:rsidRDefault="00C177A6" w:rsidP="007901B8">
      <w:pPr>
        <w:pStyle w:val="NormalWeb"/>
        <w:numPr>
          <w:ilvl w:val="0"/>
          <w:numId w:val="24"/>
        </w:numPr>
        <w:shd w:val="clear" w:color="auto" w:fill="FFFFFF"/>
        <w:rPr>
          <w:rFonts w:ascii="Arial" w:hAnsi="Arial" w:cs="Arial"/>
          <w:b/>
          <w:color w:val="313131"/>
          <w:sz w:val="22"/>
          <w:szCs w:val="22"/>
        </w:rPr>
      </w:pPr>
      <w:hyperlink r:id="rId20" w:history="1">
        <w:r w:rsidR="007901B8" w:rsidRPr="001A2AB8">
          <w:rPr>
            <w:rStyle w:val="Hyperlink"/>
            <w:rFonts w:ascii="Arial" w:eastAsiaTheme="majorEastAsia" w:hAnsi="Arial" w:cs="Arial"/>
            <w:b w:val="0"/>
            <w:color w:val="006FB0"/>
            <w:sz w:val="22"/>
            <w:szCs w:val="22"/>
          </w:rPr>
          <w:t>Information on COVID-19 Pfizer (</w:t>
        </w:r>
        <w:proofErr w:type="spellStart"/>
        <w:r w:rsidR="007901B8" w:rsidRPr="001A2AB8">
          <w:rPr>
            <w:rStyle w:val="Hyperlink"/>
            <w:rFonts w:ascii="Arial" w:eastAsiaTheme="majorEastAsia" w:hAnsi="Arial" w:cs="Arial"/>
            <w:b w:val="0"/>
            <w:color w:val="006FB0"/>
            <w:sz w:val="22"/>
            <w:szCs w:val="22"/>
          </w:rPr>
          <w:t>Comirnaty</w:t>
        </w:r>
        <w:proofErr w:type="spellEnd"/>
        <w:r w:rsidR="007901B8" w:rsidRPr="001A2AB8">
          <w:rPr>
            <w:rStyle w:val="Hyperlink"/>
            <w:rFonts w:ascii="Arial" w:eastAsiaTheme="majorEastAsia" w:hAnsi="Arial" w:cs="Arial"/>
            <w:b w:val="0"/>
            <w:color w:val="006FB0"/>
            <w:sz w:val="22"/>
            <w:szCs w:val="22"/>
          </w:rPr>
          <w:t>) vaccine</w:t>
        </w:r>
      </w:hyperlink>
    </w:p>
    <w:p w14:paraId="1F3B0E1C" w14:textId="77777777" w:rsidR="007901B8" w:rsidRPr="001A2AB8" w:rsidRDefault="00C177A6" w:rsidP="007901B8">
      <w:pPr>
        <w:pStyle w:val="NormalWeb"/>
        <w:numPr>
          <w:ilvl w:val="0"/>
          <w:numId w:val="24"/>
        </w:numPr>
        <w:shd w:val="clear" w:color="auto" w:fill="FFFFFF"/>
        <w:rPr>
          <w:rFonts w:ascii="Arial" w:hAnsi="Arial" w:cs="Arial"/>
          <w:b/>
          <w:color w:val="313131"/>
          <w:sz w:val="22"/>
          <w:szCs w:val="22"/>
        </w:rPr>
      </w:pPr>
      <w:hyperlink r:id="rId21" w:history="1">
        <w:r w:rsidR="007901B8" w:rsidRPr="001A2AB8">
          <w:rPr>
            <w:rStyle w:val="Hyperlink"/>
            <w:rFonts w:ascii="Arial" w:eastAsiaTheme="majorEastAsia" w:hAnsi="Arial" w:cs="Arial"/>
            <w:b w:val="0"/>
            <w:color w:val="006FB0"/>
            <w:sz w:val="22"/>
            <w:szCs w:val="22"/>
          </w:rPr>
          <w:t>Preparing for COVID-19 vaccination</w:t>
        </w:r>
      </w:hyperlink>
    </w:p>
    <w:p w14:paraId="37990188" w14:textId="77777777" w:rsidR="007901B8" w:rsidRPr="001A2AB8" w:rsidRDefault="00C177A6" w:rsidP="007901B8">
      <w:pPr>
        <w:pStyle w:val="NormalWeb"/>
        <w:numPr>
          <w:ilvl w:val="0"/>
          <w:numId w:val="24"/>
        </w:numPr>
        <w:shd w:val="clear" w:color="auto" w:fill="FFFFFF"/>
        <w:rPr>
          <w:rFonts w:ascii="Arial" w:hAnsi="Arial" w:cs="Arial"/>
          <w:b/>
          <w:color w:val="313131"/>
          <w:sz w:val="22"/>
          <w:szCs w:val="22"/>
        </w:rPr>
      </w:pPr>
      <w:hyperlink r:id="rId22" w:history="1">
        <w:r w:rsidR="007901B8" w:rsidRPr="001A2AB8">
          <w:rPr>
            <w:rStyle w:val="Hyperlink"/>
            <w:rFonts w:ascii="Arial" w:eastAsiaTheme="majorEastAsia" w:hAnsi="Arial" w:cs="Arial"/>
            <w:b w:val="0"/>
            <w:color w:val="006FB0"/>
            <w:sz w:val="22"/>
            <w:szCs w:val="22"/>
          </w:rPr>
          <w:t>After your COVID-19 vaccination</w:t>
        </w:r>
      </w:hyperlink>
    </w:p>
    <w:p w14:paraId="03DC86D4" w14:textId="77777777" w:rsidR="007901B8" w:rsidRPr="001A2AB8" w:rsidRDefault="00C177A6" w:rsidP="007901B8">
      <w:pPr>
        <w:pStyle w:val="NormalWeb"/>
        <w:numPr>
          <w:ilvl w:val="0"/>
          <w:numId w:val="24"/>
        </w:numPr>
        <w:shd w:val="clear" w:color="auto" w:fill="FFFFFF"/>
        <w:rPr>
          <w:rFonts w:ascii="Arial" w:hAnsi="Arial" w:cs="Arial"/>
          <w:b/>
          <w:color w:val="313131"/>
          <w:sz w:val="22"/>
          <w:szCs w:val="22"/>
        </w:rPr>
      </w:pPr>
      <w:hyperlink r:id="rId23" w:history="1">
        <w:r w:rsidR="007901B8" w:rsidRPr="001A2AB8">
          <w:rPr>
            <w:rStyle w:val="Hyperlink"/>
            <w:rFonts w:ascii="Arial" w:eastAsiaTheme="majorEastAsia" w:hAnsi="Arial" w:cs="Arial"/>
            <w:b w:val="0"/>
            <w:color w:val="006FB0"/>
            <w:sz w:val="22"/>
            <w:szCs w:val="22"/>
          </w:rPr>
          <w:t>ATAGI clinical guidance on COVID-19 Vaccine in Australia in 2021</w:t>
        </w:r>
      </w:hyperlink>
    </w:p>
    <w:p w14:paraId="3E2D28AA" w14:textId="77777777" w:rsidR="007901B8" w:rsidRPr="001A2AB8" w:rsidRDefault="00C177A6" w:rsidP="007901B8">
      <w:pPr>
        <w:pStyle w:val="NormalWeb"/>
        <w:numPr>
          <w:ilvl w:val="0"/>
          <w:numId w:val="24"/>
        </w:numPr>
        <w:shd w:val="clear" w:color="auto" w:fill="FFFFFF"/>
        <w:rPr>
          <w:rFonts w:ascii="Arial" w:hAnsi="Arial" w:cs="Arial"/>
          <w:b/>
          <w:color w:val="313131"/>
          <w:sz w:val="22"/>
          <w:szCs w:val="22"/>
        </w:rPr>
      </w:pPr>
      <w:hyperlink r:id="rId24" w:history="1">
        <w:r w:rsidR="007901B8" w:rsidRPr="001A2AB8">
          <w:rPr>
            <w:rStyle w:val="Hyperlink"/>
            <w:rFonts w:ascii="Arial" w:eastAsiaTheme="majorEastAsia" w:hAnsi="Arial" w:cs="Arial"/>
            <w:b w:val="0"/>
            <w:color w:val="006FB0"/>
            <w:sz w:val="22"/>
            <w:szCs w:val="22"/>
          </w:rPr>
          <w:t>ATAGI immunisation provider guide to obtaining informed consent for COVID-19 vaccine</w:t>
        </w:r>
      </w:hyperlink>
    </w:p>
    <w:p w14:paraId="657DDDB1" w14:textId="77777777" w:rsidR="007901B8" w:rsidRPr="001A2AB8" w:rsidRDefault="00C177A6" w:rsidP="007901B8">
      <w:pPr>
        <w:pStyle w:val="NormalWeb"/>
        <w:numPr>
          <w:ilvl w:val="0"/>
          <w:numId w:val="24"/>
        </w:numPr>
        <w:shd w:val="clear" w:color="auto" w:fill="FFFFFF"/>
        <w:rPr>
          <w:rStyle w:val="Hyperlink"/>
          <w:rFonts w:ascii="Arial" w:hAnsi="Arial" w:cs="Arial"/>
          <w:b w:val="0"/>
          <w:color w:val="313131"/>
          <w:sz w:val="22"/>
          <w:szCs w:val="22"/>
        </w:rPr>
      </w:pPr>
      <w:hyperlink r:id="rId25" w:history="1">
        <w:r w:rsidR="007901B8" w:rsidRPr="001A2AB8">
          <w:rPr>
            <w:rStyle w:val="Hyperlink"/>
            <w:rFonts w:ascii="Arial" w:eastAsiaTheme="majorEastAsia" w:hAnsi="Arial" w:cs="Arial"/>
            <w:b w:val="0"/>
            <w:color w:val="006FB0"/>
            <w:sz w:val="22"/>
            <w:szCs w:val="22"/>
          </w:rPr>
          <w:t>COVID-19 vaccination decision guide for women who are pregnant, breastfeeding, or planning pregnancy</w:t>
        </w:r>
      </w:hyperlink>
    </w:p>
    <w:p w14:paraId="28AECAA2" w14:textId="77777777" w:rsidR="007901B8" w:rsidRPr="001A2AB8" w:rsidRDefault="00C177A6" w:rsidP="007901B8">
      <w:pPr>
        <w:pStyle w:val="NormalWeb"/>
        <w:numPr>
          <w:ilvl w:val="0"/>
          <w:numId w:val="24"/>
        </w:numPr>
        <w:shd w:val="clear" w:color="auto" w:fill="FFFFFF"/>
        <w:rPr>
          <w:rFonts w:ascii="Arial" w:hAnsi="Arial" w:cs="Arial"/>
          <w:b/>
          <w:color w:val="313131"/>
          <w:sz w:val="22"/>
          <w:szCs w:val="22"/>
        </w:rPr>
      </w:pPr>
      <w:hyperlink r:id="rId26" w:history="1">
        <w:r w:rsidR="007901B8" w:rsidRPr="001A2AB8">
          <w:rPr>
            <w:rStyle w:val="Hyperlink"/>
            <w:rFonts w:ascii="Arial" w:hAnsi="Arial" w:cs="Arial"/>
            <w:b w:val="0"/>
            <w:sz w:val="22"/>
            <w:szCs w:val="22"/>
          </w:rPr>
          <w:t>Supporting people with intellectual or developmental disability to access health care during the COVID-19 pandemic</w:t>
        </w:r>
      </w:hyperlink>
    </w:p>
    <w:p w14:paraId="54A081F1" w14:textId="77777777" w:rsidR="007901B8" w:rsidRPr="001C0346" w:rsidRDefault="007901B8" w:rsidP="007901B8">
      <w:pPr>
        <w:pStyle w:val="Heading3"/>
      </w:pPr>
      <w:r>
        <w:t>Easy Read Fact Sheets</w:t>
      </w:r>
    </w:p>
    <w:p w14:paraId="2CA5D344" w14:textId="77777777" w:rsidR="007901B8" w:rsidRPr="001A2AB8" w:rsidRDefault="00C177A6" w:rsidP="007901B8">
      <w:pPr>
        <w:pStyle w:val="ListParagraph"/>
        <w:numPr>
          <w:ilvl w:val="0"/>
          <w:numId w:val="21"/>
        </w:numPr>
        <w:spacing w:before="0" w:after="200" w:line="240" w:lineRule="auto"/>
        <w:contextualSpacing/>
        <w:rPr>
          <w:b/>
        </w:rPr>
      </w:pPr>
      <w:hyperlink r:id="rId27" w:history="1">
        <w:r w:rsidR="007901B8" w:rsidRPr="001A2AB8">
          <w:rPr>
            <w:rStyle w:val="Hyperlink"/>
            <w:b w:val="0"/>
          </w:rPr>
          <w:t>COVID-19 vaccine - Overview</w:t>
        </w:r>
      </w:hyperlink>
    </w:p>
    <w:p w14:paraId="70A6B3F0" w14:textId="77777777" w:rsidR="007901B8" w:rsidRPr="001A2AB8" w:rsidRDefault="00C177A6" w:rsidP="007901B8">
      <w:pPr>
        <w:pStyle w:val="ListParagraph"/>
        <w:numPr>
          <w:ilvl w:val="0"/>
          <w:numId w:val="21"/>
        </w:numPr>
        <w:spacing w:before="0" w:after="200" w:line="240" w:lineRule="auto"/>
        <w:contextualSpacing/>
        <w:rPr>
          <w:b/>
        </w:rPr>
      </w:pPr>
      <w:hyperlink r:id="rId28" w:history="1">
        <w:r w:rsidR="007901B8" w:rsidRPr="001A2AB8">
          <w:rPr>
            <w:rStyle w:val="Hyperlink"/>
            <w:b w:val="0"/>
          </w:rPr>
          <w:t xml:space="preserve">COVID-19 vaccine - What is it? Is it safe? </w:t>
        </w:r>
      </w:hyperlink>
    </w:p>
    <w:p w14:paraId="4651EF08" w14:textId="77777777" w:rsidR="007901B8" w:rsidRPr="001A2AB8" w:rsidRDefault="00C177A6" w:rsidP="007901B8">
      <w:pPr>
        <w:pStyle w:val="ListParagraph"/>
        <w:numPr>
          <w:ilvl w:val="0"/>
          <w:numId w:val="21"/>
        </w:numPr>
        <w:spacing w:before="0" w:after="200" w:line="240" w:lineRule="auto"/>
        <w:contextualSpacing/>
        <w:rPr>
          <w:b/>
        </w:rPr>
      </w:pPr>
      <w:hyperlink r:id="rId29" w:history="1">
        <w:r w:rsidR="007901B8" w:rsidRPr="001A2AB8">
          <w:rPr>
            <w:rStyle w:val="Hyperlink"/>
            <w:b w:val="0"/>
          </w:rPr>
          <w:t>OCOVID-19 vaccine - Who will get the vaccine?</w:t>
        </w:r>
      </w:hyperlink>
      <w:r w:rsidR="007901B8" w:rsidRPr="001A2AB8">
        <w:rPr>
          <w:b/>
        </w:rPr>
        <w:t xml:space="preserve"> </w:t>
      </w:r>
    </w:p>
    <w:p w14:paraId="504BCEA9" w14:textId="77777777" w:rsidR="007901B8" w:rsidRPr="001A2AB8" w:rsidRDefault="00C177A6" w:rsidP="007901B8">
      <w:pPr>
        <w:pStyle w:val="ListParagraph"/>
        <w:numPr>
          <w:ilvl w:val="0"/>
          <w:numId w:val="21"/>
        </w:numPr>
        <w:spacing w:before="0" w:after="200" w:line="240" w:lineRule="auto"/>
        <w:contextualSpacing/>
        <w:rPr>
          <w:b/>
        </w:rPr>
      </w:pPr>
      <w:hyperlink r:id="rId30" w:history="1">
        <w:r w:rsidR="007901B8" w:rsidRPr="001A2AB8">
          <w:rPr>
            <w:rStyle w:val="Hyperlink"/>
            <w:b w:val="0"/>
          </w:rPr>
          <w:t xml:space="preserve">COVID-19 vaccine - Where can you get the vaccine? </w:t>
        </w:r>
      </w:hyperlink>
    </w:p>
    <w:p w14:paraId="0744118C" w14:textId="77777777" w:rsidR="007901B8" w:rsidRPr="001A2AB8" w:rsidRDefault="00C177A6" w:rsidP="007901B8">
      <w:pPr>
        <w:pStyle w:val="ListParagraph"/>
        <w:numPr>
          <w:ilvl w:val="0"/>
          <w:numId w:val="21"/>
        </w:numPr>
        <w:spacing w:before="0" w:after="200" w:line="240" w:lineRule="auto"/>
        <w:contextualSpacing/>
        <w:rPr>
          <w:b/>
        </w:rPr>
      </w:pPr>
      <w:hyperlink r:id="rId31" w:history="1">
        <w:r w:rsidR="007901B8" w:rsidRPr="001A2AB8">
          <w:rPr>
            <w:rStyle w:val="Hyperlink"/>
            <w:b w:val="0"/>
          </w:rPr>
          <w:t xml:space="preserve">COVID-19 vaccine - The Pfizer vaccine </w:t>
        </w:r>
      </w:hyperlink>
    </w:p>
    <w:p w14:paraId="5961EDC4" w14:textId="77777777" w:rsidR="007901B8" w:rsidRPr="001A2AB8" w:rsidRDefault="00C177A6" w:rsidP="007901B8">
      <w:pPr>
        <w:pStyle w:val="ListParagraph"/>
        <w:numPr>
          <w:ilvl w:val="0"/>
          <w:numId w:val="21"/>
        </w:numPr>
        <w:spacing w:before="0" w:after="200" w:line="240" w:lineRule="auto"/>
        <w:contextualSpacing/>
        <w:rPr>
          <w:b/>
        </w:rPr>
      </w:pPr>
      <w:hyperlink r:id="rId32" w:history="1">
        <w:r w:rsidR="007901B8" w:rsidRPr="001A2AB8">
          <w:rPr>
            <w:rStyle w:val="Hyperlink"/>
            <w:b w:val="0"/>
          </w:rPr>
          <w:t xml:space="preserve">COVID-19 vaccine - Getting ready for the vaccination </w:t>
        </w:r>
      </w:hyperlink>
    </w:p>
    <w:p w14:paraId="1CEB641A" w14:textId="77777777" w:rsidR="007901B8" w:rsidRPr="001A2AB8" w:rsidRDefault="00C177A6" w:rsidP="007901B8">
      <w:pPr>
        <w:pStyle w:val="ListParagraph"/>
        <w:numPr>
          <w:ilvl w:val="0"/>
          <w:numId w:val="21"/>
        </w:numPr>
        <w:spacing w:before="0" w:after="200" w:line="240" w:lineRule="auto"/>
        <w:contextualSpacing/>
        <w:rPr>
          <w:b/>
        </w:rPr>
      </w:pPr>
      <w:hyperlink r:id="rId33" w:history="1">
        <w:r w:rsidR="007901B8" w:rsidRPr="001A2AB8">
          <w:rPr>
            <w:rStyle w:val="Hyperlink"/>
            <w:b w:val="0"/>
          </w:rPr>
          <w:t>COVID-19 vaccine - What to expect when you have your vaccination</w:t>
        </w:r>
      </w:hyperlink>
      <w:r w:rsidR="007901B8" w:rsidRPr="001A2AB8">
        <w:rPr>
          <w:b/>
        </w:rPr>
        <w:t xml:space="preserve"> </w:t>
      </w:r>
    </w:p>
    <w:p w14:paraId="0D6C0281" w14:textId="77777777" w:rsidR="007901B8" w:rsidRPr="001A2AB8" w:rsidRDefault="00C177A6" w:rsidP="007901B8">
      <w:pPr>
        <w:pStyle w:val="ListParagraph"/>
        <w:numPr>
          <w:ilvl w:val="0"/>
          <w:numId w:val="21"/>
        </w:numPr>
        <w:spacing w:before="0" w:after="200" w:line="240" w:lineRule="auto"/>
        <w:contextualSpacing/>
        <w:rPr>
          <w:b/>
        </w:rPr>
      </w:pPr>
      <w:hyperlink r:id="rId34" w:history="1">
        <w:r w:rsidR="007901B8" w:rsidRPr="001A2AB8">
          <w:rPr>
            <w:rStyle w:val="Hyperlink"/>
            <w:b w:val="0"/>
          </w:rPr>
          <w:t>COVID-19 vaccine - Giving your consent</w:t>
        </w:r>
      </w:hyperlink>
      <w:r w:rsidR="007901B8" w:rsidRPr="001A2AB8">
        <w:rPr>
          <w:b/>
        </w:rPr>
        <w:t xml:space="preserve"> </w:t>
      </w:r>
    </w:p>
    <w:p w14:paraId="03A8C62A" w14:textId="77777777" w:rsidR="007901B8" w:rsidRPr="001A2AB8" w:rsidRDefault="00C177A6" w:rsidP="007901B8">
      <w:pPr>
        <w:pStyle w:val="ListParagraph"/>
        <w:numPr>
          <w:ilvl w:val="0"/>
          <w:numId w:val="21"/>
        </w:numPr>
        <w:spacing w:before="0" w:after="200" w:line="240" w:lineRule="auto"/>
        <w:contextualSpacing/>
        <w:rPr>
          <w:b/>
        </w:rPr>
      </w:pPr>
      <w:hyperlink r:id="rId35" w:history="1">
        <w:r w:rsidR="007901B8" w:rsidRPr="001A2AB8">
          <w:rPr>
            <w:rStyle w:val="Hyperlink"/>
            <w:b w:val="0"/>
          </w:rPr>
          <w:t>COVID-19 vaccine - After your vaccination - Easy Read</w:t>
        </w:r>
      </w:hyperlink>
    </w:p>
    <w:p w14:paraId="7CC6EEAE" w14:textId="77777777" w:rsidR="007901B8" w:rsidRPr="001A2AB8" w:rsidRDefault="00C177A6" w:rsidP="007901B8">
      <w:pPr>
        <w:pStyle w:val="ListParagraph"/>
        <w:numPr>
          <w:ilvl w:val="0"/>
          <w:numId w:val="21"/>
        </w:numPr>
        <w:spacing w:before="0" w:after="200" w:line="240" w:lineRule="auto"/>
        <w:contextualSpacing/>
        <w:rPr>
          <w:b/>
        </w:rPr>
      </w:pPr>
      <w:hyperlink r:id="rId36" w:history="1">
        <w:r w:rsidR="007901B8" w:rsidRPr="001A2AB8">
          <w:rPr>
            <w:rStyle w:val="Hyperlink"/>
            <w:b w:val="0"/>
          </w:rPr>
          <w:t>COVID-19 vaccine - Other information - Easy Read</w:t>
        </w:r>
      </w:hyperlink>
    </w:p>
    <w:p w14:paraId="76BF769A" w14:textId="77777777" w:rsidR="007901B8" w:rsidRPr="001C0346" w:rsidRDefault="007901B8" w:rsidP="007901B8">
      <w:pPr>
        <w:pStyle w:val="Heading3"/>
      </w:pPr>
      <w:proofErr w:type="spellStart"/>
      <w:r w:rsidRPr="001C0346">
        <w:t>Auslan</w:t>
      </w:r>
      <w:proofErr w:type="spellEnd"/>
      <w:r>
        <w:t xml:space="preserve"> videos</w:t>
      </w:r>
    </w:p>
    <w:p w14:paraId="2A35F9A4" w14:textId="77777777" w:rsidR="007901B8" w:rsidRPr="001A2AB8" w:rsidRDefault="00C177A6" w:rsidP="007901B8">
      <w:pPr>
        <w:pStyle w:val="ListParagraph"/>
        <w:numPr>
          <w:ilvl w:val="0"/>
          <w:numId w:val="22"/>
        </w:numPr>
        <w:spacing w:before="0" w:after="0" w:line="240" w:lineRule="auto"/>
        <w:rPr>
          <w:b/>
        </w:rPr>
      </w:pPr>
      <w:hyperlink r:id="rId37" w:history="1">
        <w:r w:rsidR="007901B8" w:rsidRPr="001A2AB8">
          <w:rPr>
            <w:rStyle w:val="Hyperlink"/>
            <w:b w:val="0"/>
          </w:rPr>
          <w:t xml:space="preserve">About Australia’s COVID-19 Vaccines - </w:t>
        </w:r>
        <w:proofErr w:type="spellStart"/>
        <w:r w:rsidR="007901B8" w:rsidRPr="001A2AB8">
          <w:rPr>
            <w:rStyle w:val="Hyperlink"/>
            <w:b w:val="0"/>
          </w:rPr>
          <w:t>Auslan</w:t>
        </w:r>
        <w:proofErr w:type="spellEnd"/>
      </w:hyperlink>
    </w:p>
    <w:p w14:paraId="73B6E09E" w14:textId="77777777" w:rsidR="007901B8" w:rsidRPr="001A2AB8" w:rsidRDefault="00C177A6" w:rsidP="007901B8">
      <w:pPr>
        <w:pStyle w:val="ListParagraph"/>
        <w:numPr>
          <w:ilvl w:val="0"/>
          <w:numId w:val="22"/>
        </w:numPr>
        <w:spacing w:before="0" w:after="0" w:line="240" w:lineRule="auto"/>
        <w:rPr>
          <w:b/>
        </w:rPr>
      </w:pPr>
      <w:hyperlink r:id="rId38" w:history="1">
        <w:r w:rsidR="007901B8" w:rsidRPr="001A2AB8">
          <w:rPr>
            <w:rStyle w:val="Hyperlink"/>
            <w:b w:val="0"/>
          </w:rPr>
          <w:t xml:space="preserve">How COVID-19 Vaccines Work - </w:t>
        </w:r>
        <w:proofErr w:type="spellStart"/>
        <w:r w:rsidR="007901B8" w:rsidRPr="001A2AB8">
          <w:rPr>
            <w:rStyle w:val="Hyperlink"/>
            <w:b w:val="0"/>
          </w:rPr>
          <w:t>Auslan</w:t>
        </w:r>
        <w:proofErr w:type="spellEnd"/>
      </w:hyperlink>
    </w:p>
    <w:p w14:paraId="49D3F7A6" w14:textId="77777777" w:rsidR="007901B8" w:rsidRPr="001A2AB8" w:rsidRDefault="00C177A6" w:rsidP="007901B8">
      <w:pPr>
        <w:pStyle w:val="ListParagraph"/>
        <w:numPr>
          <w:ilvl w:val="0"/>
          <w:numId w:val="23"/>
        </w:numPr>
        <w:spacing w:before="0" w:after="0" w:line="240" w:lineRule="auto"/>
        <w:rPr>
          <w:b/>
        </w:rPr>
      </w:pPr>
      <w:hyperlink r:id="rId39" w:history="1">
        <w:r w:rsidR="007901B8" w:rsidRPr="001A2AB8">
          <w:rPr>
            <w:rStyle w:val="Hyperlink"/>
            <w:b w:val="0"/>
          </w:rPr>
          <w:t xml:space="preserve">COVID-19 Vaccine National Rollout - </w:t>
        </w:r>
        <w:proofErr w:type="spellStart"/>
        <w:r w:rsidR="007901B8" w:rsidRPr="001A2AB8">
          <w:rPr>
            <w:rStyle w:val="Hyperlink"/>
            <w:b w:val="0"/>
          </w:rPr>
          <w:t>Auslan</w:t>
        </w:r>
        <w:proofErr w:type="spellEnd"/>
      </w:hyperlink>
    </w:p>
    <w:p w14:paraId="63D064A8" w14:textId="77777777" w:rsidR="007901B8" w:rsidRPr="001A2AB8" w:rsidRDefault="00C177A6" w:rsidP="007901B8">
      <w:pPr>
        <w:pStyle w:val="ListParagraph"/>
        <w:numPr>
          <w:ilvl w:val="0"/>
          <w:numId w:val="23"/>
        </w:numPr>
        <w:spacing w:before="0" w:after="0" w:line="240" w:lineRule="auto"/>
        <w:rPr>
          <w:b/>
        </w:rPr>
      </w:pPr>
      <w:hyperlink r:id="rId40" w:history="1">
        <w:r w:rsidR="007901B8" w:rsidRPr="001A2AB8">
          <w:rPr>
            <w:rStyle w:val="Hyperlink"/>
            <w:b w:val="0"/>
          </w:rPr>
          <w:t xml:space="preserve">Approval of a COVID-19 Vaccine - </w:t>
        </w:r>
        <w:proofErr w:type="spellStart"/>
        <w:r w:rsidR="007901B8" w:rsidRPr="001A2AB8">
          <w:rPr>
            <w:rStyle w:val="Hyperlink"/>
            <w:b w:val="0"/>
          </w:rPr>
          <w:t>Auslan</w:t>
        </w:r>
        <w:proofErr w:type="spellEnd"/>
      </w:hyperlink>
    </w:p>
    <w:p w14:paraId="4CB27A91" w14:textId="77777777" w:rsidR="007901B8" w:rsidRPr="001A2AB8" w:rsidRDefault="00C177A6" w:rsidP="007901B8">
      <w:pPr>
        <w:pStyle w:val="ListParagraph"/>
        <w:numPr>
          <w:ilvl w:val="0"/>
          <w:numId w:val="23"/>
        </w:numPr>
        <w:spacing w:before="0" w:after="0" w:line="240" w:lineRule="auto"/>
        <w:rPr>
          <w:b/>
        </w:rPr>
      </w:pPr>
      <w:hyperlink r:id="rId41" w:history="1">
        <w:r w:rsidR="007901B8" w:rsidRPr="001A2AB8">
          <w:rPr>
            <w:rStyle w:val="Hyperlink"/>
            <w:b w:val="0"/>
          </w:rPr>
          <w:t xml:space="preserve">The Making of Vaccines – </w:t>
        </w:r>
        <w:proofErr w:type="spellStart"/>
        <w:r w:rsidR="007901B8" w:rsidRPr="001A2AB8">
          <w:rPr>
            <w:rStyle w:val="Hyperlink"/>
            <w:b w:val="0"/>
          </w:rPr>
          <w:t>Auslan</w:t>
        </w:r>
        <w:proofErr w:type="spellEnd"/>
      </w:hyperlink>
    </w:p>
    <w:p w14:paraId="7614D7FA" w14:textId="77777777" w:rsidR="007901B8" w:rsidRPr="001C0346" w:rsidRDefault="007901B8" w:rsidP="007901B8">
      <w:pPr>
        <w:pStyle w:val="Heading3"/>
      </w:pPr>
      <w:r>
        <w:t>Other resources</w:t>
      </w:r>
    </w:p>
    <w:p w14:paraId="18AE80B8" w14:textId="77777777" w:rsidR="007901B8" w:rsidRPr="001A2AB8" w:rsidRDefault="00C177A6" w:rsidP="007901B8">
      <w:pPr>
        <w:pStyle w:val="ListParagraph"/>
        <w:numPr>
          <w:ilvl w:val="0"/>
          <w:numId w:val="25"/>
        </w:numPr>
        <w:spacing w:before="0" w:after="200" w:line="276" w:lineRule="auto"/>
        <w:contextualSpacing/>
        <w:rPr>
          <w:b/>
        </w:rPr>
      </w:pPr>
      <w:hyperlink r:id="rId42" w:history="1">
        <w:r w:rsidR="007901B8" w:rsidRPr="001A2AB8">
          <w:rPr>
            <w:rStyle w:val="Hyperlink"/>
            <w:b w:val="0"/>
          </w:rPr>
          <w:t>Information for Aboriginal and Torres Strait Islander peoples about COVID-19 vaccines</w:t>
        </w:r>
      </w:hyperlink>
    </w:p>
    <w:p w14:paraId="798CBFB9" w14:textId="77777777" w:rsidR="007901B8" w:rsidRPr="001A2AB8" w:rsidRDefault="00C177A6" w:rsidP="007901B8">
      <w:pPr>
        <w:pStyle w:val="ListParagraph"/>
        <w:numPr>
          <w:ilvl w:val="0"/>
          <w:numId w:val="25"/>
        </w:numPr>
        <w:spacing w:before="0" w:after="200" w:line="276" w:lineRule="auto"/>
        <w:contextualSpacing/>
        <w:rPr>
          <w:b/>
        </w:rPr>
      </w:pPr>
      <w:hyperlink r:id="rId43" w:history="1">
        <w:r w:rsidR="007901B8" w:rsidRPr="001A2AB8">
          <w:rPr>
            <w:rStyle w:val="Hyperlink"/>
            <w:b w:val="0"/>
          </w:rPr>
          <w:t>Information for aged care providers, workers and residents about COVID-19 vaccines</w:t>
        </w:r>
      </w:hyperlink>
      <w:r w:rsidR="007901B8" w:rsidRPr="001A2AB8">
        <w:rPr>
          <w:b/>
        </w:rPr>
        <w:t xml:space="preserve"> </w:t>
      </w:r>
    </w:p>
    <w:p w14:paraId="27A414D8" w14:textId="77777777" w:rsidR="007901B8" w:rsidRPr="001A2AB8" w:rsidRDefault="00C177A6" w:rsidP="007901B8">
      <w:pPr>
        <w:pStyle w:val="ListParagraph"/>
        <w:numPr>
          <w:ilvl w:val="0"/>
          <w:numId w:val="25"/>
        </w:numPr>
        <w:spacing w:before="0" w:after="200" w:line="276" w:lineRule="auto"/>
        <w:contextualSpacing/>
        <w:rPr>
          <w:rStyle w:val="Hyperlink"/>
          <w:b w:val="0"/>
          <w:color w:val="auto"/>
        </w:rPr>
      </w:pPr>
      <w:hyperlink r:id="rId44" w:history="1">
        <w:r w:rsidR="007901B8" w:rsidRPr="001A2AB8">
          <w:rPr>
            <w:rStyle w:val="Hyperlink"/>
            <w:b w:val="0"/>
          </w:rPr>
          <w:t>Information in other languages</w:t>
        </w:r>
      </w:hyperlink>
      <w:r w:rsidR="007901B8" w:rsidRPr="001A2AB8">
        <w:rPr>
          <w:rStyle w:val="Hyperlink"/>
          <w:b w:val="0"/>
        </w:rPr>
        <w:t>.</w:t>
      </w:r>
    </w:p>
    <w:p w14:paraId="5CC06707" w14:textId="77777777" w:rsidR="00DC53C2" w:rsidRPr="00DC53C2" w:rsidRDefault="00DC53C2" w:rsidP="00DC53C2"/>
    <w:sectPr w:rsidR="00DC53C2" w:rsidRPr="00DC53C2" w:rsidSect="00C61C7E">
      <w:headerReference w:type="even" r:id="rId45"/>
      <w:headerReference w:type="default" r:id="rId46"/>
      <w:footerReference w:type="even" r:id="rId47"/>
      <w:footerReference w:type="default" r:id="rId48"/>
      <w:headerReference w:type="first" r:id="rId49"/>
      <w:footerReference w:type="first" r:id="rId50"/>
      <w:pgSz w:w="11906" w:h="16838"/>
      <w:pgMar w:top="1134" w:right="1440" w:bottom="1474" w:left="1134"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E9026" w14:textId="77777777" w:rsidR="00531FBB" w:rsidRDefault="00531FBB" w:rsidP="00CE7D4D">
      <w:r>
        <w:separator/>
      </w:r>
    </w:p>
  </w:endnote>
  <w:endnote w:type="continuationSeparator" w:id="0">
    <w:p w14:paraId="456474CB" w14:textId="77777777" w:rsidR="00531FBB" w:rsidRDefault="00531FBB" w:rsidP="00CE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41864" w14:textId="77777777" w:rsidR="00C177A6" w:rsidRDefault="00C17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4C81" w14:textId="1B7698B2" w:rsidR="00F61DEC" w:rsidRPr="00B8301C" w:rsidRDefault="00F61DEC" w:rsidP="00B8301C">
    <w:pPr>
      <w:pStyle w:val="Footer"/>
    </w:pPr>
    <w:r w:rsidRPr="00B8301C">
      <w:t>health.gov.au/covid19-vaccines</w:t>
    </w:r>
    <w:r w:rsidRPr="00B8301C">
      <w:tab/>
    </w:r>
    <w:r>
      <w:tab/>
    </w:r>
    <w:r>
      <w:tab/>
    </w:r>
    <w:r w:rsidRPr="00B8301C">
      <w:t xml:space="preserve">Page </w:t>
    </w:r>
    <w:r w:rsidRPr="00B8301C">
      <w:fldChar w:fldCharType="begin"/>
    </w:r>
    <w:r w:rsidRPr="00B8301C">
      <w:instrText xml:space="preserve"> PAGE   \* MERGEFORMAT </w:instrText>
    </w:r>
    <w:r w:rsidRPr="00B8301C">
      <w:fldChar w:fldCharType="separate"/>
    </w:r>
    <w:r w:rsidR="00C177A6">
      <w:rPr>
        <w:noProof/>
      </w:rPr>
      <w:t>5</w:t>
    </w:r>
    <w:r w:rsidRPr="00B8301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77F0" w14:textId="77777777" w:rsidR="00F61DEC" w:rsidRDefault="00F61DEC" w:rsidP="00C61C7E">
    <w:pPr>
      <w:pStyle w:val="Footer"/>
    </w:pPr>
    <w:r>
      <w:rPr>
        <w:noProof/>
        <w:lang w:val="en-AU" w:eastAsia="en-AU"/>
      </w:rPr>
      <w:drawing>
        <wp:anchor distT="0" distB="0" distL="114300" distR="114300" simplePos="0" relativeHeight="251665407" behindDoc="0" locked="0" layoutInCell="1" allowOverlap="1" wp14:anchorId="0C47E570" wp14:editId="49ADB72B">
          <wp:simplePos x="0" y="0"/>
          <wp:positionH relativeFrom="column">
            <wp:posOffset>4539308</wp:posOffset>
          </wp:positionH>
          <wp:positionV relativeFrom="paragraph">
            <wp:posOffset>-4337379</wp:posOffset>
          </wp:positionV>
          <wp:extent cx="3521345" cy="4745727"/>
          <wp:effectExtent l="0" t="0" r="3175" b="0"/>
          <wp:wrapNone/>
          <wp:docPr id="5" name="Picture 5" descr="A large tick which is part of the COVID-19 Vaccination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1345" cy="474572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9677B" w14:textId="77777777" w:rsidR="00531FBB" w:rsidRDefault="00531FBB" w:rsidP="00CE7D4D">
      <w:r>
        <w:separator/>
      </w:r>
    </w:p>
  </w:footnote>
  <w:footnote w:type="continuationSeparator" w:id="0">
    <w:p w14:paraId="22F29876" w14:textId="77777777" w:rsidR="00531FBB" w:rsidRDefault="00531FBB" w:rsidP="00CE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517BB" w14:textId="77777777" w:rsidR="00C177A6" w:rsidRDefault="00C17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337F" w14:textId="77777777" w:rsidR="00F61DEC" w:rsidRDefault="00F61DEC" w:rsidP="00673492">
    <w:pPr>
      <w:pStyle w:val="Header"/>
    </w:pPr>
    <w:r>
      <w:rPr>
        <w:lang w:eastAsia="en-AU"/>
      </w:rPr>
      <w:drawing>
        <wp:anchor distT="0" distB="0" distL="114300" distR="114300" simplePos="0" relativeHeight="251664383" behindDoc="1" locked="0" layoutInCell="1" allowOverlap="1" wp14:anchorId="311A87BD" wp14:editId="015B79E6">
          <wp:simplePos x="0" y="0"/>
          <wp:positionH relativeFrom="page">
            <wp:align>center</wp:align>
          </wp:positionH>
          <wp:positionV relativeFrom="paragraph">
            <wp:posOffset>-333200</wp:posOffset>
          </wp:positionV>
          <wp:extent cx="7776000" cy="10994760"/>
          <wp:effectExtent l="0" t="0" r="0" b="0"/>
          <wp:wrapNone/>
          <wp:docPr id="3" name="Picture 3" descr="A frame around the pag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6000" cy="10994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83A65" w14:textId="77777777" w:rsidR="00F61DEC" w:rsidRDefault="00F61DEC" w:rsidP="00673492">
    <w:pPr>
      <w:pStyle w:val="Header"/>
      <w:spacing w:before="2000"/>
    </w:pPr>
    <w:r>
      <w:rPr>
        <w:lang w:eastAsia="en-AU"/>
      </w:rPr>
      <w:drawing>
        <wp:anchor distT="0" distB="0" distL="114300" distR="114300" simplePos="0" relativeHeight="251663358" behindDoc="1" locked="0" layoutInCell="1" allowOverlap="1" wp14:anchorId="6ECC0152" wp14:editId="769BD74A">
          <wp:simplePos x="0" y="0"/>
          <wp:positionH relativeFrom="page">
            <wp:align>center</wp:align>
          </wp:positionH>
          <wp:positionV relativeFrom="paragraph">
            <wp:posOffset>-222557</wp:posOffset>
          </wp:positionV>
          <wp:extent cx="7776000" cy="10994760"/>
          <wp:effectExtent l="0" t="0" r="0" b="0"/>
          <wp:wrapNone/>
          <wp:docPr id="4" name="Picture 4" descr="A frame around the page which includs the Australian Government logo and COVID-19 Vaccination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6000" cy="10994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50C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3E1F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0EE5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E4CB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C27A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02F4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C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A8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048C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9420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26419"/>
    <w:multiLevelType w:val="hybridMultilevel"/>
    <w:tmpl w:val="AF4C842E"/>
    <w:lvl w:ilvl="0" w:tplc="D4765F4E">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396551"/>
    <w:multiLevelType w:val="hybridMultilevel"/>
    <w:tmpl w:val="379CC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776CB4"/>
    <w:multiLevelType w:val="hybridMultilevel"/>
    <w:tmpl w:val="A4525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CE25F27"/>
    <w:multiLevelType w:val="hybridMultilevel"/>
    <w:tmpl w:val="334E7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BD2B0E"/>
    <w:multiLevelType w:val="hybridMultilevel"/>
    <w:tmpl w:val="E97AA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00455D"/>
    <w:multiLevelType w:val="hybridMultilevel"/>
    <w:tmpl w:val="7F50A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DD4EE0"/>
    <w:multiLevelType w:val="hybridMultilevel"/>
    <w:tmpl w:val="3BF6C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0362E6"/>
    <w:multiLevelType w:val="hybridMultilevel"/>
    <w:tmpl w:val="C7D84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6A37F1"/>
    <w:multiLevelType w:val="hybridMultilevel"/>
    <w:tmpl w:val="B2A25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92161"/>
    <w:multiLevelType w:val="hybridMultilevel"/>
    <w:tmpl w:val="BA18C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5C0E41"/>
    <w:multiLevelType w:val="hybridMultilevel"/>
    <w:tmpl w:val="F5EAC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053169"/>
    <w:multiLevelType w:val="hybridMultilevel"/>
    <w:tmpl w:val="7DA2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196CCA"/>
    <w:multiLevelType w:val="hybridMultilevel"/>
    <w:tmpl w:val="2A0C6D9E"/>
    <w:lvl w:ilvl="0" w:tplc="F4C25382">
      <w:start w:val="1"/>
      <w:numFmt w:val="bullet"/>
      <w:lvlText w:val=""/>
      <w:lvlJc w:val="left"/>
      <w:pPr>
        <w:ind w:left="720" w:hanging="360"/>
      </w:pPr>
      <w:rPr>
        <w:rFonts w:ascii="Symbol" w:hAnsi="Symbol" w:hint="default"/>
        <w:color w:val="3665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1378EE"/>
    <w:multiLevelType w:val="hybridMultilevel"/>
    <w:tmpl w:val="11A08EFA"/>
    <w:lvl w:ilvl="0" w:tplc="F4C25382">
      <w:start w:val="1"/>
      <w:numFmt w:val="bullet"/>
      <w:lvlText w:val=""/>
      <w:lvlJc w:val="left"/>
      <w:pPr>
        <w:ind w:left="360" w:hanging="360"/>
      </w:pPr>
      <w:rPr>
        <w:rFonts w:ascii="Symbol" w:hAnsi="Symbol" w:hint="default"/>
        <w:color w:val="3665A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174888"/>
    <w:multiLevelType w:val="hybridMultilevel"/>
    <w:tmpl w:val="79149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C023DFE"/>
    <w:multiLevelType w:val="hybridMultilevel"/>
    <w:tmpl w:val="138E8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118A6"/>
    <w:multiLevelType w:val="hybridMultilevel"/>
    <w:tmpl w:val="A3242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20E85"/>
    <w:multiLevelType w:val="hybridMultilevel"/>
    <w:tmpl w:val="82D47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8"/>
  </w:num>
  <w:num w:numId="15">
    <w:abstractNumId w:val="10"/>
  </w:num>
  <w:num w:numId="16">
    <w:abstractNumId w:val="25"/>
  </w:num>
  <w:num w:numId="17">
    <w:abstractNumId w:val="16"/>
  </w:num>
  <w:num w:numId="18">
    <w:abstractNumId w:val="11"/>
  </w:num>
  <w:num w:numId="19">
    <w:abstractNumId w:val="14"/>
  </w:num>
  <w:num w:numId="20">
    <w:abstractNumId w:val="27"/>
  </w:num>
  <w:num w:numId="21">
    <w:abstractNumId w:val="21"/>
  </w:num>
  <w:num w:numId="22">
    <w:abstractNumId w:val="24"/>
  </w:num>
  <w:num w:numId="23">
    <w:abstractNumId w:val="12"/>
  </w:num>
  <w:num w:numId="24">
    <w:abstractNumId w:val="26"/>
  </w:num>
  <w:num w:numId="25">
    <w:abstractNumId w:val="13"/>
  </w:num>
  <w:num w:numId="26">
    <w:abstractNumId w:val="19"/>
  </w:num>
  <w:num w:numId="27">
    <w:abstractNumId w:val="1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5E"/>
    <w:rsid w:val="00007A3C"/>
    <w:rsid w:val="00025C4A"/>
    <w:rsid w:val="00052742"/>
    <w:rsid w:val="00071CA6"/>
    <w:rsid w:val="000B3C9B"/>
    <w:rsid w:val="000B6604"/>
    <w:rsid w:val="000C7484"/>
    <w:rsid w:val="000D5955"/>
    <w:rsid w:val="000E449A"/>
    <w:rsid w:val="000F5D35"/>
    <w:rsid w:val="000F71A5"/>
    <w:rsid w:val="00140D3C"/>
    <w:rsid w:val="00141433"/>
    <w:rsid w:val="00146E3E"/>
    <w:rsid w:val="00177561"/>
    <w:rsid w:val="00193F1A"/>
    <w:rsid w:val="00195361"/>
    <w:rsid w:val="001A2AB8"/>
    <w:rsid w:val="001A77AA"/>
    <w:rsid w:val="001C0346"/>
    <w:rsid w:val="001D44BE"/>
    <w:rsid w:val="00221E5E"/>
    <w:rsid w:val="00225063"/>
    <w:rsid w:val="00236CB1"/>
    <w:rsid w:val="002465F5"/>
    <w:rsid w:val="00266FE4"/>
    <w:rsid w:val="002712C0"/>
    <w:rsid w:val="00274442"/>
    <w:rsid w:val="00275270"/>
    <w:rsid w:val="0027687D"/>
    <w:rsid w:val="002F6867"/>
    <w:rsid w:val="003011C4"/>
    <w:rsid w:val="0032665A"/>
    <w:rsid w:val="00331E56"/>
    <w:rsid w:val="00344917"/>
    <w:rsid w:val="00353FE4"/>
    <w:rsid w:val="00354C4C"/>
    <w:rsid w:val="00375EC1"/>
    <w:rsid w:val="003869F9"/>
    <w:rsid w:val="003900E7"/>
    <w:rsid w:val="0039034D"/>
    <w:rsid w:val="003C1A65"/>
    <w:rsid w:val="003C5AC0"/>
    <w:rsid w:val="003D2564"/>
    <w:rsid w:val="003F2FBF"/>
    <w:rsid w:val="003F560D"/>
    <w:rsid w:val="0040177B"/>
    <w:rsid w:val="00404F5F"/>
    <w:rsid w:val="004152C3"/>
    <w:rsid w:val="00416204"/>
    <w:rsid w:val="00423187"/>
    <w:rsid w:val="00435E89"/>
    <w:rsid w:val="00450393"/>
    <w:rsid w:val="00464379"/>
    <w:rsid w:val="0047050F"/>
    <w:rsid w:val="00470865"/>
    <w:rsid w:val="00470F08"/>
    <w:rsid w:val="004715CD"/>
    <w:rsid w:val="00472A24"/>
    <w:rsid w:val="004756C3"/>
    <w:rsid w:val="00493E88"/>
    <w:rsid w:val="004A000E"/>
    <w:rsid w:val="004A214F"/>
    <w:rsid w:val="004C0D70"/>
    <w:rsid w:val="004C6F2D"/>
    <w:rsid w:val="004E4082"/>
    <w:rsid w:val="004F5BF7"/>
    <w:rsid w:val="004F6612"/>
    <w:rsid w:val="00506436"/>
    <w:rsid w:val="00507E57"/>
    <w:rsid w:val="00510EC1"/>
    <w:rsid w:val="00514F87"/>
    <w:rsid w:val="00517CF4"/>
    <w:rsid w:val="00531FBB"/>
    <w:rsid w:val="0054748B"/>
    <w:rsid w:val="0056044B"/>
    <w:rsid w:val="00567B41"/>
    <w:rsid w:val="005708B5"/>
    <w:rsid w:val="00577962"/>
    <w:rsid w:val="00587069"/>
    <w:rsid w:val="005901F5"/>
    <w:rsid w:val="00593D5F"/>
    <w:rsid w:val="005944D1"/>
    <w:rsid w:val="00597A33"/>
    <w:rsid w:val="005A4FA9"/>
    <w:rsid w:val="005A6F0C"/>
    <w:rsid w:val="005B7E15"/>
    <w:rsid w:val="005E0AB9"/>
    <w:rsid w:val="005F6C21"/>
    <w:rsid w:val="005F7722"/>
    <w:rsid w:val="0061300D"/>
    <w:rsid w:val="00663DCB"/>
    <w:rsid w:val="00665549"/>
    <w:rsid w:val="0066726A"/>
    <w:rsid w:val="00673492"/>
    <w:rsid w:val="006B2519"/>
    <w:rsid w:val="006C6DB3"/>
    <w:rsid w:val="006E7E3B"/>
    <w:rsid w:val="006F3C33"/>
    <w:rsid w:val="007004A6"/>
    <w:rsid w:val="00703903"/>
    <w:rsid w:val="00711812"/>
    <w:rsid w:val="00723AC7"/>
    <w:rsid w:val="007318BB"/>
    <w:rsid w:val="00735EB1"/>
    <w:rsid w:val="00747EBC"/>
    <w:rsid w:val="007901B8"/>
    <w:rsid w:val="00793261"/>
    <w:rsid w:val="00796ECA"/>
    <w:rsid w:val="007B3156"/>
    <w:rsid w:val="007B5298"/>
    <w:rsid w:val="007E49EA"/>
    <w:rsid w:val="007F1C2D"/>
    <w:rsid w:val="007F5CC3"/>
    <w:rsid w:val="00800130"/>
    <w:rsid w:val="008062C1"/>
    <w:rsid w:val="0081274F"/>
    <w:rsid w:val="008169CC"/>
    <w:rsid w:val="0084078C"/>
    <w:rsid w:val="00842B7B"/>
    <w:rsid w:val="00845C2F"/>
    <w:rsid w:val="00852F0B"/>
    <w:rsid w:val="008541BB"/>
    <w:rsid w:val="0085680E"/>
    <w:rsid w:val="008631C8"/>
    <w:rsid w:val="00882362"/>
    <w:rsid w:val="00885EC5"/>
    <w:rsid w:val="0090006F"/>
    <w:rsid w:val="00902A69"/>
    <w:rsid w:val="00925BE3"/>
    <w:rsid w:val="00932FEB"/>
    <w:rsid w:val="009338FD"/>
    <w:rsid w:val="0094001F"/>
    <w:rsid w:val="00943D9B"/>
    <w:rsid w:val="009605E2"/>
    <w:rsid w:val="00966110"/>
    <w:rsid w:val="0099536D"/>
    <w:rsid w:val="009B45BF"/>
    <w:rsid w:val="009B6151"/>
    <w:rsid w:val="009D2355"/>
    <w:rsid w:val="009E5615"/>
    <w:rsid w:val="009E7C5E"/>
    <w:rsid w:val="00A044AC"/>
    <w:rsid w:val="00A153F1"/>
    <w:rsid w:val="00A22D89"/>
    <w:rsid w:val="00A2309A"/>
    <w:rsid w:val="00A23BF9"/>
    <w:rsid w:val="00A43384"/>
    <w:rsid w:val="00A7468E"/>
    <w:rsid w:val="00A81AFF"/>
    <w:rsid w:val="00A84077"/>
    <w:rsid w:val="00AA21D9"/>
    <w:rsid w:val="00AA2F07"/>
    <w:rsid w:val="00AE38E1"/>
    <w:rsid w:val="00B151E1"/>
    <w:rsid w:val="00B1716B"/>
    <w:rsid w:val="00B34278"/>
    <w:rsid w:val="00B44149"/>
    <w:rsid w:val="00B44519"/>
    <w:rsid w:val="00B63EE7"/>
    <w:rsid w:val="00B8167B"/>
    <w:rsid w:val="00B8215E"/>
    <w:rsid w:val="00B8301C"/>
    <w:rsid w:val="00B83EA7"/>
    <w:rsid w:val="00B873F0"/>
    <w:rsid w:val="00BA1FCB"/>
    <w:rsid w:val="00BC3EEE"/>
    <w:rsid w:val="00BD4A6E"/>
    <w:rsid w:val="00BF7DC4"/>
    <w:rsid w:val="00C177A6"/>
    <w:rsid w:val="00C20FD4"/>
    <w:rsid w:val="00C35221"/>
    <w:rsid w:val="00C603F8"/>
    <w:rsid w:val="00C6095F"/>
    <w:rsid w:val="00C61C7E"/>
    <w:rsid w:val="00C74FEA"/>
    <w:rsid w:val="00C83A9E"/>
    <w:rsid w:val="00C96A3B"/>
    <w:rsid w:val="00CA0F1D"/>
    <w:rsid w:val="00CC5155"/>
    <w:rsid w:val="00CE7D4D"/>
    <w:rsid w:val="00D04151"/>
    <w:rsid w:val="00D4348D"/>
    <w:rsid w:val="00D4728F"/>
    <w:rsid w:val="00D801B7"/>
    <w:rsid w:val="00D850E1"/>
    <w:rsid w:val="00D85C7C"/>
    <w:rsid w:val="00D970B6"/>
    <w:rsid w:val="00DC53C2"/>
    <w:rsid w:val="00DF5AD7"/>
    <w:rsid w:val="00E06DAA"/>
    <w:rsid w:val="00E101E8"/>
    <w:rsid w:val="00E12E6C"/>
    <w:rsid w:val="00E14A41"/>
    <w:rsid w:val="00E42ADD"/>
    <w:rsid w:val="00E42DE2"/>
    <w:rsid w:val="00E55537"/>
    <w:rsid w:val="00E74B17"/>
    <w:rsid w:val="00EB264A"/>
    <w:rsid w:val="00EC1AD9"/>
    <w:rsid w:val="00EC3098"/>
    <w:rsid w:val="00EC3224"/>
    <w:rsid w:val="00EC323C"/>
    <w:rsid w:val="00EC7DA6"/>
    <w:rsid w:val="00ED3094"/>
    <w:rsid w:val="00EE2DBA"/>
    <w:rsid w:val="00EF77EF"/>
    <w:rsid w:val="00F023B4"/>
    <w:rsid w:val="00F11039"/>
    <w:rsid w:val="00F34A50"/>
    <w:rsid w:val="00F5672C"/>
    <w:rsid w:val="00F61DEC"/>
    <w:rsid w:val="00F77B13"/>
    <w:rsid w:val="00F94722"/>
    <w:rsid w:val="00F95601"/>
    <w:rsid w:val="00F95E86"/>
    <w:rsid w:val="00FA4C77"/>
    <w:rsid w:val="00FC2B79"/>
    <w:rsid w:val="00FC40CC"/>
    <w:rsid w:val="00FE32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05A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FD4"/>
    <w:pPr>
      <w:spacing w:before="120" w:after="120" w:line="271" w:lineRule="auto"/>
    </w:pPr>
    <w:rPr>
      <w:rFonts w:ascii="Arial" w:eastAsiaTheme="minorEastAsia" w:hAnsi="Arial" w:cs="Arial"/>
      <w:sz w:val="22"/>
      <w:szCs w:val="22"/>
    </w:rPr>
  </w:style>
  <w:style w:type="paragraph" w:styleId="Heading1">
    <w:name w:val="heading 1"/>
    <w:next w:val="Normal"/>
    <w:link w:val="Heading1Char"/>
    <w:uiPriority w:val="9"/>
    <w:qFormat/>
    <w:rsid w:val="00902A69"/>
    <w:pPr>
      <w:keepNext/>
      <w:keepLines/>
      <w:spacing w:before="240" w:line="271" w:lineRule="auto"/>
      <w:outlineLvl w:val="0"/>
    </w:pPr>
    <w:rPr>
      <w:rFonts w:ascii="Arial" w:eastAsiaTheme="majorEastAsia" w:hAnsi="Arial" w:cs="Arial"/>
      <w:b/>
      <w:bCs/>
      <w:color w:val="3665AE"/>
      <w:sz w:val="72"/>
      <w:szCs w:val="72"/>
    </w:rPr>
  </w:style>
  <w:style w:type="paragraph" w:styleId="Heading2">
    <w:name w:val="heading 2"/>
    <w:next w:val="Normal"/>
    <w:link w:val="Heading2Char"/>
    <w:uiPriority w:val="9"/>
    <w:unhideWhenUsed/>
    <w:qFormat/>
    <w:rsid w:val="00F94722"/>
    <w:pPr>
      <w:keepNext/>
      <w:keepLines/>
      <w:spacing w:before="480" w:after="40" w:line="271" w:lineRule="auto"/>
      <w:outlineLvl w:val="1"/>
    </w:pPr>
    <w:rPr>
      <w:rFonts w:ascii="Arial" w:eastAsiaTheme="majorEastAsia" w:hAnsi="Arial" w:cstheme="majorBidi"/>
      <w:b/>
      <w:color w:val="3665AE"/>
      <w:sz w:val="36"/>
      <w:szCs w:val="36"/>
    </w:rPr>
  </w:style>
  <w:style w:type="paragraph" w:styleId="Heading3">
    <w:name w:val="heading 3"/>
    <w:basedOn w:val="Normal"/>
    <w:next w:val="Normal"/>
    <w:link w:val="Heading3Char"/>
    <w:uiPriority w:val="9"/>
    <w:unhideWhenUsed/>
    <w:qFormat/>
    <w:rsid w:val="003869F9"/>
    <w:pPr>
      <w:keepNext/>
      <w:keepLines/>
      <w:spacing w:before="240" w:after="40"/>
      <w:outlineLvl w:val="2"/>
    </w:pPr>
    <w:rPr>
      <w:rFonts w:eastAsiaTheme="majorEastAsia" w:cstheme="majorBidi"/>
      <w:b/>
      <w:color w:val="3665AE"/>
      <w:sz w:val="24"/>
      <w:szCs w:val="24"/>
    </w:rPr>
  </w:style>
  <w:style w:type="paragraph" w:styleId="Heading4">
    <w:name w:val="heading 4"/>
    <w:next w:val="Normal"/>
    <w:link w:val="Heading4Char"/>
    <w:uiPriority w:val="9"/>
    <w:unhideWhenUsed/>
    <w:qFormat/>
    <w:rsid w:val="00CE7D4D"/>
    <w:pPr>
      <w:keepNext/>
      <w:keepLines/>
      <w:spacing w:before="40"/>
      <w:outlineLvl w:val="3"/>
    </w:pPr>
    <w:rPr>
      <w:rFonts w:ascii="Arial" w:eastAsiaTheme="majorEastAsia" w:hAnsi="Arial" w:cs="Arial"/>
      <w:color w:val="3665A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492"/>
    <w:pPr>
      <w:tabs>
        <w:tab w:val="center" w:pos="4513"/>
        <w:tab w:val="right" w:pos="9026"/>
      </w:tabs>
      <w:jc w:val="right"/>
    </w:pPr>
    <w:rPr>
      <w:noProof/>
    </w:rPr>
  </w:style>
  <w:style w:type="character" w:customStyle="1" w:styleId="HeaderChar">
    <w:name w:val="Header Char"/>
    <w:basedOn w:val="DefaultParagraphFont"/>
    <w:link w:val="Header"/>
    <w:uiPriority w:val="99"/>
    <w:rsid w:val="00673492"/>
    <w:rPr>
      <w:rFonts w:ascii="Arial" w:eastAsiaTheme="minorEastAsia" w:hAnsi="Arial" w:cs="Arial"/>
      <w:noProof/>
      <w:sz w:val="22"/>
      <w:szCs w:val="22"/>
    </w:rPr>
  </w:style>
  <w:style w:type="paragraph" w:styleId="Footer">
    <w:name w:val="footer"/>
    <w:basedOn w:val="Normal"/>
    <w:link w:val="FooterChar"/>
    <w:uiPriority w:val="99"/>
    <w:unhideWhenUsed/>
    <w:rsid w:val="00C61C7E"/>
    <w:pPr>
      <w:tabs>
        <w:tab w:val="left" w:pos="447"/>
        <w:tab w:val="center" w:pos="4513"/>
        <w:tab w:val="right" w:pos="9026"/>
        <w:tab w:val="right" w:pos="10069"/>
      </w:tabs>
      <w:ind w:right="-737"/>
    </w:pPr>
    <w:rPr>
      <w:b/>
      <w:bCs/>
      <w:sz w:val="24"/>
      <w:szCs w:val="20"/>
      <w:lang w:val="en-US"/>
    </w:rPr>
  </w:style>
  <w:style w:type="character" w:customStyle="1" w:styleId="FooterChar">
    <w:name w:val="Footer Char"/>
    <w:basedOn w:val="DefaultParagraphFont"/>
    <w:link w:val="Footer"/>
    <w:uiPriority w:val="99"/>
    <w:rsid w:val="00C61C7E"/>
    <w:rPr>
      <w:rFonts w:ascii="Arial" w:eastAsiaTheme="minorEastAsia" w:hAnsi="Arial" w:cs="Arial"/>
      <w:b/>
      <w:bCs/>
      <w:szCs w:val="20"/>
      <w:lang w:val="en-US"/>
    </w:rPr>
  </w:style>
  <w:style w:type="character" w:customStyle="1" w:styleId="Heading1Char">
    <w:name w:val="Heading 1 Char"/>
    <w:basedOn w:val="DefaultParagraphFont"/>
    <w:link w:val="Heading1"/>
    <w:uiPriority w:val="9"/>
    <w:rsid w:val="00902A69"/>
    <w:rPr>
      <w:rFonts w:ascii="Arial" w:eastAsiaTheme="majorEastAsia" w:hAnsi="Arial" w:cs="Arial"/>
      <w:b/>
      <w:bCs/>
      <w:color w:val="3665AE"/>
      <w:sz w:val="72"/>
      <w:szCs w:val="72"/>
    </w:rPr>
  </w:style>
  <w:style w:type="character" w:customStyle="1" w:styleId="Heading2Char">
    <w:name w:val="Heading 2 Char"/>
    <w:basedOn w:val="DefaultParagraphFont"/>
    <w:link w:val="Heading2"/>
    <w:uiPriority w:val="9"/>
    <w:rsid w:val="00F94722"/>
    <w:rPr>
      <w:rFonts w:ascii="Arial" w:eastAsiaTheme="majorEastAsia" w:hAnsi="Arial" w:cstheme="majorBidi"/>
      <w:b/>
      <w:color w:val="3665AE"/>
      <w:sz w:val="36"/>
      <w:szCs w:val="36"/>
    </w:rPr>
  </w:style>
  <w:style w:type="character" w:customStyle="1" w:styleId="Heading3Char">
    <w:name w:val="Heading 3 Char"/>
    <w:basedOn w:val="DefaultParagraphFont"/>
    <w:link w:val="Heading3"/>
    <w:uiPriority w:val="9"/>
    <w:rsid w:val="003869F9"/>
    <w:rPr>
      <w:rFonts w:ascii="Arial" w:eastAsiaTheme="majorEastAsia" w:hAnsi="Arial" w:cstheme="majorBidi"/>
      <w:b/>
      <w:color w:val="3665AE"/>
    </w:rPr>
  </w:style>
  <w:style w:type="character" w:customStyle="1" w:styleId="Heading4Char">
    <w:name w:val="Heading 4 Char"/>
    <w:basedOn w:val="DefaultParagraphFont"/>
    <w:link w:val="Heading4"/>
    <w:uiPriority w:val="9"/>
    <w:rsid w:val="00CE7D4D"/>
    <w:rPr>
      <w:rFonts w:ascii="Arial" w:eastAsiaTheme="majorEastAsia" w:hAnsi="Arial" w:cs="Arial"/>
      <w:color w:val="3665AE"/>
      <w:sz w:val="22"/>
      <w:szCs w:val="22"/>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062C1"/>
    <w:pPr>
      <w:ind w:left="720"/>
    </w:pPr>
  </w:style>
  <w:style w:type="paragraph" w:customStyle="1" w:styleId="Breakouttext">
    <w:name w:val="Breakout text"/>
    <w:basedOn w:val="Normal"/>
    <w:qFormat/>
    <w:rsid w:val="00703903"/>
    <w:pPr>
      <w:pBdr>
        <w:top w:val="single" w:sz="4" w:space="4" w:color="3665AE"/>
        <w:left w:val="single" w:sz="4" w:space="4" w:color="3665AE"/>
        <w:bottom w:val="single" w:sz="4" w:space="4" w:color="3665AE"/>
        <w:right w:val="single" w:sz="4" w:space="4" w:color="3665AE"/>
      </w:pBdr>
      <w:shd w:val="clear" w:color="auto" w:fill="3665AE"/>
      <w:spacing w:before="240" w:after="240"/>
    </w:pPr>
    <w:rPr>
      <w:color w:val="FFFFFF" w:themeColor="background1"/>
    </w:rPr>
  </w:style>
  <w:style w:type="table" w:styleId="TableGrid">
    <w:name w:val="Table Grid"/>
    <w:basedOn w:val="TableNormal"/>
    <w:uiPriority w:val="39"/>
    <w:rsid w:val="00506436"/>
    <w:tblPr/>
  </w:style>
  <w:style w:type="table" w:customStyle="1" w:styleId="ER">
    <w:name w:val="ER"/>
    <w:basedOn w:val="TableNormal"/>
    <w:uiPriority w:val="99"/>
    <w:rsid w:val="00506436"/>
    <w:tblPr/>
    <w:tcPr>
      <w:vAlign w:val="center"/>
    </w:tcPr>
    <w:tblStylePr w:type="firstCol">
      <w:pPr>
        <w:jc w:val="center"/>
      </w:pPr>
    </w:tblStylePr>
  </w:style>
  <w:style w:type="character" w:styleId="CommentReference">
    <w:name w:val="annotation reference"/>
    <w:uiPriority w:val="99"/>
    <w:semiHidden/>
    <w:unhideWhenUsed/>
    <w:rsid w:val="00506436"/>
    <w:rPr>
      <w:sz w:val="16"/>
      <w:szCs w:val="16"/>
    </w:rPr>
  </w:style>
  <w:style w:type="paragraph" w:styleId="CommentText">
    <w:name w:val="annotation text"/>
    <w:basedOn w:val="Normal"/>
    <w:link w:val="CommentTextChar"/>
    <w:uiPriority w:val="99"/>
    <w:semiHidden/>
    <w:unhideWhenUsed/>
    <w:rsid w:val="00506436"/>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06436"/>
    <w:rPr>
      <w:rFonts w:ascii="Arial" w:eastAsia="Times New Roman" w:hAnsi="Arial" w:cs="Times New Roman"/>
      <w:sz w:val="20"/>
      <w:szCs w:val="20"/>
    </w:rPr>
  </w:style>
  <w:style w:type="character" w:styleId="Strong">
    <w:name w:val="Strong"/>
    <w:uiPriority w:val="22"/>
    <w:qFormat/>
    <w:rsid w:val="00506436"/>
    <w:rPr>
      <w:rFonts w:ascii="Arial" w:hAnsi="Arial"/>
      <w:b/>
      <w:bCs/>
      <w:color w:val="auto"/>
      <w:sz w:val="28"/>
    </w:rPr>
  </w:style>
  <w:style w:type="paragraph" w:styleId="TOCHeading">
    <w:name w:val="TOC Heading"/>
    <w:basedOn w:val="Heading2"/>
    <w:next w:val="Normal"/>
    <w:uiPriority w:val="39"/>
    <w:unhideWhenUsed/>
    <w:qFormat/>
    <w:rsid w:val="003F560D"/>
  </w:style>
  <w:style w:type="character" w:styleId="Hyperlink">
    <w:name w:val="Hyperlink"/>
    <w:basedOn w:val="DefaultParagraphFont"/>
    <w:uiPriority w:val="99"/>
    <w:unhideWhenUsed/>
    <w:rsid w:val="00F11039"/>
    <w:rPr>
      <w:b/>
      <w:color w:val="3665AE"/>
      <w:u w:val="none"/>
    </w:rPr>
  </w:style>
  <w:style w:type="paragraph" w:styleId="TOC1">
    <w:name w:val="toc 1"/>
    <w:basedOn w:val="Normal"/>
    <w:next w:val="Normal"/>
    <w:autoRedefine/>
    <w:uiPriority w:val="39"/>
    <w:unhideWhenUsed/>
    <w:rsid w:val="00747EBC"/>
    <w:pPr>
      <w:spacing w:before="360" w:after="360"/>
    </w:pPr>
  </w:style>
  <w:style w:type="paragraph" w:styleId="TOC2">
    <w:name w:val="toc 2"/>
    <w:basedOn w:val="Normal"/>
    <w:next w:val="Normal"/>
    <w:autoRedefine/>
    <w:uiPriority w:val="39"/>
    <w:unhideWhenUsed/>
    <w:rsid w:val="00747EBC"/>
    <w:pPr>
      <w:tabs>
        <w:tab w:val="right" w:pos="9322"/>
      </w:tabs>
      <w:spacing w:before="360" w:after="360"/>
    </w:pPr>
    <w:rPr>
      <w:noProof/>
    </w:rPr>
  </w:style>
  <w:style w:type="paragraph" w:styleId="TOC3">
    <w:name w:val="toc 3"/>
    <w:basedOn w:val="Normal"/>
    <w:next w:val="Normal"/>
    <w:autoRedefine/>
    <w:uiPriority w:val="39"/>
    <w:unhideWhenUsed/>
    <w:rsid w:val="003F560D"/>
    <w:pPr>
      <w:spacing w:after="100"/>
      <w:ind w:left="560"/>
    </w:pPr>
  </w:style>
  <w:style w:type="paragraph" w:styleId="EndnoteText">
    <w:name w:val="endnote text"/>
    <w:basedOn w:val="NoSpacing"/>
    <w:link w:val="EndnoteTextChar"/>
    <w:uiPriority w:val="99"/>
    <w:unhideWhenUsed/>
    <w:rsid w:val="004152C3"/>
    <w:rPr>
      <w:sz w:val="8"/>
      <w:szCs w:val="8"/>
    </w:rPr>
  </w:style>
  <w:style w:type="character" w:customStyle="1" w:styleId="EndnoteTextChar">
    <w:name w:val="Endnote Text Char"/>
    <w:basedOn w:val="DefaultParagraphFont"/>
    <w:link w:val="EndnoteText"/>
    <w:uiPriority w:val="99"/>
    <w:rsid w:val="004152C3"/>
    <w:rPr>
      <w:rFonts w:ascii="Arial" w:eastAsiaTheme="minorEastAsia" w:hAnsi="Arial" w:cs="Arial"/>
      <w:sz w:val="8"/>
      <w:szCs w:val="8"/>
    </w:rPr>
  </w:style>
  <w:style w:type="character" w:styleId="EndnoteReference">
    <w:name w:val="endnote reference"/>
    <w:basedOn w:val="DefaultParagraphFont"/>
    <w:uiPriority w:val="99"/>
    <w:semiHidden/>
    <w:unhideWhenUsed/>
    <w:rsid w:val="00B151E1"/>
    <w:rPr>
      <w:vertAlign w:val="superscript"/>
    </w:rPr>
  </w:style>
  <w:style w:type="paragraph" w:styleId="Subtitle">
    <w:name w:val="Subtitle"/>
    <w:basedOn w:val="Heading2"/>
    <w:next w:val="Normal"/>
    <w:link w:val="SubtitleChar"/>
    <w:uiPriority w:val="11"/>
    <w:qFormat/>
    <w:rsid w:val="004756C3"/>
  </w:style>
  <w:style w:type="character" w:customStyle="1" w:styleId="SubtitleChar">
    <w:name w:val="Subtitle Char"/>
    <w:basedOn w:val="DefaultParagraphFont"/>
    <w:link w:val="Subtitle"/>
    <w:uiPriority w:val="11"/>
    <w:rsid w:val="004756C3"/>
    <w:rPr>
      <w:rFonts w:ascii="Arial" w:eastAsiaTheme="majorEastAsia" w:hAnsi="Arial" w:cstheme="majorBidi"/>
      <w:b/>
      <w:color w:val="3665AE"/>
      <w:sz w:val="36"/>
      <w:szCs w:val="36"/>
    </w:rPr>
  </w:style>
  <w:style w:type="paragraph" w:styleId="NoSpacing">
    <w:name w:val="No Spacing"/>
    <w:uiPriority w:val="1"/>
    <w:qFormat/>
    <w:rsid w:val="004152C3"/>
    <w:rPr>
      <w:rFonts w:ascii="Arial" w:eastAsiaTheme="minorEastAsia" w:hAnsi="Arial" w:cs="Arial"/>
      <w:sz w:val="28"/>
      <w:szCs w:val="22"/>
    </w:rPr>
  </w:style>
  <w:style w:type="table" w:customStyle="1" w:styleId="Style1">
    <w:name w:val="Style1"/>
    <w:basedOn w:val="TableNormal"/>
    <w:uiPriority w:val="99"/>
    <w:rsid w:val="006E7E3B"/>
    <w:rPr>
      <w:rFonts w:ascii="Calibri" w:eastAsia="Times New Roman" w:hAnsi="Calibri" w:cs="Times New Roman"/>
      <w:sz w:val="20"/>
      <w:szCs w:val="20"/>
      <w:lang w:eastAsia="en-AU"/>
    </w:rPr>
    <w:tblPr/>
    <w:tcPr>
      <w:vAlign w:val="center"/>
    </w:tcPr>
    <w:tblStylePr w:type="firstCol">
      <w:pPr>
        <w:wordWrap/>
        <w:jc w:val="center"/>
      </w:pPr>
    </w:tblStylePr>
  </w:style>
  <w:style w:type="paragraph" w:styleId="CommentSubject">
    <w:name w:val="annotation subject"/>
    <w:basedOn w:val="CommentText"/>
    <w:next w:val="CommentText"/>
    <w:link w:val="CommentSubjectChar"/>
    <w:uiPriority w:val="99"/>
    <w:semiHidden/>
    <w:unhideWhenUsed/>
    <w:rsid w:val="005944D1"/>
    <w:pPr>
      <w:spacing w:line="240" w:lineRule="auto"/>
    </w:pPr>
    <w:rPr>
      <w:rFonts w:eastAsiaTheme="minorEastAsia" w:cs="Arial"/>
      <w:b/>
      <w:bCs/>
    </w:rPr>
  </w:style>
  <w:style w:type="character" w:customStyle="1" w:styleId="CommentSubjectChar">
    <w:name w:val="Comment Subject Char"/>
    <w:basedOn w:val="CommentTextChar"/>
    <w:link w:val="CommentSubject"/>
    <w:uiPriority w:val="99"/>
    <w:semiHidden/>
    <w:rsid w:val="005944D1"/>
    <w:rPr>
      <w:rFonts w:ascii="Arial" w:eastAsiaTheme="minorEastAsia" w:hAnsi="Arial" w:cs="Arial"/>
      <w:b/>
      <w:bCs/>
      <w:sz w:val="20"/>
      <w:szCs w:val="20"/>
    </w:rPr>
  </w:style>
  <w:style w:type="character" w:customStyle="1" w:styleId="UnresolvedMention">
    <w:name w:val="Unresolved Mention"/>
    <w:basedOn w:val="DefaultParagraphFont"/>
    <w:uiPriority w:val="99"/>
    <w:semiHidden/>
    <w:unhideWhenUsed/>
    <w:rsid w:val="00052742"/>
    <w:rPr>
      <w:color w:val="605E5C"/>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C0346"/>
    <w:rPr>
      <w:rFonts w:ascii="Arial" w:eastAsiaTheme="minorEastAsia" w:hAnsi="Arial" w:cs="Arial"/>
      <w:sz w:val="28"/>
      <w:szCs w:val="22"/>
    </w:rPr>
  </w:style>
  <w:style w:type="paragraph" w:styleId="NormalWeb">
    <w:name w:val="Normal (Web)"/>
    <w:basedOn w:val="Normal"/>
    <w:uiPriority w:val="99"/>
    <w:semiHidden/>
    <w:unhideWhenUsed/>
    <w:rsid w:val="001C034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901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B8"/>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E74B17"/>
    <w:rPr>
      <w:color w:val="954F72" w:themeColor="followedHyperlink"/>
      <w:u w:val="single"/>
    </w:rPr>
  </w:style>
  <w:style w:type="character" w:styleId="HTMLDefinition">
    <w:name w:val="HTML Definition"/>
    <w:basedOn w:val="DefaultParagraphFont"/>
    <w:uiPriority w:val="99"/>
    <w:semiHidden/>
    <w:unhideWhenUsed/>
    <w:rsid w:val="00E74B17"/>
    <w:rPr>
      <w:i/>
      <w:iCs/>
    </w:rPr>
  </w:style>
  <w:style w:type="paragraph" w:styleId="Revision">
    <w:name w:val="Revision"/>
    <w:hidden/>
    <w:uiPriority w:val="99"/>
    <w:semiHidden/>
    <w:rsid w:val="000D5955"/>
    <w:rPr>
      <w:rFonts w:ascii="Arial" w:eastAsiaTheme="minorEastAsia" w:hAnsi="Arial" w:cs="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14688">
      <w:bodyDiv w:val="1"/>
      <w:marLeft w:val="0"/>
      <w:marRight w:val="0"/>
      <w:marTop w:val="0"/>
      <w:marBottom w:val="0"/>
      <w:divBdr>
        <w:top w:val="none" w:sz="0" w:space="0" w:color="auto"/>
        <w:left w:val="none" w:sz="0" w:space="0" w:color="auto"/>
        <w:bottom w:val="none" w:sz="0" w:space="0" w:color="auto"/>
        <w:right w:val="none" w:sz="0" w:space="0" w:color="auto"/>
      </w:divBdr>
    </w:div>
    <w:div w:id="116451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workaustralia.gov.au/glossary" TargetMode="External"/><Relationship Id="rId18" Type="http://schemas.openxmlformats.org/officeDocument/2006/relationships/hyperlink" Target="https://www.health.gov.au/initiatives-and-programs/covid-19-vaccines/getting-vaccinated-for-covid-19/information-for-people-with-disability-about-covid-19-vaccines" TargetMode="External"/><Relationship Id="rId26" Type="http://schemas.openxmlformats.org/officeDocument/2006/relationships/hyperlink" Target="https://www.health.gov.au/sites/default/files/documents/2020/05/information-for-disability-support-providers-and-workers_0.pdf" TargetMode="External"/><Relationship Id="rId39" Type="http://schemas.openxmlformats.org/officeDocument/2006/relationships/hyperlink" Target="https://www.youtube.com/watch?v=2TJmNlPgc2o&amp;feature=emb_logo" TargetMode="External"/><Relationship Id="rId3" Type="http://schemas.openxmlformats.org/officeDocument/2006/relationships/styles" Target="styles.xml"/><Relationship Id="rId21" Type="http://schemas.openxmlformats.org/officeDocument/2006/relationships/hyperlink" Target="https://www.health.gov.au/resources/publications/covid-19-vaccination-preparing-for-covid-19-vaccination" TargetMode="External"/><Relationship Id="rId34" Type="http://schemas.openxmlformats.org/officeDocument/2006/relationships/hyperlink" Target="https://www.health.gov.au/resources/publications/covid-19-vaccination-giving-your-consent-easy-read" TargetMode="External"/><Relationship Id="rId42" Type="http://schemas.openxmlformats.org/officeDocument/2006/relationships/hyperlink" Target="https://www.health.gov.au/initiatives-and-programs/covid-19-vaccines/getting-vaccinated-for-covid-19/information-for-aboriginal-and-torres-strait-islander-peoples-about-covid-19-vaccines"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afeworkaustralia.gov.au/glossary" TargetMode="External"/><Relationship Id="rId17" Type="http://schemas.openxmlformats.org/officeDocument/2006/relationships/hyperlink" Target="https://www.safeworkaustralia.gov.au/covid-19-information-workplaces/industry-information/accommodation-services/vaccination" TargetMode="External"/><Relationship Id="rId25" Type="http://schemas.openxmlformats.org/officeDocument/2006/relationships/hyperlink" Target="https://www.health.gov.au/resources/publications/covid-19-vaccination-covid-19-vaccination-decision-guide-for-women-who-are-pregnant-breastfeeding-or-planning-pregnancy" TargetMode="External"/><Relationship Id="rId33" Type="http://schemas.openxmlformats.org/officeDocument/2006/relationships/hyperlink" Target="https://www.health.gov.au/resources/publications/covid-19-vaccination-what-to-expect-when-you-have-your-vaccination-easy-read" TargetMode="External"/><Relationship Id="rId38" Type="http://schemas.openxmlformats.org/officeDocument/2006/relationships/hyperlink" Target="https://www.youtube.com/watch?v=297cQE2jSpk&amp;feature=emb_logo"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health.gov.au/initiatives-and-programs/covid-19-vaccines/getting-vaccinated-for-covid-19/information-for-people-with-disability-about-covid-19-vaccines" TargetMode="External"/><Relationship Id="rId20" Type="http://schemas.openxmlformats.org/officeDocument/2006/relationships/hyperlink" Target="https://www.health.gov.au/resources/publications/covid-19-vaccination-information-on-covid-19-pfizer-comirnaty-vaccine" TargetMode="External"/><Relationship Id="rId29" Type="http://schemas.openxmlformats.org/officeDocument/2006/relationships/hyperlink" Target="https://www.health.gov.au/resources/publications/covid-19-vaccination-who-will-get-the-vaccine-easy-read" TargetMode="External"/><Relationship Id="rId41" Type="http://schemas.openxmlformats.org/officeDocument/2006/relationships/hyperlink" Target="https://www.youtube.com/watch?v=IjDDIwaoadE&amp;feature=emb_log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workaustralia.gov.au/covid-19-information-workplaces/industry-information/accommodation-services/vaccination" TargetMode="External"/><Relationship Id="rId24" Type="http://schemas.openxmlformats.org/officeDocument/2006/relationships/hyperlink" Target="https://www.health.gov.au/resources/publications/covid-19-vaccination-atagi-immunisation-provider-guide-to-obtaining-informed-consent-for-covid-19-vaccine" TargetMode="External"/><Relationship Id="rId32" Type="http://schemas.openxmlformats.org/officeDocument/2006/relationships/hyperlink" Target="https://www.health.gov.au/resources/publications/covid-19-vaccination-getting-ready-for-the-vaccination-easy-read" TargetMode="External"/><Relationship Id="rId37" Type="http://schemas.openxmlformats.org/officeDocument/2006/relationships/hyperlink" Target="https://www.youtube.com/watch?v=4qQLRnHDFt0&amp;feature=emb_title" TargetMode="External"/><Relationship Id="rId40" Type="http://schemas.openxmlformats.org/officeDocument/2006/relationships/hyperlink" Target="https://www.youtube.com/watch?v=SShHmECwCbw&amp;feature=emb_logo"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complaints" TargetMode="External"/><Relationship Id="rId23" Type="http://schemas.openxmlformats.org/officeDocument/2006/relationships/hyperlink" Target="https://www.health.gov.au/resources/publications/covid-19-vaccination-atagi-clinical-guidance-on-covid-19-vaccine-in-australia-in-2021" TargetMode="External"/><Relationship Id="rId28" Type="http://schemas.openxmlformats.org/officeDocument/2006/relationships/hyperlink" Target="https://www.health.gov.au/resources/publications/covid-19-vaccination-what-is-it-is-it-safe-easy-read" TargetMode="External"/><Relationship Id="rId36" Type="http://schemas.openxmlformats.org/officeDocument/2006/relationships/hyperlink" Target="https://www.health.gov.au/resources/publications/covid-19-vaccination-other-information-easy-read" TargetMode="External"/><Relationship Id="rId49" Type="http://schemas.openxmlformats.org/officeDocument/2006/relationships/header" Target="header3.xml"/><Relationship Id="rId10" Type="http://schemas.openxmlformats.org/officeDocument/2006/relationships/hyperlink" Target="https://www.ndis.gov.au/about-us/operational-guidelines/overview-ndis-operational-guideline/overview-ndis-operational-guideline-communicating-people-disability" TargetMode="External"/><Relationship Id="rId19" Type="http://schemas.openxmlformats.org/officeDocument/2006/relationships/hyperlink" Target="https://www.health.gov.au/resources/publications/covid-19-vaccination-consent-form-for-covid-19-vaccination" TargetMode="External"/><Relationship Id="rId31" Type="http://schemas.openxmlformats.org/officeDocument/2006/relationships/hyperlink" Target="https://www.health.gov.au/resources/publications/covid-19-vaccination-the-pfizer-vaccine-easy-read" TargetMode="External"/><Relationship Id="rId44" Type="http://schemas.openxmlformats.org/officeDocument/2006/relationships/hyperlink" Target="https://www.health.gov.au/initiatives-and-programs/covid-19-vaccines/covid-19-vaccine-information-in-your-languag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gov.au/resources/publications/covid-19-vaccination-atagi-immunisation-provider-guide-to-obtaining-informed-consent-for-covid-19-vaccine" TargetMode="External"/><Relationship Id="rId14" Type="http://schemas.openxmlformats.org/officeDocument/2006/relationships/hyperlink" Target="https://www.ndiscommission.gov.au/providers/ndis-code-conduct" TargetMode="External"/><Relationship Id="rId22" Type="http://schemas.openxmlformats.org/officeDocument/2006/relationships/hyperlink" Target="https://www.health.gov.au/resources/publications/covid-19-vaccination-after-your-covid-19-vaccination" TargetMode="External"/><Relationship Id="rId27" Type="http://schemas.openxmlformats.org/officeDocument/2006/relationships/hyperlink" Target="https://www.health.gov.au/resources/publications/covid-19-vaccination-covid-19-vaccine-overview-easy-read" TargetMode="External"/><Relationship Id="rId30" Type="http://schemas.openxmlformats.org/officeDocument/2006/relationships/hyperlink" Target="https://www.health.gov.au/resources/publications/covid-19-vaccination-where-can-you-get-the-vaccine-easy-read" TargetMode="External"/><Relationship Id="rId35" Type="http://schemas.openxmlformats.org/officeDocument/2006/relationships/hyperlink" Target="https://www.health.gov.au/resources/publications/covid-19-vaccination-after-your-vaccination-easy-read" TargetMode="External"/><Relationship Id="rId43" Type="http://schemas.openxmlformats.org/officeDocument/2006/relationships/hyperlink" Target="https://www.health.gov.au/initiatives-and-programs/covid-19-vaccines/getting-vaccinated-for-covid-19/information-for-aged-care-providers-workers-and-residents-about-covid-19-vaccines" TargetMode="External"/><Relationship Id="rId48" Type="http://schemas.openxmlformats.org/officeDocument/2006/relationships/footer" Target="footer2.xml"/><Relationship Id="rId8" Type="http://schemas.openxmlformats.org/officeDocument/2006/relationships/hyperlink" Target="https://www.health.gov.au/committees-and-groups/australian-health-protection-principal-committee-ahppc" TargetMode="External"/><Relationship Id="rId51"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B99CA-8F01-48B0-B1E6-0C5ED6D4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2588</Words>
  <Characters>14753</Characters>
  <Application>Microsoft Office Word</Application>
  <DocSecurity>0</DocSecurity>
  <Lines>122</Lines>
  <Paragraphs>34</Paragraphs>
  <ScaleCrop>false</ScaleCrop>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2021-02-24T00:35:00Z</dcterms:created>
  <dcterms:modified xsi:type="dcterms:W3CDTF">2021-02-24T00:35:00Z</dcterms:modified>
</cp:coreProperties>
</file>