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6DEF8" w14:textId="77777777" w:rsidR="005748A6" w:rsidRDefault="005748A6" w:rsidP="005748A6">
      <w:pPr>
        <w:pStyle w:val="Heading2"/>
      </w:pPr>
      <w:r>
        <w:t>NDIS Quality and Safeguards Commission</w:t>
      </w:r>
    </w:p>
    <w:p w14:paraId="6384C667" w14:textId="1E61355E" w:rsidR="005748A6" w:rsidRPr="00151817" w:rsidRDefault="005303B2" w:rsidP="005748A6">
      <w:pPr>
        <w:pStyle w:val="Heading2"/>
      </w:pPr>
      <w:r>
        <w:t>Why we need a Commission</w:t>
      </w:r>
      <w:r w:rsidR="005748A6">
        <w:t xml:space="preserve"> </w:t>
      </w:r>
    </w:p>
    <w:p w14:paraId="4FCFB364" w14:textId="5B789B75" w:rsidR="00850164" w:rsidRPr="00DB0295" w:rsidRDefault="00850164" w:rsidP="008E54DD">
      <w:r>
        <w:t xml:space="preserve">The NDIS is changing the way people with disability in Australia </w:t>
      </w:r>
      <w:r>
        <w:br/>
        <w:t>get support.</w:t>
      </w:r>
    </w:p>
    <w:p w14:paraId="6E21D06D" w14:textId="77777777" w:rsidR="00850164" w:rsidRDefault="00850164" w:rsidP="00624067">
      <w:r>
        <w:t>We need to help:</w:t>
      </w:r>
    </w:p>
    <w:p w14:paraId="2245E248" w14:textId="77777777" w:rsidR="00850164" w:rsidRDefault="00850164" w:rsidP="00E01B80">
      <w:pPr>
        <w:pStyle w:val="ListParagraph"/>
        <w:numPr>
          <w:ilvl w:val="0"/>
          <w:numId w:val="40"/>
        </w:numPr>
      </w:pPr>
      <w:r>
        <w:t>NDIS participants receive good quality services</w:t>
      </w:r>
    </w:p>
    <w:p w14:paraId="6E06A138" w14:textId="77777777" w:rsidR="00850164" w:rsidRDefault="00850164" w:rsidP="00E01B80">
      <w:pPr>
        <w:pStyle w:val="ListParagraph"/>
        <w:numPr>
          <w:ilvl w:val="0"/>
          <w:numId w:val="40"/>
        </w:numPr>
      </w:pPr>
      <w:r>
        <w:t>keep</w:t>
      </w:r>
      <w:r w:rsidRPr="00622E9F">
        <w:t xml:space="preserve"> </w:t>
      </w:r>
      <w:r>
        <w:t xml:space="preserve">NDIS </w:t>
      </w:r>
      <w:r w:rsidRPr="00622E9F">
        <w:t>participants</w:t>
      </w:r>
      <w:r>
        <w:t xml:space="preserve"> safe</w:t>
      </w:r>
      <w:r w:rsidRPr="00622E9F">
        <w:t>.</w:t>
      </w:r>
    </w:p>
    <w:p w14:paraId="0F63E2F9" w14:textId="77777777" w:rsidR="00850164" w:rsidRDefault="00850164" w:rsidP="00B00727">
      <w:r>
        <w:t>No matter where you live, you should be able to expect to receive good quality services and be safe.</w:t>
      </w:r>
    </w:p>
    <w:p w14:paraId="0607273A" w14:textId="77777777" w:rsidR="00850164" w:rsidRDefault="00850164" w:rsidP="00B00727">
      <w:r>
        <w:t xml:space="preserve">The </w:t>
      </w:r>
      <w:r w:rsidRPr="00FE1FCE">
        <w:rPr>
          <w:rStyle w:val="Emphasis"/>
        </w:rPr>
        <w:t>NDIS Quality and Safeguarding Framework</w:t>
      </w:r>
      <w:r>
        <w:rPr>
          <w:rStyle w:val="Emphasis"/>
        </w:rPr>
        <w:t xml:space="preserve"> </w:t>
      </w:r>
      <w:r w:rsidRPr="006955D8">
        <w:t>will make sure t</w:t>
      </w:r>
      <w:r>
        <w:t>hat the rules are the same for all providers</w:t>
      </w:r>
      <w:r w:rsidRPr="006955D8">
        <w:t>.</w:t>
      </w:r>
    </w:p>
    <w:p w14:paraId="14707C66" w14:textId="446F9ECA" w:rsidR="009D1DA3" w:rsidRDefault="009D1DA3" w:rsidP="009D1DA3">
      <w:pPr>
        <w:pStyle w:val="Heading2"/>
      </w:pPr>
      <w:r>
        <w:t>Find out more</w:t>
      </w:r>
    </w:p>
    <w:p w14:paraId="36DC6207" w14:textId="77777777" w:rsidR="00850164" w:rsidRDefault="00850164" w:rsidP="00333E23">
      <w:r w:rsidRPr="00040845">
        <w:t>We have more information</w:t>
      </w:r>
      <w:r>
        <w:t xml:space="preserve"> on our website </w:t>
      </w:r>
      <w:r w:rsidRPr="00040845">
        <w:t>about</w:t>
      </w:r>
      <w:r>
        <w:t>:</w:t>
      </w:r>
    </w:p>
    <w:p w14:paraId="3FA9669B" w14:textId="77777777" w:rsidR="00850164" w:rsidRDefault="00850164" w:rsidP="009D1DA3">
      <w:pPr>
        <w:pStyle w:val="ListParagraph"/>
        <w:numPr>
          <w:ilvl w:val="0"/>
          <w:numId w:val="41"/>
        </w:numPr>
      </w:pPr>
      <w:r w:rsidRPr="00040845">
        <w:t>the NDIS Commission</w:t>
      </w:r>
    </w:p>
    <w:p w14:paraId="60D22DC3" w14:textId="77777777" w:rsidR="00850164" w:rsidRPr="00040845" w:rsidRDefault="00850164" w:rsidP="009D1DA3">
      <w:pPr>
        <w:pStyle w:val="ListParagraph"/>
        <w:numPr>
          <w:ilvl w:val="0"/>
          <w:numId w:val="41"/>
        </w:numPr>
      </w:pPr>
      <w:r w:rsidRPr="00040845">
        <w:t xml:space="preserve">what </w:t>
      </w:r>
      <w:r>
        <w:t xml:space="preserve">it </w:t>
      </w:r>
      <w:r w:rsidRPr="00040845">
        <w:t>means for you</w:t>
      </w:r>
      <w:r>
        <w:t>.</w:t>
      </w:r>
      <w:bookmarkStart w:id="0" w:name="_GoBack"/>
      <w:bookmarkEnd w:id="0"/>
    </w:p>
    <w:p w14:paraId="7A32696E" w14:textId="77777777" w:rsidR="00850164" w:rsidRPr="0085600D" w:rsidRDefault="00850164" w:rsidP="00333E23">
      <w:pPr>
        <w:rPr>
          <w:rStyle w:val="Hyperlink"/>
        </w:rPr>
      </w:pPr>
      <w:hyperlink r:id="rId8" w:history="1">
        <w:r w:rsidRPr="0085600D">
          <w:rPr>
            <w:rStyle w:val="Hyperlink"/>
          </w:rPr>
          <w:t>www.ndiscommission.gov.au</w:t>
        </w:r>
      </w:hyperlink>
    </w:p>
    <w:p w14:paraId="7B0387C2" w14:textId="77777777" w:rsidR="00850164" w:rsidRDefault="00850164" w:rsidP="00333E23">
      <w:r>
        <w:t>You can also call us.</w:t>
      </w:r>
    </w:p>
    <w:p w14:paraId="517C25C5" w14:textId="77777777" w:rsidR="00850164" w:rsidRPr="0085600D" w:rsidRDefault="00850164" w:rsidP="00333E23">
      <w:pPr>
        <w:rPr>
          <w:rStyle w:val="Strong"/>
        </w:rPr>
      </w:pPr>
      <w:r w:rsidRPr="0085600D">
        <w:rPr>
          <w:rStyle w:val="Strong"/>
        </w:rPr>
        <w:t>1800 03 55 44</w:t>
      </w:r>
    </w:p>
    <w:p w14:paraId="22C1DFFE" w14:textId="77777777" w:rsidR="00850164" w:rsidRPr="00040845" w:rsidRDefault="00850164" w:rsidP="00333E23">
      <w:pPr>
        <w:rPr>
          <w:rStyle w:val="Strong"/>
        </w:rPr>
      </w:pPr>
      <w:r>
        <w:t xml:space="preserve">This is a </w:t>
      </w:r>
      <w:r w:rsidRPr="00040845">
        <w:t>free call from landlines</w:t>
      </w:r>
      <w:r>
        <w:t>.</w:t>
      </w:r>
    </w:p>
    <w:p w14:paraId="05F61901" w14:textId="69804671" w:rsidR="005748A6" w:rsidRDefault="005748A6" w:rsidP="005748A6">
      <w:pPr>
        <w:spacing w:before="0" w:after="0" w:line="240" w:lineRule="auto"/>
        <w:rPr>
          <w:rFonts w:cs="Times New Roman"/>
          <w:b/>
          <w:bCs/>
          <w:sz w:val="32"/>
          <w:szCs w:val="26"/>
          <w:lang w:eastAsia="x-none"/>
        </w:rPr>
      </w:pPr>
    </w:p>
    <w:sectPr w:rsidR="005748A6" w:rsidSect="00362AB6">
      <w:footerReference w:type="default" r:id="rId9"/>
      <w:footerReference w:type="first" r:id="rId10"/>
      <w:type w:val="continuous"/>
      <w:pgSz w:w="11906" w:h="16838" w:code="9"/>
      <w:pgMar w:top="1440" w:right="1440" w:bottom="1440" w:left="1440" w:header="284" w:footer="397" w:gutter="0"/>
      <w:cols w:space="34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1363E" w14:textId="77777777" w:rsidR="005748A6" w:rsidRDefault="005748A6" w:rsidP="008E21DE">
      <w:pPr>
        <w:spacing w:before="0" w:after="0"/>
      </w:pPr>
      <w:r>
        <w:separator/>
      </w:r>
    </w:p>
  </w:endnote>
  <w:endnote w:type="continuationSeparator" w:id="0">
    <w:p w14:paraId="2BEAA623" w14:textId="77777777" w:rsidR="005748A6" w:rsidRDefault="005748A6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1F1FA" w14:textId="58E62E9D" w:rsidR="00FD66D7" w:rsidRPr="00080615" w:rsidRDefault="00A60009" w:rsidP="00362AB6">
    <w:pPr>
      <w:pStyle w:val="Footer"/>
    </w:pPr>
    <w:r>
      <w:tab/>
    </w:r>
    <w:r w:rsidRPr="00362AB6">
      <w:rPr>
        <w:sz w:val="18"/>
        <w:szCs w:val="18"/>
      </w:rPr>
      <w:t>NDIS Quality and Safeguards Commission</w:t>
    </w:r>
    <w:r w:rsidR="00362AB6">
      <w:tab/>
    </w:r>
    <w:r w:rsidR="00362AB6">
      <w:fldChar w:fldCharType="begin"/>
    </w:r>
    <w:r w:rsidR="00362AB6">
      <w:instrText xml:space="preserve"> PAGE   \* MERGEFORMAT </w:instrText>
    </w:r>
    <w:r w:rsidR="00362AB6">
      <w:fldChar w:fldCharType="separate"/>
    </w:r>
    <w:r w:rsidR="00AA094B">
      <w:rPr>
        <w:noProof/>
      </w:rPr>
      <w:t>2</w:t>
    </w:r>
    <w:r w:rsidR="00362AB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FDF34" w14:textId="152EFB83" w:rsidR="008E21DE" w:rsidRPr="00080615" w:rsidRDefault="004D4273" w:rsidP="00080615">
    <w:pPr>
      <w:pStyle w:val="Footer"/>
    </w:pPr>
    <w:r>
      <w:rPr>
        <w:sz w:val="18"/>
        <w:szCs w:val="18"/>
      </w:rPr>
      <w:tab/>
    </w:r>
    <w:r w:rsidRPr="00362AB6">
      <w:rPr>
        <w:sz w:val="18"/>
        <w:szCs w:val="18"/>
      </w:rPr>
      <w:t>NDIS Quality and Safeguards Commission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A094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F4EA6" w14:textId="77777777" w:rsidR="005748A6" w:rsidRDefault="005748A6" w:rsidP="008E21DE">
      <w:pPr>
        <w:spacing w:before="0" w:after="0"/>
      </w:pPr>
      <w:r>
        <w:separator/>
      </w:r>
    </w:p>
  </w:footnote>
  <w:footnote w:type="continuationSeparator" w:id="0">
    <w:p w14:paraId="180D019B" w14:textId="77777777" w:rsidR="005748A6" w:rsidRDefault="005748A6" w:rsidP="008E21D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76E9E"/>
    <w:multiLevelType w:val="multilevel"/>
    <w:tmpl w:val="A41689A2"/>
    <w:numStyleLink w:val="AppendixNumbers"/>
  </w:abstractNum>
  <w:abstractNum w:abstractNumId="1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5F2E74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116B77FB"/>
    <w:multiLevelType w:val="hybridMultilevel"/>
    <w:tmpl w:val="AD983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59F6E0D"/>
    <w:multiLevelType w:val="hybridMultilevel"/>
    <w:tmpl w:val="70668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BA632A9"/>
    <w:multiLevelType w:val="multilevel"/>
    <w:tmpl w:val="A41689A2"/>
    <w:numStyleLink w:val="AppendixNumbers"/>
  </w:abstractNum>
  <w:abstractNum w:abstractNumId="11" w15:restartNumberingAfterBreak="0">
    <w:nsid w:val="2CB858CB"/>
    <w:multiLevelType w:val="hybridMultilevel"/>
    <w:tmpl w:val="504CC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90E47"/>
    <w:multiLevelType w:val="hybridMultilevel"/>
    <w:tmpl w:val="E628387E"/>
    <w:lvl w:ilvl="0" w:tplc="6B982C78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4" w15:restartNumberingAfterBreak="0">
    <w:nsid w:val="49587F78"/>
    <w:multiLevelType w:val="multilevel"/>
    <w:tmpl w:val="07629034"/>
    <w:numStyleLink w:val="KCBullets"/>
  </w:abstractNum>
  <w:abstractNum w:abstractNumId="15" w15:restartNumberingAfterBreak="0">
    <w:nsid w:val="50517343"/>
    <w:multiLevelType w:val="multilevel"/>
    <w:tmpl w:val="131EEC6C"/>
    <w:numStyleLink w:val="TableNumbers"/>
  </w:abstractNum>
  <w:abstractNum w:abstractNumId="16" w15:restartNumberingAfterBreak="0">
    <w:nsid w:val="50E12008"/>
    <w:multiLevelType w:val="multilevel"/>
    <w:tmpl w:val="07629034"/>
    <w:numStyleLink w:val="KCBullets"/>
  </w:abstractNum>
  <w:abstractNum w:abstractNumId="17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563048B"/>
    <w:multiLevelType w:val="multilevel"/>
    <w:tmpl w:val="C284D0B0"/>
    <w:numStyleLink w:val="FigureNumbers"/>
  </w:abstractNum>
  <w:abstractNum w:abstractNumId="19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8615703"/>
    <w:multiLevelType w:val="multilevel"/>
    <w:tmpl w:val="803CF862"/>
    <w:numStyleLink w:val="List1Numbered"/>
  </w:abstractNum>
  <w:abstractNum w:abstractNumId="21" w15:restartNumberingAfterBreak="0">
    <w:nsid w:val="5BF51665"/>
    <w:multiLevelType w:val="multilevel"/>
    <w:tmpl w:val="4E929216"/>
    <w:numStyleLink w:val="NumberedHeadings"/>
  </w:abstractNum>
  <w:abstractNum w:abstractNumId="22" w15:restartNumberingAfterBreak="0">
    <w:nsid w:val="60C41BAC"/>
    <w:multiLevelType w:val="hybridMultilevel"/>
    <w:tmpl w:val="7A7A1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397869"/>
    <w:multiLevelType w:val="multilevel"/>
    <w:tmpl w:val="4E929216"/>
    <w:numStyleLink w:val="NumberedHeadings"/>
  </w:abstractNum>
  <w:abstractNum w:abstractNumId="24" w15:restartNumberingAfterBreak="0">
    <w:nsid w:val="694C4EEF"/>
    <w:multiLevelType w:val="hybridMultilevel"/>
    <w:tmpl w:val="F1DE7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4F423B"/>
    <w:multiLevelType w:val="multilevel"/>
    <w:tmpl w:val="4A7CCC2C"/>
    <w:numStyleLink w:val="DefaultBullets"/>
  </w:abstractNum>
  <w:abstractNum w:abstractNumId="26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7" w15:restartNumberingAfterBreak="0">
    <w:nsid w:val="790B67C4"/>
    <w:multiLevelType w:val="multilevel"/>
    <w:tmpl w:val="FE688822"/>
    <w:numStyleLink w:val="BoxedBullets"/>
  </w:abstractNum>
  <w:abstractNum w:abstractNumId="28" w15:restartNumberingAfterBreak="0">
    <w:nsid w:val="7EE44065"/>
    <w:multiLevelType w:val="multilevel"/>
    <w:tmpl w:val="A41689A2"/>
    <w:numStyleLink w:val="AppendixNumbers"/>
  </w:abstractNum>
  <w:num w:numId="1">
    <w:abstractNumId w:val="3"/>
  </w:num>
  <w:num w:numId="2">
    <w:abstractNumId w:val="28"/>
  </w:num>
  <w:num w:numId="3">
    <w:abstractNumId w:val="17"/>
  </w:num>
  <w:num w:numId="4">
    <w:abstractNumId w:val="27"/>
  </w:num>
  <w:num w:numId="5">
    <w:abstractNumId w:val="27"/>
  </w:num>
  <w:num w:numId="6">
    <w:abstractNumId w:val="13"/>
  </w:num>
  <w:num w:numId="7">
    <w:abstractNumId w:val="16"/>
  </w:num>
  <w:num w:numId="8">
    <w:abstractNumId w:val="16"/>
  </w:num>
  <w:num w:numId="9">
    <w:abstractNumId w:val="16"/>
  </w:num>
  <w:num w:numId="10">
    <w:abstractNumId w:val="6"/>
  </w:num>
  <w:num w:numId="11">
    <w:abstractNumId w:val="18"/>
  </w:num>
  <w:num w:numId="12">
    <w:abstractNumId w:val="21"/>
  </w:num>
  <w:num w:numId="13">
    <w:abstractNumId w:val="21"/>
  </w:num>
  <w:num w:numId="14">
    <w:abstractNumId w:val="21"/>
  </w:num>
  <w:num w:numId="15">
    <w:abstractNumId w:val="21"/>
  </w:num>
  <w:num w:numId="16">
    <w:abstractNumId w:val="21"/>
  </w:num>
  <w:num w:numId="17">
    <w:abstractNumId w:val="21"/>
  </w:num>
  <w:num w:numId="18">
    <w:abstractNumId w:val="21"/>
  </w:num>
  <w:num w:numId="19">
    <w:abstractNumId w:val="5"/>
  </w:num>
  <w:num w:numId="20">
    <w:abstractNumId w:val="20"/>
  </w:num>
  <w:num w:numId="21">
    <w:abstractNumId w:val="20"/>
  </w:num>
  <w:num w:numId="22">
    <w:abstractNumId w:val="20"/>
  </w:num>
  <w:num w:numId="23">
    <w:abstractNumId w:val="19"/>
  </w:num>
  <w:num w:numId="24">
    <w:abstractNumId w:val="12"/>
  </w:num>
  <w:num w:numId="25">
    <w:abstractNumId w:val="7"/>
  </w:num>
  <w:num w:numId="26">
    <w:abstractNumId w:val="15"/>
  </w:num>
  <w:num w:numId="27">
    <w:abstractNumId w:val="0"/>
  </w:num>
  <w:num w:numId="28">
    <w:abstractNumId w:val="26"/>
  </w:num>
  <w:num w:numId="29">
    <w:abstractNumId w:val="2"/>
  </w:num>
  <w:num w:numId="30">
    <w:abstractNumId w:val="1"/>
  </w:num>
  <w:num w:numId="31">
    <w:abstractNumId w:val="9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25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</w:num>
  <w:num w:numId="35">
    <w:abstractNumId w:val="10"/>
  </w:num>
  <w:num w:numId="36">
    <w:abstractNumId w:val="14"/>
  </w:num>
  <w:num w:numId="37">
    <w:abstractNumId w:val="8"/>
  </w:num>
  <w:num w:numId="38">
    <w:abstractNumId w:val="22"/>
  </w:num>
  <w:num w:numId="39">
    <w:abstractNumId w:val="24"/>
  </w:num>
  <w:num w:numId="40">
    <w:abstractNumId w:val="11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8A6"/>
    <w:rsid w:val="00080615"/>
    <w:rsid w:val="000C2453"/>
    <w:rsid w:val="000C252F"/>
    <w:rsid w:val="000F3A54"/>
    <w:rsid w:val="000F48FC"/>
    <w:rsid w:val="00201052"/>
    <w:rsid w:val="00231AAC"/>
    <w:rsid w:val="00247738"/>
    <w:rsid w:val="002804D3"/>
    <w:rsid w:val="002E1E60"/>
    <w:rsid w:val="003449A0"/>
    <w:rsid w:val="00362AB6"/>
    <w:rsid w:val="00395E66"/>
    <w:rsid w:val="003F29B8"/>
    <w:rsid w:val="004154E2"/>
    <w:rsid w:val="004159C8"/>
    <w:rsid w:val="004D4273"/>
    <w:rsid w:val="005303B2"/>
    <w:rsid w:val="00534D53"/>
    <w:rsid w:val="005748A6"/>
    <w:rsid w:val="00595E52"/>
    <w:rsid w:val="00624067"/>
    <w:rsid w:val="00680A20"/>
    <w:rsid w:val="00680F04"/>
    <w:rsid w:val="006955D8"/>
    <w:rsid w:val="006A4E1C"/>
    <w:rsid w:val="00793754"/>
    <w:rsid w:val="007B00A2"/>
    <w:rsid w:val="00833D35"/>
    <w:rsid w:val="00850164"/>
    <w:rsid w:val="00864678"/>
    <w:rsid w:val="008A649A"/>
    <w:rsid w:val="008E21DE"/>
    <w:rsid w:val="00915179"/>
    <w:rsid w:val="0092679E"/>
    <w:rsid w:val="009D1DA3"/>
    <w:rsid w:val="00A07E4A"/>
    <w:rsid w:val="00A21242"/>
    <w:rsid w:val="00A60009"/>
    <w:rsid w:val="00AA094B"/>
    <w:rsid w:val="00AB12D5"/>
    <w:rsid w:val="00AD735D"/>
    <w:rsid w:val="00AF0899"/>
    <w:rsid w:val="00B00727"/>
    <w:rsid w:val="00B603C0"/>
    <w:rsid w:val="00B60E51"/>
    <w:rsid w:val="00B83AB4"/>
    <w:rsid w:val="00C0421C"/>
    <w:rsid w:val="00C10202"/>
    <w:rsid w:val="00C21944"/>
    <w:rsid w:val="00C52C59"/>
    <w:rsid w:val="00C84050"/>
    <w:rsid w:val="00C90DF2"/>
    <w:rsid w:val="00CD093D"/>
    <w:rsid w:val="00D93FE4"/>
    <w:rsid w:val="00DF74BA"/>
    <w:rsid w:val="00E01B80"/>
    <w:rsid w:val="00E260AC"/>
    <w:rsid w:val="00EE0201"/>
    <w:rsid w:val="00EE737C"/>
    <w:rsid w:val="00F9318C"/>
    <w:rsid w:val="00FD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4BD0014"/>
  <w15:chartTrackingRefBased/>
  <w15:docId w15:val="{755B08EE-8260-44BB-8774-0D1B2F8C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2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48A6"/>
    <w:pPr>
      <w:spacing w:line="360" w:lineRule="auto"/>
    </w:pPr>
    <w:rPr>
      <w:rFonts w:ascii="Arial" w:eastAsia="Times New Roman" w:hAnsi="Arial" w:cs="Tahoma"/>
      <w:color w:val="auto"/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A60009"/>
    <w:pPr>
      <w:keepNext/>
      <w:keepLines/>
      <w:suppressAutoHyphens/>
      <w:spacing w:before="360" w:after="200" w:line="280" w:lineRule="atLeast"/>
      <w:outlineLvl w:val="0"/>
    </w:pPr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A60009"/>
    <w:pPr>
      <w:keepNext/>
      <w:keepLines/>
      <w:suppressAutoHyphens/>
      <w:spacing w:before="360" w:after="200" w:line="360" w:lineRule="atLeast"/>
      <w:outlineLvl w:val="1"/>
    </w:pPr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1"/>
    <w:qFormat/>
    <w:rsid w:val="00A60009"/>
    <w:pPr>
      <w:keepNext/>
      <w:keepLines/>
      <w:suppressAutoHyphens/>
      <w:spacing w:before="360" w:after="200" w:line="280" w:lineRule="atLeast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B83AB4"/>
    <w:pPr>
      <w:keepNext/>
      <w:keepLines/>
      <w:suppressAutoHyphens/>
      <w:spacing w:before="300" w:after="200" w:line="280" w:lineRule="atLeast"/>
      <w:outlineLvl w:val="3"/>
    </w:pPr>
    <w:rPr>
      <w:rFonts w:asciiTheme="minorHAnsi" w:eastAsiaTheme="majorEastAsia" w:hAnsiTheme="minorHAnsi" w:cstheme="majorBidi"/>
      <w:i/>
      <w:iCs/>
      <w:color w:val="5F2E74" w:themeColor="text2"/>
      <w:sz w:val="26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83AB4"/>
    <w:pPr>
      <w:keepNext/>
      <w:keepLines/>
      <w:suppressAutoHyphens/>
      <w:spacing w:before="300" w:after="200" w:line="280" w:lineRule="atLeast"/>
      <w:outlineLvl w:val="4"/>
    </w:pPr>
    <w:rPr>
      <w:rFonts w:asciiTheme="minorHAnsi" w:eastAsiaTheme="majorEastAsia" w:hAnsiTheme="minorHAnsi" w:cstheme="majorBidi"/>
      <w:b/>
      <w:i/>
      <w:color w:val="5F2E74" w:themeColor="text2"/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0899"/>
    <w:pPr>
      <w:keepNext/>
      <w:keepLines/>
      <w:suppressAutoHyphens/>
      <w:spacing w:before="200" w:after="200" w:line="280" w:lineRule="atLeast"/>
      <w:outlineLvl w:val="5"/>
    </w:pPr>
    <w:rPr>
      <w:rFonts w:asciiTheme="minorHAnsi" w:eastAsiaTheme="majorEastAsia" w:hAnsiTheme="minorHAnsi" w:cstheme="majorBidi"/>
      <w:b/>
      <w:i/>
      <w:color w:val="000000" w:themeColor="text1"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F0899"/>
    <w:pPr>
      <w:keepNext/>
      <w:keepLines/>
      <w:suppressAutoHyphens/>
      <w:spacing w:before="200" w:after="200" w:line="280" w:lineRule="atLeast"/>
      <w:outlineLvl w:val="6"/>
    </w:pPr>
    <w:rPr>
      <w:rFonts w:asciiTheme="minorHAnsi" w:eastAsiaTheme="majorEastAsia" w:hAnsiTheme="minorHAnsi" w:cstheme="majorBidi"/>
      <w:i/>
      <w:iCs/>
      <w:color w:val="000000" w:themeColor="text1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uppressAutoHyphens/>
      <w:spacing w:before="0" w:after="0" w:line="280" w:lineRule="atLeast"/>
    </w:pPr>
    <w:rPr>
      <w:rFonts w:asciiTheme="majorHAnsi" w:eastAsiaTheme="minorHAnsi" w:hAnsiTheme="majorHAnsi" w:cstheme="minorBidi"/>
      <w:b/>
      <w:color w:val="000000" w:themeColor="text1"/>
      <w:sz w:val="16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  <w:suppressAutoHyphens/>
      <w:spacing w:before="200" w:after="200" w:line="280" w:lineRule="atLeast"/>
    </w:pPr>
    <w:rPr>
      <w:rFonts w:asciiTheme="majorHAnsi" w:eastAsiaTheme="minorHAnsi" w:hAnsiTheme="majorHAnsi" w:cstheme="minorBid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362AB6"/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Quote">
    <w:name w:val="Quote"/>
    <w:basedOn w:val="Normal"/>
    <w:next w:val="Normal"/>
    <w:link w:val="QuoteChar"/>
    <w:uiPriority w:val="18"/>
    <w:rsid w:val="00FD66D7"/>
    <w:pPr>
      <w:suppressAutoHyphens/>
      <w:spacing w:before="300" w:after="300" w:line="360" w:lineRule="atLeast"/>
    </w:pPr>
    <w:rPr>
      <w:rFonts w:asciiTheme="minorHAnsi" w:eastAsiaTheme="minorHAnsi" w:hAnsiTheme="minorHAnsi" w:cstheme="minorBidi"/>
      <w:b/>
      <w:iCs/>
      <w:sz w:val="26"/>
      <w:szCs w:val="20"/>
    </w:r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uppressAutoHyphens/>
      <w:spacing w:before="200" w:after="60" w:line="240" w:lineRule="atLeast"/>
      <w:ind w:left="284" w:right="284"/>
    </w:pPr>
    <w:rPr>
      <w:rFonts w:asciiTheme="minorHAnsi" w:eastAsiaTheme="minorHAnsi" w:hAnsiTheme="minorHAnsi" w:cstheme="minorBidi"/>
      <w:color w:val="000000" w:themeColor="text1"/>
      <w:sz w:val="22"/>
      <w:szCs w:val="20"/>
    </w:rPr>
  </w:style>
  <w:style w:type="paragraph" w:customStyle="1" w:styleId="Boxed1Bullet">
    <w:name w:val="Boxed 1 Bullet"/>
    <w:basedOn w:val="Boxed1Text"/>
    <w:uiPriority w:val="30"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A60009"/>
    <w:pPr>
      <w:numPr>
        <w:numId w:val="34"/>
      </w:numPr>
      <w:suppressAutoHyphens/>
      <w:spacing w:before="200" w:after="200" w:line="280" w:lineRule="atLeast"/>
    </w:pPr>
    <w:rPr>
      <w:rFonts w:asciiTheme="minorHAnsi" w:eastAsiaTheme="minorHAnsi" w:hAnsiTheme="minorHAnsi" w:cstheme="minorBidi"/>
      <w:color w:val="000000" w:themeColor="text1"/>
      <w:sz w:val="22"/>
      <w:szCs w:val="20"/>
    </w:rPr>
  </w:style>
  <w:style w:type="paragraph" w:customStyle="1" w:styleId="Bullet2">
    <w:name w:val="Bullet 2"/>
    <w:basedOn w:val="Normal"/>
    <w:uiPriority w:val="5"/>
    <w:unhideWhenUsed/>
    <w:rsid w:val="00A60009"/>
    <w:pPr>
      <w:numPr>
        <w:ilvl w:val="1"/>
        <w:numId w:val="34"/>
      </w:numPr>
      <w:suppressAutoHyphens/>
      <w:spacing w:before="200" w:after="200" w:line="280" w:lineRule="atLeast"/>
    </w:pPr>
    <w:rPr>
      <w:rFonts w:asciiTheme="minorHAnsi" w:eastAsiaTheme="minorHAnsi" w:hAnsiTheme="minorHAnsi" w:cstheme="minorBidi"/>
      <w:color w:val="000000" w:themeColor="text1"/>
      <w:sz w:val="22"/>
      <w:szCs w:val="20"/>
    </w:rPr>
  </w:style>
  <w:style w:type="paragraph" w:customStyle="1" w:styleId="Bullet3">
    <w:name w:val="Bullet 3"/>
    <w:basedOn w:val="Normal"/>
    <w:uiPriority w:val="5"/>
    <w:unhideWhenUsed/>
    <w:rsid w:val="00A60009"/>
    <w:pPr>
      <w:numPr>
        <w:ilvl w:val="2"/>
        <w:numId w:val="34"/>
      </w:numPr>
      <w:suppressAutoHyphens/>
      <w:spacing w:before="200" w:after="200" w:line="280" w:lineRule="atLeast"/>
    </w:pPr>
    <w:rPr>
      <w:rFonts w:asciiTheme="minorHAnsi" w:eastAsiaTheme="minorHAnsi" w:hAnsiTheme="minorHAnsi" w:cstheme="minorBidi"/>
      <w:color w:val="000000" w:themeColor="text1"/>
      <w:sz w:val="22"/>
      <w:szCs w:val="20"/>
    </w:rPr>
  </w:style>
  <w:style w:type="paragraph" w:styleId="Caption">
    <w:name w:val="caption"/>
    <w:basedOn w:val="Normal"/>
    <w:next w:val="Normal"/>
    <w:uiPriority w:val="19"/>
    <w:rsid w:val="00FD66D7"/>
    <w:pPr>
      <w:suppressAutoHyphens/>
      <w:spacing w:before="0" w:after="200" w:line="280" w:lineRule="atLeast"/>
    </w:pPr>
    <w:rPr>
      <w:rFonts w:asciiTheme="minorHAnsi" w:eastAsiaTheme="minorHAnsi" w:hAnsiTheme="minorHAnsi" w:cstheme="minorBidi"/>
      <w:iCs/>
      <w:color w:val="404040" w:themeColor="text1" w:themeTint="BF"/>
      <w:sz w:val="22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uppressAutoHyphens/>
      <w:spacing w:before="60" w:after="60" w:line="280" w:lineRule="atLeast"/>
    </w:pPr>
    <w:rPr>
      <w:rFonts w:asciiTheme="minorHAnsi" w:eastAsiaTheme="minorHAnsi" w:hAnsiTheme="minorHAnsi" w:cstheme="minorBidi"/>
      <w:color w:val="000000" w:themeColor="text1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362AB6"/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362AB6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2AB6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4"/>
    <w:rsid w:val="009D1DA3"/>
    <w:rPr>
      <w:rFonts w:ascii="Calibri" w:hAnsi="Calibri"/>
      <w:b/>
      <w:color w:val="612C69"/>
      <w:u w:val="none"/>
    </w:rPr>
  </w:style>
  <w:style w:type="character" w:styleId="IntenseEmphasis">
    <w:name w:val="Intense Emphasis"/>
    <w:basedOn w:val="DefaultParagraphFont"/>
    <w:uiPriority w:val="33"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unhideWhenUsed/>
    <w:rsid w:val="00B83AB4"/>
    <w:pPr>
      <w:pBdr>
        <w:left w:val="single" w:sz="24" w:space="12" w:color="9DC44D" w:themeColor="accent6"/>
      </w:pBdr>
      <w:suppressAutoHyphens/>
      <w:spacing w:before="200" w:after="200" w:line="420" w:lineRule="atLeast"/>
      <w:ind w:left="284" w:right="1701"/>
      <w:contextualSpacing/>
    </w:pPr>
    <w:rPr>
      <w:rFonts w:asciiTheme="majorHAnsi" w:eastAsiaTheme="minorHAnsi" w:hAnsiTheme="majorHAnsi" w:cstheme="minorBidi"/>
      <w:color w:val="5F2E74" w:themeColor="text2"/>
      <w:sz w:val="32"/>
      <w:szCs w:val="20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  <w:suppressAutoHyphens/>
      <w:spacing w:before="200" w:after="200" w:line="280" w:lineRule="atLeast"/>
    </w:pPr>
    <w:rPr>
      <w:rFonts w:asciiTheme="minorHAnsi" w:eastAsiaTheme="minorHAnsi" w:hAnsiTheme="minorHAnsi" w:cstheme="minorBidi"/>
      <w:color w:val="000000" w:themeColor="text1"/>
      <w:sz w:val="22"/>
      <w:szCs w:val="20"/>
    </w:rPr>
  </w:style>
  <w:style w:type="paragraph" w:customStyle="1" w:styleId="List1Numbered2">
    <w:name w:val="List 1 Numbered 2"/>
    <w:basedOn w:val="Normal"/>
    <w:uiPriority w:val="4"/>
    <w:unhideWhenUsed/>
    <w:rsid w:val="00DF74BA"/>
    <w:pPr>
      <w:numPr>
        <w:ilvl w:val="1"/>
        <w:numId w:val="20"/>
      </w:numPr>
      <w:suppressAutoHyphens/>
      <w:spacing w:before="200" w:after="200" w:line="280" w:lineRule="atLeast"/>
    </w:pPr>
    <w:rPr>
      <w:rFonts w:asciiTheme="minorHAnsi" w:eastAsiaTheme="minorHAnsi" w:hAnsiTheme="minorHAnsi" w:cstheme="minorBidi"/>
      <w:color w:val="000000" w:themeColor="text1"/>
      <w:sz w:val="22"/>
      <w:szCs w:val="20"/>
    </w:rPr>
  </w:style>
  <w:style w:type="paragraph" w:customStyle="1" w:styleId="List1Numbered3">
    <w:name w:val="List 1 Numbered 3"/>
    <w:basedOn w:val="Normal"/>
    <w:uiPriority w:val="4"/>
    <w:unhideWhenUsed/>
    <w:rsid w:val="00DF74BA"/>
    <w:pPr>
      <w:numPr>
        <w:ilvl w:val="2"/>
        <w:numId w:val="20"/>
      </w:numPr>
      <w:suppressAutoHyphens/>
      <w:spacing w:before="200" w:after="200" w:line="280" w:lineRule="atLeast"/>
    </w:pPr>
    <w:rPr>
      <w:rFonts w:asciiTheme="minorHAnsi" w:eastAsiaTheme="minorHAnsi" w:hAnsiTheme="minorHAnsi" w:cstheme="minorBidi"/>
      <w:color w:val="000000" w:themeColor="text1"/>
      <w:sz w:val="22"/>
      <w:szCs w:val="20"/>
    </w:rPr>
  </w:style>
  <w:style w:type="paragraph" w:styleId="NoSpacing">
    <w:name w:val="No Spacing"/>
    <w:uiPriority w:val="1"/>
    <w:unhideWhenUsed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Quote"/>
    <w:uiPriority w:val="22"/>
    <w:rsid w:val="00FD66D7"/>
  </w:style>
  <w:style w:type="character" w:styleId="Strong">
    <w:name w:val="Strong"/>
    <w:basedOn w:val="DefaultParagraphFont"/>
    <w:uiPriority w:val="22"/>
    <w:qFormat/>
    <w:rsid w:val="00CD093D"/>
    <w:rPr>
      <w:rFonts w:ascii="Calibri" w:hAnsi="Calibri"/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B83AB4"/>
    <w:pPr>
      <w:keepLines/>
      <w:numPr>
        <w:ilvl w:val="1"/>
      </w:numPr>
      <w:pBdr>
        <w:left w:val="single" w:sz="24" w:space="15" w:color="9DC44D" w:themeColor="accent6"/>
      </w:pBdr>
      <w:suppressAutoHyphens/>
      <w:spacing w:before="200" w:after="200" w:line="420" w:lineRule="atLeast"/>
      <w:ind w:left="284" w:right="1701"/>
      <w:contextualSpacing/>
    </w:pPr>
    <w:rPr>
      <w:rFonts w:asciiTheme="minorHAnsi" w:eastAsiaTheme="minorEastAsia" w:hAnsiTheme="minorHAnsi" w:cstheme="minorBidi"/>
      <w:color w:val="5F2E74" w:themeColor="text2"/>
      <w:sz w:val="3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styleId="Title">
    <w:name w:val="Title"/>
    <w:basedOn w:val="Heading1"/>
    <w:next w:val="Normal"/>
    <w:link w:val="TitleChar"/>
    <w:uiPriority w:val="3"/>
    <w:qFormat/>
    <w:rsid w:val="00A60009"/>
    <w:rPr>
      <w:rFonts w:ascii="Calibri Light" w:hAnsi="Calibri Light" w:cs="Calibri Light"/>
      <w:b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3"/>
    <w:rsid w:val="00362AB6"/>
    <w:rPr>
      <w:rFonts w:ascii="Calibri Light" w:eastAsiaTheme="majorEastAsia" w:hAnsi="Calibri Light" w:cs="Calibri Light"/>
      <w:color w:val="612C69"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3449A0"/>
    <w:pPr>
      <w:keepNext/>
      <w:tabs>
        <w:tab w:val="right" w:pos="9628"/>
      </w:tabs>
      <w:suppressAutoHyphens/>
      <w:spacing w:before="200" w:after="200" w:line="340" w:lineRule="atLeast"/>
    </w:pPr>
    <w:rPr>
      <w:rFonts w:asciiTheme="majorHAnsi" w:eastAsiaTheme="minorHAnsi" w:hAnsiTheme="majorHAnsi" w:cstheme="minorBidi"/>
      <w:b/>
      <w:sz w:val="24"/>
      <w:szCs w:val="20"/>
    </w:rPr>
  </w:style>
  <w:style w:type="paragraph" w:styleId="TOC2">
    <w:name w:val="toc 2"/>
    <w:basedOn w:val="Normal"/>
    <w:next w:val="Normal"/>
    <w:autoRedefine/>
    <w:uiPriority w:val="39"/>
    <w:rsid w:val="003449A0"/>
    <w:pPr>
      <w:tabs>
        <w:tab w:val="right" w:pos="9628"/>
      </w:tabs>
      <w:suppressAutoHyphens/>
      <w:spacing w:before="200" w:after="60" w:line="280" w:lineRule="atLeast"/>
      <w:ind w:left="567" w:hanging="567"/>
    </w:pPr>
    <w:rPr>
      <w:rFonts w:asciiTheme="majorHAnsi" w:eastAsiaTheme="minorHAnsi" w:hAnsiTheme="majorHAnsi" w:cstheme="minorBidi"/>
      <w:b/>
      <w:color w:val="000000" w:themeColor="text1"/>
      <w:sz w:val="22"/>
      <w:szCs w:val="20"/>
    </w:rPr>
  </w:style>
  <w:style w:type="paragraph" w:styleId="TOC3">
    <w:name w:val="toc 3"/>
    <w:basedOn w:val="Normal"/>
    <w:next w:val="Normal"/>
    <w:autoRedefine/>
    <w:uiPriority w:val="39"/>
    <w:rsid w:val="00AF0899"/>
    <w:pPr>
      <w:tabs>
        <w:tab w:val="right" w:pos="9628"/>
      </w:tabs>
      <w:suppressAutoHyphens/>
      <w:spacing w:before="60" w:after="60" w:line="280" w:lineRule="atLeast"/>
      <w:ind w:left="567" w:hanging="567"/>
    </w:pPr>
    <w:rPr>
      <w:rFonts w:asciiTheme="minorHAnsi" w:eastAsiaTheme="minorHAnsi" w:hAnsiTheme="minorHAnsi" w:cstheme="minorBidi"/>
      <w:color w:val="000000" w:themeColor="text1"/>
      <w:sz w:val="22"/>
      <w:szCs w:val="20"/>
    </w:r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uppressAutoHyphens/>
      <w:spacing w:before="60" w:after="60" w:line="280" w:lineRule="atLeast"/>
      <w:ind w:left="1135" w:hanging="851"/>
    </w:pPr>
    <w:rPr>
      <w:rFonts w:asciiTheme="minorHAnsi" w:eastAsiaTheme="minorHAnsi" w:hAnsiTheme="minorHAnsi" w:cstheme="minorBidi"/>
      <w:color w:val="000000" w:themeColor="text1"/>
      <w:sz w:val="22"/>
      <w:szCs w:val="20"/>
    </w:rPr>
  </w:style>
  <w:style w:type="paragraph" w:styleId="TOCHeading">
    <w:name w:val="TOC Heading"/>
    <w:basedOn w:val="Heading1"/>
    <w:next w:val="Normal"/>
    <w:uiPriority w:val="39"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paragraph" w:styleId="ListParagraph">
    <w:name w:val="List Paragraph"/>
    <w:basedOn w:val="Normal"/>
    <w:uiPriority w:val="34"/>
    <w:unhideWhenUsed/>
    <w:qFormat/>
    <w:rsid w:val="005303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9C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9C8"/>
    <w:rPr>
      <w:rFonts w:ascii="Segoe UI" w:eastAsia="Times New Roman" w:hAnsi="Segoe UI" w:cs="Segoe UI"/>
      <w:color w:val="auto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646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6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678"/>
    <w:rPr>
      <w:rFonts w:ascii="Arial" w:eastAsia="Times New Roman" w:hAnsi="Arial" w:cs="Tahoma"/>
      <w:color w:val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6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678"/>
    <w:rPr>
      <w:rFonts w:ascii="Arial" w:eastAsia="Times New Roman" w:hAnsi="Arial" w:cs="Tahoma"/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commission.gov.a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D1865-96BB-413E-822F-F45963156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580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2018-05-08T08:09:00Z</cp:lastPrinted>
  <dcterms:created xsi:type="dcterms:W3CDTF">2018-07-06T00:30:00Z</dcterms:created>
  <dcterms:modified xsi:type="dcterms:W3CDTF">2018-07-06T00:30:00Z</dcterms:modified>
</cp:coreProperties>
</file>