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6FD2D" w14:textId="1A116638" w:rsidR="00875844" w:rsidRPr="004D372F" w:rsidRDefault="00875844" w:rsidP="007511FF">
      <w:pPr>
        <w:spacing w:before="120" w:after="0" w:line="240" w:lineRule="auto"/>
        <w:rPr>
          <w:rFonts w:asciiTheme="minorHAnsi" w:hAnsiTheme="minorHAnsi" w:cstheme="minorHAnsi"/>
        </w:rPr>
      </w:pPr>
      <w:r w:rsidRPr="004D372F">
        <w:rPr>
          <w:rFonts w:asciiTheme="minorHAnsi" w:hAnsiTheme="minorHAnsi" w:cstheme="minorHAnsi"/>
        </w:rPr>
        <w:t xml:space="preserve">Dear </w:t>
      </w:r>
      <w:r w:rsidR="00BB61FF">
        <w:rPr>
          <w:rFonts w:asciiTheme="minorHAnsi" w:hAnsiTheme="minorHAnsi" w:cstheme="minorHAnsi"/>
        </w:rPr>
        <w:t>Chief Executive Officer,</w:t>
      </w:r>
      <w:r w:rsidR="001F1744">
        <w:rPr>
          <w:rFonts w:asciiTheme="minorHAnsi" w:hAnsiTheme="minorHAnsi" w:cstheme="minorHAnsi"/>
        </w:rPr>
        <w:t xml:space="preserve"> </w:t>
      </w:r>
    </w:p>
    <w:p w14:paraId="63BB744C" w14:textId="77777777" w:rsidR="001F1744" w:rsidRPr="001F1744" w:rsidRDefault="001F1744" w:rsidP="001F1744">
      <w:pPr>
        <w:spacing w:before="120" w:after="0" w:line="240" w:lineRule="auto"/>
        <w:jc w:val="center"/>
        <w:rPr>
          <w:rFonts w:asciiTheme="minorHAnsi" w:hAnsiTheme="minorHAnsi" w:cstheme="minorHAnsi"/>
          <w:b/>
          <w:color w:val="000000" w:themeColor="text1"/>
        </w:rPr>
      </w:pPr>
      <w:r w:rsidRPr="001F1744">
        <w:rPr>
          <w:rFonts w:asciiTheme="minorHAnsi" w:hAnsiTheme="minorHAnsi" w:cstheme="minorHAnsi"/>
          <w:b/>
          <w:color w:val="000000" w:themeColor="text1"/>
        </w:rPr>
        <w:t xml:space="preserve">Supporting you as a registered </w:t>
      </w:r>
      <w:r w:rsidR="00FA5137">
        <w:rPr>
          <w:rFonts w:asciiTheme="minorHAnsi" w:hAnsiTheme="minorHAnsi" w:cstheme="minorHAnsi"/>
          <w:b/>
          <w:color w:val="000000" w:themeColor="text1"/>
        </w:rPr>
        <w:t>National Disability Insurance Scheme (NDIS) provider</w:t>
      </w:r>
    </w:p>
    <w:p w14:paraId="2969765B" w14:textId="16588076" w:rsidR="00FA5137" w:rsidRDefault="00FA5137" w:rsidP="00327DAB">
      <w:pPr>
        <w:spacing w:before="120" w:after="0" w:line="240" w:lineRule="auto"/>
        <w:rPr>
          <w:rFonts w:asciiTheme="minorHAnsi" w:hAnsiTheme="minorHAnsi" w:cstheme="minorHAnsi"/>
        </w:rPr>
      </w:pPr>
      <w:r>
        <w:rPr>
          <w:rFonts w:asciiTheme="minorHAnsi" w:hAnsiTheme="minorHAnsi" w:cstheme="minorHAnsi"/>
        </w:rPr>
        <w:t>On 1 December 2020, your organisation became a registered NDIS</w:t>
      </w:r>
      <w:r w:rsidR="00495EE7">
        <w:rPr>
          <w:rFonts w:asciiTheme="minorHAnsi" w:hAnsiTheme="minorHAnsi" w:cstheme="minorHAnsi"/>
        </w:rPr>
        <w:t xml:space="preserve"> provider as required under the </w:t>
      </w:r>
      <w:r w:rsidR="00D379CC" w:rsidRPr="00D379CC">
        <w:rPr>
          <w:rFonts w:asciiTheme="minorHAnsi" w:hAnsiTheme="minorHAnsi" w:cstheme="minorHAnsi"/>
          <w:i/>
        </w:rPr>
        <w:t>National Disability Insurance Scheme</w:t>
      </w:r>
      <w:r w:rsidR="00D379CC">
        <w:rPr>
          <w:rFonts w:asciiTheme="minorHAnsi" w:hAnsiTheme="minorHAnsi" w:cstheme="minorHAnsi"/>
          <w:i/>
        </w:rPr>
        <w:t xml:space="preserve"> </w:t>
      </w:r>
      <w:r w:rsidRPr="00F07621">
        <w:rPr>
          <w:rFonts w:asciiTheme="minorHAnsi" w:hAnsiTheme="minorHAnsi" w:cstheme="minorHAnsi"/>
          <w:i/>
        </w:rPr>
        <w:t>Act 2013</w:t>
      </w:r>
      <w:r w:rsidR="00D379CC">
        <w:rPr>
          <w:rFonts w:asciiTheme="minorHAnsi" w:hAnsiTheme="minorHAnsi" w:cstheme="minorHAnsi"/>
        </w:rPr>
        <w:t xml:space="preserve"> (NDIS Act)</w:t>
      </w:r>
      <w:r>
        <w:rPr>
          <w:rFonts w:asciiTheme="minorHAnsi" w:hAnsiTheme="minorHAnsi" w:cstheme="minorHAnsi"/>
        </w:rPr>
        <w:t xml:space="preserve">.  Your automatic registration with the NDIS </w:t>
      </w:r>
      <w:r w:rsidRPr="004D372F">
        <w:rPr>
          <w:rFonts w:asciiTheme="minorHAnsi" w:hAnsiTheme="minorHAnsi" w:cstheme="minorHAnsi"/>
        </w:rPr>
        <w:t>Quality and Safeguards Commission (NDIS Commission)</w:t>
      </w:r>
      <w:r>
        <w:rPr>
          <w:rFonts w:asciiTheme="minorHAnsi" w:hAnsiTheme="minorHAnsi" w:cstheme="minorHAnsi"/>
        </w:rPr>
        <w:t xml:space="preserve"> from 1 December 2020 meant that your organisation </w:t>
      </w:r>
      <w:r w:rsidR="00F07621">
        <w:rPr>
          <w:rFonts w:asciiTheme="minorHAnsi" w:hAnsiTheme="minorHAnsi" w:cstheme="minorHAnsi"/>
        </w:rPr>
        <w:t>did not have to do anything to comply with the requirement to be registered</w:t>
      </w:r>
      <w:r>
        <w:rPr>
          <w:rFonts w:asciiTheme="minorHAnsi" w:hAnsiTheme="minorHAnsi" w:cstheme="minorHAnsi"/>
        </w:rPr>
        <w:t xml:space="preserve"> under the </w:t>
      </w:r>
      <w:r w:rsidR="00F916FE">
        <w:rPr>
          <w:rFonts w:asciiTheme="minorHAnsi" w:hAnsiTheme="minorHAnsi" w:cstheme="minorHAnsi"/>
        </w:rPr>
        <w:t>NDIS Act</w:t>
      </w:r>
      <w:r>
        <w:rPr>
          <w:rFonts w:asciiTheme="minorHAnsi" w:hAnsiTheme="minorHAnsi" w:cstheme="minorHAnsi"/>
        </w:rPr>
        <w:t xml:space="preserve">. </w:t>
      </w:r>
    </w:p>
    <w:p w14:paraId="4DEE465E" w14:textId="02B56D6E" w:rsidR="00FA5137" w:rsidRDefault="00FA5137" w:rsidP="00FA5137">
      <w:pPr>
        <w:spacing w:before="120" w:after="0" w:line="240" w:lineRule="auto"/>
        <w:rPr>
          <w:rFonts w:asciiTheme="minorHAnsi" w:hAnsiTheme="minorHAnsi" w:cstheme="minorHAnsi"/>
        </w:rPr>
      </w:pPr>
      <w:r>
        <w:rPr>
          <w:rFonts w:asciiTheme="minorHAnsi" w:hAnsiTheme="minorHAnsi" w:cstheme="minorHAnsi"/>
        </w:rPr>
        <w:t xml:space="preserve">Prior to </w:t>
      </w:r>
      <w:r w:rsidR="00F07621">
        <w:rPr>
          <w:rFonts w:asciiTheme="minorHAnsi" w:hAnsiTheme="minorHAnsi" w:cstheme="minorHAnsi"/>
        </w:rPr>
        <w:t xml:space="preserve">1 December </w:t>
      </w:r>
      <w:r w:rsidR="0031423A">
        <w:rPr>
          <w:rFonts w:asciiTheme="minorHAnsi" w:hAnsiTheme="minorHAnsi" w:cstheme="minorHAnsi"/>
        </w:rPr>
        <w:t xml:space="preserve">2020, </w:t>
      </w:r>
      <w:r w:rsidR="00F07621" w:rsidRPr="004D372F">
        <w:rPr>
          <w:rFonts w:asciiTheme="minorHAnsi" w:hAnsiTheme="minorHAnsi" w:cstheme="minorHAnsi"/>
        </w:rPr>
        <w:t xml:space="preserve">residential aged care </w:t>
      </w:r>
      <w:r w:rsidR="00F07621">
        <w:rPr>
          <w:rFonts w:asciiTheme="minorHAnsi" w:hAnsiTheme="minorHAnsi" w:cstheme="minorHAnsi"/>
        </w:rPr>
        <w:t xml:space="preserve">(RAC) </w:t>
      </w:r>
      <w:r w:rsidR="00F07621" w:rsidRPr="004D372F">
        <w:rPr>
          <w:rFonts w:asciiTheme="minorHAnsi" w:hAnsiTheme="minorHAnsi" w:cstheme="minorHAnsi"/>
        </w:rPr>
        <w:t xml:space="preserve">providers </w:t>
      </w:r>
      <w:r>
        <w:rPr>
          <w:rFonts w:asciiTheme="minorHAnsi" w:hAnsiTheme="minorHAnsi" w:cstheme="minorHAnsi"/>
        </w:rPr>
        <w:t xml:space="preserve">and workers </w:t>
      </w:r>
      <w:r w:rsidR="0031423A">
        <w:rPr>
          <w:rFonts w:asciiTheme="minorHAnsi" w:hAnsiTheme="minorHAnsi" w:cstheme="minorHAnsi"/>
        </w:rPr>
        <w:t xml:space="preserve">providing support to NDIS participants </w:t>
      </w:r>
      <w:r>
        <w:rPr>
          <w:rFonts w:asciiTheme="minorHAnsi" w:hAnsiTheme="minorHAnsi" w:cstheme="minorHAnsi"/>
        </w:rPr>
        <w:t>were required to comply with the NDIS Code of Conduct</w:t>
      </w:r>
      <w:r w:rsidR="00135B93">
        <w:rPr>
          <w:rFonts w:asciiTheme="minorHAnsi" w:hAnsiTheme="minorHAnsi" w:cstheme="minorHAnsi"/>
        </w:rPr>
        <w:t>,</w:t>
      </w:r>
      <w:r>
        <w:rPr>
          <w:rFonts w:asciiTheme="minorHAnsi" w:hAnsiTheme="minorHAnsi" w:cstheme="minorHAnsi"/>
        </w:rPr>
        <w:t xml:space="preserve"> and the NDIS Commission could handle complaints about</w:t>
      </w:r>
      <w:r w:rsidR="0031423A">
        <w:rPr>
          <w:rFonts w:asciiTheme="minorHAnsi" w:hAnsiTheme="minorHAnsi" w:cstheme="minorHAnsi"/>
        </w:rPr>
        <w:t xml:space="preserve"> such</w:t>
      </w:r>
      <w:r>
        <w:rPr>
          <w:rFonts w:asciiTheme="minorHAnsi" w:hAnsiTheme="minorHAnsi" w:cstheme="minorHAnsi"/>
        </w:rPr>
        <w:t xml:space="preserve"> RAC providers and workers in </w:t>
      </w:r>
      <w:r w:rsidR="0031423A">
        <w:rPr>
          <w:rFonts w:asciiTheme="minorHAnsi" w:hAnsiTheme="minorHAnsi" w:cstheme="minorHAnsi"/>
        </w:rPr>
        <w:t>relation to</w:t>
      </w:r>
      <w:r>
        <w:rPr>
          <w:rFonts w:asciiTheme="minorHAnsi" w:hAnsiTheme="minorHAnsi" w:cstheme="minorHAnsi"/>
        </w:rPr>
        <w:t xml:space="preserve"> NDIS supports and services. The exemption had been planned to end on 30 June 2020 but was extended due to the impact of the COVID-19 pandemic on the aged care sector.</w:t>
      </w:r>
    </w:p>
    <w:p w14:paraId="490E5EA9" w14:textId="77777777" w:rsidR="00FA5137" w:rsidRDefault="00FA5137" w:rsidP="00F07621">
      <w:pPr>
        <w:spacing w:before="120" w:after="0" w:line="240" w:lineRule="auto"/>
        <w:rPr>
          <w:rFonts w:asciiTheme="minorHAnsi" w:hAnsiTheme="minorHAnsi" w:cstheme="minorHAnsi"/>
        </w:rPr>
      </w:pPr>
      <w:r>
        <w:rPr>
          <w:rFonts w:asciiTheme="minorHAnsi" w:hAnsiTheme="minorHAnsi" w:cstheme="minorHAnsi"/>
        </w:rPr>
        <w:t>Since that time we have had inquiries, and received feedback</w:t>
      </w:r>
      <w:r w:rsidR="002E39B5">
        <w:rPr>
          <w:rFonts w:asciiTheme="minorHAnsi" w:hAnsiTheme="minorHAnsi" w:cstheme="minorHAnsi"/>
        </w:rPr>
        <w:t>,</w:t>
      </w:r>
      <w:r>
        <w:rPr>
          <w:rFonts w:asciiTheme="minorHAnsi" w:hAnsiTheme="minorHAnsi" w:cstheme="minorHAnsi"/>
        </w:rPr>
        <w:t xml:space="preserve"> about your obligations as a registered NDIS provider and how these operate alongside your obligations as an approved provider within the meaning of the </w:t>
      </w:r>
      <w:r w:rsidRPr="00FA5137">
        <w:rPr>
          <w:rFonts w:asciiTheme="minorHAnsi" w:hAnsiTheme="minorHAnsi" w:cstheme="minorHAnsi"/>
          <w:i/>
        </w:rPr>
        <w:t>Aged Care Act 1997</w:t>
      </w:r>
      <w:r>
        <w:rPr>
          <w:rFonts w:asciiTheme="minorHAnsi" w:hAnsiTheme="minorHAnsi" w:cstheme="minorHAnsi"/>
        </w:rPr>
        <w:t xml:space="preserve">. </w:t>
      </w:r>
    </w:p>
    <w:p w14:paraId="4752636B" w14:textId="676240B0" w:rsidR="00FA5137" w:rsidRDefault="00FA5137" w:rsidP="00F07621">
      <w:pPr>
        <w:spacing w:before="120" w:after="0" w:line="240" w:lineRule="auto"/>
        <w:rPr>
          <w:rFonts w:asciiTheme="minorHAnsi" w:hAnsiTheme="minorHAnsi" w:cstheme="minorHAnsi"/>
        </w:rPr>
      </w:pPr>
      <w:r>
        <w:rPr>
          <w:rFonts w:asciiTheme="minorHAnsi" w:hAnsiTheme="minorHAnsi" w:cstheme="minorHAnsi"/>
        </w:rPr>
        <w:t>The purpose of this letter is to provide you with information in response to those</w:t>
      </w:r>
      <w:r w:rsidRPr="001F35B9">
        <w:rPr>
          <w:rFonts w:asciiTheme="minorHAnsi" w:hAnsiTheme="minorHAnsi" w:cstheme="minorHAnsi"/>
        </w:rPr>
        <w:t xml:space="preserve"> issues.</w:t>
      </w:r>
      <w:r w:rsidR="003E1252">
        <w:rPr>
          <w:rFonts w:asciiTheme="minorHAnsi" w:hAnsiTheme="minorHAnsi" w:cstheme="minorHAnsi"/>
        </w:rPr>
        <w:t xml:space="preserve"> </w:t>
      </w:r>
      <w:r>
        <w:rPr>
          <w:rFonts w:asciiTheme="minorHAnsi" w:hAnsiTheme="minorHAnsi" w:cstheme="minorHAnsi"/>
        </w:rPr>
        <w:t>The attachment to this letter sets out the main areas of inquiry, and what is being done to support you as a registered NDIS provider to meet your obligations.</w:t>
      </w:r>
    </w:p>
    <w:p w14:paraId="3EBCDA89" w14:textId="55D4C15F" w:rsidR="000E7114" w:rsidRDefault="000E7114" w:rsidP="00F07621">
      <w:pPr>
        <w:spacing w:before="120" w:after="0" w:line="240" w:lineRule="auto"/>
        <w:rPr>
          <w:rFonts w:asciiTheme="minorHAnsi" w:hAnsiTheme="minorHAnsi" w:cstheme="minorHAnsi"/>
        </w:rPr>
      </w:pPr>
      <w:r>
        <w:rPr>
          <w:rFonts w:asciiTheme="minorHAnsi" w:eastAsia="Calibri" w:hAnsiTheme="minorHAnsi" w:cstheme="minorHAnsi"/>
          <w:color w:val="000000"/>
          <w:bdr w:val="nil"/>
        </w:rPr>
        <w:t xml:space="preserve">We have been working </w:t>
      </w:r>
      <w:r w:rsidR="007E2685">
        <w:rPr>
          <w:rFonts w:asciiTheme="minorHAnsi" w:eastAsia="Calibri" w:hAnsiTheme="minorHAnsi" w:cstheme="minorHAnsi"/>
          <w:color w:val="000000"/>
          <w:bdr w:val="nil"/>
        </w:rPr>
        <w:t>over an extended period</w:t>
      </w:r>
      <w:r>
        <w:rPr>
          <w:rFonts w:asciiTheme="minorHAnsi" w:eastAsia="Calibri" w:hAnsiTheme="minorHAnsi" w:cstheme="minorHAnsi"/>
          <w:color w:val="000000"/>
          <w:bdr w:val="nil"/>
        </w:rPr>
        <w:t xml:space="preserve"> with </w:t>
      </w:r>
      <w:r w:rsidRPr="004D372F">
        <w:rPr>
          <w:rFonts w:asciiTheme="minorHAnsi" w:hAnsiTheme="minorHAnsi" w:cstheme="minorHAnsi"/>
        </w:rPr>
        <w:t>Aged and Community Services A</w:t>
      </w:r>
      <w:r w:rsidR="00704951">
        <w:rPr>
          <w:rFonts w:asciiTheme="minorHAnsi" w:hAnsiTheme="minorHAnsi" w:cstheme="minorHAnsi"/>
        </w:rPr>
        <w:t>ustralia</w:t>
      </w:r>
      <w:r>
        <w:rPr>
          <w:rFonts w:asciiTheme="minorHAnsi" w:hAnsiTheme="minorHAnsi" w:cstheme="minorHAnsi"/>
        </w:rPr>
        <w:t xml:space="preserve"> (ACSA), other a</w:t>
      </w:r>
      <w:r w:rsidR="00135B93">
        <w:rPr>
          <w:rFonts w:asciiTheme="minorHAnsi" w:hAnsiTheme="minorHAnsi" w:cstheme="minorHAnsi"/>
        </w:rPr>
        <w:t>ged care industry peaks and associated</w:t>
      </w:r>
      <w:r>
        <w:rPr>
          <w:rFonts w:asciiTheme="minorHAnsi" w:hAnsiTheme="minorHAnsi" w:cstheme="minorHAnsi"/>
        </w:rPr>
        <w:t xml:space="preserve"> stakeholders representing the interests of NDIS participants living in residential aged </w:t>
      </w:r>
      <w:r w:rsidR="00135B93">
        <w:rPr>
          <w:rFonts w:asciiTheme="minorHAnsi" w:hAnsiTheme="minorHAnsi" w:cstheme="minorHAnsi"/>
        </w:rPr>
        <w:t xml:space="preserve">care.  The focus of this work has been </w:t>
      </w:r>
      <w:r>
        <w:rPr>
          <w:rFonts w:asciiTheme="minorHAnsi" w:hAnsiTheme="minorHAnsi" w:cstheme="minorHAnsi"/>
        </w:rPr>
        <w:t xml:space="preserve">to assist the sector </w:t>
      </w:r>
      <w:r w:rsidR="00135B93">
        <w:rPr>
          <w:rFonts w:asciiTheme="minorHAnsi" w:hAnsiTheme="minorHAnsi" w:cstheme="minorHAnsi"/>
        </w:rPr>
        <w:t xml:space="preserve">meet </w:t>
      </w:r>
      <w:r>
        <w:rPr>
          <w:rFonts w:asciiTheme="minorHAnsi" w:hAnsiTheme="minorHAnsi" w:cstheme="minorHAnsi"/>
        </w:rPr>
        <w:t>its obl</w:t>
      </w:r>
      <w:r w:rsidR="00242448">
        <w:rPr>
          <w:rFonts w:asciiTheme="minorHAnsi" w:hAnsiTheme="minorHAnsi" w:cstheme="minorHAnsi"/>
        </w:rPr>
        <w:t>igations to those residents who</w:t>
      </w:r>
      <w:r>
        <w:rPr>
          <w:rFonts w:asciiTheme="minorHAnsi" w:hAnsiTheme="minorHAnsi" w:cstheme="minorHAnsi"/>
        </w:rPr>
        <w:t xml:space="preserve"> are in the NDIS, and aligning with the </w:t>
      </w:r>
      <w:r w:rsidRPr="00F07621">
        <w:rPr>
          <w:rFonts w:asciiTheme="minorHAnsi" w:hAnsiTheme="minorHAnsi" w:cstheme="minorHAnsi"/>
          <w:i/>
        </w:rPr>
        <w:t xml:space="preserve">Australian Government’s Strategy on </w:t>
      </w:r>
      <w:r w:rsidR="00072370" w:rsidRPr="00F07621">
        <w:rPr>
          <w:rFonts w:asciiTheme="minorHAnsi" w:hAnsiTheme="minorHAnsi" w:cstheme="minorHAnsi"/>
          <w:i/>
        </w:rPr>
        <w:t>Younger</w:t>
      </w:r>
      <w:r w:rsidRPr="00F07621">
        <w:rPr>
          <w:rFonts w:asciiTheme="minorHAnsi" w:hAnsiTheme="minorHAnsi" w:cstheme="minorHAnsi"/>
          <w:i/>
        </w:rPr>
        <w:t xml:space="preserve"> People in </w:t>
      </w:r>
      <w:r w:rsidR="00072370" w:rsidRPr="00F07621">
        <w:rPr>
          <w:rFonts w:asciiTheme="minorHAnsi" w:hAnsiTheme="minorHAnsi" w:cstheme="minorHAnsi"/>
          <w:i/>
        </w:rPr>
        <w:t>Residential</w:t>
      </w:r>
      <w:r w:rsidR="00F07621">
        <w:rPr>
          <w:rFonts w:asciiTheme="minorHAnsi" w:hAnsiTheme="minorHAnsi" w:cstheme="minorHAnsi"/>
          <w:i/>
        </w:rPr>
        <w:t xml:space="preserve"> Aged C</w:t>
      </w:r>
      <w:r w:rsidRPr="00F07621">
        <w:rPr>
          <w:rFonts w:asciiTheme="minorHAnsi" w:hAnsiTheme="minorHAnsi" w:cstheme="minorHAnsi"/>
          <w:i/>
        </w:rPr>
        <w:t>are</w:t>
      </w:r>
      <w:r>
        <w:rPr>
          <w:rFonts w:asciiTheme="minorHAnsi" w:hAnsiTheme="minorHAnsi" w:cstheme="minorHAnsi"/>
        </w:rPr>
        <w:t xml:space="preserve">. </w:t>
      </w:r>
    </w:p>
    <w:p w14:paraId="6E188B5D" w14:textId="77777777" w:rsidR="00072370" w:rsidRDefault="003802E6" w:rsidP="00F07621">
      <w:pPr>
        <w:spacing w:before="120" w:after="0" w:line="240" w:lineRule="auto"/>
        <w:rPr>
          <w:rFonts w:asciiTheme="minorHAnsi" w:eastAsia="Calibri" w:hAnsiTheme="minorHAnsi" w:cstheme="minorHAnsi"/>
          <w:color w:val="000000"/>
          <w:bdr w:val="nil"/>
        </w:rPr>
      </w:pPr>
      <w:r w:rsidRPr="003802E6">
        <w:rPr>
          <w:rFonts w:asciiTheme="minorHAnsi" w:eastAsia="Calibri" w:hAnsiTheme="minorHAnsi" w:cstheme="minorHAnsi"/>
          <w:color w:val="000000"/>
          <w:bdr w:val="nil"/>
        </w:rPr>
        <w:t>Several mechanisms have been put in place to minimise undue regulatory burden:</w:t>
      </w:r>
    </w:p>
    <w:p w14:paraId="3EA76792" w14:textId="4FD513B1" w:rsidR="00F07621" w:rsidRPr="00F07621" w:rsidRDefault="00FA5137" w:rsidP="00F07621">
      <w:pPr>
        <w:pStyle w:val="ListParagraph"/>
        <w:numPr>
          <w:ilvl w:val="0"/>
          <w:numId w:val="18"/>
        </w:numPr>
        <w:spacing w:before="120" w:after="0" w:line="240" w:lineRule="auto"/>
        <w:ind w:left="567" w:hanging="425"/>
        <w:rPr>
          <w:rFonts w:asciiTheme="minorHAnsi" w:eastAsia="Calibri" w:hAnsiTheme="minorHAnsi" w:cstheme="minorHAnsi"/>
          <w:color w:val="000000"/>
          <w:bdr w:val="nil"/>
        </w:rPr>
      </w:pPr>
      <w:r w:rsidRPr="007A0E01">
        <w:rPr>
          <w:rFonts w:asciiTheme="minorHAnsi" w:hAnsiTheme="minorHAnsi" w:cstheme="minorHAnsi"/>
          <w:color w:val="222222"/>
        </w:rPr>
        <w:t xml:space="preserve">not requiring </w:t>
      </w:r>
      <w:r w:rsidR="00AF395F">
        <w:rPr>
          <w:rFonts w:asciiTheme="minorHAnsi" w:hAnsiTheme="minorHAnsi" w:cstheme="minorHAnsi"/>
          <w:color w:val="222222"/>
        </w:rPr>
        <w:t>RAC</w:t>
      </w:r>
      <w:r w:rsidRPr="007A0E01">
        <w:rPr>
          <w:rFonts w:asciiTheme="minorHAnsi" w:hAnsiTheme="minorHAnsi" w:cstheme="minorHAnsi"/>
          <w:color w:val="222222"/>
        </w:rPr>
        <w:t xml:space="preserve"> providers to do anything to be regis</w:t>
      </w:r>
      <w:r w:rsidR="00F07621">
        <w:rPr>
          <w:rFonts w:asciiTheme="minorHAnsi" w:hAnsiTheme="minorHAnsi" w:cstheme="minorHAnsi"/>
          <w:color w:val="222222"/>
        </w:rPr>
        <w:t>tered with the NDIS Commission</w:t>
      </w:r>
      <w:r w:rsidR="0031423A">
        <w:rPr>
          <w:rFonts w:asciiTheme="minorHAnsi" w:hAnsiTheme="minorHAnsi" w:cstheme="minorHAnsi"/>
          <w:color w:val="222222"/>
        </w:rPr>
        <w:t xml:space="preserve"> where required to be registered</w:t>
      </w:r>
      <w:r w:rsidR="00F07621">
        <w:rPr>
          <w:rFonts w:asciiTheme="minorHAnsi" w:hAnsiTheme="minorHAnsi" w:cstheme="minorHAnsi"/>
          <w:color w:val="222222"/>
        </w:rPr>
        <w:t>;</w:t>
      </w:r>
    </w:p>
    <w:p w14:paraId="373D1E63" w14:textId="225450DF" w:rsidR="003802E6" w:rsidRPr="007A0E01" w:rsidRDefault="00F07621" w:rsidP="00F07621">
      <w:pPr>
        <w:pStyle w:val="ListParagraph"/>
        <w:numPr>
          <w:ilvl w:val="0"/>
          <w:numId w:val="18"/>
        </w:numPr>
        <w:spacing w:before="120" w:after="0" w:line="240" w:lineRule="auto"/>
        <w:ind w:left="567" w:hanging="425"/>
        <w:rPr>
          <w:rFonts w:asciiTheme="minorHAnsi" w:eastAsia="Calibri" w:hAnsiTheme="minorHAnsi" w:cstheme="minorHAnsi"/>
          <w:color w:val="000000"/>
          <w:bdr w:val="nil"/>
        </w:rPr>
      </w:pPr>
      <w:r>
        <w:rPr>
          <w:rFonts w:asciiTheme="minorHAnsi" w:eastAsia="Calibri" w:hAnsiTheme="minorHAnsi" w:cstheme="minorHAnsi"/>
          <w:color w:val="000000"/>
          <w:bdr w:val="nil"/>
        </w:rPr>
        <w:t>giving</w:t>
      </w:r>
      <w:r w:rsidR="003802E6" w:rsidRPr="007A0E01">
        <w:rPr>
          <w:rFonts w:asciiTheme="minorHAnsi" w:hAnsiTheme="minorHAnsi" w:cstheme="minorHAnsi"/>
          <w:color w:val="222222"/>
        </w:rPr>
        <w:t xml:space="preserve"> </w:t>
      </w:r>
      <w:r w:rsidR="00FA5137" w:rsidRPr="007A0E01">
        <w:rPr>
          <w:rFonts w:asciiTheme="minorHAnsi" w:hAnsiTheme="minorHAnsi" w:cstheme="minorHAnsi"/>
          <w:color w:val="222222"/>
        </w:rPr>
        <w:t xml:space="preserve">RAC </w:t>
      </w:r>
      <w:r w:rsidR="003802E6" w:rsidRPr="007A0E01">
        <w:rPr>
          <w:rFonts w:asciiTheme="minorHAnsi" w:hAnsiTheme="minorHAnsi" w:cstheme="minorHAnsi"/>
          <w:color w:val="222222"/>
        </w:rPr>
        <w:t xml:space="preserve">providers time to progressively </w:t>
      </w:r>
      <w:r w:rsidR="00AF395F">
        <w:rPr>
          <w:rFonts w:asciiTheme="minorHAnsi" w:hAnsiTheme="minorHAnsi" w:cstheme="minorHAnsi"/>
          <w:color w:val="222222"/>
        </w:rPr>
        <w:t>meet</w:t>
      </w:r>
      <w:r w:rsidR="003802E6" w:rsidRPr="007A0E01">
        <w:rPr>
          <w:rFonts w:asciiTheme="minorHAnsi" w:hAnsiTheme="minorHAnsi" w:cstheme="minorHAnsi"/>
          <w:color w:val="222222"/>
        </w:rPr>
        <w:t xml:space="preserve"> obligations </w:t>
      </w:r>
      <w:r>
        <w:rPr>
          <w:rFonts w:asciiTheme="minorHAnsi" w:hAnsiTheme="minorHAnsi" w:cstheme="minorHAnsi"/>
          <w:color w:val="222222"/>
        </w:rPr>
        <w:t>to comply w</w:t>
      </w:r>
      <w:r w:rsidR="00242448">
        <w:rPr>
          <w:rFonts w:asciiTheme="minorHAnsi" w:hAnsiTheme="minorHAnsi" w:cstheme="minorHAnsi"/>
          <w:color w:val="222222"/>
        </w:rPr>
        <w:t>ith the NDIS Practice Standards and the</w:t>
      </w:r>
      <w:r w:rsidR="003802E6" w:rsidRPr="007A0E01">
        <w:rPr>
          <w:rFonts w:asciiTheme="minorHAnsi" w:hAnsiTheme="minorHAnsi" w:cstheme="minorHAnsi"/>
          <w:color w:val="222222"/>
        </w:rPr>
        <w:t xml:space="preserve"> NDIS worker screening and positive behaviour</w:t>
      </w:r>
      <w:r>
        <w:rPr>
          <w:rFonts w:asciiTheme="minorHAnsi" w:hAnsiTheme="minorHAnsi" w:cstheme="minorHAnsi"/>
          <w:color w:val="222222"/>
        </w:rPr>
        <w:t xml:space="preserve"> support </w:t>
      </w:r>
      <w:r w:rsidR="00242448">
        <w:rPr>
          <w:rFonts w:asciiTheme="minorHAnsi" w:hAnsiTheme="minorHAnsi" w:cstheme="minorHAnsi"/>
          <w:color w:val="222222"/>
        </w:rPr>
        <w:t xml:space="preserve">requirements </w:t>
      </w:r>
      <w:r>
        <w:rPr>
          <w:rFonts w:asciiTheme="minorHAnsi" w:hAnsiTheme="minorHAnsi" w:cstheme="minorHAnsi"/>
          <w:color w:val="222222"/>
        </w:rPr>
        <w:t xml:space="preserve">for </w:t>
      </w:r>
      <w:r w:rsidR="00242448">
        <w:rPr>
          <w:rFonts w:asciiTheme="minorHAnsi" w:hAnsiTheme="minorHAnsi" w:cstheme="minorHAnsi"/>
          <w:color w:val="222222"/>
        </w:rPr>
        <w:t xml:space="preserve">the support of </w:t>
      </w:r>
      <w:r>
        <w:rPr>
          <w:rFonts w:asciiTheme="minorHAnsi" w:hAnsiTheme="minorHAnsi" w:cstheme="minorHAnsi"/>
          <w:color w:val="222222"/>
        </w:rPr>
        <w:t>NDIS participants, recognising these obligations are new and providers need time to implement them;</w:t>
      </w:r>
    </w:p>
    <w:p w14:paraId="3EC38758" w14:textId="77777777" w:rsidR="003802E6" w:rsidRPr="003802E6" w:rsidRDefault="003802E6" w:rsidP="00F07621">
      <w:pPr>
        <w:pStyle w:val="ListParagraph"/>
        <w:numPr>
          <w:ilvl w:val="0"/>
          <w:numId w:val="18"/>
        </w:numPr>
        <w:spacing w:before="120" w:after="0" w:line="240" w:lineRule="auto"/>
        <w:ind w:left="567" w:hanging="425"/>
        <w:rPr>
          <w:rFonts w:asciiTheme="minorHAnsi" w:eastAsia="Calibri" w:hAnsiTheme="minorHAnsi" w:cstheme="minorHAnsi"/>
          <w:color w:val="000000"/>
          <w:bdr w:val="nil"/>
        </w:rPr>
      </w:pPr>
      <w:r w:rsidRPr="003802E6">
        <w:rPr>
          <w:rFonts w:asciiTheme="minorHAnsi" w:eastAsia="Calibri" w:hAnsiTheme="minorHAnsi" w:cstheme="minorHAnsi"/>
          <w:color w:val="000000"/>
          <w:bdr w:val="nil"/>
        </w:rPr>
        <w:t>extended periods of time have been given to the majority of providers to undertake a registration renewal process, with providers that support low numbers of NDIS participants not having to complete</w:t>
      </w:r>
      <w:r w:rsidR="00F07621">
        <w:rPr>
          <w:rFonts w:asciiTheme="minorHAnsi" w:eastAsia="Calibri" w:hAnsiTheme="minorHAnsi" w:cstheme="minorHAnsi"/>
          <w:color w:val="000000"/>
          <w:bdr w:val="nil"/>
        </w:rPr>
        <w:t xml:space="preserve"> that process until March 2023;</w:t>
      </w:r>
    </w:p>
    <w:p w14:paraId="6E2C0A77" w14:textId="77777777" w:rsidR="00FA5137" w:rsidRPr="00796722" w:rsidRDefault="007A0E01" w:rsidP="00F07621">
      <w:pPr>
        <w:pStyle w:val="ListParagraph"/>
        <w:numPr>
          <w:ilvl w:val="0"/>
          <w:numId w:val="18"/>
        </w:numPr>
        <w:spacing w:before="120" w:after="0" w:line="240" w:lineRule="auto"/>
        <w:ind w:left="567" w:hanging="425"/>
        <w:rPr>
          <w:rFonts w:asciiTheme="minorHAnsi" w:eastAsia="Calibri" w:hAnsiTheme="minorHAnsi" w:cstheme="minorHAnsi"/>
          <w:color w:val="000000"/>
          <w:bdr w:val="nil"/>
        </w:rPr>
      </w:pPr>
      <w:proofErr w:type="gramStart"/>
      <w:r>
        <w:rPr>
          <w:rFonts w:asciiTheme="minorHAnsi" w:eastAsia="Calibri" w:hAnsiTheme="minorHAnsi" w:cstheme="minorHAnsi"/>
          <w:color w:val="000000"/>
          <w:bdr w:val="nil"/>
        </w:rPr>
        <w:t>providing</w:t>
      </w:r>
      <w:proofErr w:type="gramEnd"/>
      <w:r>
        <w:rPr>
          <w:rFonts w:asciiTheme="minorHAnsi" w:eastAsia="Calibri" w:hAnsiTheme="minorHAnsi" w:cstheme="minorHAnsi"/>
          <w:color w:val="000000"/>
          <w:bdr w:val="nil"/>
        </w:rPr>
        <w:t xml:space="preserve"> </w:t>
      </w:r>
      <w:r w:rsidR="003802E6" w:rsidRPr="003802E6">
        <w:rPr>
          <w:rFonts w:asciiTheme="minorHAnsi" w:eastAsia="Calibri" w:hAnsiTheme="minorHAnsi" w:cstheme="minorHAnsi"/>
          <w:color w:val="000000"/>
          <w:bdr w:val="nil"/>
        </w:rPr>
        <w:t xml:space="preserve">a free support service for </w:t>
      </w:r>
      <w:r>
        <w:rPr>
          <w:rFonts w:asciiTheme="minorHAnsi" w:eastAsia="Calibri" w:hAnsiTheme="minorHAnsi" w:cstheme="minorHAnsi"/>
          <w:color w:val="000000"/>
          <w:bdr w:val="nil"/>
        </w:rPr>
        <w:t>RAC</w:t>
      </w:r>
      <w:r w:rsidR="003802E6" w:rsidRPr="003802E6">
        <w:rPr>
          <w:rFonts w:asciiTheme="minorHAnsi" w:eastAsia="Calibri" w:hAnsiTheme="minorHAnsi" w:cstheme="minorHAnsi"/>
          <w:color w:val="000000"/>
          <w:bdr w:val="nil"/>
        </w:rPr>
        <w:t xml:space="preserve"> providers</w:t>
      </w:r>
      <w:r w:rsidR="00F07621">
        <w:rPr>
          <w:rFonts w:asciiTheme="minorHAnsi" w:eastAsia="Calibri" w:hAnsiTheme="minorHAnsi" w:cstheme="minorHAnsi"/>
          <w:color w:val="000000"/>
          <w:bdr w:val="nil"/>
        </w:rPr>
        <w:t xml:space="preserve"> to help them to comply.</w:t>
      </w:r>
    </w:p>
    <w:p w14:paraId="2A9A6CB8" w14:textId="77777777" w:rsidR="003802E6" w:rsidRPr="003802E6" w:rsidRDefault="00796722" w:rsidP="00F07621">
      <w:pPr>
        <w:spacing w:before="120" w:after="0" w:line="240" w:lineRule="auto"/>
        <w:rPr>
          <w:rFonts w:asciiTheme="minorHAnsi" w:hAnsiTheme="minorHAnsi" w:cstheme="minorHAnsi"/>
        </w:rPr>
      </w:pPr>
      <w:r>
        <w:rPr>
          <w:rFonts w:asciiTheme="minorHAnsi" w:eastAsia="Calibri" w:hAnsiTheme="minorHAnsi" w:cstheme="minorHAnsi"/>
          <w:color w:val="000000"/>
          <w:bdr w:val="nil"/>
        </w:rPr>
        <w:t xml:space="preserve">You will </w:t>
      </w:r>
      <w:r w:rsidR="00F07621">
        <w:rPr>
          <w:rFonts w:asciiTheme="minorHAnsi" w:eastAsia="Calibri" w:hAnsiTheme="minorHAnsi" w:cstheme="minorHAnsi"/>
          <w:color w:val="000000"/>
          <w:bdr w:val="nil"/>
        </w:rPr>
        <w:t xml:space="preserve">also </w:t>
      </w:r>
      <w:r>
        <w:rPr>
          <w:rFonts w:asciiTheme="minorHAnsi" w:eastAsia="Calibri" w:hAnsiTheme="minorHAnsi" w:cstheme="minorHAnsi"/>
          <w:color w:val="000000"/>
          <w:bdr w:val="nil"/>
        </w:rPr>
        <w:t xml:space="preserve">receive more information from us </w:t>
      </w:r>
      <w:r w:rsidR="00F07621">
        <w:rPr>
          <w:rFonts w:asciiTheme="minorHAnsi" w:eastAsia="Calibri" w:hAnsiTheme="minorHAnsi" w:cstheme="minorHAnsi"/>
          <w:color w:val="000000"/>
          <w:bdr w:val="nil"/>
        </w:rPr>
        <w:t xml:space="preserve">shortly </w:t>
      </w:r>
      <w:r>
        <w:rPr>
          <w:rFonts w:asciiTheme="minorHAnsi" w:eastAsia="Calibri" w:hAnsiTheme="minorHAnsi" w:cstheme="minorHAnsi"/>
          <w:color w:val="000000"/>
          <w:bdr w:val="nil"/>
        </w:rPr>
        <w:t>about:</w:t>
      </w:r>
    </w:p>
    <w:p w14:paraId="7DE05354" w14:textId="77777777" w:rsidR="00BB61FF" w:rsidRPr="00BB61FF" w:rsidRDefault="00796722" w:rsidP="00F07621">
      <w:pPr>
        <w:pStyle w:val="ListParagraph"/>
        <w:numPr>
          <w:ilvl w:val="0"/>
          <w:numId w:val="18"/>
        </w:numPr>
        <w:spacing w:before="120" w:after="0" w:line="240" w:lineRule="auto"/>
        <w:ind w:left="567" w:hanging="425"/>
        <w:contextualSpacing w:val="0"/>
        <w:rPr>
          <w:rFonts w:asciiTheme="minorHAnsi" w:eastAsia="Calibri" w:hAnsiTheme="minorHAnsi" w:cstheme="minorHAnsi"/>
          <w:color w:val="000000"/>
          <w:bdr w:val="nil"/>
        </w:rPr>
      </w:pPr>
      <w:r>
        <w:rPr>
          <w:rFonts w:asciiTheme="minorHAnsi" w:eastAsia="Calibri" w:hAnsiTheme="minorHAnsi" w:cstheme="minorHAnsi"/>
          <w:color w:val="000000"/>
          <w:bdr w:val="nil"/>
        </w:rPr>
        <w:t xml:space="preserve">work with the </w:t>
      </w:r>
      <w:r w:rsidRPr="004D372F">
        <w:rPr>
          <w:rFonts w:asciiTheme="minorHAnsi" w:hAnsiTheme="minorHAnsi" w:cstheme="minorHAnsi"/>
        </w:rPr>
        <w:t>Aged Care Quality and Safety Commission</w:t>
      </w:r>
      <w:r>
        <w:rPr>
          <w:rFonts w:asciiTheme="minorHAnsi" w:hAnsiTheme="minorHAnsi" w:cstheme="minorHAnsi"/>
        </w:rPr>
        <w:t xml:space="preserve"> </w:t>
      </w:r>
      <w:r w:rsidR="007A0E01">
        <w:rPr>
          <w:rFonts w:asciiTheme="minorHAnsi" w:hAnsiTheme="minorHAnsi" w:cstheme="minorHAnsi"/>
        </w:rPr>
        <w:t xml:space="preserve">(ACQSC) </w:t>
      </w:r>
      <w:r>
        <w:rPr>
          <w:rFonts w:asciiTheme="minorHAnsi" w:hAnsiTheme="minorHAnsi" w:cstheme="minorHAnsi"/>
        </w:rPr>
        <w:t>to develop guidance on how evidence available through an aged care assessment can be used to demonstrate compliance with the NDIS Commission</w:t>
      </w:r>
      <w:r w:rsidR="00F07621">
        <w:rPr>
          <w:rFonts w:asciiTheme="minorHAnsi" w:hAnsiTheme="minorHAnsi" w:cstheme="minorHAnsi"/>
        </w:rPr>
        <w:t xml:space="preserve"> requirements</w:t>
      </w:r>
      <w:r w:rsidR="00CC1700">
        <w:rPr>
          <w:rFonts w:asciiTheme="minorHAnsi" w:hAnsiTheme="minorHAnsi" w:cstheme="minorHAnsi"/>
        </w:rPr>
        <w:t>, so as to not</w:t>
      </w:r>
      <w:r>
        <w:rPr>
          <w:rFonts w:asciiTheme="minorHAnsi" w:hAnsiTheme="minorHAnsi" w:cstheme="minorHAnsi"/>
        </w:rPr>
        <w:t xml:space="preserve"> duplicate</w:t>
      </w:r>
      <w:r w:rsidR="002E39B5">
        <w:rPr>
          <w:rFonts w:asciiTheme="minorHAnsi" w:hAnsiTheme="minorHAnsi" w:cstheme="minorHAnsi"/>
        </w:rPr>
        <w:t>;</w:t>
      </w:r>
    </w:p>
    <w:p w14:paraId="0149A17E" w14:textId="288B2A3E" w:rsidR="00796722" w:rsidRPr="00796722" w:rsidRDefault="00796722" w:rsidP="00BB61FF">
      <w:pPr>
        <w:pStyle w:val="ListParagraph"/>
        <w:spacing w:before="120" w:after="0" w:line="240" w:lineRule="auto"/>
        <w:ind w:left="567"/>
        <w:contextualSpacing w:val="0"/>
        <w:rPr>
          <w:rFonts w:asciiTheme="minorHAnsi" w:eastAsia="Calibri" w:hAnsiTheme="minorHAnsi" w:cstheme="minorHAnsi"/>
          <w:color w:val="000000"/>
          <w:bdr w:val="nil"/>
        </w:rPr>
      </w:pPr>
      <w:r>
        <w:rPr>
          <w:rFonts w:asciiTheme="minorHAnsi" w:hAnsiTheme="minorHAnsi" w:cstheme="minorHAnsi"/>
        </w:rPr>
        <w:t xml:space="preserve"> </w:t>
      </w:r>
    </w:p>
    <w:p w14:paraId="00C51FAA" w14:textId="77777777" w:rsidR="00796722" w:rsidRPr="00796722" w:rsidRDefault="00796722" w:rsidP="00F07621">
      <w:pPr>
        <w:pStyle w:val="ListParagraph"/>
        <w:numPr>
          <w:ilvl w:val="0"/>
          <w:numId w:val="18"/>
        </w:numPr>
        <w:spacing w:before="120" w:after="0" w:line="240" w:lineRule="auto"/>
        <w:ind w:left="567" w:hanging="425"/>
        <w:contextualSpacing w:val="0"/>
        <w:rPr>
          <w:rFonts w:asciiTheme="minorHAnsi" w:eastAsia="Calibri" w:hAnsiTheme="minorHAnsi" w:cstheme="minorHAnsi"/>
          <w:color w:val="000000"/>
          <w:bdr w:val="nil"/>
        </w:rPr>
      </w:pPr>
      <w:r>
        <w:rPr>
          <w:rFonts w:asciiTheme="minorHAnsi" w:hAnsiTheme="minorHAnsi" w:cstheme="minorHAnsi"/>
          <w:bCs/>
        </w:rPr>
        <w:lastRenderedPageBreak/>
        <w:t xml:space="preserve">how to apply </w:t>
      </w:r>
      <w:r w:rsidR="00F07621">
        <w:rPr>
          <w:rFonts w:asciiTheme="minorHAnsi" w:hAnsiTheme="minorHAnsi" w:cstheme="minorHAnsi"/>
          <w:bCs/>
        </w:rPr>
        <w:t xml:space="preserve">NDIS </w:t>
      </w:r>
      <w:r>
        <w:rPr>
          <w:rFonts w:asciiTheme="minorHAnsi" w:hAnsiTheme="minorHAnsi" w:cstheme="minorHAnsi"/>
          <w:bCs/>
        </w:rPr>
        <w:t>worker screening in the context of aged care settings</w:t>
      </w:r>
      <w:r w:rsidR="002E39B5">
        <w:rPr>
          <w:rFonts w:asciiTheme="minorHAnsi" w:hAnsiTheme="minorHAnsi" w:cstheme="minorHAnsi"/>
          <w:bCs/>
        </w:rPr>
        <w:t>; and</w:t>
      </w:r>
    </w:p>
    <w:p w14:paraId="255C7BC7" w14:textId="77777777" w:rsidR="00796722" w:rsidRPr="00796722" w:rsidRDefault="00796722" w:rsidP="00F07621">
      <w:pPr>
        <w:pStyle w:val="ListParagraph"/>
        <w:numPr>
          <w:ilvl w:val="0"/>
          <w:numId w:val="18"/>
        </w:numPr>
        <w:spacing w:before="120" w:after="0" w:line="240" w:lineRule="auto"/>
        <w:ind w:left="567" w:hanging="425"/>
        <w:contextualSpacing w:val="0"/>
        <w:rPr>
          <w:rFonts w:asciiTheme="minorHAnsi" w:eastAsia="Calibri" w:hAnsiTheme="minorHAnsi" w:cstheme="minorHAnsi"/>
          <w:color w:val="000000"/>
          <w:bdr w:val="nil"/>
        </w:rPr>
      </w:pPr>
      <w:proofErr w:type="gramStart"/>
      <w:r>
        <w:rPr>
          <w:rFonts w:asciiTheme="minorHAnsi" w:hAnsiTheme="minorHAnsi" w:cstheme="minorHAnsi"/>
          <w:bCs/>
        </w:rPr>
        <w:t>how</w:t>
      </w:r>
      <w:proofErr w:type="gramEnd"/>
      <w:r>
        <w:rPr>
          <w:rFonts w:asciiTheme="minorHAnsi" w:hAnsiTheme="minorHAnsi" w:cstheme="minorHAnsi"/>
          <w:bCs/>
        </w:rPr>
        <w:t xml:space="preserve"> aged care nursing plans can be used in many circumstances to meet your behaviour support obligations to </w:t>
      </w:r>
      <w:r w:rsidR="00F07621">
        <w:rPr>
          <w:rFonts w:asciiTheme="minorHAnsi" w:hAnsiTheme="minorHAnsi" w:cstheme="minorHAnsi"/>
          <w:bCs/>
        </w:rPr>
        <w:t xml:space="preserve">NDIS </w:t>
      </w:r>
      <w:r>
        <w:rPr>
          <w:rFonts w:asciiTheme="minorHAnsi" w:hAnsiTheme="minorHAnsi" w:cstheme="minorHAnsi"/>
          <w:bCs/>
        </w:rPr>
        <w:t>participants who may have a restrictive practice in place</w:t>
      </w:r>
      <w:r w:rsidR="007A0E01">
        <w:rPr>
          <w:rFonts w:asciiTheme="minorHAnsi" w:hAnsiTheme="minorHAnsi" w:cstheme="minorHAnsi"/>
          <w:bCs/>
        </w:rPr>
        <w:t>.</w:t>
      </w:r>
    </w:p>
    <w:p w14:paraId="6805370D" w14:textId="77777777" w:rsidR="001F1744" w:rsidRPr="001F1744" w:rsidRDefault="001F1744" w:rsidP="00327DAB">
      <w:pPr>
        <w:spacing w:before="120" w:after="0" w:line="240" w:lineRule="auto"/>
        <w:rPr>
          <w:rFonts w:asciiTheme="minorHAnsi" w:hAnsiTheme="minorHAnsi" w:cstheme="minorHAnsi"/>
          <w:b/>
        </w:rPr>
      </w:pPr>
      <w:r w:rsidRPr="001F1744">
        <w:rPr>
          <w:rFonts w:asciiTheme="minorHAnsi" w:hAnsiTheme="minorHAnsi" w:cstheme="minorHAnsi"/>
          <w:b/>
        </w:rPr>
        <w:t xml:space="preserve">How we </w:t>
      </w:r>
      <w:r>
        <w:rPr>
          <w:rFonts w:asciiTheme="minorHAnsi" w:hAnsiTheme="minorHAnsi" w:cstheme="minorHAnsi"/>
          <w:b/>
        </w:rPr>
        <w:t>monitor compliance</w:t>
      </w:r>
    </w:p>
    <w:p w14:paraId="2B1DD04B" w14:textId="77777777" w:rsidR="003802E6" w:rsidRDefault="00796722" w:rsidP="00F07621">
      <w:pPr>
        <w:spacing w:before="120" w:after="0" w:line="240" w:lineRule="auto"/>
        <w:rPr>
          <w:rFonts w:asciiTheme="minorHAnsi" w:hAnsiTheme="minorHAnsi" w:cstheme="minorHAnsi"/>
        </w:rPr>
      </w:pPr>
      <w:r>
        <w:rPr>
          <w:rFonts w:asciiTheme="minorHAnsi" w:hAnsiTheme="minorHAnsi" w:cstheme="minorHAnsi"/>
        </w:rPr>
        <w:t xml:space="preserve">Providers have asked us how we go about monitoring compliance. </w:t>
      </w:r>
      <w:r w:rsidR="001F1744">
        <w:rPr>
          <w:rFonts w:asciiTheme="minorHAnsi" w:hAnsiTheme="minorHAnsi" w:cstheme="minorHAnsi"/>
        </w:rPr>
        <w:t xml:space="preserve">The NDIS Commission </w:t>
      </w:r>
      <w:r>
        <w:rPr>
          <w:rFonts w:asciiTheme="minorHAnsi" w:hAnsiTheme="minorHAnsi" w:cstheme="minorHAnsi"/>
        </w:rPr>
        <w:t xml:space="preserve">monitors compliance in </w:t>
      </w:r>
      <w:r w:rsidR="007A0E01">
        <w:rPr>
          <w:rFonts w:asciiTheme="minorHAnsi" w:hAnsiTheme="minorHAnsi" w:cstheme="minorHAnsi"/>
        </w:rPr>
        <w:t xml:space="preserve">accordance with the </w:t>
      </w:r>
      <w:r w:rsidR="00F916FE" w:rsidRPr="00F916FE">
        <w:rPr>
          <w:rFonts w:asciiTheme="minorHAnsi" w:hAnsiTheme="minorHAnsi" w:cstheme="minorHAnsi"/>
        </w:rPr>
        <w:t>NDIS Act</w:t>
      </w:r>
      <w:r w:rsidR="007A0E01" w:rsidRPr="00F916FE">
        <w:rPr>
          <w:rFonts w:asciiTheme="minorHAnsi" w:hAnsiTheme="minorHAnsi" w:cstheme="minorHAnsi"/>
        </w:rPr>
        <w:t xml:space="preserve">, </w:t>
      </w:r>
      <w:r w:rsidR="007A0E01">
        <w:rPr>
          <w:rFonts w:asciiTheme="minorHAnsi" w:hAnsiTheme="minorHAnsi" w:cstheme="minorHAnsi"/>
        </w:rPr>
        <w:t xml:space="preserve">and our </w:t>
      </w:r>
      <w:r w:rsidR="007A0E01" w:rsidRPr="007A0E01">
        <w:rPr>
          <w:rFonts w:asciiTheme="minorHAnsi" w:hAnsiTheme="minorHAnsi" w:cstheme="minorHAnsi"/>
          <w:i/>
        </w:rPr>
        <w:t>Compliance and Enforcement Policy</w:t>
      </w:r>
      <w:r w:rsidR="00F07621">
        <w:rPr>
          <w:rFonts w:asciiTheme="minorHAnsi" w:hAnsiTheme="minorHAnsi" w:cstheme="minorHAnsi"/>
        </w:rPr>
        <w:t>, including:</w:t>
      </w:r>
    </w:p>
    <w:p w14:paraId="31CC91E2" w14:textId="77777777" w:rsidR="00796722" w:rsidRDefault="007A0E01" w:rsidP="00F07621">
      <w:pPr>
        <w:pStyle w:val="ListParagraph"/>
        <w:numPr>
          <w:ilvl w:val="0"/>
          <w:numId w:val="18"/>
        </w:numPr>
        <w:spacing w:before="120" w:after="0" w:line="240" w:lineRule="auto"/>
        <w:ind w:left="567" w:hanging="425"/>
        <w:contextualSpacing w:val="0"/>
        <w:rPr>
          <w:rFonts w:asciiTheme="minorHAnsi" w:eastAsia="Calibri" w:hAnsiTheme="minorHAnsi" w:cstheme="minorHAnsi"/>
          <w:color w:val="000000"/>
          <w:bdr w:val="nil"/>
        </w:rPr>
      </w:pPr>
      <w:r>
        <w:rPr>
          <w:rFonts w:asciiTheme="minorHAnsi" w:eastAsia="Calibri" w:hAnsiTheme="minorHAnsi" w:cstheme="minorHAnsi"/>
          <w:color w:val="000000"/>
          <w:bdr w:val="nil"/>
        </w:rPr>
        <w:t xml:space="preserve">by </w:t>
      </w:r>
      <w:r w:rsidR="00F07621">
        <w:rPr>
          <w:rFonts w:asciiTheme="minorHAnsi" w:eastAsia="Calibri" w:hAnsiTheme="minorHAnsi" w:cstheme="minorHAnsi"/>
          <w:color w:val="000000"/>
          <w:bdr w:val="nil"/>
        </w:rPr>
        <w:t>investigating</w:t>
      </w:r>
      <w:r>
        <w:rPr>
          <w:rFonts w:asciiTheme="minorHAnsi" w:eastAsia="Calibri" w:hAnsiTheme="minorHAnsi" w:cstheme="minorHAnsi"/>
          <w:color w:val="000000"/>
          <w:bdr w:val="nil"/>
        </w:rPr>
        <w:t xml:space="preserve"> complaints that we might receive about the NDIS supports and services you provide;</w:t>
      </w:r>
    </w:p>
    <w:p w14:paraId="10054D44" w14:textId="77777777" w:rsidR="007A0E01" w:rsidRDefault="007A0E01" w:rsidP="00F07621">
      <w:pPr>
        <w:pStyle w:val="ListParagraph"/>
        <w:numPr>
          <w:ilvl w:val="0"/>
          <w:numId w:val="18"/>
        </w:numPr>
        <w:spacing w:before="120" w:after="0" w:line="240" w:lineRule="auto"/>
        <w:ind w:left="567" w:hanging="425"/>
        <w:contextualSpacing w:val="0"/>
        <w:rPr>
          <w:rFonts w:asciiTheme="minorHAnsi" w:eastAsia="Calibri" w:hAnsiTheme="minorHAnsi" w:cstheme="minorHAnsi"/>
          <w:color w:val="000000"/>
          <w:bdr w:val="nil"/>
        </w:rPr>
      </w:pPr>
      <w:r>
        <w:rPr>
          <w:rFonts w:asciiTheme="minorHAnsi" w:eastAsia="Calibri" w:hAnsiTheme="minorHAnsi" w:cstheme="minorHAnsi"/>
          <w:color w:val="000000"/>
          <w:bdr w:val="nil"/>
        </w:rPr>
        <w:t xml:space="preserve">by reviewing how your organisation manages serious incidents involving violence, abuse, neglect and other harm to NDIS participants that you are required to report to us; </w:t>
      </w:r>
    </w:p>
    <w:p w14:paraId="3671EC17" w14:textId="676A2C3A" w:rsidR="007A0E01" w:rsidRPr="007A0E01" w:rsidRDefault="002E39B5" w:rsidP="00F07621">
      <w:pPr>
        <w:pStyle w:val="ListParagraph"/>
        <w:numPr>
          <w:ilvl w:val="0"/>
          <w:numId w:val="18"/>
        </w:numPr>
        <w:spacing w:before="120" w:after="0" w:line="240" w:lineRule="auto"/>
        <w:ind w:left="567" w:hanging="425"/>
        <w:contextualSpacing w:val="0"/>
        <w:rPr>
          <w:rFonts w:asciiTheme="minorHAnsi" w:eastAsia="Calibri" w:hAnsiTheme="minorHAnsi" w:cstheme="minorHAnsi"/>
          <w:color w:val="000000"/>
          <w:bdr w:val="nil"/>
        </w:rPr>
      </w:pPr>
      <w:r>
        <w:rPr>
          <w:rFonts w:asciiTheme="minorHAnsi" w:eastAsia="Calibri" w:hAnsiTheme="minorHAnsi" w:cstheme="minorHAnsi"/>
          <w:color w:val="000000"/>
          <w:bdr w:val="nil"/>
        </w:rPr>
        <w:t xml:space="preserve">considering </w:t>
      </w:r>
      <w:r w:rsidR="007A0E01" w:rsidRPr="007A0E01">
        <w:rPr>
          <w:rFonts w:asciiTheme="minorHAnsi" w:eastAsia="Calibri" w:hAnsiTheme="minorHAnsi" w:cstheme="minorHAnsi"/>
          <w:color w:val="000000"/>
          <w:bdr w:val="nil"/>
        </w:rPr>
        <w:t xml:space="preserve">information that we receive from other regulators including the </w:t>
      </w:r>
      <w:r w:rsidR="007A0E01" w:rsidRPr="007A0E01">
        <w:rPr>
          <w:rFonts w:asciiTheme="minorHAnsi" w:hAnsiTheme="minorHAnsi" w:cstheme="minorHAnsi"/>
        </w:rPr>
        <w:t>ACQSC</w:t>
      </w:r>
      <w:r w:rsidR="007A0E01">
        <w:rPr>
          <w:rFonts w:asciiTheme="minorHAnsi" w:hAnsiTheme="minorHAnsi" w:cstheme="minorHAnsi"/>
        </w:rPr>
        <w:t>;</w:t>
      </w:r>
      <w:r w:rsidR="00CC1700">
        <w:rPr>
          <w:rFonts w:asciiTheme="minorHAnsi" w:hAnsiTheme="minorHAnsi" w:cstheme="minorHAnsi"/>
        </w:rPr>
        <w:t xml:space="preserve"> and</w:t>
      </w:r>
    </w:p>
    <w:p w14:paraId="4B7B05A6" w14:textId="77777777" w:rsidR="007A0E01" w:rsidRPr="00F07621" w:rsidRDefault="007A0E01" w:rsidP="00F07621">
      <w:pPr>
        <w:pStyle w:val="ListParagraph"/>
        <w:numPr>
          <w:ilvl w:val="0"/>
          <w:numId w:val="18"/>
        </w:numPr>
        <w:spacing w:before="120" w:after="0" w:line="240" w:lineRule="auto"/>
        <w:ind w:left="567" w:hanging="425"/>
        <w:contextualSpacing w:val="0"/>
        <w:rPr>
          <w:rFonts w:asciiTheme="minorHAnsi" w:eastAsia="Calibri" w:hAnsiTheme="minorHAnsi" w:cstheme="minorHAnsi"/>
          <w:color w:val="000000"/>
          <w:bdr w:val="nil"/>
        </w:rPr>
      </w:pPr>
      <w:proofErr w:type="gramStart"/>
      <w:r>
        <w:rPr>
          <w:rFonts w:asciiTheme="minorHAnsi" w:hAnsiTheme="minorHAnsi" w:cstheme="minorHAnsi"/>
        </w:rPr>
        <w:t>through</w:t>
      </w:r>
      <w:proofErr w:type="gramEnd"/>
      <w:r>
        <w:rPr>
          <w:rFonts w:asciiTheme="minorHAnsi" w:hAnsiTheme="minorHAnsi" w:cstheme="minorHAnsi"/>
        </w:rPr>
        <w:t xml:space="preserve"> </w:t>
      </w:r>
      <w:r w:rsidR="00F07621">
        <w:rPr>
          <w:rFonts w:asciiTheme="minorHAnsi" w:hAnsiTheme="minorHAnsi" w:cstheme="minorHAnsi"/>
        </w:rPr>
        <w:t xml:space="preserve">period audits that are undertaken as part of the registration process. </w:t>
      </w:r>
    </w:p>
    <w:p w14:paraId="49947C3C" w14:textId="77777777" w:rsidR="00F07621" w:rsidRDefault="00F07621" w:rsidP="00F07621">
      <w:pPr>
        <w:spacing w:before="120" w:after="0" w:line="240" w:lineRule="auto"/>
        <w:rPr>
          <w:rFonts w:asciiTheme="minorHAnsi" w:hAnsiTheme="minorHAnsi" w:cstheme="minorHAnsi"/>
        </w:rPr>
      </w:pPr>
      <w:r>
        <w:rPr>
          <w:rFonts w:asciiTheme="minorHAnsi" w:hAnsiTheme="minorHAnsi" w:cstheme="minorHAnsi"/>
        </w:rPr>
        <w:t>We</w:t>
      </w:r>
      <w:r w:rsidRPr="00F07621">
        <w:rPr>
          <w:rFonts w:asciiTheme="minorHAnsi" w:hAnsiTheme="minorHAnsi" w:cstheme="minorHAnsi"/>
        </w:rPr>
        <w:t xml:space="preserve"> </w:t>
      </w:r>
      <w:r>
        <w:rPr>
          <w:rFonts w:asciiTheme="minorHAnsi" w:hAnsiTheme="minorHAnsi" w:cstheme="minorHAnsi"/>
        </w:rPr>
        <w:t xml:space="preserve">take a proportionate approach to regulation, </w:t>
      </w:r>
      <w:r w:rsidR="002B1EC0">
        <w:rPr>
          <w:rFonts w:asciiTheme="minorHAnsi" w:hAnsiTheme="minorHAnsi" w:cstheme="minorHAnsi"/>
        </w:rPr>
        <w:t xml:space="preserve">focussing </w:t>
      </w:r>
      <w:r w:rsidR="002E39B5">
        <w:rPr>
          <w:rFonts w:asciiTheme="minorHAnsi" w:hAnsiTheme="minorHAnsi" w:cstheme="minorHAnsi"/>
        </w:rPr>
        <w:t>on</w:t>
      </w:r>
      <w:r w:rsidR="002B1EC0">
        <w:rPr>
          <w:rFonts w:asciiTheme="minorHAnsi" w:hAnsiTheme="minorHAnsi" w:cstheme="minorHAnsi"/>
        </w:rPr>
        <w:t xml:space="preserve"> reducing </w:t>
      </w:r>
      <w:r>
        <w:rPr>
          <w:rFonts w:asciiTheme="minorHAnsi" w:hAnsiTheme="minorHAnsi" w:cstheme="minorHAnsi"/>
        </w:rPr>
        <w:t>risk of harm to a person with disability, and assisting</w:t>
      </w:r>
      <w:r w:rsidRPr="00F07621">
        <w:rPr>
          <w:rFonts w:asciiTheme="minorHAnsi" w:hAnsiTheme="minorHAnsi" w:cstheme="minorHAnsi"/>
        </w:rPr>
        <w:t xml:space="preserve"> </w:t>
      </w:r>
      <w:r>
        <w:rPr>
          <w:rFonts w:asciiTheme="minorHAnsi" w:hAnsiTheme="minorHAnsi" w:cstheme="minorHAnsi"/>
        </w:rPr>
        <w:t>a</w:t>
      </w:r>
      <w:r w:rsidRPr="00F07621">
        <w:rPr>
          <w:rFonts w:asciiTheme="minorHAnsi" w:hAnsiTheme="minorHAnsi" w:cstheme="minorHAnsi"/>
        </w:rPr>
        <w:t xml:space="preserve"> provider to </w:t>
      </w:r>
      <w:r>
        <w:rPr>
          <w:rFonts w:asciiTheme="minorHAnsi" w:hAnsiTheme="minorHAnsi" w:cstheme="minorHAnsi"/>
        </w:rPr>
        <w:t xml:space="preserve">return to </w:t>
      </w:r>
      <w:r w:rsidRPr="00F07621">
        <w:rPr>
          <w:rFonts w:asciiTheme="minorHAnsi" w:hAnsiTheme="minorHAnsi" w:cstheme="minorHAnsi"/>
        </w:rPr>
        <w:t>full compliance and as soon as possible</w:t>
      </w:r>
      <w:r>
        <w:rPr>
          <w:rFonts w:asciiTheme="minorHAnsi" w:hAnsiTheme="minorHAnsi" w:cstheme="minorHAnsi"/>
        </w:rPr>
        <w:t>.</w:t>
      </w:r>
    </w:p>
    <w:p w14:paraId="606ED5D9" w14:textId="77777777" w:rsidR="002B1EC0" w:rsidRDefault="002B1EC0" w:rsidP="00F07621">
      <w:pPr>
        <w:spacing w:before="120" w:after="0" w:line="240" w:lineRule="auto"/>
        <w:rPr>
          <w:rFonts w:asciiTheme="minorHAnsi" w:hAnsiTheme="minorHAnsi" w:cstheme="minorHAnsi"/>
        </w:rPr>
      </w:pPr>
      <w:r>
        <w:rPr>
          <w:rFonts w:asciiTheme="minorHAnsi" w:hAnsiTheme="minorHAnsi" w:cstheme="minorHAnsi"/>
        </w:rPr>
        <w:t xml:space="preserve">You can find our </w:t>
      </w:r>
      <w:r w:rsidRPr="007A0E01">
        <w:rPr>
          <w:rFonts w:asciiTheme="minorHAnsi" w:hAnsiTheme="minorHAnsi" w:cstheme="minorHAnsi"/>
          <w:i/>
        </w:rPr>
        <w:t>Compliance and Enforcement Policy</w:t>
      </w:r>
      <w:r>
        <w:rPr>
          <w:rFonts w:asciiTheme="minorHAnsi" w:hAnsiTheme="minorHAnsi" w:cstheme="minorHAnsi"/>
        </w:rPr>
        <w:t xml:space="preserve"> on our </w:t>
      </w:r>
      <w:hyperlink r:id="rId11" w:history="1">
        <w:r w:rsidRPr="002E39B5">
          <w:rPr>
            <w:rStyle w:val="Hyperlink"/>
            <w:rFonts w:asciiTheme="minorHAnsi" w:hAnsiTheme="minorHAnsi" w:cstheme="minorHAnsi"/>
          </w:rPr>
          <w:t>website</w:t>
        </w:r>
      </w:hyperlink>
      <w:r>
        <w:rPr>
          <w:rFonts w:asciiTheme="minorHAnsi" w:hAnsiTheme="minorHAnsi" w:cstheme="minorHAnsi"/>
        </w:rPr>
        <w:t>.</w:t>
      </w:r>
    </w:p>
    <w:p w14:paraId="170ECDAF" w14:textId="77777777" w:rsidR="002B1EC0" w:rsidRDefault="002B1EC0" w:rsidP="00327DAB">
      <w:pPr>
        <w:spacing w:before="120" w:after="0" w:line="240" w:lineRule="auto"/>
        <w:rPr>
          <w:rFonts w:asciiTheme="minorHAnsi" w:hAnsiTheme="minorHAnsi" w:cstheme="minorHAnsi"/>
        </w:rPr>
      </w:pPr>
      <w:r>
        <w:rPr>
          <w:rFonts w:asciiTheme="minorHAnsi" w:hAnsiTheme="minorHAnsi" w:cstheme="minorHAnsi"/>
        </w:rPr>
        <w:t xml:space="preserve">We will continue to work with RAC providers so that NDIS participants living in residential aged care have the same quality and safeguarding arrangements as other participants living in the wider community. </w:t>
      </w:r>
    </w:p>
    <w:p w14:paraId="2DF582F9" w14:textId="6E74E819" w:rsidR="00327DAB" w:rsidRDefault="00327DAB" w:rsidP="00327DAB">
      <w:pPr>
        <w:spacing w:before="120" w:after="0" w:line="240" w:lineRule="auto"/>
        <w:rPr>
          <w:rFonts w:asciiTheme="minorHAnsi" w:hAnsiTheme="minorHAnsi" w:cstheme="minorHAnsi"/>
        </w:rPr>
      </w:pPr>
      <w:r>
        <w:rPr>
          <w:rFonts w:asciiTheme="minorHAnsi" w:hAnsiTheme="minorHAnsi" w:cstheme="minorHAnsi"/>
        </w:rPr>
        <w:t>I strongly encourage your organisation to make use of the</w:t>
      </w:r>
      <w:r w:rsidRPr="004D372F">
        <w:rPr>
          <w:rFonts w:asciiTheme="minorHAnsi" w:hAnsiTheme="minorHAnsi" w:cstheme="minorHAnsi"/>
        </w:rPr>
        <w:t xml:space="preserve"> </w:t>
      </w:r>
      <w:hyperlink r:id="rId12" w:history="1">
        <w:r w:rsidRPr="004D372F">
          <w:rPr>
            <w:rStyle w:val="Hyperlink"/>
            <w:rFonts w:asciiTheme="minorHAnsi" w:hAnsiTheme="minorHAnsi" w:cstheme="minorHAnsi"/>
          </w:rPr>
          <w:t>Residential Aged Care Support Hub</w:t>
        </w:r>
      </w:hyperlink>
      <w:r w:rsidRPr="004D372F">
        <w:rPr>
          <w:rFonts w:asciiTheme="minorHAnsi" w:hAnsiTheme="minorHAnsi" w:cstheme="minorHAnsi"/>
        </w:rPr>
        <w:t xml:space="preserve"> </w:t>
      </w:r>
      <w:r>
        <w:rPr>
          <w:rFonts w:asciiTheme="minorHAnsi" w:hAnsiTheme="minorHAnsi" w:cstheme="minorHAnsi"/>
        </w:rPr>
        <w:t xml:space="preserve">which </w:t>
      </w:r>
      <w:r w:rsidRPr="004D372F">
        <w:rPr>
          <w:rFonts w:asciiTheme="minorHAnsi" w:hAnsiTheme="minorHAnsi" w:cstheme="minorHAnsi"/>
        </w:rPr>
        <w:t xml:space="preserve">provides extensive information and </w:t>
      </w:r>
      <w:r w:rsidR="00F916FE">
        <w:rPr>
          <w:rFonts w:asciiTheme="minorHAnsi" w:hAnsiTheme="minorHAnsi" w:cstheme="minorHAnsi"/>
        </w:rPr>
        <w:t xml:space="preserve">free </w:t>
      </w:r>
      <w:r w:rsidRPr="004D372F">
        <w:rPr>
          <w:rFonts w:asciiTheme="minorHAnsi" w:hAnsiTheme="minorHAnsi" w:cstheme="minorHAnsi"/>
        </w:rPr>
        <w:t xml:space="preserve">resources developed exclusively for </w:t>
      </w:r>
      <w:r w:rsidR="007A0E01">
        <w:rPr>
          <w:rFonts w:asciiTheme="minorHAnsi" w:hAnsiTheme="minorHAnsi" w:cstheme="minorHAnsi"/>
        </w:rPr>
        <w:t>RAC</w:t>
      </w:r>
      <w:r w:rsidRPr="004D372F">
        <w:rPr>
          <w:rFonts w:asciiTheme="minorHAnsi" w:hAnsiTheme="minorHAnsi" w:cstheme="minorHAnsi"/>
        </w:rPr>
        <w:t xml:space="preserve"> providers supporting NDIS participants</w:t>
      </w:r>
      <w:r w:rsidR="00796722">
        <w:rPr>
          <w:rFonts w:asciiTheme="minorHAnsi" w:hAnsiTheme="minorHAnsi" w:cstheme="minorHAnsi"/>
        </w:rPr>
        <w:t>. You can also call 1800 860 640 to arrange for no-cost one-on-one support that meets the</w:t>
      </w:r>
      <w:r w:rsidR="00796722" w:rsidRPr="004D372F">
        <w:rPr>
          <w:rFonts w:asciiTheme="minorHAnsi" w:hAnsiTheme="minorHAnsi" w:cstheme="minorHAnsi"/>
        </w:rPr>
        <w:t xml:space="preserve"> specific </w:t>
      </w:r>
      <w:r w:rsidR="00796722">
        <w:rPr>
          <w:rFonts w:asciiTheme="minorHAnsi" w:hAnsiTheme="minorHAnsi" w:cstheme="minorHAnsi"/>
        </w:rPr>
        <w:t>circumstances of</w:t>
      </w:r>
      <w:r w:rsidR="00796722" w:rsidRPr="004D372F">
        <w:rPr>
          <w:rFonts w:asciiTheme="minorHAnsi" w:hAnsiTheme="minorHAnsi" w:cstheme="minorHAnsi"/>
        </w:rPr>
        <w:t xml:space="preserve"> your organisation</w:t>
      </w:r>
      <w:r w:rsidR="00796722">
        <w:rPr>
          <w:rFonts w:asciiTheme="minorHAnsi" w:hAnsiTheme="minorHAnsi" w:cstheme="minorHAnsi"/>
        </w:rPr>
        <w:t>.</w:t>
      </w:r>
    </w:p>
    <w:p w14:paraId="3EAE607A" w14:textId="77777777" w:rsidR="00327DAB" w:rsidRDefault="00796722" w:rsidP="00327DAB">
      <w:pPr>
        <w:spacing w:before="120" w:after="0" w:line="240" w:lineRule="auto"/>
        <w:rPr>
          <w:rFonts w:asciiTheme="minorHAnsi" w:hAnsiTheme="minorHAnsi" w:cstheme="minorHAnsi"/>
        </w:rPr>
      </w:pPr>
      <w:r>
        <w:rPr>
          <w:rFonts w:asciiTheme="minorHAnsi" w:hAnsiTheme="minorHAnsi" w:cstheme="minorHAnsi"/>
        </w:rPr>
        <w:t>You can also contact</w:t>
      </w:r>
      <w:r w:rsidR="00327DAB">
        <w:rPr>
          <w:rFonts w:asciiTheme="minorHAnsi" w:hAnsiTheme="minorHAnsi" w:cstheme="minorHAnsi"/>
        </w:rPr>
        <w:t xml:space="preserve"> the NDIS </w:t>
      </w:r>
      <w:r w:rsidR="007E2685">
        <w:rPr>
          <w:rFonts w:asciiTheme="minorHAnsi" w:hAnsiTheme="minorHAnsi" w:cstheme="minorHAnsi"/>
        </w:rPr>
        <w:t>Commission</w:t>
      </w:r>
      <w:r w:rsidR="00327DAB">
        <w:rPr>
          <w:rFonts w:asciiTheme="minorHAnsi" w:hAnsiTheme="minorHAnsi" w:cstheme="minorHAnsi"/>
        </w:rPr>
        <w:t xml:space="preserve"> </w:t>
      </w:r>
      <w:r w:rsidRPr="004D372F">
        <w:rPr>
          <w:rFonts w:asciiTheme="minorHAnsi" w:hAnsiTheme="minorHAnsi" w:cstheme="minorHAnsi"/>
        </w:rPr>
        <w:t>on 1800 035 544</w:t>
      </w:r>
      <w:r>
        <w:rPr>
          <w:rFonts w:asciiTheme="minorHAnsi" w:hAnsiTheme="minorHAnsi" w:cstheme="minorHAnsi"/>
        </w:rPr>
        <w:t xml:space="preserve"> </w:t>
      </w:r>
      <w:r w:rsidR="00327DAB">
        <w:rPr>
          <w:rFonts w:asciiTheme="minorHAnsi" w:hAnsiTheme="minorHAnsi" w:cstheme="minorHAnsi"/>
        </w:rPr>
        <w:t xml:space="preserve">should you have </w:t>
      </w:r>
      <w:r w:rsidR="007E2685">
        <w:rPr>
          <w:rFonts w:asciiTheme="minorHAnsi" w:hAnsiTheme="minorHAnsi" w:cstheme="minorHAnsi"/>
        </w:rPr>
        <w:t>queries</w:t>
      </w:r>
      <w:r w:rsidR="00327DAB">
        <w:rPr>
          <w:rFonts w:asciiTheme="minorHAnsi" w:hAnsiTheme="minorHAnsi" w:cstheme="minorHAnsi"/>
        </w:rPr>
        <w:t xml:space="preserve"> about the unique </w:t>
      </w:r>
      <w:r w:rsidR="007E2685">
        <w:rPr>
          <w:rFonts w:asciiTheme="minorHAnsi" w:hAnsiTheme="minorHAnsi" w:cstheme="minorHAnsi"/>
        </w:rPr>
        <w:t>context</w:t>
      </w:r>
      <w:r w:rsidR="00327DAB">
        <w:rPr>
          <w:rFonts w:asciiTheme="minorHAnsi" w:hAnsiTheme="minorHAnsi" w:cstheme="minorHAnsi"/>
        </w:rPr>
        <w:t xml:space="preserve"> of your </w:t>
      </w:r>
      <w:r w:rsidR="007E2685">
        <w:rPr>
          <w:rFonts w:asciiTheme="minorHAnsi" w:hAnsiTheme="minorHAnsi" w:cstheme="minorHAnsi"/>
        </w:rPr>
        <w:t>organisation</w:t>
      </w:r>
      <w:r w:rsidR="00327DAB">
        <w:rPr>
          <w:rFonts w:asciiTheme="minorHAnsi" w:hAnsiTheme="minorHAnsi" w:cstheme="minorHAnsi"/>
        </w:rPr>
        <w:t>.</w:t>
      </w:r>
    </w:p>
    <w:p w14:paraId="7CBD1891" w14:textId="77777777" w:rsidR="00CC1700" w:rsidRDefault="00CC1700" w:rsidP="002B1EC0">
      <w:pPr>
        <w:spacing w:after="0" w:line="240" w:lineRule="auto"/>
        <w:rPr>
          <w:rFonts w:asciiTheme="minorHAnsi" w:hAnsiTheme="minorHAnsi" w:cstheme="minorHAnsi"/>
        </w:rPr>
      </w:pPr>
    </w:p>
    <w:p w14:paraId="42B7EFE1" w14:textId="114E1D0C" w:rsidR="00F50446" w:rsidRPr="004D372F" w:rsidRDefault="00F50446" w:rsidP="002B1EC0">
      <w:pPr>
        <w:spacing w:after="0" w:line="240" w:lineRule="auto"/>
        <w:rPr>
          <w:rFonts w:asciiTheme="minorHAnsi" w:hAnsiTheme="minorHAnsi" w:cstheme="minorHAnsi"/>
        </w:rPr>
      </w:pPr>
      <w:r w:rsidRPr="004D372F">
        <w:rPr>
          <w:rFonts w:asciiTheme="minorHAnsi" w:hAnsiTheme="minorHAnsi" w:cstheme="minorHAnsi"/>
        </w:rPr>
        <w:t xml:space="preserve">Yours sincerely </w:t>
      </w:r>
    </w:p>
    <w:p w14:paraId="257A5020" w14:textId="77777777" w:rsidR="00F50446" w:rsidRPr="004D372F" w:rsidRDefault="00F50446" w:rsidP="002B1EC0">
      <w:pPr>
        <w:spacing w:after="0" w:line="240" w:lineRule="auto"/>
        <w:rPr>
          <w:rFonts w:asciiTheme="minorHAnsi" w:hAnsiTheme="minorHAnsi" w:cstheme="minorHAnsi"/>
        </w:rPr>
      </w:pPr>
    </w:p>
    <w:p w14:paraId="7483DCEC" w14:textId="45922C69" w:rsidR="00F50446" w:rsidRPr="004D372F" w:rsidRDefault="00F50446" w:rsidP="00372FBD">
      <w:pPr>
        <w:spacing w:after="0" w:line="240" w:lineRule="auto"/>
        <w:ind w:hanging="284"/>
        <w:rPr>
          <w:rFonts w:asciiTheme="minorHAnsi" w:hAnsiTheme="minorHAnsi" w:cstheme="minorHAnsi"/>
        </w:rPr>
      </w:pPr>
      <w:bookmarkStart w:id="0" w:name="_GoBack"/>
      <w:bookmarkEnd w:id="0"/>
    </w:p>
    <w:p w14:paraId="01BF4B24" w14:textId="77777777" w:rsidR="00F50446" w:rsidRPr="004D372F" w:rsidRDefault="00F50446" w:rsidP="002B1EC0">
      <w:pPr>
        <w:spacing w:after="0" w:line="240" w:lineRule="auto"/>
        <w:rPr>
          <w:rFonts w:asciiTheme="minorHAnsi" w:hAnsiTheme="minorHAnsi" w:cstheme="minorHAnsi"/>
        </w:rPr>
      </w:pPr>
      <w:r w:rsidRPr="004D372F">
        <w:rPr>
          <w:rFonts w:asciiTheme="minorHAnsi" w:hAnsiTheme="minorHAnsi" w:cstheme="minorHAnsi"/>
        </w:rPr>
        <w:t>Samantha Taylor</w:t>
      </w:r>
      <w:r w:rsidR="0014235F" w:rsidRPr="004D372F">
        <w:rPr>
          <w:rFonts w:asciiTheme="minorHAnsi" w:hAnsiTheme="minorHAnsi" w:cstheme="minorHAnsi"/>
        </w:rPr>
        <w:t xml:space="preserve"> PSM</w:t>
      </w:r>
    </w:p>
    <w:p w14:paraId="22B24BDE" w14:textId="77777777" w:rsidR="00F50446" w:rsidRPr="004D372F" w:rsidRDefault="00F50446" w:rsidP="002B1EC0">
      <w:pPr>
        <w:spacing w:after="0" w:line="240" w:lineRule="auto"/>
        <w:rPr>
          <w:rFonts w:asciiTheme="minorHAnsi" w:hAnsiTheme="minorHAnsi" w:cstheme="minorHAnsi"/>
        </w:rPr>
      </w:pPr>
      <w:r w:rsidRPr="004D372F">
        <w:rPr>
          <w:rFonts w:asciiTheme="minorHAnsi" w:hAnsiTheme="minorHAnsi" w:cstheme="minorHAnsi"/>
        </w:rPr>
        <w:t>Registrar</w:t>
      </w:r>
    </w:p>
    <w:p w14:paraId="2D154870" w14:textId="73B9F80C" w:rsidR="0014235F" w:rsidRPr="004D372F" w:rsidRDefault="003A0439" w:rsidP="002B1EC0">
      <w:pPr>
        <w:spacing w:after="0" w:line="240" w:lineRule="auto"/>
        <w:rPr>
          <w:rFonts w:asciiTheme="minorHAnsi" w:hAnsiTheme="minorHAnsi" w:cstheme="minorHAnsi"/>
        </w:rPr>
      </w:pPr>
      <w:r>
        <w:rPr>
          <w:rFonts w:asciiTheme="minorHAnsi" w:hAnsiTheme="minorHAnsi" w:cstheme="minorHAnsi"/>
        </w:rPr>
        <w:t>10</w:t>
      </w:r>
      <w:r w:rsidR="00AF395F">
        <w:rPr>
          <w:rFonts w:asciiTheme="minorHAnsi" w:hAnsiTheme="minorHAnsi" w:cstheme="minorHAnsi"/>
        </w:rPr>
        <w:t xml:space="preserve"> May</w:t>
      </w:r>
      <w:r w:rsidR="00327DAB">
        <w:rPr>
          <w:rFonts w:asciiTheme="minorHAnsi" w:hAnsiTheme="minorHAnsi" w:cstheme="minorHAnsi"/>
        </w:rPr>
        <w:t xml:space="preserve"> 2021</w:t>
      </w:r>
    </w:p>
    <w:p w14:paraId="2B0B7A0A" w14:textId="77777777" w:rsidR="0014235F" w:rsidRDefault="0014235F" w:rsidP="00F50446">
      <w:pPr>
        <w:spacing w:after="0"/>
        <w:rPr>
          <w:rFonts w:asciiTheme="minorHAnsi" w:hAnsiTheme="minorHAnsi" w:cstheme="minorHAnsi"/>
          <w:b/>
          <w:sz w:val="24"/>
          <w:szCs w:val="24"/>
        </w:rPr>
      </w:pPr>
    </w:p>
    <w:p w14:paraId="7255AA7F" w14:textId="77777777" w:rsidR="0014235F" w:rsidRDefault="0014235F" w:rsidP="00F50446">
      <w:pPr>
        <w:spacing w:after="0"/>
        <w:rPr>
          <w:rFonts w:asciiTheme="minorHAnsi" w:hAnsiTheme="minorHAnsi" w:cstheme="minorHAnsi"/>
          <w:b/>
          <w:sz w:val="24"/>
          <w:szCs w:val="24"/>
        </w:rPr>
        <w:sectPr w:rsidR="0014235F" w:rsidSect="000C0EB4">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p w14:paraId="5B7AB44F" w14:textId="77777777" w:rsidR="00776FC3" w:rsidRPr="008E4F5B" w:rsidRDefault="00FB1634" w:rsidP="008E4F5B">
      <w:pPr>
        <w:pStyle w:val="Heading1"/>
      </w:pPr>
      <w:r w:rsidRPr="008E4F5B">
        <w:lastRenderedPageBreak/>
        <w:t xml:space="preserve">Registration Requirements and </w:t>
      </w:r>
      <w:r w:rsidR="00776FC3" w:rsidRPr="008E4F5B">
        <w:t>Associated Supports – Residential Aged Care Providers supporting NDIS Participants</w:t>
      </w:r>
    </w:p>
    <w:p w14:paraId="0D642361" w14:textId="77777777" w:rsidR="001761FD" w:rsidRDefault="001761FD" w:rsidP="00875844">
      <w:pPr>
        <w:spacing w:after="0"/>
        <w:jc w:val="both"/>
        <w:rPr>
          <w:rFonts w:asciiTheme="minorHAnsi" w:hAnsiTheme="minorHAnsi" w:cstheme="minorHAnsi"/>
          <w:b/>
          <w:bCs/>
          <w:u w:val="single"/>
        </w:rPr>
      </w:pPr>
    </w:p>
    <w:tbl>
      <w:tblPr>
        <w:tblStyle w:val="TableGrid"/>
        <w:tblW w:w="15730" w:type="dxa"/>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Look w:val="04A0" w:firstRow="1" w:lastRow="0" w:firstColumn="1" w:lastColumn="0" w:noHBand="0" w:noVBand="1"/>
        <w:tblCaption w:val="Registration Requirements and Associated Supports – Residential Aged Care Providers supporting NDIS Participants"/>
        <w:tblDescription w:val="Table outlines the obligations of registered NDIS providers and answers some of the most frequently asked questions by providers. "/>
      </w:tblPr>
      <w:tblGrid>
        <w:gridCol w:w="5382"/>
        <w:gridCol w:w="10348"/>
      </w:tblGrid>
      <w:tr w:rsidR="002C3130" w:rsidRPr="002C3130" w14:paraId="3BF17A72" w14:textId="77777777" w:rsidTr="008E4F5B">
        <w:trPr>
          <w:tblHeader/>
        </w:trPr>
        <w:tc>
          <w:tcPr>
            <w:tcW w:w="5382" w:type="dxa"/>
            <w:shd w:val="clear" w:color="auto" w:fill="612C69"/>
          </w:tcPr>
          <w:p w14:paraId="55ADEA32" w14:textId="77777777" w:rsidR="00AD07F1" w:rsidRPr="002C3130" w:rsidRDefault="00AD07F1" w:rsidP="00542F68">
            <w:pPr>
              <w:jc w:val="both"/>
              <w:rPr>
                <w:rFonts w:asciiTheme="minorHAnsi" w:hAnsiTheme="minorHAnsi" w:cstheme="minorHAnsi"/>
                <w:b/>
                <w:bCs/>
                <w:color w:val="FFFFFF" w:themeColor="background1"/>
                <w:sz w:val="20"/>
                <w:szCs w:val="20"/>
              </w:rPr>
            </w:pPr>
            <w:r w:rsidRPr="002C3130">
              <w:rPr>
                <w:rFonts w:asciiTheme="minorHAnsi" w:hAnsiTheme="minorHAnsi" w:cstheme="minorHAnsi"/>
                <w:b/>
                <w:bCs/>
                <w:color w:val="FFFFFF" w:themeColor="background1"/>
                <w:sz w:val="20"/>
                <w:szCs w:val="20"/>
              </w:rPr>
              <w:t>Obligations</w:t>
            </w:r>
          </w:p>
        </w:tc>
        <w:tc>
          <w:tcPr>
            <w:tcW w:w="10348" w:type="dxa"/>
            <w:shd w:val="clear" w:color="auto" w:fill="612C69"/>
          </w:tcPr>
          <w:p w14:paraId="0BFE7595" w14:textId="77777777" w:rsidR="00AD07F1" w:rsidRPr="002C3130" w:rsidRDefault="00AD07F1" w:rsidP="00542F68">
            <w:pPr>
              <w:jc w:val="both"/>
              <w:rPr>
                <w:rFonts w:asciiTheme="minorHAnsi" w:hAnsiTheme="minorHAnsi" w:cstheme="minorHAnsi"/>
                <w:b/>
                <w:bCs/>
                <w:color w:val="FFFFFF" w:themeColor="background1"/>
                <w:sz w:val="20"/>
                <w:szCs w:val="20"/>
              </w:rPr>
            </w:pPr>
            <w:r w:rsidRPr="002C3130">
              <w:rPr>
                <w:rFonts w:asciiTheme="minorHAnsi" w:hAnsiTheme="minorHAnsi" w:cstheme="minorHAnsi"/>
                <w:b/>
                <w:bCs/>
                <w:color w:val="FFFFFF" w:themeColor="background1"/>
                <w:sz w:val="20"/>
                <w:szCs w:val="20"/>
              </w:rPr>
              <w:t>Frequently asked questions</w:t>
            </w:r>
          </w:p>
        </w:tc>
      </w:tr>
      <w:tr w:rsidR="002C3130" w:rsidRPr="002C3130" w14:paraId="2C2F19CA" w14:textId="77777777" w:rsidTr="008E4F5B">
        <w:tc>
          <w:tcPr>
            <w:tcW w:w="5382" w:type="dxa"/>
            <w:shd w:val="clear" w:color="auto" w:fill="auto"/>
          </w:tcPr>
          <w:p w14:paraId="1971210E" w14:textId="53871CE7" w:rsidR="009F3CEC" w:rsidRPr="00AF395F" w:rsidRDefault="00AD07F1" w:rsidP="00AF395F">
            <w:pPr>
              <w:spacing w:before="120" w:after="120"/>
              <w:rPr>
                <w:rFonts w:asciiTheme="minorHAnsi" w:hAnsiTheme="minorHAnsi" w:cstheme="minorHAnsi"/>
                <w:b/>
                <w:bCs/>
                <w:color w:val="000000" w:themeColor="text1"/>
                <w:sz w:val="24"/>
                <w:szCs w:val="24"/>
              </w:rPr>
            </w:pPr>
            <w:r w:rsidRPr="00C25F0D">
              <w:rPr>
                <w:rFonts w:asciiTheme="minorHAnsi" w:hAnsiTheme="minorHAnsi" w:cstheme="minorHAnsi"/>
                <w:b/>
                <w:bCs/>
                <w:color w:val="000000" w:themeColor="text1"/>
                <w:sz w:val="24"/>
                <w:szCs w:val="24"/>
              </w:rPr>
              <w:t>NDIS Code of Conduct</w:t>
            </w:r>
          </w:p>
          <w:p w14:paraId="2107C84F" w14:textId="68A2DC38" w:rsidR="00AD07F1" w:rsidRPr="002C3130" w:rsidRDefault="00AD07F1" w:rsidP="00AF395F">
            <w:pPr>
              <w:spacing w:before="120" w:after="120"/>
              <w:rPr>
                <w:rStyle w:val="Hyperlink"/>
                <w:rFonts w:asciiTheme="minorHAnsi" w:hAnsiTheme="minorHAnsi" w:cstheme="minorHAnsi"/>
                <w:bCs/>
                <w:color w:val="000000" w:themeColor="text1"/>
                <w:sz w:val="20"/>
                <w:szCs w:val="20"/>
                <w:u w:val="none"/>
              </w:rPr>
            </w:pPr>
            <w:r w:rsidRPr="002C3130">
              <w:rPr>
                <w:rFonts w:asciiTheme="minorHAnsi" w:hAnsiTheme="minorHAnsi" w:cstheme="minorHAnsi"/>
                <w:bCs/>
                <w:color w:val="000000" w:themeColor="text1"/>
                <w:sz w:val="20"/>
                <w:szCs w:val="20"/>
              </w:rPr>
              <w:t xml:space="preserve">All providers delivering NDIS supports and services are required to comply with the </w:t>
            </w:r>
            <w:hyperlink r:id="rId16" w:history="1">
              <w:r w:rsidRPr="002C3130">
                <w:rPr>
                  <w:rStyle w:val="Hyperlink"/>
                  <w:rFonts w:asciiTheme="minorHAnsi" w:hAnsiTheme="minorHAnsi" w:cstheme="minorHAnsi"/>
                  <w:bCs/>
                  <w:color w:val="000000" w:themeColor="text1"/>
                  <w:sz w:val="20"/>
                  <w:szCs w:val="20"/>
                </w:rPr>
                <w:t>NDIS Code of Conduct</w:t>
              </w:r>
            </w:hyperlink>
            <w:r w:rsidR="007A51D9">
              <w:rPr>
                <w:rStyle w:val="Hyperlink"/>
                <w:rFonts w:asciiTheme="minorHAnsi" w:hAnsiTheme="minorHAnsi" w:cstheme="minorHAnsi"/>
                <w:bCs/>
                <w:color w:val="000000" w:themeColor="text1"/>
                <w:sz w:val="20"/>
                <w:szCs w:val="20"/>
              </w:rPr>
              <w:t xml:space="preserve"> </w:t>
            </w:r>
            <w:r w:rsidR="007A51D9">
              <w:rPr>
                <w:rStyle w:val="Hyperlink"/>
                <w:rFonts w:asciiTheme="minorHAnsi" w:hAnsiTheme="minorHAnsi" w:cstheme="minorHAnsi"/>
                <w:bCs/>
                <w:color w:val="000000" w:themeColor="text1"/>
                <w:sz w:val="20"/>
                <w:szCs w:val="20"/>
                <w:u w:val="none"/>
              </w:rPr>
              <w:t>(the Code).</w:t>
            </w:r>
          </w:p>
          <w:p w14:paraId="7D23DB2E" w14:textId="66AB8540" w:rsidR="00AD07F1" w:rsidRPr="002C3130" w:rsidRDefault="00AD07F1" w:rsidP="00AF395F">
            <w:pPr>
              <w:spacing w:before="120" w:after="120"/>
              <w:rPr>
                <w:rStyle w:val="Hyperlink"/>
                <w:rFonts w:asciiTheme="minorHAnsi" w:hAnsiTheme="minorHAnsi" w:cstheme="minorHAnsi"/>
                <w:bCs/>
                <w:color w:val="000000" w:themeColor="text1"/>
                <w:sz w:val="20"/>
                <w:szCs w:val="20"/>
                <w:u w:val="none"/>
              </w:rPr>
            </w:pPr>
            <w:r w:rsidRPr="002C3130">
              <w:rPr>
                <w:rStyle w:val="Hyperlink"/>
                <w:rFonts w:asciiTheme="minorHAnsi" w:hAnsiTheme="minorHAnsi" w:cstheme="minorHAnsi"/>
                <w:bCs/>
                <w:color w:val="000000" w:themeColor="text1"/>
                <w:sz w:val="20"/>
                <w:szCs w:val="20"/>
                <w:u w:val="none"/>
              </w:rPr>
              <w:t xml:space="preserve">Workers involved in supporting NDIS participants must also comply with the Code. </w:t>
            </w:r>
          </w:p>
          <w:p w14:paraId="639C7230" w14:textId="77777777" w:rsidR="00AD07F1" w:rsidRPr="002C3130" w:rsidRDefault="00AD07F1" w:rsidP="004D2F7C">
            <w:pPr>
              <w:spacing w:before="120" w:after="120"/>
              <w:rPr>
                <w:rFonts w:asciiTheme="minorHAnsi" w:hAnsiTheme="minorHAnsi" w:cstheme="minorHAnsi"/>
                <w:b/>
                <w:bCs/>
                <w:color w:val="000000" w:themeColor="text1"/>
                <w:sz w:val="20"/>
                <w:szCs w:val="20"/>
              </w:rPr>
            </w:pPr>
            <w:r w:rsidRPr="002C3130">
              <w:rPr>
                <w:rStyle w:val="Hyperlink"/>
                <w:rFonts w:asciiTheme="minorHAnsi" w:hAnsiTheme="minorHAnsi" w:cstheme="minorHAnsi"/>
                <w:bCs/>
                <w:color w:val="000000" w:themeColor="text1"/>
                <w:sz w:val="20"/>
                <w:szCs w:val="20"/>
                <w:u w:val="none"/>
              </w:rPr>
              <w:t>This requirement has been in place since the NDIS Commission commenced in your state or territory.</w:t>
            </w:r>
          </w:p>
        </w:tc>
        <w:tc>
          <w:tcPr>
            <w:tcW w:w="10348" w:type="dxa"/>
            <w:shd w:val="clear" w:color="auto" w:fill="auto"/>
          </w:tcPr>
          <w:p w14:paraId="3281CE1E" w14:textId="67BBC2B9" w:rsidR="00AD07F1" w:rsidRPr="00C25F0D" w:rsidRDefault="005B4BF9" w:rsidP="008E4F5B">
            <w:pPr>
              <w:spacing w:before="120" w:after="120"/>
              <w:jc w:val="both"/>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D</w:t>
            </w:r>
            <w:r w:rsidR="00AD07F1" w:rsidRPr="002C3130">
              <w:rPr>
                <w:rFonts w:asciiTheme="minorHAnsi" w:hAnsiTheme="minorHAnsi" w:cstheme="minorHAnsi"/>
                <w:b/>
                <w:bCs/>
                <w:color w:val="000000" w:themeColor="text1"/>
                <w:sz w:val="20"/>
                <w:szCs w:val="20"/>
              </w:rPr>
              <w:t xml:space="preserve">o all staff in my residence have to complete the NDIS Commission’s Worker Orientation Module? </w:t>
            </w:r>
          </w:p>
          <w:p w14:paraId="756FF880" w14:textId="083FD18F" w:rsidR="007A51D9" w:rsidRPr="002C3130" w:rsidRDefault="00AD07F1" w:rsidP="008E4F5B">
            <w:pPr>
              <w:spacing w:before="120" w:after="120"/>
              <w:rPr>
                <w:rFonts w:asciiTheme="minorHAnsi" w:hAnsiTheme="minorHAnsi" w:cstheme="minorHAnsi"/>
                <w:bCs/>
                <w:color w:val="000000" w:themeColor="text1"/>
                <w:sz w:val="20"/>
                <w:szCs w:val="20"/>
              </w:rPr>
            </w:pPr>
            <w:r w:rsidRPr="002C3130">
              <w:rPr>
                <w:rFonts w:asciiTheme="minorHAnsi" w:hAnsiTheme="minorHAnsi" w:cstheme="minorHAnsi"/>
                <w:bCs/>
                <w:color w:val="000000" w:themeColor="text1"/>
                <w:sz w:val="20"/>
                <w:szCs w:val="20"/>
              </w:rPr>
              <w:t xml:space="preserve">You should make the </w:t>
            </w:r>
            <w:r w:rsidR="00AF395F">
              <w:rPr>
                <w:rFonts w:asciiTheme="minorHAnsi" w:hAnsiTheme="minorHAnsi" w:cstheme="minorHAnsi"/>
                <w:bCs/>
                <w:color w:val="000000" w:themeColor="text1"/>
                <w:sz w:val="20"/>
                <w:szCs w:val="20"/>
              </w:rPr>
              <w:t xml:space="preserve">NDIS </w:t>
            </w:r>
            <w:r w:rsidRPr="002C3130">
              <w:rPr>
                <w:rFonts w:asciiTheme="minorHAnsi" w:hAnsiTheme="minorHAnsi" w:cstheme="minorHAnsi"/>
                <w:bCs/>
                <w:color w:val="000000" w:themeColor="text1"/>
                <w:sz w:val="20"/>
                <w:szCs w:val="20"/>
              </w:rPr>
              <w:t xml:space="preserve">Code </w:t>
            </w:r>
            <w:r w:rsidR="00AF395F">
              <w:rPr>
                <w:rFonts w:asciiTheme="minorHAnsi" w:hAnsiTheme="minorHAnsi" w:cstheme="minorHAnsi"/>
                <w:bCs/>
                <w:color w:val="000000" w:themeColor="text1"/>
                <w:sz w:val="20"/>
                <w:szCs w:val="20"/>
              </w:rPr>
              <w:t xml:space="preserve">of Conduct </w:t>
            </w:r>
            <w:r w:rsidRPr="002C3130">
              <w:rPr>
                <w:rFonts w:asciiTheme="minorHAnsi" w:hAnsiTheme="minorHAnsi" w:cstheme="minorHAnsi"/>
                <w:bCs/>
                <w:color w:val="000000" w:themeColor="text1"/>
                <w:sz w:val="20"/>
                <w:szCs w:val="20"/>
              </w:rPr>
              <w:t xml:space="preserve">available to all staff who work with an NDIS participant. </w:t>
            </w:r>
          </w:p>
          <w:p w14:paraId="2F7EBD40" w14:textId="1EB4CF06" w:rsidR="00AD07F1" w:rsidRPr="002C3130" w:rsidRDefault="00AD07F1" w:rsidP="008E4F5B">
            <w:pPr>
              <w:spacing w:before="120" w:after="120"/>
              <w:rPr>
                <w:rFonts w:asciiTheme="minorHAnsi" w:hAnsiTheme="minorHAnsi" w:cstheme="minorHAnsi"/>
                <w:bCs/>
                <w:color w:val="000000" w:themeColor="text1"/>
                <w:sz w:val="20"/>
                <w:szCs w:val="20"/>
              </w:rPr>
            </w:pPr>
            <w:r w:rsidRPr="002C3130">
              <w:rPr>
                <w:rFonts w:asciiTheme="minorHAnsi" w:hAnsiTheme="minorHAnsi" w:cstheme="minorHAnsi"/>
                <w:bCs/>
                <w:color w:val="000000" w:themeColor="text1"/>
                <w:sz w:val="20"/>
                <w:szCs w:val="20"/>
              </w:rPr>
              <w:t>For those staff who work regularly and closely with an NDIS participant, you should ask them to complete the NDIS Worker Orientation Module. You can do this over time</w:t>
            </w:r>
            <w:r w:rsidR="001C7A98">
              <w:rPr>
                <w:rFonts w:asciiTheme="minorHAnsi" w:hAnsiTheme="minorHAnsi" w:cstheme="minorHAnsi"/>
                <w:bCs/>
                <w:color w:val="000000" w:themeColor="text1"/>
                <w:sz w:val="20"/>
                <w:szCs w:val="20"/>
              </w:rPr>
              <w:t>,</w:t>
            </w:r>
            <w:r w:rsidRPr="002C3130">
              <w:rPr>
                <w:rFonts w:asciiTheme="minorHAnsi" w:hAnsiTheme="minorHAnsi" w:cstheme="minorHAnsi"/>
                <w:bCs/>
                <w:color w:val="000000" w:themeColor="text1"/>
                <w:sz w:val="20"/>
                <w:szCs w:val="20"/>
              </w:rPr>
              <w:t xml:space="preserve"> for example</w:t>
            </w:r>
            <w:r w:rsidR="001C7A98">
              <w:rPr>
                <w:rFonts w:asciiTheme="minorHAnsi" w:hAnsiTheme="minorHAnsi" w:cstheme="minorHAnsi"/>
                <w:bCs/>
                <w:color w:val="000000" w:themeColor="text1"/>
                <w:sz w:val="20"/>
                <w:szCs w:val="20"/>
              </w:rPr>
              <w:t xml:space="preserve"> during team meetings or a</w:t>
            </w:r>
            <w:r w:rsidR="007A51D9">
              <w:rPr>
                <w:rFonts w:asciiTheme="minorHAnsi" w:hAnsiTheme="minorHAnsi" w:cstheme="minorHAnsi"/>
                <w:bCs/>
                <w:color w:val="000000" w:themeColor="text1"/>
                <w:sz w:val="20"/>
                <w:szCs w:val="20"/>
              </w:rPr>
              <w:t>rranging for staff to complete</w:t>
            </w:r>
            <w:r w:rsidR="001C7A98">
              <w:rPr>
                <w:rFonts w:asciiTheme="minorHAnsi" w:hAnsiTheme="minorHAnsi" w:cstheme="minorHAnsi"/>
                <w:bCs/>
                <w:color w:val="000000" w:themeColor="text1"/>
                <w:sz w:val="20"/>
                <w:szCs w:val="20"/>
              </w:rPr>
              <w:t xml:space="preserve"> the module alone</w:t>
            </w:r>
            <w:r w:rsidRPr="002C3130">
              <w:rPr>
                <w:rFonts w:asciiTheme="minorHAnsi" w:hAnsiTheme="minorHAnsi" w:cstheme="minorHAnsi"/>
                <w:bCs/>
                <w:color w:val="000000" w:themeColor="text1"/>
                <w:sz w:val="20"/>
                <w:szCs w:val="20"/>
              </w:rPr>
              <w:t xml:space="preserve">. The module is designed in parts that take around 20 minutes each to complete. </w:t>
            </w:r>
          </w:p>
        </w:tc>
      </w:tr>
      <w:tr w:rsidR="00BD5883" w:rsidRPr="002C3130" w14:paraId="79E45F30" w14:textId="77777777" w:rsidTr="008E4F5B">
        <w:tc>
          <w:tcPr>
            <w:tcW w:w="5382" w:type="dxa"/>
            <w:shd w:val="clear" w:color="auto" w:fill="EFE9F0"/>
          </w:tcPr>
          <w:p w14:paraId="01BBDA8F" w14:textId="2B8F1516" w:rsidR="00BD5883" w:rsidRPr="005B4BF9" w:rsidRDefault="00BD5883" w:rsidP="00BD5883">
            <w:pPr>
              <w:spacing w:before="120" w:after="120"/>
              <w:rPr>
                <w:rFonts w:asciiTheme="minorHAnsi" w:hAnsiTheme="minorHAnsi" w:cstheme="minorHAnsi"/>
                <w:b/>
                <w:bCs/>
                <w:color w:val="000000" w:themeColor="text1"/>
                <w:sz w:val="24"/>
                <w:szCs w:val="24"/>
              </w:rPr>
            </w:pPr>
            <w:r w:rsidRPr="00C25F0D">
              <w:rPr>
                <w:rFonts w:asciiTheme="minorHAnsi" w:hAnsiTheme="minorHAnsi" w:cstheme="minorHAnsi"/>
                <w:b/>
                <w:bCs/>
                <w:color w:val="000000" w:themeColor="text1"/>
                <w:sz w:val="24"/>
                <w:szCs w:val="24"/>
              </w:rPr>
              <w:t>Co</w:t>
            </w:r>
            <w:r>
              <w:rPr>
                <w:rFonts w:asciiTheme="minorHAnsi" w:hAnsiTheme="minorHAnsi" w:cstheme="minorHAnsi"/>
                <w:b/>
                <w:bCs/>
                <w:color w:val="000000" w:themeColor="text1"/>
                <w:sz w:val="24"/>
                <w:szCs w:val="24"/>
              </w:rPr>
              <w:t>m</w:t>
            </w:r>
            <w:r w:rsidRPr="00C25F0D">
              <w:rPr>
                <w:rFonts w:asciiTheme="minorHAnsi" w:hAnsiTheme="minorHAnsi" w:cstheme="minorHAnsi"/>
                <w:b/>
                <w:bCs/>
                <w:color w:val="000000" w:themeColor="text1"/>
                <w:sz w:val="24"/>
                <w:szCs w:val="24"/>
              </w:rPr>
              <w:t>plaints</w:t>
            </w:r>
          </w:p>
          <w:p w14:paraId="1EBC49E9" w14:textId="77777777" w:rsidR="00BD5883" w:rsidRPr="002C3130" w:rsidRDefault="00BD5883" w:rsidP="00BD5883">
            <w:pPr>
              <w:spacing w:before="120" w:after="120"/>
              <w:rPr>
                <w:rFonts w:asciiTheme="minorHAnsi" w:hAnsiTheme="minorHAnsi" w:cstheme="minorHAnsi"/>
                <w:bCs/>
                <w:color w:val="000000" w:themeColor="text1"/>
                <w:sz w:val="20"/>
                <w:szCs w:val="20"/>
              </w:rPr>
            </w:pPr>
            <w:r w:rsidRPr="002C3130">
              <w:rPr>
                <w:rFonts w:asciiTheme="minorHAnsi" w:hAnsiTheme="minorHAnsi" w:cstheme="minorHAnsi"/>
                <w:bCs/>
                <w:color w:val="000000" w:themeColor="text1"/>
                <w:sz w:val="20"/>
                <w:szCs w:val="20"/>
              </w:rPr>
              <w:t xml:space="preserve">You are required to have a complaints management process that makes it easy for a person to make a complaint to you, and have it resolved.  </w:t>
            </w:r>
          </w:p>
          <w:p w14:paraId="3324B395" w14:textId="386C3EB2" w:rsidR="00BD5883" w:rsidRPr="00C25F0D" w:rsidRDefault="00BD5883" w:rsidP="00BD5883">
            <w:pPr>
              <w:spacing w:before="120" w:after="120"/>
              <w:rPr>
                <w:rFonts w:asciiTheme="minorHAnsi" w:hAnsiTheme="minorHAnsi" w:cstheme="minorHAnsi"/>
                <w:b/>
                <w:bCs/>
                <w:color w:val="000000" w:themeColor="text1"/>
                <w:sz w:val="24"/>
                <w:szCs w:val="24"/>
              </w:rPr>
            </w:pPr>
            <w:r w:rsidRPr="002C3130">
              <w:rPr>
                <w:rFonts w:asciiTheme="minorHAnsi" w:hAnsiTheme="minorHAnsi" w:cstheme="minorHAnsi"/>
                <w:bCs/>
                <w:color w:val="000000" w:themeColor="text1"/>
                <w:sz w:val="20"/>
                <w:szCs w:val="20"/>
              </w:rPr>
              <w:t>You should support NDIS participant</w:t>
            </w:r>
            <w:r>
              <w:rPr>
                <w:rFonts w:asciiTheme="minorHAnsi" w:hAnsiTheme="minorHAnsi" w:cstheme="minorHAnsi"/>
                <w:bCs/>
                <w:color w:val="000000" w:themeColor="text1"/>
                <w:sz w:val="20"/>
                <w:szCs w:val="20"/>
              </w:rPr>
              <w:t>s</w:t>
            </w:r>
            <w:r w:rsidRPr="002C3130">
              <w:rPr>
                <w:rFonts w:asciiTheme="minorHAnsi" w:hAnsiTheme="minorHAnsi" w:cstheme="minorHAnsi"/>
                <w:bCs/>
                <w:color w:val="000000" w:themeColor="text1"/>
                <w:sz w:val="20"/>
                <w:szCs w:val="20"/>
              </w:rPr>
              <w:t xml:space="preserve"> to understand how to make a complaint to the NDIS Commission about their NDIS supports</w:t>
            </w:r>
            <w:r>
              <w:rPr>
                <w:rFonts w:asciiTheme="minorHAnsi" w:hAnsiTheme="minorHAnsi" w:cstheme="minorHAnsi"/>
                <w:bCs/>
                <w:color w:val="000000" w:themeColor="text1"/>
                <w:sz w:val="20"/>
                <w:szCs w:val="20"/>
              </w:rPr>
              <w:t>.</w:t>
            </w:r>
          </w:p>
        </w:tc>
        <w:tc>
          <w:tcPr>
            <w:tcW w:w="10348" w:type="dxa"/>
            <w:shd w:val="clear" w:color="auto" w:fill="EFE9F0"/>
          </w:tcPr>
          <w:p w14:paraId="5075B346" w14:textId="77777777" w:rsidR="00BD5883" w:rsidRPr="002C3130" w:rsidRDefault="00BD5883" w:rsidP="00BD5883">
            <w:pPr>
              <w:keepNext/>
              <w:spacing w:before="120" w:after="120"/>
              <w:rPr>
                <w:rFonts w:asciiTheme="minorHAnsi" w:hAnsiTheme="minorHAnsi" w:cstheme="minorHAnsi"/>
                <w:b/>
                <w:bCs/>
                <w:color w:val="000000" w:themeColor="text1"/>
                <w:sz w:val="20"/>
                <w:szCs w:val="20"/>
              </w:rPr>
            </w:pPr>
            <w:r w:rsidRPr="002C3130">
              <w:rPr>
                <w:rFonts w:asciiTheme="minorHAnsi" w:hAnsiTheme="minorHAnsi" w:cstheme="minorHAnsi"/>
                <w:b/>
                <w:bCs/>
                <w:color w:val="000000" w:themeColor="text1"/>
                <w:sz w:val="20"/>
                <w:szCs w:val="20"/>
              </w:rPr>
              <w:t xml:space="preserve">Can the complaints management system I have for complaints in aged care be used to meet the NDIS Commission requirements? </w:t>
            </w:r>
          </w:p>
          <w:p w14:paraId="4E6B6A42" w14:textId="77777777" w:rsidR="00BD5883" w:rsidRPr="002C3130" w:rsidRDefault="00BD5883" w:rsidP="00BD5883">
            <w:pPr>
              <w:keepNext/>
              <w:spacing w:before="120" w:after="120"/>
              <w:rPr>
                <w:rFonts w:asciiTheme="minorHAnsi" w:hAnsiTheme="minorHAnsi" w:cstheme="minorHAnsi"/>
                <w:bCs/>
                <w:color w:val="000000" w:themeColor="text1"/>
                <w:sz w:val="20"/>
                <w:szCs w:val="20"/>
              </w:rPr>
            </w:pPr>
            <w:r w:rsidRPr="002C3130">
              <w:rPr>
                <w:rFonts w:asciiTheme="minorHAnsi" w:hAnsiTheme="minorHAnsi" w:cstheme="minorHAnsi"/>
                <w:bCs/>
                <w:color w:val="000000" w:themeColor="text1"/>
                <w:sz w:val="20"/>
                <w:szCs w:val="20"/>
              </w:rPr>
              <w:t>Yes, generally the complaints management system that you must have to manage complaints in aged care will be sufficient to meet the NDIS Commission requirements. It should:</w:t>
            </w:r>
          </w:p>
          <w:p w14:paraId="09D83A0D" w14:textId="77777777" w:rsidR="00BD5883" w:rsidRPr="002C3130" w:rsidRDefault="00BD5883" w:rsidP="008E4F5B">
            <w:pPr>
              <w:pStyle w:val="ListParagraph"/>
              <w:keepNext/>
              <w:numPr>
                <w:ilvl w:val="0"/>
                <w:numId w:val="24"/>
              </w:numPr>
              <w:spacing w:after="120"/>
              <w:ind w:left="714" w:hanging="357"/>
              <w:rPr>
                <w:rFonts w:asciiTheme="minorHAnsi" w:hAnsiTheme="minorHAnsi" w:cstheme="minorHAnsi"/>
                <w:bCs/>
                <w:color w:val="000000" w:themeColor="text1"/>
                <w:sz w:val="20"/>
                <w:szCs w:val="20"/>
              </w:rPr>
            </w:pPr>
            <w:r w:rsidRPr="002C3130">
              <w:rPr>
                <w:rFonts w:asciiTheme="minorHAnsi" w:hAnsiTheme="minorHAnsi" w:cstheme="minorHAnsi"/>
                <w:bCs/>
                <w:color w:val="000000" w:themeColor="text1"/>
                <w:sz w:val="20"/>
                <w:szCs w:val="20"/>
              </w:rPr>
              <w:t>be appropriate to the size of your organisation and the complexity of the ser</w:t>
            </w:r>
            <w:r>
              <w:rPr>
                <w:rFonts w:asciiTheme="minorHAnsi" w:hAnsiTheme="minorHAnsi" w:cstheme="minorHAnsi"/>
                <w:bCs/>
                <w:color w:val="000000" w:themeColor="text1"/>
                <w:sz w:val="20"/>
                <w:szCs w:val="20"/>
              </w:rPr>
              <w:t>vices and supports you deliver;</w:t>
            </w:r>
          </w:p>
          <w:p w14:paraId="683158B3" w14:textId="77777777" w:rsidR="00BD5883" w:rsidRDefault="00BD5883" w:rsidP="008E4F5B">
            <w:pPr>
              <w:pStyle w:val="ListParagraph"/>
              <w:keepNext/>
              <w:numPr>
                <w:ilvl w:val="0"/>
                <w:numId w:val="24"/>
              </w:numPr>
              <w:spacing w:after="120"/>
              <w:ind w:left="714" w:hanging="357"/>
              <w:rPr>
                <w:rFonts w:asciiTheme="minorHAnsi" w:hAnsiTheme="minorHAnsi" w:cstheme="minorHAnsi"/>
                <w:bCs/>
                <w:color w:val="000000" w:themeColor="text1"/>
                <w:sz w:val="20"/>
                <w:szCs w:val="20"/>
              </w:rPr>
            </w:pPr>
            <w:r w:rsidRPr="002C3130">
              <w:rPr>
                <w:rFonts w:asciiTheme="minorHAnsi" w:hAnsiTheme="minorHAnsi" w:cstheme="minorHAnsi"/>
                <w:bCs/>
                <w:color w:val="000000" w:themeColor="text1"/>
                <w:sz w:val="20"/>
                <w:szCs w:val="20"/>
              </w:rPr>
              <w:t>make it easy for people to make a complaint (anonymously if they choose) and ensure that  all complaints are</w:t>
            </w:r>
            <w:r>
              <w:rPr>
                <w:rFonts w:asciiTheme="minorHAnsi" w:hAnsiTheme="minorHAnsi" w:cstheme="minorHAnsi"/>
                <w:bCs/>
                <w:color w:val="000000" w:themeColor="text1"/>
                <w:sz w:val="20"/>
                <w:szCs w:val="20"/>
              </w:rPr>
              <w:t xml:space="preserve"> dealt with quickly and fairly;</w:t>
            </w:r>
          </w:p>
          <w:p w14:paraId="220A22C3" w14:textId="53FEDB89" w:rsidR="00BD5883" w:rsidRPr="00BD5883" w:rsidRDefault="00BD5883" w:rsidP="008E4F5B">
            <w:pPr>
              <w:pStyle w:val="ListParagraph"/>
              <w:keepNext/>
              <w:numPr>
                <w:ilvl w:val="0"/>
                <w:numId w:val="24"/>
              </w:numPr>
              <w:spacing w:after="120"/>
              <w:ind w:left="714" w:hanging="357"/>
              <w:rPr>
                <w:rFonts w:asciiTheme="minorHAnsi" w:hAnsiTheme="minorHAnsi" w:cstheme="minorHAnsi"/>
                <w:bCs/>
                <w:color w:val="000000" w:themeColor="text1"/>
                <w:sz w:val="20"/>
                <w:szCs w:val="20"/>
              </w:rPr>
            </w:pPr>
            <w:proofErr w:type="gramStart"/>
            <w:r w:rsidRPr="00BD5883">
              <w:rPr>
                <w:rFonts w:asciiTheme="minorHAnsi" w:hAnsiTheme="minorHAnsi" w:cstheme="minorHAnsi"/>
                <w:bCs/>
                <w:color w:val="000000" w:themeColor="text1"/>
                <w:sz w:val="20"/>
                <w:szCs w:val="20"/>
              </w:rPr>
              <w:t>include</w:t>
            </w:r>
            <w:proofErr w:type="gramEnd"/>
            <w:r w:rsidRPr="00BD5883">
              <w:rPr>
                <w:rFonts w:asciiTheme="minorHAnsi" w:hAnsiTheme="minorHAnsi" w:cstheme="minorHAnsi"/>
                <w:bCs/>
                <w:color w:val="000000" w:themeColor="text1"/>
                <w:sz w:val="20"/>
                <w:szCs w:val="20"/>
              </w:rPr>
              <w:t xml:space="preserve"> a system for keeping records of any complaints received. </w:t>
            </w:r>
          </w:p>
        </w:tc>
      </w:tr>
      <w:tr w:rsidR="008E4F5B" w:rsidRPr="002C3130" w14:paraId="498BC77A" w14:textId="77777777" w:rsidTr="008E4F5B">
        <w:tc>
          <w:tcPr>
            <w:tcW w:w="5382" w:type="dxa"/>
            <w:shd w:val="clear" w:color="auto" w:fill="auto"/>
          </w:tcPr>
          <w:p w14:paraId="3FF68DF0" w14:textId="77777777" w:rsidR="008E4F5B" w:rsidRPr="005B4BF9" w:rsidRDefault="008E4F5B" w:rsidP="008A096C">
            <w:pPr>
              <w:spacing w:before="120" w:after="120"/>
              <w:rPr>
                <w:rFonts w:asciiTheme="minorHAnsi" w:hAnsiTheme="minorHAnsi" w:cstheme="minorHAnsi"/>
                <w:b/>
                <w:bCs/>
                <w:color w:val="000000" w:themeColor="text1"/>
                <w:sz w:val="24"/>
                <w:szCs w:val="24"/>
              </w:rPr>
            </w:pPr>
            <w:r w:rsidRPr="00C25F0D">
              <w:rPr>
                <w:rFonts w:asciiTheme="minorHAnsi" w:hAnsiTheme="minorHAnsi" w:cstheme="minorHAnsi"/>
                <w:b/>
                <w:bCs/>
                <w:color w:val="000000" w:themeColor="text1"/>
                <w:sz w:val="24"/>
                <w:szCs w:val="24"/>
              </w:rPr>
              <w:t>Behaviour support</w:t>
            </w:r>
          </w:p>
          <w:p w14:paraId="70AFF9D7" w14:textId="77777777" w:rsidR="008E4F5B" w:rsidRPr="002C3130" w:rsidRDefault="008E4F5B" w:rsidP="008A096C">
            <w:pPr>
              <w:spacing w:before="120" w:after="120"/>
              <w:rPr>
                <w:rFonts w:asciiTheme="minorHAnsi" w:hAnsiTheme="minorHAnsi" w:cstheme="minorHAnsi"/>
                <w:bCs/>
                <w:color w:val="000000" w:themeColor="text1"/>
                <w:sz w:val="20"/>
                <w:szCs w:val="20"/>
              </w:rPr>
            </w:pPr>
            <w:r w:rsidRPr="002C3130">
              <w:rPr>
                <w:rFonts w:asciiTheme="minorHAnsi" w:hAnsiTheme="minorHAnsi" w:cstheme="minorHAnsi"/>
                <w:bCs/>
                <w:color w:val="000000" w:themeColor="text1"/>
                <w:sz w:val="20"/>
                <w:szCs w:val="20"/>
              </w:rPr>
              <w:t>Some NDIS participants need assistance with managing their behaviour. Sometimes a person with disability can be subject to a restrictive practice. This might be a chemical restraint (a medication specifically prescribe to modify a person’s behaviou</w:t>
            </w:r>
            <w:r>
              <w:rPr>
                <w:rFonts w:asciiTheme="minorHAnsi" w:hAnsiTheme="minorHAnsi" w:cstheme="minorHAnsi"/>
                <w:bCs/>
                <w:color w:val="000000" w:themeColor="text1"/>
                <w:sz w:val="20"/>
                <w:szCs w:val="20"/>
              </w:rPr>
              <w:t>r, other than a mental illness)</w:t>
            </w:r>
            <w:r w:rsidRPr="002C3130">
              <w:rPr>
                <w:rFonts w:asciiTheme="minorHAnsi" w:hAnsiTheme="minorHAnsi" w:cstheme="minorHAnsi"/>
                <w:bCs/>
                <w:color w:val="000000" w:themeColor="text1"/>
                <w:sz w:val="20"/>
                <w:szCs w:val="20"/>
              </w:rPr>
              <w:t xml:space="preserve"> or an environmental restraint (such as locked doors).</w:t>
            </w:r>
          </w:p>
          <w:p w14:paraId="2A109C27" w14:textId="77777777" w:rsidR="008E4F5B" w:rsidRDefault="008E4F5B" w:rsidP="008A096C">
            <w:pPr>
              <w:spacing w:before="120" w:after="120"/>
              <w:rPr>
                <w:rFonts w:asciiTheme="minorHAnsi" w:hAnsiTheme="minorHAnsi" w:cstheme="minorHAnsi"/>
                <w:bCs/>
                <w:color w:val="000000" w:themeColor="text1"/>
                <w:sz w:val="20"/>
                <w:szCs w:val="20"/>
              </w:rPr>
            </w:pPr>
            <w:r w:rsidRPr="002C3130">
              <w:rPr>
                <w:rFonts w:asciiTheme="minorHAnsi" w:hAnsiTheme="minorHAnsi" w:cstheme="minorHAnsi"/>
                <w:bCs/>
                <w:color w:val="000000" w:themeColor="text1"/>
                <w:sz w:val="20"/>
                <w:szCs w:val="20"/>
              </w:rPr>
              <w:t>Under the laws in each state and territor</w:t>
            </w:r>
            <w:r>
              <w:rPr>
                <w:rFonts w:asciiTheme="minorHAnsi" w:hAnsiTheme="minorHAnsi" w:cstheme="minorHAnsi"/>
                <w:bCs/>
                <w:color w:val="000000" w:themeColor="text1"/>
                <w:sz w:val="20"/>
                <w:szCs w:val="20"/>
              </w:rPr>
              <w:t>y,</w:t>
            </w:r>
            <w:r w:rsidRPr="002C3130">
              <w:rPr>
                <w:rFonts w:asciiTheme="minorHAnsi" w:hAnsiTheme="minorHAnsi" w:cstheme="minorHAnsi"/>
                <w:bCs/>
                <w:color w:val="000000" w:themeColor="text1"/>
                <w:sz w:val="20"/>
                <w:szCs w:val="20"/>
              </w:rPr>
              <w:t xml:space="preserve"> you must obtain authorisation for the use of certain restrictive practices.</w:t>
            </w:r>
          </w:p>
          <w:p w14:paraId="5A433F23" w14:textId="77777777" w:rsidR="008E4F5B" w:rsidRPr="005B4BF9" w:rsidRDefault="008E4F5B" w:rsidP="008A096C">
            <w:pPr>
              <w:keepNext/>
              <w:spacing w:before="120" w:after="120"/>
              <w:rPr>
                <w:rFonts w:asciiTheme="minorHAnsi" w:hAnsiTheme="minorHAnsi" w:cstheme="minorHAnsi"/>
                <w:bCs/>
                <w:color w:val="000000" w:themeColor="text1"/>
                <w:sz w:val="20"/>
                <w:szCs w:val="20"/>
              </w:rPr>
            </w:pPr>
            <w:r w:rsidRPr="002C3130">
              <w:rPr>
                <w:rFonts w:asciiTheme="minorHAnsi" w:hAnsiTheme="minorHAnsi" w:cstheme="minorHAnsi"/>
                <w:bCs/>
                <w:color w:val="000000" w:themeColor="text1"/>
                <w:sz w:val="20"/>
                <w:szCs w:val="20"/>
              </w:rPr>
              <w:t xml:space="preserve">You must also have a behaviour support plan in place that includes the restrictive practice. </w:t>
            </w:r>
          </w:p>
        </w:tc>
        <w:tc>
          <w:tcPr>
            <w:tcW w:w="10348" w:type="dxa"/>
            <w:shd w:val="clear" w:color="auto" w:fill="auto"/>
          </w:tcPr>
          <w:p w14:paraId="60D9F9AE" w14:textId="77777777" w:rsidR="008E4F5B" w:rsidRDefault="008E4F5B" w:rsidP="008A096C">
            <w:pPr>
              <w:spacing w:before="120" w:after="120"/>
              <w:rPr>
                <w:rFonts w:asciiTheme="minorHAnsi" w:hAnsiTheme="minorHAnsi" w:cstheme="minorHAnsi"/>
                <w:b/>
                <w:bCs/>
                <w:color w:val="000000" w:themeColor="text1"/>
                <w:sz w:val="20"/>
                <w:szCs w:val="20"/>
              </w:rPr>
            </w:pPr>
            <w:r w:rsidRPr="002C3130">
              <w:rPr>
                <w:rFonts w:asciiTheme="minorHAnsi" w:hAnsiTheme="minorHAnsi" w:cstheme="minorHAnsi"/>
                <w:b/>
                <w:bCs/>
                <w:color w:val="000000" w:themeColor="text1"/>
                <w:sz w:val="20"/>
                <w:szCs w:val="20"/>
              </w:rPr>
              <w:t xml:space="preserve">The NDIS participants I support all have nursing care plans in place that include behaviour supports. Is that all I need to have? </w:t>
            </w:r>
          </w:p>
          <w:p w14:paraId="254C6B7E" w14:textId="77777777" w:rsidR="008E4F5B" w:rsidRPr="002C3130" w:rsidRDefault="008E4F5B" w:rsidP="008A096C">
            <w:pPr>
              <w:spacing w:before="120" w:after="120"/>
              <w:rPr>
                <w:rFonts w:asciiTheme="minorHAnsi" w:hAnsiTheme="minorHAnsi" w:cstheme="minorHAnsi"/>
                <w:bCs/>
                <w:color w:val="000000" w:themeColor="text1"/>
                <w:sz w:val="20"/>
                <w:szCs w:val="20"/>
              </w:rPr>
            </w:pPr>
            <w:r w:rsidRPr="002C3130" w:rsidDel="00882CD0">
              <w:rPr>
                <w:rFonts w:asciiTheme="minorHAnsi" w:hAnsiTheme="minorHAnsi" w:cstheme="minorHAnsi"/>
                <w:bCs/>
                <w:color w:val="000000" w:themeColor="text1"/>
                <w:sz w:val="20"/>
                <w:szCs w:val="20"/>
              </w:rPr>
              <w:t xml:space="preserve">A nursing care plan </w:t>
            </w:r>
            <w:r w:rsidRPr="002C3130">
              <w:rPr>
                <w:rFonts w:asciiTheme="minorHAnsi" w:hAnsiTheme="minorHAnsi" w:cstheme="minorHAnsi"/>
                <w:bCs/>
                <w:color w:val="000000" w:themeColor="text1"/>
                <w:sz w:val="20"/>
                <w:szCs w:val="20"/>
              </w:rPr>
              <w:t>that outlines the use of the restrictive practice</w:t>
            </w:r>
            <w:r w:rsidRPr="002C3130" w:rsidDel="00882CD0">
              <w:rPr>
                <w:rFonts w:asciiTheme="minorHAnsi" w:hAnsiTheme="minorHAnsi" w:cstheme="minorHAnsi"/>
                <w:bCs/>
                <w:color w:val="000000" w:themeColor="text1"/>
                <w:sz w:val="20"/>
                <w:szCs w:val="20"/>
              </w:rPr>
              <w:t xml:space="preserve"> can be accepted as an interim behaviour support plan if it is reviewed and endorsed by a practitioner engaged by an NDIS specialist behaviour support provider.</w:t>
            </w:r>
          </w:p>
          <w:p w14:paraId="7FC48E19" w14:textId="77777777" w:rsidR="008E4F5B" w:rsidRPr="002C3130" w:rsidRDefault="008E4F5B" w:rsidP="008A096C">
            <w:pPr>
              <w:keepNext/>
              <w:spacing w:before="120" w:after="120"/>
              <w:rPr>
                <w:rFonts w:asciiTheme="minorHAnsi" w:hAnsiTheme="minorHAnsi" w:cstheme="minorHAnsi"/>
                <w:bCs/>
                <w:color w:val="000000" w:themeColor="text1"/>
                <w:sz w:val="20"/>
                <w:szCs w:val="20"/>
              </w:rPr>
            </w:pPr>
            <w:r w:rsidRPr="002C3130">
              <w:rPr>
                <w:rFonts w:asciiTheme="minorHAnsi" w:hAnsiTheme="minorHAnsi" w:cstheme="minorHAnsi"/>
                <w:bCs/>
                <w:color w:val="000000" w:themeColor="text1"/>
                <w:sz w:val="20"/>
                <w:szCs w:val="20"/>
              </w:rPr>
              <w:t xml:space="preserve">Once engaged, a specialist behaviour support provider must develop a comprehensive behaviour support within 6 months. </w:t>
            </w:r>
          </w:p>
          <w:p w14:paraId="328C404E" w14:textId="77777777" w:rsidR="008E4F5B" w:rsidRPr="005B4BF9" w:rsidRDefault="008E4F5B" w:rsidP="008A096C">
            <w:pPr>
              <w:pStyle w:val="ListParagraph"/>
              <w:keepNext/>
              <w:spacing w:after="120"/>
              <w:ind w:left="0"/>
              <w:rPr>
                <w:rFonts w:asciiTheme="minorHAnsi" w:hAnsiTheme="minorHAnsi" w:cstheme="minorHAnsi"/>
                <w:bCs/>
                <w:color w:val="000000" w:themeColor="text1"/>
                <w:sz w:val="20"/>
                <w:szCs w:val="20"/>
              </w:rPr>
            </w:pPr>
            <w:r w:rsidRPr="002C3130">
              <w:rPr>
                <w:rFonts w:asciiTheme="minorHAnsi" w:hAnsiTheme="minorHAnsi" w:cstheme="minorHAnsi"/>
                <w:bCs/>
                <w:color w:val="000000" w:themeColor="text1"/>
                <w:sz w:val="20"/>
                <w:szCs w:val="20"/>
              </w:rPr>
              <w:t xml:space="preserve">The NDIS Commission can help you find a provider, and assist in engaging with the NDIA if funding is not available or </w:t>
            </w:r>
            <w:r>
              <w:rPr>
                <w:rFonts w:asciiTheme="minorHAnsi" w:hAnsiTheme="minorHAnsi" w:cstheme="minorHAnsi"/>
                <w:bCs/>
                <w:color w:val="000000" w:themeColor="text1"/>
                <w:sz w:val="20"/>
                <w:szCs w:val="20"/>
              </w:rPr>
              <w:t>the NDIS Participant you support</w:t>
            </w:r>
            <w:r w:rsidRPr="002C3130">
              <w:rPr>
                <w:rFonts w:asciiTheme="minorHAnsi" w:hAnsiTheme="minorHAnsi" w:cstheme="minorHAnsi"/>
                <w:bCs/>
                <w:color w:val="000000" w:themeColor="text1"/>
                <w:sz w:val="20"/>
                <w:szCs w:val="20"/>
              </w:rPr>
              <w:t xml:space="preserve"> to have a plan developed.</w:t>
            </w:r>
          </w:p>
        </w:tc>
      </w:tr>
    </w:tbl>
    <w:p w14:paraId="1BE73DD5" w14:textId="4CAA2DB6" w:rsidR="008E4F5B" w:rsidRDefault="008E4F5B" w:rsidP="006402F0">
      <w:pPr>
        <w:spacing w:after="0"/>
        <w:jc w:val="both"/>
        <w:rPr>
          <w:rFonts w:asciiTheme="minorHAnsi" w:hAnsiTheme="minorHAnsi" w:cstheme="minorHAnsi"/>
          <w:b/>
          <w:u w:val="single"/>
        </w:rPr>
      </w:pPr>
    </w:p>
    <w:p w14:paraId="37A8712A" w14:textId="77777777" w:rsidR="008E4F5B" w:rsidRDefault="008E4F5B">
      <w:pPr>
        <w:rPr>
          <w:rFonts w:asciiTheme="minorHAnsi" w:hAnsiTheme="minorHAnsi" w:cstheme="minorHAnsi"/>
          <w:b/>
          <w:u w:val="single"/>
        </w:rPr>
      </w:pPr>
      <w:r>
        <w:rPr>
          <w:rFonts w:asciiTheme="minorHAnsi" w:hAnsiTheme="minorHAnsi" w:cstheme="minorHAnsi"/>
          <w:b/>
          <w:u w:val="single"/>
        </w:rPr>
        <w:br w:type="page"/>
      </w:r>
    </w:p>
    <w:tbl>
      <w:tblPr>
        <w:tblStyle w:val="TableGrid"/>
        <w:tblW w:w="15730" w:type="dxa"/>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Look w:val="04A0" w:firstRow="1" w:lastRow="0" w:firstColumn="1" w:lastColumn="0" w:noHBand="0" w:noVBand="1"/>
        <w:tblCaption w:val="Registration Requirements and Associated Supports – Residential Aged Care Providers supporting NDIS Participants"/>
        <w:tblDescription w:val="Table outlines the obligations of registered NDIS providers and answers some of the most frequently asked questions by providers. "/>
      </w:tblPr>
      <w:tblGrid>
        <w:gridCol w:w="5382"/>
        <w:gridCol w:w="10348"/>
      </w:tblGrid>
      <w:tr w:rsidR="008E4F5B" w:rsidRPr="002C3130" w14:paraId="49FAB492" w14:textId="77777777" w:rsidTr="008E4F5B">
        <w:trPr>
          <w:tblHeader/>
        </w:trPr>
        <w:tc>
          <w:tcPr>
            <w:tcW w:w="5382" w:type="dxa"/>
            <w:shd w:val="clear" w:color="auto" w:fill="612C69"/>
          </w:tcPr>
          <w:p w14:paraId="540A3997" w14:textId="77777777" w:rsidR="008E4F5B" w:rsidRPr="002C3130" w:rsidRDefault="008E4F5B" w:rsidP="008A096C">
            <w:pPr>
              <w:jc w:val="both"/>
              <w:rPr>
                <w:rFonts w:asciiTheme="minorHAnsi" w:hAnsiTheme="minorHAnsi" w:cstheme="minorHAnsi"/>
                <w:b/>
                <w:bCs/>
                <w:color w:val="FFFFFF" w:themeColor="background1"/>
                <w:sz w:val="20"/>
                <w:szCs w:val="20"/>
              </w:rPr>
            </w:pPr>
            <w:r w:rsidRPr="002C3130">
              <w:rPr>
                <w:rFonts w:asciiTheme="minorHAnsi" w:hAnsiTheme="minorHAnsi" w:cstheme="minorHAnsi"/>
                <w:b/>
                <w:bCs/>
                <w:color w:val="FFFFFF" w:themeColor="background1"/>
                <w:sz w:val="20"/>
                <w:szCs w:val="20"/>
              </w:rPr>
              <w:lastRenderedPageBreak/>
              <w:t>Obligations</w:t>
            </w:r>
          </w:p>
        </w:tc>
        <w:tc>
          <w:tcPr>
            <w:tcW w:w="10348" w:type="dxa"/>
            <w:shd w:val="clear" w:color="auto" w:fill="612C69"/>
          </w:tcPr>
          <w:p w14:paraId="27502DD3" w14:textId="77777777" w:rsidR="008E4F5B" w:rsidRPr="002C3130" w:rsidRDefault="008E4F5B" w:rsidP="008A096C">
            <w:pPr>
              <w:jc w:val="both"/>
              <w:rPr>
                <w:rFonts w:asciiTheme="minorHAnsi" w:hAnsiTheme="minorHAnsi" w:cstheme="minorHAnsi"/>
                <w:b/>
                <w:bCs/>
                <w:color w:val="FFFFFF" w:themeColor="background1"/>
                <w:sz w:val="20"/>
                <w:szCs w:val="20"/>
              </w:rPr>
            </w:pPr>
            <w:r w:rsidRPr="002C3130">
              <w:rPr>
                <w:rFonts w:asciiTheme="minorHAnsi" w:hAnsiTheme="minorHAnsi" w:cstheme="minorHAnsi"/>
                <w:b/>
                <w:bCs/>
                <w:color w:val="FFFFFF" w:themeColor="background1"/>
                <w:sz w:val="20"/>
                <w:szCs w:val="20"/>
              </w:rPr>
              <w:t>Frequently asked questions</w:t>
            </w:r>
          </w:p>
        </w:tc>
      </w:tr>
      <w:tr w:rsidR="008E4F5B" w:rsidRPr="002C3130" w14:paraId="712B3B3F" w14:textId="77777777" w:rsidTr="008E4F5B">
        <w:tc>
          <w:tcPr>
            <w:tcW w:w="5382" w:type="dxa"/>
            <w:shd w:val="clear" w:color="auto" w:fill="EFE9F0"/>
          </w:tcPr>
          <w:p w14:paraId="77A0F228" w14:textId="77777777" w:rsidR="008E4F5B" w:rsidRPr="00AF395F" w:rsidRDefault="008E4F5B" w:rsidP="008A096C">
            <w:pPr>
              <w:spacing w:before="120" w:after="120"/>
              <w:rPr>
                <w:rFonts w:asciiTheme="minorHAnsi" w:hAnsiTheme="minorHAnsi" w:cstheme="minorHAnsi"/>
                <w:bCs/>
                <w:color w:val="000000" w:themeColor="text1"/>
                <w:sz w:val="24"/>
                <w:szCs w:val="24"/>
              </w:rPr>
            </w:pPr>
            <w:r w:rsidRPr="00C25F0D">
              <w:rPr>
                <w:rFonts w:asciiTheme="minorHAnsi" w:hAnsiTheme="minorHAnsi" w:cstheme="minorHAnsi"/>
                <w:b/>
                <w:bCs/>
                <w:color w:val="000000" w:themeColor="text1"/>
                <w:sz w:val="24"/>
                <w:szCs w:val="24"/>
              </w:rPr>
              <w:t>Reportable Incidents</w:t>
            </w:r>
            <w:r w:rsidRPr="00C25F0D">
              <w:rPr>
                <w:rFonts w:asciiTheme="minorHAnsi" w:hAnsiTheme="minorHAnsi" w:cstheme="minorHAnsi"/>
                <w:bCs/>
                <w:color w:val="000000" w:themeColor="text1"/>
                <w:sz w:val="24"/>
                <w:szCs w:val="24"/>
              </w:rPr>
              <w:t xml:space="preserve"> </w:t>
            </w:r>
          </w:p>
          <w:p w14:paraId="7476E6C8" w14:textId="77777777" w:rsidR="008E4F5B" w:rsidRPr="002C3130" w:rsidRDefault="008E4F5B" w:rsidP="008A096C">
            <w:pPr>
              <w:spacing w:before="120" w:after="120"/>
              <w:rPr>
                <w:rFonts w:asciiTheme="minorHAnsi" w:hAnsiTheme="minorHAnsi" w:cstheme="minorHAnsi"/>
                <w:bCs/>
                <w:color w:val="000000" w:themeColor="text1"/>
                <w:sz w:val="20"/>
                <w:szCs w:val="20"/>
              </w:rPr>
            </w:pPr>
            <w:r w:rsidRPr="002C3130">
              <w:rPr>
                <w:rFonts w:asciiTheme="minorHAnsi" w:hAnsiTheme="minorHAnsi" w:cstheme="minorHAnsi"/>
                <w:bCs/>
                <w:color w:val="000000" w:themeColor="text1"/>
                <w:sz w:val="20"/>
                <w:szCs w:val="20"/>
              </w:rPr>
              <w:t xml:space="preserve">You are required to report certain serious incidents involving NDIS participants to the NDIS Commission, as well as having an incident management system in place for all incidents impacting NDIS participants. </w:t>
            </w:r>
          </w:p>
          <w:p w14:paraId="10808969" w14:textId="77777777" w:rsidR="008E4F5B" w:rsidRPr="002C3130" w:rsidRDefault="008E4F5B" w:rsidP="008A096C">
            <w:pPr>
              <w:spacing w:before="120" w:after="120"/>
              <w:rPr>
                <w:rFonts w:asciiTheme="minorHAnsi" w:hAnsiTheme="minorHAnsi" w:cstheme="minorHAnsi"/>
                <w:bCs/>
                <w:color w:val="000000" w:themeColor="text1"/>
                <w:sz w:val="20"/>
                <w:szCs w:val="20"/>
              </w:rPr>
            </w:pPr>
            <w:r w:rsidRPr="002C3130">
              <w:rPr>
                <w:rFonts w:asciiTheme="minorHAnsi" w:hAnsiTheme="minorHAnsi" w:cstheme="minorHAnsi"/>
                <w:bCs/>
                <w:color w:val="000000" w:themeColor="text1"/>
                <w:sz w:val="20"/>
                <w:szCs w:val="20"/>
              </w:rPr>
              <w:t>The requirement to report incidents to the NDIS Commission means that the Commission can be satisfied that you managed an incident involving an NDIS participant appropriately, acted to remove any ongoing risk of harm to the participant, and have put in place things to avoid the incident recurring.</w:t>
            </w:r>
          </w:p>
          <w:p w14:paraId="2E243346" w14:textId="77777777" w:rsidR="008E4F5B" w:rsidRPr="002C3130" w:rsidRDefault="008E4F5B" w:rsidP="008A096C">
            <w:pPr>
              <w:rPr>
                <w:rFonts w:asciiTheme="minorHAnsi" w:hAnsiTheme="minorHAnsi" w:cstheme="minorHAnsi"/>
                <w:b/>
                <w:bCs/>
                <w:color w:val="000000" w:themeColor="text1"/>
                <w:sz w:val="20"/>
                <w:szCs w:val="20"/>
              </w:rPr>
            </w:pPr>
          </w:p>
        </w:tc>
        <w:tc>
          <w:tcPr>
            <w:tcW w:w="10348" w:type="dxa"/>
            <w:shd w:val="clear" w:color="auto" w:fill="EFE9F0"/>
          </w:tcPr>
          <w:p w14:paraId="3DCFCBC3" w14:textId="77777777" w:rsidR="008E4F5B" w:rsidRPr="00C25F0D" w:rsidRDefault="008E4F5B" w:rsidP="008E4F5B">
            <w:pPr>
              <w:spacing w:before="120" w:after="120"/>
              <w:rPr>
                <w:rFonts w:asciiTheme="minorHAnsi" w:hAnsiTheme="minorHAnsi" w:cstheme="minorHAnsi"/>
                <w:b/>
                <w:bCs/>
                <w:color w:val="000000" w:themeColor="text1"/>
                <w:sz w:val="20"/>
                <w:szCs w:val="20"/>
              </w:rPr>
            </w:pPr>
            <w:r w:rsidRPr="002C3130">
              <w:rPr>
                <w:rFonts w:asciiTheme="minorHAnsi" w:hAnsiTheme="minorHAnsi" w:cstheme="minorHAnsi"/>
                <w:b/>
                <w:bCs/>
                <w:color w:val="000000" w:themeColor="text1"/>
                <w:sz w:val="20"/>
                <w:szCs w:val="20"/>
              </w:rPr>
              <w:t>Why can’t I just report incidents to the A</w:t>
            </w:r>
            <w:r>
              <w:rPr>
                <w:rFonts w:asciiTheme="minorHAnsi" w:hAnsiTheme="minorHAnsi" w:cstheme="minorHAnsi"/>
                <w:b/>
                <w:bCs/>
                <w:color w:val="000000" w:themeColor="text1"/>
                <w:sz w:val="20"/>
                <w:szCs w:val="20"/>
              </w:rPr>
              <w:t>ged Care Quality and Safety Commission (A</w:t>
            </w:r>
            <w:r w:rsidRPr="002C3130">
              <w:rPr>
                <w:rFonts w:asciiTheme="minorHAnsi" w:hAnsiTheme="minorHAnsi" w:cstheme="minorHAnsi"/>
                <w:b/>
                <w:bCs/>
                <w:color w:val="000000" w:themeColor="text1"/>
                <w:sz w:val="20"/>
                <w:szCs w:val="20"/>
              </w:rPr>
              <w:t>CQSC</w:t>
            </w:r>
            <w:r>
              <w:rPr>
                <w:rFonts w:asciiTheme="minorHAnsi" w:hAnsiTheme="minorHAnsi" w:cstheme="minorHAnsi"/>
                <w:b/>
                <w:bCs/>
                <w:color w:val="000000" w:themeColor="text1"/>
                <w:sz w:val="20"/>
                <w:szCs w:val="20"/>
              </w:rPr>
              <w:t>)</w:t>
            </w:r>
            <w:r w:rsidRPr="002C3130">
              <w:rPr>
                <w:rFonts w:asciiTheme="minorHAnsi" w:hAnsiTheme="minorHAnsi" w:cstheme="minorHAnsi"/>
                <w:b/>
                <w:bCs/>
                <w:color w:val="000000" w:themeColor="text1"/>
                <w:sz w:val="20"/>
                <w:szCs w:val="20"/>
              </w:rPr>
              <w:t>? Isn’t it a waste of time to report to both regulators?</w:t>
            </w:r>
          </w:p>
          <w:p w14:paraId="67C8CEAE" w14:textId="77777777" w:rsidR="008E4F5B" w:rsidRPr="002C3130" w:rsidRDefault="008E4F5B" w:rsidP="008A096C">
            <w:pPr>
              <w:spacing w:before="120" w:after="120"/>
              <w:rPr>
                <w:rFonts w:asciiTheme="minorHAnsi" w:hAnsiTheme="minorHAnsi" w:cstheme="minorHAnsi"/>
                <w:bCs/>
                <w:color w:val="000000" w:themeColor="text1"/>
                <w:sz w:val="20"/>
                <w:szCs w:val="20"/>
              </w:rPr>
            </w:pPr>
            <w:r w:rsidRPr="002C3130">
              <w:rPr>
                <w:rFonts w:asciiTheme="minorHAnsi" w:hAnsiTheme="minorHAnsi" w:cstheme="minorHAnsi"/>
                <w:bCs/>
                <w:color w:val="000000" w:themeColor="text1"/>
                <w:sz w:val="20"/>
                <w:szCs w:val="20"/>
              </w:rPr>
              <w:t>Reporting certain incidents to both the ACQSC and the NDIS Commission means that both regulators can consider the way in which the incident was managed for the affected person</w:t>
            </w:r>
            <w:r>
              <w:rPr>
                <w:rFonts w:asciiTheme="minorHAnsi" w:hAnsiTheme="minorHAnsi" w:cstheme="minorHAnsi"/>
                <w:bCs/>
                <w:color w:val="000000" w:themeColor="text1"/>
                <w:sz w:val="20"/>
                <w:szCs w:val="20"/>
              </w:rPr>
              <w:t xml:space="preserve"> and monitor the provider’s management of the incident in accordance with their jurisdiction</w:t>
            </w:r>
            <w:r w:rsidRPr="002C3130">
              <w:rPr>
                <w:rFonts w:asciiTheme="minorHAnsi" w:hAnsiTheme="minorHAnsi" w:cstheme="minorHAnsi"/>
                <w:bCs/>
                <w:color w:val="000000" w:themeColor="text1"/>
                <w:sz w:val="20"/>
                <w:szCs w:val="20"/>
              </w:rPr>
              <w:t xml:space="preserve">. </w:t>
            </w:r>
          </w:p>
          <w:p w14:paraId="1DADD70F" w14:textId="135543E9" w:rsidR="008E4F5B" w:rsidRDefault="008E4F5B" w:rsidP="008A096C">
            <w:pPr>
              <w:pStyle w:val="ListParagraph"/>
              <w:keepNext/>
              <w:spacing w:after="120"/>
              <w:ind w:left="0"/>
              <w:rPr>
                <w:rFonts w:asciiTheme="minorHAnsi" w:hAnsiTheme="minorHAnsi" w:cstheme="minorHAnsi"/>
                <w:sz w:val="20"/>
                <w:szCs w:val="20"/>
              </w:rPr>
            </w:pPr>
            <w:r w:rsidRPr="002C3130">
              <w:rPr>
                <w:rFonts w:asciiTheme="minorHAnsi" w:hAnsiTheme="minorHAnsi" w:cstheme="minorHAnsi"/>
                <w:bCs/>
                <w:color w:val="000000" w:themeColor="text1"/>
                <w:sz w:val="20"/>
                <w:szCs w:val="20"/>
              </w:rPr>
              <w:t>For example, if the incident involves serious allegations about a worker abusing an NDIS participant, which are subsequently found to be true, the NDIS Commission may be able to take action against that worker, including where the issues are not pursued by police</w:t>
            </w:r>
            <w:r w:rsidRPr="00BD5883">
              <w:rPr>
                <w:rFonts w:asciiTheme="minorHAnsi" w:hAnsiTheme="minorHAnsi" w:cstheme="minorHAnsi"/>
                <w:bCs/>
                <w:color w:val="000000" w:themeColor="text1"/>
                <w:sz w:val="20"/>
                <w:szCs w:val="20"/>
              </w:rPr>
              <w:t xml:space="preserve">. </w:t>
            </w:r>
            <w:r>
              <w:rPr>
                <w:rFonts w:asciiTheme="minorHAnsi" w:hAnsiTheme="minorHAnsi" w:cstheme="minorHAnsi"/>
                <w:bCs/>
                <w:color w:val="000000" w:themeColor="text1"/>
                <w:sz w:val="20"/>
                <w:szCs w:val="20"/>
              </w:rPr>
              <w:t xml:space="preserve">It may also take action against the provider in the event that the provider has failed to comply with its conditions of registration. </w:t>
            </w:r>
            <w:r w:rsidRPr="00BD5883">
              <w:rPr>
                <w:rFonts w:asciiTheme="minorHAnsi" w:hAnsiTheme="minorHAnsi" w:cstheme="minorHAnsi"/>
                <w:sz w:val="20"/>
                <w:szCs w:val="20"/>
              </w:rPr>
              <w:t xml:space="preserve">The ACQSC would assess the provider’s compliance regarding the incident in relation to its obligations under the </w:t>
            </w:r>
            <w:r w:rsidRPr="00BD5883">
              <w:rPr>
                <w:rFonts w:asciiTheme="minorHAnsi" w:hAnsiTheme="minorHAnsi" w:cstheme="minorHAnsi"/>
                <w:i/>
                <w:iCs/>
                <w:sz w:val="20"/>
                <w:szCs w:val="20"/>
              </w:rPr>
              <w:t xml:space="preserve">Quality of Care Principles 2014 </w:t>
            </w:r>
            <w:r w:rsidRPr="00BD5883">
              <w:rPr>
                <w:rFonts w:asciiTheme="minorHAnsi" w:hAnsiTheme="minorHAnsi" w:cstheme="minorHAnsi"/>
                <w:sz w:val="20"/>
                <w:szCs w:val="20"/>
              </w:rPr>
              <w:t xml:space="preserve">(which includes incident management and prevention requirements and the Aged Care Quality Standards). </w:t>
            </w:r>
            <w:r w:rsidR="002F5436">
              <w:rPr>
                <w:rFonts w:asciiTheme="minorHAnsi" w:hAnsiTheme="minorHAnsi" w:cstheme="minorHAnsi"/>
                <w:sz w:val="20"/>
                <w:szCs w:val="20"/>
              </w:rPr>
              <w:t>Both the N</w:t>
            </w:r>
            <w:r>
              <w:rPr>
                <w:rFonts w:asciiTheme="minorHAnsi" w:hAnsiTheme="minorHAnsi" w:cstheme="minorHAnsi"/>
                <w:sz w:val="20"/>
                <w:szCs w:val="20"/>
              </w:rPr>
              <w:t>DIS Commission and the</w:t>
            </w:r>
            <w:r w:rsidRPr="00BD5883">
              <w:rPr>
                <w:rFonts w:asciiTheme="minorHAnsi" w:hAnsiTheme="minorHAnsi" w:cstheme="minorHAnsi"/>
                <w:sz w:val="20"/>
                <w:szCs w:val="20"/>
              </w:rPr>
              <w:t xml:space="preserve"> ACQSC </w:t>
            </w:r>
            <w:r>
              <w:rPr>
                <w:rFonts w:asciiTheme="minorHAnsi" w:hAnsiTheme="minorHAnsi" w:cstheme="minorHAnsi"/>
                <w:sz w:val="20"/>
                <w:szCs w:val="20"/>
              </w:rPr>
              <w:t>have</w:t>
            </w:r>
            <w:r w:rsidRPr="00BD5883">
              <w:rPr>
                <w:rFonts w:asciiTheme="minorHAnsi" w:hAnsiTheme="minorHAnsi" w:cstheme="minorHAnsi"/>
                <w:sz w:val="20"/>
                <w:szCs w:val="20"/>
              </w:rPr>
              <w:t xml:space="preserve"> the power to take regulatory action to address non-compliance with provider responsibilities where appropriat</w:t>
            </w:r>
            <w:r>
              <w:rPr>
                <w:rFonts w:asciiTheme="minorHAnsi" w:hAnsiTheme="minorHAnsi" w:cstheme="minorHAnsi"/>
                <w:sz w:val="20"/>
                <w:szCs w:val="20"/>
              </w:rPr>
              <w:t>e.</w:t>
            </w:r>
          </w:p>
          <w:p w14:paraId="312018DE" w14:textId="77777777" w:rsidR="008E4F5B" w:rsidRDefault="008E4F5B" w:rsidP="008A096C">
            <w:pPr>
              <w:pStyle w:val="ListParagraph"/>
              <w:spacing w:before="240" w:after="120"/>
              <w:ind w:left="0"/>
              <w:contextualSpacing w:val="0"/>
              <w:rPr>
                <w:rFonts w:asciiTheme="minorHAnsi" w:hAnsiTheme="minorHAnsi" w:cstheme="minorHAnsi"/>
                <w:sz w:val="20"/>
                <w:szCs w:val="20"/>
              </w:rPr>
            </w:pPr>
            <w:r w:rsidRPr="002C3130">
              <w:rPr>
                <w:rFonts w:asciiTheme="minorHAnsi" w:hAnsiTheme="minorHAnsi" w:cstheme="minorHAnsi"/>
                <w:b/>
                <w:bCs/>
                <w:color w:val="000000" w:themeColor="text1"/>
                <w:sz w:val="20"/>
                <w:szCs w:val="20"/>
              </w:rPr>
              <w:t>Can the incident management system I have for all incidents be used to meet the NDIS Commission requiremen</w:t>
            </w:r>
            <w:r>
              <w:rPr>
                <w:rFonts w:asciiTheme="minorHAnsi" w:hAnsiTheme="minorHAnsi" w:cstheme="minorHAnsi"/>
                <w:b/>
                <w:bCs/>
                <w:color w:val="000000" w:themeColor="text1"/>
                <w:sz w:val="20"/>
                <w:szCs w:val="20"/>
              </w:rPr>
              <w:t>ts?</w:t>
            </w:r>
          </w:p>
          <w:p w14:paraId="3766BBE4" w14:textId="77777777" w:rsidR="008E4F5B" w:rsidRDefault="008E4F5B" w:rsidP="008E4F5B">
            <w:pPr>
              <w:pStyle w:val="ListParagraph"/>
              <w:spacing w:before="120"/>
              <w:ind w:left="0"/>
              <w:contextualSpacing w:val="0"/>
              <w:rPr>
                <w:rFonts w:asciiTheme="minorHAnsi" w:hAnsiTheme="minorHAnsi" w:cstheme="minorHAnsi"/>
                <w:bCs/>
                <w:color w:val="000000" w:themeColor="text1"/>
                <w:sz w:val="20"/>
                <w:szCs w:val="20"/>
              </w:rPr>
            </w:pPr>
            <w:r w:rsidRPr="002C3130">
              <w:rPr>
                <w:rFonts w:asciiTheme="minorHAnsi" w:hAnsiTheme="minorHAnsi" w:cstheme="minorHAnsi"/>
                <w:bCs/>
                <w:color w:val="000000" w:themeColor="text1"/>
                <w:sz w:val="20"/>
                <w:szCs w:val="20"/>
              </w:rPr>
              <w:t>Yes, generally the incident management system that you must have to manage incidents in aged care will be sufficient to meet the NDIS Commission requirements. It should</w:t>
            </w:r>
            <w:r>
              <w:rPr>
                <w:rFonts w:asciiTheme="minorHAnsi" w:hAnsiTheme="minorHAnsi" w:cstheme="minorHAnsi"/>
                <w:bCs/>
                <w:color w:val="000000" w:themeColor="text1"/>
                <w:sz w:val="20"/>
                <w:szCs w:val="20"/>
              </w:rPr>
              <w:t>:</w:t>
            </w:r>
          </w:p>
          <w:p w14:paraId="7B42D8FD" w14:textId="77777777" w:rsidR="008E4F5B" w:rsidRDefault="008E4F5B" w:rsidP="008A096C">
            <w:pPr>
              <w:pStyle w:val="ListParagraph"/>
              <w:keepNext/>
              <w:numPr>
                <w:ilvl w:val="0"/>
                <w:numId w:val="25"/>
              </w:numPr>
              <w:spacing w:after="120"/>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b</w:t>
            </w:r>
            <w:r w:rsidRPr="002C3130">
              <w:rPr>
                <w:rFonts w:asciiTheme="minorHAnsi" w:hAnsiTheme="minorHAnsi" w:cstheme="minorHAnsi"/>
                <w:bCs/>
                <w:color w:val="000000" w:themeColor="text1"/>
                <w:sz w:val="20"/>
                <w:szCs w:val="20"/>
              </w:rPr>
              <w:t>e documented</w:t>
            </w:r>
          </w:p>
          <w:p w14:paraId="4E8B66D5" w14:textId="77777777" w:rsidR="008E4F5B" w:rsidRDefault="008E4F5B" w:rsidP="008A096C">
            <w:pPr>
              <w:pStyle w:val="ListParagraph"/>
              <w:keepNext/>
              <w:numPr>
                <w:ilvl w:val="0"/>
                <w:numId w:val="25"/>
              </w:numPr>
              <w:spacing w:after="120"/>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i</w:t>
            </w:r>
            <w:r w:rsidRPr="002C3130">
              <w:rPr>
                <w:rFonts w:asciiTheme="minorHAnsi" w:hAnsiTheme="minorHAnsi" w:cstheme="minorHAnsi"/>
                <w:bCs/>
                <w:color w:val="000000" w:themeColor="text1"/>
                <w:sz w:val="20"/>
                <w:szCs w:val="20"/>
              </w:rPr>
              <w:t>nclude procedures for identifying, assessing, managing and resolving in</w:t>
            </w:r>
            <w:r>
              <w:rPr>
                <w:rFonts w:asciiTheme="minorHAnsi" w:hAnsiTheme="minorHAnsi" w:cstheme="minorHAnsi"/>
                <w:bCs/>
                <w:color w:val="000000" w:themeColor="text1"/>
                <w:sz w:val="20"/>
                <w:szCs w:val="20"/>
              </w:rPr>
              <w:t>cidents;</w:t>
            </w:r>
          </w:p>
          <w:p w14:paraId="54F4DC35" w14:textId="77777777" w:rsidR="008E4F5B" w:rsidRDefault="008E4F5B" w:rsidP="008A096C">
            <w:pPr>
              <w:pStyle w:val="ListParagraph"/>
              <w:keepNext/>
              <w:numPr>
                <w:ilvl w:val="0"/>
                <w:numId w:val="25"/>
              </w:numPr>
              <w:spacing w:after="120"/>
              <w:rPr>
                <w:rFonts w:asciiTheme="minorHAnsi" w:hAnsiTheme="minorHAnsi" w:cstheme="minorHAnsi"/>
                <w:bCs/>
                <w:color w:val="000000" w:themeColor="text1"/>
                <w:sz w:val="20"/>
                <w:szCs w:val="20"/>
              </w:rPr>
            </w:pPr>
            <w:proofErr w:type="gramStart"/>
            <w:r>
              <w:rPr>
                <w:rFonts w:asciiTheme="minorHAnsi" w:hAnsiTheme="minorHAnsi" w:cstheme="minorHAnsi"/>
                <w:bCs/>
                <w:color w:val="000000" w:themeColor="text1"/>
                <w:sz w:val="20"/>
                <w:szCs w:val="20"/>
              </w:rPr>
              <w:t>o</w:t>
            </w:r>
            <w:r w:rsidRPr="002C3130">
              <w:rPr>
                <w:rFonts w:asciiTheme="minorHAnsi" w:hAnsiTheme="minorHAnsi" w:cstheme="minorHAnsi"/>
                <w:bCs/>
                <w:color w:val="000000" w:themeColor="text1"/>
                <w:sz w:val="20"/>
                <w:szCs w:val="20"/>
              </w:rPr>
              <w:t>utline</w:t>
            </w:r>
            <w:proofErr w:type="gramEnd"/>
            <w:r w:rsidRPr="002C3130">
              <w:rPr>
                <w:rFonts w:asciiTheme="minorHAnsi" w:hAnsiTheme="minorHAnsi" w:cstheme="minorHAnsi"/>
                <w:bCs/>
                <w:color w:val="000000" w:themeColor="text1"/>
                <w:sz w:val="20"/>
                <w:szCs w:val="20"/>
              </w:rPr>
              <w:t xml:space="preserve"> processes and procedures for record keeping in relation to incidents</w:t>
            </w:r>
            <w:r>
              <w:rPr>
                <w:rFonts w:asciiTheme="minorHAnsi" w:hAnsiTheme="minorHAnsi" w:cstheme="minorHAnsi"/>
                <w:bCs/>
                <w:color w:val="000000" w:themeColor="text1"/>
                <w:sz w:val="20"/>
                <w:szCs w:val="20"/>
              </w:rPr>
              <w:t>.</w:t>
            </w:r>
          </w:p>
          <w:p w14:paraId="071FFCA0" w14:textId="2DD656A7" w:rsidR="008E4F5B" w:rsidRPr="002C3130" w:rsidRDefault="008E4F5B" w:rsidP="008A096C">
            <w:pPr>
              <w:spacing w:before="120" w:after="120"/>
              <w:rPr>
                <w:rFonts w:asciiTheme="minorHAnsi" w:hAnsiTheme="minorHAnsi" w:cstheme="minorHAnsi"/>
                <w:bCs/>
                <w:color w:val="000000" w:themeColor="text1"/>
                <w:sz w:val="20"/>
                <w:szCs w:val="20"/>
              </w:rPr>
            </w:pPr>
            <w:r w:rsidRPr="002C3130">
              <w:rPr>
                <w:rFonts w:asciiTheme="minorHAnsi" w:hAnsiTheme="minorHAnsi" w:cstheme="minorHAnsi"/>
                <w:bCs/>
                <w:color w:val="000000" w:themeColor="text1"/>
                <w:sz w:val="20"/>
                <w:szCs w:val="20"/>
              </w:rPr>
              <w:t>Copies of the documented system must be available to certain people, including workers and persons with disability receiving supports or services from the provider</w:t>
            </w:r>
            <w:r>
              <w:rPr>
                <w:rFonts w:asciiTheme="minorHAnsi" w:hAnsiTheme="minorHAnsi" w:cstheme="minorHAnsi"/>
                <w:bCs/>
                <w:color w:val="000000" w:themeColor="text1"/>
                <w:sz w:val="20"/>
                <w:szCs w:val="20"/>
              </w:rPr>
              <w:t>.</w:t>
            </w:r>
          </w:p>
        </w:tc>
      </w:tr>
      <w:tr w:rsidR="008E4F5B" w:rsidRPr="004D2F7C" w14:paraId="33101686" w14:textId="77777777" w:rsidTr="008E4F5B">
        <w:tc>
          <w:tcPr>
            <w:tcW w:w="5382" w:type="dxa"/>
            <w:shd w:val="clear" w:color="auto" w:fill="auto"/>
          </w:tcPr>
          <w:p w14:paraId="76E4BF22" w14:textId="77777777" w:rsidR="008E4F5B" w:rsidRPr="005B4BF9" w:rsidRDefault="008E4F5B" w:rsidP="008A096C">
            <w:pPr>
              <w:spacing w:before="120" w:after="120"/>
              <w:rPr>
                <w:rFonts w:asciiTheme="minorHAnsi" w:hAnsiTheme="minorHAnsi" w:cstheme="minorHAnsi"/>
                <w:bCs/>
                <w:color w:val="000000" w:themeColor="text1"/>
                <w:sz w:val="24"/>
                <w:szCs w:val="24"/>
              </w:rPr>
            </w:pPr>
            <w:r w:rsidRPr="00C25F0D">
              <w:rPr>
                <w:rFonts w:asciiTheme="minorHAnsi" w:hAnsiTheme="minorHAnsi" w:cstheme="minorHAnsi"/>
                <w:b/>
                <w:bCs/>
                <w:color w:val="000000" w:themeColor="text1"/>
                <w:sz w:val="24"/>
                <w:szCs w:val="24"/>
              </w:rPr>
              <w:t>Worker Screening</w:t>
            </w:r>
            <w:r w:rsidRPr="00C25F0D">
              <w:rPr>
                <w:rFonts w:asciiTheme="minorHAnsi" w:hAnsiTheme="minorHAnsi" w:cstheme="minorHAnsi"/>
                <w:bCs/>
                <w:color w:val="000000" w:themeColor="text1"/>
                <w:sz w:val="24"/>
                <w:szCs w:val="24"/>
              </w:rPr>
              <w:t xml:space="preserve"> </w:t>
            </w:r>
          </w:p>
          <w:p w14:paraId="40857197" w14:textId="77777777" w:rsidR="008E4F5B" w:rsidRPr="002C3130" w:rsidRDefault="008E4F5B" w:rsidP="008A096C">
            <w:pPr>
              <w:spacing w:before="120" w:after="120"/>
              <w:rPr>
                <w:rFonts w:asciiTheme="minorHAnsi" w:hAnsiTheme="minorHAnsi" w:cstheme="minorHAnsi"/>
                <w:bCs/>
                <w:color w:val="000000" w:themeColor="text1"/>
                <w:sz w:val="20"/>
                <w:szCs w:val="20"/>
              </w:rPr>
            </w:pPr>
            <w:r w:rsidRPr="002C3130">
              <w:rPr>
                <w:rFonts w:asciiTheme="minorHAnsi" w:hAnsiTheme="minorHAnsi" w:cstheme="minorHAnsi"/>
                <w:bCs/>
                <w:color w:val="000000" w:themeColor="text1"/>
                <w:sz w:val="20"/>
                <w:szCs w:val="20"/>
              </w:rPr>
              <w:t>The requirement to screen workers who support NDIS participants relates only to those staff who are working directly with the NDIS participant, not a</w:t>
            </w:r>
            <w:r>
              <w:rPr>
                <w:rFonts w:asciiTheme="minorHAnsi" w:hAnsiTheme="minorHAnsi" w:cstheme="minorHAnsi"/>
                <w:bCs/>
                <w:color w:val="000000" w:themeColor="text1"/>
                <w:sz w:val="20"/>
                <w:szCs w:val="20"/>
              </w:rPr>
              <w:t xml:space="preserve">ll the workers in the facility. </w:t>
            </w:r>
            <w:r w:rsidRPr="002C3130">
              <w:rPr>
                <w:rFonts w:asciiTheme="minorHAnsi" w:hAnsiTheme="minorHAnsi" w:cstheme="minorHAnsi"/>
                <w:bCs/>
                <w:color w:val="000000" w:themeColor="text1"/>
                <w:sz w:val="20"/>
                <w:szCs w:val="20"/>
              </w:rPr>
              <w:t xml:space="preserve"> </w:t>
            </w:r>
          </w:p>
          <w:p w14:paraId="5A63799B" w14:textId="77777777" w:rsidR="008E4F5B" w:rsidRPr="002C3130" w:rsidRDefault="008E4F5B" w:rsidP="008A096C">
            <w:pPr>
              <w:spacing w:before="120" w:after="120"/>
              <w:rPr>
                <w:rFonts w:asciiTheme="minorHAnsi" w:hAnsiTheme="minorHAnsi" w:cstheme="minorHAnsi"/>
                <w:bCs/>
                <w:color w:val="000000" w:themeColor="text1"/>
                <w:sz w:val="20"/>
                <w:szCs w:val="20"/>
              </w:rPr>
            </w:pPr>
            <w:r w:rsidRPr="002C3130">
              <w:rPr>
                <w:rFonts w:asciiTheme="minorHAnsi" w:hAnsiTheme="minorHAnsi" w:cstheme="minorHAnsi"/>
                <w:bCs/>
                <w:color w:val="000000" w:themeColor="text1"/>
                <w:sz w:val="20"/>
                <w:szCs w:val="20"/>
                <w:u w:val="single"/>
              </w:rPr>
              <w:t>You do not need to screen all your staff.</w:t>
            </w:r>
            <w:r w:rsidRPr="002C3130">
              <w:rPr>
                <w:rFonts w:asciiTheme="minorHAnsi" w:hAnsiTheme="minorHAnsi" w:cstheme="minorHAnsi"/>
                <w:bCs/>
                <w:color w:val="000000" w:themeColor="text1"/>
                <w:sz w:val="20"/>
                <w:szCs w:val="20"/>
              </w:rPr>
              <w:t xml:space="preserve"> </w:t>
            </w:r>
          </w:p>
          <w:p w14:paraId="353D21A6" w14:textId="77777777" w:rsidR="008E4F5B" w:rsidRPr="002C3130" w:rsidRDefault="008E4F5B" w:rsidP="008A096C">
            <w:pPr>
              <w:spacing w:before="120" w:after="120"/>
              <w:rPr>
                <w:rFonts w:asciiTheme="minorHAnsi" w:hAnsiTheme="minorHAnsi" w:cstheme="minorHAnsi"/>
                <w:iCs/>
                <w:color w:val="000000" w:themeColor="text1"/>
                <w:sz w:val="20"/>
                <w:szCs w:val="20"/>
              </w:rPr>
            </w:pPr>
            <w:r w:rsidRPr="002C3130">
              <w:rPr>
                <w:rFonts w:asciiTheme="minorHAnsi" w:hAnsiTheme="minorHAnsi" w:cstheme="minorHAnsi"/>
                <w:iCs/>
                <w:color w:val="000000" w:themeColor="text1"/>
                <w:sz w:val="20"/>
                <w:szCs w:val="20"/>
              </w:rPr>
              <w:t>Only workers whose aged care check has expired, or new workers without a valid aged care check</w:t>
            </w:r>
            <w:r w:rsidRPr="002C3130">
              <w:rPr>
                <w:rStyle w:val="Hyperlink"/>
                <w:rFonts w:asciiTheme="minorHAnsi" w:hAnsiTheme="minorHAnsi" w:cstheme="minorHAnsi"/>
                <w:iCs/>
                <w:color w:val="000000" w:themeColor="text1"/>
                <w:sz w:val="20"/>
                <w:szCs w:val="20"/>
                <w:u w:val="none"/>
              </w:rPr>
              <w:t xml:space="preserve">, </w:t>
            </w:r>
            <w:r w:rsidRPr="002C3130">
              <w:rPr>
                <w:rFonts w:asciiTheme="minorHAnsi" w:hAnsiTheme="minorHAnsi" w:cstheme="minorHAnsi"/>
                <w:iCs/>
                <w:color w:val="000000" w:themeColor="text1"/>
                <w:sz w:val="20"/>
                <w:szCs w:val="20"/>
              </w:rPr>
              <w:t xml:space="preserve">need to get a NDIS Worker Screening clearance. </w:t>
            </w:r>
          </w:p>
          <w:p w14:paraId="0540BE31" w14:textId="77777777" w:rsidR="008E4F5B" w:rsidRPr="002C3130" w:rsidRDefault="008E4F5B" w:rsidP="008A096C">
            <w:pPr>
              <w:spacing w:before="120" w:after="120"/>
              <w:rPr>
                <w:rFonts w:asciiTheme="minorHAnsi" w:hAnsiTheme="minorHAnsi" w:cstheme="minorHAnsi"/>
                <w:iCs/>
                <w:color w:val="000000" w:themeColor="text1"/>
                <w:sz w:val="20"/>
                <w:szCs w:val="20"/>
              </w:rPr>
            </w:pPr>
            <w:r w:rsidRPr="002C3130">
              <w:rPr>
                <w:rFonts w:asciiTheme="minorHAnsi" w:hAnsiTheme="minorHAnsi" w:cstheme="minorHAnsi"/>
                <w:iCs/>
                <w:color w:val="000000" w:themeColor="text1"/>
                <w:sz w:val="20"/>
                <w:szCs w:val="20"/>
              </w:rPr>
              <w:t xml:space="preserve">The purpose of NDIS worker screening is to exclude workers who pose an unacceptable risk of harm to people with disability. It is a very thorough check that is continuously monitored, so if new information becomes available a person’s check outcome might change. </w:t>
            </w:r>
          </w:p>
          <w:p w14:paraId="1FCD0BF5" w14:textId="77777777" w:rsidR="008E4F5B" w:rsidRPr="005B4BF9" w:rsidRDefault="008E4F5B" w:rsidP="008A096C">
            <w:pPr>
              <w:spacing w:before="120" w:after="120"/>
              <w:rPr>
                <w:rFonts w:asciiTheme="minorHAnsi" w:hAnsiTheme="minorHAnsi" w:cstheme="minorHAnsi"/>
                <w:bCs/>
                <w:color w:val="000000" w:themeColor="text1"/>
                <w:sz w:val="20"/>
                <w:szCs w:val="20"/>
              </w:rPr>
            </w:pPr>
            <w:r w:rsidRPr="002C3130">
              <w:rPr>
                <w:rFonts w:asciiTheme="minorHAnsi" w:hAnsiTheme="minorHAnsi" w:cstheme="minorHAnsi"/>
                <w:iCs/>
                <w:color w:val="000000" w:themeColor="text1"/>
                <w:sz w:val="20"/>
                <w:szCs w:val="20"/>
              </w:rPr>
              <w:t xml:space="preserve">Compliance with worker screening is assessed during the registration process. </w:t>
            </w:r>
          </w:p>
        </w:tc>
        <w:tc>
          <w:tcPr>
            <w:tcW w:w="10348" w:type="dxa"/>
            <w:shd w:val="clear" w:color="auto" w:fill="auto"/>
          </w:tcPr>
          <w:p w14:paraId="18508BA6" w14:textId="77777777" w:rsidR="008E4F5B" w:rsidRPr="002C3130" w:rsidRDefault="008E4F5B" w:rsidP="008A096C">
            <w:pPr>
              <w:spacing w:before="120" w:after="120"/>
              <w:rPr>
                <w:rFonts w:asciiTheme="minorHAnsi" w:hAnsiTheme="minorHAnsi" w:cstheme="minorHAnsi"/>
                <w:b/>
                <w:bCs/>
                <w:color w:val="000000" w:themeColor="text1"/>
                <w:sz w:val="20"/>
                <w:szCs w:val="20"/>
              </w:rPr>
            </w:pPr>
            <w:r w:rsidRPr="002C3130">
              <w:rPr>
                <w:rFonts w:asciiTheme="minorHAnsi" w:hAnsiTheme="minorHAnsi" w:cstheme="minorHAnsi"/>
                <w:b/>
                <w:bCs/>
                <w:color w:val="000000" w:themeColor="text1"/>
                <w:sz w:val="20"/>
                <w:szCs w:val="20"/>
              </w:rPr>
              <w:t>How does this work if I have lots of workers supporting an NDIS participant, does this mean I have to screen all my workers?</w:t>
            </w:r>
          </w:p>
          <w:p w14:paraId="650A2A62" w14:textId="77777777" w:rsidR="008E4F5B" w:rsidRPr="002C3130" w:rsidRDefault="008E4F5B" w:rsidP="008A096C">
            <w:pPr>
              <w:spacing w:before="120" w:after="120"/>
              <w:rPr>
                <w:rFonts w:asciiTheme="minorHAnsi" w:hAnsiTheme="minorHAnsi" w:cstheme="minorHAnsi"/>
                <w:bCs/>
                <w:color w:val="000000" w:themeColor="text1"/>
                <w:sz w:val="20"/>
                <w:szCs w:val="20"/>
              </w:rPr>
            </w:pPr>
            <w:r w:rsidRPr="002C3130">
              <w:rPr>
                <w:rFonts w:asciiTheme="minorHAnsi" w:hAnsiTheme="minorHAnsi" w:cstheme="minorHAnsi"/>
                <w:bCs/>
                <w:color w:val="000000" w:themeColor="text1"/>
                <w:sz w:val="20"/>
                <w:szCs w:val="20"/>
              </w:rPr>
              <w:t xml:space="preserve">The NDIS Commission will issue further guidance to RAC providers on how to apply worker screening in the context of aged care settings. </w:t>
            </w:r>
          </w:p>
          <w:p w14:paraId="5208CB97" w14:textId="77777777" w:rsidR="008E4F5B" w:rsidRPr="005B4BF9" w:rsidRDefault="008E4F5B" w:rsidP="008A096C">
            <w:pPr>
              <w:spacing w:before="120" w:after="120"/>
              <w:rPr>
                <w:rFonts w:asciiTheme="minorHAnsi" w:hAnsiTheme="minorHAnsi" w:cstheme="minorHAnsi"/>
                <w:iCs/>
                <w:color w:val="000000" w:themeColor="text1"/>
                <w:sz w:val="20"/>
                <w:szCs w:val="20"/>
              </w:rPr>
            </w:pPr>
            <w:r w:rsidRPr="002C3130">
              <w:rPr>
                <w:rFonts w:asciiTheme="minorHAnsi" w:hAnsiTheme="minorHAnsi" w:cstheme="minorHAnsi"/>
                <w:iCs/>
                <w:color w:val="000000" w:themeColor="text1"/>
                <w:sz w:val="20"/>
                <w:szCs w:val="20"/>
              </w:rPr>
              <w:t xml:space="preserve">It is up to each organisation to determine the extent of who should be screened, at the point that a valid aged care check expires. You should have a policy around this so it’s clear to the NDIS Commission how you made the decision about who to screen.  If a residential aged care provider is supporting one or two NDIS participants, they can determine how broadly they apply this requirement and document their risk assessment accordingly. </w:t>
            </w:r>
          </w:p>
          <w:p w14:paraId="36773F77" w14:textId="77777777" w:rsidR="008E4F5B" w:rsidRPr="002C3130" w:rsidRDefault="008E4F5B" w:rsidP="008E4F5B">
            <w:pPr>
              <w:spacing w:before="120"/>
              <w:rPr>
                <w:rFonts w:asciiTheme="minorHAnsi" w:hAnsiTheme="minorHAnsi" w:cstheme="minorHAnsi"/>
                <w:b/>
                <w:bCs/>
                <w:color w:val="000000" w:themeColor="text1"/>
                <w:sz w:val="20"/>
                <w:szCs w:val="20"/>
              </w:rPr>
            </w:pPr>
            <w:r w:rsidRPr="002C3130">
              <w:rPr>
                <w:rFonts w:asciiTheme="minorHAnsi" w:hAnsiTheme="minorHAnsi" w:cstheme="minorHAnsi"/>
                <w:b/>
                <w:bCs/>
                <w:color w:val="000000" w:themeColor="text1"/>
                <w:sz w:val="20"/>
                <w:szCs w:val="20"/>
              </w:rPr>
              <w:t>Why do workers have to have two checks, why can’t they have one?</w:t>
            </w:r>
          </w:p>
          <w:p w14:paraId="17CA8961" w14:textId="77777777" w:rsidR="008E4F5B" w:rsidRDefault="008E4F5B" w:rsidP="008E4F5B">
            <w:pPr>
              <w:spacing w:after="120"/>
              <w:rPr>
                <w:rFonts w:asciiTheme="minorHAnsi" w:hAnsiTheme="minorHAnsi" w:cstheme="minorHAnsi"/>
                <w:bCs/>
                <w:color w:val="000000" w:themeColor="text1"/>
                <w:sz w:val="20"/>
                <w:szCs w:val="20"/>
              </w:rPr>
            </w:pPr>
            <w:r w:rsidRPr="002C3130">
              <w:rPr>
                <w:rFonts w:asciiTheme="minorHAnsi" w:hAnsiTheme="minorHAnsi" w:cstheme="minorHAnsi"/>
                <w:bCs/>
                <w:color w:val="000000" w:themeColor="text1"/>
                <w:sz w:val="20"/>
                <w:szCs w:val="20"/>
              </w:rPr>
              <w:t xml:space="preserve">The NDIS Commission is working with the Department of Health and the ACQSC to consider how to streamline these arrangements where aged care workers work with NDIS participants. </w:t>
            </w:r>
          </w:p>
          <w:p w14:paraId="4D81CE6E" w14:textId="77777777" w:rsidR="008E4F5B" w:rsidRPr="002C3130" w:rsidRDefault="008E4F5B" w:rsidP="008E4F5B">
            <w:pPr>
              <w:spacing w:before="120"/>
              <w:rPr>
                <w:rFonts w:asciiTheme="minorHAnsi" w:hAnsiTheme="minorHAnsi" w:cstheme="minorHAnsi"/>
                <w:b/>
                <w:bCs/>
                <w:color w:val="000000" w:themeColor="text1"/>
                <w:sz w:val="20"/>
                <w:szCs w:val="20"/>
              </w:rPr>
            </w:pPr>
            <w:r w:rsidRPr="002C3130">
              <w:rPr>
                <w:rFonts w:asciiTheme="minorHAnsi" w:hAnsiTheme="minorHAnsi" w:cstheme="minorHAnsi"/>
                <w:b/>
                <w:bCs/>
                <w:color w:val="000000" w:themeColor="text1"/>
                <w:sz w:val="20"/>
                <w:szCs w:val="20"/>
              </w:rPr>
              <w:t>How will the NDIS Commission monitor compliance with worker screening?</w:t>
            </w:r>
          </w:p>
          <w:p w14:paraId="07D93698" w14:textId="77777777" w:rsidR="008E4F5B" w:rsidRPr="004D2F7C" w:rsidRDefault="008E4F5B" w:rsidP="008E4F5B">
            <w:pPr>
              <w:keepNext/>
              <w:spacing w:after="120"/>
              <w:rPr>
                <w:rFonts w:asciiTheme="minorHAnsi" w:hAnsiTheme="minorHAnsi" w:cstheme="minorHAnsi"/>
                <w:bCs/>
                <w:color w:val="000000" w:themeColor="text1"/>
                <w:sz w:val="20"/>
                <w:szCs w:val="20"/>
              </w:rPr>
            </w:pPr>
            <w:r w:rsidRPr="002C3130">
              <w:rPr>
                <w:rFonts w:asciiTheme="minorHAnsi" w:hAnsiTheme="minorHAnsi" w:cstheme="minorHAnsi"/>
                <w:iCs/>
                <w:color w:val="000000" w:themeColor="text1"/>
                <w:sz w:val="20"/>
                <w:szCs w:val="20"/>
              </w:rPr>
              <w:t>Compliance with worker screening is assessed during the registration process. Compliance will also be considered in the event that an incident results in harm to an NDIS participant, for example violence, abuse, neglect or exploitation, and in investigating the incident it appears that a valid clearance was not available for a worker, and the check might have flagged that the worker was a risk to people with disability.</w:t>
            </w:r>
          </w:p>
        </w:tc>
      </w:tr>
      <w:tr w:rsidR="008E4F5B" w:rsidRPr="002C3130" w14:paraId="47F52D1B" w14:textId="77777777" w:rsidTr="008E4F5B">
        <w:tc>
          <w:tcPr>
            <w:tcW w:w="5382" w:type="dxa"/>
            <w:shd w:val="clear" w:color="auto" w:fill="EFE9F0"/>
          </w:tcPr>
          <w:p w14:paraId="0B3CDA17" w14:textId="77777777" w:rsidR="008E4F5B" w:rsidRPr="005B4BF9" w:rsidRDefault="008E4F5B" w:rsidP="008A096C">
            <w:pPr>
              <w:spacing w:before="120" w:after="120"/>
              <w:jc w:val="both"/>
              <w:rPr>
                <w:rFonts w:asciiTheme="minorHAnsi" w:hAnsiTheme="minorHAnsi" w:cstheme="minorHAnsi"/>
                <w:b/>
                <w:bCs/>
                <w:color w:val="000000" w:themeColor="text1"/>
                <w:sz w:val="24"/>
                <w:szCs w:val="24"/>
              </w:rPr>
            </w:pPr>
            <w:r w:rsidRPr="00C25F0D">
              <w:rPr>
                <w:rFonts w:asciiTheme="minorHAnsi" w:hAnsiTheme="minorHAnsi" w:cstheme="minorHAnsi"/>
                <w:b/>
                <w:bCs/>
                <w:color w:val="000000" w:themeColor="text1"/>
                <w:sz w:val="24"/>
                <w:szCs w:val="24"/>
              </w:rPr>
              <w:lastRenderedPageBreak/>
              <w:t>Maintaining Registration</w:t>
            </w:r>
          </w:p>
          <w:p w14:paraId="38875BCE" w14:textId="77777777" w:rsidR="008E4F5B" w:rsidRPr="002C3130" w:rsidRDefault="008E4F5B" w:rsidP="008A096C">
            <w:pPr>
              <w:spacing w:before="120" w:after="120"/>
              <w:rPr>
                <w:rFonts w:asciiTheme="minorHAnsi" w:hAnsiTheme="minorHAnsi" w:cstheme="minorHAnsi"/>
                <w:bCs/>
                <w:color w:val="000000" w:themeColor="text1"/>
                <w:sz w:val="20"/>
                <w:szCs w:val="20"/>
              </w:rPr>
            </w:pPr>
            <w:r w:rsidRPr="002C3130">
              <w:rPr>
                <w:rFonts w:asciiTheme="minorHAnsi" w:hAnsiTheme="minorHAnsi" w:cstheme="minorHAnsi"/>
                <w:bCs/>
                <w:color w:val="000000" w:themeColor="text1"/>
                <w:sz w:val="20"/>
                <w:szCs w:val="20"/>
              </w:rPr>
              <w:t xml:space="preserve">The Certificate of Registration that your organisation received on 1 December included an important date. </w:t>
            </w:r>
          </w:p>
          <w:p w14:paraId="3BD9B132" w14:textId="77777777" w:rsidR="008E4F5B" w:rsidRDefault="008E4F5B" w:rsidP="008A096C">
            <w:pPr>
              <w:spacing w:before="120" w:after="120"/>
              <w:rPr>
                <w:rFonts w:asciiTheme="minorHAnsi" w:hAnsiTheme="minorHAnsi" w:cstheme="minorHAnsi"/>
                <w:bCs/>
                <w:color w:val="000000" w:themeColor="text1"/>
                <w:sz w:val="20"/>
                <w:szCs w:val="20"/>
              </w:rPr>
            </w:pPr>
            <w:r w:rsidRPr="002C3130">
              <w:rPr>
                <w:rFonts w:asciiTheme="minorHAnsi" w:hAnsiTheme="minorHAnsi" w:cstheme="minorHAnsi"/>
                <w:bCs/>
                <w:color w:val="000000" w:themeColor="text1"/>
                <w:sz w:val="20"/>
                <w:szCs w:val="20"/>
              </w:rPr>
              <w:t xml:space="preserve">This is the date that you must start an application to renew your registration with the NDIS Commission. </w:t>
            </w:r>
          </w:p>
          <w:p w14:paraId="296FB052" w14:textId="77777777" w:rsidR="008E4F5B" w:rsidRPr="002C3130" w:rsidRDefault="008E4F5B" w:rsidP="008A096C">
            <w:pPr>
              <w:spacing w:before="120" w:after="120"/>
              <w:rPr>
                <w:rFonts w:asciiTheme="minorHAnsi" w:hAnsiTheme="minorHAnsi" w:cstheme="minorHAnsi"/>
                <w:bCs/>
                <w:color w:val="000000" w:themeColor="text1"/>
                <w:sz w:val="20"/>
                <w:szCs w:val="20"/>
              </w:rPr>
            </w:pPr>
            <w:r w:rsidRPr="002C3130">
              <w:rPr>
                <w:rFonts w:asciiTheme="minorHAnsi" w:hAnsiTheme="minorHAnsi" w:cstheme="minorHAnsi"/>
                <w:bCs/>
                <w:color w:val="000000" w:themeColor="text1"/>
                <w:sz w:val="20"/>
                <w:szCs w:val="20"/>
              </w:rPr>
              <w:t xml:space="preserve">You will then have 9 months to complete the application including being assessed by an approved quality auditor against the NDIS Practice Standards. </w:t>
            </w:r>
          </w:p>
          <w:p w14:paraId="3CCBF582" w14:textId="77777777" w:rsidR="008E4F5B" w:rsidRPr="002C3130" w:rsidRDefault="008E4F5B" w:rsidP="008A096C">
            <w:pPr>
              <w:spacing w:before="120" w:after="120"/>
              <w:rPr>
                <w:rFonts w:asciiTheme="minorHAnsi" w:hAnsiTheme="minorHAnsi" w:cstheme="minorHAnsi"/>
                <w:bCs/>
                <w:color w:val="000000" w:themeColor="text1"/>
                <w:sz w:val="20"/>
                <w:szCs w:val="20"/>
              </w:rPr>
            </w:pPr>
            <w:r w:rsidRPr="002C3130">
              <w:rPr>
                <w:rFonts w:asciiTheme="minorHAnsi" w:hAnsiTheme="minorHAnsi" w:cstheme="minorHAnsi"/>
                <w:bCs/>
                <w:color w:val="000000" w:themeColor="text1"/>
                <w:sz w:val="20"/>
                <w:szCs w:val="20"/>
              </w:rPr>
              <w:t xml:space="preserve">Most RAC providers must start an application by 1 July 2022 and finish it by March 2023. </w:t>
            </w:r>
          </w:p>
          <w:p w14:paraId="77964D25" w14:textId="77777777" w:rsidR="008E4F5B" w:rsidRPr="005B4BF9" w:rsidRDefault="008E4F5B" w:rsidP="008A096C">
            <w:pPr>
              <w:spacing w:before="120" w:after="120"/>
              <w:rPr>
                <w:rFonts w:asciiTheme="minorHAnsi" w:hAnsiTheme="minorHAnsi" w:cstheme="minorHAnsi"/>
                <w:iCs/>
                <w:color w:val="000000" w:themeColor="text1"/>
                <w:sz w:val="20"/>
                <w:szCs w:val="20"/>
              </w:rPr>
            </w:pPr>
            <w:r w:rsidRPr="002C3130">
              <w:rPr>
                <w:rFonts w:asciiTheme="minorHAnsi" w:hAnsiTheme="minorHAnsi" w:cstheme="minorHAnsi"/>
                <w:bCs/>
                <w:color w:val="000000" w:themeColor="text1"/>
                <w:sz w:val="20"/>
                <w:szCs w:val="20"/>
              </w:rPr>
              <w:t>RAC providers who need to start their renewal application earlier support a greater number of NDIS participants.</w:t>
            </w:r>
            <w:r w:rsidRPr="002C3130">
              <w:rPr>
                <w:rFonts w:asciiTheme="minorHAnsi" w:hAnsiTheme="minorHAnsi" w:cstheme="minorHAnsi"/>
                <w:iCs/>
                <w:color w:val="000000" w:themeColor="text1"/>
                <w:sz w:val="20"/>
                <w:szCs w:val="20"/>
              </w:rPr>
              <w:t xml:space="preserve"> </w:t>
            </w:r>
          </w:p>
          <w:p w14:paraId="5C1A8B3C" w14:textId="77777777" w:rsidR="008E4F5B" w:rsidRDefault="008E4F5B" w:rsidP="008A096C">
            <w:pPr>
              <w:spacing w:before="120" w:after="120"/>
              <w:rPr>
                <w:rFonts w:asciiTheme="minorHAnsi" w:hAnsiTheme="minorHAnsi" w:cstheme="minorHAnsi"/>
                <w:bCs/>
                <w:color w:val="000000" w:themeColor="text1"/>
                <w:sz w:val="20"/>
                <w:szCs w:val="20"/>
              </w:rPr>
            </w:pPr>
            <w:r w:rsidRPr="002C3130">
              <w:rPr>
                <w:rFonts w:asciiTheme="minorHAnsi" w:hAnsiTheme="minorHAnsi" w:cstheme="minorHAnsi"/>
                <w:bCs/>
                <w:color w:val="000000" w:themeColor="text1"/>
                <w:sz w:val="20"/>
                <w:szCs w:val="20"/>
              </w:rPr>
              <w:t xml:space="preserve">RAC providers can ask the NDIS Commission to consider changing this date to align with your aged care accreditation processes. </w:t>
            </w:r>
          </w:p>
          <w:p w14:paraId="015C7450" w14:textId="77777777" w:rsidR="008E4F5B" w:rsidRPr="002C3130" w:rsidRDefault="008E4F5B" w:rsidP="008A096C">
            <w:pPr>
              <w:spacing w:before="120" w:after="120"/>
              <w:rPr>
                <w:rFonts w:asciiTheme="minorHAnsi" w:hAnsiTheme="minorHAnsi" w:cstheme="minorHAnsi"/>
                <w:bCs/>
                <w:color w:val="000000" w:themeColor="text1"/>
                <w:sz w:val="20"/>
                <w:szCs w:val="20"/>
              </w:rPr>
            </w:pPr>
            <w:r w:rsidRPr="002C3130">
              <w:rPr>
                <w:rFonts w:asciiTheme="minorHAnsi" w:hAnsiTheme="minorHAnsi" w:cstheme="minorHAnsi"/>
                <w:bCs/>
                <w:color w:val="000000" w:themeColor="text1"/>
                <w:sz w:val="20"/>
                <w:szCs w:val="20"/>
              </w:rPr>
              <w:t xml:space="preserve">When you start your application the NDIS Commission will issue you with a scope of audit. This will tell you the NDIS Practice Standards you must be audited against and the number of people that need to be involved. If you only support one NDIS participant then only that person will be involved. If you support more, then a sample of participants and the workers who support them will be involved. </w:t>
            </w:r>
          </w:p>
          <w:p w14:paraId="52E6C9AC" w14:textId="77777777" w:rsidR="008E4F5B" w:rsidRPr="005B4BF9" w:rsidRDefault="008E4F5B" w:rsidP="008A096C">
            <w:pPr>
              <w:spacing w:before="120" w:after="120"/>
              <w:rPr>
                <w:rFonts w:asciiTheme="minorHAnsi" w:hAnsiTheme="minorHAnsi" w:cstheme="minorHAnsi"/>
                <w:bCs/>
                <w:color w:val="000000" w:themeColor="text1"/>
                <w:sz w:val="20"/>
                <w:szCs w:val="20"/>
              </w:rPr>
            </w:pPr>
          </w:p>
        </w:tc>
        <w:tc>
          <w:tcPr>
            <w:tcW w:w="10348" w:type="dxa"/>
            <w:shd w:val="clear" w:color="auto" w:fill="EFE9F0"/>
          </w:tcPr>
          <w:p w14:paraId="7AD3B68E" w14:textId="77777777" w:rsidR="008E4F5B" w:rsidRPr="002C3130" w:rsidRDefault="008E4F5B" w:rsidP="008A096C">
            <w:pPr>
              <w:spacing w:before="120" w:after="120"/>
              <w:jc w:val="both"/>
              <w:rPr>
                <w:rFonts w:asciiTheme="minorHAnsi" w:hAnsiTheme="minorHAnsi" w:cstheme="minorHAnsi"/>
                <w:b/>
                <w:bCs/>
                <w:color w:val="000000" w:themeColor="text1"/>
                <w:sz w:val="20"/>
                <w:szCs w:val="20"/>
              </w:rPr>
            </w:pPr>
            <w:r w:rsidRPr="002C3130">
              <w:rPr>
                <w:rFonts w:asciiTheme="minorHAnsi" w:hAnsiTheme="minorHAnsi" w:cstheme="minorHAnsi"/>
                <w:b/>
                <w:bCs/>
                <w:color w:val="000000" w:themeColor="text1"/>
                <w:sz w:val="20"/>
                <w:szCs w:val="20"/>
              </w:rPr>
              <w:t xml:space="preserve">I want to be ready for my audit and to make sure I’m meeting the NDIS standards. Should I make contact with an approved auditor now? </w:t>
            </w:r>
          </w:p>
          <w:p w14:paraId="270F608C" w14:textId="77777777" w:rsidR="008E4F5B" w:rsidRPr="002C3130" w:rsidRDefault="008E4F5B" w:rsidP="008A096C">
            <w:pPr>
              <w:spacing w:before="120" w:after="120"/>
              <w:jc w:val="both"/>
              <w:rPr>
                <w:rFonts w:asciiTheme="minorHAnsi" w:hAnsiTheme="minorHAnsi" w:cstheme="minorHAnsi"/>
                <w:bCs/>
                <w:color w:val="000000" w:themeColor="text1"/>
                <w:sz w:val="20"/>
                <w:szCs w:val="20"/>
              </w:rPr>
            </w:pPr>
            <w:r w:rsidRPr="002C3130">
              <w:rPr>
                <w:rFonts w:asciiTheme="minorHAnsi" w:hAnsiTheme="minorHAnsi" w:cstheme="minorHAnsi"/>
                <w:bCs/>
                <w:color w:val="000000" w:themeColor="text1"/>
                <w:sz w:val="20"/>
                <w:szCs w:val="20"/>
              </w:rPr>
              <w:t>Do not start any audit or other processes before you have started an application. You won’t be able to start your application in our portal until 6 months before the date we’ve asked you to start. Don’t get quotes from auditors until you have a NDIS Commission approved scope of audit (you get a scope of audit by commencing the renewal process on the NDIS Commission’s Operating System)</w:t>
            </w:r>
          </w:p>
          <w:p w14:paraId="13F7912F" w14:textId="77777777" w:rsidR="008E4F5B" w:rsidRPr="002C3130" w:rsidRDefault="008E4F5B" w:rsidP="008A096C">
            <w:pPr>
              <w:spacing w:before="120" w:after="120"/>
              <w:rPr>
                <w:rFonts w:asciiTheme="minorHAnsi" w:hAnsiTheme="minorHAnsi" w:cstheme="minorHAnsi"/>
                <w:b/>
                <w:bCs/>
                <w:color w:val="000000" w:themeColor="text1"/>
                <w:sz w:val="20"/>
                <w:szCs w:val="20"/>
              </w:rPr>
            </w:pPr>
            <w:r w:rsidRPr="002C3130">
              <w:rPr>
                <w:rFonts w:asciiTheme="minorHAnsi" w:hAnsiTheme="minorHAnsi" w:cstheme="minorHAnsi"/>
                <w:b/>
                <w:bCs/>
                <w:color w:val="000000" w:themeColor="text1"/>
                <w:sz w:val="20"/>
                <w:szCs w:val="20"/>
              </w:rPr>
              <w:t xml:space="preserve">Is the audit for the whole of my organisation, doesn’t that duplicate the aged care assessment? </w:t>
            </w:r>
          </w:p>
          <w:p w14:paraId="1B898601" w14:textId="77777777" w:rsidR="008E4F5B" w:rsidRPr="002C3130" w:rsidRDefault="008E4F5B" w:rsidP="008A096C">
            <w:pPr>
              <w:spacing w:before="120" w:after="120"/>
              <w:rPr>
                <w:rFonts w:asciiTheme="minorHAnsi" w:hAnsiTheme="minorHAnsi" w:cstheme="minorHAnsi"/>
                <w:b/>
                <w:bCs/>
                <w:color w:val="000000" w:themeColor="text1"/>
                <w:sz w:val="20"/>
                <w:szCs w:val="20"/>
              </w:rPr>
            </w:pPr>
            <w:r w:rsidRPr="002C3130">
              <w:rPr>
                <w:rFonts w:asciiTheme="minorHAnsi" w:hAnsiTheme="minorHAnsi" w:cstheme="minorHAnsi"/>
                <w:bCs/>
                <w:color w:val="000000" w:themeColor="text1"/>
                <w:sz w:val="20"/>
                <w:szCs w:val="20"/>
              </w:rPr>
              <w:t>The NDIS commission audit is about the support you provide to NDIS participants only. It does not look at supports you provide to other aged care residents. Broader evidence about your organisation can be used from your aged care assessment to show that you have important measures in place, such as good human resource practices, governance and quality management systems. We will soon give you information about how the aged care standards and the NDIS standards line up, and where you can use the evidence for an aged care accreditation audit to meet the requirements of your NDIS commission audit.</w:t>
            </w:r>
          </w:p>
          <w:p w14:paraId="05E6843F" w14:textId="77777777" w:rsidR="008E4F5B" w:rsidRPr="002C3130" w:rsidRDefault="008E4F5B" w:rsidP="008A096C">
            <w:pPr>
              <w:spacing w:before="120" w:after="120"/>
              <w:rPr>
                <w:rFonts w:asciiTheme="minorHAnsi" w:hAnsiTheme="minorHAnsi" w:cstheme="minorHAnsi"/>
                <w:b/>
                <w:bCs/>
                <w:color w:val="000000" w:themeColor="text1"/>
                <w:sz w:val="20"/>
                <w:szCs w:val="20"/>
              </w:rPr>
            </w:pPr>
            <w:r w:rsidRPr="002C3130">
              <w:rPr>
                <w:rFonts w:asciiTheme="minorHAnsi" w:hAnsiTheme="minorHAnsi" w:cstheme="minorHAnsi"/>
                <w:b/>
                <w:bCs/>
                <w:color w:val="000000" w:themeColor="text1"/>
                <w:sz w:val="20"/>
                <w:szCs w:val="20"/>
              </w:rPr>
              <w:t xml:space="preserve">Should I employ consultants to make sure I am compliant? </w:t>
            </w:r>
          </w:p>
          <w:p w14:paraId="776C1AFB" w14:textId="77777777" w:rsidR="008E4F5B" w:rsidRPr="002C3130" w:rsidRDefault="008E4F5B" w:rsidP="008A096C">
            <w:pPr>
              <w:spacing w:before="120" w:after="120"/>
              <w:rPr>
                <w:rFonts w:asciiTheme="minorHAnsi" w:hAnsiTheme="minorHAnsi" w:cstheme="minorHAnsi"/>
                <w:color w:val="000000" w:themeColor="text1"/>
                <w:sz w:val="20"/>
                <w:szCs w:val="20"/>
              </w:rPr>
            </w:pPr>
            <w:r w:rsidRPr="002C3130">
              <w:rPr>
                <w:rFonts w:asciiTheme="minorHAnsi" w:hAnsiTheme="minorHAnsi" w:cstheme="minorHAnsi"/>
                <w:color w:val="000000" w:themeColor="text1"/>
                <w:sz w:val="20"/>
                <w:szCs w:val="20"/>
              </w:rPr>
              <w:t xml:space="preserve">The NDIS Commission does not require, nor recommend, the engagement of consultants to assist with a registration application. You can get all the information you need at no cost from the </w:t>
            </w:r>
            <w:hyperlink r:id="rId17" w:history="1">
              <w:r w:rsidRPr="002C3130">
                <w:rPr>
                  <w:rStyle w:val="Hyperlink"/>
                  <w:rFonts w:asciiTheme="minorHAnsi" w:hAnsiTheme="minorHAnsi" w:cstheme="minorHAnsi"/>
                  <w:color w:val="000000" w:themeColor="text1"/>
                  <w:sz w:val="20"/>
                  <w:szCs w:val="20"/>
                </w:rPr>
                <w:t>Residential Aged Care Support Hub</w:t>
              </w:r>
            </w:hyperlink>
            <w:r w:rsidRPr="002C3130">
              <w:rPr>
                <w:rStyle w:val="Hyperlink"/>
                <w:rFonts w:asciiTheme="minorHAnsi" w:hAnsiTheme="minorHAnsi" w:cstheme="minorHAnsi"/>
                <w:color w:val="000000" w:themeColor="text1"/>
                <w:sz w:val="20"/>
                <w:szCs w:val="20"/>
                <w:u w:val="none"/>
              </w:rPr>
              <w:t>, or the NDIS Commission.</w:t>
            </w:r>
          </w:p>
          <w:p w14:paraId="095414EF" w14:textId="77777777" w:rsidR="008E4F5B" w:rsidRPr="002C3130" w:rsidRDefault="008E4F5B" w:rsidP="008A096C">
            <w:pPr>
              <w:spacing w:before="120" w:after="120"/>
              <w:rPr>
                <w:rFonts w:asciiTheme="minorHAnsi" w:hAnsiTheme="minorHAnsi" w:cstheme="minorHAnsi"/>
                <w:b/>
                <w:bCs/>
                <w:color w:val="000000" w:themeColor="text1"/>
                <w:sz w:val="20"/>
                <w:szCs w:val="20"/>
              </w:rPr>
            </w:pPr>
            <w:r w:rsidRPr="002C3130">
              <w:rPr>
                <w:rFonts w:asciiTheme="minorHAnsi" w:hAnsiTheme="minorHAnsi" w:cstheme="minorHAnsi"/>
                <w:b/>
                <w:bCs/>
                <w:color w:val="000000" w:themeColor="text1"/>
                <w:sz w:val="20"/>
                <w:szCs w:val="20"/>
              </w:rPr>
              <w:t xml:space="preserve">What if the person I am supporting has a transition plan to move out of the facility when I am due to renew my registration? </w:t>
            </w:r>
          </w:p>
          <w:p w14:paraId="79B3D123" w14:textId="77777777" w:rsidR="008E4F5B" w:rsidRPr="002C3130" w:rsidRDefault="008E4F5B" w:rsidP="008A096C">
            <w:pPr>
              <w:spacing w:before="120" w:after="120"/>
              <w:rPr>
                <w:rFonts w:asciiTheme="minorHAnsi" w:hAnsiTheme="minorHAnsi" w:cstheme="minorHAnsi"/>
                <w:bCs/>
                <w:color w:val="000000" w:themeColor="text1"/>
                <w:sz w:val="20"/>
                <w:szCs w:val="20"/>
              </w:rPr>
            </w:pPr>
            <w:r w:rsidRPr="002C3130">
              <w:rPr>
                <w:rFonts w:asciiTheme="minorHAnsi" w:hAnsiTheme="minorHAnsi" w:cstheme="minorHAnsi"/>
                <w:bCs/>
                <w:color w:val="000000" w:themeColor="text1"/>
                <w:sz w:val="20"/>
                <w:szCs w:val="20"/>
              </w:rPr>
              <w:t>We don’t want you to do anything that is not necessary. You can contact us if you are due to start the registration renewal process and the NDIS participants you support are planning to relocate. We will work that through with you and may vary your registration to accommodate that if necessary.</w:t>
            </w:r>
          </w:p>
          <w:p w14:paraId="026B3463" w14:textId="77777777" w:rsidR="008E4F5B" w:rsidRPr="002C3130" w:rsidRDefault="008E4F5B" w:rsidP="008A096C">
            <w:pPr>
              <w:spacing w:before="120" w:after="120"/>
              <w:rPr>
                <w:rFonts w:asciiTheme="minorHAnsi" w:hAnsiTheme="minorHAnsi" w:cstheme="minorHAnsi"/>
                <w:b/>
                <w:bCs/>
                <w:color w:val="000000" w:themeColor="text1"/>
                <w:sz w:val="20"/>
                <w:szCs w:val="20"/>
              </w:rPr>
            </w:pPr>
            <w:r w:rsidRPr="002C3130">
              <w:rPr>
                <w:rFonts w:asciiTheme="minorHAnsi" w:hAnsiTheme="minorHAnsi" w:cstheme="minorHAnsi"/>
                <w:b/>
                <w:iCs/>
                <w:color w:val="000000" w:themeColor="text1"/>
                <w:sz w:val="20"/>
                <w:szCs w:val="20"/>
              </w:rPr>
              <w:t>I’ve heard the audit is really expensive, is that true?</w:t>
            </w:r>
          </w:p>
          <w:p w14:paraId="65C5796D" w14:textId="77777777" w:rsidR="008E4F5B" w:rsidRPr="002C3130" w:rsidRDefault="008E4F5B" w:rsidP="008A096C">
            <w:pPr>
              <w:spacing w:before="120" w:after="120"/>
              <w:jc w:val="both"/>
              <w:rPr>
                <w:rFonts w:asciiTheme="minorHAnsi" w:hAnsiTheme="minorHAnsi" w:cstheme="minorHAnsi"/>
                <w:bCs/>
                <w:color w:val="000000" w:themeColor="text1"/>
                <w:sz w:val="20"/>
                <w:szCs w:val="20"/>
              </w:rPr>
            </w:pPr>
            <w:r w:rsidRPr="002C3130">
              <w:rPr>
                <w:rFonts w:asciiTheme="minorHAnsi" w:hAnsiTheme="minorHAnsi" w:cstheme="minorHAnsi"/>
                <w:bCs/>
                <w:color w:val="000000" w:themeColor="text1"/>
                <w:sz w:val="20"/>
                <w:szCs w:val="20"/>
              </w:rPr>
              <w:t xml:space="preserve">The costs of the audit will be determined by the number of NDIS participants you support. This drives the number of interviews that the auditor will need to undertake as part of the audit. The cost for RAC providers will also be less than for many other NDIS providers because you will be able to use evidence from your aged care audit to inform your NDIS audit. It is important that you compare quotes from a number of approved quality auditors </w:t>
            </w:r>
            <w:r>
              <w:rPr>
                <w:rFonts w:asciiTheme="minorHAnsi" w:hAnsiTheme="minorHAnsi" w:cstheme="minorHAnsi"/>
                <w:bCs/>
                <w:color w:val="000000" w:themeColor="text1"/>
                <w:sz w:val="20"/>
                <w:szCs w:val="20"/>
              </w:rPr>
              <w:t xml:space="preserve">once you have received your scope of audit document from the NDIS Commission, </w:t>
            </w:r>
            <w:r w:rsidRPr="002C3130">
              <w:rPr>
                <w:rFonts w:asciiTheme="minorHAnsi" w:hAnsiTheme="minorHAnsi" w:cstheme="minorHAnsi"/>
                <w:bCs/>
                <w:color w:val="000000" w:themeColor="text1"/>
                <w:sz w:val="20"/>
                <w:szCs w:val="20"/>
              </w:rPr>
              <w:t xml:space="preserve">as prices will vary. </w:t>
            </w:r>
          </w:p>
          <w:p w14:paraId="63D04508" w14:textId="77777777" w:rsidR="008E4F5B" w:rsidRPr="002C3130" w:rsidRDefault="008E4F5B" w:rsidP="008A096C">
            <w:pPr>
              <w:spacing w:before="120" w:after="120"/>
              <w:rPr>
                <w:rFonts w:asciiTheme="minorHAnsi" w:hAnsiTheme="minorHAnsi" w:cstheme="minorHAnsi"/>
                <w:bCs/>
                <w:iCs/>
                <w:color w:val="000000" w:themeColor="text1"/>
                <w:sz w:val="20"/>
                <w:szCs w:val="20"/>
              </w:rPr>
            </w:pPr>
          </w:p>
        </w:tc>
      </w:tr>
    </w:tbl>
    <w:p w14:paraId="00C97C17" w14:textId="77777777" w:rsidR="00875844" w:rsidRDefault="00875844" w:rsidP="006402F0">
      <w:pPr>
        <w:spacing w:after="0"/>
        <w:jc w:val="both"/>
        <w:rPr>
          <w:rFonts w:asciiTheme="minorHAnsi" w:hAnsiTheme="minorHAnsi" w:cstheme="minorHAnsi"/>
          <w:b/>
          <w:u w:val="single"/>
        </w:rPr>
      </w:pPr>
    </w:p>
    <w:sectPr w:rsidR="00875844" w:rsidSect="008E4F5B">
      <w:headerReference w:type="default" r:id="rId18"/>
      <w:pgSz w:w="16838" w:h="11906" w:orient="landscape" w:code="9"/>
      <w:pgMar w:top="567" w:right="567" w:bottom="567" w:left="567"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7D967" w14:textId="77777777" w:rsidR="00F960D4" w:rsidRDefault="00F960D4" w:rsidP="00B04ED8">
      <w:pPr>
        <w:spacing w:after="0" w:line="240" w:lineRule="auto"/>
      </w:pPr>
      <w:r>
        <w:separator/>
      </w:r>
    </w:p>
  </w:endnote>
  <w:endnote w:type="continuationSeparator" w:id="0">
    <w:p w14:paraId="543A5A8B" w14:textId="77777777" w:rsidR="00F960D4" w:rsidRDefault="00F960D4"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369380"/>
      <w:docPartObj>
        <w:docPartGallery w:val="Page Numbers (Bottom of Page)"/>
        <w:docPartUnique/>
      </w:docPartObj>
    </w:sdtPr>
    <w:sdtEndPr>
      <w:rPr>
        <w:noProof/>
      </w:rPr>
    </w:sdtEndPr>
    <w:sdtContent>
      <w:p w14:paraId="48663C62" w14:textId="3B9C93A8" w:rsidR="000C0EB4" w:rsidRDefault="00AF395F" w:rsidP="008E4F5B">
        <w:pPr>
          <w:pStyle w:val="Footer"/>
        </w:pPr>
        <w:r w:rsidRPr="00AF395F">
          <w:rPr>
            <w:noProof/>
            <w:lang w:eastAsia="en-AU"/>
          </w:rPr>
          <mc:AlternateContent>
            <mc:Choice Requires="wps">
              <w:drawing>
                <wp:anchor distT="0" distB="0" distL="114300" distR="114300" simplePos="0" relativeHeight="251669504" behindDoc="1" locked="0" layoutInCell="1" allowOverlap="1" wp14:anchorId="62544456" wp14:editId="55CE8529">
                  <wp:simplePos x="0" y="0"/>
                  <wp:positionH relativeFrom="page">
                    <wp:posOffset>4840605</wp:posOffset>
                  </wp:positionH>
                  <wp:positionV relativeFrom="page">
                    <wp:posOffset>9791700</wp:posOffset>
                  </wp:positionV>
                  <wp:extent cx="35560" cy="665480"/>
                  <wp:effectExtent l="0" t="0" r="2540" b="1270"/>
                  <wp:wrapNone/>
                  <wp:docPr id="1" name="Rectangle 2" descr="background" title="background"/>
                  <wp:cNvGraphicFramePr/>
                  <a:graphic xmlns:a="http://schemas.openxmlformats.org/drawingml/2006/main">
                    <a:graphicData uri="http://schemas.microsoft.com/office/word/2010/wordprocessingShape">
                      <wps:wsp>
                        <wps:cNvSpPr/>
                        <wps:spPr>
                          <a:xfrm>
                            <a:off x="0" y="0"/>
                            <a:ext cx="35560" cy="665480"/>
                          </a:xfrm>
                          <a:prstGeom prst="rect">
                            <a:avLst/>
                          </a:prstGeom>
                          <a:gradFill rotWithShape="1">
                            <a:gsLst>
                              <a:gs pos="0">
                                <a:srgbClr val="539250"/>
                              </a:gs>
                              <a:gs pos="50000">
                                <a:srgbClr val="83B14C"/>
                              </a:gs>
                            </a:gsLst>
                            <a:lin ang="5400000" scaled="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8EA066F" id="Rectangle 2" o:spid="_x0000_s1026" alt="Title: background - Description: background" style="position:absolute;margin-left:381.15pt;margin-top:771pt;width:2.8pt;height:52.4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" fillcolor="#539250" stroked="f" strokeweight="1pt">
                  <v:fill color2="#83b14c" rotate="t" colors="0 #539250;.5 #83b14c" focus="100%" type="gradient">
                    <o:fill v:ext="view" type="gradientUnscaled"/>
                  </v:fill>
                  <w10:wrap anchorx="page" anchory="page"/>
                </v:rect>
              </w:pict>
            </mc:Fallback>
          </mc:AlternateContent>
        </w:r>
        <w:r w:rsidRPr="00AF395F">
          <w:rPr>
            <w:noProof/>
            <w:lang w:eastAsia="en-AU"/>
          </w:rPr>
          <mc:AlternateContent>
            <mc:Choice Requires="wps">
              <w:drawing>
                <wp:anchor distT="0" distB="0" distL="114300" distR="114300" simplePos="0" relativeHeight="251668480" behindDoc="1" locked="1" layoutInCell="1" allowOverlap="1" wp14:anchorId="6ED761A4" wp14:editId="57C9B20F">
                  <wp:simplePos x="0" y="0"/>
                  <wp:positionH relativeFrom="page">
                    <wp:posOffset>5020310</wp:posOffset>
                  </wp:positionH>
                  <wp:positionV relativeFrom="page">
                    <wp:posOffset>9791700</wp:posOffset>
                  </wp:positionV>
                  <wp:extent cx="2051685" cy="899160"/>
                  <wp:effectExtent l="0" t="0" r="5715" b="15240"/>
                  <wp:wrapNone/>
                  <wp:docPr id="2" name="Text Box 4"/>
                  <wp:cNvGraphicFramePr/>
                  <a:graphic xmlns:a="http://schemas.openxmlformats.org/drawingml/2006/main">
                    <a:graphicData uri="http://schemas.microsoft.com/office/word/2010/wordprocessingShape">
                      <wps:wsp>
                        <wps:cNvSpPr txBox="1"/>
                        <wps:spPr>
                          <a:xfrm>
                            <a:off x="0" y="0"/>
                            <a:ext cx="2051685" cy="899160"/>
                          </a:xfrm>
                          <a:prstGeom prst="rect">
                            <a:avLst/>
                          </a:prstGeom>
                          <a:noFill/>
                          <a:ln w="6350">
                            <a:noFill/>
                          </a:ln>
                        </wps:spPr>
                        <wps:txbx>
                          <w:txbxContent>
                            <w:p w14:paraId="6FC19235" w14:textId="77777777" w:rsidR="00AF395F" w:rsidRPr="00AF395F" w:rsidRDefault="00AF395F" w:rsidP="00AF395F">
                              <w:pPr>
                                <w:pStyle w:val="Footer"/>
                                <w:rPr>
                                  <w:rFonts w:asciiTheme="minorHAnsi" w:hAnsiTheme="minorHAnsi" w:cstheme="minorHAnsi"/>
                                  <w:sz w:val="18"/>
                                  <w:szCs w:val="18"/>
                                </w:rPr>
                              </w:pPr>
                              <w:r w:rsidRPr="00AF395F">
                                <w:rPr>
                                  <w:rFonts w:asciiTheme="minorHAnsi" w:hAnsiTheme="minorHAnsi" w:cstheme="minorHAnsi"/>
                                  <w:sz w:val="18"/>
                                  <w:szCs w:val="18"/>
                                </w:rPr>
                                <w:t>PO Box 210</w:t>
                              </w:r>
                              <w:r w:rsidRPr="00AF395F">
                                <w:rPr>
                                  <w:rFonts w:asciiTheme="minorHAnsi" w:hAnsiTheme="minorHAnsi" w:cstheme="minorHAnsi"/>
                                  <w:sz w:val="18"/>
                                  <w:szCs w:val="18"/>
                                </w:rPr>
                                <w:br/>
                              </w:r>
                              <w:proofErr w:type="gramStart"/>
                              <w:r w:rsidRPr="00AF395F">
                                <w:rPr>
                                  <w:rFonts w:asciiTheme="minorHAnsi" w:hAnsiTheme="minorHAnsi" w:cstheme="minorHAnsi"/>
                                  <w:sz w:val="18"/>
                                  <w:szCs w:val="18"/>
                                </w:rPr>
                                <w:t>Penrith  NSW</w:t>
                              </w:r>
                              <w:proofErr w:type="gramEnd"/>
                              <w:r w:rsidRPr="00AF395F">
                                <w:rPr>
                                  <w:rFonts w:asciiTheme="minorHAnsi" w:hAnsiTheme="minorHAnsi" w:cstheme="minorHAnsi"/>
                                  <w:sz w:val="18"/>
                                  <w:szCs w:val="18"/>
                                </w:rPr>
                                <w:t xml:space="preserve">  2750</w:t>
                              </w:r>
                            </w:p>
                            <w:p w14:paraId="7012DDB5" w14:textId="77777777" w:rsidR="00AF395F" w:rsidRPr="00AF395F" w:rsidRDefault="00AF395F" w:rsidP="00AF395F">
                              <w:pPr>
                                <w:pStyle w:val="Footer"/>
                                <w:spacing w:before="120"/>
                                <w:rPr>
                                  <w:rFonts w:asciiTheme="minorHAnsi" w:hAnsiTheme="minorHAnsi" w:cstheme="minorHAnsi"/>
                                  <w:sz w:val="18"/>
                                  <w:szCs w:val="18"/>
                                </w:rPr>
                              </w:pPr>
                              <w:r w:rsidRPr="00AF395F">
                                <w:rPr>
                                  <w:rFonts w:asciiTheme="minorHAnsi" w:hAnsiTheme="minorHAnsi" w:cstheme="minorHAnsi"/>
                                  <w:sz w:val="18"/>
                                  <w:szCs w:val="18"/>
                                </w:rPr>
                                <w:t xml:space="preserve">www.ndiscommission.gov.au </w:t>
                              </w:r>
                            </w:p>
                            <w:p w14:paraId="1ED05CAC" w14:textId="77777777" w:rsidR="00AF395F" w:rsidRPr="00AF395F" w:rsidRDefault="00AF395F" w:rsidP="00AF395F">
                              <w:pPr>
                                <w:rPr>
                                  <w:rFonts w:asciiTheme="minorHAnsi" w:hAnsiTheme="minorHAnsi" w:cstheme="minorHAnsi"/>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ED761A4" id="_x0000_t202" coordsize="21600,21600" o:spt="202" path="m,l,21600r21600,l21600,xe">
                  <v:stroke joinstyle="miter"/>
                  <v:path gradientshapeok="t" o:connecttype="rect"/>
                </v:shapetype>
                <v:shape id="Text Box 4" o:spid="_x0000_s1026" type="#_x0000_t202" style="position:absolute;margin-left:395.3pt;margin-top:771pt;width:161.55pt;height:70.8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" filled="f" stroked="f" strokeweight=".5pt">
                  <v:textbox inset="0,0,0,0">
                    <w:txbxContent>
                      <w:p w14:paraId="6FC19235" w14:textId="77777777" w:rsidR="00AF395F" w:rsidRPr="00AF395F" w:rsidRDefault="00AF395F" w:rsidP="00AF395F">
                        <w:pPr>
                          <w:pStyle w:val="Footer"/>
                          <w:rPr>
                            <w:rFonts w:asciiTheme="minorHAnsi" w:hAnsiTheme="minorHAnsi" w:cstheme="minorHAnsi"/>
                            <w:sz w:val="18"/>
                            <w:szCs w:val="18"/>
                          </w:rPr>
                        </w:pPr>
                        <w:r w:rsidRPr="00AF395F">
                          <w:rPr>
                            <w:rFonts w:asciiTheme="minorHAnsi" w:hAnsiTheme="minorHAnsi" w:cstheme="minorHAnsi"/>
                            <w:sz w:val="18"/>
                            <w:szCs w:val="18"/>
                          </w:rPr>
                          <w:t>PO Box 210</w:t>
                        </w:r>
                        <w:r w:rsidRPr="00AF395F">
                          <w:rPr>
                            <w:rFonts w:asciiTheme="minorHAnsi" w:hAnsiTheme="minorHAnsi" w:cstheme="minorHAnsi"/>
                            <w:sz w:val="18"/>
                            <w:szCs w:val="18"/>
                          </w:rPr>
                          <w:br/>
                        </w:r>
                        <w:proofErr w:type="gramStart"/>
                        <w:r w:rsidRPr="00AF395F">
                          <w:rPr>
                            <w:rFonts w:asciiTheme="minorHAnsi" w:hAnsiTheme="minorHAnsi" w:cstheme="minorHAnsi"/>
                            <w:sz w:val="18"/>
                            <w:szCs w:val="18"/>
                          </w:rPr>
                          <w:t>Penrith  NSW</w:t>
                        </w:r>
                        <w:proofErr w:type="gramEnd"/>
                        <w:r w:rsidRPr="00AF395F">
                          <w:rPr>
                            <w:rFonts w:asciiTheme="minorHAnsi" w:hAnsiTheme="minorHAnsi" w:cstheme="minorHAnsi"/>
                            <w:sz w:val="18"/>
                            <w:szCs w:val="18"/>
                          </w:rPr>
                          <w:t xml:space="preserve">  2750</w:t>
                        </w:r>
                      </w:p>
                      <w:p w14:paraId="7012DDB5" w14:textId="77777777" w:rsidR="00AF395F" w:rsidRPr="00AF395F" w:rsidRDefault="00AF395F" w:rsidP="00AF395F">
                        <w:pPr>
                          <w:pStyle w:val="Footer"/>
                          <w:spacing w:before="120"/>
                          <w:rPr>
                            <w:rFonts w:asciiTheme="minorHAnsi" w:hAnsiTheme="minorHAnsi" w:cstheme="minorHAnsi"/>
                            <w:sz w:val="18"/>
                            <w:szCs w:val="18"/>
                          </w:rPr>
                        </w:pPr>
                        <w:r w:rsidRPr="00AF395F">
                          <w:rPr>
                            <w:rFonts w:asciiTheme="minorHAnsi" w:hAnsiTheme="minorHAnsi" w:cstheme="minorHAnsi"/>
                            <w:sz w:val="18"/>
                            <w:szCs w:val="18"/>
                          </w:rPr>
                          <w:t xml:space="preserve">www.ndiscommission.gov.au </w:t>
                        </w:r>
                      </w:p>
                      <w:p w14:paraId="1ED05CAC" w14:textId="77777777" w:rsidR="00AF395F" w:rsidRPr="00AF395F" w:rsidRDefault="00AF395F" w:rsidP="00AF395F">
                        <w:pPr>
                          <w:rPr>
                            <w:rFonts w:asciiTheme="minorHAnsi" w:hAnsiTheme="minorHAnsi" w:cstheme="minorHAnsi"/>
                            <w:sz w:val="18"/>
                            <w:szCs w:val="18"/>
                          </w:rPr>
                        </w:pPr>
                      </w:p>
                    </w:txbxContent>
                  </v:textbox>
                  <w10:wrap anchorx="page" anchory="page"/>
                  <w10:anchorlock/>
                </v:shape>
              </w:pict>
            </mc:Fallback>
          </mc:AlternateContent>
        </w:r>
        <w:r w:rsidRPr="00AF395F">
          <w:rPr>
            <w:noProof/>
            <w:lang w:eastAsia="en-AU"/>
          </w:rPr>
          <mc:AlternateContent>
            <mc:Choice Requires="wps">
              <w:drawing>
                <wp:anchor distT="0" distB="0" distL="114300" distR="114300" simplePos="0" relativeHeight="251667456" behindDoc="1" locked="0" layoutInCell="1" allowOverlap="1" wp14:anchorId="6FC0CF6D" wp14:editId="52E26A9A">
                  <wp:simplePos x="0" y="0"/>
                  <wp:positionH relativeFrom="page">
                    <wp:posOffset>2514600</wp:posOffset>
                  </wp:positionH>
                  <wp:positionV relativeFrom="page">
                    <wp:posOffset>9791700</wp:posOffset>
                  </wp:positionV>
                  <wp:extent cx="35560" cy="665480"/>
                  <wp:effectExtent l="0" t="0" r="2540" b="1270"/>
                  <wp:wrapNone/>
                  <wp:docPr id="4" name="Rectangle 5" descr="background" title="background"/>
                  <wp:cNvGraphicFramePr/>
                  <a:graphic xmlns:a="http://schemas.openxmlformats.org/drawingml/2006/main">
                    <a:graphicData uri="http://schemas.microsoft.com/office/word/2010/wordprocessingShape">
                      <wps:wsp>
                        <wps:cNvSpPr/>
                        <wps:spPr>
                          <a:xfrm>
                            <a:off x="0" y="0"/>
                            <a:ext cx="35560" cy="665480"/>
                          </a:xfrm>
                          <a:prstGeom prst="rect">
                            <a:avLst/>
                          </a:prstGeom>
                          <a:gradFill rotWithShape="1">
                            <a:gsLst>
                              <a:gs pos="0">
                                <a:srgbClr val="539250"/>
                              </a:gs>
                              <a:gs pos="50000">
                                <a:srgbClr val="83B14C"/>
                              </a:gs>
                            </a:gsLst>
                            <a:lin ang="5400000" scaled="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92F38F1" id="Rectangle 5" o:spid="_x0000_s1026" alt="Title: background - Description: background" style="position:absolute;margin-left:198pt;margin-top:771pt;width:2.8pt;height:52.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" fillcolor="#539250" stroked="f" strokeweight="1pt">
                  <v:fill color2="#83b14c" rotate="t" colors="0 #539250;.5 #83b14c" focus="100%" type="gradient">
                    <o:fill v:ext="view" type="gradientUnscaled"/>
                  </v:fill>
                  <w10:wrap anchorx="page" anchory="page"/>
                </v:rect>
              </w:pict>
            </mc:Fallback>
          </mc:AlternateContent>
        </w:r>
        <w:r w:rsidRPr="00AF395F">
          <w:rPr>
            <w:noProof/>
            <w:lang w:eastAsia="en-AU"/>
          </w:rPr>
          <mc:AlternateContent>
            <mc:Choice Requires="wps">
              <w:drawing>
                <wp:anchor distT="0" distB="0" distL="114300" distR="114300" simplePos="0" relativeHeight="251666432" behindDoc="1" locked="1" layoutInCell="1" allowOverlap="1" wp14:anchorId="53208643" wp14:editId="21CB9CE5">
                  <wp:simplePos x="0" y="0"/>
                  <wp:positionH relativeFrom="page">
                    <wp:posOffset>2705100</wp:posOffset>
                  </wp:positionH>
                  <wp:positionV relativeFrom="page">
                    <wp:posOffset>9791700</wp:posOffset>
                  </wp:positionV>
                  <wp:extent cx="1943100" cy="899160"/>
                  <wp:effectExtent l="0" t="0" r="0" b="15240"/>
                  <wp:wrapNone/>
                  <wp:docPr id="5" name="Text Box 6"/>
                  <wp:cNvGraphicFramePr/>
                  <a:graphic xmlns:a="http://schemas.openxmlformats.org/drawingml/2006/main">
                    <a:graphicData uri="http://schemas.microsoft.com/office/word/2010/wordprocessingShape">
                      <wps:wsp>
                        <wps:cNvSpPr txBox="1"/>
                        <wps:spPr>
                          <a:xfrm>
                            <a:off x="0" y="0"/>
                            <a:ext cx="1943100" cy="899160"/>
                          </a:xfrm>
                          <a:prstGeom prst="rect">
                            <a:avLst/>
                          </a:prstGeom>
                          <a:noFill/>
                          <a:ln w="6350">
                            <a:noFill/>
                          </a:ln>
                        </wps:spPr>
                        <wps:txbx>
                          <w:txbxContent>
                            <w:p w14:paraId="57A5E00A" w14:textId="77777777" w:rsidR="00AF395F" w:rsidRDefault="00AF395F" w:rsidP="00AF395F">
                              <w:pPr>
                                <w:pStyle w:val="Footer"/>
                                <w:rPr>
                                  <w:rFonts w:asciiTheme="minorHAnsi" w:hAnsiTheme="minorHAnsi" w:cstheme="minorHAnsi"/>
                                  <w:sz w:val="18"/>
                                  <w:szCs w:val="18"/>
                                </w:rPr>
                              </w:pPr>
                              <w:r w:rsidRPr="00AF395F">
                                <w:rPr>
                                  <w:rFonts w:asciiTheme="minorHAnsi" w:hAnsiTheme="minorHAnsi" w:cstheme="minorHAnsi"/>
                                  <w:sz w:val="18"/>
                                  <w:szCs w:val="18"/>
                                </w:rPr>
                                <w:t>T 1800 035 544</w:t>
                              </w:r>
                            </w:p>
                            <w:p w14:paraId="1190B907" w14:textId="77777777" w:rsidR="00AF395F" w:rsidRPr="00AF395F" w:rsidRDefault="00AF395F" w:rsidP="00AF395F">
                              <w:pPr>
                                <w:pStyle w:val="Footer"/>
                                <w:rPr>
                                  <w:rFonts w:asciiTheme="minorHAnsi" w:hAnsiTheme="minorHAnsi" w:cstheme="minorHAnsi"/>
                                  <w:sz w:val="18"/>
                                  <w:szCs w:val="18"/>
                                </w:rPr>
                              </w:pPr>
                              <w:r w:rsidRPr="00AF395F">
                                <w:rPr>
                                  <w:rFonts w:asciiTheme="minorHAnsi" w:hAnsiTheme="minorHAnsi" w:cstheme="minorHAnsi"/>
                                  <w:sz w:val="18"/>
                                  <w:szCs w:val="18"/>
                                </w:rPr>
                                <w:br/>
                                <w:t>E contactcentre@ndiscommission.gov.au</w:t>
                              </w:r>
                            </w:p>
                            <w:p w14:paraId="7816E967" w14:textId="77777777" w:rsidR="00AF395F" w:rsidRPr="00AF395F" w:rsidRDefault="00AF395F" w:rsidP="00AF395F">
                              <w:pPr>
                                <w:pStyle w:val="Footer"/>
                                <w:rPr>
                                  <w:rFonts w:asciiTheme="minorHAnsi" w:hAnsiTheme="minorHAnsi" w:cstheme="minorHAnsi"/>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3208643" id="Text Box 6" o:spid="_x0000_s1027" type="#_x0000_t202" style="position:absolute;margin-left:213pt;margin-top:771pt;width:153pt;height:70.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" filled="f" stroked="f" strokeweight=".5pt">
                  <v:textbox inset="0,0,0,0">
                    <w:txbxContent>
                      <w:p w14:paraId="57A5E00A" w14:textId="77777777" w:rsidR="00AF395F" w:rsidRDefault="00AF395F" w:rsidP="00AF395F">
                        <w:pPr>
                          <w:pStyle w:val="Footer"/>
                          <w:rPr>
                            <w:rFonts w:asciiTheme="minorHAnsi" w:hAnsiTheme="minorHAnsi" w:cstheme="minorHAnsi"/>
                            <w:sz w:val="18"/>
                            <w:szCs w:val="18"/>
                          </w:rPr>
                        </w:pPr>
                        <w:r w:rsidRPr="00AF395F">
                          <w:rPr>
                            <w:rFonts w:asciiTheme="minorHAnsi" w:hAnsiTheme="minorHAnsi" w:cstheme="minorHAnsi"/>
                            <w:sz w:val="18"/>
                            <w:szCs w:val="18"/>
                          </w:rPr>
                          <w:t>T 1800 035 544</w:t>
                        </w:r>
                      </w:p>
                      <w:p w14:paraId="1190B907" w14:textId="77777777" w:rsidR="00AF395F" w:rsidRPr="00AF395F" w:rsidRDefault="00AF395F" w:rsidP="00AF395F">
                        <w:pPr>
                          <w:pStyle w:val="Footer"/>
                          <w:rPr>
                            <w:rFonts w:asciiTheme="minorHAnsi" w:hAnsiTheme="minorHAnsi" w:cstheme="minorHAnsi"/>
                            <w:sz w:val="18"/>
                            <w:szCs w:val="18"/>
                          </w:rPr>
                        </w:pPr>
                        <w:r w:rsidRPr="00AF395F">
                          <w:rPr>
                            <w:rFonts w:asciiTheme="minorHAnsi" w:hAnsiTheme="minorHAnsi" w:cstheme="minorHAnsi"/>
                            <w:sz w:val="18"/>
                            <w:szCs w:val="18"/>
                          </w:rPr>
                          <w:br/>
                          <w:t>E contactcentre@ndiscommission.gov.au</w:t>
                        </w:r>
                      </w:p>
                      <w:p w14:paraId="7816E967" w14:textId="77777777" w:rsidR="00AF395F" w:rsidRPr="00AF395F" w:rsidRDefault="00AF395F" w:rsidP="00AF395F">
                        <w:pPr>
                          <w:pStyle w:val="Footer"/>
                          <w:rPr>
                            <w:rFonts w:asciiTheme="minorHAnsi" w:hAnsiTheme="minorHAnsi" w:cstheme="minorHAnsi"/>
                            <w:sz w:val="18"/>
                            <w:szCs w:val="18"/>
                          </w:rPr>
                        </w:pPr>
                      </w:p>
                    </w:txbxContent>
                  </v:textbox>
                  <w10:wrap anchorx="page" anchory="page"/>
                  <w10:anchorlock/>
                </v:shape>
              </w:pict>
            </mc:Fallback>
          </mc:AlternateContent>
        </w:r>
      </w:p>
    </w:sdtContent>
  </w:sdt>
  <w:p w14:paraId="152769AD" w14:textId="77777777" w:rsidR="000C0EB4" w:rsidRDefault="000C0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A4945" w14:textId="77777777" w:rsidR="00AF395F" w:rsidRPr="00AF395F" w:rsidRDefault="00AF395F" w:rsidP="00AF395F">
    <w:pPr>
      <w:tabs>
        <w:tab w:val="center" w:pos="4513"/>
        <w:tab w:val="right" w:pos="9026"/>
      </w:tabs>
      <w:suppressAutoHyphens/>
      <w:spacing w:line="280" w:lineRule="atLeast"/>
      <w:rPr>
        <w:rFonts w:ascii="Calibri" w:eastAsia="Calibri" w:hAnsi="Calibri" w:cs="Times New Roman"/>
        <w:sz w:val="18"/>
        <w:szCs w:val="20"/>
      </w:rPr>
    </w:pPr>
    <w:r w:rsidRPr="00AF395F">
      <w:rPr>
        <w:rFonts w:ascii="Calibri" w:eastAsia="Calibri" w:hAnsi="Calibri" w:cs="Times New Roman"/>
        <w:noProof/>
        <w:sz w:val="18"/>
        <w:szCs w:val="20"/>
        <w:lang w:eastAsia="en-AU"/>
      </w:rPr>
      <mc:AlternateContent>
        <mc:Choice Requires="wps">
          <w:drawing>
            <wp:anchor distT="0" distB="0" distL="114300" distR="114300" simplePos="0" relativeHeight="251664384" behindDoc="1" locked="0" layoutInCell="1" allowOverlap="1" wp14:anchorId="68A2BC75" wp14:editId="4624B3BD">
              <wp:simplePos x="0" y="0"/>
              <wp:positionH relativeFrom="page">
                <wp:posOffset>4840605</wp:posOffset>
              </wp:positionH>
              <wp:positionV relativeFrom="page">
                <wp:posOffset>9791700</wp:posOffset>
              </wp:positionV>
              <wp:extent cx="35560" cy="665480"/>
              <wp:effectExtent l="0" t="0" r="2540" b="1270"/>
              <wp:wrapNone/>
              <wp:docPr id="12" name="Rectangle 2" descr="background" title="background"/>
              <wp:cNvGraphicFramePr/>
              <a:graphic xmlns:a="http://schemas.openxmlformats.org/drawingml/2006/main">
                <a:graphicData uri="http://schemas.microsoft.com/office/word/2010/wordprocessingShape">
                  <wps:wsp>
                    <wps:cNvSpPr/>
                    <wps:spPr>
                      <a:xfrm>
                        <a:off x="0" y="0"/>
                        <a:ext cx="35560" cy="665480"/>
                      </a:xfrm>
                      <a:prstGeom prst="rect">
                        <a:avLst/>
                      </a:prstGeom>
                      <a:gradFill rotWithShape="1">
                        <a:gsLst>
                          <a:gs pos="0">
                            <a:srgbClr val="539250"/>
                          </a:gs>
                          <a:gs pos="50000">
                            <a:srgbClr val="83B14C"/>
                          </a:gs>
                        </a:gsLst>
                        <a:lin ang="5400000" scaled="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DE7BEB4" id="Rectangle 2" o:spid="_x0000_s1026" alt="Title: background - Description: background" style="position:absolute;margin-left:381.15pt;margin-top:771pt;width:2.8pt;height:52.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" fillcolor="#539250" stroked="f" strokeweight="1pt">
              <v:fill color2="#83b14c" rotate="t" colors="0 #539250;.5 #83b14c" focus="100%" type="gradient">
                <o:fill v:ext="view" type="gradientUnscaled"/>
              </v:fill>
              <w10:wrap anchorx="page" anchory="page"/>
            </v:rect>
          </w:pict>
        </mc:Fallback>
      </mc:AlternateContent>
    </w:r>
    <w:r w:rsidRPr="00AF395F">
      <w:rPr>
        <w:rFonts w:ascii="Calibri" w:eastAsia="Calibri" w:hAnsi="Calibri" w:cs="Times New Roman"/>
        <w:noProof/>
        <w:sz w:val="18"/>
        <w:szCs w:val="20"/>
        <w:lang w:eastAsia="en-AU"/>
      </w:rPr>
      <mc:AlternateContent>
        <mc:Choice Requires="wps">
          <w:drawing>
            <wp:anchor distT="0" distB="0" distL="114300" distR="114300" simplePos="0" relativeHeight="251663360" behindDoc="1" locked="1" layoutInCell="1" allowOverlap="1" wp14:anchorId="09102E55" wp14:editId="4CCE3018">
              <wp:simplePos x="0" y="0"/>
              <wp:positionH relativeFrom="page">
                <wp:posOffset>5020310</wp:posOffset>
              </wp:positionH>
              <wp:positionV relativeFrom="page">
                <wp:posOffset>9791700</wp:posOffset>
              </wp:positionV>
              <wp:extent cx="2051685" cy="899160"/>
              <wp:effectExtent l="0" t="0" r="5715" b="15240"/>
              <wp:wrapNone/>
              <wp:docPr id="11" name="Text Box 4"/>
              <wp:cNvGraphicFramePr/>
              <a:graphic xmlns:a="http://schemas.openxmlformats.org/drawingml/2006/main">
                <a:graphicData uri="http://schemas.microsoft.com/office/word/2010/wordprocessingShape">
                  <wps:wsp>
                    <wps:cNvSpPr txBox="1"/>
                    <wps:spPr>
                      <a:xfrm>
                        <a:off x="0" y="0"/>
                        <a:ext cx="2051685" cy="899160"/>
                      </a:xfrm>
                      <a:prstGeom prst="rect">
                        <a:avLst/>
                      </a:prstGeom>
                      <a:noFill/>
                      <a:ln w="6350">
                        <a:noFill/>
                      </a:ln>
                    </wps:spPr>
                    <wps:txbx>
                      <w:txbxContent>
                        <w:p w14:paraId="430E4E64" w14:textId="77777777" w:rsidR="00AF395F" w:rsidRPr="00AF395F" w:rsidRDefault="00AF395F" w:rsidP="00AF395F">
                          <w:pPr>
                            <w:pStyle w:val="Footer"/>
                            <w:rPr>
                              <w:rFonts w:asciiTheme="minorHAnsi" w:hAnsiTheme="minorHAnsi" w:cstheme="minorHAnsi"/>
                              <w:sz w:val="18"/>
                              <w:szCs w:val="18"/>
                            </w:rPr>
                          </w:pPr>
                          <w:r w:rsidRPr="00AF395F">
                            <w:rPr>
                              <w:rFonts w:asciiTheme="minorHAnsi" w:hAnsiTheme="minorHAnsi" w:cstheme="minorHAnsi"/>
                              <w:sz w:val="18"/>
                              <w:szCs w:val="18"/>
                            </w:rPr>
                            <w:t>PO Box 210</w:t>
                          </w:r>
                          <w:r w:rsidRPr="00AF395F">
                            <w:rPr>
                              <w:rFonts w:asciiTheme="minorHAnsi" w:hAnsiTheme="minorHAnsi" w:cstheme="minorHAnsi"/>
                              <w:sz w:val="18"/>
                              <w:szCs w:val="18"/>
                            </w:rPr>
                            <w:br/>
                          </w:r>
                          <w:proofErr w:type="gramStart"/>
                          <w:r w:rsidRPr="00AF395F">
                            <w:rPr>
                              <w:rFonts w:asciiTheme="minorHAnsi" w:hAnsiTheme="minorHAnsi" w:cstheme="minorHAnsi"/>
                              <w:sz w:val="18"/>
                              <w:szCs w:val="18"/>
                            </w:rPr>
                            <w:t>Penrith  NSW</w:t>
                          </w:r>
                          <w:proofErr w:type="gramEnd"/>
                          <w:r w:rsidRPr="00AF395F">
                            <w:rPr>
                              <w:rFonts w:asciiTheme="minorHAnsi" w:hAnsiTheme="minorHAnsi" w:cstheme="minorHAnsi"/>
                              <w:sz w:val="18"/>
                              <w:szCs w:val="18"/>
                            </w:rPr>
                            <w:t xml:space="preserve">  2750</w:t>
                          </w:r>
                        </w:p>
                        <w:p w14:paraId="16E22CB2" w14:textId="77777777" w:rsidR="00AF395F" w:rsidRPr="00AF395F" w:rsidRDefault="00AF395F" w:rsidP="00AF395F">
                          <w:pPr>
                            <w:pStyle w:val="Footer"/>
                            <w:spacing w:before="120"/>
                            <w:rPr>
                              <w:rFonts w:asciiTheme="minorHAnsi" w:hAnsiTheme="minorHAnsi" w:cstheme="minorHAnsi"/>
                              <w:sz w:val="18"/>
                              <w:szCs w:val="18"/>
                            </w:rPr>
                          </w:pPr>
                          <w:r w:rsidRPr="00AF395F">
                            <w:rPr>
                              <w:rFonts w:asciiTheme="minorHAnsi" w:hAnsiTheme="minorHAnsi" w:cstheme="minorHAnsi"/>
                              <w:sz w:val="18"/>
                              <w:szCs w:val="18"/>
                            </w:rPr>
                            <w:t xml:space="preserve">www.ndiscommission.gov.au </w:t>
                          </w:r>
                        </w:p>
                        <w:p w14:paraId="7DD95E62" w14:textId="77777777" w:rsidR="00AF395F" w:rsidRPr="00AF395F" w:rsidRDefault="00AF395F" w:rsidP="00AF395F">
                          <w:pPr>
                            <w:rPr>
                              <w:rFonts w:asciiTheme="minorHAnsi" w:hAnsiTheme="minorHAnsi" w:cstheme="minorHAnsi"/>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9102E55" id="_x0000_t202" coordsize="21600,21600" o:spt="202" path="m,l,21600r21600,l21600,xe">
              <v:stroke joinstyle="miter"/>
              <v:path gradientshapeok="t" o:connecttype="rect"/>
            </v:shapetype>
            <v:shape id="_x0000_s1028" type="#_x0000_t202" style="position:absolute;margin-left:395.3pt;margin-top:771pt;width:161.55pt;height:70.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" filled="f" stroked="f" strokeweight=".5pt">
              <v:textbox inset="0,0,0,0">
                <w:txbxContent>
                  <w:p w14:paraId="430E4E64" w14:textId="77777777" w:rsidR="00AF395F" w:rsidRPr="00AF395F" w:rsidRDefault="00AF395F" w:rsidP="00AF395F">
                    <w:pPr>
                      <w:pStyle w:val="Footer"/>
                      <w:rPr>
                        <w:rFonts w:asciiTheme="minorHAnsi" w:hAnsiTheme="minorHAnsi" w:cstheme="minorHAnsi"/>
                        <w:sz w:val="18"/>
                        <w:szCs w:val="18"/>
                      </w:rPr>
                    </w:pPr>
                    <w:r w:rsidRPr="00AF395F">
                      <w:rPr>
                        <w:rFonts w:asciiTheme="minorHAnsi" w:hAnsiTheme="minorHAnsi" w:cstheme="minorHAnsi"/>
                        <w:sz w:val="18"/>
                        <w:szCs w:val="18"/>
                      </w:rPr>
                      <w:t>PO Box 210</w:t>
                    </w:r>
                    <w:r w:rsidRPr="00AF395F">
                      <w:rPr>
                        <w:rFonts w:asciiTheme="minorHAnsi" w:hAnsiTheme="minorHAnsi" w:cstheme="minorHAnsi"/>
                        <w:sz w:val="18"/>
                        <w:szCs w:val="18"/>
                      </w:rPr>
                      <w:br/>
                    </w:r>
                    <w:proofErr w:type="gramStart"/>
                    <w:r w:rsidRPr="00AF395F">
                      <w:rPr>
                        <w:rFonts w:asciiTheme="minorHAnsi" w:hAnsiTheme="minorHAnsi" w:cstheme="minorHAnsi"/>
                        <w:sz w:val="18"/>
                        <w:szCs w:val="18"/>
                      </w:rPr>
                      <w:t>Penrith  NSW</w:t>
                    </w:r>
                    <w:proofErr w:type="gramEnd"/>
                    <w:r w:rsidRPr="00AF395F">
                      <w:rPr>
                        <w:rFonts w:asciiTheme="minorHAnsi" w:hAnsiTheme="minorHAnsi" w:cstheme="minorHAnsi"/>
                        <w:sz w:val="18"/>
                        <w:szCs w:val="18"/>
                      </w:rPr>
                      <w:t xml:space="preserve">  2750</w:t>
                    </w:r>
                  </w:p>
                  <w:p w14:paraId="16E22CB2" w14:textId="77777777" w:rsidR="00AF395F" w:rsidRPr="00AF395F" w:rsidRDefault="00AF395F" w:rsidP="00AF395F">
                    <w:pPr>
                      <w:pStyle w:val="Footer"/>
                      <w:spacing w:before="120"/>
                      <w:rPr>
                        <w:rFonts w:asciiTheme="minorHAnsi" w:hAnsiTheme="minorHAnsi" w:cstheme="minorHAnsi"/>
                        <w:sz w:val="18"/>
                        <w:szCs w:val="18"/>
                      </w:rPr>
                    </w:pPr>
                    <w:r w:rsidRPr="00AF395F">
                      <w:rPr>
                        <w:rFonts w:asciiTheme="minorHAnsi" w:hAnsiTheme="minorHAnsi" w:cstheme="minorHAnsi"/>
                        <w:sz w:val="18"/>
                        <w:szCs w:val="18"/>
                      </w:rPr>
                      <w:t xml:space="preserve">www.ndiscommission.gov.au </w:t>
                    </w:r>
                  </w:p>
                  <w:p w14:paraId="7DD95E62" w14:textId="77777777" w:rsidR="00AF395F" w:rsidRPr="00AF395F" w:rsidRDefault="00AF395F" w:rsidP="00AF395F">
                    <w:pPr>
                      <w:rPr>
                        <w:rFonts w:asciiTheme="minorHAnsi" w:hAnsiTheme="minorHAnsi" w:cstheme="minorHAnsi"/>
                        <w:sz w:val="18"/>
                        <w:szCs w:val="18"/>
                      </w:rPr>
                    </w:pPr>
                  </w:p>
                </w:txbxContent>
              </v:textbox>
              <w10:wrap anchorx="page" anchory="page"/>
              <w10:anchorlock/>
            </v:shape>
          </w:pict>
        </mc:Fallback>
      </mc:AlternateContent>
    </w:r>
    <w:r w:rsidRPr="00AF395F">
      <w:rPr>
        <w:rFonts w:ascii="Calibri" w:eastAsia="Calibri" w:hAnsi="Calibri" w:cs="Times New Roman"/>
        <w:noProof/>
        <w:sz w:val="18"/>
        <w:szCs w:val="20"/>
        <w:lang w:eastAsia="en-AU"/>
      </w:rPr>
      <mc:AlternateContent>
        <mc:Choice Requires="wps">
          <w:drawing>
            <wp:anchor distT="0" distB="0" distL="114300" distR="114300" simplePos="0" relativeHeight="251662336" behindDoc="1" locked="0" layoutInCell="1" allowOverlap="1" wp14:anchorId="1D17F1EC" wp14:editId="3AA89F1C">
              <wp:simplePos x="0" y="0"/>
              <wp:positionH relativeFrom="page">
                <wp:posOffset>2514600</wp:posOffset>
              </wp:positionH>
              <wp:positionV relativeFrom="page">
                <wp:posOffset>9791700</wp:posOffset>
              </wp:positionV>
              <wp:extent cx="35560" cy="665480"/>
              <wp:effectExtent l="0" t="0" r="2540" b="1270"/>
              <wp:wrapNone/>
              <wp:docPr id="10" name="Rectangle 5" descr="background" title="background"/>
              <wp:cNvGraphicFramePr/>
              <a:graphic xmlns:a="http://schemas.openxmlformats.org/drawingml/2006/main">
                <a:graphicData uri="http://schemas.microsoft.com/office/word/2010/wordprocessingShape">
                  <wps:wsp>
                    <wps:cNvSpPr/>
                    <wps:spPr>
                      <a:xfrm>
                        <a:off x="0" y="0"/>
                        <a:ext cx="35560" cy="665480"/>
                      </a:xfrm>
                      <a:prstGeom prst="rect">
                        <a:avLst/>
                      </a:prstGeom>
                      <a:gradFill rotWithShape="1">
                        <a:gsLst>
                          <a:gs pos="0">
                            <a:srgbClr val="539250"/>
                          </a:gs>
                          <a:gs pos="50000">
                            <a:srgbClr val="83B14C"/>
                          </a:gs>
                        </a:gsLst>
                        <a:lin ang="5400000" scaled="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14BF1E6" id="Rectangle 5" o:spid="_x0000_s1026" alt="Title: background - Description: background" style="position:absolute;margin-left:198pt;margin-top:771pt;width:2.8pt;height:52.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" fillcolor="#539250" stroked="f" strokeweight="1pt">
              <v:fill color2="#83b14c" rotate="t" colors="0 #539250;.5 #83b14c" focus="100%" type="gradient">
                <o:fill v:ext="view" type="gradientUnscaled"/>
              </v:fill>
              <w10:wrap anchorx="page" anchory="page"/>
            </v:rect>
          </w:pict>
        </mc:Fallback>
      </mc:AlternateContent>
    </w:r>
    <w:r w:rsidRPr="00AF395F">
      <w:rPr>
        <w:rFonts w:ascii="Calibri" w:eastAsia="Calibri" w:hAnsi="Calibri" w:cs="Times New Roman"/>
        <w:noProof/>
        <w:sz w:val="18"/>
        <w:szCs w:val="20"/>
        <w:lang w:eastAsia="en-AU"/>
      </w:rPr>
      <mc:AlternateContent>
        <mc:Choice Requires="wps">
          <w:drawing>
            <wp:anchor distT="0" distB="0" distL="114300" distR="114300" simplePos="0" relativeHeight="251661312" behindDoc="1" locked="1" layoutInCell="1" allowOverlap="1" wp14:anchorId="71ECCDBC" wp14:editId="249D99F6">
              <wp:simplePos x="0" y="0"/>
              <wp:positionH relativeFrom="page">
                <wp:posOffset>2705100</wp:posOffset>
              </wp:positionH>
              <wp:positionV relativeFrom="page">
                <wp:posOffset>9791700</wp:posOffset>
              </wp:positionV>
              <wp:extent cx="1943100" cy="899160"/>
              <wp:effectExtent l="0" t="0" r="0" b="15240"/>
              <wp:wrapNone/>
              <wp:docPr id="9" name="Text Box 6"/>
              <wp:cNvGraphicFramePr/>
              <a:graphic xmlns:a="http://schemas.openxmlformats.org/drawingml/2006/main">
                <a:graphicData uri="http://schemas.microsoft.com/office/word/2010/wordprocessingShape">
                  <wps:wsp>
                    <wps:cNvSpPr txBox="1"/>
                    <wps:spPr>
                      <a:xfrm>
                        <a:off x="0" y="0"/>
                        <a:ext cx="1943100" cy="899160"/>
                      </a:xfrm>
                      <a:prstGeom prst="rect">
                        <a:avLst/>
                      </a:prstGeom>
                      <a:noFill/>
                      <a:ln w="6350">
                        <a:noFill/>
                      </a:ln>
                    </wps:spPr>
                    <wps:txbx>
                      <w:txbxContent>
                        <w:p w14:paraId="72C502A3" w14:textId="77777777" w:rsidR="00AF395F" w:rsidRDefault="00AF395F" w:rsidP="00AF395F">
                          <w:pPr>
                            <w:pStyle w:val="Footer"/>
                            <w:rPr>
                              <w:rFonts w:asciiTheme="minorHAnsi" w:hAnsiTheme="minorHAnsi" w:cstheme="minorHAnsi"/>
                              <w:sz w:val="18"/>
                              <w:szCs w:val="18"/>
                            </w:rPr>
                          </w:pPr>
                          <w:r w:rsidRPr="00AF395F">
                            <w:rPr>
                              <w:rFonts w:asciiTheme="minorHAnsi" w:hAnsiTheme="minorHAnsi" w:cstheme="minorHAnsi"/>
                              <w:sz w:val="18"/>
                              <w:szCs w:val="18"/>
                            </w:rPr>
                            <w:t>T 1800 035 544</w:t>
                          </w:r>
                        </w:p>
                        <w:p w14:paraId="7DA0E1DB" w14:textId="5C4F8C44" w:rsidR="00AF395F" w:rsidRPr="00AF395F" w:rsidRDefault="00AF395F" w:rsidP="00AF395F">
                          <w:pPr>
                            <w:pStyle w:val="Footer"/>
                            <w:rPr>
                              <w:rFonts w:asciiTheme="minorHAnsi" w:hAnsiTheme="minorHAnsi" w:cstheme="minorHAnsi"/>
                              <w:sz w:val="18"/>
                              <w:szCs w:val="18"/>
                            </w:rPr>
                          </w:pPr>
                          <w:r w:rsidRPr="00AF395F">
                            <w:rPr>
                              <w:rFonts w:asciiTheme="minorHAnsi" w:hAnsiTheme="minorHAnsi" w:cstheme="minorHAnsi"/>
                              <w:sz w:val="18"/>
                              <w:szCs w:val="18"/>
                            </w:rPr>
                            <w:br/>
                            <w:t>E contactcentre@ndiscommission.gov.au</w:t>
                          </w:r>
                        </w:p>
                        <w:p w14:paraId="20058E63" w14:textId="77777777" w:rsidR="00AF395F" w:rsidRPr="00AF395F" w:rsidRDefault="00AF395F" w:rsidP="00AF395F">
                          <w:pPr>
                            <w:pStyle w:val="Footer"/>
                            <w:rPr>
                              <w:rFonts w:asciiTheme="minorHAnsi" w:hAnsiTheme="minorHAnsi" w:cstheme="minorHAnsi"/>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1ECCDBC" id="_x0000_s1029" type="#_x0000_t202" style="position:absolute;margin-left:213pt;margin-top:771pt;width:153pt;height:70.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" filled="f" stroked="f" strokeweight=".5pt">
              <v:textbox inset="0,0,0,0">
                <w:txbxContent>
                  <w:p w14:paraId="72C502A3" w14:textId="77777777" w:rsidR="00AF395F" w:rsidRDefault="00AF395F" w:rsidP="00AF395F">
                    <w:pPr>
                      <w:pStyle w:val="Footer"/>
                      <w:rPr>
                        <w:rFonts w:asciiTheme="minorHAnsi" w:hAnsiTheme="minorHAnsi" w:cstheme="minorHAnsi"/>
                        <w:sz w:val="18"/>
                        <w:szCs w:val="18"/>
                      </w:rPr>
                    </w:pPr>
                    <w:r w:rsidRPr="00AF395F">
                      <w:rPr>
                        <w:rFonts w:asciiTheme="minorHAnsi" w:hAnsiTheme="minorHAnsi" w:cstheme="minorHAnsi"/>
                        <w:sz w:val="18"/>
                        <w:szCs w:val="18"/>
                      </w:rPr>
                      <w:t>T 1800 035 544</w:t>
                    </w:r>
                  </w:p>
                  <w:p w14:paraId="7DA0E1DB" w14:textId="5C4F8C44" w:rsidR="00AF395F" w:rsidRPr="00AF395F" w:rsidRDefault="00AF395F" w:rsidP="00AF395F">
                    <w:pPr>
                      <w:pStyle w:val="Footer"/>
                      <w:rPr>
                        <w:rFonts w:asciiTheme="minorHAnsi" w:hAnsiTheme="minorHAnsi" w:cstheme="minorHAnsi"/>
                        <w:sz w:val="18"/>
                        <w:szCs w:val="18"/>
                      </w:rPr>
                    </w:pPr>
                    <w:r w:rsidRPr="00AF395F">
                      <w:rPr>
                        <w:rFonts w:asciiTheme="minorHAnsi" w:hAnsiTheme="minorHAnsi" w:cstheme="minorHAnsi"/>
                        <w:sz w:val="18"/>
                        <w:szCs w:val="18"/>
                      </w:rPr>
                      <w:br/>
                      <w:t>E contactcentre@ndiscommission.gov.au</w:t>
                    </w:r>
                  </w:p>
                  <w:p w14:paraId="20058E63" w14:textId="77777777" w:rsidR="00AF395F" w:rsidRPr="00AF395F" w:rsidRDefault="00AF395F" w:rsidP="00AF395F">
                    <w:pPr>
                      <w:pStyle w:val="Footer"/>
                      <w:rPr>
                        <w:rFonts w:asciiTheme="minorHAnsi" w:hAnsiTheme="minorHAnsi" w:cstheme="minorHAnsi"/>
                        <w:sz w:val="18"/>
                        <w:szCs w:val="18"/>
                      </w:rPr>
                    </w:pPr>
                  </w:p>
                </w:txbxContent>
              </v:textbox>
              <w10:wrap anchorx="page" anchory="page"/>
              <w10:anchorlock/>
            </v:shape>
          </w:pict>
        </mc:Fallback>
      </mc:AlternateContent>
    </w:r>
  </w:p>
  <w:p w14:paraId="6899A02D" w14:textId="77777777" w:rsidR="00AF395F" w:rsidRPr="00AF395F" w:rsidRDefault="00AF395F" w:rsidP="00AF395F">
    <w:pPr>
      <w:tabs>
        <w:tab w:val="center" w:pos="4513"/>
        <w:tab w:val="right" w:pos="9026"/>
      </w:tabs>
      <w:suppressAutoHyphens/>
      <w:spacing w:line="280" w:lineRule="atLeast"/>
      <w:rPr>
        <w:rFonts w:ascii="Calibri" w:eastAsia="Calibri" w:hAnsi="Calibri" w:cs="Times New Roman"/>
        <w:sz w:val="18"/>
        <w:szCs w:val="20"/>
      </w:rPr>
    </w:pPr>
  </w:p>
  <w:p w14:paraId="0776AE99" w14:textId="77777777" w:rsidR="00AF395F" w:rsidRDefault="00AF3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873E4" w14:textId="77777777" w:rsidR="00F960D4" w:rsidRDefault="00F960D4" w:rsidP="00B04ED8">
      <w:pPr>
        <w:spacing w:after="0" w:line="240" w:lineRule="auto"/>
      </w:pPr>
      <w:r>
        <w:separator/>
      </w:r>
    </w:p>
  </w:footnote>
  <w:footnote w:type="continuationSeparator" w:id="0">
    <w:p w14:paraId="49FFAC40" w14:textId="77777777" w:rsidR="00F960D4" w:rsidRDefault="00F960D4"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DBE13" w14:textId="77777777" w:rsidR="000C0EB4" w:rsidRDefault="000C0EB4">
    <w:pPr>
      <w:pStyle w:val="Header"/>
    </w:pPr>
    <w:r>
      <w:rPr>
        <w:noProof/>
        <w:lang w:eastAsia="en-AU"/>
      </w:rPr>
      <w:drawing>
        <wp:anchor distT="0" distB="0" distL="114300" distR="114300" simplePos="0" relativeHeight="251659264" behindDoc="0" locked="0" layoutInCell="1" allowOverlap="1" wp14:anchorId="7BA453BB" wp14:editId="6A2D2C3C">
          <wp:simplePos x="0" y="0"/>
          <wp:positionH relativeFrom="page">
            <wp:posOffset>-114300</wp:posOffset>
          </wp:positionH>
          <wp:positionV relativeFrom="paragraph">
            <wp:posOffset>-432435</wp:posOffset>
          </wp:positionV>
          <wp:extent cx="4220845" cy="1508760"/>
          <wp:effectExtent l="0" t="0" r="8255" b="0"/>
          <wp:wrapTopAndBottom/>
          <wp:docPr id="3" name="Picture 3"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18127" t="-36064" r="1" b="1"/>
                  <a:stretch/>
                </pic:blipFill>
                <pic:spPr bwMode="auto">
                  <a:xfrm>
                    <a:off x="0" y="0"/>
                    <a:ext cx="4220845" cy="1508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4AC95" w14:textId="77777777" w:rsidR="00875844" w:rsidRDefault="00875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7632"/>
    <w:multiLevelType w:val="multilevel"/>
    <w:tmpl w:val="8494CA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713D6"/>
    <w:multiLevelType w:val="hybridMultilevel"/>
    <w:tmpl w:val="73CAA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E96852"/>
    <w:multiLevelType w:val="multilevel"/>
    <w:tmpl w:val="E27A0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0424C"/>
    <w:multiLevelType w:val="hybridMultilevel"/>
    <w:tmpl w:val="52B41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1973EC"/>
    <w:multiLevelType w:val="hybridMultilevel"/>
    <w:tmpl w:val="DD7A28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337123B0"/>
    <w:multiLevelType w:val="hybridMultilevel"/>
    <w:tmpl w:val="FCF296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64361D7"/>
    <w:multiLevelType w:val="hybridMultilevel"/>
    <w:tmpl w:val="5CC8DD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CF95CD4"/>
    <w:multiLevelType w:val="hybridMultilevel"/>
    <w:tmpl w:val="11703A9C"/>
    <w:lvl w:ilvl="0" w:tplc="71809B14">
      <w:start w:val="12"/>
      <w:numFmt w:val="bullet"/>
      <w:lvlText w:val="-"/>
      <w:lvlJc w:val="left"/>
      <w:pPr>
        <w:ind w:left="720" w:hanging="360"/>
      </w:pPr>
      <w:rPr>
        <w:rFonts w:ascii="Times New Roman" w:eastAsia="Calibri" w:hAnsi="Times New Roman" w:cs="Times New Roman" w:hint="default"/>
      </w:rPr>
    </w:lvl>
    <w:lvl w:ilvl="1" w:tplc="F0EC35E2">
      <w:start w:val="1"/>
      <w:numFmt w:val="bullet"/>
      <w:lvlText w:val="o"/>
      <w:lvlJc w:val="left"/>
      <w:pPr>
        <w:ind w:left="1440" w:hanging="360"/>
      </w:pPr>
      <w:rPr>
        <w:rFonts w:ascii="Courier New" w:hAnsi="Courier New" w:cs="Courier New" w:hint="default"/>
      </w:rPr>
    </w:lvl>
    <w:lvl w:ilvl="2" w:tplc="A900E996">
      <w:start w:val="1"/>
      <w:numFmt w:val="bullet"/>
      <w:lvlText w:val=""/>
      <w:lvlJc w:val="left"/>
      <w:pPr>
        <w:ind w:left="2160" w:hanging="360"/>
      </w:pPr>
      <w:rPr>
        <w:rFonts w:ascii="Wingdings" w:hAnsi="Wingdings" w:hint="default"/>
      </w:rPr>
    </w:lvl>
    <w:lvl w:ilvl="3" w:tplc="BAF8473A" w:tentative="1">
      <w:start w:val="1"/>
      <w:numFmt w:val="bullet"/>
      <w:lvlText w:val=""/>
      <w:lvlJc w:val="left"/>
      <w:pPr>
        <w:ind w:left="2880" w:hanging="360"/>
      </w:pPr>
      <w:rPr>
        <w:rFonts w:ascii="Symbol" w:hAnsi="Symbol" w:hint="default"/>
      </w:rPr>
    </w:lvl>
    <w:lvl w:ilvl="4" w:tplc="D38C1B64" w:tentative="1">
      <w:start w:val="1"/>
      <w:numFmt w:val="bullet"/>
      <w:lvlText w:val="o"/>
      <w:lvlJc w:val="left"/>
      <w:pPr>
        <w:ind w:left="3600" w:hanging="360"/>
      </w:pPr>
      <w:rPr>
        <w:rFonts w:ascii="Courier New" w:hAnsi="Courier New" w:cs="Courier New" w:hint="default"/>
      </w:rPr>
    </w:lvl>
    <w:lvl w:ilvl="5" w:tplc="4F981332" w:tentative="1">
      <w:start w:val="1"/>
      <w:numFmt w:val="bullet"/>
      <w:lvlText w:val=""/>
      <w:lvlJc w:val="left"/>
      <w:pPr>
        <w:ind w:left="4320" w:hanging="360"/>
      </w:pPr>
      <w:rPr>
        <w:rFonts w:ascii="Wingdings" w:hAnsi="Wingdings" w:hint="default"/>
      </w:rPr>
    </w:lvl>
    <w:lvl w:ilvl="6" w:tplc="E2A43508" w:tentative="1">
      <w:start w:val="1"/>
      <w:numFmt w:val="bullet"/>
      <w:lvlText w:val=""/>
      <w:lvlJc w:val="left"/>
      <w:pPr>
        <w:ind w:left="5040" w:hanging="360"/>
      </w:pPr>
      <w:rPr>
        <w:rFonts w:ascii="Symbol" w:hAnsi="Symbol" w:hint="default"/>
      </w:rPr>
    </w:lvl>
    <w:lvl w:ilvl="7" w:tplc="F400330C" w:tentative="1">
      <w:start w:val="1"/>
      <w:numFmt w:val="bullet"/>
      <w:lvlText w:val="o"/>
      <w:lvlJc w:val="left"/>
      <w:pPr>
        <w:ind w:left="5760" w:hanging="360"/>
      </w:pPr>
      <w:rPr>
        <w:rFonts w:ascii="Courier New" w:hAnsi="Courier New" w:cs="Courier New" w:hint="default"/>
      </w:rPr>
    </w:lvl>
    <w:lvl w:ilvl="8" w:tplc="9998D8CC" w:tentative="1">
      <w:start w:val="1"/>
      <w:numFmt w:val="bullet"/>
      <w:lvlText w:val=""/>
      <w:lvlJc w:val="left"/>
      <w:pPr>
        <w:ind w:left="6480" w:hanging="360"/>
      </w:pPr>
      <w:rPr>
        <w:rFonts w:ascii="Wingdings" w:hAnsi="Wingdings" w:hint="default"/>
      </w:rPr>
    </w:lvl>
  </w:abstractNum>
  <w:abstractNum w:abstractNumId="8" w15:restartNumberingAfterBreak="0">
    <w:nsid w:val="3E5C0315"/>
    <w:multiLevelType w:val="multilevel"/>
    <w:tmpl w:val="70841A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2626C3"/>
    <w:multiLevelType w:val="hybridMultilevel"/>
    <w:tmpl w:val="D34EDE8C"/>
    <w:lvl w:ilvl="0" w:tplc="58E6DFC6">
      <w:start w:val="1"/>
      <w:numFmt w:val="bullet"/>
      <w:lvlText w:val=""/>
      <w:lvlJc w:val="left"/>
      <w:pPr>
        <w:ind w:left="1440" w:hanging="360"/>
      </w:pPr>
      <w:rPr>
        <w:rFonts w:ascii="Symbol" w:hAnsi="Symbol" w:hint="default"/>
        <w:sz w:val="22"/>
      </w:rPr>
    </w:lvl>
    <w:lvl w:ilvl="1" w:tplc="2DCE84B0" w:tentative="1">
      <w:start w:val="1"/>
      <w:numFmt w:val="bullet"/>
      <w:lvlText w:val="o"/>
      <w:lvlJc w:val="left"/>
      <w:pPr>
        <w:ind w:left="2160" w:hanging="360"/>
      </w:pPr>
      <w:rPr>
        <w:rFonts w:ascii="Courier New" w:hAnsi="Courier New" w:cs="Courier New" w:hint="default"/>
      </w:rPr>
    </w:lvl>
    <w:lvl w:ilvl="2" w:tplc="DCE83EA0" w:tentative="1">
      <w:start w:val="1"/>
      <w:numFmt w:val="bullet"/>
      <w:lvlText w:val=""/>
      <w:lvlJc w:val="left"/>
      <w:pPr>
        <w:ind w:left="2880" w:hanging="360"/>
      </w:pPr>
      <w:rPr>
        <w:rFonts w:ascii="Wingdings" w:hAnsi="Wingdings" w:hint="default"/>
      </w:rPr>
    </w:lvl>
    <w:lvl w:ilvl="3" w:tplc="0C2EB522" w:tentative="1">
      <w:start w:val="1"/>
      <w:numFmt w:val="bullet"/>
      <w:lvlText w:val=""/>
      <w:lvlJc w:val="left"/>
      <w:pPr>
        <w:ind w:left="3600" w:hanging="360"/>
      </w:pPr>
      <w:rPr>
        <w:rFonts w:ascii="Symbol" w:hAnsi="Symbol" w:hint="default"/>
      </w:rPr>
    </w:lvl>
    <w:lvl w:ilvl="4" w:tplc="87288EAE" w:tentative="1">
      <w:start w:val="1"/>
      <w:numFmt w:val="bullet"/>
      <w:lvlText w:val="o"/>
      <w:lvlJc w:val="left"/>
      <w:pPr>
        <w:ind w:left="4320" w:hanging="360"/>
      </w:pPr>
      <w:rPr>
        <w:rFonts w:ascii="Courier New" w:hAnsi="Courier New" w:cs="Courier New" w:hint="default"/>
      </w:rPr>
    </w:lvl>
    <w:lvl w:ilvl="5" w:tplc="0FFA6E5C" w:tentative="1">
      <w:start w:val="1"/>
      <w:numFmt w:val="bullet"/>
      <w:lvlText w:val=""/>
      <w:lvlJc w:val="left"/>
      <w:pPr>
        <w:ind w:left="5040" w:hanging="360"/>
      </w:pPr>
      <w:rPr>
        <w:rFonts w:ascii="Wingdings" w:hAnsi="Wingdings" w:hint="default"/>
      </w:rPr>
    </w:lvl>
    <w:lvl w:ilvl="6" w:tplc="38883B42" w:tentative="1">
      <w:start w:val="1"/>
      <w:numFmt w:val="bullet"/>
      <w:lvlText w:val=""/>
      <w:lvlJc w:val="left"/>
      <w:pPr>
        <w:ind w:left="5760" w:hanging="360"/>
      </w:pPr>
      <w:rPr>
        <w:rFonts w:ascii="Symbol" w:hAnsi="Symbol" w:hint="default"/>
      </w:rPr>
    </w:lvl>
    <w:lvl w:ilvl="7" w:tplc="D96461FE" w:tentative="1">
      <w:start w:val="1"/>
      <w:numFmt w:val="bullet"/>
      <w:lvlText w:val="o"/>
      <w:lvlJc w:val="left"/>
      <w:pPr>
        <w:ind w:left="6480" w:hanging="360"/>
      </w:pPr>
      <w:rPr>
        <w:rFonts w:ascii="Courier New" w:hAnsi="Courier New" w:cs="Courier New" w:hint="default"/>
      </w:rPr>
    </w:lvl>
    <w:lvl w:ilvl="8" w:tplc="D7463714" w:tentative="1">
      <w:start w:val="1"/>
      <w:numFmt w:val="bullet"/>
      <w:lvlText w:val=""/>
      <w:lvlJc w:val="left"/>
      <w:pPr>
        <w:ind w:left="7200" w:hanging="360"/>
      </w:pPr>
      <w:rPr>
        <w:rFonts w:ascii="Wingdings" w:hAnsi="Wingdings" w:hint="default"/>
      </w:rPr>
    </w:lvl>
  </w:abstractNum>
  <w:abstractNum w:abstractNumId="10" w15:restartNumberingAfterBreak="0">
    <w:nsid w:val="420C0CD7"/>
    <w:multiLevelType w:val="multilevel"/>
    <w:tmpl w:val="7CB6D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E830C5"/>
    <w:multiLevelType w:val="hybridMultilevel"/>
    <w:tmpl w:val="3A6497E2"/>
    <w:lvl w:ilvl="0" w:tplc="74DE0DF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916D79"/>
    <w:multiLevelType w:val="hybridMultilevel"/>
    <w:tmpl w:val="1E088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106C44"/>
    <w:multiLevelType w:val="hybridMultilevel"/>
    <w:tmpl w:val="B7E41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9F4299"/>
    <w:multiLevelType w:val="hybridMultilevel"/>
    <w:tmpl w:val="32F08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4E15FF8"/>
    <w:multiLevelType w:val="hybridMultilevel"/>
    <w:tmpl w:val="C56AEF72"/>
    <w:lvl w:ilvl="0" w:tplc="FCC83348">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9B22D14"/>
    <w:multiLevelType w:val="hybridMultilevel"/>
    <w:tmpl w:val="14A41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4F423B"/>
    <w:multiLevelType w:val="multilevel"/>
    <w:tmpl w:val="4A7CCC2C"/>
    <w:numStyleLink w:val="DefaultBullets"/>
  </w:abstractNum>
  <w:abstractNum w:abstractNumId="18" w15:restartNumberingAfterBreak="0">
    <w:nsid w:val="70467670"/>
    <w:multiLevelType w:val="hybridMultilevel"/>
    <w:tmpl w:val="F7E6F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799E7A6A"/>
    <w:multiLevelType w:val="multilevel"/>
    <w:tmpl w:val="04EACB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F63319"/>
    <w:multiLevelType w:val="multilevel"/>
    <w:tmpl w:val="70841A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BC697D"/>
    <w:multiLevelType w:val="multilevel"/>
    <w:tmpl w:val="80526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22"/>
  </w:num>
  <w:num w:numId="4">
    <w:abstractNumId w:val="0"/>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4"/>
  </w:num>
  <w:num w:numId="10">
    <w:abstractNumId w:val="18"/>
  </w:num>
  <w:num w:numId="11">
    <w:abstractNumId w:val="12"/>
  </w:num>
  <w:num w:numId="12">
    <w:abstractNumId w:val="1"/>
  </w:num>
  <w:num w:numId="13">
    <w:abstractNumId w:val="3"/>
  </w:num>
  <w:num w:numId="14">
    <w:abstractNumId w:val="20"/>
  </w:num>
  <w:num w:numId="15">
    <w:abstractNumId w:val="21"/>
  </w:num>
  <w:num w:numId="16">
    <w:abstractNumId w:val="15"/>
  </w:num>
  <w:num w:numId="17">
    <w:abstractNumId w:val="7"/>
  </w:num>
  <w:num w:numId="18">
    <w:abstractNumId w:val="9"/>
  </w:num>
  <w:num w:numId="19">
    <w:abstractNumId w:val="11"/>
  </w:num>
  <w:num w:numId="20">
    <w:abstractNumId w:val="19"/>
  </w:num>
  <w:num w:numId="21">
    <w:abstractNumId w:val="17"/>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22">
    <w:abstractNumId w:val="13"/>
  </w:num>
  <w:num w:numId="23">
    <w:abstractNumId w:val="10"/>
  </w:num>
  <w:num w:numId="24">
    <w:abstractNumId w:val="1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removePersonalInformation/>
  <w:removeDateAndTime/>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0FE"/>
    <w:rsid w:val="0000327D"/>
    <w:rsid w:val="00005633"/>
    <w:rsid w:val="00007178"/>
    <w:rsid w:val="00013C13"/>
    <w:rsid w:val="00022308"/>
    <w:rsid w:val="00061F47"/>
    <w:rsid w:val="00072370"/>
    <w:rsid w:val="00074C02"/>
    <w:rsid w:val="000813C1"/>
    <w:rsid w:val="000B3BE4"/>
    <w:rsid w:val="000B4730"/>
    <w:rsid w:val="000C0EB4"/>
    <w:rsid w:val="000E7114"/>
    <w:rsid w:val="000E790C"/>
    <w:rsid w:val="000F34DA"/>
    <w:rsid w:val="00123CAD"/>
    <w:rsid w:val="00135B93"/>
    <w:rsid w:val="00141D36"/>
    <w:rsid w:val="0014235F"/>
    <w:rsid w:val="00165019"/>
    <w:rsid w:val="001761FD"/>
    <w:rsid w:val="00181D8D"/>
    <w:rsid w:val="001C7A98"/>
    <w:rsid w:val="001E630D"/>
    <w:rsid w:val="001F1744"/>
    <w:rsid w:val="001F35B9"/>
    <w:rsid w:val="001F4A70"/>
    <w:rsid w:val="001F5D8E"/>
    <w:rsid w:val="00227AA6"/>
    <w:rsid w:val="00242448"/>
    <w:rsid w:val="00254C40"/>
    <w:rsid w:val="002560BC"/>
    <w:rsid w:val="002663F5"/>
    <w:rsid w:val="00284DC9"/>
    <w:rsid w:val="0029225E"/>
    <w:rsid w:val="002B1EC0"/>
    <w:rsid w:val="002C3130"/>
    <w:rsid w:val="002E39B5"/>
    <w:rsid w:val="002F5436"/>
    <w:rsid w:val="00305DD8"/>
    <w:rsid w:val="0031191F"/>
    <w:rsid w:val="0031423A"/>
    <w:rsid w:val="00327DAB"/>
    <w:rsid w:val="00355E50"/>
    <w:rsid w:val="00372FBD"/>
    <w:rsid w:val="003802E6"/>
    <w:rsid w:val="00396AA4"/>
    <w:rsid w:val="003A0439"/>
    <w:rsid w:val="003B2BB8"/>
    <w:rsid w:val="003D34FF"/>
    <w:rsid w:val="003E1252"/>
    <w:rsid w:val="003F341E"/>
    <w:rsid w:val="00427738"/>
    <w:rsid w:val="00446B3D"/>
    <w:rsid w:val="00454D1C"/>
    <w:rsid w:val="004624E1"/>
    <w:rsid w:val="00495D1D"/>
    <w:rsid w:val="00495EE7"/>
    <w:rsid w:val="00496F59"/>
    <w:rsid w:val="004B1CE9"/>
    <w:rsid w:val="004B54CA"/>
    <w:rsid w:val="004C67E5"/>
    <w:rsid w:val="004D2F7C"/>
    <w:rsid w:val="004D32EE"/>
    <w:rsid w:val="004D372F"/>
    <w:rsid w:val="004E5CBF"/>
    <w:rsid w:val="00510A04"/>
    <w:rsid w:val="0056233B"/>
    <w:rsid w:val="00571E22"/>
    <w:rsid w:val="00573A13"/>
    <w:rsid w:val="005946B3"/>
    <w:rsid w:val="005B4BF9"/>
    <w:rsid w:val="005C3AA9"/>
    <w:rsid w:val="00621FC5"/>
    <w:rsid w:val="00624AEA"/>
    <w:rsid w:val="0062793C"/>
    <w:rsid w:val="00633F05"/>
    <w:rsid w:val="00637B02"/>
    <w:rsid w:val="006402F0"/>
    <w:rsid w:val="0066335E"/>
    <w:rsid w:val="00663443"/>
    <w:rsid w:val="00670CA6"/>
    <w:rsid w:val="00683A84"/>
    <w:rsid w:val="006A3AE9"/>
    <w:rsid w:val="006A4CE7"/>
    <w:rsid w:val="006D5827"/>
    <w:rsid w:val="0070299A"/>
    <w:rsid w:val="00704951"/>
    <w:rsid w:val="00747CDA"/>
    <w:rsid w:val="007511FF"/>
    <w:rsid w:val="00766F02"/>
    <w:rsid w:val="00776FC3"/>
    <w:rsid w:val="00777DB3"/>
    <w:rsid w:val="00785261"/>
    <w:rsid w:val="0078737E"/>
    <w:rsid w:val="00796722"/>
    <w:rsid w:val="007A0E01"/>
    <w:rsid w:val="007A51D9"/>
    <w:rsid w:val="007B0256"/>
    <w:rsid w:val="007C348F"/>
    <w:rsid w:val="007C399D"/>
    <w:rsid w:val="007E2685"/>
    <w:rsid w:val="007F27E7"/>
    <w:rsid w:val="007F40FE"/>
    <w:rsid w:val="00804796"/>
    <w:rsid w:val="00807E7C"/>
    <w:rsid w:val="0082492C"/>
    <w:rsid w:val="0083177B"/>
    <w:rsid w:val="0084236B"/>
    <w:rsid w:val="00845ECF"/>
    <w:rsid w:val="00875844"/>
    <w:rsid w:val="008D6205"/>
    <w:rsid w:val="008E4F5B"/>
    <w:rsid w:val="00912F0A"/>
    <w:rsid w:val="009136E2"/>
    <w:rsid w:val="009225F0"/>
    <w:rsid w:val="0093462C"/>
    <w:rsid w:val="009422B7"/>
    <w:rsid w:val="00946B1C"/>
    <w:rsid w:val="00953795"/>
    <w:rsid w:val="0097053A"/>
    <w:rsid w:val="00974189"/>
    <w:rsid w:val="00975299"/>
    <w:rsid w:val="0097540A"/>
    <w:rsid w:val="009A0CCC"/>
    <w:rsid w:val="009B0858"/>
    <w:rsid w:val="009C0734"/>
    <w:rsid w:val="009F3CEC"/>
    <w:rsid w:val="00A21AA9"/>
    <w:rsid w:val="00A22438"/>
    <w:rsid w:val="00A24BC8"/>
    <w:rsid w:val="00A87B30"/>
    <w:rsid w:val="00AA42D8"/>
    <w:rsid w:val="00AA611B"/>
    <w:rsid w:val="00AC1071"/>
    <w:rsid w:val="00AD07F1"/>
    <w:rsid w:val="00AD2C62"/>
    <w:rsid w:val="00AD7086"/>
    <w:rsid w:val="00AF395F"/>
    <w:rsid w:val="00B04ED8"/>
    <w:rsid w:val="00B91E3E"/>
    <w:rsid w:val="00B96127"/>
    <w:rsid w:val="00BA2DB9"/>
    <w:rsid w:val="00BB4833"/>
    <w:rsid w:val="00BB61FF"/>
    <w:rsid w:val="00BD468E"/>
    <w:rsid w:val="00BD5883"/>
    <w:rsid w:val="00BE207A"/>
    <w:rsid w:val="00BE7148"/>
    <w:rsid w:val="00C12597"/>
    <w:rsid w:val="00C145C7"/>
    <w:rsid w:val="00C25EC0"/>
    <w:rsid w:val="00C25F0D"/>
    <w:rsid w:val="00C27863"/>
    <w:rsid w:val="00C3348C"/>
    <w:rsid w:val="00C45D98"/>
    <w:rsid w:val="00C5157F"/>
    <w:rsid w:val="00C84DD7"/>
    <w:rsid w:val="00CB5863"/>
    <w:rsid w:val="00CC1700"/>
    <w:rsid w:val="00CE7ACD"/>
    <w:rsid w:val="00D0098A"/>
    <w:rsid w:val="00D379CC"/>
    <w:rsid w:val="00D45702"/>
    <w:rsid w:val="00D61503"/>
    <w:rsid w:val="00D72B83"/>
    <w:rsid w:val="00D73914"/>
    <w:rsid w:val="00D80F0A"/>
    <w:rsid w:val="00DA243A"/>
    <w:rsid w:val="00DC0F8E"/>
    <w:rsid w:val="00DE6EAB"/>
    <w:rsid w:val="00E273E4"/>
    <w:rsid w:val="00E36B93"/>
    <w:rsid w:val="00E37B9B"/>
    <w:rsid w:val="00E609F3"/>
    <w:rsid w:val="00E60FFB"/>
    <w:rsid w:val="00EB6B1C"/>
    <w:rsid w:val="00ED3AD2"/>
    <w:rsid w:val="00ED5F2C"/>
    <w:rsid w:val="00F07621"/>
    <w:rsid w:val="00F12303"/>
    <w:rsid w:val="00F30AFE"/>
    <w:rsid w:val="00F50446"/>
    <w:rsid w:val="00F767C0"/>
    <w:rsid w:val="00F85B3C"/>
    <w:rsid w:val="00F916FE"/>
    <w:rsid w:val="00F960D4"/>
    <w:rsid w:val="00FA0F9E"/>
    <w:rsid w:val="00FA5137"/>
    <w:rsid w:val="00FA7870"/>
    <w:rsid w:val="00FB1634"/>
    <w:rsid w:val="00FE74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206EB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8E4F5B"/>
    <w:pPr>
      <w:spacing w:after="0"/>
      <w:outlineLvl w:val="0"/>
    </w:pPr>
    <w:rPr>
      <w:rFonts w:asciiTheme="minorHAnsi" w:hAnsiTheme="minorHAnsi" w:cstheme="minorHAnsi"/>
      <w:b/>
      <w:sz w:val="28"/>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F5B"/>
    <w:rPr>
      <w:rFonts w:cstheme="minorHAnsi"/>
      <w:b/>
      <w:sz w:val="28"/>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umber,#List Paragraph,List Paragraph111,F5 List Paragraph,Dot pt,CV text,Table text,Medium Grid 1 - Accent 21,Numbered Paragraph,List Paragraph2,NFP GP Bulleted List"/>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basedOn w:val="DefaultParagraphFont"/>
    <w:uiPriority w:val="99"/>
    <w:unhideWhenUsed/>
    <w:rsid w:val="007F40FE"/>
    <w:rPr>
      <w:color w:val="0563C1"/>
      <w:u w:val="single"/>
    </w:rPr>
  </w:style>
  <w:style w:type="character" w:customStyle="1" w:styleId="ListParagraphChar">
    <w:name w:val="List Paragraph Char"/>
    <w:aliases w:val="Recommendation Char,List Paragraph1 Char,List Paragraph11 Char,L Char,Bullet point Char,Number Char,#List Paragraph Char,List Paragraph111 Char,F5 List Paragraph Char,Dot pt Char,CV text Char,Table text Char,Numbered Paragraph Char"/>
    <w:basedOn w:val="DefaultParagraphFont"/>
    <w:link w:val="ListParagraph"/>
    <w:uiPriority w:val="34"/>
    <w:locked/>
    <w:rsid w:val="007F40FE"/>
    <w:rPr>
      <w:rFonts w:ascii="Arial" w:hAnsi="Arial"/>
    </w:rPr>
  </w:style>
  <w:style w:type="paragraph" w:styleId="NormalWeb">
    <w:name w:val="Normal (Web)"/>
    <w:basedOn w:val="Normal"/>
    <w:uiPriority w:val="99"/>
    <w:unhideWhenUsed/>
    <w:rsid w:val="006D5827"/>
    <w:pPr>
      <w:spacing w:before="192" w:after="192" w:line="384" w:lineRule="atLeast"/>
    </w:pPr>
    <w:rPr>
      <w:rFonts w:ascii="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AC1071"/>
    <w:rPr>
      <w:color w:val="800080" w:themeColor="followedHyperlink"/>
      <w:u w:val="single"/>
    </w:rPr>
  </w:style>
  <w:style w:type="paragraph" w:styleId="BalloonText">
    <w:name w:val="Balloon Text"/>
    <w:basedOn w:val="Normal"/>
    <w:link w:val="BalloonTextChar"/>
    <w:uiPriority w:val="99"/>
    <w:semiHidden/>
    <w:unhideWhenUsed/>
    <w:rsid w:val="00C125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597"/>
    <w:rPr>
      <w:rFonts w:ascii="Segoe UI" w:hAnsi="Segoe UI" w:cs="Segoe UI"/>
      <w:sz w:val="18"/>
      <w:szCs w:val="18"/>
    </w:rPr>
  </w:style>
  <w:style w:type="character" w:styleId="CommentReference">
    <w:name w:val="annotation reference"/>
    <w:basedOn w:val="DefaultParagraphFont"/>
    <w:uiPriority w:val="99"/>
    <w:semiHidden/>
    <w:unhideWhenUsed/>
    <w:rsid w:val="00C12597"/>
    <w:rPr>
      <w:sz w:val="16"/>
      <w:szCs w:val="16"/>
    </w:rPr>
  </w:style>
  <w:style w:type="paragraph" w:styleId="CommentText">
    <w:name w:val="annotation text"/>
    <w:basedOn w:val="Normal"/>
    <w:link w:val="CommentTextChar"/>
    <w:uiPriority w:val="99"/>
    <w:semiHidden/>
    <w:unhideWhenUsed/>
    <w:rsid w:val="00C12597"/>
    <w:pPr>
      <w:spacing w:line="240" w:lineRule="auto"/>
    </w:pPr>
    <w:rPr>
      <w:sz w:val="20"/>
      <w:szCs w:val="20"/>
    </w:rPr>
  </w:style>
  <w:style w:type="character" w:customStyle="1" w:styleId="CommentTextChar">
    <w:name w:val="Comment Text Char"/>
    <w:basedOn w:val="DefaultParagraphFont"/>
    <w:link w:val="CommentText"/>
    <w:uiPriority w:val="99"/>
    <w:semiHidden/>
    <w:rsid w:val="00C1259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12597"/>
    <w:rPr>
      <w:b/>
      <w:bCs/>
    </w:rPr>
  </w:style>
  <w:style w:type="character" w:customStyle="1" w:styleId="CommentSubjectChar">
    <w:name w:val="Comment Subject Char"/>
    <w:basedOn w:val="CommentTextChar"/>
    <w:link w:val="CommentSubject"/>
    <w:uiPriority w:val="99"/>
    <w:semiHidden/>
    <w:rsid w:val="00C12597"/>
    <w:rPr>
      <w:rFonts w:ascii="Arial" w:hAnsi="Arial"/>
      <w:b/>
      <w:bCs/>
      <w:sz w:val="20"/>
      <w:szCs w:val="20"/>
    </w:rPr>
  </w:style>
  <w:style w:type="table" w:styleId="TableGrid">
    <w:name w:val="Table Grid"/>
    <w:basedOn w:val="TableNormal"/>
    <w:uiPriority w:val="59"/>
    <w:rsid w:val="00380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uiPriority w:val="2"/>
    <w:qFormat/>
    <w:rsid w:val="00F07621"/>
    <w:pPr>
      <w:numPr>
        <w:numId w:val="21"/>
      </w:numPr>
      <w:suppressAutoHyphens/>
      <w:spacing w:before="200" w:line="280" w:lineRule="atLeast"/>
    </w:pPr>
    <w:rPr>
      <w:rFonts w:asciiTheme="minorHAnsi" w:hAnsiTheme="minorHAnsi"/>
      <w:color w:val="000000" w:themeColor="text1"/>
      <w:szCs w:val="20"/>
    </w:rPr>
  </w:style>
  <w:style w:type="paragraph" w:customStyle="1" w:styleId="Bullet2">
    <w:name w:val="Bullet 2"/>
    <w:basedOn w:val="Normal"/>
    <w:uiPriority w:val="5"/>
    <w:unhideWhenUsed/>
    <w:rsid w:val="00F07621"/>
    <w:pPr>
      <w:numPr>
        <w:ilvl w:val="1"/>
        <w:numId w:val="21"/>
      </w:numPr>
      <w:suppressAutoHyphens/>
      <w:spacing w:before="200" w:line="280" w:lineRule="atLeast"/>
    </w:pPr>
    <w:rPr>
      <w:rFonts w:asciiTheme="minorHAnsi" w:hAnsiTheme="minorHAnsi"/>
      <w:color w:val="000000" w:themeColor="text1"/>
      <w:szCs w:val="20"/>
    </w:rPr>
  </w:style>
  <w:style w:type="paragraph" w:customStyle="1" w:styleId="Bullet3">
    <w:name w:val="Bullet 3"/>
    <w:basedOn w:val="Normal"/>
    <w:uiPriority w:val="5"/>
    <w:unhideWhenUsed/>
    <w:rsid w:val="00F07621"/>
    <w:pPr>
      <w:numPr>
        <w:ilvl w:val="2"/>
        <w:numId w:val="21"/>
      </w:numPr>
      <w:suppressAutoHyphens/>
      <w:spacing w:before="200" w:line="280" w:lineRule="atLeast"/>
    </w:pPr>
    <w:rPr>
      <w:rFonts w:asciiTheme="minorHAnsi" w:hAnsiTheme="minorHAnsi"/>
      <w:color w:val="000000" w:themeColor="text1"/>
      <w:szCs w:val="20"/>
    </w:rPr>
  </w:style>
  <w:style w:type="numbering" w:customStyle="1" w:styleId="DefaultBullets">
    <w:name w:val="Default Bullets"/>
    <w:uiPriority w:val="99"/>
    <w:rsid w:val="00F07621"/>
    <w:pPr>
      <w:numPr>
        <w:numId w:val="20"/>
      </w:numPr>
    </w:pPr>
  </w:style>
  <w:style w:type="paragraph" w:customStyle="1" w:styleId="sotext">
    <w:name w:val="sotext"/>
    <w:basedOn w:val="Normal"/>
    <w:rsid w:val="002E39B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opara">
    <w:name w:val="sopara"/>
    <w:basedOn w:val="Normal"/>
    <w:rsid w:val="002E39B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tro">
    <w:name w:val="intro"/>
    <w:basedOn w:val="Normal"/>
    <w:rsid w:val="00FE74D7"/>
    <w:pPr>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Style1">
    <w:name w:val="Style1"/>
    <w:basedOn w:val="TableNormal"/>
    <w:uiPriority w:val="99"/>
    <w:rsid w:val="00A24BC8"/>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2570">
      <w:bodyDiv w:val="1"/>
      <w:marLeft w:val="0"/>
      <w:marRight w:val="0"/>
      <w:marTop w:val="0"/>
      <w:marBottom w:val="0"/>
      <w:divBdr>
        <w:top w:val="none" w:sz="0" w:space="0" w:color="auto"/>
        <w:left w:val="none" w:sz="0" w:space="0" w:color="auto"/>
        <w:bottom w:val="none" w:sz="0" w:space="0" w:color="auto"/>
        <w:right w:val="none" w:sz="0" w:space="0" w:color="auto"/>
      </w:divBdr>
    </w:div>
    <w:div w:id="57100251">
      <w:bodyDiv w:val="1"/>
      <w:marLeft w:val="0"/>
      <w:marRight w:val="0"/>
      <w:marTop w:val="0"/>
      <w:marBottom w:val="0"/>
      <w:divBdr>
        <w:top w:val="none" w:sz="0" w:space="0" w:color="auto"/>
        <w:left w:val="none" w:sz="0" w:space="0" w:color="auto"/>
        <w:bottom w:val="none" w:sz="0" w:space="0" w:color="auto"/>
        <w:right w:val="none" w:sz="0" w:space="0" w:color="auto"/>
      </w:divBdr>
    </w:div>
    <w:div w:id="565260900">
      <w:bodyDiv w:val="1"/>
      <w:marLeft w:val="0"/>
      <w:marRight w:val="0"/>
      <w:marTop w:val="0"/>
      <w:marBottom w:val="0"/>
      <w:divBdr>
        <w:top w:val="none" w:sz="0" w:space="0" w:color="auto"/>
        <w:left w:val="none" w:sz="0" w:space="0" w:color="auto"/>
        <w:bottom w:val="none" w:sz="0" w:space="0" w:color="auto"/>
        <w:right w:val="none" w:sz="0" w:space="0" w:color="auto"/>
      </w:divBdr>
    </w:div>
    <w:div w:id="981350965">
      <w:bodyDiv w:val="1"/>
      <w:marLeft w:val="0"/>
      <w:marRight w:val="0"/>
      <w:marTop w:val="0"/>
      <w:marBottom w:val="0"/>
      <w:divBdr>
        <w:top w:val="none" w:sz="0" w:space="0" w:color="auto"/>
        <w:left w:val="none" w:sz="0" w:space="0" w:color="auto"/>
        <w:bottom w:val="none" w:sz="0" w:space="0" w:color="auto"/>
        <w:right w:val="none" w:sz="0" w:space="0" w:color="auto"/>
      </w:divBdr>
    </w:div>
    <w:div w:id="1098797813">
      <w:bodyDiv w:val="1"/>
      <w:marLeft w:val="0"/>
      <w:marRight w:val="0"/>
      <w:marTop w:val="0"/>
      <w:marBottom w:val="0"/>
      <w:divBdr>
        <w:top w:val="none" w:sz="0" w:space="0" w:color="auto"/>
        <w:left w:val="none" w:sz="0" w:space="0" w:color="auto"/>
        <w:bottom w:val="none" w:sz="0" w:space="0" w:color="auto"/>
        <w:right w:val="none" w:sz="0" w:space="0" w:color="auto"/>
      </w:divBdr>
    </w:div>
    <w:div w:id="1193150766">
      <w:bodyDiv w:val="1"/>
      <w:marLeft w:val="0"/>
      <w:marRight w:val="0"/>
      <w:marTop w:val="0"/>
      <w:marBottom w:val="0"/>
      <w:divBdr>
        <w:top w:val="none" w:sz="0" w:space="0" w:color="auto"/>
        <w:left w:val="none" w:sz="0" w:space="0" w:color="auto"/>
        <w:bottom w:val="none" w:sz="0" w:space="0" w:color="auto"/>
        <w:right w:val="none" w:sz="0" w:space="0" w:color="auto"/>
      </w:divBdr>
    </w:div>
    <w:div w:id="1293554030">
      <w:bodyDiv w:val="1"/>
      <w:marLeft w:val="0"/>
      <w:marRight w:val="0"/>
      <w:marTop w:val="0"/>
      <w:marBottom w:val="0"/>
      <w:divBdr>
        <w:top w:val="none" w:sz="0" w:space="0" w:color="auto"/>
        <w:left w:val="none" w:sz="0" w:space="0" w:color="auto"/>
        <w:bottom w:val="none" w:sz="0" w:space="0" w:color="auto"/>
        <w:right w:val="none" w:sz="0" w:space="0" w:color="auto"/>
      </w:divBdr>
    </w:div>
    <w:div w:id="1446342127">
      <w:bodyDiv w:val="1"/>
      <w:marLeft w:val="0"/>
      <w:marRight w:val="0"/>
      <w:marTop w:val="0"/>
      <w:marBottom w:val="0"/>
      <w:divBdr>
        <w:top w:val="none" w:sz="0" w:space="0" w:color="auto"/>
        <w:left w:val="none" w:sz="0" w:space="0" w:color="auto"/>
        <w:bottom w:val="none" w:sz="0" w:space="0" w:color="auto"/>
        <w:right w:val="none" w:sz="0" w:space="0" w:color="auto"/>
      </w:divBdr>
    </w:div>
    <w:div w:id="1614825837">
      <w:bodyDiv w:val="1"/>
      <w:marLeft w:val="0"/>
      <w:marRight w:val="0"/>
      <w:marTop w:val="0"/>
      <w:marBottom w:val="0"/>
      <w:divBdr>
        <w:top w:val="none" w:sz="0" w:space="0" w:color="auto"/>
        <w:left w:val="none" w:sz="0" w:space="0" w:color="auto"/>
        <w:bottom w:val="none" w:sz="0" w:space="0" w:color="auto"/>
        <w:right w:val="none" w:sz="0" w:space="0" w:color="auto"/>
      </w:divBdr>
    </w:div>
    <w:div w:id="1731920077">
      <w:bodyDiv w:val="1"/>
      <w:marLeft w:val="0"/>
      <w:marRight w:val="0"/>
      <w:marTop w:val="0"/>
      <w:marBottom w:val="0"/>
      <w:divBdr>
        <w:top w:val="none" w:sz="0" w:space="0" w:color="auto"/>
        <w:left w:val="none" w:sz="0" w:space="0" w:color="auto"/>
        <w:bottom w:val="none" w:sz="0" w:space="0" w:color="auto"/>
        <w:right w:val="none" w:sz="0" w:space="0" w:color="auto"/>
      </w:divBdr>
    </w:div>
    <w:div w:id="1736390503">
      <w:bodyDiv w:val="1"/>
      <w:marLeft w:val="0"/>
      <w:marRight w:val="0"/>
      <w:marTop w:val="0"/>
      <w:marBottom w:val="0"/>
      <w:divBdr>
        <w:top w:val="none" w:sz="0" w:space="0" w:color="auto"/>
        <w:left w:val="none" w:sz="0" w:space="0" w:color="auto"/>
        <w:bottom w:val="none" w:sz="0" w:space="0" w:color="auto"/>
        <w:right w:val="none" w:sz="0" w:space="0" w:color="auto"/>
      </w:divBdr>
    </w:div>
    <w:div w:id="1833178766">
      <w:bodyDiv w:val="1"/>
      <w:marLeft w:val="0"/>
      <w:marRight w:val="0"/>
      <w:marTop w:val="0"/>
      <w:marBottom w:val="0"/>
      <w:divBdr>
        <w:top w:val="none" w:sz="0" w:space="0" w:color="auto"/>
        <w:left w:val="none" w:sz="0" w:space="0" w:color="auto"/>
        <w:bottom w:val="none" w:sz="0" w:space="0" w:color="auto"/>
        <w:right w:val="none" w:sz="0" w:space="0" w:color="auto"/>
      </w:divBdr>
    </w:div>
    <w:div w:id="188235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dissupport.agedservicesworkforce.com.au/support-services/" TargetMode="External"/><Relationship Id="rId17" Type="http://schemas.openxmlformats.org/officeDocument/2006/relationships/hyperlink" Target="https://ndissupport.agedservicesworkforce.com.au/support-services/" TargetMode="External"/><Relationship Id="rId2" Type="http://schemas.openxmlformats.org/officeDocument/2006/relationships/customXml" Target="../customXml/item2.xml"/><Relationship Id="rId16" Type="http://schemas.openxmlformats.org/officeDocument/2006/relationships/hyperlink" Target="https://www.ndiscommission.gov.au/document/79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commission.gov.au/document/666"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05BF7A3C-17DF-4691-AF0A-C3215CBB76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863B2B6BC73E647A692F0C544B71750" ma:contentTypeVersion="" ma:contentTypeDescription="PDMS Document Site Content Type" ma:contentTypeScope="" ma:versionID="fef9e6b821612a08cbcb268c34c2f22a">
  <xsd:schema xmlns:xsd="http://www.w3.org/2001/XMLSchema" xmlns:xs="http://www.w3.org/2001/XMLSchema" xmlns:p="http://schemas.microsoft.com/office/2006/metadata/properties" xmlns:ns2="05BF7A3C-17DF-4691-AF0A-C3215CBB76AC" targetNamespace="http://schemas.microsoft.com/office/2006/metadata/properties" ma:root="true" ma:fieldsID="297d3c4cd99572734781a3b50ddccee3" ns2:_="">
    <xsd:import namespace="05BF7A3C-17DF-4691-AF0A-C3215CBB76A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F7A3C-17DF-4691-AF0A-C3215CBB76A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691A2-42F4-4A76-8ABE-F46CD27F9A86}">
  <ds:schemaRefs>
    <ds:schemaRef ds:uri="http://schemas.microsoft.com/office/2006/documentManagement/types"/>
    <ds:schemaRef ds:uri="http://schemas.openxmlformats.org/package/2006/metadata/core-properties"/>
    <ds:schemaRef ds:uri="http://purl.org/dc/elements/1.1/"/>
    <ds:schemaRef ds:uri="05BF7A3C-17DF-4691-AF0A-C3215CBB76AC"/>
    <ds:schemaRef ds:uri="http://purl.org/dc/dcmitype/"/>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37FD5E8-B920-4BB8-BAFB-A2788469740B}">
  <ds:schemaRefs>
    <ds:schemaRef ds:uri="http://schemas.microsoft.com/sharepoint/v3/contenttype/forms"/>
  </ds:schemaRefs>
</ds:datastoreItem>
</file>

<file path=customXml/itemProps3.xml><?xml version="1.0" encoding="utf-8"?>
<ds:datastoreItem xmlns:ds="http://schemas.openxmlformats.org/officeDocument/2006/customXml" ds:itemID="{99ACC14B-E1F9-43EA-BA64-2E447BE6B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F7A3C-17DF-4691-AF0A-C3215CBB7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2E2DD4-8176-4A69-822C-F03B161F2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2622</Words>
  <Characters>13596</Characters>
  <Application>Microsoft Office Word</Application>
  <DocSecurity>0</DocSecurity>
  <Lines>239</Lines>
  <Paragraphs>102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dcterms:created xsi:type="dcterms:W3CDTF">2022-04-25T23:54:00Z</dcterms:created>
  <dcterms:modified xsi:type="dcterms:W3CDTF">2022-04-25T23:54:00Z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0x010100266966F133664895A6EE3632470D45F500C863B2B6BC73E647A692F0C544B71750</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InsertionValue">
    <vt:lpwstr>OFFICIAL</vt:lpwstr>
  </property>
  <property fmtid="{D5CDD505-2E9C-101B-9397-08002B2CF9AE}" pid="9" name="PM_Originating_FileId">
    <vt:lpwstr>0B1CAAB7165641FC93665A7EC5A19701</vt:lpwstr>
  </property>
  <property fmtid="{D5CDD505-2E9C-101B-9397-08002B2CF9AE}" pid="10" name="PM_ProtectiveMarkingValue_Footer">
    <vt:lpwstr>OFFICIAL</vt:lpwstr>
  </property>
  <property fmtid="{D5CDD505-2E9C-101B-9397-08002B2CF9AE}" pid="11" name="PM_Originator_Hash_SHA1">
    <vt:lpwstr>7E883BE22B0773E6EA055443A1352A0B88AE68A6</vt:lpwstr>
  </property>
  <property fmtid="{D5CDD505-2E9C-101B-9397-08002B2CF9AE}" pid="12" name="PM_OriginationTimeStamp">
    <vt:lpwstr>2022-04-25T23:53:08Z</vt:lpwstr>
  </property>
  <property fmtid="{D5CDD505-2E9C-101B-9397-08002B2CF9AE}" pid="13" name="PM_ProtectiveMarkingValue_Header">
    <vt:lpwstr>OFFICIAL</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Display">
    <vt:lpwstr>OFFICIAL</vt:lpwstr>
  </property>
  <property fmtid="{D5CDD505-2E9C-101B-9397-08002B2CF9AE}" pid="20" name="PM_Hash_Version">
    <vt:lpwstr>2018.0</vt:lpwstr>
  </property>
  <property fmtid="{D5CDD505-2E9C-101B-9397-08002B2CF9AE}" pid="21" name="PM_Hash_Salt_Prev">
    <vt:lpwstr>4C567CF4E4F57530841C5B5497683AC5</vt:lpwstr>
  </property>
  <property fmtid="{D5CDD505-2E9C-101B-9397-08002B2CF9AE}" pid="22" name="PM_Hash_Salt">
    <vt:lpwstr>4C567CF4E4F57530841C5B5497683AC5</vt:lpwstr>
  </property>
  <property fmtid="{D5CDD505-2E9C-101B-9397-08002B2CF9AE}" pid="23" name="PM_Hash_SHA1">
    <vt:lpwstr>8211C0BCF8C0D085A5759D22D462032CD3F7E049</vt:lpwstr>
  </property>
  <property fmtid="{D5CDD505-2E9C-101B-9397-08002B2CF9AE}" pid="24" name="PM_OriginatorUserAccountName_SHA256">
    <vt:lpwstr>F559866E6DF7CD1960D31F7D1932303A039480A1EF3E8A5A53BEBB65E917BFE0</vt:lpwstr>
  </property>
  <property fmtid="{D5CDD505-2E9C-101B-9397-08002B2CF9AE}" pid="25" name="PM_OriginatorDomainName_SHA256">
    <vt:lpwstr>CE53151D70EF3143B9B6CA1DC053F41E858E2C804CF2EE5AE813E5CCE407743B</vt:lpwstr>
  </property>
  <property fmtid="{D5CDD505-2E9C-101B-9397-08002B2CF9AE}" pid="26" name="PM_MinimumSecurityClassification">
    <vt:lpwstr/>
  </property>
</Properties>
</file>