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3F" w:rsidRPr="0085593E" w:rsidRDefault="00204F24" w:rsidP="008545FA">
      <w:pPr>
        <w:pStyle w:val="Heading1"/>
        <w:spacing w:before="10" w:after="10"/>
      </w:pPr>
      <w:bookmarkStart w:id="0" w:name="_GoBack"/>
      <w:bookmarkEnd w:id="0"/>
      <w:r>
        <w:t>Industry</w:t>
      </w:r>
      <w:r w:rsidR="009C383F" w:rsidRPr="0085593E">
        <w:t xml:space="preserve"> Consultative Committee</w:t>
      </w:r>
    </w:p>
    <w:p w:rsidR="005C1E33" w:rsidRPr="005F5AC2" w:rsidRDefault="0085593E" w:rsidP="009A0F8A">
      <w:pPr>
        <w:pStyle w:val="Heading1"/>
        <w:spacing w:before="10" w:after="10"/>
        <w:rPr>
          <w:i/>
        </w:rPr>
      </w:pPr>
      <w:r w:rsidRPr="0085593E">
        <w:rPr>
          <w:i/>
        </w:rPr>
        <w:t>Communique</w:t>
      </w:r>
      <w:r w:rsidR="005F5AC2">
        <w:rPr>
          <w:i/>
        </w:rPr>
        <w:t xml:space="preserve"> </w:t>
      </w:r>
      <w:r w:rsidR="009A0F8A">
        <w:rPr>
          <w:i/>
        </w:rPr>
        <w:t>–</w:t>
      </w:r>
      <w:r w:rsidR="005F5AC2">
        <w:rPr>
          <w:i/>
        </w:rPr>
        <w:t xml:space="preserve"> </w:t>
      </w:r>
      <w:r w:rsidR="009A0F8A">
        <w:t xml:space="preserve">11 March </w:t>
      </w:r>
      <w:r w:rsidR="005C1E33" w:rsidRPr="005F5AC2">
        <w:t>20</w:t>
      </w:r>
      <w:r w:rsidR="009A0F8A">
        <w:t>20</w:t>
      </w:r>
    </w:p>
    <w:p w:rsidR="009A0F8A" w:rsidRPr="00905A8F" w:rsidRDefault="009A0F8A" w:rsidP="009A0F8A">
      <w:pPr>
        <w:rPr>
          <w:rFonts w:cstheme="minorHAnsi"/>
          <w:color w:val="auto"/>
          <w:szCs w:val="22"/>
        </w:rPr>
      </w:pPr>
      <w:r w:rsidRPr="00905A8F">
        <w:rPr>
          <w:rFonts w:cstheme="minorHAnsi"/>
          <w:color w:val="auto"/>
          <w:szCs w:val="22"/>
        </w:rPr>
        <w:t xml:space="preserve">The </w:t>
      </w:r>
      <w:r w:rsidR="0009043C">
        <w:rPr>
          <w:rFonts w:cstheme="minorHAnsi"/>
          <w:color w:val="auto"/>
          <w:szCs w:val="22"/>
        </w:rPr>
        <w:t>National Disability Insurance Scheme</w:t>
      </w:r>
      <w:r w:rsidR="0009043C" w:rsidRPr="00905A8F">
        <w:rPr>
          <w:rFonts w:cstheme="minorHAnsi"/>
          <w:color w:val="auto"/>
          <w:szCs w:val="22"/>
        </w:rPr>
        <w:t xml:space="preserve"> </w:t>
      </w:r>
      <w:r w:rsidR="0009043C">
        <w:rPr>
          <w:rFonts w:cstheme="minorHAnsi"/>
          <w:color w:val="auto"/>
          <w:szCs w:val="22"/>
        </w:rPr>
        <w:t xml:space="preserve">Quality and Safeguards </w:t>
      </w:r>
      <w:r w:rsidRPr="00905A8F">
        <w:rPr>
          <w:rFonts w:cstheme="minorHAnsi"/>
          <w:color w:val="auto"/>
          <w:szCs w:val="22"/>
        </w:rPr>
        <w:t xml:space="preserve">Commission </w:t>
      </w:r>
      <w:r w:rsidR="0009043C">
        <w:rPr>
          <w:rFonts w:cstheme="minorHAnsi"/>
          <w:color w:val="auto"/>
          <w:szCs w:val="22"/>
        </w:rPr>
        <w:t xml:space="preserve">(NDIS Commission) </w:t>
      </w:r>
      <w:r>
        <w:rPr>
          <w:rFonts w:cstheme="minorHAnsi"/>
          <w:color w:val="auto"/>
          <w:szCs w:val="22"/>
        </w:rPr>
        <w:t xml:space="preserve">Industry </w:t>
      </w:r>
      <w:r w:rsidRPr="00905A8F">
        <w:rPr>
          <w:rFonts w:cstheme="minorHAnsi"/>
          <w:color w:val="auto"/>
          <w:szCs w:val="22"/>
        </w:rPr>
        <w:t xml:space="preserve">Consultative Committee (the Committee) met for </w:t>
      </w:r>
      <w:r w:rsidRPr="00905A8F">
        <w:rPr>
          <w:rFonts w:cstheme="minorHAnsi"/>
          <w:color w:val="auto"/>
          <w:szCs w:val="22"/>
          <w:lang w:val="en"/>
        </w:rPr>
        <w:t>the second time on 1</w:t>
      </w:r>
      <w:r w:rsidR="00051DF3">
        <w:rPr>
          <w:rFonts w:cstheme="minorHAnsi"/>
          <w:color w:val="auto"/>
          <w:szCs w:val="22"/>
          <w:lang w:val="en"/>
        </w:rPr>
        <w:t>1</w:t>
      </w:r>
      <w:r w:rsidRPr="00905A8F">
        <w:rPr>
          <w:rFonts w:cstheme="minorHAnsi"/>
          <w:color w:val="auto"/>
          <w:szCs w:val="22"/>
          <w:lang w:val="en"/>
        </w:rPr>
        <w:t xml:space="preserve"> March 2020. </w:t>
      </w:r>
      <w:r w:rsidR="0009043C">
        <w:rPr>
          <w:rFonts w:cstheme="minorHAnsi"/>
          <w:color w:val="auto"/>
          <w:szCs w:val="22"/>
          <w:lang w:val="en"/>
        </w:rPr>
        <w:br/>
      </w:r>
      <w:r w:rsidRPr="00905A8F">
        <w:rPr>
          <w:rFonts w:cstheme="minorHAnsi"/>
          <w:color w:val="auto"/>
          <w:szCs w:val="22"/>
        </w:rPr>
        <w:t xml:space="preserve">The meeting continued </w:t>
      </w:r>
      <w:r w:rsidR="00AC646F" w:rsidRPr="00905A8F">
        <w:rPr>
          <w:rFonts w:cstheme="minorHAnsi"/>
          <w:color w:val="auto"/>
          <w:szCs w:val="22"/>
        </w:rPr>
        <w:t>th</w:t>
      </w:r>
      <w:r w:rsidR="00AC646F">
        <w:rPr>
          <w:rFonts w:cstheme="minorHAnsi"/>
          <w:color w:val="auto"/>
          <w:szCs w:val="22"/>
        </w:rPr>
        <w:t>e</w:t>
      </w:r>
      <w:r>
        <w:rPr>
          <w:rFonts w:cstheme="minorHAnsi"/>
          <w:color w:val="auto"/>
          <w:szCs w:val="22"/>
        </w:rPr>
        <w:t xml:space="preserve"> </w:t>
      </w:r>
      <w:r w:rsidRPr="00905A8F">
        <w:rPr>
          <w:rFonts w:cstheme="minorHAnsi"/>
          <w:color w:val="auto"/>
          <w:szCs w:val="22"/>
        </w:rPr>
        <w:t xml:space="preserve">discussion between the NDIS Commission and key </w:t>
      </w:r>
      <w:r w:rsidR="00AC646F">
        <w:rPr>
          <w:rFonts w:cstheme="minorHAnsi"/>
          <w:color w:val="auto"/>
          <w:szCs w:val="22"/>
        </w:rPr>
        <w:t>industry</w:t>
      </w:r>
      <w:r w:rsidRPr="00905A8F">
        <w:rPr>
          <w:rFonts w:cstheme="minorHAnsi"/>
          <w:color w:val="auto"/>
          <w:szCs w:val="22"/>
        </w:rPr>
        <w:t xml:space="preserve"> representatives, on national </w:t>
      </w:r>
      <w:r w:rsidR="00AC646F" w:rsidRPr="00905A8F">
        <w:rPr>
          <w:rFonts w:cstheme="minorHAnsi"/>
          <w:color w:val="auto"/>
          <w:szCs w:val="22"/>
        </w:rPr>
        <w:t>issues, which</w:t>
      </w:r>
      <w:r w:rsidRPr="00905A8F">
        <w:rPr>
          <w:rFonts w:cstheme="minorHAnsi"/>
          <w:color w:val="auto"/>
          <w:szCs w:val="22"/>
        </w:rPr>
        <w:t xml:space="preserve"> influence the delivery of quality and safe NDIS supports and services. </w:t>
      </w:r>
    </w:p>
    <w:p w:rsidR="00AC646F" w:rsidRDefault="00AC646F" w:rsidP="00AC646F">
      <w:pPr>
        <w:rPr>
          <w:rFonts w:cstheme="minorHAnsi"/>
          <w:color w:val="auto"/>
          <w:szCs w:val="22"/>
        </w:rPr>
      </w:pPr>
      <w:r>
        <w:rPr>
          <w:rFonts w:cstheme="minorHAnsi"/>
          <w:b/>
          <w:color w:val="auto"/>
          <w:szCs w:val="22"/>
        </w:rPr>
        <w:t>Commissioner’s Update</w:t>
      </w:r>
    </w:p>
    <w:p w:rsidR="006C43F8" w:rsidRPr="00905A8F" w:rsidRDefault="006C43F8" w:rsidP="006C43F8">
      <w:pPr>
        <w:rPr>
          <w:szCs w:val="22"/>
          <w:lang w:bidi="en-AU"/>
        </w:rPr>
      </w:pPr>
      <w:r>
        <w:rPr>
          <w:rFonts w:cstheme="minorHAnsi"/>
          <w:color w:val="auto"/>
          <w:szCs w:val="22"/>
        </w:rPr>
        <w:t>Members were briefed by the Chair</w:t>
      </w:r>
      <w:r>
        <w:rPr>
          <w:color w:val="auto"/>
          <w:szCs w:val="22"/>
        </w:rPr>
        <w:t xml:space="preserve"> (Commissioner) of the NDIS C</w:t>
      </w:r>
      <w:r w:rsidRPr="00905A8F">
        <w:rPr>
          <w:color w:val="auto"/>
          <w:szCs w:val="22"/>
        </w:rPr>
        <w:t xml:space="preserve">ommission’s response to the outbreak of the Coronavirus (COVID-19). </w:t>
      </w:r>
      <w:r w:rsidRPr="00905A8F">
        <w:rPr>
          <w:szCs w:val="22"/>
          <w:lang w:bidi="en-AU"/>
        </w:rPr>
        <w:t xml:space="preserve">The NDIS Commission Executive is actively </w:t>
      </w:r>
      <w:r>
        <w:rPr>
          <w:szCs w:val="22"/>
          <w:lang w:bidi="en-AU"/>
        </w:rPr>
        <w:t>collaborating</w:t>
      </w:r>
      <w:r w:rsidRPr="00905A8F">
        <w:rPr>
          <w:szCs w:val="22"/>
          <w:lang w:bidi="en-AU"/>
        </w:rPr>
        <w:t xml:space="preserve"> with agencies of the Social Services portfolio and the Commonwealth Department of Health to keep abreast of the </w:t>
      </w:r>
      <w:r w:rsidR="00E82067">
        <w:rPr>
          <w:szCs w:val="22"/>
          <w:lang w:bidi="en-AU"/>
        </w:rPr>
        <w:t>pandemic</w:t>
      </w:r>
      <w:r w:rsidRPr="00905A8F">
        <w:rPr>
          <w:szCs w:val="22"/>
          <w:lang w:bidi="en-AU"/>
        </w:rPr>
        <w:t xml:space="preserve"> and to pre-empt and coordinate authoritative responses to issues concerning NDIS participants and providers as they arise.</w:t>
      </w:r>
    </w:p>
    <w:p w:rsidR="00861F0F" w:rsidRDefault="00861F0F" w:rsidP="00861F0F">
      <w:pPr>
        <w:rPr>
          <w:color w:val="auto"/>
          <w:szCs w:val="22"/>
        </w:rPr>
      </w:pPr>
      <w:r>
        <w:rPr>
          <w:rFonts w:asciiTheme="majorHAnsi" w:hAnsiTheme="majorHAnsi" w:cstheme="majorHAnsi"/>
          <w:color w:val="auto"/>
          <w:szCs w:val="22"/>
        </w:rPr>
        <w:t xml:space="preserve">Since 7 February 2020, </w:t>
      </w:r>
      <w:hyperlink r:id="rId11" w:anchor="alerts" w:history="1">
        <w:r w:rsidR="0009043C">
          <w:rPr>
            <w:rStyle w:val="Hyperlink"/>
            <w:rFonts w:asciiTheme="majorHAnsi" w:hAnsiTheme="majorHAnsi" w:cstheme="majorHAnsi"/>
            <w:szCs w:val="22"/>
          </w:rPr>
          <w:t>Provider Alerts</w:t>
        </w:r>
      </w:hyperlink>
      <w:r w:rsidRPr="00197027">
        <w:rPr>
          <w:rFonts w:asciiTheme="majorHAnsi" w:hAnsiTheme="majorHAnsi" w:cstheme="majorHAnsi"/>
          <w:color w:val="auto"/>
          <w:szCs w:val="22"/>
        </w:rPr>
        <w:t xml:space="preserve"> </w:t>
      </w:r>
      <w:r>
        <w:rPr>
          <w:rFonts w:asciiTheme="majorHAnsi" w:hAnsiTheme="majorHAnsi" w:cstheme="majorHAnsi"/>
          <w:color w:val="auto"/>
          <w:szCs w:val="22"/>
        </w:rPr>
        <w:t xml:space="preserve">have been </w:t>
      </w:r>
      <w:r w:rsidRPr="00197027">
        <w:rPr>
          <w:rFonts w:asciiTheme="majorHAnsi" w:hAnsiTheme="majorHAnsi" w:cstheme="majorHAnsi"/>
          <w:color w:val="auto"/>
          <w:szCs w:val="22"/>
        </w:rPr>
        <w:t xml:space="preserve">issued to </w:t>
      </w:r>
      <w:r w:rsidRPr="00197027">
        <w:rPr>
          <w:rFonts w:asciiTheme="majorHAnsi" w:hAnsiTheme="majorHAnsi" w:cstheme="majorHAnsi"/>
          <w:color w:val="auto"/>
          <w:szCs w:val="22"/>
          <w:lang w:bidi="en-AU"/>
        </w:rPr>
        <w:t xml:space="preserve">raise provider awareness of </w:t>
      </w:r>
      <w:r w:rsidR="0009043C">
        <w:rPr>
          <w:rFonts w:asciiTheme="majorHAnsi" w:hAnsiTheme="majorHAnsi" w:cstheme="majorHAnsi"/>
          <w:color w:val="auto"/>
          <w:szCs w:val="22"/>
          <w:lang w:bidi="en-AU"/>
        </w:rPr>
        <w:br/>
      </w:r>
      <w:r w:rsidRPr="00197027">
        <w:rPr>
          <w:rFonts w:asciiTheme="majorHAnsi" w:hAnsiTheme="majorHAnsi" w:cstheme="majorHAnsi"/>
          <w:color w:val="auto"/>
          <w:szCs w:val="22"/>
          <w:lang w:bidi="en-AU"/>
        </w:rPr>
        <w:t>COVID-19</w:t>
      </w:r>
      <w:r>
        <w:rPr>
          <w:rFonts w:asciiTheme="majorHAnsi" w:hAnsiTheme="majorHAnsi" w:cstheme="majorHAnsi"/>
          <w:color w:val="auto"/>
          <w:szCs w:val="22"/>
          <w:lang w:bidi="en-AU"/>
        </w:rPr>
        <w:t>,</w:t>
      </w:r>
      <w:r w:rsidRPr="00197027">
        <w:rPr>
          <w:rFonts w:asciiTheme="majorHAnsi" w:hAnsiTheme="majorHAnsi" w:cstheme="majorHAnsi"/>
          <w:color w:val="auto"/>
          <w:szCs w:val="22"/>
          <w:lang w:bidi="en-AU"/>
        </w:rPr>
        <w:t xml:space="preserve"> </w:t>
      </w:r>
      <w:r w:rsidR="003B7DF1">
        <w:rPr>
          <w:rFonts w:asciiTheme="majorHAnsi" w:hAnsiTheme="majorHAnsi" w:cstheme="majorHAnsi"/>
          <w:color w:val="auto"/>
          <w:szCs w:val="22"/>
          <w:lang w:bidi="en-AU"/>
        </w:rPr>
        <w:t xml:space="preserve">and to </w:t>
      </w:r>
      <w:r w:rsidRPr="00197027">
        <w:rPr>
          <w:rFonts w:asciiTheme="majorHAnsi" w:hAnsiTheme="majorHAnsi" w:cstheme="majorHAnsi"/>
          <w:color w:val="auto"/>
          <w:szCs w:val="22"/>
        </w:rPr>
        <w:t xml:space="preserve">outline </w:t>
      </w:r>
      <w:r w:rsidRPr="00197027">
        <w:rPr>
          <w:rFonts w:asciiTheme="majorHAnsi" w:hAnsiTheme="majorHAnsi" w:cstheme="majorHAnsi"/>
          <w:color w:val="auto"/>
          <w:szCs w:val="22"/>
          <w:lang w:bidi="en-AU"/>
        </w:rPr>
        <w:t xml:space="preserve">the quality and safeguarding obligations of providers under the </w:t>
      </w:r>
      <w:r w:rsidR="00D36264">
        <w:rPr>
          <w:rFonts w:asciiTheme="majorHAnsi" w:hAnsiTheme="majorHAnsi" w:cstheme="majorHAnsi"/>
          <w:color w:val="auto"/>
          <w:szCs w:val="22"/>
          <w:lang w:bidi="en-AU"/>
        </w:rPr>
        <w:t>NDIS Cod</w:t>
      </w:r>
      <w:r w:rsidR="003B7DF1">
        <w:rPr>
          <w:rFonts w:asciiTheme="majorHAnsi" w:hAnsiTheme="majorHAnsi" w:cstheme="majorHAnsi"/>
          <w:color w:val="auto"/>
          <w:szCs w:val="22"/>
          <w:lang w:bidi="en-AU"/>
        </w:rPr>
        <w:t xml:space="preserve">e of Conduct, NDIS Practice Standards and </w:t>
      </w:r>
      <w:r>
        <w:rPr>
          <w:rFonts w:asciiTheme="majorHAnsi" w:hAnsiTheme="majorHAnsi" w:cstheme="majorHAnsi"/>
          <w:color w:val="auto"/>
          <w:szCs w:val="22"/>
        </w:rPr>
        <w:t>conditions of registration to keep NDIS participants safe</w:t>
      </w:r>
      <w:r>
        <w:rPr>
          <w:color w:val="auto"/>
          <w:szCs w:val="22"/>
        </w:rPr>
        <w:t xml:space="preserve">. </w:t>
      </w:r>
      <w:r w:rsidR="00A04CBB">
        <w:rPr>
          <w:color w:val="auto"/>
          <w:szCs w:val="22"/>
        </w:rPr>
        <w:t>The NDIS Commission will continue to provide general and targeted information to participants and providers and will be ensuring that its regulatory tools are deployed to ensure that people with disability and providers are properly supported to respond to COVID-19. The Commission will be working with Commonwealth Health to ensure that relevant issues are given proper consideration in the Health response.</w:t>
      </w:r>
    </w:p>
    <w:p w:rsidR="009A0F8A" w:rsidRPr="00905A8F" w:rsidRDefault="009A0F8A" w:rsidP="00861F0F">
      <w:pPr>
        <w:rPr>
          <w:color w:val="auto"/>
          <w:szCs w:val="22"/>
          <w:lang w:bidi="en-AU"/>
        </w:rPr>
      </w:pPr>
      <w:r w:rsidRPr="00905A8F">
        <w:rPr>
          <w:color w:val="auto"/>
          <w:szCs w:val="22"/>
        </w:rPr>
        <w:t xml:space="preserve">The Commissioner discussed the review by Professor Julian Trollor on the </w:t>
      </w:r>
      <w:hyperlink r:id="rId12" w:history="1">
        <w:r w:rsidR="0009043C" w:rsidRPr="007D41C4">
          <w:rPr>
            <w:rStyle w:val="Hyperlink"/>
            <w:i/>
            <w:color w:val="auto"/>
            <w:szCs w:val="22"/>
          </w:rPr>
          <w:t>c</w:t>
        </w:r>
        <w:r w:rsidRPr="007D41C4">
          <w:rPr>
            <w:rStyle w:val="Hyperlink"/>
            <w:i/>
            <w:color w:val="auto"/>
            <w:szCs w:val="22"/>
          </w:rPr>
          <w:t>auses and contributors to deaths of people with disability</w:t>
        </w:r>
      </w:hyperlink>
      <w:r w:rsidRPr="00905A8F">
        <w:rPr>
          <w:color w:val="auto"/>
          <w:szCs w:val="22"/>
        </w:rPr>
        <w:t xml:space="preserve">. </w:t>
      </w:r>
      <w:r w:rsidRPr="00905A8F">
        <w:rPr>
          <w:color w:val="auto"/>
          <w:szCs w:val="22"/>
          <w:lang w:bidi="en-AU"/>
        </w:rPr>
        <w:t xml:space="preserve">Work in a number of areas will commence over the next six months to support the prevention of deaths and serious injuries. The NDIS Commission’s detailed </w:t>
      </w:r>
      <w:hyperlink r:id="rId13" w:history="1">
        <w:r w:rsidRPr="00905A8F">
          <w:rPr>
            <w:rStyle w:val="Hyperlink"/>
            <w:color w:val="auto"/>
            <w:szCs w:val="22"/>
            <w:lang w:bidi="en-AU"/>
          </w:rPr>
          <w:t>response to the recommendations</w:t>
        </w:r>
      </w:hyperlink>
      <w:r w:rsidRPr="00905A8F">
        <w:rPr>
          <w:color w:val="auto"/>
          <w:szCs w:val="22"/>
          <w:lang w:bidi="en-AU"/>
        </w:rPr>
        <w:t xml:space="preserve"> outlined in the report is available on the NDIS Commission</w:t>
      </w:r>
      <w:r w:rsidR="0009043C">
        <w:rPr>
          <w:color w:val="auto"/>
          <w:szCs w:val="22"/>
          <w:lang w:bidi="en-AU"/>
        </w:rPr>
        <w:t>’</w:t>
      </w:r>
      <w:r>
        <w:rPr>
          <w:color w:val="auto"/>
          <w:szCs w:val="22"/>
          <w:lang w:bidi="en-AU"/>
        </w:rPr>
        <w:t>s</w:t>
      </w:r>
      <w:r w:rsidRPr="00905A8F">
        <w:rPr>
          <w:color w:val="auto"/>
          <w:szCs w:val="22"/>
          <w:lang w:bidi="en-AU"/>
        </w:rPr>
        <w:t xml:space="preserve"> website. </w:t>
      </w:r>
    </w:p>
    <w:p w:rsidR="00AC646F" w:rsidRDefault="00AC646F" w:rsidP="00AC646F">
      <w:pPr>
        <w:rPr>
          <w:color w:val="auto"/>
          <w:szCs w:val="22"/>
        </w:rPr>
      </w:pPr>
      <w:r>
        <w:rPr>
          <w:color w:val="auto"/>
          <w:szCs w:val="22"/>
        </w:rPr>
        <w:t xml:space="preserve">A discussion was held on the NDIS Commission’s </w:t>
      </w:r>
      <w:hyperlink r:id="rId14" w:history="1">
        <w:r w:rsidRPr="00B71711">
          <w:rPr>
            <w:rStyle w:val="Hyperlink"/>
            <w:szCs w:val="22"/>
          </w:rPr>
          <w:t>Activity Report</w:t>
        </w:r>
      </w:hyperlink>
      <w:r>
        <w:rPr>
          <w:color w:val="auto"/>
          <w:szCs w:val="22"/>
        </w:rPr>
        <w:t xml:space="preserve"> for the period 1 July to </w:t>
      </w:r>
      <w:r w:rsidR="0009043C">
        <w:rPr>
          <w:color w:val="auto"/>
          <w:szCs w:val="22"/>
        </w:rPr>
        <w:br/>
      </w:r>
      <w:r>
        <w:rPr>
          <w:color w:val="auto"/>
          <w:szCs w:val="22"/>
        </w:rPr>
        <w:t xml:space="preserve">31 December 2019.  </w:t>
      </w:r>
    </w:p>
    <w:p w:rsidR="00AC646F" w:rsidRDefault="00AC646F" w:rsidP="009A0F8A">
      <w:pPr>
        <w:rPr>
          <w:color w:val="auto"/>
          <w:szCs w:val="22"/>
        </w:rPr>
      </w:pPr>
      <w:r w:rsidRPr="00B71711">
        <w:rPr>
          <w:b/>
          <w:color w:val="auto"/>
          <w:szCs w:val="22"/>
        </w:rPr>
        <w:t>Other</w:t>
      </w:r>
      <w:r>
        <w:rPr>
          <w:color w:val="auto"/>
          <w:szCs w:val="22"/>
        </w:rPr>
        <w:t xml:space="preserve"> </w:t>
      </w:r>
      <w:r>
        <w:rPr>
          <w:b/>
          <w:color w:val="auto"/>
          <w:szCs w:val="22"/>
        </w:rPr>
        <w:t>Key Discussion Topics</w:t>
      </w:r>
    </w:p>
    <w:p w:rsidR="009A0F8A" w:rsidRPr="00905A8F" w:rsidRDefault="009A0F8A" w:rsidP="009A0F8A">
      <w:pPr>
        <w:rPr>
          <w:color w:val="auto"/>
          <w:szCs w:val="22"/>
        </w:rPr>
      </w:pPr>
      <w:r w:rsidRPr="00905A8F">
        <w:rPr>
          <w:color w:val="auto"/>
          <w:szCs w:val="22"/>
        </w:rPr>
        <w:t xml:space="preserve">At the inaugural meeting, members provided their perspectives and areas of focus for </w:t>
      </w:r>
      <w:r>
        <w:rPr>
          <w:color w:val="auto"/>
          <w:szCs w:val="22"/>
        </w:rPr>
        <w:t>discussion at future meetings</w:t>
      </w:r>
      <w:r w:rsidRPr="00905A8F">
        <w:rPr>
          <w:color w:val="auto"/>
          <w:szCs w:val="22"/>
        </w:rPr>
        <w:t xml:space="preserve">. </w:t>
      </w:r>
      <w:r w:rsidR="00710DF7">
        <w:rPr>
          <w:color w:val="auto"/>
          <w:szCs w:val="22"/>
        </w:rPr>
        <w:t>T</w:t>
      </w:r>
      <w:r>
        <w:rPr>
          <w:color w:val="auto"/>
          <w:szCs w:val="22"/>
        </w:rPr>
        <w:t xml:space="preserve">his </w:t>
      </w:r>
      <w:r w:rsidRPr="00905A8F">
        <w:rPr>
          <w:color w:val="auto"/>
          <w:szCs w:val="22"/>
        </w:rPr>
        <w:t>meeting</w:t>
      </w:r>
      <w:r w:rsidR="00710DF7">
        <w:rPr>
          <w:color w:val="auto"/>
          <w:szCs w:val="22"/>
        </w:rPr>
        <w:t xml:space="preserve"> focussed on </w:t>
      </w:r>
      <w:r w:rsidRPr="00905A8F">
        <w:rPr>
          <w:color w:val="auto"/>
          <w:szCs w:val="22"/>
        </w:rPr>
        <w:t xml:space="preserve">developing workforce capability and the </w:t>
      </w:r>
      <w:r w:rsidR="00710DF7">
        <w:rPr>
          <w:color w:val="auto"/>
          <w:szCs w:val="22"/>
        </w:rPr>
        <w:t>NDIS Commission’s audit program.</w:t>
      </w:r>
    </w:p>
    <w:p w:rsidR="00AC646F" w:rsidRPr="00AC646F" w:rsidRDefault="00AC646F" w:rsidP="0009043C">
      <w:pPr>
        <w:ind w:left="720" w:hanging="436"/>
        <w:rPr>
          <w:b/>
          <w:i/>
          <w:color w:val="auto"/>
          <w:szCs w:val="22"/>
        </w:rPr>
      </w:pPr>
      <w:r w:rsidRPr="00AC646F">
        <w:rPr>
          <w:b/>
          <w:i/>
          <w:color w:val="auto"/>
          <w:szCs w:val="22"/>
        </w:rPr>
        <w:t>Workforce Capability Framework</w:t>
      </w:r>
    </w:p>
    <w:p w:rsidR="00A077BB" w:rsidRPr="00905A8F" w:rsidRDefault="00A077BB" w:rsidP="00A077BB">
      <w:pPr>
        <w:rPr>
          <w:color w:val="auto"/>
          <w:szCs w:val="22"/>
        </w:rPr>
      </w:pPr>
      <w:r w:rsidRPr="00905A8F">
        <w:rPr>
          <w:color w:val="auto"/>
          <w:szCs w:val="22"/>
        </w:rPr>
        <w:t xml:space="preserve">In the context of wider NDIS workforce issues and associated national reforms, </w:t>
      </w:r>
      <w:r>
        <w:rPr>
          <w:color w:val="auto"/>
          <w:szCs w:val="22"/>
        </w:rPr>
        <w:t xml:space="preserve">members were given </w:t>
      </w:r>
      <w:r w:rsidRPr="00905A8F">
        <w:rPr>
          <w:color w:val="auto"/>
          <w:szCs w:val="22"/>
        </w:rPr>
        <w:t xml:space="preserve">an overview of the NDIS Commission’s role and functions relating to </w:t>
      </w:r>
      <w:r>
        <w:rPr>
          <w:color w:val="auto"/>
          <w:szCs w:val="22"/>
        </w:rPr>
        <w:t xml:space="preserve">the </w:t>
      </w:r>
      <w:r w:rsidRPr="00905A8F">
        <w:rPr>
          <w:color w:val="auto"/>
          <w:szCs w:val="22"/>
        </w:rPr>
        <w:t xml:space="preserve">development of the NDIS Workforce Capability Framework </w:t>
      </w:r>
      <w:r>
        <w:rPr>
          <w:color w:val="auto"/>
          <w:szCs w:val="22"/>
        </w:rPr>
        <w:t xml:space="preserve">and associated </w:t>
      </w:r>
      <w:r w:rsidRPr="00905A8F">
        <w:rPr>
          <w:color w:val="auto"/>
          <w:szCs w:val="22"/>
        </w:rPr>
        <w:t>workforce capability issues</w:t>
      </w:r>
      <w:r w:rsidR="00233446">
        <w:rPr>
          <w:color w:val="auto"/>
          <w:szCs w:val="22"/>
        </w:rPr>
        <w:t xml:space="preserve">. More detail is available at </w:t>
      </w:r>
      <w:hyperlink r:id="rId15" w:history="1">
        <w:r w:rsidR="00233446" w:rsidRPr="00A32597">
          <w:rPr>
            <w:rStyle w:val="Hyperlink"/>
            <w:szCs w:val="22"/>
          </w:rPr>
          <w:t>https://www.ndiscommission.gov.au/workers/ndis-workforce-capability-framework</w:t>
        </w:r>
      </w:hyperlink>
      <w:r w:rsidR="00233446">
        <w:rPr>
          <w:color w:val="auto"/>
          <w:szCs w:val="22"/>
        </w:rPr>
        <w:t xml:space="preserve"> </w:t>
      </w:r>
    </w:p>
    <w:p w:rsidR="00476A52" w:rsidRDefault="00A077BB" w:rsidP="00A077BB">
      <w:pPr>
        <w:rPr>
          <w:szCs w:val="22"/>
        </w:rPr>
      </w:pPr>
      <w:r w:rsidRPr="00905A8F">
        <w:rPr>
          <w:color w:val="auto"/>
          <w:szCs w:val="22"/>
        </w:rPr>
        <w:t xml:space="preserve">Members </w:t>
      </w:r>
      <w:r w:rsidR="00233446">
        <w:rPr>
          <w:color w:val="auto"/>
          <w:szCs w:val="22"/>
        </w:rPr>
        <w:t xml:space="preserve">provided input </w:t>
      </w:r>
      <w:r w:rsidRPr="00905A8F">
        <w:rPr>
          <w:color w:val="auto"/>
          <w:szCs w:val="22"/>
        </w:rPr>
        <w:t xml:space="preserve">on the design and implementation of the NDIS Workforce Capability Framework </w:t>
      </w:r>
      <w:r w:rsidR="0009043C">
        <w:rPr>
          <w:color w:val="auto"/>
          <w:szCs w:val="22"/>
        </w:rPr>
        <w:t xml:space="preserve">and </w:t>
      </w:r>
      <w:r w:rsidRPr="00905A8F">
        <w:rPr>
          <w:color w:val="auto"/>
          <w:szCs w:val="22"/>
        </w:rPr>
        <w:t>insight into key emerging issues and risks</w:t>
      </w:r>
      <w:r w:rsidR="00476A52">
        <w:rPr>
          <w:color w:val="auto"/>
          <w:szCs w:val="22"/>
        </w:rPr>
        <w:t xml:space="preserve">. </w:t>
      </w:r>
      <w:r w:rsidRPr="00905A8F">
        <w:rPr>
          <w:szCs w:val="22"/>
        </w:rPr>
        <w:t xml:space="preserve">The feedback </w:t>
      </w:r>
      <w:r w:rsidR="00233446">
        <w:rPr>
          <w:szCs w:val="22"/>
        </w:rPr>
        <w:t xml:space="preserve">themes </w:t>
      </w:r>
      <w:r w:rsidR="00476A52">
        <w:rPr>
          <w:szCs w:val="22"/>
        </w:rPr>
        <w:t>included:</w:t>
      </w:r>
    </w:p>
    <w:p w:rsidR="00476A52" w:rsidRPr="00AC646F" w:rsidRDefault="00132FB2" w:rsidP="00AC646F">
      <w:pPr>
        <w:pStyle w:val="ListParagraph"/>
        <w:numPr>
          <w:ilvl w:val="0"/>
          <w:numId w:val="45"/>
        </w:numPr>
        <w:rPr>
          <w:szCs w:val="22"/>
        </w:rPr>
      </w:pPr>
      <w:r w:rsidRPr="00AC646F">
        <w:rPr>
          <w:szCs w:val="22"/>
        </w:rPr>
        <w:lastRenderedPageBreak/>
        <w:t xml:space="preserve">the </w:t>
      </w:r>
      <w:r w:rsidR="00233446">
        <w:rPr>
          <w:szCs w:val="22"/>
        </w:rPr>
        <w:t xml:space="preserve">need for </w:t>
      </w:r>
      <w:r w:rsidR="00476A52" w:rsidRPr="00AC646F">
        <w:rPr>
          <w:szCs w:val="22"/>
        </w:rPr>
        <w:t xml:space="preserve">provision of foundational training for workers </w:t>
      </w:r>
      <w:r w:rsidRPr="00AC646F">
        <w:rPr>
          <w:szCs w:val="22"/>
        </w:rPr>
        <w:t xml:space="preserve">and in </w:t>
      </w:r>
      <w:r w:rsidR="00476A52" w:rsidRPr="00AC646F">
        <w:rPr>
          <w:szCs w:val="22"/>
        </w:rPr>
        <w:t>innovative formats;</w:t>
      </w:r>
    </w:p>
    <w:p w:rsidR="00A077BB" w:rsidRPr="00AC646F" w:rsidRDefault="00B44DEE" w:rsidP="00AC646F">
      <w:pPr>
        <w:pStyle w:val="ListParagraph"/>
        <w:numPr>
          <w:ilvl w:val="0"/>
          <w:numId w:val="45"/>
        </w:numPr>
        <w:rPr>
          <w:szCs w:val="22"/>
        </w:rPr>
      </w:pPr>
      <w:r>
        <w:rPr>
          <w:szCs w:val="22"/>
        </w:rPr>
        <w:t xml:space="preserve">the </w:t>
      </w:r>
      <w:r w:rsidR="00476A52" w:rsidRPr="00AC646F">
        <w:rPr>
          <w:szCs w:val="22"/>
        </w:rPr>
        <w:t>need for a coherent framework across Commonwealth and state</w:t>
      </w:r>
      <w:r>
        <w:rPr>
          <w:szCs w:val="22"/>
        </w:rPr>
        <w:t xml:space="preserve"> and </w:t>
      </w:r>
      <w:r w:rsidR="00476A52" w:rsidRPr="00AC646F">
        <w:rPr>
          <w:szCs w:val="22"/>
        </w:rPr>
        <w:t>territory governments;</w:t>
      </w:r>
    </w:p>
    <w:p w:rsidR="00E660E1" w:rsidRPr="00E660E1" w:rsidRDefault="00E660E1" w:rsidP="00AC646F">
      <w:pPr>
        <w:pStyle w:val="ListParagraph"/>
        <w:numPr>
          <w:ilvl w:val="0"/>
          <w:numId w:val="45"/>
        </w:numPr>
      </w:pPr>
      <w:r>
        <w:rPr>
          <w:szCs w:val="22"/>
        </w:rPr>
        <w:t xml:space="preserve">workforce </w:t>
      </w:r>
      <w:r w:rsidR="00233446">
        <w:rPr>
          <w:szCs w:val="22"/>
        </w:rPr>
        <w:t xml:space="preserve">capabilities </w:t>
      </w:r>
      <w:r>
        <w:rPr>
          <w:szCs w:val="22"/>
        </w:rPr>
        <w:t xml:space="preserve">would benefit from being </w:t>
      </w:r>
      <w:r w:rsidR="00233446">
        <w:rPr>
          <w:szCs w:val="22"/>
        </w:rPr>
        <w:t xml:space="preserve">aligned </w:t>
      </w:r>
      <w:r>
        <w:rPr>
          <w:szCs w:val="22"/>
        </w:rPr>
        <w:t xml:space="preserve">to desired worker </w:t>
      </w:r>
      <w:r w:rsidR="00233446">
        <w:rPr>
          <w:szCs w:val="22"/>
        </w:rPr>
        <w:t>behaviours</w:t>
      </w:r>
      <w:r>
        <w:rPr>
          <w:szCs w:val="22"/>
        </w:rPr>
        <w:t>;</w:t>
      </w:r>
    </w:p>
    <w:p w:rsidR="00132FB2" w:rsidRPr="00132FB2" w:rsidRDefault="00132FB2" w:rsidP="00AC646F">
      <w:pPr>
        <w:pStyle w:val="ListParagraph"/>
        <w:numPr>
          <w:ilvl w:val="0"/>
          <w:numId w:val="45"/>
        </w:numPr>
      </w:pPr>
      <w:r w:rsidRPr="00AC646F">
        <w:rPr>
          <w:szCs w:val="22"/>
        </w:rPr>
        <w:t xml:space="preserve">removing artificial </w:t>
      </w:r>
      <w:r w:rsidR="00711D4F" w:rsidRPr="00AC646F">
        <w:rPr>
          <w:szCs w:val="22"/>
        </w:rPr>
        <w:t>barriers to workers entering the sector</w:t>
      </w:r>
      <w:r w:rsidRPr="00AC646F">
        <w:rPr>
          <w:szCs w:val="22"/>
        </w:rPr>
        <w:t>;</w:t>
      </w:r>
    </w:p>
    <w:p w:rsidR="00132FB2" w:rsidRPr="00132FB2" w:rsidRDefault="00132FB2" w:rsidP="00AC646F">
      <w:pPr>
        <w:pStyle w:val="ListParagraph"/>
        <w:numPr>
          <w:ilvl w:val="0"/>
          <w:numId w:val="45"/>
        </w:numPr>
      </w:pPr>
      <w:r w:rsidRPr="00AC646F">
        <w:rPr>
          <w:szCs w:val="22"/>
        </w:rPr>
        <w:t>clear career pathways for workers and development of leadership potential;</w:t>
      </w:r>
    </w:p>
    <w:p w:rsidR="00132FB2" w:rsidRPr="00132FB2" w:rsidRDefault="00132FB2" w:rsidP="00AC646F">
      <w:pPr>
        <w:pStyle w:val="ListParagraph"/>
        <w:numPr>
          <w:ilvl w:val="0"/>
          <w:numId w:val="45"/>
        </w:numPr>
      </w:pPr>
      <w:r w:rsidRPr="00AC646F">
        <w:rPr>
          <w:szCs w:val="22"/>
        </w:rPr>
        <w:t xml:space="preserve">engaging participants in the recruitment of workers; </w:t>
      </w:r>
      <w:r w:rsidR="00B44DEE">
        <w:rPr>
          <w:szCs w:val="22"/>
        </w:rPr>
        <w:t>and</w:t>
      </w:r>
    </w:p>
    <w:p w:rsidR="005E2E7B" w:rsidRPr="005E2E7B" w:rsidRDefault="00132FB2" w:rsidP="00AC646F">
      <w:pPr>
        <w:pStyle w:val="ListParagraph"/>
        <w:numPr>
          <w:ilvl w:val="0"/>
          <w:numId w:val="45"/>
        </w:numPr>
      </w:pPr>
      <w:r w:rsidRPr="00AC646F">
        <w:rPr>
          <w:szCs w:val="22"/>
        </w:rPr>
        <w:t xml:space="preserve">workforce issues </w:t>
      </w:r>
      <w:r>
        <w:t>in remote and regional areas coupled with thin markets</w:t>
      </w:r>
      <w:r w:rsidR="00200BB7">
        <w:t>.</w:t>
      </w:r>
      <w:r w:rsidR="005E2E7B" w:rsidRPr="00AC646F">
        <w:rPr>
          <w:szCs w:val="22"/>
        </w:rPr>
        <w:t xml:space="preserve"> </w:t>
      </w:r>
    </w:p>
    <w:p w:rsidR="00132FB2" w:rsidRDefault="005E2E7B" w:rsidP="005E2E7B">
      <w:pPr>
        <w:rPr>
          <w:szCs w:val="22"/>
        </w:rPr>
      </w:pPr>
      <w:r>
        <w:rPr>
          <w:szCs w:val="22"/>
        </w:rPr>
        <w:t xml:space="preserve">The feedback </w:t>
      </w:r>
      <w:r w:rsidRPr="005E2E7B">
        <w:rPr>
          <w:szCs w:val="22"/>
        </w:rPr>
        <w:t>provided will assist in informing the strategic direction of this aspect of the NDIS Commission’s work</w:t>
      </w:r>
      <w:r>
        <w:rPr>
          <w:szCs w:val="22"/>
        </w:rPr>
        <w:t>.</w:t>
      </w:r>
    </w:p>
    <w:p w:rsidR="00AC646F" w:rsidRPr="00AC646F" w:rsidRDefault="00AC646F" w:rsidP="0009043C">
      <w:pPr>
        <w:ind w:left="720" w:hanging="436"/>
        <w:rPr>
          <w:b/>
          <w:i/>
          <w:color w:val="auto"/>
          <w:szCs w:val="22"/>
        </w:rPr>
      </w:pPr>
      <w:r>
        <w:rPr>
          <w:b/>
          <w:i/>
          <w:color w:val="auto"/>
          <w:szCs w:val="22"/>
        </w:rPr>
        <w:t>NDIS Commission Audit Scheme</w:t>
      </w:r>
    </w:p>
    <w:p w:rsidR="005E2E7B" w:rsidRPr="00595512" w:rsidRDefault="00B44DEE" w:rsidP="00595512">
      <w:pPr>
        <w:pStyle w:val="Bullet1"/>
        <w:numPr>
          <w:ilvl w:val="0"/>
          <w:numId w:val="0"/>
        </w:numPr>
        <w:rPr>
          <w:color w:val="auto"/>
        </w:rPr>
      </w:pPr>
      <w:r>
        <w:rPr>
          <w:rStyle w:val="Hyperlink"/>
          <w:color w:val="auto"/>
          <w:u w:val="none"/>
        </w:rPr>
        <w:t>Members were provided with a</w:t>
      </w:r>
      <w:r w:rsidR="005E2E7B" w:rsidRPr="005E2E7B">
        <w:rPr>
          <w:rStyle w:val="Hyperlink"/>
          <w:color w:val="auto"/>
          <w:u w:val="none"/>
        </w:rPr>
        <w:t xml:space="preserve">n outline of how the NDIS Commission runs the audit scheme. </w:t>
      </w:r>
      <w:r w:rsidR="005E2E7B">
        <w:rPr>
          <w:rStyle w:val="Hyperlink"/>
          <w:color w:val="auto"/>
          <w:u w:val="none"/>
        </w:rPr>
        <w:t>Members provide</w:t>
      </w:r>
      <w:r w:rsidR="00595512">
        <w:rPr>
          <w:rStyle w:val="Hyperlink"/>
          <w:color w:val="auto"/>
          <w:u w:val="none"/>
        </w:rPr>
        <w:t>d</w:t>
      </w:r>
      <w:r w:rsidR="005E2E7B">
        <w:rPr>
          <w:rStyle w:val="Hyperlink"/>
          <w:color w:val="auto"/>
          <w:u w:val="none"/>
        </w:rPr>
        <w:t xml:space="preserve"> observations of the effectiveness of the audit program in the delivery of quality and safe supports and services to NDIS participants</w:t>
      </w:r>
      <w:r>
        <w:rPr>
          <w:rStyle w:val="Hyperlink"/>
          <w:color w:val="auto"/>
          <w:u w:val="none"/>
        </w:rPr>
        <w:t>,</w:t>
      </w:r>
      <w:r w:rsidR="005E2E7B">
        <w:rPr>
          <w:rStyle w:val="Hyperlink"/>
          <w:color w:val="auto"/>
          <w:u w:val="none"/>
        </w:rPr>
        <w:t xml:space="preserve"> </w:t>
      </w:r>
      <w:r w:rsidR="00595512">
        <w:rPr>
          <w:rStyle w:val="Hyperlink"/>
          <w:color w:val="auto"/>
          <w:u w:val="none"/>
        </w:rPr>
        <w:t xml:space="preserve">and </w:t>
      </w:r>
      <w:r w:rsidR="005E2E7B">
        <w:rPr>
          <w:rStyle w:val="Hyperlink"/>
          <w:color w:val="auto"/>
          <w:u w:val="none"/>
        </w:rPr>
        <w:t xml:space="preserve">the types of additional guidance material that </w:t>
      </w:r>
      <w:r w:rsidR="00595512">
        <w:rPr>
          <w:rStyle w:val="Hyperlink"/>
          <w:color w:val="auto"/>
          <w:u w:val="none"/>
        </w:rPr>
        <w:t xml:space="preserve">could be developed to </w:t>
      </w:r>
      <w:r w:rsidR="005E2E7B">
        <w:rPr>
          <w:rStyle w:val="Hyperlink"/>
          <w:color w:val="auto"/>
          <w:u w:val="none"/>
        </w:rPr>
        <w:t xml:space="preserve">benefit both auditors and providers. </w:t>
      </w:r>
    </w:p>
    <w:p w:rsidR="00200BB7" w:rsidRPr="00905A8F" w:rsidRDefault="00200BB7" w:rsidP="00200BB7">
      <w:pPr>
        <w:pStyle w:val="Bullet1"/>
        <w:numPr>
          <w:ilvl w:val="0"/>
          <w:numId w:val="0"/>
        </w:numPr>
        <w:ind w:left="360" w:hanging="360"/>
        <w:rPr>
          <w:color w:val="auto"/>
          <w:szCs w:val="22"/>
        </w:rPr>
      </w:pPr>
      <w:r w:rsidRPr="00905A8F">
        <w:rPr>
          <w:color w:val="auto"/>
          <w:szCs w:val="22"/>
        </w:rPr>
        <w:t xml:space="preserve">The Committee will next meet on </w:t>
      </w:r>
      <w:r>
        <w:rPr>
          <w:color w:val="auto"/>
          <w:szCs w:val="22"/>
        </w:rPr>
        <w:t>1</w:t>
      </w:r>
      <w:r w:rsidRPr="00905A8F">
        <w:rPr>
          <w:color w:val="auto"/>
          <w:szCs w:val="22"/>
        </w:rPr>
        <w:t xml:space="preserve"> Ju</w:t>
      </w:r>
      <w:r>
        <w:rPr>
          <w:color w:val="auto"/>
          <w:szCs w:val="22"/>
        </w:rPr>
        <w:t>ly</w:t>
      </w:r>
      <w:r w:rsidRPr="00905A8F">
        <w:rPr>
          <w:color w:val="auto"/>
          <w:szCs w:val="22"/>
        </w:rPr>
        <w:t xml:space="preserve"> 2020.</w:t>
      </w:r>
    </w:p>
    <w:p w:rsidR="00193457" w:rsidRPr="009A0F8A" w:rsidRDefault="00193457" w:rsidP="00200BB7">
      <w:pPr>
        <w:pStyle w:val="Bullet1"/>
        <w:numPr>
          <w:ilvl w:val="0"/>
          <w:numId w:val="0"/>
        </w:numPr>
        <w:ind w:left="284" w:hanging="284"/>
        <w:rPr>
          <w:color w:val="FF0000"/>
        </w:rPr>
      </w:pPr>
    </w:p>
    <w:sectPr w:rsidR="00193457" w:rsidRPr="009A0F8A" w:rsidSect="00362AB6">
      <w:headerReference w:type="default" r:id="rId16"/>
      <w:footerReference w:type="default" r:id="rId17"/>
      <w:headerReference w:type="first" r:id="rId18"/>
      <w:footerReference w:type="first" r:id="rId19"/>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E30" w:rsidRDefault="00F24E30" w:rsidP="008E21DE">
      <w:pPr>
        <w:spacing w:before="0" w:after="0"/>
      </w:pPr>
      <w:r>
        <w:separator/>
      </w:r>
    </w:p>
  </w:endnote>
  <w:endnote w:type="continuationSeparator" w:id="0">
    <w:p w:rsidR="00F24E30" w:rsidRDefault="00F24E3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E84178"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D35DE7">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75F019"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D35DE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E30" w:rsidRDefault="00F24E30" w:rsidP="008E21DE">
      <w:pPr>
        <w:spacing w:before="0" w:after="0"/>
      </w:pPr>
      <w:r>
        <w:separator/>
      </w:r>
    </w:p>
  </w:footnote>
  <w:footnote w:type="continuationSeparator" w:id="0">
    <w:p w:rsidR="00F24E30" w:rsidRDefault="00F24E3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23B978"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2823587" cy="1015095"/>
          <wp:effectExtent l="0" t="0" r="0"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846504" cy="10233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D81"/>
    <w:multiLevelType w:val="hybridMultilevel"/>
    <w:tmpl w:val="96E08E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76E9E"/>
    <w:multiLevelType w:val="multilevel"/>
    <w:tmpl w:val="A41689A2"/>
    <w:numStyleLink w:val="AppendixNumber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60E376F"/>
    <w:multiLevelType w:val="hybridMultilevel"/>
    <w:tmpl w:val="A2B48354"/>
    <w:lvl w:ilvl="0" w:tplc="BBA8A612">
      <w:start w:val="1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716E40"/>
    <w:multiLevelType w:val="hybridMultilevel"/>
    <w:tmpl w:val="B3D235C0"/>
    <w:lvl w:ilvl="0" w:tplc="87D44544">
      <w:start w:val="1"/>
      <w:numFmt w:val="bullet"/>
      <w:lvlText w:val=""/>
      <w:lvlJc w:val="left"/>
      <w:pPr>
        <w:ind w:left="360" w:hanging="360"/>
      </w:pPr>
      <w:rPr>
        <w:rFonts w:ascii="Symbol" w:hAnsi="Symbol" w:hint="default"/>
        <w:color w:val="85367B"/>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ACE63AE"/>
    <w:multiLevelType w:val="hybridMultilevel"/>
    <w:tmpl w:val="C486C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F51665"/>
    <w:multiLevelType w:val="multilevel"/>
    <w:tmpl w:val="4E929216"/>
    <w:numStyleLink w:val="NumberedHeadings"/>
  </w:abstractNum>
  <w:abstractNum w:abstractNumId="23" w15:restartNumberingAfterBreak="0">
    <w:nsid w:val="62397869"/>
    <w:multiLevelType w:val="multilevel"/>
    <w:tmpl w:val="4E929216"/>
    <w:numStyleLink w:val="NumberedHeadings"/>
  </w:abstractNum>
  <w:abstractNum w:abstractNumId="24" w15:restartNumberingAfterBreak="0">
    <w:nsid w:val="6D4F423B"/>
    <w:multiLevelType w:val="multilevel"/>
    <w:tmpl w:val="4A7CCC2C"/>
    <w:numStyleLink w:val="DefaultBullets"/>
  </w:abstractNum>
  <w:abstractNum w:abstractNumId="25" w15:restartNumberingAfterBreak="0">
    <w:nsid w:val="6D830DF2"/>
    <w:multiLevelType w:val="multilevel"/>
    <w:tmpl w:val="B176A0E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54D49F5"/>
    <w:multiLevelType w:val="hybridMultilevel"/>
    <w:tmpl w:val="EF18EC4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0B67C4"/>
    <w:multiLevelType w:val="multilevel"/>
    <w:tmpl w:val="FE688822"/>
    <w:numStyleLink w:val="BoxedBullets"/>
  </w:abstractNum>
  <w:abstractNum w:abstractNumId="29" w15:restartNumberingAfterBreak="0">
    <w:nsid w:val="7EE44065"/>
    <w:multiLevelType w:val="multilevel"/>
    <w:tmpl w:val="A41689A2"/>
    <w:numStyleLink w:val="AppendixNumbers"/>
  </w:abstractNum>
  <w:num w:numId="1">
    <w:abstractNumId w:val="4"/>
  </w:num>
  <w:num w:numId="2">
    <w:abstractNumId w:val="29"/>
  </w:num>
  <w:num w:numId="3">
    <w:abstractNumId w:val="16"/>
  </w:num>
  <w:num w:numId="4">
    <w:abstractNumId w:val="28"/>
  </w:num>
  <w:num w:numId="5">
    <w:abstractNumId w:val="28"/>
  </w:num>
  <w:num w:numId="6">
    <w:abstractNumId w:val="11"/>
  </w:num>
  <w:num w:numId="7">
    <w:abstractNumId w:val="15"/>
  </w:num>
  <w:num w:numId="8">
    <w:abstractNumId w:val="15"/>
  </w:num>
  <w:num w:numId="9">
    <w:abstractNumId w:val="15"/>
  </w:num>
  <w:num w:numId="10">
    <w:abstractNumId w:val="6"/>
  </w:num>
  <w:num w:numId="11">
    <w:abstractNumId w:val="17"/>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5"/>
  </w:num>
  <w:num w:numId="20">
    <w:abstractNumId w:val="20"/>
  </w:num>
  <w:num w:numId="21">
    <w:abstractNumId w:val="20"/>
  </w:num>
  <w:num w:numId="22">
    <w:abstractNumId w:val="20"/>
  </w:num>
  <w:num w:numId="23">
    <w:abstractNumId w:val="19"/>
  </w:num>
  <w:num w:numId="24">
    <w:abstractNumId w:val="10"/>
  </w:num>
  <w:num w:numId="25">
    <w:abstractNumId w:val="7"/>
  </w:num>
  <w:num w:numId="26">
    <w:abstractNumId w:val="14"/>
  </w:num>
  <w:num w:numId="27">
    <w:abstractNumId w:val="1"/>
  </w:num>
  <w:num w:numId="28">
    <w:abstractNumId w:val="26"/>
  </w:num>
  <w:num w:numId="29">
    <w:abstractNumId w:val="3"/>
  </w:num>
  <w:num w:numId="30">
    <w:abstractNumId w:val="2"/>
  </w:num>
  <w:num w:numId="31">
    <w:abstractNumId w:val="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lvlOverride w:ilvl="0">
      <w:lvl w:ilvl="0">
        <w:start w:val="1"/>
        <w:numFmt w:val="decimal"/>
        <w:pStyle w:val="Bullet1"/>
        <w:lvlText w:val="%1."/>
        <w:lvlJc w:val="left"/>
        <w:pPr>
          <w:ind w:left="360" w:hanging="360"/>
        </w:p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5">
    <w:abstractNumId w:val="9"/>
  </w:num>
  <w:num w:numId="36">
    <w:abstractNumId w:val="13"/>
  </w:num>
  <w:num w:numId="37">
    <w:abstractNumId w:val="0"/>
  </w:num>
  <w:num w:numId="38">
    <w:abstractNumId w:val="27"/>
  </w:num>
  <w:num w:numId="39">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18"/>
  </w:num>
  <w:num w:numId="41">
    <w:abstractNumId w:val="12"/>
  </w:num>
  <w:num w:numId="42">
    <w:abstractNumId w:val="25"/>
  </w:num>
  <w:num w:numId="43">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cs="Times New Roman" w:hint="default"/>
          <w:color w:val="85367B"/>
        </w:rPr>
      </w:lvl>
    </w:lvlOverride>
    <w:lvlOverride w:ilvl="2">
      <w:lvl w:ilvl="2">
        <w:start w:val="1"/>
        <w:numFmt w:val="bullet"/>
        <w:pStyle w:val="Bullet3"/>
        <w:lvlText w:val="»"/>
        <w:lvlJc w:val="left"/>
        <w:pPr>
          <w:ind w:left="852" w:hanging="284"/>
        </w:pPr>
        <w:rPr>
          <w:rFonts w:ascii="Arial" w:hAnsi="Arial" w:cs="Times New Roman" w:hint="default"/>
          <w:color w:val="85367B"/>
        </w:rPr>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44">
    <w:abstractNumId w:val="24"/>
    <w:lvlOverride w:ilvl="0">
      <w:startOverride w:val="1"/>
      <w:lvl w:ilvl="0">
        <w:start w:val="1"/>
        <w:numFmt w:val="bullet"/>
        <w:pStyle w:val="Bullet1"/>
        <w:lvlText w:val=""/>
        <w:lvlJc w:val="left"/>
        <w:pPr>
          <w:ind w:left="284"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C9"/>
    <w:rsid w:val="000316C9"/>
    <w:rsid w:val="00042E09"/>
    <w:rsid w:val="00043D08"/>
    <w:rsid w:val="00051DF3"/>
    <w:rsid w:val="00060F37"/>
    <w:rsid w:val="00080615"/>
    <w:rsid w:val="0009043C"/>
    <w:rsid w:val="000C252F"/>
    <w:rsid w:val="000C4B3E"/>
    <w:rsid w:val="000F3A54"/>
    <w:rsid w:val="000F48FC"/>
    <w:rsid w:val="00132FB2"/>
    <w:rsid w:val="00152028"/>
    <w:rsid w:val="00170F17"/>
    <w:rsid w:val="00182709"/>
    <w:rsid w:val="00183A34"/>
    <w:rsid w:val="00193457"/>
    <w:rsid w:val="00195D21"/>
    <w:rsid w:val="001D5372"/>
    <w:rsid w:val="00200BB7"/>
    <w:rsid w:val="00201052"/>
    <w:rsid w:val="00201C0E"/>
    <w:rsid w:val="00203C56"/>
    <w:rsid w:val="00204F24"/>
    <w:rsid w:val="00221A93"/>
    <w:rsid w:val="00231AAC"/>
    <w:rsid w:val="00233446"/>
    <w:rsid w:val="00247FA0"/>
    <w:rsid w:val="0025631B"/>
    <w:rsid w:val="00256D1D"/>
    <w:rsid w:val="00263666"/>
    <w:rsid w:val="00276BCE"/>
    <w:rsid w:val="002804D3"/>
    <w:rsid w:val="002A1590"/>
    <w:rsid w:val="002A57BC"/>
    <w:rsid w:val="002C2222"/>
    <w:rsid w:val="002C43E9"/>
    <w:rsid w:val="002E3621"/>
    <w:rsid w:val="002F3800"/>
    <w:rsid w:val="002F7319"/>
    <w:rsid w:val="00322039"/>
    <w:rsid w:val="00326848"/>
    <w:rsid w:val="003449A0"/>
    <w:rsid w:val="00362AB6"/>
    <w:rsid w:val="00366CC7"/>
    <w:rsid w:val="0038550F"/>
    <w:rsid w:val="003873C9"/>
    <w:rsid w:val="003A47B1"/>
    <w:rsid w:val="003B4220"/>
    <w:rsid w:val="003B7DF1"/>
    <w:rsid w:val="003E1216"/>
    <w:rsid w:val="003F29B8"/>
    <w:rsid w:val="003F4096"/>
    <w:rsid w:val="004154E2"/>
    <w:rsid w:val="00446F8E"/>
    <w:rsid w:val="004704D6"/>
    <w:rsid w:val="00476A52"/>
    <w:rsid w:val="00491543"/>
    <w:rsid w:val="00493F92"/>
    <w:rsid w:val="004A4E9D"/>
    <w:rsid w:val="004C2C59"/>
    <w:rsid w:val="004D3654"/>
    <w:rsid w:val="004D4273"/>
    <w:rsid w:val="00534D53"/>
    <w:rsid w:val="00595512"/>
    <w:rsid w:val="005A6BB5"/>
    <w:rsid w:val="005B053D"/>
    <w:rsid w:val="005C1E33"/>
    <w:rsid w:val="005E2E7B"/>
    <w:rsid w:val="005E68A3"/>
    <w:rsid w:val="005F5AC2"/>
    <w:rsid w:val="006033AE"/>
    <w:rsid w:val="00625854"/>
    <w:rsid w:val="00641E76"/>
    <w:rsid w:val="00651348"/>
    <w:rsid w:val="00656D27"/>
    <w:rsid w:val="0066611E"/>
    <w:rsid w:val="006737CC"/>
    <w:rsid w:val="00680A20"/>
    <w:rsid w:val="00680F04"/>
    <w:rsid w:val="006861D0"/>
    <w:rsid w:val="006A282B"/>
    <w:rsid w:val="006B1234"/>
    <w:rsid w:val="006B30DB"/>
    <w:rsid w:val="006C43F8"/>
    <w:rsid w:val="006D6D91"/>
    <w:rsid w:val="00710DF7"/>
    <w:rsid w:val="00711D4F"/>
    <w:rsid w:val="007126B3"/>
    <w:rsid w:val="007461DD"/>
    <w:rsid w:val="0076650E"/>
    <w:rsid w:val="0078103B"/>
    <w:rsid w:val="007B06D8"/>
    <w:rsid w:val="007D41C4"/>
    <w:rsid w:val="007D41F1"/>
    <w:rsid w:val="007E0FA8"/>
    <w:rsid w:val="007E27FB"/>
    <w:rsid w:val="00823268"/>
    <w:rsid w:val="00851C50"/>
    <w:rsid w:val="008545FA"/>
    <w:rsid w:val="0085593E"/>
    <w:rsid w:val="0086097B"/>
    <w:rsid w:val="00861F0F"/>
    <w:rsid w:val="00880325"/>
    <w:rsid w:val="008A649A"/>
    <w:rsid w:val="008B421A"/>
    <w:rsid w:val="008B7938"/>
    <w:rsid w:val="008C4472"/>
    <w:rsid w:val="008D1AA8"/>
    <w:rsid w:val="008D7FC7"/>
    <w:rsid w:val="008E21DE"/>
    <w:rsid w:val="009200EB"/>
    <w:rsid w:val="0092679E"/>
    <w:rsid w:val="00944DB5"/>
    <w:rsid w:val="009539C8"/>
    <w:rsid w:val="00966B4C"/>
    <w:rsid w:val="00984908"/>
    <w:rsid w:val="009A0F8A"/>
    <w:rsid w:val="009C383F"/>
    <w:rsid w:val="009D06E2"/>
    <w:rsid w:val="009D1D81"/>
    <w:rsid w:val="009E1142"/>
    <w:rsid w:val="009F4EAA"/>
    <w:rsid w:val="00A02D4D"/>
    <w:rsid w:val="00A04CBB"/>
    <w:rsid w:val="00A077BB"/>
    <w:rsid w:val="00A07E4A"/>
    <w:rsid w:val="00A31545"/>
    <w:rsid w:val="00A60009"/>
    <w:rsid w:val="00A775AB"/>
    <w:rsid w:val="00A8286B"/>
    <w:rsid w:val="00AA094B"/>
    <w:rsid w:val="00AB12D5"/>
    <w:rsid w:val="00AC646F"/>
    <w:rsid w:val="00AD597B"/>
    <w:rsid w:val="00AD735D"/>
    <w:rsid w:val="00AE3F6D"/>
    <w:rsid w:val="00AF0899"/>
    <w:rsid w:val="00B071A4"/>
    <w:rsid w:val="00B07989"/>
    <w:rsid w:val="00B21202"/>
    <w:rsid w:val="00B44DEE"/>
    <w:rsid w:val="00B50E63"/>
    <w:rsid w:val="00B57796"/>
    <w:rsid w:val="00B601E4"/>
    <w:rsid w:val="00B603C0"/>
    <w:rsid w:val="00B83AB4"/>
    <w:rsid w:val="00BA4FF9"/>
    <w:rsid w:val="00BC3BA1"/>
    <w:rsid w:val="00BC4D6B"/>
    <w:rsid w:val="00BD3FBD"/>
    <w:rsid w:val="00BE5B91"/>
    <w:rsid w:val="00C0421C"/>
    <w:rsid w:val="00C10202"/>
    <w:rsid w:val="00C11E95"/>
    <w:rsid w:val="00C21944"/>
    <w:rsid w:val="00C2698C"/>
    <w:rsid w:val="00C52591"/>
    <w:rsid w:val="00C52C59"/>
    <w:rsid w:val="00C728B9"/>
    <w:rsid w:val="00C874E3"/>
    <w:rsid w:val="00C90DF2"/>
    <w:rsid w:val="00CB64BD"/>
    <w:rsid w:val="00CE6871"/>
    <w:rsid w:val="00CE6F2B"/>
    <w:rsid w:val="00CF378B"/>
    <w:rsid w:val="00D05BBC"/>
    <w:rsid w:val="00D279D6"/>
    <w:rsid w:val="00D35DE7"/>
    <w:rsid w:val="00D36264"/>
    <w:rsid w:val="00D57796"/>
    <w:rsid w:val="00D76788"/>
    <w:rsid w:val="00D7739B"/>
    <w:rsid w:val="00DA3900"/>
    <w:rsid w:val="00DB1049"/>
    <w:rsid w:val="00DC56A3"/>
    <w:rsid w:val="00DC5E94"/>
    <w:rsid w:val="00DD6240"/>
    <w:rsid w:val="00DF691C"/>
    <w:rsid w:val="00DF74BA"/>
    <w:rsid w:val="00E243C4"/>
    <w:rsid w:val="00E260AC"/>
    <w:rsid w:val="00E318E8"/>
    <w:rsid w:val="00E40290"/>
    <w:rsid w:val="00E660E1"/>
    <w:rsid w:val="00E82067"/>
    <w:rsid w:val="00ED1E46"/>
    <w:rsid w:val="00ED6834"/>
    <w:rsid w:val="00EE242E"/>
    <w:rsid w:val="00EE5FFC"/>
    <w:rsid w:val="00EE737C"/>
    <w:rsid w:val="00F130E8"/>
    <w:rsid w:val="00F1630C"/>
    <w:rsid w:val="00F24E30"/>
    <w:rsid w:val="00F41613"/>
    <w:rsid w:val="00F6523C"/>
    <w:rsid w:val="00F9318C"/>
    <w:rsid w:val="00FB4966"/>
    <w:rsid w:val="00FB51A8"/>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87540BD2-F259-4A5B-BDAE-BE32DBF0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85593E"/>
    <w:pPr>
      <w:keepNext/>
      <w:keepLines/>
      <w:spacing w:before="120" w:after="120"/>
      <w:jc w:val="center"/>
      <w:outlineLvl w:val="0"/>
    </w:pPr>
    <w:rPr>
      <w:rFonts w:asciiTheme="majorHAnsi" w:eastAsiaTheme="majorEastAsia" w:hAnsiTheme="majorHAnsi" w:cstheme="majorBidi"/>
      <w:color w:val="5F2E74" w:themeColor="accent1"/>
      <w:sz w:val="44"/>
      <w:szCs w:val="44"/>
    </w:rPr>
  </w:style>
  <w:style w:type="paragraph" w:styleId="Heading2">
    <w:name w:val="heading 2"/>
    <w:basedOn w:val="Normal"/>
    <w:next w:val="Normal"/>
    <w:link w:val="Heading2Char"/>
    <w:uiPriority w:val="1"/>
    <w:qFormat/>
    <w:rsid w:val="0085593E"/>
    <w:pPr>
      <w:keepNext/>
      <w:keepLines/>
      <w:spacing w:before="240" w:after="360" w:line="360" w:lineRule="atLeast"/>
      <w:jc w:val="center"/>
      <w:outlineLvl w:val="1"/>
    </w:pPr>
    <w:rPr>
      <w:rFonts w:asciiTheme="majorHAnsi" w:eastAsiaTheme="majorEastAsia" w:hAnsiTheme="majorHAnsi" w:cstheme="majorBidi"/>
      <w:color w:val="5F2E74" w:themeColor="accent1"/>
      <w:sz w:val="36"/>
      <w:szCs w:val="36"/>
    </w:rPr>
  </w:style>
  <w:style w:type="paragraph" w:styleId="Heading3">
    <w:name w:val="heading 3"/>
    <w:basedOn w:val="Normal"/>
    <w:next w:val="Normal"/>
    <w:link w:val="Heading3Char"/>
    <w:uiPriority w:val="1"/>
    <w:qFormat/>
    <w:rsid w:val="005C1E33"/>
    <w:pPr>
      <w:keepNext/>
      <w:keepLines/>
      <w:spacing w:before="360"/>
      <w:outlineLvl w:val="2"/>
    </w:pPr>
    <w:rPr>
      <w:rFonts w:asciiTheme="majorHAnsi" w:eastAsiaTheme="majorEastAsia" w:hAnsiTheme="majorHAnsi" w:cstheme="majorBidi"/>
      <w:b/>
      <w:color w:val="5F2E74" w:themeColor="text2"/>
      <w:sz w:val="28"/>
      <w:szCs w:val="28"/>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85593E"/>
    <w:rPr>
      <w:rFonts w:asciiTheme="majorHAnsi" w:eastAsiaTheme="majorEastAsia" w:hAnsiTheme="majorHAnsi" w:cstheme="majorBidi"/>
      <w:color w:val="5F2E74" w:themeColor="accent1"/>
      <w:sz w:val="36"/>
      <w:szCs w:val="36"/>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85593E"/>
    <w:rPr>
      <w:rFonts w:asciiTheme="majorHAnsi" w:eastAsiaTheme="majorEastAsia" w:hAnsiTheme="majorHAnsi" w:cstheme="majorBidi"/>
      <w:color w:val="5F2E74" w:themeColor="accent1"/>
      <w:sz w:val="44"/>
      <w:szCs w:val="44"/>
    </w:rPr>
  </w:style>
  <w:style w:type="character" w:customStyle="1" w:styleId="Heading3Char">
    <w:name w:val="Heading 3 Char"/>
    <w:basedOn w:val="DefaultParagraphFont"/>
    <w:link w:val="Heading3"/>
    <w:uiPriority w:val="1"/>
    <w:rsid w:val="005C1E33"/>
    <w:rPr>
      <w:rFonts w:asciiTheme="majorHAnsi" w:eastAsiaTheme="majorEastAsia" w:hAnsiTheme="majorHAnsi" w:cstheme="majorBidi"/>
      <w:b/>
      <w:color w:val="5F2E74" w:themeColor="text2"/>
      <w:sz w:val="28"/>
      <w:szCs w:val="28"/>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List Paragraph1,Recommendation,List Paragraph11,NAST Quote,Bullet point,List Paragraph Number,Bulleted Para,NFP GP Bulleted List,bullet point list,L,Bullet points,Content descriptions,Bullet Point,List Paragraph2,Number,#List Paragraph"/>
    <w:basedOn w:val="Normal"/>
    <w:link w:val="ListParagraphChar"/>
    <w:uiPriority w:val="34"/>
    <w:unhideWhenUsed/>
    <w:qFormat/>
    <w:rsid w:val="006737CC"/>
    <w:pPr>
      <w:ind w:left="720"/>
      <w:contextualSpacing/>
    </w:pPr>
  </w:style>
  <w:style w:type="paragraph" w:styleId="BalloonText">
    <w:name w:val="Balloon Text"/>
    <w:basedOn w:val="Normal"/>
    <w:link w:val="BalloonTextChar"/>
    <w:uiPriority w:val="99"/>
    <w:semiHidden/>
    <w:unhideWhenUsed/>
    <w:rsid w:val="00B601E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E4"/>
    <w:rPr>
      <w:rFonts w:ascii="Segoe UI" w:hAnsi="Segoe UI" w:cs="Segoe UI"/>
      <w:sz w:val="18"/>
      <w:szCs w:val="18"/>
    </w:rPr>
  </w:style>
  <w:style w:type="character" w:customStyle="1" w:styleId="ListParagraphChar">
    <w:name w:val="List Paragraph Char"/>
    <w:aliases w:val="List Paragraph1 Char,Recommendation Char,List Paragraph11 Char,NAST Quote Char,Bullet point Char,List Paragraph Number Char,Bulleted Para Char,NFP GP Bulleted List Char,bullet point list Char,L Char,Bullet points Char,Number Char"/>
    <w:basedOn w:val="DefaultParagraphFont"/>
    <w:link w:val="ListParagraph"/>
    <w:uiPriority w:val="34"/>
    <w:qFormat/>
    <w:locked/>
    <w:rsid w:val="00132FB2"/>
    <w:rPr>
      <w:sz w:val="22"/>
    </w:rPr>
  </w:style>
  <w:style w:type="character" w:styleId="CommentReference">
    <w:name w:val="annotation reference"/>
    <w:basedOn w:val="DefaultParagraphFont"/>
    <w:uiPriority w:val="99"/>
    <w:semiHidden/>
    <w:unhideWhenUsed/>
    <w:rsid w:val="00E660E1"/>
    <w:rPr>
      <w:sz w:val="16"/>
      <w:szCs w:val="16"/>
    </w:rPr>
  </w:style>
  <w:style w:type="paragraph" w:styleId="CommentText">
    <w:name w:val="annotation text"/>
    <w:basedOn w:val="Normal"/>
    <w:link w:val="CommentTextChar"/>
    <w:uiPriority w:val="99"/>
    <w:semiHidden/>
    <w:unhideWhenUsed/>
    <w:rsid w:val="00E660E1"/>
    <w:pPr>
      <w:spacing w:line="240" w:lineRule="auto"/>
    </w:pPr>
    <w:rPr>
      <w:sz w:val="20"/>
    </w:rPr>
  </w:style>
  <w:style w:type="character" w:customStyle="1" w:styleId="CommentTextChar">
    <w:name w:val="Comment Text Char"/>
    <w:basedOn w:val="DefaultParagraphFont"/>
    <w:link w:val="CommentText"/>
    <w:uiPriority w:val="99"/>
    <w:semiHidden/>
    <w:rsid w:val="00E660E1"/>
  </w:style>
  <w:style w:type="paragraph" w:styleId="CommentSubject">
    <w:name w:val="annotation subject"/>
    <w:basedOn w:val="CommentText"/>
    <w:next w:val="CommentText"/>
    <w:link w:val="CommentSubjectChar"/>
    <w:uiPriority w:val="99"/>
    <w:semiHidden/>
    <w:unhideWhenUsed/>
    <w:rsid w:val="00E660E1"/>
    <w:rPr>
      <w:b/>
      <w:bCs/>
    </w:rPr>
  </w:style>
  <w:style w:type="character" w:customStyle="1" w:styleId="CommentSubjectChar">
    <w:name w:val="Comment Subject Char"/>
    <w:basedOn w:val="CommentTextChar"/>
    <w:link w:val="CommentSubject"/>
    <w:uiPriority w:val="99"/>
    <w:semiHidden/>
    <w:rsid w:val="00E66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854739">
      <w:bodyDiv w:val="1"/>
      <w:marLeft w:val="0"/>
      <w:marRight w:val="0"/>
      <w:marTop w:val="0"/>
      <w:marBottom w:val="0"/>
      <w:divBdr>
        <w:top w:val="none" w:sz="0" w:space="0" w:color="auto"/>
        <w:left w:val="none" w:sz="0" w:space="0" w:color="auto"/>
        <w:bottom w:val="none" w:sz="0" w:space="0" w:color="auto"/>
        <w:right w:val="none" w:sz="0" w:space="0" w:color="auto"/>
      </w:divBdr>
      <w:divsChild>
        <w:div w:id="1580403224">
          <w:marLeft w:val="0"/>
          <w:marRight w:val="0"/>
          <w:marTop w:val="0"/>
          <w:marBottom w:val="0"/>
          <w:divBdr>
            <w:top w:val="none" w:sz="0" w:space="0" w:color="auto"/>
            <w:left w:val="none" w:sz="0" w:space="0" w:color="auto"/>
            <w:bottom w:val="none" w:sz="0" w:space="0" w:color="auto"/>
            <w:right w:val="none" w:sz="0" w:space="0" w:color="auto"/>
          </w:divBdr>
          <w:divsChild>
            <w:div w:id="335035579">
              <w:marLeft w:val="0"/>
              <w:marRight w:val="0"/>
              <w:marTop w:val="0"/>
              <w:marBottom w:val="0"/>
              <w:divBdr>
                <w:top w:val="none" w:sz="0" w:space="0" w:color="auto"/>
                <w:left w:val="none" w:sz="0" w:space="0" w:color="auto"/>
                <w:bottom w:val="none" w:sz="0" w:space="0" w:color="auto"/>
                <w:right w:val="none" w:sz="0" w:space="0" w:color="auto"/>
              </w:divBdr>
              <w:divsChild>
                <w:div w:id="782915944">
                  <w:marLeft w:val="0"/>
                  <w:marRight w:val="0"/>
                  <w:marTop w:val="0"/>
                  <w:marBottom w:val="0"/>
                  <w:divBdr>
                    <w:top w:val="none" w:sz="0" w:space="0" w:color="auto"/>
                    <w:left w:val="none" w:sz="0" w:space="0" w:color="auto"/>
                    <w:bottom w:val="none" w:sz="0" w:space="0" w:color="auto"/>
                    <w:right w:val="none" w:sz="0" w:space="0" w:color="auto"/>
                  </w:divBdr>
                  <w:divsChild>
                    <w:div w:id="696202932">
                      <w:marLeft w:val="0"/>
                      <w:marRight w:val="0"/>
                      <w:marTop w:val="0"/>
                      <w:marBottom w:val="0"/>
                      <w:divBdr>
                        <w:top w:val="none" w:sz="0" w:space="0" w:color="auto"/>
                        <w:left w:val="none" w:sz="0" w:space="0" w:color="auto"/>
                        <w:bottom w:val="none" w:sz="0" w:space="0" w:color="auto"/>
                        <w:right w:val="none" w:sz="0" w:space="0" w:color="auto"/>
                      </w:divBdr>
                      <w:divsChild>
                        <w:div w:id="655498176">
                          <w:marLeft w:val="0"/>
                          <w:marRight w:val="0"/>
                          <w:marTop w:val="0"/>
                          <w:marBottom w:val="0"/>
                          <w:divBdr>
                            <w:top w:val="none" w:sz="0" w:space="0" w:color="auto"/>
                            <w:left w:val="none" w:sz="0" w:space="0" w:color="auto"/>
                            <w:bottom w:val="none" w:sz="0" w:space="0" w:color="auto"/>
                            <w:right w:val="none" w:sz="0" w:space="0" w:color="auto"/>
                          </w:divBdr>
                          <w:divsChild>
                            <w:div w:id="169373201">
                              <w:marLeft w:val="0"/>
                              <w:marRight w:val="0"/>
                              <w:marTop w:val="0"/>
                              <w:marBottom w:val="0"/>
                              <w:divBdr>
                                <w:top w:val="none" w:sz="0" w:space="0" w:color="auto"/>
                                <w:left w:val="none" w:sz="0" w:space="0" w:color="auto"/>
                                <w:bottom w:val="none" w:sz="0" w:space="0" w:color="auto"/>
                                <w:right w:val="none" w:sz="0" w:space="0" w:color="auto"/>
                              </w:divBdr>
                              <w:divsChild>
                                <w:div w:id="17048265">
                                  <w:marLeft w:val="-225"/>
                                  <w:marRight w:val="-225"/>
                                  <w:marTop w:val="0"/>
                                  <w:marBottom w:val="0"/>
                                  <w:divBdr>
                                    <w:top w:val="none" w:sz="0" w:space="0" w:color="auto"/>
                                    <w:left w:val="none" w:sz="0" w:space="0" w:color="auto"/>
                                    <w:bottom w:val="none" w:sz="0" w:space="0" w:color="auto"/>
                                    <w:right w:val="none" w:sz="0" w:space="0" w:color="auto"/>
                                  </w:divBdr>
                                  <w:divsChild>
                                    <w:div w:id="1768964257">
                                      <w:marLeft w:val="0"/>
                                      <w:marRight w:val="0"/>
                                      <w:marTop w:val="0"/>
                                      <w:marBottom w:val="0"/>
                                      <w:divBdr>
                                        <w:top w:val="none" w:sz="0" w:space="0" w:color="auto"/>
                                        <w:left w:val="none" w:sz="0" w:space="0" w:color="auto"/>
                                        <w:bottom w:val="none" w:sz="0" w:space="0" w:color="auto"/>
                                        <w:right w:val="none" w:sz="0" w:space="0" w:color="auto"/>
                                      </w:divBdr>
                                      <w:divsChild>
                                        <w:div w:id="5425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causes-and-contributors-deaths-people-disabil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discommission.gov.au/news-media/research-deaths-people-disabil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news-media/provider-newsletters" TargetMode="External"/><Relationship Id="rId5" Type="http://schemas.openxmlformats.org/officeDocument/2006/relationships/numbering" Target="numbering.xml"/><Relationship Id="rId15" Type="http://schemas.openxmlformats.org/officeDocument/2006/relationships/hyperlink" Target="https://www.ndiscommission.gov.au/workers/ndis-workforce-capability-framewor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document/19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D1FA752-5810-4883-B512-ECC83BEC3D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6A12B6AC6EFE044803AC4C6C749C51B" ma:contentTypeVersion="" ma:contentTypeDescription="PDMS Document Site Content Type" ma:contentTypeScope="" ma:versionID="826ebd4ed67c7314c1a2e424568de248">
  <xsd:schema xmlns:xsd="http://www.w3.org/2001/XMLSchema" xmlns:xs="http://www.w3.org/2001/XMLSchema" xmlns:p="http://schemas.microsoft.com/office/2006/metadata/properties" xmlns:ns2="DD1FA752-5810-4883-B512-ECC83BEC3D1C" targetNamespace="http://schemas.microsoft.com/office/2006/metadata/properties" ma:root="true" ma:fieldsID="5c6ca65c1677d27c0ab6b87b944dcc6f" ns2:_="">
    <xsd:import namespace="DD1FA752-5810-4883-B512-ECC83BEC3D1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FA752-5810-4883-B512-ECC83BEC3D1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E7241-64D2-41CE-9333-1BF275618D54}">
  <ds:schemaRefs>
    <ds:schemaRef ds:uri="http://schemas.microsoft.com/sharepoint/v3/contenttype/forms"/>
  </ds:schemaRefs>
</ds:datastoreItem>
</file>

<file path=customXml/itemProps2.xml><?xml version="1.0" encoding="utf-8"?>
<ds:datastoreItem xmlns:ds="http://schemas.openxmlformats.org/officeDocument/2006/customXml" ds:itemID="{FD74A1B9-DA45-4573-8DE3-AB2BC98DF5C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D1FA752-5810-4883-B512-ECC83BEC3D1C"/>
    <ds:schemaRef ds:uri="http://www.w3.org/XML/1998/namespace"/>
    <ds:schemaRef ds:uri="http://purl.org/dc/dcmitype/"/>
  </ds:schemaRefs>
</ds:datastoreItem>
</file>

<file path=customXml/itemProps3.xml><?xml version="1.0" encoding="utf-8"?>
<ds:datastoreItem xmlns:ds="http://schemas.openxmlformats.org/officeDocument/2006/customXml" ds:itemID="{F5F9A9D6-5CA5-4663-AA43-1ACD858BD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FA752-5810-4883-B512-ECC83BEC3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7C753-EFE8-4DA7-89A5-49E66B5D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2</Pages>
  <Words>661</Words>
  <Characters>3772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RIDGWAY, Angela</dc:creator>
  <cp:keywords/>
  <dc:description/>
  <cp:lastModifiedBy>MARTIN, Jessica</cp:lastModifiedBy>
  <cp:revision>2</cp:revision>
  <dcterms:created xsi:type="dcterms:W3CDTF">2020-09-07T22:04:00Z</dcterms:created>
  <dcterms:modified xsi:type="dcterms:W3CDTF">2020-09-07T22:04:00Z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0x010100266966F133664895A6EE3632470D45F500C6A12B6AC6EFE044803AC4C6C749C51B</vt:lpwstr>
  </property>
</Properties>
</file>