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51E34" w14:textId="77777777" w:rsidR="0070271C" w:rsidRPr="00057017" w:rsidRDefault="0070271C" w:rsidP="005155E9">
      <w:pPr>
        <w:rPr>
          <w:rFonts w:cstheme="minorHAnsi"/>
        </w:rPr>
      </w:pPr>
    </w:p>
    <w:p w14:paraId="5F048003" w14:textId="4D349175" w:rsidR="00B647C8" w:rsidRPr="00F27D75" w:rsidRDefault="008A1748" w:rsidP="008A1748">
      <w:pPr>
        <w:spacing w:line="240" w:lineRule="auto"/>
        <w:rPr>
          <w:rFonts w:cstheme="minorHAnsi"/>
          <w:color w:val="auto"/>
          <w:lang w:eastAsia="zh-TW"/>
        </w:rPr>
      </w:pPr>
      <w:r w:rsidRPr="008A1748">
        <w:rPr>
          <w:rFonts w:cstheme="minorHAnsi" w:hint="eastAsia"/>
          <w:color w:val="auto"/>
          <w:lang w:eastAsia="zh-TW"/>
        </w:rPr>
        <w:t>尊敬的</w:t>
      </w:r>
      <w:r w:rsidRPr="008A1748">
        <w:rPr>
          <w:rFonts w:cstheme="minorHAnsi" w:hint="eastAsia"/>
          <w:color w:val="auto"/>
          <w:lang w:eastAsia="zh-TW"/>
        </w:rPr>
        <w:t>NDIS</w:t>
      </w:r>
      <w:r w:rsidRPr="008A1748">
        <w:rPr>
          <w:rFonts w:cstheme="minorHAnsi" w:hint="eastAsia"/>
          <w:color w:val="auto"/>
          <w:lang w:eastAsia="zh-TW"/>
        </w:rPr>
        <w:t>參與者：</w:t>
      </w:r>
    </w:p>
    <w:p w14:paraId="4AAFEC19" w14:textId="296C82EC" w:rsidR="00B647C8" w:rsidRPr="00A15BD0" w:rsidRDefault="008A1748" w:rsidP="00057017">
      <w:pPr>
        <w:suppressAutoHyphens w:val="0"/>
        <w:spacing w:before="120" w:after="120" w:line="240" w:lineRule="auto"/>
        <w:jc w:val="center"/>
        <w:rPr>
          <w:rFonts w:cstheme="minorHAnsi"/>
          <w:b/>
          <w:color w:val="auto"/>
          <w:lang w:eastAsia="zh-CN"/>
        </w:rPr>
      </w:pPr>
      <w:r w:rsidRPr="008A1748">
        <w:rPr>
          <w:rFonts w:cstheme="minorHAnsi" w:hint="eastAsia"/>
          <w:b/>
          <w:iCs/>
          <w:color w:val="auto"/>
          <w:lang w:eastAsia="zh-CN"/>
        </w:rPr>
        <w:t>根據</w:t>
      </w:r>
      <w:r w:rsidRPr="008A1748">
        <w:rPr>
          <w:rFonts w:cstheme="minorHAnsi" w:hint="eastAsia"/>
          <w:b/>
          <w:i/>
          <w:color w:val="auto"/>
          <w:lang w:eastAsia="zh-CN"/>
        </w:rPr>
        <w:t>《</w:t>
      </w:r>
      <w:r w:rsidRPr="008A1748">
        <w:rPr>
          <w:rFonts w:cstheme="minorHAnsi" w:hint="eastAsia"/>
          <w:b/>
          <w:i/>
          <w:color w:val="auto"/>
          <w:lang w:eastAsia="zh-CN"/>
        </w:rPr>
        <w:t xml:space="preserve"> </w:t>
      </w:r>
      <w:r w:rsidRPr="00A15BD0">
        <w:rPr>
          <w:rFonts w:cstheme="minorHAnsi" w:hint="eastAsia"/>
          <w:b/>
          <w:i/>
          <w:color w:val="auto"/>
          <w:lang w:eastAsia="zh-CN"/>
        </w:rPr>
        <w:t>2013</w:t>
      </w:r>
      <w:r w:rsidRPr="00A15BD0">
        <w:rPr>
          <w:rFonts w:cstheme="minorHAnsi" w:hint="eastAsia"/>
          <w:b/>
          <w:i/>
          <w:color w:val="auto"/>
          <w:lang w:eastAsia="zh-CN"/>
        </w:rPr>
        <w:t>年全國殘疾人保險計劃法案》（</w:t>
      </w:r>
      <w:r w:rsidRPr="00A15BD0">
        <w:rPr>
          <w:rFonts w:cstheme="minorHAnsi" w:hint="eastAsia"/>
          <w:b/>
          <w:i/>
          <w:color w:val="auto"/>
          <w:lang w:eastAsia="zh-CN"/>
        </w:rPr>
        <w:t>National Disability Insurance Scheme Act 2013</w:t>
      </w:r>
      <w:r w:rsidRPr="00A15BD0">
        <w:rPr>
          <w:rFonts w:cstheme="minorHAnsi" w:hint="eastAsia"/>
          <w:b/>
          <w:i/>
          <w:color w:val="auto"/>
          <w:lang w:eastAsia="zh-CN"/>
        </w:rPr>
        <w:t>），</w:t>
      </w:r>
      <w:r w:rsidRPr="00A15BD0">
        <w:rPr>
          <w:rFonts w:cstheme="minorHAnsi" w:hint="eastAsia"/>
          <w:b/>
          <w:iCs/>
          <w:color w:val="auto"/>
          <w:lang w:eastAsia="zh-CN"/>
        </w:rPr>
        <w:t>我決定更改您的</w:t>
      </w:r>
      <w:r w:rsidRPr="00A15BD0">
        <w:rPr>
          <w:rFonts w:cstheme="minorHAnsi" w:hint="eastAsia"/>
          <w:b/>
          <w:iCs/>
          <w:color w:val="auto"/>
          <w:lang w:eastAsia="zh-CN"/>
        </w:rPr>
        <w:t>NDIS</w:t>
      </w:r>
      <w:r w:rsidRPr="00A15BD0">
        <w:rPr>
          <w:rFonts w:cstheme="minorHAnsi" w:hint="eastAsia"/>
          <w:b/>
          <w:iCs/>
          <w:color w:val="auto"/>
          <w:lang w:eastAsia="zh-CN"/>
        </w:rPr>
        <w:t>服務商的註冊條件</w:t>
      </w:r>
    </w:p>
    <w:p w14:paraId="5C213E0E" w14:textId="77777777" w:rsidR="007272D0" w:rsidRPr="00A15BD0" w:rsidRDefault="007272D0" w:rsidP="007272D0">
      <w:pPr>
        <w:spacing w:line="240" w:lineRule="auto"/>
        <w:rPr>
          <w:rFonts w:cstheme="minorHAnsi"/>
          <w:color w:val="auto"/>
          <w:lang w:eastAsia="zh-TW"/>
        </w:rPr>
      </w:pPr>
      <w:r w:rsidRPr="00A15BD0">
        <w:rPr>
          <w:rFonts w:cstheme="minorHAnsi" w:hint="eastAsia"/>
          <w:color w:val="auto"/>
          <w:lang w:eastAsia="zh-TW"/>
        </w:rPr>
        <w:t>我謹寫此信通知您，我已經決定更改您的</w:t>
      </w:r>
      <w:r w:rsidRPr="00A15BD0">
        <w:rPr>
          <w:rFonts w:cstheme="minorHAnsi" w:hint="eastAsia"/>
          <w:color w:val="auto"/>
          <w:lang w:eastAsia="zh-TW"/>
        </w:rPr>
        <w:t>NDIS</w:t>
      </w:r>
      <w:r w:rsidRPr="00A15BD0">
        <w:rPr>
          <w:rFonts w:cstheme="minorHAnsi" w:hint="eastAsia"/>
          <w:color w:val="auto"/>
          <w:lang w:eastAsia="zh-TW"/>
        </w:rPr>
        <w:t>服務商在</w:t>
      </w:r>
      <w:r w:rsidRPr="00A15BD0">
        <w:rPr>
          <w:rFonts w:cstheme="minorHAnsi" w:hint="eastAsia"/>
          <w:color w:val="auto"/>
          <w:lang w:eastAsia="zh-TW"/>
        </w:rPr>
        <w:t>NDIS</w:t>
      </w:r>
      <w:r w:rsidRPr="00A15BD0">
        <w:rPr>
          <w:rFonts w:cstheme="minorHAnsi" w:hint="eastAsia"/>
          <w:color w:val="auto"/>
          <w:lang w:eastAsia="zh-TW"/>
        </w:rPr>
        <w:t>質量和保障委員會（</w:t>
      </w:r>
      <w:r w:rsidRPr="00A15BD0">
        <w:rPr>
          <w:rFonts w:cstheme="minorHAnsi" w:hint="eastAsia"/>
          <w:color w:val="auto"/>
          <w:lang w:eastAsia="zh-TW"/>
        </w:rPr>
        <w:t>NDIS</w:t>
      </w:r>
      <w:r w:rsidRPr="00A15BD0">
        <w:rPr>
          <w:rFonts w:cstheme="minorHAnsi" w:hint="eastAsia"/>
          <w:color w:val="auto"/>
          <w:lang w:eastAsia="zh-TW"/>
        </w:rPr>
        <w:t>委員會）的註冊條件。</w:t>
      </w:r>
    </w:p>
    <w:p w14:paraId="02568A16" w14:textId="77777777" w:rsidR="007272D0" w:rsidRPr="00A15BD0" w:rsidRDefault="007272D0" w:rsidP="007272D0">
      <w:pPr>
        <w:spacing w:line="240" w:lineRule="auto"/>
        <w:rPr>
          <w:rFonts w:cstheme="minorHAnsi"/>
          <w:color w:val="auto"/>
          <w:lang w:eastAsia="zh-TW"/>
        </w:rPr>
      </w:pPr>
      <w:r w:rsidRPr="00A15BD0">
        <w:rPr>
          <w:rFonts w:cstheme="minorHAnsi" w:hint="eastAsia"/>
          <w:color w:val="auto"/>
          <w:lang w:eastAsia="zh-TW"/>
        </w:rPr>
        <w:t>我已要求您的</w:t>
      </w:r>
      <w:r w:rsidRPr="00A15BD0">
        <w:rPr>
          <w:rFonts w:cstheme="minorHAnsi" w:hint="eastAsia"/>
          <w:color w:val="auto"/>
          <w:lang w:eastAsia="zh-TW"/>
        </w:rPr>
        <w:t>NDIS</w:t>
      </w:r>
      <w:r w:rsidRPr="00A15BD0">
        <w:rPr>
          <w:rFonts w:cstheme="minorHAnsi" w:hint="eastAsia"/>
          <w:color w:val="auto"/>
          <w:lang w:eastAsia="zh-TW"/>
        </w:rPr>
        <w:t>服務商將此信給您，以便您了解為什麼我要更改其註冊條件。</w:t>
      </w:r>
    </w:p>
    <w:p w14:paraId="4CFC3027" w14:textId="77777777" w:rsidR="007272D0" w:rsidRPr="0095354E" w:rsidRDefault="007272D0" w:rsidP="007272D0">
      <w:pPr>
        <w:spacing w:line="240" w:lineRule="auto"/>
        <w:rPr>
          <w:rFonts w:cstheme="minorHAnsi"/>
          <w:b/>
          <w:bCs/>
          <w:color w:val="auto"/>
          <w:lang w:eastAsia="zh-TW"/>
        </w:rPr>
      </w:pPr>
      <w:r w:rsidRPr="0095354E">
        <w:rPr>
          <w:rFonts w:cstheme="minorHAnsi" w:hint="eastAsia"/>
          <w:b/>
          <w:bCs/>
          <w:color w:val="auto"/>
          <w:lang w:eastAsia="zh-TW"/>
        </w:rPr>
        <w:t>為什麼我的</w:t>
      </w:r>
      <w:r w:rsidRPr="0095354E">
        <w:rPr>
          <w:rFonts w:cstheme="minorHAnsi" w:hint="eastAsia"/>
          <w:b/>
          <w:bCs/>
          <w:color w:val="auto"/>
          <w:lang w:eastAsia="zh-TW"/>
        </w:rPr>
        <w:t>NDIS</w:t>
      </w:r>
      <w:r w:rsidRPr="0095354E">
        <w:rPr>
          <w:rFonts w:cstheme="minorHAnsi" w:hint="eastAsia"/>
          <w:b/>
          <w:bCs/>
          <w:color w:val="auto"/>
          <w:lang w:eastAsia="zh-TW"/>
        </w:rPr>
        <w:t>服務商的註冊條件改變了？</w:t>
      </w:r>
    </w:p>
    <w:p w14:paraId="7F6C5881" w14:textId="01D030ED" w:rsidR="005B4B4F" w:rsidRPr="00A15BD0" w:rsidRDefault="007272D0" w:rsidP="007272D0">
      <w:pPr>
        <w:spacing w:line="240" w:lineRule="auto"/>
        <w:rPr>
          <w:rFonts w:cstheme="minorHAnsi"/>
          <w:color w:val="auto"/>
          <w:lang w:eastAsia="zh-TW"/>
        </w:rPr>
      </w:pPr>
      <w:r w:rsidRPr="00A15BD0">
        <w:rPr>
          <w:rFonts w:cstheme="minorHAnsi" w:hint="eastAsia"/>
          <w:color w:val="auto"/>
          <w:lang w:eastAsia="zh-TW"/>
        </w:rPr>
        <w:t>NDIS</w:t>
      </w:r>
      <w:r w:rsidRPr="00A15BD0">
        <w:rPr>
          <w:rFonts w:cstheme="minorHAnsi" w:hint="eastAsia"/>
          <w:color w:val="auto"/>
          <w:lang w:eastAsia="zh-TW"/>
        </w:rPr>
        <w:t>服務商在您家中給您提供的個人支持必須具有良好的質量和安全，這一點非常重要。</w:t>
      </w:r>
    </w:p>
    <w:p w14:paraId="7A8C456B" w14:textId="750A04C2" w:rsidR="0055733F" w:rsidRPr="00A15BD0" w:rsidRDefault="007272D0" w:rsidP="00B01306">
      <w:pPr>
        <w:spacing w:line="240" w:lineRule="auto"/>
        <w:rPr>
          <w:rFonts w:cstheme="minorHAnsi"/>
          <w:color w:val="auto"/>
          <w:lang w:eastAsia="zh-TW"/>
        </w:rPr>
      </w:pPr>
      <w:r w:rsidRPr="00A15BD0">
        <w:rPr>
          <w:rFonts w:cstheme="minorHAnsi" w:hint="eastAsia"/>
          <w:color w:val="auto"/>
          <w:lang w:eastAsia="zh-TW"/>
        </w:rPr>
        <w:t>我要確保您的</w:t>
      </w:r>
      <w:r w:rsidRPr="00A15BD0">
        <w:rPr>
          <w:rFonts w:cstheme="minorHAnsi" w:hint="eastAsia"/>
          <w:color w:val="auto"/>
          <w:lang w:eastAsia="zh-TW"/>
        </w:rPr>
        <w:t>NDIS</w:t>
      </w:r>
      <w:r w:rsidRPr="00A15BD0">
        <w:rPr>
          <w:rFonts w:cstheme="minorHAnsi" w:hint="eastAsia"/>
          <w:color w:val="auto"/>
          <w:lang w:eastAsia="zh-TW"/>
        </w:rPr>
        <w:t>服務商：</w:t>
      </w:r>
    </w:p>
    <w:p w14:paraId="7250241C" w14:textId="612E7EA0" w:rsidR="0055733F" w:rsidRPr="00A15BD0" w:rsidRDefault="00CE7313" w:rsidP="00B01306">
      <w:pPr>
        <w:pStyle w:val="ListParagraph"/>
        <w:numPr>
          <w:ilvl w:val="0"/>
          <w:numId w:val="23"/>
        </w:numPr>
        <w:spacing w:line="240" w:lineRule="auto"/>
        <w:rPr>
          <w:rFonts w:cstheme="minorHAnsi"/>
          <w:color w:val="auto"/>
          <w:lang w:eastAsia="zh-TW"/>
        </w:rPr>
      </w:pPr>
      <w:r w:rsidRPr="00A15BD0">
        <w:rPr>
          <w:rFonts w:cstheme="minorHAnsi" w:hint="eastAsia"/>
          <w:color w:val="auto"/>
          <w:lang w:eastAsia="zh-TW"/>
        </w:rPr>
        <w:t>正確對待您在家中可能面臨的風險</w:t>
      </w:r>
    </w:p>
    <w:p w14:paraId="07864B53" w14:textId="30E2393A" w:rsidR="0055733F" w:rsidRPr="00A15BD0" w:rsidRDefault="00CE7313" w:rsidP="00B01306">
      <w:pPr>
        <w:pStyle w:val="ListParagraph"/>
        <w:numPr>
          <w:ilvl w:val="0"/>
          <w:numId w:val="23"/>
        </w:numPr>
        <w:spacing w:line="240" w:lineRule="auto"/>
        <w:rPr>
          <w:rFonts w:cstheme="minorHAnsi"/>
          <w:color w:val="auto"/>
          <w:lang w:eastAsia="zh-TW"/>
        </w:rPr>
      </w:pPr>
      <w:r w:rsidRPr="00A15BD0">
        <w:rPr>
          <w:rFonts w:cstheme="minorHAnsi" w:hint="eastAsia"/>
          <w:color w:val="auto"/>
          <w:lang w:eastAsia="zh-TW"/>
        </w:rPr>
        <w:t>檢查他們提供給您的支持的質量</w:t>
      </w:r>
    </w:p>
    <w:p w14:paraId="2BA46F40" w14:textId="5D59EA87" w:rsidR="00CE7313" w:rsidRPr="00A15BD0" w:rsidRDefault="00CE7313" w:rsidP="00CE7313">
      <w:pPr>
        <w:pStyle w:val="ListParagraph"/>
        <w:numPr>
          <w:ilvl w:val="0"/>
          <w:numId w:val="23"/>
        </w:numPr>
        <w:spacing w:line="240" w:lineRule="auto"/>
        <w:rPr>
          <w:rFonts w:cstheme="minorHAnsi"/>
          <w:color w:val="auto"/>
          <w:lang w:eastAsia="zh-TW"/>
        </w:rPr>
      </w:pPr>
      <w:r w:rsidRPr="00A15BD0">
        <w:rPr>
          <w:rFonts w:cstheme="minorHAnsi" w:hint="eastAsia"/>
          <w:color w:val="auto"/>
          <w:lang w:eastAsia="zh-TW"/>
        </w:rPr>
        <w:t xml:space="preserve"> </w:t>
      </w:r>
      <w:r w:rsidRPr="00A15BD0">
        <w:rPr>
          <w:rFonts w:cstheme="minorHAnsi" w:hint="eastAsia"/>
          <w:color w:val="auto"/>
          <w:lang w:eastAsia="zh-TW"/>
        </w:rPr>
        <w:t>詢問您對這些支持的滿意程度。</w:t>
      </w:r>
    </w:p>
    <w:p w14:paraId="7B32ADD0" w14:textId="511BC34D" w:rsidR="00CE7313" w:rsidRPr="00A15BD0" w:rsidRDefault="00CE7313" w:rsidP="00CE7313">
      <w:pPr>
        <w:spacing w:line="240" w:lineRule="auto"/>
        <w:rPr>
          <w:rFonts w:cstheme="minorHAnsi"/>
          <w:color w:val="auto"/>
          <w:lang w:eastAsia="zh-TW"/>
        </w:rPr>
      </w:pPr>
      <w:r w:rsidRPr="00A15BD0">
        <w:rPr>
          <w:rFonts w:cstheme="minorHAnsi" w:hint="eastAsia"/>
          <w:color w:val="auto"/>
          <w:lang w:eastAsia="zh-TW"/>
        </w:rPr>
        <w:t>為此，我為您的</w:t>
      </w:r>
      <w:r w:rsidRPr="00A15BD0">
        <w:rPr>
          <w:rFonts w:cstheme="minorHAnsi" w:hint="eastAsia"/>
          <w:color w:val="auto"/>
          <w:lang w:eastAsia="zh-TW"/>
        </w:rPr>
        <w:t>NDIS</w:t>
      </w:r>
      <w:r w:rsidRPr="00A15BD0">
        <w:rPr>
          <w:rFonts w:cstheme="minorHAnsi" w:hint="eastAsia"/>
          <w:color w:val="auto"/>
          <w:lang w:eastAsia="zh-TW"/>
        </w:rPr>
        <w:t>服務商的註冊增加了新條件。</w:t>
      </w:r>
    </w:p>
    <w:p w14:paraId="62430510" w14:textId="77777777" w:rsidR="00CE7313" w:rsidRPr="00A15BD0" w:rsidRDefault="00CE7313" w:rsidP="00CE7313">
      <w:pPr>
        <w:spacing w:line="240" w:lineRule="auto"/>
        <w:rPr>
          <w:rFonts w:cstheme="minorHAnsi"/>
          <w:color w:val="auto"/>
          <w:lang w:eastAsia="zh-TW"/>
        </w:rPr>
      </w:pPr>
      <w:r w:rsidRPr="00A15BD0">
        <w:rPr>
          <w:rFonts w:cstheme="minorHAnsi" w:hint="eastAsia"/>
          <w:color w:val="auto"/>
          <w:lang w:eastAsia="zh-TW"/>
        </w:rPr>
        <w:t>這意味著從</w:t>
      </w:r>
      <w:r w:rsidRPr="00A15BD0">
        <w:rPr>
          <w:rFonts w:cstheme="minorHAnsi" w:hint="eastAsia"/>
          <w:color w:val="auto"/>
          <w:lang w:eastAsia="zh-TW"/>
        </w:rPr>
        <w:t>2020</w:t>
      </w:r>
      <w:r w:rsidRPr="00A15BD0">
        <w:rPr>
          <w:rFonts w:cstheme="minorHAnsi" w:hint="eastAsia"/>
          <w:color w:val="auto"/>
          <w:lang w:eastAsia="zh-TW"/>
        </w:rPr>
        <w:t>年</w:t>
      </w:r>
      <w:r w:rsidRPr="00A15BD0">
        <w:rPr>
          <w:rFonts w:cstheme="minorHAnsi" w:hint="eastAsia"/>
          <w:color w:val="auto"/>
          <w:lang w:eastAsia="zh-TW"/>
        </w:rPr>
        <w:t>12</w:t>
      </w:r>
      <w:r w:rsidRPr="00A15BD0">
        <w:rPr>
          <w:rFonts w:cstheme="minorHAnsi" w:hint="eastAsia"/>
          <w:color w:val="auto"/>
          <w:lang w:eastAsia="zh-TW"/>
        </w:rPr>
        <w:t>月</w:t>
      </w:r>
      <w:r w:rsidRPr="00A15BD0">
        <w:rPr>
          <w:rFonts w:cstheme="minorHAnsi" w:hint="eastAsia"/>
          <w:color w:val="auto"/>
          <w:lang w:eastAsia="zh-TW"/>
        </w:rPr>
        <w:t>19</w:t>
      </w:r>
      <w:r w:rsidRPr="00A15BD0">
        <w:rPr>
          <w:rFonts w:cstheme="minorHAnsi" w:hint="eastAsia"/>
          <w:color w:val="auto"/>
          <w:lang w:eastAsia="zh-TW"/>
        </w:rPr>
        <w:t>日起，在新引入的註冊條件下，如果您選擇僅從一名個人支持工作者，而沒有其他人中獲得個人支持服務，那麼您的</w:t>
      </w:r>
      <w:r w:rsidRPr="00A15BD0">
        <w:rPr>
          <w:rFonts w:cstheme="minorHAnsi" w:hint="eastAsia"/>
          <w:color w:val="auto"/>
          <w:lang w:eastAsia="zh-TW"/>
        </w:rPr>
        <w:t>NDIS</w:t>
      </w:r>
      <w:r w:rsidRPr="00A15BD0">
        <w:rPr>
          <w:rFonts w:cstheme="minorHAnsi" w:hint="eastAsia"/>
          <w:color w:val="auto"/>
          <w:lang w:eastAsia="zh-TW"/>
        </w:rPr>
        <w:t>日常個人活動協助的註冊服務商必須確保採取適當的措施來確保您的安全。此新條件將適用於所有向獨自生活的</w:t>
      </w:r>
      <w:r w:rsidRPr="00A15BD0">
        <w:rPr>
          <w:rFonts w:cstheme="minorHAnsi" w:hint="eastAsia"/>
          <w:color w:val="auto"/>
          <w:lang w:eastAsia="zh-TW"/>
        </w:rPr>
        <w:t>NDIS</w:t>
      </w:r>
      <w:r w:rsidRPr="00A15BD0">
        <w:rPr>
          <w:rFonts w:cstheme="minorHAnsi" w:hint="eastAsia"/>
          <w:color w:val="auto"/>
          <w:lang w:eastAsia="zh-TW"/>
        </w:rPr>
        <w:t>參與者提供日常個人支持的</w:t>
      </w:r>
      <w:r w:rsidRPr="00A15BD0">
        <w:rPr>
          <w:rFonts w:cstheme="minorHAnsi" w:hint="eastAsia"/>
          <w:color w:val="auto"/>
          <w:lang w:eastAsia="zh-TW"/>
        </w:rPr>
        <w:t>NDIS</w:t>
      </w:r>
      <w:r w:rsidRPr="00A15BD0">
        <w:rPr>
          <w:rFonts w:cstheme="minorHAnsi" w:hint="eastAsia"/>
          <w:color w:val="auto"/>
          <w:lang w:eastAsia="zh-TW"/>
        </w:rPr>
        <w:t>註冊服務商。</w:t>
      </w:r>
    </w:p>
    <w:p w14:paraId="000839A2" w14:textId="4026246F" w:rsidR="00666D3A" w:rsidRPr="00A15BD0" w:rsidRDefault="00CE7313" w:rsidP="00CE7313">
      <w:pPr>
        <w:spacing w:line="240" w:lineRule="auto"/>
        <w:rPr>
          <w:rFonts w:cstheme="minorHAnsi"/>
          <w:color w:val="auto"/>
          <w:lang w:eastAsia="zh-TW"/>
        </w:rPr>
      </w:pPr>
      <w:r w:rsidRPr="00A15BD0">
        <w:rPr>
          <w:rFonts w:cstheme="minorHAnsi" w:hint="eastAsia"/>
          <w:color w:val="auto"/>
          <w:lang w:eastAsia="zh-TW"/>
        </w:rPr>
        <w:t>您的服務商將需要與您一起評估，如果您僅依靠一名工作者，是否有任何情況可能使您面臨風險。他們還將與您就以下方面達成協議：</w:t>
      </w:r>
    </w:p>
    <w:p w14:paraId="5697B313" w14:textId="32CCCA0D" w:rsidR="00666D3A" w:rsidRPr="00A15BD0" w:rsidRDefault="00CE7313" w:rsidP="00B01306">
      <w:pPr>
        <w:pStyle w:val="ListParagraph"/>
        <w:numPr>
          <w:ilvl w:val="0"/>
          <w:numId w:val="24"/>
        </w:numPr>
        <w:spacing w:line="240" w:lineRule="auto"/>
        <w:rPr>
          <w:rFonts w:cstheme="minorHAnsi"/>
          <w:color w:val="auto"/>
          <w:lang w:eastAsia="zh-TW"/>
        </w:rPr>
      </w:pPr>
      <w:r w:rsidRPr="00A15BD0">
        <w:rPr>
          <w:rFonts w:cstheme="minorHAnsi" w:hint="eastAsia"/>
          <w:color w:val="auto"/>
          <w:lang w:eastAsia="zh-TW"/>
        </w:rPr>
        <w:t>如何監督您的支持工作者</w:t>
      </w:r>
    </w:p>
    <w:p w14:paraId="42EB5042" w14:textId="0841BD5B" w:rsidR="00150003" w:rsidRPr="00A15BD0" w:rsidRDefault="00CE7313" w:rsidP="00150003">
      <w:pPr>
        <w:pStyle w:val="ListParagraph"/>
        <w:numPr>
          <w:ilvl w:val="0"/>
          <w:numId w:val="24"/>
        </w:numPr>
        <w:spacing w:line="240" w:lineRule="auto"/>
        <w:rPr>
          <w:rFonts w:cstheme="minorHAnsi"/>
          <w:color w:val="auto"/>
          <w:lang w:eastAsia="zh-TW"/>
        </w:rPr>
      </w:pPr>
      <w:r w:rsidRPr="00A15BD0">
        <w:rPr>
          <w:rFonts w:cstheme="minorHAnsi" w:hint="eastAsia"/>
          <w:color w:val="auto"/>
          <w:lang w:eastAsia="zh-TW"/>
        </w:rPr>
        <w:t>如何審查您對得到的支持的滿意程度。</w:t>
      </w:r>
    </w:p>
    <w:p w14:paraId="7F93E5D7" w14:textId="5872D755" w:rsidR="00482D06" w:rsidRPr="00A15BD0" w:rsidRDefault="00482D06" w:rsidP="00150003">
      <w:pPr>
        <w:pStyle w:val="ListParagraph"/>
        <w:spacing w:line="240" w:lineRule="auto"/>
        <w:ind w:left="774"/>
        <w:rPr>
          <w:rFonts w:cstheme="minorHAnsi"/>
          <w:color w:val="auto"/>
          <w:lang w:eastAsia="zh-TW"/>
        </w:rPr>
      </w:pPr>
    </w:p>
    <w:p w14:paraId="42FFA495" w14:textId="6637474A" w:rsidR="00CE7313" w:rsidRPr="00A15BD0" w:rsidRDefault="00CE7313" w:rsidP="00CE7313">
      <w:pPr>
        <w:spacing w:line="240" w:lineRule="auto"/>
        <w:rPr>
          <w:rFonts w:cstheme="minorHAnsi"/>
          <w:color w:val="auto"/>
          <w:lang w:eastAsia="zh-TW"/>
        </w:rPr>
      </w:pPr>
      <w:r w:rsidRPr="00A15BD0">
        <w:rPr>
          <w:rFonts w:cstheme="minorHAnsi" w:hint="eastAsia"/>
          <w:color w:val="auto"/>
          <w:lang w:eastAsia="zh-TW"/>
        </w:rPr>
        <w:t>所有服務商必須保留所有接受單獨支持工作者日常個人支持服務的參與者的最新記錄。</w:t>
      </w:r>
    </w:p>
    <w:p w14:paraId="6459B11B" w14:textId="77777777" w:rsidR="00CE7313" w:rsidRPr="00A15BD0" w:rsidRDefault="00CE7313" w:rsidP="00CE7313">
      <w:pPr>
        <w:spacing w:line="240" w:lineRule="auto"/>
        <w:rPr>
          <w:rFonts w:cstheme="minorHAnsi"/>
          <w:color w:val="auto"/>
          <w:lang w:eastAsia="zh-TW"/>
        </w:rPr>
      </w:pPr>
      <w:r w:rsidRPr="00A15BD0">
        <w:rPr>
          <w:rFonts w:cstheme="minorHAnsi" w:hint="eastAsia"/>
          <w:color w:val="auto"/>
          <w:lang w:eastAsia="zh-TW"/>
        </w:rPr>
        <w:t>對於您的關注，我已在此信中附上一份新條件的完整文件。</w:t>
      </w:r>
    </w:p>
    <w:p w14:paraId="7FAE96D3" w14:textId="5FEC55DD" w:rsidR="00786C22" w:rsidRPr="00A15BD0" w:rsidRDefault="00CE7313" w:rsidP="00CE7313">
      <w:pPr>
        <w:spacing w:line="240" w:lineRule="auto"/>
        <w:rPr>
          <w:rFonts w:cstheme="minorHAnsi"/>
          <w:color w:val="auto"/>
          <w:lang w:eastAsia="zh-TW"/>
        </w:rPr>
      </w:pPr>
      <w:r w:rsidRPr="00A15BD0">
        <w:rPr>
          <w:rFonts w:cstheme="minorHAnsi" w:hint="eastAsia"/>
          <w:color w:val="auto"/>
          <w:lang w:eastAsia="zh-TW"/>
        </w:rPr>
        <w:t>不久，我們將諮詢殘疾人、代表殘疾人的組織、服務商，以及州和領地政府，以將這些新要求納入法律。</w:t>
      </w:r>
    </w:p>
    <w:p w14:paraId="67DD0BFE" w14:textId="282F682F" w:rsidR="00AD1AE4" w:rsidRPr="00057017" w:rsidRDefault="00CE7313">
      <w:pPr>
        <w:spacing w:after="0" w:line="240" w:lineRule="auto"/>
        <w:rPr>
          <w:rFonts w:cstheme="minorHAnsi"/>
          <w:lang w:eastAsia="zh-TW"/>
        </w:rPr>
      </w:pPr>
      <w:r w:rsidRPr="00CE7313">
        <w:rPr>
          <w:rFonts w:cstheme="minorHAnsi" w:hint="eastAsia"/>
          <w:color w:val="auto"/>
          <w:lang w:eastAsia="zh-TW"/>
        </w:rPr>
        <w:lastRenderedPageBreak/>
        <w:t>如果您有任何疑問，可以打電話</w:t>
      </w:r>
      <w:r w:rsidRPr="00CE7313">
        <w:rPr>
          <w:rFonts w:cstheme="minorHAnsi" w:hint="eastAsia"/>
          <w:color w:val="auto"/>
          <w:lang w:eastAsia="zh-TW"/>
        </w:rPr>
        <w:t>1800 035 544</w:t>
      </w:r>
      <w:r w:rsidRPr="00CE7313">
        <w:rPr>
          <w:rFonts w:cstheme="minorHAnsi" w:hint="eastAsia"/>
          <w:color w:val="auto"/>
          <w:lang w:eastAsia="zh-TW"/>
        </w:rPr>
        <w:t>給我們，或發送電子郵件至</w:t>
      </w:r>
      <w:hyperlink r:id="rId11" w:history="1">
        <w:r w:rsidR="00CE07FD" w:rsidRPr="00057017">
          <w:rPr>
            <w:rStyle w:val="Hyperlink"/>
            <w:rFonts w:cstheme="minorHAnsi"/>
            <w:lang w:eastAsia="zh-TW"/>
          </w:rPr>
          <w:t>contactcentre@ndiscommission.gov.au</w:t>
        </w:r>
      </w:hyperlink>
      <w:r w:rsidRPr="00CE7313">
        <w:rPr>
          <w:rFonts w:cstheme="minorHAnsi" w:hint="eastAsia"/>
          <w:color w:val="auto"/>
          <w:lang w:eastAsia="zh-TW"/>
        </w:rPr>
        <w:t>給我們。您還可以在我們的網站</w:t>
      </w:r>
      <w:hyperlink r:id="rId12" w:history="1">
        <w:r w:rsidR="00CE07FD" w:rsidRPr="00057017">
          <w:rPr>
            <w:rStyle w:val="Hyperlink"/>
            <w:rFonts w:cstheme="minorHAnsi"/>
            <w:lang w:eastAsia="zh-TW"/>
          </w:rPr>
          <w:t>www.ndiscommission.gov.au</w:t>
        </w:r>
      </w:hyperlink>
      <w:r w:rsidRPr="00CE7313">
        <w:rPr>
          <w:rFonts w:cstheme="minorHAnsi" w:hint="eastAsia"/>
          <w:color w:val="auto"/>
          <w:lang w:eastAsia="zh-TW"/>
        </w:rPr>
        <w:t>上找到有關註冊</w:t>
      </w:r>
      <w:r w:rsidRPr="00CE7313">
        <w:rPr>
          <w:rFonts w:cstheme="minorHAnsi" w:hint="eastAsia"/>
          <w:color w:val="auto"/>
          <w:lang w:eastAsia="zh-TW"/>
        </w:rPr>
        <w:t>NDIS</w:t>
      </w:r>
      <w:r w:rsidRPr="00CE7313">
        <w:rPr>
          <w:rFonts w:cstheme="minorHAnsi" w:hint="eastAsia"/>
          <w:color w:val="auto"/>
          <w:lang w:eastAsia="zh-TW"/>
        </w:rPr>
        <w:t>服務商的註冊和註冊條件的更多</w:t>
      </w:r>
      <w:r w:rsidR="005D4B50" w:rsidRPr="005D4B50">
        <w:rPr>
          <w:rFonts w:cstheme="minorHAnsi" w:hint="eastAsia"/>
          <w:color w:val="auto"/>
          <w:lang w:eastAsia="zh-TW"/>
        </w:rPr>
        <w:t>資訊</w:t>
      </w:r>
      <w:r w:rsidRPr="00CE7313">
        <w:rPr>
          <w:rFonts w:cstheme="minorHAnsi" w:hint="eastAsia"/>
          <w:color w:val="auto"/>
          <w:lang w:eastAsia="zh-TW"/>
        </w:rPr>
        <w:t>。</w:t>
      </w:r>
    </w:p>
    <w:p w14:paraId="36A8E643" w14:textId="6645944F" w:rsidR="00CE7313" w:rsidRPr="00A15BD0" w:rsidRDefault="00CE7313" w:rsidP="00CE7313">
      <w:pPr>
        <w:spacing w:after="0" w:line="240" w:lineRule="auto"/>
        <w:rPr>
          <w:rFonts w:cstheme="minorHAnsi"/>
          <w:color w:val="auto"/>
          <w:lang w:eastAsia="zh-TW"/>
        </w:rPr>
      </w:pPr>
      <w:r w:rsidRPr="00A15BD0">
        <w:rPr>
          <w:rFonts w:cstheme="minorHAnsi" w:hint="eastAsia"/>
          <w:color w:val="auto"/>
          <w:lang w:eastAsia="zh-TW"/>
        </w:rPr>
        <w:t>我們將很快以易讀的盲文和</w:t>
      </w:r>
      <w:r w:rsidRPr="00A15BD0">
        <w:rPr>
          <w:rFonts w:cstheme="minorHAnsi" w:hint="eastAsia"/>
          <w:color w:val="auto"/>
          <w:lang w:eastAsia="zh-TW"/>
        </w:rPr>
        <w:t>Auslan</w:t>
      </w:r>
      <w:r w:rsidRPr="00A15BD0">
        <w:rPr>
          <w:rFonts w:cstheme="minorHAnsi" w:hint="eastAsia"/>
          <w:color w:val="auto"/>
          <w:lang w:eastAsia="zh-TW"/>
        </w:rPr>
        <w:t>以及其他社區語言發布此信息。</w:t>
      </w:r>
    </w:p>
    <w:p w14:paraId="5309A4DB" w14:textId="77777777" w:rsidR="00CE7313" w:rsidRPr="00A15BD0" w:rsidRDefault="00CE7313" w:rsidP="00CE7313">
      <w:pPr>
        <w:widowControl w:val="0"/>
        <w:spacing w:before="120" w:after="120" w:line="240" w:lineRule="auto"/>
        <w:rPr>
          <w:rFonts w:eastAsia="PMingLiU" w:cstheme="minorHAnsi"/>
          <w:color w:val="auto"/>
          <w:lang w:eastAsia="zh-TW"/>
        </w:rPr>
      </w:pPr>
    </w:p>
    <w:p w14:paraId="089661A0" w14:textId="0D82191A" w:rsidR="00CE7313" w:rsidRPr="00A15BD0" w:rsidRDefault="00CE7313" w:rsidP="00CE7313">
      <w:pPr>
        <w:widowControl w:val="0"/>
        <w:spacing w:before="120" w:after="120" w:line="240" w:lineRule="auto"/>
        <w:rPr>
          <w:rFonts w:cstheme="minorHAnsi"/>
          <w:b/>
          <w:bCs/>
          <w:color w:val="auto"/>
          <w:lang w:eastAsia="zh-TW"/>
        </w:rPr>
      </w:pPr>
      <w:r w:rsidRPr="00A15BD0">
        <w:rPr>
          <w:rFonts w:cstheme="minorHAnsi" w:hint="eastAsia"/>
          <w:b/>
          <w:bCs/>
          <w:color w:val="auto"/>
          <w:lang w:eastAsia="zh-TW"/>
        </w:rPr>
        <w:t>審查權</w:t>
      </w:r>
    </w:p>
    <w:p w14:paraId="1D5B0DAB" w14:textId="0C2BDCF8" w:rsidR="005E14D9" w:rsidRPr="00A15BD0" w:rsidRDefault="00CE7313" w:rsidP="00CE7313">
      <w:pPr>
        <w:widowControl w:val="0"/>
        <w:spacing w:before="120" w:after="120" w:line="240" w:lineRule="auto"/>
        <w:rPr>
          <w:rFonts w:cstheme="minorHAnsi"/>
          <w:color w:val="auto"/>
          <w:lang w:eastAsia="zh-TW"/>
        </w:rPr>
      </w:pPr>
      <w:r w:rsidRPr="00A15BD0">
        <w:rPr>
          <w:rFonts w:cstheme="minorHAnsi" w:hint="eastAsia"/>
          <w:color w:val="auto"/>
          <w:lang w:eastAsia="zh-TW"/>
        </w:rPr>
        <w:t>如果您獨自一人生活並且只得到一名支持工作者的照顧，那麼您將直接受到我更改</w:t>
      </w:r>
      <w:r w:rsidRPr="00A15BD0">
        <w:rPr>
          <w:rFonts w:cstheme="minorHAnsi" w:hint="eastAsia"/>
          <w:color w:val="auto"/>
          <w:lang w:eastAsia="zh-TW"/>
        </w:rPr>
        <w:t>NDIS</w:t>
      </w:r>
      <w:r w:rsidRPr="00A15BD0">
        <w:rPr>
          <w:rFonts w:cstheme="minorHAnsi" w:hint="eastAsia"/>
          <w:color w:val="auto"/>
          <w:lang w:eastAsia="zh-TW"/>
        </w:rPr>
        <w:t>服務商註冊條件的決定的影響。您有權要求</w:t>
      </w:r>
      <w:r w:rsidRPr="00A15BD0">
        <w:rPr>
          <w:rFonts w:cstheme="minorHAnsi" w:hint="eastAsia"/>
          <w:color w:val="auto"/>
          <w:lang w:eastAsia="zh-TW"/>
        </w:rPr>
        <w:t>NDIS</w:t>
      </w:r>
      <w:r w:rsidRPr="00A15BD0">
        <w:rPr>
          <w:rFonts w:cstheme="minorHAnsi" w:hint="eastAsia"/>
          <w:color w:val="auto"/>
          <w:lang w:eastAsia="zh-TW"/>
        </w:rPr>
        <w:t>委員會中的其他人對該決定進行審查。從收到這封信之日起，您有三個月的時間要求進行審查。</w:t>
      </w:r>
    </w:p>
    <w:p w14:paraId="269050E0" w14:textId="559936CA" w:rsidR="009137C3" w:rsidRPr="00A15BD0" w:rsidRDefault="00CE7313">
      <w:pPr>
        <w:widowControl w:val="0"/>
        <w:spacing w:before="120" w:after="120" w:line="240" w:lineRule="auto"/>
        <w:rPr>
          <w:rFonts w:cstheme="minorHAnsi"/>
          <w:color w:val="auto"/>
          <w:lang w:eastAsia="zh-TW"/>
        </w:rPr>
      </w:pPr>
      <w:r w:rsidRPr="00A15BD0">
        <w:rPr>
          <w:rFonts w:cstheme="minorHAnsi" w:hint="eastAsia"/>
          <w:color w:val="auto"/>
          <w:lang w:eastAsia="zh-TW"/>
        </w:rPr>
        <w:t>您可以致電</w:t>
      </w:r>
      <w:r w:rsidRPr="00A15BD0">
        <w:rPr>
          <w:rFonts w:cstheme="minorHAnsi" w:hint="eastAsia"/>
          <w:color w:val="auto"/>
          <w:lang w:eastAsia="zh-TW"/>
        </w:rPr>
        <w:t>1800 035 544</w:t>
      </w:r>
      <w:r w:rsidRPr="00A15BD0">
        <w:rPr>
          <w:rFonts w:cstheme="minorHAnsi" w:hint="eastAsia"/>
          <w:color w:val="auto"/>
          <w:lang w:eastAsia="zh-TW"/>
        </w:rPr>
        <w:t>給我們，或發送電子郵件至</w:t>
      </w:r>
      <w:r w:rsidRPr="00A15BD0">
        <w:rPr>
          <w:rFonts w:cstheme="minorHAnsi" w:hint="eastAsia"/>
          <w:color w:val="auto"/>
          <w:lang w:eastAsia="zh-TW"/>
        </w:rPr>
        <w:t>registration@ndiscommission.gov.au</w:t>
      </w:r>
      <w:r w:rsidRPr="00A15BD0">
        <w:rPr>
          <w:rFonts w:cstheme="minorHAnsi" w:hint="eastAsia"/>
          <w:color w:val="auto"/>
          <w:lang w:eastAsia="zh-TW"/>
        </w:rPr>
        <w:t>或寫信至：</w:t>
      </w:r>
    </w:p>
    <w:p w14:paraId="097B778C" w14:textId="77777777" w:rsidR="009137C3" w:rsidRPr="00A15BD0" w:rsidRDefault="009137C3">
      <w:pPr>
        <w:spacing w:after="0" w:line="240" w:lineRule="auto"/>
        <w:ind w:left="720"/>
        <w:contextualSpacing/>
        <w:rPr>
          <w:rFonts w:cstheme="minorHAnsi"/>
          <w:color w:val="auto"/>
        </w:rPr>
      </w:pPr>
      <w:r w:rsidRPr="00A15BD0">
        <w:rPr>
          <w:rFonts w:cstheme="minorHAnsi"/>
          <w:color w:val="auto"/>
        </w:rPr>
        <w:t>NDIS Quality and Safeguards Commission</w:t>
      </w:r>
    </w:p>
    <w:p w14:paraId="60A5E4FD" w14:textId="77777777" w:rsidR="009137C3" w:rsidRPr="00A15BD0" w:rsidRDefault="009137C3">
      <w:pPr>
        <w:spacing w:after="0" w:line="240" w:lineRule="auto"/>
        <w:ind w:left="720"/>
        <w:contextualSpacing/>
        <w:rPr>
          <w:rFonts w:cstheme="minorHAnsi"/>
          <w:color w:val="auto"/>
        </w:rPr>
      </w:pPr>
      <w:r w:rsidRPr="00A15BD0">
        <w:rPr>
          <w:rFonts w:cstheme="minorHAnsi"/>
          <w:color w:val="auto"/>
        </w:rPr>
        <w:t>PO Box 210</w:t>
      </w:r>
    </w:p>
    <w:p w14:paraId="574EA16A" w14:textId="77777777" w:rsidR="009137C3" w:rsidRPr="00A15BD0" w:rsidRDefault="009137C3">
      <w:pPr>
        <w:spacing w:after="0" w:line="240" w:lineRule="auto"/>
        <w:ind w:left="720"/>
        <w:contextualSpacing/>
        <w:rPr>
          <w:rFonts w:cstheme="minorHAnsi"/>
          <w:color w:val="auto"/>
          <w:lang w:eastAsia="zh-CN"/>
        </w:rPr>
      </w:pPr>
      <w:r w:rsidRPr="00A15BD0">
        <w:rPr>
          <w:rFonts w:cstheme="minorHAnsi"/>
          <w:color w:val="auto"/>
          <w:lang w:eastAsia="zh-CN"/>
        </w:rPr>
        <w:t>PENRITH NSW 2750</w:t>
      </w:r>
    </w:p>
    <w:p w14:paraId="3CA43C59" w14:textId="1920EC54" w:rsidR="00CE7313" w:rsidRPr="00A15BD0" w:rsidRDefault="00CE7313" w:rsidP="00CE7313">
      <w:pPr>
        <w:spacing w:line="240" w:lineRule="auto"/>
        <w:rPr>
          <w:rFonts w:cstheme="minorHAnsi"/>
          <w:color w:val="auto"/>
          <w:lang w:eastAsia="zh-TW"/>
        </w:rPr>
      </w:pPr>
      <w:r w:rsidRPr="00A15BD0">
        <w:rPr>
          <w:rFonts w:cstheme="minorHAnsi" w:hint="eastAsia"/>
          <w:color w:val="auto"/>
          <w:lang w:eastAsia="zh-TW"/>
        </w:rPr>
        <w:t>在您的請求中，您需要告訴我們為什麼您認為該決定對於您和您所獲得的支持來說是錯誤的。</w:t>
      </w:r>
    </w:p>
    <w:p w14:paraId="724DCE84" w14:textId="03ABF535" w:rsidR="003B7C57" w:rsidRPr="00A15BD0" w:rsidRDefault="00CE7313" w:rsidP="00CE7313">
      <w:pPr>
        <w:spacing w:line="240" w:lineRule="auto"/>
        <w:rPr>
          <w:rFonts w:cstheme="minorHAnsi"/>
          <w:color w:val="auto"/>
          <w:lang w:eastAsia="zh-TW"/>
        </w:rPr>
      </w:pPr>
      <w:r w:rsidRPr="00A15BD0">
        <w:rPr>
          <w:rFonts w:cstheme="minorHAnsi" w:hint="eastAsia"/>
          <w:color w:val="auto"/>
          <w:lang w:eastAsia="zh-TW"/>
        </w:rPr>
        <w:t>收到您的審查請求後，</w:t>
      </w:r>
      <w:r w:rsidRPr="00A15BD0">
        <w:rPr>
          <w:rFonts w:cstheme="minorHAnsi" w:hint="eastAsia"/>
          <w:color w:val="auto"/>
          <w:lang w:eastAsia="zh-TW"/>
        </w:rPr>
        <w:t>NDIS</w:t>
      </w:r>
      <w:r w:rsidRPr="00A15BD0">
        <w:rPr>
          <w:rFonts w:cstheme="minorHAnsi" w:hint="eastAsia"/>
          <w:color w:val="auto"/>
          <w:lang w:eastAsia="zh-TW"/>
        </w:rPr>
        <w:t>委員會的授權人員將審查該決定。收到請求後，我們會盡快給將結果通知您。</w:t>
      </w:r>
    </w:p>
    <w:p w14:paraId="713A526C" w14:textId="7EDD1B6B" w:rsidR="00075044" w:rsidRPr="00A15BD0" w:rsidRDefault="00CE7313" w:rsidP="00CE7313">
      <w:pPr>
        <w:pStyle w:val="Salutation"/>
        <w:rPr>
          <w:color w:val="auto"/>
        </w:rPr>
      </w:pPr>
      <w:r w:rsidRPr="00A15BD0">
        <w:rPr>
          <w:rFonts w:hint="eastAsia"/>
          <w:color w:val="auto"/>
        </w:rPr>
        <w:t>此致</w:t>
      </w:r>
      <w:r w:rsidR="00075044" w:rsidRPr="00A15BD0">
        <w:rPr>
          <w:rFonts w:hint="eastAsia"/>
          <w:color w:val="auto"/>
        </w:rPr>
        <w:t xml:space="preserve"> </w:t>
      </w:r>
      <w:r w:rsidR="00075044" w:rsidRPr="00A15BD0">
        <w:rPr>
          <w:color w:val="auto"/>
        </w:rPr>
        <w:t xml:space="preserve"> </w:t>
      </w:r>
    </w:p>
    <w:p w14:paraId="6C8D54DD" w14:textId="04A474EC" w:rsidR="00075044" w:rsidRPr="00A15BD0" w:rsidRDefault="00CE7313" w:rsidP="00CE7313">
      <w:pPr>
        <w:pStyle w:val="Closing"/>
        <w:rPr>
          <w:color w:val="auto"/>
        </w:rPr>
      </w:pPr>
      <w:r w:rsidRPr="00A15BD0">
        <w:rPr>
          <w:rFonts w:hint="eastAsia"/>
          <w:color w:val="auto"/>
        </w:rPr>
        <w:t>敬禮</w:t>
      </w:r>
    </w:p>
    <w:p w14:paraId="2526DC57" w14:textId="7AAB321D" w:rsidR="00353373" w:rsidRPr="00A15BD0" w:rsidRDefault="00075044" w:rsidP="005155E9">
      <w:pPr>
        <w:rPr>
          <w:color w:val="auto"/>
        </w:rPr>
      </w:pPr>
      <w:r w:rsidRPr="00A15BD0">
        <w:rPr>
          <w:rFonts w:hint="eastAsia"/>
          <w:color w:val="auto"/>
        </w:rPr>
        <w:t xml:space="preserve"> </w:t>
      </w:r>
    </w:p>
    <w:p w14:paraId="403D3B34" w14:textId="4D893471" w:rsidR="00CE7313" w:rsidRPr="00A15BD0" w:rsidRDefault="0016523B" w:rsidP="00CE7313">
      <w:pPr>
        <w:spacing w:before="0" w:after="0"/>
        <w:rPr>
          <w:rFonts w:cstheme="minorHAnsi"/>
          <w:b/>
          <w:color w:val="auto"/>
          <w:lang w:eastAsia="zh-CN"/>
        </w:rPr>
      </w:pPr>
      <w:r w:rsidRPr="00A15BD0">
        <w:rPr>
          <w:rFonts w:cstheme="minorHAnsi"/>
          <w:b/>
          <w:color w:val="auto"/>
        </w:rPr>
        <w:t>Samantha Taylor PSM</w:t>
      </w:r>
      <w:r w:rsidRPr="00A15BD0">
        <w:rPr>
          <w:rFonts w:cstheme="minorHAnsi"/>
          <w:b/>
          <w:color w:val="auto"/>
        </w:rPr>
        <w:br/>
      </w:r>
      <w:r w:rsidRPr="00A15BD0">
        <w:rPr>
          <w:rFonts w:cstheme="minorHAnsi"/>
          <w:b/>
          <w:color w:val="auto"/>
        </w:rPr>
        <w:br/>
      </w:r>
    </w:p>
    <w:p w14:paraId="5E1DB955" w14:textId="607A8186" w:rsidR="00CE7313" w:rsidRPr="00A15BD0" w:rsidRDefault="00CE7313" w:rsidP="00CE7313">
      <w:pPr>
        <w:spacing w:before="0" w:after="0"/>
        <w:rPr>
          <w:rFonts w:cstheme="minorHAnsi"/>
          <w:b/>
          <w:color w:val="auto"/>
          <w:lang w:eastAsia="zh-CN"/>
        </w:rPr>
      </w:pPr>
      <w:r w:rsidRPr="00A15BD0">
        <w:rPr>
          <w:rFonts w:cstheme="minorHAnsi" w:hint="eastAsia"/>
          <w:b/>
          <w:color w:val="auto"/>
          <w:lang w:eastAsia="zh-CN"/>
        </w:rPr>
        <w:t xml:space="preserve">NDIS </w:t>
      </w:r>
      <w:r w:rsidRPr="00A15BD0">
        <w:rPr>
          <w:rFonts w:cstheme="minorHAnsi" w:hint="eastAsia"/>
          <w:b/>
          <w:color w:val="auto"/>
          <w:lang w:eastAsia="zh-CN"/>
        </w:rPr>
        <w:t>質量與保障委員會（</w:t>
      </w:r>
      <w:r w:rsidRPr="00A15BD0">
        <w:rPr>
          <w:rFonts w:cstheme="minorHAnsi" w:hint="eastAsia"/>
          <w:b/>
          <w:color w:val="auto"/>
          <w:lang w:eastAsia="zh-CN"/>
        </w:rPr>
        <w:t>NDIS Quality and Safeguards Commission</w:t>
      </w:r>
      <w:r w:rsidRPr="00A15BD0">
        <w:rPr>
          <w:rFonts w:cstheme="minorHAnsi" w:hint="eastAsia"/>
          <w:b/>
          <w:color w:val="auto"/>
          <w:lang w:eastAsia="zh-CN"/>
        </w:rPr>
        <w:t>）</w:t>
      </w:r>
    </w:p>
    <w:p w14:paraId="0683B56D" w14:textId="355BEC76" w:rsidR="005968A7" w:rsidRPr="00A15BD0" w:rsidRDefault="00CE7313" w:rsidP="00CE7313">
      <w:pPr>
        <w:spacing w:before="0" w:after="0"/>
        <w:rPr>
          <w:rFonts w:cstheme="minorHAnsi"/>
          <w:b/>
          <w:color w:val="auto"/>
          <w:lang w:eastAsia="zh-CN"/>
        </w:rPr>
      </w:pPr>
      <w:r w:rsidRPr="00A15BD0">
        <w:rPr>
          <w:rFonts w:cstheme="minorHAnsi" w:hint="eastAsia"/>
          <w:b/>
          <w:color w:val="auto"/>
          <w:lang w:eastAsia="zh-CN"/>
        </w:rPr>
        <w:t>註冊員</w:t>
      </w:r>
    </w:p>
    <w:p w14:paraId="75479398" w14:textId="2335AC1E" w:rsidR="005968A7" w:rsidRPr="00A15BD0" w:rsidRDefault="00CE7313" w:rsidP="00CE7313">
      <w:pPr>
        <w:rPr>
          <w:rFonts w:cstheme="minorHAnsi"/>
          <w:i/>
          <w:color w:val="auto"/>
        </w:rPr>
        <w:sectPr w:rsidR="005968A7" w:rsidRPr="00A15BD0" w:rsidSect="005968A7">
          <w:headerReference w:type="default" r:id="rId13"/>
          <w:footerReference w:type="default" r:id="rId14"/>
          <w:headerReference w:type="first" r:id="rId15"/>
          <w:footerReference w:type="first" r:id="rId16"/>
          <w:pgSz w:w="11906" w:h="16838" w:code="9"/>
          <w:pgMar w:top="806" w:right="1440" w:bottom="2552" w:left="1440" w:header="284" w:footer="397" w:gutter="0"/>
          <w:cols w:space="340"/>
          <w:titlePg/>
          <w:docGrid w:linePitch="360"/>
        </w:sectPr>
      </w:pPr>
      <w:r w:rsidRPr="00A15BD0">
        <w:rPr>
          <w:rFonts w:cstheme="minorHAnsi" w:hint="eastAsia"/>
          <w:i/>
          <w:color w:val="auto"/>
          <w:lang w:eastAsia="zh-CN"/>
        </w:rPr>
        <w:t xml:space="preserve">NDIS </w:t>
      </w:r>
      <w:r w:rsidRPr="00A15BD0">
        <w:rPr>
          <w:rFonts w:cstheme="minorHAnsi" w:hint="eastAsia"/>
          <w:i/>
          <w:color w:val="auto"/>
          <w:lang w:eastAsia="zh-CN"/>
        </w:rPr>
        <w:t>法案第</w:t>
      </w:r>
      <w:r w:rsidRPr="00A15BD0">
        <w:rPr>
          <w:rFonts w:cstheme="minorHAnsi" w:hint="eastAsia"/>
          <w:i/>
          <w:color w:val="auto"/>
          <w:lang w:eastAsia="zh-CN"/>
        </w:rPr>
        <w:t>202A</w:t>
      </w:r>
      <w:r w:rsidRPr="00A15BD0">
        <w:rPr>
          <w:rFonts w:cstheme="minorHAnsi" w:hint="eastAsia"/>
          <w:i/>
          <w:color w:val="auto"/>
          <w:lang w:eastAsia="zh-CN"/>
        </w:rPr>
        <w:t>部分下的代表</w:t>
      </w:r>
    </w:p>
    <w:p w14:paraId="5EDFB837" w14:textId="55F6202F" w:rsidR="004F445B" w:rsidRPr="00A15BD0" w:rsidRDefault="004F445B" w:rsidP="005968A7">
      <w:pPr>
        <w:spacing w:before="0" w:after="0"/>
        <w:rPr>
          <w:rFonts w:cstheme="minorHAnsi"/>
          <w:b/>
          <w:color w:val="auto"/>
        </w:rPr>
      </w:pPr>
    </w:p>
    <w:p w14:paraId="471040CA" w14:textId="77777777" w:rsidR="00A15BD0" w:rsidRPr="00A15BD0" w:rsidRDefault="00FE0C5B" w:rsidP="00A15BD0">
      <w:pPr>
        <w:pStyle w:val="Heading1"/>
        <w:spacing w:before="480" w:after="120"/>
        <w:jc w:val="center"/>
        <w:rPr>
          <w:rFonts w:asciiTheme="minorHAnsi" w:eastAsiaTheme="minorEastAsia" w:hAnsiTheme="minorHAnsi" w:cstheme="minorHAnsi"/>
          <w:b w:val="0"/>
          <w:color w:val="auto"/>
          <w:sz w:val="22"/>
          <w:szCs w:val="22"/>
          <w:lang w:eastAsia="zh-TW"/>
        </w:rPr>
      </w:pPr>
      <w:r w:rsidRPr="00A15BD0">
        <w:rPr>
          <w:rFonts w:asciiTheme="minorHAnsi" w:eastAsiaTheme="minorEastAsia" w:hAnsiTheme="minorHAnsi" w:cstheme="minorHAnsi" w:hint="eastAsia"/>
          <w:color w:val="auto"/>
          <w:lang w:eastAsia="zh-TW"/>
        </w:rPr>
        <w:t>附加註冊條件</w:t>
      </w:r>
    </w:p>
    <w:p w14:paraId="067F5D48" w14:textId="6CD51EEC" w:rsidR="00C9195C" w:rsidRPr="00A15BD0" w:rsidRDefault="00FE0C5B" w:rsidP="00A15BD0">
      <w:pPr>
        <w:pStyle w:val="Heading1"/>
        <w:spacing w:before="480" w:after="120"/>
        <w:jc w:val="center"/>
        <w:rPr>
          <w:rFonts w:asciiTheme="minorHAnsi" w:eastAsiaTheme="minorEastAsia" w:hAnsiTheme="minorHAnsi" w:cstheme="minorHAnsi"/>
          <w:b w:val="0"/>
          <w:color w:val="auto"/>
          <w:sz w:val="22"/>
          <w:szCs w:val="22"/>
          <w:lang w:eastAsia="zh-TW"/>
        </w:rPr>
      </w:pPr>
      <w:r w:rsidRPr="00A15BD0">
        <w:rPr>
          <w:rFonts w:asciiTheme="minorHAnsi" w:eastAsiaTheme="minorEastAsia" w:hAnsiTheme="minorHAnsi" w:cstheme="minorHAnsi" w:hint="eastAsia"/>
          <w:b w:val="0"/>
          <w:color w:val="auto"/>
          <w:sz w:val="22"/>
          <w:szCs w:val="22"/>
          <w:lang w:eastAsia="zh-TW"/>
        </w:rPr>
        <w:t>根據《</w:t>
      </w:r>
      <w:r w:rsidRPr="00A15BD0">
        <w:rPr>
          <w:rFonts w:asciiTheme="minorHAnsi" w:eastAsiaTheme="minorEastAsia" w:hAnsiTheme="minorHAnsi" w:cstheme="minorHAnsi" w:hint="eastAsia"/>
          <w:b w:val="0"/>
          <w:color w:val="auto"/>
          <w:sz w:val="22"/>
          <w:szCs w:val="22"/>
          <w:lang w:eastAsia="zh-TW"/>
        </w:rPr>
        <w:t xml:space="preserve"> 2013</w:t>
      </w:r>
      <w:r w:rsidRPr="00A15BD0">
        <w:rPr>
          <w:rFonts w:asciiTheme="minorHAnsi" w:eastAsiaTheme="minorEastAsia" w:hAnsiTheme="minorHAnsi" w:cstheme="minorHAnsi" w:hint="eastAsia"/>
          <w:b w:val="0"/>
          <w:color w:val="auto"/>
          <w:sz w:val="22"/>
          <w:szCs w:val="22"/>
          <w:lang w:eastAsia="zh-TW"/>
        </w:rPr>
        <w:t>年全國殘疾人保險計劃法案》</w:t>
      </w:r>
      <w:r w:rsidRPr="00A15BD0">
        <w:rPr>
          <w:rFonts w:asciiTheme="minorHAnsi" w:eastAsiaTheme="minorEastAsia" w:hAnsiTheme="minorHAnsi" w:cstheme="minorHAnsi" w:hint="eastAsia"/>
          <w:b w:val="0"/>
          <w:color w:val="auto"/>
          <w:sz w:val="22"/>
          <w:szCs w:val="22"/>
          <w:lang w:eastAsia="zh-TW"/>
        </w:rPr>
        <w:t xml:space="preserve"> (NDIS Act) </w:t>
      </w:r>
      <w:r w:rsidRPr="00A15BD0">
        <w:rPr>
          <w:rFonts w:asciiTheme="minorHAnsi" w:eastAsiaTheme="minorEastAsia" w:hAnsiTheme="minorHAnsi" w:cstheme="minorHAnsi" w:hint="eastAsia"/>
          <w:b w:val="0"/>
          <w:color w:val="auto"/>
          <w:sz w:val="22"/>
          <w:szCs w:val="22"/>
          <w:lang w:eastAsia="zh-TW"/>
        </w:rPr>
        <w:t>第</w:t>
      </w:r>
      <w:r w:rsidRPr="00A15BD0">
        <w:rPr>
          <w:rFonts w:asciiTheme="minorHAnsi" w:eastAsiaTheme="minorEastAsia" w:hAnsiTheme="minorHAnsi" w:cstheme="minorHAnsi" w:hint="eastAsia"/>
          <w:b w:val="0"/>
          <w:color w:val="auto"/>
          <w:sz w:val="22"/>
          <w:szCs w:val="22"/>
          <w:lang w:eastAsia="zh-TW"/>
        </w:rPr>
        <w:t>73G</w:t>
      </w:r>
      <w:r w:rsidRPr="00A15BD0">
        <w:rPr>
          <w:rFonts w:asciiTheme="minorHAnsi" w:eastAsiaTheme="minorEastAsia" w:hAnsiTheme="minorHAnsi" w:cstheme="minorHAnsi" w:hint="eastAsia"/>
          <w:b w:val="0"/>
          <w:color w:val="auto"/>
          <w:sz w:val="22"/>
          <w:szCs w:val="22"/>
          <w:lang w:eastAsia="zh-TW"/>
        </w:rPr>
        <w:t>部分</w:t>
      </w:r>
    </w:p>
    <w:p w14:paraId="5F2A39F8" w14:textId="333D7E5F" w:rsidR="001F7E5D" w:rsidRPr="00A15BD0" w:rsidRDefault="00FE0C5B" w:rsidP="00C9195C">
      <w:pPr>
        <w:pStyle w:val="Heading1"/>
        <w:keepNext w:val="0"/>
        <w:keepLines w:val="0"/>
        <w:suppressAutoHyphens w:val="0"/>
        <w:spacing w:before="480" w:after="120" w:line="240" w:lineRule="auto"/>
        <w:rPr>
          <w:rFonts w:asciiTheme="minorHAnsi" w:eastAsiaTheme="minorEastAsia" w:hAnsiTheme="minorHAnsi" w:cstheme="minorHAnsi"/>
          <w:color w:val="auto"/>
          <w:sz w:val="24"/>
          <w:szCs w:val="24"/>
          <w:lang w:eastAsia="zh-TW"/>
        </w:rPr>
      </w:pPr>
      <w:r w:rsidRPr="00A15BD0">
        <w:rPr>
          <w:rFonts w:asciiTheme="minorHAnsi" w:eastAsiaTheme="minorEastAsia" w:hAnsiTheme="minorHAnsi" w:cstheme="minorHAnsi" w:hint="eastAsia"/>
          <w:color w:val="auto"/>
          <w:sz w:val="24"/>
          <w:szCs w:val="24"/>
          <w:lang w:eastAsia="zh-TW"/>
        </w:rPr>
        <w:t>《</w:t>
      </w:r>
      <w:r w:rsidRPr="00A15BD0">
        <w:rPr>
          <w:rFonts w:asciiTheme="minorHAnsi" w:eastAsiaTheme="minorEastAsia" w:hAnsiTheme="minorHAnsi" w:cstheme="minorHAnsi" w:hint="eastAsia"/>
          <w:color w:val="auto"/>
          <w:sz w:val="24"/>
          <w:szCs w:val="24"/>
          <w:lang w:eastAsia="zh-TW"/>
        </w:rPr>
        <w:t xml:space="preserve"> NDIS</w:t>
      </w:r>
      <w:r w:rsidRPr="00A15BD0">
        <w:rPr>
          <w:rFonts w:asciiTheme="minorHAnsi" w:eastAsiaTheme="minorEastAsia" w:hAnsiTheme="minorHAnsi" w:cstheme="minorHAnsi" w:hint="eastAsia"/>
          <w:color w:val="auto"/>
          <w:sz w:val="24"/>
          <w:szCs w:val="24"/>
          <w:lang w:eastAsia="zh-TW"/>
        </w:rPr>
        <w:t>法案》（</w:t>
      </w:r>
      <w:r w:rsidRPr="00A15BD0">
        <w:rPr>
          <w:rFonts w:asciiTheme="minorHAnsi" w:eastAsiaTheme="minorEastAsia" w:hAnsiTheme="minorHAnsi" w:cstheme="minorHAnsi" w:hint="eastAsia"/>
          <w:color w:val="auto"/>
          <w:sz w:val="24"/>
          <w:szCs w:val="24"/>
          <w:lang w:eastAsia="zh-TW"/>
        </w:rPr>
        <w:t>NDIS Act</w:t>
      </w:r>
      <w:r w:rsidRPr="00A15BD0">
        <w:rPr>
          <w:rFonts w:asciiTheme="minorHAnsi" w:eastAsiaTheme="minorEastAsia" w:hAnsiTheme="minorHAnsi" w:cstheme="minorHAnsi" w:hint="eastAsia"/>
          <w:color w:val="auto"/>
          <w:sz w:val="24"/>
          <w:szCs w:val="24"/>
          <w:lang w:eastAsia="zh-TW"/>
        </w:rPr>
        <w:t>）第</w:t>
      </w:r>
      <w:r w:rsidRPr="00A15BD0">
        <w:rPr>
          <w:rFonts w:asciiTheme="minorHAnsi" w:eastAsiaTheme="minorEastAsia" w:hAnsiTheme="minorHAnsi" w:cstheme="minorHAnsi" w:hint="eastAsia"/>
          <w:color w:val="auto"/>
          <w:sz w:val="24"/>
          <w:szCs w:val="24"/>
          <w:lang w:eastAsia="zh-TW"/>
        </w:rPr>
        <w:t>73G</w:t>
      </w:r>
      <w:r w:rsidRPr="00A15BD0">
        <w:rPr>
          <w:rFonts w:asciiTheme="minorHAnsi" w:eastAsiaTheme="minorEastAsia" w:hAnsiTheme="minorHAnsi" w:cstheme="minorHAnsi" w:hint="eastAsia"/>
          <w:color w:val="auto"/>
          <w:sz w:val="24"/>
          <w:szCs w:val="24"/>
          <w:lang w:eastAsia="zh-TW"/>
        </w:rPr>
        <w:t>部分下的附加條件，旨在為獨自生活的參與者提供個人日常活動方面的協助</w:t>
      </w:r>
    </w:p>
    <w:p w14:paraId="71FEBC60" w14:textId="2D4DB931" w:rsidR="0068143A" w:rsidRPr="00A15BD0" w:rsidRDefault="001F15F4" w:rsidP="00A431CA">
      <w:pPr>
        <w:numPr>
          <w:ilvl w:val="0"/>
          <w:numId w:val="15"/>
        </w:numPr>
        <w:suppressAutoHyphens w:val="0"/>
        <w:spacing w:before="0" w:line="276" w:lineRule="auto"/>
        <w:ind w:left="993" w:hanging="709"/>
        <w:contextualSpacing/>
        <w:rPr>
          <w:rFonts w:cstheme="minorHAnsi"/>
          <w:color w:val="auto"/>
          <w:szCs w:val="22"/>
          <w:lang w:eastAsia="zh-TW"/>
        </w:rPr>
      </w:pPr>
      <w:r w:rsidRPr="00A15BD0">
        <w:rPr>
          <w:rFonts w:cstheme="minorHAnsi" w:hint="eastAsia"/>
          <w:color w:val="auto"/>
          <w:szCs w:val="22"/>
          <w:lang w:eastAsia="zh-TW"/>
        </w:rPr>
        <w:t>此條件僅適用於服務商註冊提供個人支持的情況。</w:t>
      </w:r>
    </w:p>
    <w:p w14:paraId="548DB48C" w14:textId="77777777" w:rsidR="0068143A" w:rsidRPr="00A15BD0" w:rsidRDefault="0068143A" w:rsidP="0068143A">
      <w:pPr>
        <w:suppressAutoHyphens w:val="0"/>
        <w:spacing w:before="0" w:line="276" w:lineRule="auto"/>
        <w:ind w:left="720"/>
        <w:contextualSpacing/>
        <w:rPr>
          <w:rFonts w:cstheme="minorHAnsi"/>
          <w:color w:val="auto"/>
          <w:szCs w:val="22"/>
          <w:lang w:eastAsia="zh-TW"/>
        </w:rPr>
      </w:pPr>
    </w:p>
    <w:p w14:paraId="5B543A7F" w14:textId="2C346416" w:rsidR="0068143A" w:rsidRPr="00A15BD0" w:rsidRDefault="001F15F4" w:rsidP="00A431CA">
      <w:pPr>
        <w:numPr>
          <w:ilvl w:val="0"/>
          <w:numId w:val="15"/>
        </w:numPr>
        <w:suppressAutoHyphens w:val="0"/>
        <w:spacing w:before="0" w:line="276" w:lineRule="auto"/>
        <w:ind w:left="993" w:hanging="709"/>
        <w:contextualSpacing/>
        <w:rPr>
          <w:rFonts w:cstheme="minorHAnsi"/>
          <w:color w:val="auto"/>
          <w:szCs w:val="22"/>
          <w:lang w:eastAsia="zh-TW"/>
        </w:rPr>
      </w:pPr>
      <w:r w:rsidRPr="00A15BD0">
        <w:rPr>
          <w:rFonts w:cstheme="minorHAnsi" w:hint="eastAsia"/>
          <w:color w:val="auto"/>
          <w:szCs w:val="22"/>
          <w:lang w:eastAsia="zh-TW"/>
        </w:rPr>
        <w:t>此條件自</w:t>
      </w:r>
      <w:r w:rsidRPr="00A15BD0">
        <w:rPr>
          <w:rFonts w:cstheme="minorHAnsi" w:hint="eastAsia"/>
          <w:color w:val="auto"/>
          <w:szCs w:val="22"/>
          <w:lang w:eastAsia="zh-TW"/>
        </w:rPr>
        <w:t>2020</w:t>
      </w:r>
      <w:r w:rsidRPr="00A15BD0">
        <w:rPr>
          <w:rFonts w:cstheme="minorHAnsi" w:hint="eastAsia"/>
          <w:color w:val="auto"/>
          <w:szCs w:val="22"/>
          <w:lang w:eastAsia="zh-TW"/>
        </w:rPr>
        <w:t>年</w:t>
      </w:r>
      <w:r w:rsidRPr="00A15BD0">
        <w:rPr>
          <w:rFonts w:cstheme="minorHAnsi" w:hint="eastAsia"/>
          <w:color w:val="auto"/>
          <w:szCs w:val="22"/>
          <w:lang w:eastAsia="zh-TW"/>
        </w:rPr>
        <w:t>12</w:t>
      </w:r>
      <w:r w:rsidRPr="00A15BD0">
        <w:rPr>
          <w:rFonts w:cstheme="minorHAnsi" w:hint="eastAsia"/>
          <w:color w:val="auto"/>
          <w:szCs w:val="22"/>
          <w:lang w:eastAsia="zh-TW"/>
        </w:rPr>
        <w:t>月</w:t>
      </w:r>
      <w:r w:rsidRPr="00A15BD0">
        <w:rPr>
          <w:rFonts w:cstheme="minorHAnsi" w:hint="eastAsia"/>
          <w:color w:val="auto"/>
          <w:szCs w:val="22"/>
          <w:lang w:eastAsia="zh-TW"/>
        </w:rPr>
        <w:t>18</w:t>
      </w:r>
      <w:r w:rsidRPr="00A15BD0">
        <w:rPr>
          <w:rFonts w:cstheme="minorHAnsi" w:hint="eastAsia"/>
          <w:color w:val="auto"/>
          <w:szCs w:val="22"/>
          <w:lang w:eastAsia="zh-TW"/>
        </w:rPr>
        <w:t>日起生效。</w:t>
      </w:r>
    </w:p>
    <w:p w14:paraId="4954F998" w14:textId="77777777" w:rsidR="0068143A" w:rsidRPr="00A15BD0" w:rsidRDefault="0068143A" w:rsidP="0068143A">
      <w:pPr>
        <w:suppressAutoHyphens w:val="0"/>
        <w:spacing w:before="0" w:line="276" w:lineRule="auto"/>
        <w:ind w:left="720"/>
        <w:contextualSpacing/>
        <w:rPr>
          <w:rFonts w:cstheme="minorHAnsi"/>
          <w:color w:val="auto"/>
          <w:szCs w:val="22"/>
          <w:lang w:eastAsia="zh-TW"/>
        </w:rPr>
      </w:pPr>
    </w:p>
    <w:p w14:paraId="5E31D63A" w14:textId="4CFBFB4C" w:rsidR="00674355" w:rsidRPr="00A15BD0" w:rsidRDefault="001F15F4" w:rsidP="00010655">
      <w:pPr>
        <w:numPr>
          <w:ilvl w:val="0"/>
          <w:numId w:val="15"/>
        </w:numPr>
        <w:suppressAutoHyphens w:val="0"/>
        <w:spacing w:before="0" w:line="276" w:lineRule="auto"/>
        <w:ind w:left="993" w:hanging="709"/>
        <w:contextualSpacing/>
        <w:rPr>
          <w:rFonts w:cstheme="minorHAnsi"/>
          <w:color w:val="auto"/>
          <w:szCs w:val="22"/>
        </w:rPr>
      </w:pPr>
      <w:r w:rsidRPr="00A15BD0">
        <w:rPr>
          <w:rFonts w:cstheme="minorHAnsi" w:hint="eastAsia"/>
          <w:color w:val="auto"/>
          <w:szCs w:val="22"/>
        </w:rPr>
        <w:t>在這個條件下：</w:t>
      </w:r>
    </w:p>
    <w:p w14:paraId="776C0E76" w14:textId="77777777" w:rsidR="00010655" w:rsidRPr="00A15BD0" w:rsidRDefault="00010655" w:rsidP="0098561E">
      <w:pPr>
        <w:suppressAutoHyphens w:val="0"/>
        <w:spacing w:before="0" w:line="276" w:lineRule="auto"/>
        <w:ind w:left="1440"/>
        <w:rPr>
          <w:rFonts w:cstheme="minorHAnsi"/>
          <w:b/>
          <w:bCs/>
          <w:color w:val="auto"/>
          <w:szCs w:val="22"/>
          <w:lang w:eastAsia="zh-CN"/>
        </w:rPr>
      </w:pPr>
    </w:p>
    <w:p w14:paraId="0DBEFF25" w14:textId="11A9B0DA" w:rsidR="001D2DE9" w:rsidRPr="00A15BD0" w:rsidRDefault="001D2DE9" w:rsidP="001D2DE9">
      <w:pPr>
        <w:suppressAutoHyphens w:val="0"/>
        <w:spacing w:before="0" w:line="276" w:lineRule="auto"/>
        <w:ind w:left="1440"/>
        <w:rPr>
          <w:rFonts w:cstheme="minorHAnsi"/>
          <w:color w:val="auto"/>
          <w:szCs w:val="22"/>
          <w:lang w:eastAsia="zh-TW"/>
        </w:rPr>
      </w:pPr>
      <w:r w:rsidRPr="00A15BD0">
        <w:rPr>
          <w:rFonts w:cstheme="minorHAnsi" w:hint="eastAsia"/>
          <w:b/>
          <w:bCs/>
          <w:i/>
          <w:iCs/>
          <w:color w:val="auto"/>
          <w:szCs w:val="22"/>
          <w:lang w:eastAsia="zh-TW"/>
        </w:rPr>
        <w:t>適當（</w:t>
      </w:r>
      <w:r w:rsidRPr="00A15BD0">
        <w:rPr>
          <w:rFonts w:cstheme="minorHAnsi" w:hint="eastAsia"/>
          <w:b/>
          <w:bCs/>
          <w:i/>
          <w:iCs/>
          <w:color w:val="auto"/>
          <w:szCs w:val="22"/>
          <w:lang w:eastAsia="zh-TW"/>
        </w:rPr>
        <w:t>appropriate</w:t>
      </w:r>
      <w:r w:rsidRPr="00A15BD0">
        <w:rPr>
          <w:rFonts w:cstheme="minorHAnsi" w:hint="eastAsia"/>
          <w:b/>
          <w:bCs/>
          <w:i/>
          <w:iCs/>
          <w:color w:val="auto"/>
          <w:szCs w:val="22"/>
          <w:lang w:eastAsia="zh-TW"/>
        </w:rPr>
        <w:t>）</w:t>
      </w:r>
      <w:r w:rsidRPr="00A15BD0">
        <w:rPr>
          <w:rFonts w:cstheme="minorHAnsi" w:hint="eastAsia"/>
          <w:color w:val="auto"/>
          <w:szCs w:val="22"/>
          <w:lang w:eastAsia="zh-TW"/>
        </w:rPr>
        <w:t>是指考慮到參與者的風險因素後的適當。</w:t>
      </w:r>
    </w:p>
    <w:p w14:paraId="734ED806" w14:textId="77777777" w:rsidR="001D2DE9" w:rsidRPr="00A15BD0" w:rsidRDefault="001D2DE9" w:rsidP="001D2DE9">
      <w:pPr>
        <w:suppressAutoHyphens w:val="0"/>
        <w:spacing w:before="0" w:line="276" w:lineRule="auto"/>
        <w:ind w:left="1440"/>
        <w:rPr>
          <w:rFonts w:cstheme="minorHAnsi"/>
          <w:color w:val="auto"/>
          <w:szCs w:val="22"/>
          <w:lang w:eastAsia="zh-CN"/>
        </w:rPr>
      </w:pPr>
      <w:r w:rsidRPr="00A15BD0">
        <w:rPr>
          <w:rFonts w:cstheme="minorHAnsi" w:hint="eastAsia"/>
          <w:b/>
          <w:bCs/>
          <w:i/>
          <w:iCs/>
          <w:color w:val="auto"/>
          <w:szCs w:val="22"/>
          <w:lang w:eastAsia="zh-CN"/>
        </w:rPr>
        <w:t>面對面交流（</w:t>
      </w:r>
      <w:r w:rsidRPr="00A15BD0">
        <w:rPr>
          <w:rFonts w:cstheme="minorHAnsi" w:hint="eastAsia"/>
          <w:b/>
          <w:bCs/>
          <w:i/>
          <w:iCs/>
          <w:color w:val="auto"/>
          <w:szCs w:val="22"/>
          <w:lang w:eastAsia="zh-CN"/>
        </w:rPr>
        <w:t>face-to-face communication</w:t>
      </w:r>
      <w:r w:rsidRPr="00A15BD0">
        <w:rPr>
          <w:rFonts w:cstheme="minorHAnsi" w:hint="eastAsia"/>
          <w:b/>
          <w:bCs/>
          <w:i/>
          <w:iCs/>
          <w:color w:val="auto"/>
          <w:szCs w:val="22"/>
          <w:lang w:eastAsia="zh-CN"/>
        </w:rPr>
        <w:t>）</w:t>
      </w:r>
      <w:r w:rsidRPr="00A15BD0">
        <w:rPr>
          <w:rFonts w:cstheme="minorHAnsi" w:hint="eastAsia"/>
          <w:color w:val="auto"/>
          <w:szCs w:val="22"/>
          <w:lang w:eastAsia="zh-CN"/>
        </w:rPr>
        <w:t>或</w:t>
      </w:r>
      <w:r w:rsidRPr="00A15BD0">
        <w:rPr>
          <w:rFonts w:cstheme="minorHAnsi" w:hint="eastAsia"/>
          <w:b/>
          <w:bCs/>
          <w:i/>
          <w:iCs/>
          <w:color w:val="auto"/>
          <w:szCs w:val="22"/>
          <w:lang w:eastAsia="zh-CN"/>
        </w:rPr>
        <w:t>面對面聯繫（</w:t>
      </w:r>
      <w:r w:rsidRPr="00A15BD0">
        <w:rPr>
          <w:rFonts w:cstheme="minorHAnsi" w:hint="eastAsia"/>
          <w:b/>
          <w:bCs/>
          <w:i/>
          <w:iCs/>
          <w:color w:val="auto"/>
          <w:szCs w:val="22"/>
          <w:lang w:eastAsia="zh-CN"/>
        </w:rPr>
        <w:t>face-face contact</w:t>
      </w:r>
      <w:r w:rsidRPr="00A15BD0">
        <w:rPr>
          <w:rFonts w:cstheme="minorHAnsi" w:hint="eastAsia"/>
          <w:b/>
          <w:bCs/>
          <w:i/>
          <w:iCs/>
          <w:color w:val="auto"/>
          <w:szCs w:val="22"/>
          <w:lang w:eastAsia="zh-CN"/>
        </w:rPr>
        <w:t>）</w:t>
      </w:r>
      <w:r w:rsidRPr="00A15BD0">
        <w:rPr>
          <w:rFonts w:cstheme="minorHAnsi" w:hint="eastAsia"/>
          <w:color w:val="auto"/>
          <w:szCs w:val="22"/>
          <w:lang w:eastAsia="zh-CN"/>
        </w:rPr>
        <w:t>是指親自與參與者直接進行交流或聯繫，不包括在線或虛擬交流或聯繫。</w:t>
      </w:r>
    </w:p>
    <w:p w14:paraId="32C2571D" w14:textId="77777777" w:rsidR="001D2DE9" w:rsidRPr="00A15BD0" w:rsidRDefault="001D2DE9" w:rsidP="001D2DE9">
      <w:pPr>
        <w:suppressAutoHyphens w:val="0"/>
        <w:spacing w:before="0" w:line="276" w:lineRule="auto"/>
        <w:ind w:left="1440"/>
        <w:rPr>
          <w:rFonts w:cstheme="minorHAnsi"/>
          <w:color w:val="auto"/>
          <w:szCs w:val="22"/>
          <w:lang w:eastAsia="zh-CN"/>
        </w:rPr>
      </w:pPr>
      <w:r w:rsidRPr="00A15BD0">
        <w:rPr>
          <w:rFonts w:cstheme="minorHAnsi" w:hint="eastAsia"/>
          <w:b/>
          <w:bCs/>
          <w:i/>
          <w:iCs/>
          <w:color w:val="auto"/>
          <w:szCs w:val="22"/>
          <w:lang w:eastAsia="zh-CN"/>
        </w:rPr>
        <w:t>參與者（</w:t>
      </w:r>
      <w:r w:rsidRPr="00A15BD0">
        <w:rPr>
          <w:rFonts w:cstheme="minorHAnsi" w:hint="eastAsia"/>
          <w:b/>
          <w:bCs/>
          <w:i/>
          <w:iCs/>
          <w:color w:val="auto"/>
          <w:szCs w:val="22"/>
          <w:lang w:eastAsia="zh-CN"/>
        </w:rPr>
        <w:t>participant</w:t>
      </w:r>
      <w:r w:rsidRPr="00A15BD0">
        <w:rPr>
          <w:rFonts w:cstheme="minorHAnsi" w:hint="eastAsia"/>
          <w:b/>
          <w:bCs/>
          <w:i/>
          <w:iCs/>
          <w:color w:val="auto"/>
          <w:szCs w:val="22"/>
          <w:lang w:eastAsia="zh-CN"/>
        </w:rPr>
        <w:t>）</w:t>
      </w:r>
      <w:r w:rsidRPr="00A15BD0">
        <w:rPr>
          <w:rFonts w:cstheme="minorHAnsi" w:hint="eastAsia"/>
          <w:color w:val="auto"/>
          <w:szCs w:val="22"/>
          <w:lang w:eastAsia="zh-CN"/>
        </w:rPr>
        <w:t>是指獨自生活的參與者。</w:t>
      </w:r>
    </w:p>
    <w:p w14:paraId="6494D3F7" w14:textId="77777777" w:rsidR="001D2DE9" w:rsidRPr="00A15BD0" w:rsidRDefault="001D2DE9" w:rsidP="001D2DE9">
      <w:pPr>
        <w:suppressAutoHyphens w:val="0"/>
        <w:spacing w:before="0" w:line="276" w:lineRule="auto"/>
        <w:ind w:left="1440"/>
        <w:rPr>
          <w:rFonts w:cstheme="minorHAnsi"/>
          <w:color w:val="auto"/>
          <w:szCs w:val="22"/>
          <w:lang w:eastAsia="zh-CN"/>
        </w:rPr>
      </w:pPr>
      <w:r w:rsidRPr="00A15BD0">
        <w:rPr>
          <w:rFonts w:cstheme="minorHAnsi" w:hint="eastAsia"/>
          <w:b/>
          <w:bCs/>
          <w:i/>
          <w:iCs/>
          <w:color w:val="auto"/>
          <w:szCs w:val="22"/>
          <w:lang w:eastAsia="zh-CN"/>
        </w:rPr>
        <w:t>個人支持（</w:t>
      </w:r>
      <w:r w:rsidRPr="00A15BD0">
        <w:rPr>
          <w:rFonts w:cstheme="minorHAnsi" w:hint="eastAsia"/>
          <w:b/>
          <w:bCs/>
          <w:i/>
          <w:iCs/>
          <w:color w:val="auto"/>
          <w:szCs w:val="22"/>
          <w:lang w:eastAsia="zh-CN"/>
        </w:rPr>
        <w:t>personal support</w:t>
      </w:r>
      <w:r w:rsidRPr="00A15BD0">
        <w:rPr>
          <w:rFonts w:cstheme="minorHAnsi" w:hint="eastAsia"/>
          <w:b/>
          <w:bCs/>
          <w:i/>
          <w:iCs/>
          <w:color w:val="auto"/>
          <w:szCs w:val="22"/>
          <w:lang w:eastAsia="zh-CN"/>
        </w:rPr>
        <w:t>）</w:t>
      </w:r>
      <w:r w:rsidRPr="00A15BD0">
        <w:rPr>
          <w:rFonts w:cstheme="minorHAnsi" w:hint="eastAsia"/>
          <w:color w:val="auto"/>
          <w:szCs w:val="22"/>
          <w:lang w:eastAsia="zh-CN"/>
        </w:rPr>
        <w:t>是指在全國殘疾人保險計劃中所指的日常個人活動協助的一類支持。</w:t>
      </w:r>
    </w:p>
    <w:p w14:paraId="3C94A22B" w14:textId="77777777" w:rsidR="001D2DE9" w:rsidRPr="00A15BD0" w:rsidRDefault="001D2DE9" w:rsidP="001D2DE9">
      <w:pPr>
        <w:suppressAutoHyphens w:val="0"/>
        <w:spacing w:before="0" w:line="276" w:lineRule="auto"/>
        <w:ind w:left="1440"/>
        <w:rPr>
          <w:rFonts w:cstheme="minorHAnsi"/>
          <w:color w:val="auto"/>
          <w:szCs w:val="22"/>
          <w:lang w:eastAsia="zh-CN"/>
        </w:rPr>
      </w:pPr>
      <w:r w:rsidRPr="00A15BD0">
        <w:rPr>
          <w:rFonts w:cstheme="minorHAnsi" w:hint="eastAsia"/>
          <w:b/>
          <w:bCs/>
          <w:i/>
          <w:iCs/>
          <w:color w:val="auto"/>
          <w:szCs w:val="22"/>
          <w:lang w:eastAsia="zh-CN"/>
        </w:rPr>
        <w:t>風險因素（</w:t>
      </w:r>
      <w:r w:rsidRPr="00A15BD0">
        <w:rPr>
          <w:rFonts w:cstheme="minorHAnsi" w:hint="eastAsia"/>
          <w:b/>
          <w:bCs/>
          <w:i/>
          <w:iCs/>
          <w:color w:val="auto"/>
          <w:szCs w:val="22"/>
          <w:lang w:eastAsia="zh-CN"/>
        </w:rPr>
        <w:t>risk factors</w:t>
      </w:r>
      <w:r w:rsidRPr="00A15BD0">
        <w:rPr>
          <w:rFonts w:cstheme="minorHAnsi" w:hint="eastAsia"/>
          <w:b/>
          <w:bCs/>
          <w:i/>
          <w:iCs/>
          <w:color w:val="auto"/>
          <w:szCs w:val="22"/>
          <w:lang w:eastAsia="zh-CN"/>
        </w:rPr>
        <w:t>）</w:t>
      </w:r>
      <w:r w:rsidRPr="00A15BD0">
        <w:rPr>
          <w:rFonts w:cstheme="minorHAnsi" w:hint="eastAsia"/>
          <w:color w:val="auto"/>
          <w:szCs w:val="22"/>
          <w:lang w:eastAsia="zh-CN"/>
        </w:rPr>
        <w:t>是指可能會對參與者的社區參與能力產生重大不利影響的因素，是第（</w:t>
      </w:r>
      <w:r w:rsidRPr="00A15BD0">
        <w:rPr>
          <w:rFonts w:cstheme="minorHAnsi" w:hint="eastAsia"/>
          <w:color w:val="auto"/>
          <w:szCs w:val="22"/>
          <w:lang w:eastAsia="zh-CN"/>
        </w:rPr>
        <w:t>7</w:t>
      </w:r>
      <w:r w:rsidRPr="00A15BD0">
        <w:rPr>
          <w:rFonts w:cstheme="minorHAnsi" w:hint="eastAsia"/>
          <w:color w:val="auto"/>
          <w:szCs w:val="22"/>
          <w:lang w:eastAsia="zh-CN"/>
        </w:rPr>
        <w:t>）條款中列出的因素，而</w:t>
      </w:r>
      <w:r w:rsidRPr="00A15BD0">
        <w:rPr>
          <w:rFonts w:cstheme="minorHAnsi" w:hint="eastAsia"/>
          <w:b/>
          <w:bCs/>
          <w:i/>
          <w:iCs/>
          <w:color w:val="auto"/>
          <w:szCs w:val="22"/>
          <w:lang w:eastAsia="zh-CN"/>
        </w:rPr>
        <w:t>參與者的風險因素（</w:t>
      </w:r>
      <w:r w:rsidRPr="00A15BD0">
        <w:rPr>
          <w:rFonts w:cstheme="minorHAnsi" w:hint="eastAsia"/>
          <w:b/>
          <w:bCs/>
          <w:i/>
          <w:iCs/>
          <w:color w:val="auto"/>
          <w:szCs w:val="22"/>
          <w:lang w:eastAsia="zh-CN"/>
        </w:rPr>
        <w:t>the participant's risk factors</w:t>
      </w:r>
      <w:r w:rsidRPr="00A15BD0">
        <w:rPr>
          <w:rFonts w:cstheme="minorHAnsi" w:hint="eastAsia"/>
          <w:b/>
          <w:bCs/>
          <w:i/>
          <w:iCs/>
          <w:color w:val="auto"/>
          <w:szCs w:val="22"/>
          <w:lang w:eastAsia="zh-CN"/>
        </w:rPr>
        <w:t>）</w:t>
      </w:r>
      <w:r w:rsidRPr="00A15BD0">
        <w:rPr>
          <w:rFonts w:cstheme="minorHAnsi" w:hint="eastAsia"/>
          <w:color w:val="auto"/>
          <w:szCs w:val="22"/>
          <w:lang w:eastAsia="zh-CN"/>
        </w:rPr>
        <w:t>是指根據第</w:t>
      </w:r>
      <w:r w:rsidRPr="00A15BD0">
        <w:rPr>
          <w:rFonts w:cstheme="minorHAnsi" w:hint="eastAsia"/>
          <w:color w:val="auto"/>
          <w:szCs w:val="22"/>
          <w:lang w:eastAsia="zh-CN"/>
        </w:rPr>
        <w:t>(4)(b)</w:t>
      </w:r>
      <w:r w:rsidRPr="00A15BD0">
        <w:rPr>
          <w:rFonts w:cstheme="minorHAnsi" w:hint="eastAsia"/>
          <w:color w:val="auto"/>
          <w:szCs w:val="22"/>
          <w:lang w:eastAsia="zh-CN"/>
        </w:rPr>
        <w:t>條款評估的與參與者有關的風險因素（如果有）。</w:t>
      </w:r>
    </w:p>
    <w:p w14:paraId="2D1E13A1" w14:textId="77777777" w:rsidR="001D2DE9" w:rsidRPr="00A15BD0" w:rsidRDefault="001D2DE9" w:rsidP="001D2DE9">
      <w:pPr>
        <w:suppressAutoHyphens w:val="0"/>
        <w:spacing w:before="0" w:line="276" w:lineRule="auto"/>
        <w:ind w:left="1440"/>
        <w:rPr>
          <w:rFonts w:cstheme="minorHAnsi"/>
          <w:color w:val="auto"/>
          <w:szCs w:val="22"/>
          <w:lang w:eastAsia="zh-CN"/>
        </w:rPr>
      </w:pPr>
      <w:r w:rsidRPr="00A15BD0">
        <w:rPr>
          <w:rFonts w:cstheme="minorHAnsi" w:hint="eastAsia"/>
          <w:b/>
          <w:bCs/>
          <w:i/>
          <w:iCs/>
          <w:color w:val="auto"/>
          <w:szCs w:val="22"/>
          <w:lang w:eastAsia="zh-CN"/>
        </w:rPr>
        <w:t>服務協議（</w:t>
      </w:r>
      <w:r w:rsidRPr="00A15BD0">
        <w:rPr>
          <w:rFonts w:cstheme="minorHAnsi" w:hint="eastAsia"/>
          <w:b/>
          <w:bCs/>
          <w:i/>
          <w:iCs/>
          <w:color w:val="auto"/>
          <w:szCs w:val="22"/>
          <w:lang w:eastAsia="zh-CN"/>
        </w:rPr>
        <w:t>service agreement</w:t>
      </w:r>
      <w:r w:rsidRPr="00A15BD0">
        <w:rPr>
          <w:rFonts w:cstheme="minorHAnsi" w:hint="eastAsia"/>
          <w:b/>
          <w:bCs/>
          <w:i/>
          <w:iCs/>
          <w:color w:val="auto"/>
          <w:szCs w:val="22"/>
          <w:lang w:eastAsia="zh-CN"/>
        </w:rPr>
        <w:t>）</w:t>
      </w:r>
      <w:r w:rsidRPr="00A15BD0">
        <w:rPr>
          <w:rFonts w:cstheme="minorHAnsi" w:hint="eastAsia"/>
          <w:color w:val="auto"/>
          <w:szCs w:val="22"/>
          <w:lang w:eastAsia="zh-CN"/>
        </w:rPr>
        <w:t>是指與提供個人支持有關的服務協議。</w:t>
      </w:r>
    </w:p>
    <w:p w14:paraId="7574777C" w14:textId="75E3D051" w:rsidR="0068143A" w:rsidRPr="00A15BD0" w:rsidRDefault="001D2DE9" w:rsidP="001D2DE9">
      <w:pPr>
        <w:suppressAutoHyphens w:val="0"/>
        <w:spacing w:before="0" w:line="276" w:lineRule="auto"/>
        <w:ind w:left="1440"/>
        <w:rPr>
          <w:rFonts w:cstheme="minorHAnsi"/>
          <w:color w:val="auto"/>
          <w:szCs w:val="22"/>
          <w:lang w:eastAsia="zh-CN"/>
        </w:rPr>
      </w:pPr>
      <w:r w:rsidRPr="00A15BD0">
        <w:rPr>
          <w:rFonts w:cstheme="minorHAnsi" w:hint="eastAsia"/>
          <w:color w:val="auto"/>
          <w:szCs w:val="22"/>
          <w:lang w:eastAsia="zh-CN"/>
        </w:rPr>
        <w:t>與參與者相關的</w:t>
      </w:r>
      <w:r w:rsidRPr="00A15BD0">
        <w:rPr>
          <w:rFonts w:cstheme="minorHAnsi" w:hint="eastAsia"/>
          <w:b/>
          <w:bCs/>
          <w:i/>
          <w:iCs/>
          <w:color w:val="auto"/>
          <w:szCs w:val="22"/>
          <w:lang w:eastAsia="zh-CN"/>
        </w:rPr>
        <w:t>支持工作者（</w:t>
      </w:r>
      <w:r w:rsidRPr="00A15BD0">
        <w:rPr>
          <w:rFonts w:cstheme="minorHAnsi" w:hint="eastAsia"/>
          <w:b/>
          <w:bCs/>
          <w:i/>
          <w:iCs/>
          <w:color w:val="auto"/>
          <w:szCs w:val="22"/>
          <w:lang w:eastAsia="zh-CN"/>
        </w:rPr>
        <w:t>support worker</w:t>
      </w:r>
      <w:r w:rsidRPr="00A15BD0">
        <w:rPr>
          <w:rFonts w:cstheme="minorHAnsi" w:hint="eastAsia"/>
          <w:color w:val="auto"/>
          <w:szCs w:val="22"/>
          <w:lang w:eastAsia="zh-CN"/>
        </w:rPr>
        <w:t>），是指為參與者提供個人支持的個人。</w:t>
      </w:r>
    </w:p>
    <w:p w14:paraId="1018CD68" w14:textId="5A5D120A" w:rsidR="0068143A" w:rsidRPr="00A15BD0" w:rsidRDefault="001D2DE9" w:rsidP="00A431CA">
      <w:pPr>
        <w:numPr>
          <w:ilvl w:val="0"/>
          <w:numId w:val="15"/>
        </w:numPr>
        <w:suppressAutoHyphens w:val="0"/>
        <w:spacing w:before="0" w:line="276" w:lineRule="auto"/>
        <w:ind w:left="993" w:hanging="709"/>
        <w:contextualSpacing/>
        <w:rPr>
          <w:rFonts w:cstheme="minorHAnsi"/>
          <w:color w:val="auto"/>
          <w:szCs w:val="22"/>
          <w:lang w:eastAsia="zh-TW"/>
        </w:rPr>
      </w:pPr>
      <w:r w:rsidRPr="00A15BD0">
        <w:rPr>
          <w:rFonts w:cstheme="minorHAnsi" w:hint="eastAsia"/>
          <w:color w:val="auto"/>
          <w:szCs w:val="22"/>
          <w:lang w:eastAsia="zh-TW"/>
        </w:rPr>
        <w:t>除第（</w:t>
      </w:r>
      <w:r w:rsidRPr="00A15BD0">
        <w:rPr>
          <w:rFonts w:cstheme="minorHAnsi" w:hint="eastAsia"/>
          <w:color w:val="auto"/>
          <w:szCs w:val="22"/>
          <w:lang w:eastAsia="zh-TW"/>
        </w:rPr>
        <w:t>5</w:t>
      </w:r>
      <w:r w:rsidRPr="00A15BD0">
        <w:rPr>
          <w:rFonts w:cstheme="minorHAnsi" w:hint="eastAsia"/>
          <w:color w:val="auto"/>
          <w:szCs w:val="22"/>
          <w:lang w:eastAsia="zh-TW"/>
        </w:rPr>
        <w:t>）條款另有規定的情況，服務商不得允許單獨的支持工作者向參與者提供個人支持，除非服務商：</w:t>
      </w:r>
    </w:p>
    <w:p w14:paraId="228CBDEA" w14:textId="77777777" w:rsidR="0068143A" w:rsidRPr="00A15BD0" w:rsidRDefault="0068143A" w:rsidP="0068143A">
      <w:pPr>
        <w:suppressAutoHyphens w:val="0"/>
        <w:spacing w:before="0" w:line="276" w:lineRule="auto"/>
        <w:ind w:left="720"/>
        <w:contextualSpacing/>
        <w:rPr>
          <w:rFonts w:cstheme="minorHAnsi"/>
          <w:color w:val="auto"/>
          <w:szCs w:val="22"/>
          <w:lang w:eastAsia="zh-TW"/>
        </w:rPr>
      </w:pPr>
    </w:p>
    <w:p w14:paraId="0C5E7727" w14:textId="7D0F46DE" w:rsidR="0068143A" w:rsidRPr="00A15BD0" w:rsidRDefault="001D2DE9" w:rsidP="00A431CA">
      <w:pPr>
        <w:numPr>
          <w:ilvl w:val="0"/>
          <w:numId w:val="16"/>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第一，評估了與參與者有關的風險因素是否存在；以及</w:t>
      </w:r>
    </w:p>
    <w:p w14:paraId="1F0DCF0A" w14:textId="77777777" w:rsidR="0068143A" w:rsidRPr="00A15BD0" w:rsidRDefault="0068143A" w:rsidP="0068143A">
      <w:pPr>
        <w:suppressAutoHyphens w:val="0"/>
        <w:spacing w:before="0" w:line="276" w:lineRule="auto"/>
        <w:ind w:left="1701" w:hanging="708"/>
        <w:contextualSpacing/>
        <w:rPr>
          <w:rFonts w:cstheme="minorHAnsi"/>
          <w:color w:val="auto"/>
          <w:szCs w:val="22"/>
          <w:lang w:eastAsia="zh-TW"/>
        </w:rPr>
      </w:pPr>
    </w:p>
    <w:p w14:paraId="6FCC6B20" w14:textId="452AA46B" w:rsidR="0068143A" w:rsidRPr="00A15BD0" w:rsidRDefault="00714665" w:rsidP="00A431CA">
      <w:pPr>
        <w:numPr>
          <w:ilvl w:val="0"/>
          <w:numId w:val="16"/>
        </w:numPr>
        <w:suppressAutoHyphens w:val="0"/>
        <w:spacing w:before="0" w:line="276" w:lineRule="auto"/>
        <w:ind w:left="1701" w:hanging="708"/>
        <w:contextualSpacing/>
        <w:rPr>
          <w:rFonts w:cstheme="minorHAnsi"/>
          <w:color w:val="auto"/>
          <w:szCs w:val="22"/>
        </w:rPr>
      </w:pPr>
      <w:r w:rsidRPr="00A15BD0">
        <w:rPr>
          <w:rFonts w:cstheme="minorHAnsi" w:hint="eastAsia"/>
          <w:color w:val="auto"/>
          <w:szCs w:val="22"/>
          <w:lang w:eastAsia="zh-CN"/>
        </w:rPr>
        <w:t>第二</w:t>
      </w:r>
      <w:r w:rsidR="0098561E" w:rsidRPr="00A15BD0">
        <w:rPr>
          <w:rFonts w:cstheme="minorHAnsi"/>
          <w:color w:val="auto"/>
          <w:szCs w:val="22"/>
        </w:rPr>
        <w:t>：</w:t>
      </w:r>
    </w:p>
    <w:p w14:paraId="1036A92F" w14:textId="7733A4F1" w:rsidR="0068143A" w:rsidRPr="00A15BD0" w:rsidRDefault="001D2DE9" w:rsidP="00A431CA">
      <w:pPr>
        <w:numPr>
          <w:ilvl w:val="0"/>
          <w:numId w:val="17"/>
        </w:numPr>
        <w:suppressAutoHyphens w:val="0"/>
        <w:spacing w:before="0" w:line="276" w:lineRule="auto"/>
        <w:ind w:left="2127" w:hanging="426"/>
        <w:contextualSpacing/>
        <w:rPr>
          <w:rFonts w:cstheme="minorHAnsi"/>
          <w:color w:val="auto"/>
          <w:szCs w:val="22"/>
          <w:lang w:eastAsia="zh-TW"/>
        </w:rPr>
      </w:pPr>
      <w:r w:rsidRPr="00A15BD0">
        <w:rPr>
          <w:rFonts w:cstheme="minorHAnsi" w:hint="eastAsia"/>
          <w:color w:val="auto"/>
          <w:szCs w:val="22"/>
          <w:lang w:eastAsia="zh-TW"/>
        </w:rPr>
        <w:t>已經與參與者簽訂了書面服務協議；或者</w:t>
      </w:r>
    </w:p>
    <w:p w14:paraId="1C051B9C" w14:textId="67A6470D" w:rsidR="0068143A" w:rsidRPr="00A15BD0" w:rsidRDefault="0038498E" w:rsidP="00A431CA">
      <w:pPr>
        <w:numPr>
          <w:ilvl w:val="0"/>
          <w:numId w:val="17"/>
        </w:numPr>
        <w:suppressAutoHyphens w:val="0"/>
        <w:spacing w:before="0" w:line="276" w:lineRule="auto"/>
        <w:ind w:left="2127" w:hanging="426"/>
        <w:contextualSpacing/>
        <w:rPr>
          <w:rFonts w:cstheme="minorHAnsi"/>
          <w:color w:val="auto"/>
          <w:szCs w:val="22"/>
          <w:lang w:eastAsia="zh-TW"/>
        </w:rPr>
      </w:pPr>
      <w:r w:rsidRPr="00A15BD0">
        <w:rPr>
          <w:rFonts w:cstheme="minorHAnsi" w:hint="eastAsia"/>
          <w:color w:val="auto"/>
          <w:szCs w:val="22"/>
          <w:lang w:eastAsia="zh-TW"/>
        </w:rPr>
        <w:lastRenderedPageBreak/>
        <w:t>已經準備了一份擬與參與者簽訂的書面服務協議，並已盡一切合理的努力，將與參與者簽訂協議，並將一份協議文件提供給了參與者。</w:t>
      </w:r>
    </w:p>
    <w:p w14:paraId="029C1FAD" w14:textId="77777777" w:rsidR="00E44ECA" w:rsidRPr="00A15BD0" w:rsidRDefault="00E44ECA" w:rsidP="0068143A">
      <w:pPr>
        <w:suppressAutoHyphens w:val="0"/>
        <w:spacing w:before="0" w:line="276" w:lineRule="auto"/>
        <w:ind w:left="1440"/>
        <w:contextualSpacing/>
        <w:rPr>
          <w:rFonts w:cstheme="minorHAnsi"/>
          <w:i/>
          <w:color w:val="auto"/>
          <w:szCs w:val="22"/>
          <w:lang w:eastAsia="zh-TW"/>
        </w:rPr>
      </w:pPr>
    </w:p>
    <w:p w14:paraId="0B00F79B" w14:textId="013B5089" w:rsidR="0068143A" w:rsidRPr="00A15BD0" w:rsidRDefault="009A1ADD" w:rsidP="0068143A">
      <w:pPr>
        <w:suppressAutoHyphens w:val="0"/>
        <w:spacing w:before="0" w:line="276" w:lineRule="auto"/>
        <w:ind w:left="1440"/>
        <w:contextualSpacing/>
        <w:rPr>
          <w:rFonts w:cstheme="minorHAnsi"/>
          <w:i/>
          <w:color w:val="auto"/>
          <w:szCs w:val="22"/>
          <w:lang w:eastAsia="zh-CN"/>
        </w:rPr>
      </w:pPr>
      <w:r w:rsidRPr="00A15BD0">
        <w:rPr>
          <w:rFonts w:cstheme="minorHAnsi" w:hint="eastAsia"/>
          <w:i/>
          <w:color w:val="auto"/>
          <w:szCs w:val="22"/>
          <w:lang w:eastAsia="zh-TW"/>
        </w:rPr>
        <w:t>注：服務協議不必限於提供個人支持。它還可能涉及提供給參與者的其他支持或服務。</w:t>
      </w:r>
      <w:r w:rsidRPr="00A15BD0">
        <w:rPr>
          <w:rFonts w:cstheme="minorHAnsi" w:hint="eastAsia"/>
          <w:i/>
          <w:color w:val="auto"/>
          <w:szCs w:val="22"/>
          <w:lang w:eastAsia="zh-CN"/>
        </w:rPr>
        <w:t>服務協議必須遵守第（</w:t>
      </w:r>
      <w:r w:rsidRPr="00A15BD0">
        <w:rPr>
          <w:rFonts w:cstheme="minorHAnsi" w:hint="eastAsia"/>
          <w:i/>
          <w:color w:val="auto"/>
          <w:szCs w:val="22"/>
          <w:lang w:eastAsia="zh-CN"/>
        </w:rPr>
        <w:t>8</w:t>
      </w:r>
      <w:r w:rsidRPr="00A15BD0">
        <w:rPr>
          <w:rFonts w:cstheme="minorHAnsi" w:hint="eastAsia"/>
          <w:i/>
          <w:color w:val="auto"/>
          <w:szCs w:val="22"/>
          <w:lang w:eastAsia="zh-CN"/>
        </w:rPr>
        <w:t>）和（</w:t>
      </w:r>
      <w:r w:rsidRPr="00A15BD0">
        <w:rPr>
          <w:rFonts w:cstheme="minorHAnsi" w:hint="eastAsia"/>
          <w:i/>
          <w:color w:val="auto"/>
          <w:szCs w:val="22"/>
          <w:lang w:eastAsia="zh-CN"/>
        </w:rPr>
        <w:t>9</w:t>
      </w:r>
      <w:r w:rsidRPr="00A15BD0">
        <w:rPr>
          <w:rFonts w:cstheme="minorHAnsi" w:hint="eastAsia"/>
          <w:i/>
          <w:color w:val="auto"/>
          <w:szCs w:val="22"/>
          <w:lang w:eastAsia="zh-CN"/>
        </w:rPr>
        <w:t>）條款。</w:t>
      </w:r>
    </w:p>
    <w:p w14:paraId="3F27B72C" w14:textId="77777777" w:rsidR="0068143A" w:rsidRPr="00A15BD0" w:rsidRDefault="0068143A" w:rsidP="0068143A">
      <w:pPr>
        <w:suppressAutoHyphens w:val="0"/>
        <w:spacing w:before="0" w:line="276" w:lineRule="auto"/>
        <w:contextualSpacing/>
        <w:rPr>
          <w:rFonts w:cstheme="minorHAnsi"/>
          <w:i/>
          <w:color w:val="auto"/>
          <w:szCs w:val="22"/>
          <w:lang w:eastAsia="zh-CN"/>
        </w:rPr>
      </w:pPr>
    </w:p>
    <w:p w14:paraId="71AADFDC" w14:textId="4F363BEE" w:rsidR="0068143A" w:rsidRPr="00A15BD0" w:rsidRDefault="00125F26" w:rsidP="00A431CA">
      <w:pPr>
        <w:numPr>
          <w:ilvl w:val="0"/>
          <w:numId w:val="15"/>
        </w:numPr>
        <w:suppressAutoHyphens w:val="0"/>
        <w:spacing w:before="0" w:line="276" w:lineRule="auto"/>
        <w:ind w:left="993" w:hanging="709"/>
        <w:contextualSpacing/>
        <w:rPr>
          <w:rFonts w:cstheme="minorHAnsi"/>
          <w:color w:val="auto"/>
          <w:szCs w:val="22"/>
          <w:lang w:eastAsia="zh-TW"/>
        </w:rPr>
      </w:pPr>
      <w:r w:rsidRPr="00A15BD0">
        <w:rPr>
          <w:rFonts w:cstheme="minorHAnsi" w:hint="eastAsia"/>
          <w:color w:val="auto"/>
          <w:szCs w:val="22"/>
          <w:lang w:eastAsia="zh-TW"/>
        </w:rPr>
        <w:t>如果在此條件生效時，服務商已經允許由單獨的支持工作者向參與者提供個人支持服務，則截至</w:t>
      </w:r>
      <w:r w:rsidRPr="00A15BD0">
        <w:rPr>
          <w:rFonts w:cstheme="minorHAnsi" w:hint="eastAsia"/>
          <w:color w:val="auto"/>
          <w:szCs w:val="22"/>
          <w:lang w:eastAsia="zh-TW"/>
        </w:rPr>
        <w:t>2020</w:t>
      </w:r>
      <w:r w:rsidRPr="00A15BD0">
        <w:rPr>
          <w:rFonts w:cstheme="minorHAnsi" w:hint="eastAsia"/>
          <w:color w:val="auto"/>
          <w:szCs w:val="22"/>
          <w:lang w:eastAsia="zh-TW"/>
        </w:rPr>
        <w:t>年</w:t>
      </w:r>
      <w:r w:rsidRPr="00A15BD0">
        <w:rPr>
          <w:rFonts w:cstheme="minorHAnsi" w:hint="eastAsia"/>
          <w:color w:val="auto"/>
          <w:szCs w:val="22"/>
          <w:lang w:eastAsia="zh-TW"/>
        </w:rPr>
        <w:t>12</w:t>
      </w:r>
      <w:r w:rsidRPr="00A15BD0">
        <w:rPr>
          <w:rFonts w:cstheme="minorHAnsi" w:hint="eastAsia"/>
          <w:color w:val="auto"/>
          <w:szCs w:val="22"/>
          <w:lang w:eastAsia="zh-TW"/>
        </w:rPr>
        <w:t>月</w:t>
      </w:r>
      <w:r w:rsidRPr="00A15BD0">
        <w:rPr>
          <w:rFonts w:cstheme="minorHAnsi" w:hint="eastAsia"/>
          <w:color w:val="auto"/>
          <w:szCs w:val="22"/>
          <w:lang w:eastAsia="zh-TW"/>
        </w:rPr>
        <w:t>19</w:t>
      </w:r>
      <w:r w:rsidRPr="00A15BD0">
        <w:rPr>
          <w:rFonts w:cstheme="minorHAnsi" w:hint="eastAsia"/>
          <w:color w:val="auto"/>
          <w:szCs w:val="22"/>
          <w:lang w:eastAsia="zh-TW"/>
        </w:rPr>
        <w:t>日，服務商必須已遵守第（</w:t>
      </w:r>
      <w:r w:rsidRPr="00A15BD0">
        <w:rPr>
          <w:rFonts w:cstheme="minorHAnsi" w:hint="eastAsia"/>
          <w:color w:val="auto"/>
          <w:szCs w:val="22"/>
          <w:lang w:eastAsia="zh-TW"/>
        </w:rPr>
        <w:t>4</w:t>
      </w:r>
      <w:r w:rsidRPr="00A15BD0">
        <w:rPr>
          <w:rFonts w:cstheme="minorHAnsi" w:hint="eastAsia"/>
          <w:color w:val="auto"/>
          <w:szCs w:val="22"/>
          <w:lang w:eastAsia="zh-TW"/>
        </w:rPr>
        <w:t>）條款中與該參與者相關的要求。</w:t>
      </w:r>
    </w:p>
    <w:p w14:paraId="435AE2B3" w14:textId="77777777" w:rsidR="0068143A" w:rsidRPr="00A15BD0" w:rsidRDefault="0068143A" w:rsidP="0068143A">
      <w:pPr>
        <w:suppressAutoHyphens w:val="0"/>
        <w:spacing w:before="0" w:line="276" w:lineRule="auto"/>
        <w:contextualSpacing/>
        <w:rPr>
          <w:rFonts w:cstheme="minorHAnsi"/>
          <w:color w:val="auto"/>
          <w:szCs w:val="22"/>
          <w:lang w:eastAsia="zh-TW"/>
        </w:rPr>
      </w:pPr>
    </w:p>
    <w:p w14:paraId="10B7B689" w14:textId="1455F137" w:rsidR="0068143A" w:rsidRPr="00A15BD0" w:rsidRDefault="00E7205E" w:rsidP="00A431CA">
      <w:pPr>
        <w:numPr>
          <w:ilvl w:val="0"/>
          <w:numId w:val="15"/>
        </w:numPr>
        <w:suppressAutoHyphens w:val="0"/>
        <w:spacing w:before="0" w:line="276" w:lineRule="auto"/>
        <w:ind w:left="993" w:hanging="709"/>
        <w:contextualSpacing/>
        <w:rPr>
          <w:rFonts w:cstheme="minorHAnsi"/>
          <w:color w:val="auto"/>
          <w:szCs w:val="22"/>
          <w:lang w:eastAsia="zh-TW"/>
        </w:rPr>
      </w:pPr>
      <w:r w:rsidRPr="00A15BD0">
        <w:rPr>
          <w:rFonts w:cstheme="minorHAnsi" w:hint="eastAsia"/>
          <w:color w:val="auto"/>
          <w:szCs w:val="22"/>
          <w:lang w:eastAsia="zh-TW"/>
        </w:rPr>
        <w:t>如果服務商已向參與者提供了一份擬議服務協議（如第</w:t>
      </w:r>
      <w:r w:rsidRPr="00A15BD0">
        <w:rPr>
          <w:rFonts w:cstheme="minorHAnsi" w:hint="eastAsia"/>
          <w:color w:val="auto"/>
          <w:szCs w:val="22"/>
          <w:lang w:eastAsia="zh-TW"/>
        </w:rPr>
        <w:t>(4)(b)(ii)</w:t>
      </w:r>
      <w:r w:rsidRPr="00A15BD0">
        <w:rPr>
          <w:rFonts w:cstheme="minorHAnsi" w:hint="eastAsia"/>
          <w:color w:val="auto"/>
          <w:szCs w:val="22"/>
          <w:lang w:eastAsia="zh-TW"/>
        </w:rPr>
        <w:t>條款所述），則服務商必鬚根據擬議協議的條款向參與者提供個人支持服務。</w:t>
      </w:r>
    </w:p>
    <w:p w14:paraId="72E26083" w14:textId="77777777" w:rsidR="0068143A" w:rsidRPr="00A15BD0" w:rsidRDefault="0068143A" w:rsidP="0068143A">
      <w:pPr>
        <w:suppressAutoHyphens w:val="0"/>
        <w:spacing w:before="0" w:line="276" w:lineRule="auto"/>
        <w:contextualSpacing/>
        <w:rPr>
          <w:rFonts w:cstheme="minorHAnsi"/>
          <w:color w:val="auto"/>
          <w:szCs w:val="22"/>
          <w:lang w:eastAsia="zh-TW"/>
        </w:rPr>
      </w:pPr>
    </w:p>
    <w:p w14:paraId="719D6B03" w14:textId="5ED77933" w:rsidR="0068143A" w:rsidRPr="00A15BD0" w:rsidRDefault="00E7205E" w:rsidP="00A431CA">
      <w:pPr>
        <w:numPr>
          <w:ilvl w:val="0"/>
          <w:numId w:val="15"/>
        </w:numPr>
        <w:suppressAutoHyphens w:val="0"/>
        <w:spacing w:before="0" w:line="276" w:lineRule="auto"/>
        <w:ind w:left="993" w:hanging="709"/>
        <w:contextualSpacing/>
        <w:rPr>
          <w:rFonts w:cstheme="minorHAnsi"/>
          <w:color w:val="auto"/>
          <w:szCs w:val="22"/>
        </w:rPr>
      </w:pPr>
      <w:r w:rsidRPr="00A15BD0">
        <w:rPr>
          <w:rFonts w:cstheme="minorHAnsi" w:hint="eastAsia"/>
          <w:color w:val="auto"/>
          <w:szCs w:val="22"/>
        </w:rPr>
        <w:t>危險因素如下所列：</w:t>
      </w:r>
    </w:p>
    <w:p w14:paraId="3F1F41CF" w14:textId="77777777" w:rsidR="0068143A" w:rsidRPr="00A15BD0" w:rsidRDefault="0068143A" w:rsidP="0068143A">
      <w:pPr>
        <w:suppressAutoHyphens w:val="0"/>
        <w:spacing w:before="0" w:line="276" w:lineRule="auto"/>
        <w:contextualSpacing/>
        <w:rPr>
          <w:rFonts w:cstheme="minorHAnsi"/>
          <w:color w:val="auto"/>
          <w:szCs w:val="22"/>
        </w:rPr>
      </w:pPr>
    </w:p>
    <w:p w14:paraId="2D2C7572" w14:textId="4C72FB9E" w:rsidR="0068143A" w:rsidRPr="00A15BD0" w:rsidRDefault="00943A4D" w:rsidP="00A431CA">
      <w:pPr>
        <w:numPr>
          <w:ilvl w:val="0"/>
          <w:numId w:val="18"/>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參與者沒有從任何其他</w:t>
      </w:r>
      <w:r w:rsidRPr="00A15BD0">
        <w:rPr>
          <w:rFonts w:cstheme="minorHAnsi" w:hint="eastAsia"/>
          <w:color w:val="auto"/>
          <w:szCs w:val="22"/>
          <w:lang w:eastAsia="zh-TW"/>
        </w:rPr>
        <w:t>NDIS</w:t>
      </w:r>
      <w:r w:rsidRPr="00A15BD0">
        <w:rPr>
          <w:rFonts w:cstheme="minorHAnsi" w:hint="eastAsia"/>
          <w:color w:val="auto"/>
          <w:szCs w:val="22"/>
          <w:lang w:eastAsia="zh-TW"/>
        </w:rPr>
        <w:t>服務商那裡獲得包括與參與者定期面對面聯繫的支持或服務。</w:t>
      </w:r>
    </w:p>
    <w:p w14:paraId="1DA268B0" w14:textId="41AC0232" w:rsidR="0068143A" w:rsidRPr="00A15BD0" w:rsidRDefault="00943A4D" w:rsidP="00A431CA">
      <w:pPr>
        <w:numPr>
          <w:ilvl w:val="0"/>
          <w:numId w:val="18"/>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以下一項或多項情況適用：</w:t>
      </w:r>
    </w:p>
    <w:p w14:paraId="7A96EC58" w14:textId="35237216" w:rsidR="0068143A" w:rsidRPr="00A15BD0" w:rsidRDefault="00943A4D" w:rsidP="00A431CA">
      <w:pPr>
        <w:numPr>
          <w:ilvl w:val="0"/>
          <w:numId w:val="19"/>
        </w:numPr>
        <w:suppressAutoHyphens w:val="0"/>
        <w:spacing w:before="0" w:line="276" w:lineRule="auto"/>
        <w:ind w:left="2127" w:hanging="426"/>
        <w:contextualSpacing/>
        <w:rPr>
          <w:rFonts w:cstheme="minorHAnsi"/>
          <w:color w:val="auto"/>
          <w:szCs w:val="22"/>
          <w:lang w:eastAsia="zh-TW"/>
        </w:rPr>
      </w:pPr>
      <w:r w:rsidRPr="00A15BD0">
        <w:rPr>
          <w:rFonts w:cstheme="minorHAnsi" w:hint="eastAsia"/>
          <w:color w:val="auto"/>
          <w:szCs w:val="22"/>
          <w:lang w:eastAsia="zh-TW"/>
        </w:rPr>
        <w:t>參與者或參與者的計劃表明，參與者與親戚、朋友或與參與者熟識的其他人之間只有有限的或沒有定期的面對面接觸。</w:t>
      </w:r>
    </w:p>
    <w:p w14:paraId="0AF5E5F5" w14:textId="50C5C0F7" w:rsidR="0068143A" w:rsidRPr="00A15BD0" w:rsidRDefault="005A613F" w:rsidP="00A431CA">
      <w:pPr>
        <w:numPr>
          <w:ilvl w:val="0"/>
          <w:numId w:val="19"/>
        </w:numPr>
        <w:suppressAutoHyphens w:val="0"/>
        <w:spacing w:before="0" w:line="276" w:lineRule="auto"/>
        <w:ind w:left="2127" w:hanging="426"/>
        <w:contextualSpacing/>
        <w:rPr>
          <w:rFonts w:cstheme="minorHAnsi"/>
          <w:color w:val="auto"/>
          <w:szCs w:val="22"/>
          <w:lang w:eastAsia="zh-TW"/>
        </w:rPr>
      </w:pPr>
      <w:r w:rsidRPr="00A15BD0">
        <w:rPr>
          <w:rFonts w:cstheme="minorHAnsi" w:hint="eastAsia"/>
          <w:color w:val="auto"/>
          <w:szCs w:val="22"/>
          <w:lang w:eastAsia="zh-TW"/>
        </w:rPr>
        <w:t>在沒有他人協助的情況下，參與者的身體活動能力有限或沒有能力。</w:t>
      </w:r>
    </w:p>
    <w:p w14:paraId="16839065" w14:textId="625A46E5" w:rsidR="0068143A" w:rsidRPr="00A15BD0" w:rsidRDefault="005A613F" w:rsidP="00A431CA">
      <w:pPr>
        <w:numPr>
          <w:ilvl w:val="0"/>
          <w:numId w:val="19"/>
        </w:numPr>
        <w:suppressAutoHyphens w:val="0"/>
        <w:spacing w:before="0" w:line="276" w:lineRule="auto"/>
        <w:ind w:left="2127" w:hanging="426"/>
        <w:contextualSpacing/>
        <w:rPr>
          <w:rFonts w:cstheme="minorHAnsi"/>
          <w:color w:val="auto"/>
          <w:szCs w:val="22"/>
          <w:lang w:eastAsia="zh-TW"/>
        </w:rPr>
      </w:pPr>
      <w:r w:rsidRPr="00A15BD0">
        <w:rPr>
          <w:rFonts w:cstheme="minorHAnsi" w:hint="eastAsia"/>
          <w:color w:val="auto"/>
          <w:szCs w:val="22"/>
          <w:lang w:eastAsia="zh-TW"/>
        </w:rPr>
        <w:t>參與者使用設備使他們能夠進行身體移動或幫助他們的身體移動。</w:t>
      </w:r>
    </w:p>
    <w:p w14:paraId="5047227F" w14:textId="2148267F" w:rsidR="0068143A" w:rsidRPr="00A15BD0" w:rsidRDefault="005A613F" w:rsidP="00A431CA">
      <w:pPr>
        <w:numPr>
          <w:ilvl w:val="0"/>
          <w:numId w:val="19"/>
        </w:numPr>
        <w:suppressAutoHyphens w:val="0"/>
        <w:spacing w:before="0" w:line="276" w:lineRule="auto"/>
        <w:ind w:left="2127" w:hanging="426"/>
        <w:contextualSpacing/>
        <w:rPr>
          <w:rFonts w:cstheme="minorHAnsi"/>
          <w:color w:val="auto"/>
          <w:szCs w:val="22"/>
          <w:lang w:eastAsia="zh-TW"/>
        </w:rPr>
      </w:pPr>
      <w:r w:rsidRPr="00A15BD0">
        <w:rPr>
          <w:rFonts w:cstheme="minorHAnsi" w:hint="eastAsia"/>
          <w:color w:val="auto"/>
          <w:szCs w:val="22"/>
          <w:lang w:eastAsia="zh-TW"/>
        </w:rPr>
        <w:t>在沒有他人協助的情況下，參與者與他人交流的能力有限或沒有能力。</w:t>
      </w:r>
    </w:p>
    <w:p w14:paraId="540337A1" w14:textId="24760EA8" w:rsidR="0068143A" w:rsidRPr="00A15BD0" w:rsidRDefault="005A613F" w:rsidP="00A431CA">
      <w:pPr>
        <w:numPr>
          <w:ilvl w:val="0"/>
          <w:numId w:val="19"/>
        </w:numPr>
        <w:suppressAutoHyphens w:val="0"/>
        <w:spacing w:before="0" w:line="276" w:lineRule="auto"/>
        <w:ind w:left="2127" w:hanging="426"/>
        <w:contextualSpacing/>
        <w:rPr>
          <w:rFonts w:cstheme="minorHAnsi"/>
          <w:color w:val="auto"/>
          <w:szCs w:val="22"/>
          <w:lang w:eastAsia="zh-TW"/>
        </w:rPr>
      </w:pPr>
      <w:r w:rsidRPr="00A15BD0">
        <w:rPr>
          <w:rFonts w:cstheme="minorHAnsi" w:hint="eastAsia"/>
          <w:color w:val="auto"/>
          <w:szCs w:val="22"/>
          <w:lang w:eastAsia="zh-TW"/>
        </w:rPr>
        <w:t>參與者使用設備使他們能夠或幫助他們與他人的交流，包括使他們能夠或幫助他們使用電話或其他設備。</w:t>
      </w:r>
    </w:p>
    <w:p w14:paraId="1A79FEFF" w14:textId="77777777" w:rsidR="0068143A" w:rsidRPr="00A15BD0" w:rsidRDefault="0068143A" w:rsidP="0068143A">
      <w:pPr>
        <w:suppressAutoHyphens w:val="0"/>
        <w:spacing w:before="0" w:line="276" w:lineRule="auto"/>
        <w:contextualSpacing/>
        <w:rPr>
          <w:rFonts w:cstheme="minorHAnsi"/>
          <w:color w:val="auto"/>
          <w:szCs w:val="22"/>
          <w:lang w:eastAsia="zh-TW"/>
        </w:rPr>
      </w:pPr>
    </w:p>
    <w:p w14:paraId="55383881" w14:textId="3AEF4C5C" w:rsidR="0068143A" w:rsidRPr="00A15BD0" w:rsidRDefault="005A613F" w:rsidP="00A431CA">
      <w:pPr>
        <w:numPr>
          <w:ilvl w:val="0"/>
          <w:numId w:val="15"/>
        </w:numPr>
        <w:suppressAutoHyphens w:val="0"/>
        <w:spacing w:before="0" w:line="276" w:lineRule="auto"/>
        <w:ind w:left="993" w:hanging="709"/>
        <w:contextualSpacing/>
        <w:rPr>
          <w:rFonts w:cstheme="minorHAnsi"/>
          <w:color w:val="auto"/>
          <w:szCs w:val="22"/>
        </w:rPr>
      </w:pPr>
      <w:r w:rsidRPr="00A15BD0">
        <w:rPr>
          <w:rFonts w:cstheme="minorHAnsi" w:hint="eastAsia"/>
          <w:color w:val="auto"/>
          <w:szCs w:val="22"/>
        </w:rPr>
        <w:t>服務商必須：</w:t>
      </w:r>
    </w:p>
    <w:p w14:paraId="68DC8BB8" w14:textId="77777777" w:rsidR="0068143A" w:rsidRPr="00A15BD0" w:rsidRDefault="0068143A" w:rsidP="0068143A">
      <w:pPr>
        <w:suppressAutoHyphens w:val="0"/>
        <w:spacing w:before="0" w:line="276" w:lineRule="auto"/>
        <w:ind w:left="1701"/>
        <w:contextualSpacing/>
        <w:rPr>
          <w:rFonts w:cstheme="minorHAnsi"/>
          <w:color w:val="auto"/>
          <w:szCs w:val="22"/>
        </w:rPr>
      </w:pPr>
    </w:p>
    <w:p w14:paraId="6FE91065" w14:textId="715FA35A" w:rsidR="0068143A" w:rsidRPr="00A15BD0" w:rsidRDefault="005A613F" w:rsidP="00A431CA">
      <w:pPr>
        <w:numPr>
          <w:ilvl w:val="0"/>
          <w:numId w:val="20"/>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記錄其對參與者風險因素的評估；</w:t>
      </w:r>
    </w:p>
    <w:p w14:paraId="5B26EAE0" w14:textId="4C7DCD74" w:rsidR="0068143A" w:rsidRPr="00A15BD0" w:rsidRDefault="005A613F" w:rsidP="00A431CA">
      <w:pPr>
        <w:numPr>
          <w:ilvl w:val="0"/>
          <w:numId w:val="20"/>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在完成評估後，在合理可行的範圍內盡快將一份評估的文件提供給參與者；</w:t>
      </w:r>
    </w:p>
    <w:p w14:paraId="7F0D7AB3" w14:textId="1E5DF4A1" w:rsidR="0068143A" w:rsidRPr="00A15BD0" w:rsidRDefault="005A613F" w:rsidP="00A431CA">
      <w:pPr>
        <w:numPr>
          <w:ilvl w:val="0"/>
          <w:numId w:val="20"/>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將評估文件存放在與參與者有關的服務商檔案中；以及</w:t>
      </w:r>
    </w:p>
    <w:p w14:paraId="43291160" w14:textId="64DEF35A" w:rsidR="0068143A" w:rsidRPr="00A15BD0" w:rsidRDefault="005A613F" w:rsidP="00A431CA">
      <w:pPr>
        <w:numPr>
          <w:ilvl w:val="0"/>
          <w:numId w:val="20"/>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在服務商得知發生任何可能對為參與者提供個人支持產生重大影響的情況變化後，在切實可行的範圍內盡快：</w:t>
      </w:r>
    </w:p>
    <w:p w14:paraId="198C5C88" w14:textId="45DA22A6" w:rsidR="0068143A" w:rsidRPr="00A15BD0" w:rsidRDefault="005A613F" w:rsidP="00A431CA">
      <w:pPr>
        <w:numPr>
          <w:ilvl w:val="0"/>
          <w:numId w:val="21"/>
        </w:numPr>
        <w:suppressAutoHyphens w:val="0"/>
        <w:spacing w:before="0" w:line="276" w:lineRule="auto"/>
        <w:ind w:left="2127" w:hanging="426"/>
        <w:contextualSpacing/>
        <w:rPr>
          <w:rFonts w:cstheme="minorHAnsi"/>
          <w:color w:val="auto"/>
          <w:szCs w:val="22"/>
          <w:lang w:eastAsia="zh-TW"/>
        </w:rPr>
      </w:pPr>
      <w:r w:rsidRPr="00A15BD0">
        <w:rPr>
          <w:rFonts w:cstheme="minorHAnsi" w:hint="eastAsia"/>
          <w:color w:val="auto"/>
          <w:szCs w:val="22"/>
          <w:lang w:eastAsia="zh-TW"/>
        </w:rPr>
        <w:t>更新評估以將變化考慮在內；</w:t>
      </w:r>
    </w:p>
    <w:p w14:paraId="38C679EA" w14:textId="7934853A" w:rsidR="0068143A" w:rsidRPr="00A15BD0" w:rsidRDefault="005A613F" w:rsidP="00A431CA">
      <w:pPr>
        <w:numPr>
          <w:ilvl w:val="0"/>
          <w:numId w:val="21"/>
        </w:numPr>
        <w:suppressAutoHyphens w:val="0"/>
        <w:spacing w:before="0" w:line="276" w:lineRule="auto"/>
        <w:ind w:left="2127" w:hanging="426"/>
        <w:contextualSpacing/>
        <w:rPr>
          <w:rFonts w:cstheme="minorHAnsi"/>
          <w:color w:val="auto"/>
          <w:szCs w:val="22"/>
          <w:lang w:eastAsia="zh-TW"/>
        </w:rPr>
      </w:pPr>
      <w:r w:rsidRPr="00A15BD0">
        <w:rPr>
          <w:rFonts w:cstheme="minorHAnsi" w:hint="eastAsia"/>
          <w:color w:val="auto"/>
          <w:szCs w:val="22"/>
          <w:lang w:eastAsia="zh-TW"/>
        </w:rPr>
        <w:t>向參與者提供更新後的評估文件；以及</w:t>
      </w:r>
    </w:p>
    <w:p w14:paraId="313FDBCD" w14:textId="54C52DA7" w:rsidR="0068143A" w:rsidRPr="00A15BD0" w:rsidRDefault="005A613F" w:rsidP="00A431CA">
      <w:pPr>
        <w:numPr>
          <w:ilvl w:val="0"/>
          <w:numId w:val="21"/>
        </w:numPr>
        <w:suppressAutoHyphens w:val="0"/>
        <w:spacing w:before="0" w:line="276" w:lineRule="auto"/>
        <w:ind w:left="2127" w:hanging="426"/>
        <w:contextualSpacing/>
        <w:rPr>
          <w:rFonts w:cstheme="minorHAnsi"/>
          <w:color w:val="auto"/>
          <w:szCs w:val="22"/>
          <w:lang w:eastAsia="zh-TW"/>
        </w:rPr>
      </w:pPr>
      <w:r w:rsidRPr="00A15BD0">
        <w:rPr>
          <w:rFonts w:cstheme="minorHAnsi" w:hint="eastAsia"/>
          <w:color w:val="auto"/>
          <w:szCs w:val="22"/>
          <w:lang w:eastAsia="zh-TW"/>
        </w:rPr>
        <w:t>將更新後的評估文件存放在與參與者有關的服務商檔案中。</w:t>
      </w:r>
    </w:p>
    <w:p w14:paraId="79E0207C" w14:textId="77777777" w:rsidR="0068143A" w:rsidRPr="00A15BD0" w:rsidRDefault="0068143A" w:rsidP="0068143A">
      <w:pPr>
        <w:suppressAutoHyphens w:val="0"/>
        <w:spacing w:before="0" w:line="276" w:lineRule="auto"/>
        <w:contextualSpacing/>
        <w:rPr>
          <w:rFonts w:cstheme="minorHAnsi"/>
          <w:color w:val="auto"/>
          <w:szCs w:val="22"/>
          <w:lang w:eastAsia="zh-TW"/>
        </w:rPr>
      </w:pPr>
    </w:p>
    <w:p w14:paraId="264B2D29" w14:textId="4D781022" w:rsidR="0068143A" w:rsidRPr="00A15BD0" w:rsidRDefault="005A613F" w:rsidP="00A431CA">
      <w:pPr>
        <w:numPr>
          <w:ilvl w:val="0"/>
          <w:numId w:val="15"/>
        </w:numPr>
        <w:suppressAutoHyphens w:val="0"/>
        <w:spacing w:before="0" w:line="276" w:lineRule="auto"/>
        <w:ind w:left="993" w:hanging="709"/>
        <w:contextualSpacing/>
        <w:rPr>
          <w:rFonts w:cstheme="minorHAnsi"/>
          <w:color w:val="auto"/>
          <w:szCs w:val="22"/>
          <w:lang w:eastAsia="zh-TW"/>
        </w:rPr>
      </w:pPr>
      <w:r w:rsidRPr="00A15BD0">
        <w:rPr>
          <w:rFonts w:cstheme="minorHAnsi" w:hint="eastAsia"/>
          <w:color w:val="auto"/>
          <w:szCs w:val="22"/>
          <w:lang w:eastAsia="zh-TW"/>
        </w:rPr>
        <w:t>服務商與參與者之間的服務協議或（在適用第</w:t>
      </w:r>
      <w:r w:rsidRPr="00A15BD0">
        <w:rPr>
          <w:rFonts w:cstheme="minorHAnsi" w:hint="eastAsia"/>
          <w:color w:val="auto"/>
          <w:szCs w:val="22"/>
          <w:lang w:eastAsia="zh-TW"/>
        </w:rPr>
        <w:t>(4)(b)(ii)</w:t>
      </w:r>
      <w:r w:rsidRPr="00A15BD0">
        <w:rPr>
          <w:rFonts w:cstheme="minorHAnsi" w:hint="eastAsia"/>
          <w:color w:val="auto"/>
          <w:szCs w:val="22"/>
          <w:lang w:eastAsia="zh-TW"/>
        </w:rPr>
        <w:t>條款的情況下的）擬議服務協議必須考慮參與者的風險因素，並且必須說明：</w:t>
      </w:r>
    </w:p>
    <w:p w14:paraId="2D1037F7" w14:textId="77777777" w:rsidR="0068143A" w:rsidRPr="00A15BD0" w:rsidRDefault="0068143A" w:rsidP="0068143A">
      <w:pPr>
        <w:suppressAutoHyphens w:val="0"/>
        <w:spacing w:before="0" w:line="276" w:lineRule="auto"/>
        <w:ind w:left="720"/>
        <w:contextualSpacing/>
        <w:rPr>
          <w:rFonts w:cstheme="minorHAnsi"/>
          <w:color w:val="auto"/>
          <w:szCs w:val="22"/>
          <w:lang w:eastAsia="zh-TW"/>
        </w:rPr>
      </w:pPr>
    </w:p>
    <w:p w14:paraId="623FCFCD" w14:textId="59210DA2" w:rsidR="0068143A" w:rsidRPr="00A15BD0" w:rsidRDefault="005A613F" w:rsidP="00A431CA">
      <w:pPr>
        <w:numPr>
          <w:ilvl w:val="0"/>
          <w:numId w:val="20"/>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參與者和服務商在協議下各自的權利和義務；</w:t>
      </w:r>
    </w:p>
    <w:p w14:paraId="4513D9D8" w14:textId="04E208F5" w:rsidR="0068143A" w:rsidRPr="00A15BD0" w:rsidRDefault="005A613F" w:rsidP="00A431CA">
      <w:pPr>
        <w:numPr>
          <w:ilvl w:val="0"/>
          <w:numId w:val="20"/>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選擇參與者的支持工作者的方式，包括參與者在選擇中的作用；</w:t>
      </w:r>
    </w:p>
    <w:p w14:paraId="2598FC4D" w14:textId="20233D63" w:rsidR="0068143A" w:rsidRPr="00A15BD0" w:rsidRDefault="008618FD" w:rsidP="00A431CA">
      <w:pPr>
        <w:numPr>
          <w:ilvl w:val="0"/>
          <w:numId w:val="20"/>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lastRenderedPageBreak/>
        <w:t>將用於審查協議執行情況的程序，該程序必須包括支持工作者以外的其他人以適當的頻率向參與者直接核查參與者對於所提供的個人支持的類型、質量和頻率的滿意程度；</w:t>
      </w:r>
    </w:p>
    <w:p w14:paraId="7913DEBA" w14:textId="7E1B2C45" w:rsidR="0068143A" w:rsidRPr="00A15BD0" w:rsidRDefault="008618FD" w:rsidP="00A431CA">
      <w:pPr>
        <w:numPr>
          <w:ilvl w:val="0"/>
          <w:numId w:val="20"/>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服務商監督和跟踪支持工作者的工作效果的方法，以確保其工作效果與協議以及參與者的安全和福祉相一致，其中必須包括（在切實可行的範圍內）監督人員以指定和適當的頻率到參與者的家中造訪，對支持工作者進行親自監督；</w:t>
      </w:r>
    </w:p>
    <w:p w14:paraId="0A546DB9" w14:textId="51C76688" w:rsidR="0068143A" w:rsidRPr="00A15BD0" w:rsidRDefault="008618FD" w:rsidP="00A431CA">
      <w:pPr>
        <w:numPr>
          <w:ilvl w:val="0"/>
          <w:numId w:val="20"/>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服務商與參與者交流的方式，其中必須包括（在切實可行的範圍內）以適當的頻率在參與者家中與參與者進行面對面的交流；</w:t>
      </w:r>
    </w:p>
    <w:p w14:paraId="64021843" w14:textId="32AC412B" w:rsidR="0068143A" w:rsidRPr="00A15BD0" w:rsidRDefault="008618FD" w:rsidP="00A431CA">
      <w:pPr>
        <w:numPr>
          <w:ilvl w:val="0"/>
          <w:numId w:val="20"/>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服務商與其他服務商互動的方式，如果這些服務商可能涉及在參與者的家中向參與者提供支持或服務，或者支持參與者參加基於社區的活動。</w:t>
      </w:r>
    </w:p>
    <w:p w14:paraId="3F69BC2C" w14:textId="77777777" w:rsidR="0068143A" w:rsidRPr="00A15BD0" w:rsidRDefault="0068143A" w:rsidP="0068143A">
      <w:pPr>
        <w:suppressAutoHyphens w:val="0"/>
        <w:spacing w:before="0" w:line="276" w:lineRule="auto"/>
        <w:contextualSpacing/>
        <w:rPr>
          <w:rFonts w:cstheme="minorHAnsi"/>
          <w:color w:val="auto"/>
          <w:szCs w:val="22"/>
          <w:lang w:eastAsia="zh-TW"/>
        </w:rPr>
      </w:pPr>
    </w:p>
    <w:p w14:paraId="5664CB29" w14:textId="05410073" w:rsidR="0068143A" w:rsidRPr="00A15BD0" w:rsidRDefault="008618FD" w:rsidP="00A431CA">
      <w:pPr>
        <w:numPr>
          <w:ilvl w:val="0"/>
          <w:numId w:val="15"/>
        </w:numPr>
        <w:suppressAutoHyphens w:val="0"/>
        <w:spacing w:before="0" w:line="276" w:lineRule="auto"/>
        <w:ind w:left="993" w:hanging="709"/>
        <w:contextualSpacing/>
        <w:rPr>
          <w:rFonts w:cstheme="minorHAnsi"/>
          <w:color w:val="auto"/>
          <w:szCs w:val="22"/>
          <w:lang w:eastAsia="zh-TW"/>
        </w:rPr>
      </w:pPr>
      <w:r w:rsidRPr="00A15BD0">
        <w:rPr>
          <w:rFonts w:cstheme="minorHAnsi" w:hint="eastAsia"/>
          <w:color w:val="auto"/>
          <w:szCs w:val="22"/>
          <w:lang w:eastAsia="zh-TW"/>
        </w:rPr>
        <w:t>如果已確定存在著與參與者相關的任何風險因素，則服務商必須確保：</w:t>
      </w:r>
    </w:p>
    <w:p w14:paraId="73D2C24D" w14:textId="7B9A9EE3" w:rsidR="0068143A" w:rsidRPr="00A15BD0" w:rsidRDefault="008618FD" w:rsidP="00A431CA">
      <w:pPr>
        <w:numPr>
          <w:ilvl w:val="0"/>
          <w:numId w:val="22"/>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有一份記錄在案、對參與者的支持工作者進行監督的計劃，該計劃在考慮到參與者的風險因素後是適當的，並得到實施；</w:t>
      </w:r>
    </w:p>
    <w:p w14:paraId="7774FF14" w14:textId="75A0AC1F" w:rsidR="0068143A" w:rsidRPr="00A15BD0" w:rsidRDefault="008618FD" w:rsidP="00A431CA">
      <w:pPr>
        <w:numPr>
          <w:ilvl w:val="0"/>
          <w:numId w:val="22"/>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服務商的所有主要人員都會收到有關支持工作者向參與者提供個人支持方面的護理和技能的定期報告，而且在考慮到參與者的風險因素後，報告的定期性是適當的；以及</w:t>
      </w:r>
    </w:p>
    <w:p w14:paraId="5E6A8CE3" w14:textId="75C6BBDC" w:rsidR="0068143A" w:rsidRPr="00A15BD0" w:rsidRDefault="008618FD" w:rsidP="00A431CA">
      <w:pPr>
        <w:numPr>
          <w:ilvl w:val="0"/>
          <w:numId w:val="22"/>
        </w:numPr>
        <w:suppressAutoHyphens w:val="0"/>
        <w:spacing w:before="0" w:line="276" w:lineRule="auto"/>
        <w:ind w:left="1701" w:hanging="708"/>
        <w:contextualSpacing/>
        <w:rPr>
          <w:rFonts w:cstheme="minorHAnsi"/>
          <w:color w:val="auto"/>
          <w:szCs w:val="22"/>
          <w:lang w:eastAsia="zh-TW"/>
        </w:rPr>
      </w:pPr>
      <w:r w:rsidRPr="00A15BD0">
        <w:rPr>
          <w:rFonts w:cstheme="minorHAnsi" w:hint="eastAsia"/>
          <w:color w:val="auto"/>
          <w:szCs w:val="22"/>
          <w:lang w:eastAsia="zh-TW"/>
        </w:rPr>
        <w:t>服務商採取適當的行動解決這些報告中指出的任何問題，沒有任何不合理的延遲。</w:t>
      </w:r>
    </w:p>
    <w:p w14:paraId="38ABCC96" w14:textId="77777777" w:rsidR="0068143A" w:rsidRPr="00A15BD0" w:rsidRDefault="0068143A" w:rsidP="0068143A">
      <w:pPr>
        <w:suppressAutoHyphens w:val="0"/>
        <w:spacing w:before="0" w:line="276" w:lineRule="auto"/>
        <w:contextualSpacing/>
        <w:rPr>
          <w:rFonts w:cstheme="minorHAnsi"/>
          <w:color w:val="auto"/>
          <w:szCs w:val="22"/>
          <w:lang w:eastAsia="zh-TW"/>
        </w:rPr>
      </w:pPr>
    </w:p>
    <w:p w14:paraId="31D47474" w14:textId="2B82E439" w:rsidR="0068143A" w:rsidRPr="00A15BD0" w:rsidRDefault="008618FD" w:rsidP="00A431CA">
      <w:pPr>
        <w:numPr>
          <w:ilvl w:val="0"/>
          <w:numId w:val="15"/>
        </w:numPr>
        <w:suppressAutoHyphens w:val="0"/>
        <w:spacing w:before="0" w:line="276" w:lineRule="auto"/>
        <w:ind w:left="993" w:hanging="709"/>
        <w:contextualSpacing/>
        <w:rPr>
          <w:rFonts w:cstheme="minorHAnsi"/>
          <w:color w:val="auto"/>
          <w:szCs w:val="22"/>
          <w:lang w:eastAsia="zh-TW"/>
        </w:rPr>
      </w:pPr>
      <w:r w:rsidRPr="00A15BD0">
        <w:rPr>
          <w:rFonts w:cstheme="minorHAnsi" w:hint="eastAsia"/>
          <w:color w:val="auto"/>
          <w:szCs w:val="22"/>
          <w:lang w:eastAsia="zh-TW"/>
        </w:rPr>
        <w:t>服務商必須保留所有由服務商允許提供個人支持的參與者的最新記錄。</w:t>
      </w:r>
    </w:p>
    <w:p w14:paraId="3E845770" w14:textId="77777777" w:rsidR="00A87090" w:rsidRPr="00A15BD0" w:rsidRDefault="00A87090" w:rsidP="0068143A">
      <w:pPr>
        <w:rPr>
          <w:rFonts w:cstheme="minorHAnsi"/>
          <w:b/>
          <w:color w:val="auto"/>
          <w:lang w:eastAsia="zh-TW"/>
        </w:rPr>
      </w:pPr>
      <w:bookmarkStart w:id="0" w:name="11__Quality_management"/>
      <w:bookmarkStart w:id="1" w:name="12__Information_management"/>
      <w:bookmarkStart w:id="2" w:name="13__Complaints_management_and_resolution"/>
      <w:bookmarkStart w:id="3" w:name="14__Incident_management"/>
      <w:bookmarkStart w:id="4" w:name="Part_3—Provider_governance_and_operation"/>
      <w:bookmarkStart w:id="5" w:name="8__Standards_relating_to_provider_govern"/>
      <w:bookmarkStart w:id="6" w:name="9__Governance_and_operational_management"/>
      <w:bookmarkStart w:id="7" w:name="10__Risk_management"/>
      <w:bookmarkStart w:id="8" w:name="4__Management_of_supports"/>
      <w:bookmarkStart w:id="9" w:name="5__Conflict_of_interest"/>
      <w:bookmarkStart w:id="10" w:name="Schedule_6—Module_4:_Specialised_support"/>
      <w:bookmarkStart w:id="11" w:name="2__Standards_relating_to_specialised_sup"/>
      <w:bookmarkStart w:id="12" w:name="3__Specialised_support_coordination"/>
      <w:bookmarkStart w:id="13" w:name="4__Complaints_management_and_resolution"/>
      <w:bookmarkStart w:id="14" w:name="5__Incident_management"/>
      <w:bookmarkStart w:id="15" w:name="Schedule_8—Module_6:_Verification"/>
      <w:bookmarkStart w:id="16" w:name="3__Risk_management"/>
      <w:bookmarkStart w:id="17" w:name="1__Application_of_standards_to_applicant"/>
      <w:bookmarkStart w:id="18" w:name="2__Standards_relating_to_assessment_by_v"/>
      <w:bookmarkStart w:id="19" w:name="21__Service_Agreements_with_Participants"/>
      <w:bookmarkStart w:id="20" w:name="20__Support_Planning"/>
      <w:bookmarkStart w:id="21" w:name="13__Quality_Management"/>
      <w:bookmarkStart w:id="22" w:name="12__Risk_Managemen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ectPr w:rsidR="00A87090" w:rsidRPr="00A15BD0" w:rsidSect="00A87090">
      <w:headerReference w:type="default" r:id="rId17"/>
      <w:headerReference w:type="first" r:id="rId18"/>
      <w:footerReference w:type="first" r:id="rId19"/>
      <w:pgSz w:w="11906" w:h="16838" w:code="9"/>
      <w:pgMar w:top="1440" w:right="1440" w:bottom="1440" w:left="1440" w:header="284" w:footer="397" w:gutter="0"/>
      <w:pgNumType w:start="1"/>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DE0F2" w14:textId="77777777" w:rsidR="00715B97" w:rsidRDefault="00715B97" w:rsidP="008E21DE">
      <w:pPr>
        <w:spacing w:before="0" w:after="0"/>
      </w:pPr>
      <w:r>
        <w:separator/>
      </w:r>
    </w:p>
  </w:endnote>
  <w:endnote w:type="continuationSeparator" w:id="0">
    <w:p w14:paraId="636281E3" w14:textId="77777777" w:rsidR="00715B97" w:rsidRDefault="00715B97"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603F" w14:textId="77777777" w:rsidR="005968A7" w:rsidRDefault="005968A7" w:rsidP="009137C3">
    <w:pPr>
      <w:tabs>
        <w:tab w:val="center" w:pos="4513"/>
        <w:tab w:val="left" w:pos="7290"/>
        <w:tab w:val="right" w:pos="9026"/>
      </w:tabs>
      <w:spacing w:before="240"/>
      <w:rPr>
        <w:rFonts w:ascii="Arial" w:eastAsia="Times New Roman" w:hAnsi="Arial" w:cs="Arial"/>
        <w:b/>
        <w:noProof/>
        <w:sz w:val="20"/>
      </w:rPr>
    </w:pPr>
    <w:r w:rsidRPr="007964AF">
      <w:rPr>
        <w:rFonts w:eastAsia="Times New Roman"/>
        <w:noProof/>
        <w:sz w:val="20"/>
        <w:lang w:eastAsia="zh-CN"/>
      </w:rPr>
      <w:drawing>
        <wp:inline distT="0" distB="0" distL="0" distR="0" wp14:anchorId="11EBD40E" wp14:editId="1F32C686">
          <wp:extent cx="5715000" cy="57150"/>
          <wp:effectExtent l="0" t="0" r="0" b="0"/>
          <wp:docPr id="32" name="Picture 32" descr="Presentation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esentation el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57150"/>
                  </a:xfrm>
                  <a:prstGeom prst="rect">
                    <a:avLst/>
                  </a:prstGeom>
                  <a:noFill/>
                  <a:ln>
                    <a:noFill/>
                  </a:ln>
                </pic:spPr>
              </pic:pic>
            </a:graphicData>
          </a:graphic>
        </wp:inline>
      </w:drawing>
    </w:r>
  </w:p>
  <w:p w14:paraId="2A34093C" w14:textId="49CF3ABD" w:rsidR="005968A7" w:rsidRPr="009137C3" w:rsidRDefault="005968A7" w:rsidP="009137C3">
    <w:pPr>
      <w:rPr>
        <w:sz w:val="18"/>
        <w:szCs w:val="18"/>
      </w:rPr>
    </w:pPr>
    <w:r w:rsidRPr="00A87090">
      <w:rPr>
        <w:rFonts w:ascii="Arial" w:eastAsia="Times New Roman" w:hAnsi="Arial" w:cs="Arial"/>
        <w:b/>
        <w:noProof/>
        <w:sz w:val="18"/>
        <w:szCs w:val="18"/>
      </w:rPr>
      <w:t>NDIS Quality and Safeguards Commission</w:t>
    </w:r>
    <w:r w:rsidRPr="00A87090">
      <w:rPr>
        <w:rFonts w:ascii="Arial" w:eastAsia="Times New Roman" w:hAnsi="Arial" w:cs="Arial"/>
        <w:noProof/>
        <w:sz w:val="18"/>
        <w:szCs w:val="18"/>
      </w:rPr>
      <w:t xml:space="preserve"> | </w:t>
    </w:r>
    <w:r>
      <w:rPr>
        <w:rFonts w:ascii="Arial" w:eastAsia="Times New Roman" w:hAnsi="Arial" w:cs="Arial"/>
        <w:noProof/>
        <w:sz w:val="18"/>
        <w:szCs w:val="18"/>
      </w:rPr>
      <w:t>Additional Condition of Registration</w:t>
    </w:r>
    <w:r w:rsidRPr="00A87090">
      <w:rPr>
        <w:rFonts w:ascii="Arial" w:eastAsia="Times New Roman" w:hAnsi="Arial" w:cs="Arial"/>
        <w:noProof/>
        <w:sz w:val="18"/>
        <w:szCs w:val="18"/>
      </w:rPr>
      <w:t xml:space="preserve"> </w:t>
    </w:r>
    <w:r w:rsidRPr="00A87090">
      <w:rPr>
        <w:rFonts w:ascii="Arial" w:eastAsia="Times New Roman" w:hAnsi="Arial" w:cs="Arial"/>
        <w:noProof/>
        <w:sz w:val="18"/>
        <w:szCs w:val="18"/>
      </w:rPr>
      <w:tab/>
    </w:r>
    <w:r w:rsidRPr="00A87090">
      <w:rPr>
        <w:rFonts w:ascii="Arial" w:eastAsia="Times New Roman" w:hAnsi="Arial" w:cs="Arial"/>
        <w:noProof/>
        <w:sz w:val="18"/>
        <w:szCs w:val="18"/>
      </w:rPr>
      <w:tab/>
    </w:r>
    <w:r w:rsidRPr="00A87090">
      <w:rPr>
        <w:rFonts w:ascii="Arial" w:eastAsia="Times New Roman" w:hAnsi="Arial" w:cs="Arial"/>
        <w:sz w:val="18"/>
        <w:szCs w:val="18"/>
      </w:rPr>
      <w:t xml:space="preserve">Page </w:t>
    </w:r>
    <w:r w:rsidRPr="00A87090">
      <w:rPr>
        <w:rFonts w:ascii="Arial" w:eastAsia="Times New Roman" w:hAnsi="Arial" w:cs="Arial"/>
        <w:bCs/>
        <w:sz w:val="18"/>
        <w:szCs w:val="18"/>
      </w:rPr>
      <w:fldChar w:fldCharType="begin"/>
    </w:r>
    <w:r w:rsidRPr="00A87090">
      <w:rPr>
        <w:rFonts w:ascii="Arial" w:eastAsia="Times New Roman" w:hAnsi="Arial" w:cs="Arial"/>
        <w:bCs/>
        <w:sz w:val="18"/>
        <w:szCs w:val="18"/>
      </w:rPr>
      <w:instrText xml:space="preserve"> PAGE  </w:instrText>
    </w:r>
    <w:r w:rsidRPr="00A87090">
      <w:rPr>
        <w:rFonts w:ascii="Arial" w:eastAsia="Times New Roman" w:hAnsi="Arial" w:cs="Arial"/>
        <w:bCs/>
        <w:sz w:val="18"/>
        <w:szCs w:val="18"/>
      </w:rPr>
      <w:fldChar w:fldCharType="separate"/>
    </w:r>
    <w:r w:rsidR="00186F27">
      <w:rPr>
        <w:rFonts w:ascii="Arial" w:eastAsia="Times New Roman" w:hAnsi="Arial" w:cs="Arial"/>
        <w:bCs/>
        <w:noProof/>
        <w:sz w:val="18"/>
        <w:szCs w:val="18"/>
      </w:rPr>
      <w:t>3</w:t>
    </w:r>
    <w:r w:rsidRPr="00A87090">
      <w:rPr>
        <w:rFonts w:ascii="Arial" w:eastAsia="Times New Roman" w:hAnsi="Arial" w:cs="Arial"/>
        <w:bCs/>
        <w:sz w:val="18"/>
        <w:szCs w:val="18"/>
      </w:rPr>
      <w:fldChar w:fldCharType="end"/>
    </w:r>
    <w:r w:rsidRPr="00A87090">
      <w:rPr>
        <w:rFonts w:ascii="Arial" w:eastAsia="Times New Roman" w:hAnsi="Arial" w:cs="Arial"/>
        <w:sz w:val="18"/>
        <w:szCs w:val="18"/>
      </w:rPr>
      <w:t xml:space="preserve"> of </w:t>
    </w:r>
    <w:r w:rsidRPr="00A87090">
      <w:rPr>
        <w:rFonts w:ascii="Arial" w:eastAsia="Times New Roman" w:hAnsi="Arial" w:cs="Arial"/>
        <w:sz w:val="18"/>
        <w:szCs w:val="18"/>
      </w:rPr>
      <w:fldChar w:fldCharType="begin"/>
    </w:r>
    <w:r w:rsidRPr="00A87090">
      <w:rPr>
        <w:rFonts w:ascii="Arial" w:eastAsia="Times New Roman" w:hAnsi="Arial" w:cs="Arial"/>
        <w:sz w:val="18"/>
        <w:szCs w:val="18"/>
      </w:rPr>
      <w:instrText xml:space="preserve"> SECTIONPAGES  \* Arabic  \* MERGEFORMAT </w:instrText>
    </w:r>
    <w:r w:rsidRPr="00A87090">
      <w:rPr>
        <w:rFonts w:ascii="Arial" w:eastAsia="Times New Roman" w:hAnsi="Arial" w:cs="Arial"/>
        <w:sz w:val="18"/>
        <w:szCs w:val="18"/>
      </w:rPr>
      <w:fldChar w:fldCharType="separate"/>
    </w:r>
    <w:r w:rsidR="000B7E2F">
      <w:rPr>
        <w:rFonts w:ascii="Arial" w:eastAsia="Times New Roman" w:hAnsi="Arial" w:cs="Arial"/>
        <w:noProof/>
        <w:sz w:val="18"/>
        <w:szCs w:val="18"/>
      </w:rPr>
      <w:t>2</w:t>
    </w:r>
    <w:r w:rsidRPr="00A87090">
      <w:rPr>
        <w:rFonts w:ascii="Arial" w:eastAsia="Times New Roman"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60FD8" w14:textId="77777777" w:rsidR="005968A7" w:rsidRPr="00080615" w:rsidRDefault="005968A7" w:rsidP="00C06AA2">
    <w:pPr>
      <w:pStyle w:val="Footer"/>
    </w:pPr>
    <w:r>
      <w:rPr>
        <w:b/>
        <w:bCs/>
        <w:noProof/>
        <w:lang w:eastAsia="zh-CN"/>
      </w:rPr>
      <mc:AlternateContent>
        <mc:Choice Requires="wps">
          <w:drawing>
            <wp:anchor distT="0" distB="0" distL="114300" distR="114300" simplePos="0" relativeHeight="251663360" behindDoc="1" locked="0" layoutInCell="1" allowOverlap="1" wp14:anchorId="11D9D352" wp14:editId="6C8CA8AF">
              <wp:simplePos x="0" y="0"/>
              <wp:positionH relativeFrom="page">
                <wp:posOffset>4716780</wp:posOffset>
              </wp:positionH>
              <wp:positionV relativeFrom="page">
                <wp:posOffset>9791700</wp:posOffset>
              </wp:positionV>
              <wp:extent cx="35640" cy="665640"/>
              <wp:effectExtent l="0" t="0" r="2540" b="1270"/>
              <wp:wrapNone/>
              <wp:docPr id="2" name="Rectangle 2" descr="background" title="background"/>
              <wp:cNvGraphicFramePr/>
              <a:graphic xmlns:a="http://schemas.openxmlformats.org/drawingml/2006/main">
                <a:graphicData uri="http://schemas.microsoft.com/office/word/2010/wordprocessingShape">
                  <wps:wsp>
                    <wps:cNvSpPr/>
                    <wps:spPr>
                      <a:xfrm>
                        <a:off x="0" y="0"/>
                        <a:ext cx="35640" cy="665640"/>
                      </a:xfrm>
                      <a:prstGeom prst="rect">
                        <a:avLst/>
                      </a:prstGeom>
                      <a:gradFill>
                        <a:gsLst>
                          <a:gs pos="0">
                            <a:schemeClr val="accent4"/>
                          </a:gs>
                          <a:gs pos="50000">
                            <a:schemeClr val="accent5"/>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1489" id="Rectangle 2" o:spid="_x0000_s1026" alt="Title: background - Description: background" style="position:absolute;margin-left:371.4pt;margin-top:771pt;width:2.8pt;height:5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" fillcolor="#539250 [3207]" stroked="f" strokeweight="1pt">
              <v:fill color2="#83b14c [3208]" colors="0 #539250;.5 #83b14c" focus="100%" type="gradient">
                <o:fill v:ext="view" type="gradientUnscaled"/>
              </v:fill>
              <w10:wrap anchorx="page" anchory="page"/>
            </v:rect>
          </w:pict>
        </mc:Fallback>
      </mc:AlternateContent>
    </w:r>
    <w:r w:rsidRPr="00FD66D7">
      <w:rPr>
        <w:rStyle w:val="Strong"/>
        <w:noProof/>
        <w:lang w:eastAsia="zh-CN"/>
      </w:rPr>
      <mc:AlternateContent>
        <mc:Choice Requires="wps">
          <w:drawing>
            <wp:anchor distT="0" distB="0" distL="114300" distR="114300" simplePos="0" relativeHeight="251662336" behindDoc="1" locked="1" layoutInCell="1" allowOverlap="1" wp14:anchorId="6B302EBE" wp14:editId="327E21E4">
              <wp:simplePos x="0" y="0"/>
              <wp:positionH relativeFrom="page">
                <wp:posOffset>4896485</wp:posOffset>
              </wp:positionH>
              <wp:positionV relativeFrom="page">
                <wp:posOffset>9791700</wp:posOffset>
              </wp:positionV>
              <wp:extent cx="2052000" cy="899280"/>
              <wp:effectExtent l="0" t="0" r="5715" b="15240"/>
              <wp:wrapNone/>
              <wp:docPr id="4" name="Text Box 4"/>
              <wp:cNvGraphicFramePr/>
              <a:graphic xmlns:a="http://schemas.openxmlformats.org/drawingml/2006/main">
                <a:graphicData uri="http://schemas.microsoft.com/office/word/2010/wordprocessingShape">
                  <wps:wsp>
                    <wps:cNvSpPr txBox="1"/>
                    <wps:spPr>
                      <a:xfrm>
                        <a:off x="0" y="0"/>
                        <a:ext cx="2052000" cy="899280"/>
                      </a:xfrm>
                      <a:prstGeom prst="rect">
                        <a:avLst/>
                      </a:prstGeom>
                      <a:noFill/>
                      <a:ln w="6350">
                        <a:noFill/>
                      </a:ln>
                    </wps:spPr>
                    <wps:txbx>
                      <w:txbxContent>
                        <w:p w14:paraId="5E3D8F8D" w14:textId="77777777" w:rsidR="005968A7" w:rsidRPr="0068143A" w:rsidRDefault="005968A7" w:rsidP="00C06AA2">
                          <w:pPr>
                            <w:pStyle w:val="Footer"/>
                            <w:rPr>
                              <w:sz w:val="16"/>
                              <w:szCs w:val="16"/>
                            </w:rPr>
                          </w:pPr>
                          <w:r w:rsidRPr="0068143A">
                            <w:rPr>
                              <w:sz w:val="16"/>
                              <w:szCs w:val="16"/>
                            </w:rPr>
                            <w:t>Level 1, 121 Henry Street</w:t>
                          </w:r>
                          <w:r w:rsidRPr="0068143A">
                            <w:rPr>
                              <w:sz w:val="16"/>
                              <w:szCs w:val="16"/>
                            </w:rPr>
                            <w:br/>
                            <w:t>PENRITH NSW 2750</w:t>
                          </w:r>
                        </w:p>
                        <w:p w14:paraId="7AB90450" w14:textId="77777777" w:rsidR="005968A7" w:rsidRPr="0068143A" w:rsidRDefault="000B7E2F" w:rsidP="00C06AA2">
                          <w:pPr>
                            <w:pStyle w:val="Footer"/>
                            <w:rPr>
                              <w:sz w:val="16"/>
                              <w:szCs w:val="16"/>
                            </w:rPr>
                          </w:pPr>
                          <w:hyperlink r:id="rId1" w:history="1">
                            <w:r w:rsidR="005968A7" w:rsidRPr="0068143A">
                              <w:rPr>
                                <w:rStyle w:val="Hyperlink"/>
                                <w:sz w:val="16"/>
                                <w:szCs w:val="16"/>
                              </w:rPr>
                              <w:t>www.ndiscommission.gov.au</w:t>
                            </w:r>
                          </w:hyperlink>
                          <w:r w:rsidR="005968A7" w:rsidRPr="0068143A">
                            <w:rPr>
                              <w:sz w:val="16"/>
                              <w:szCs w:val="1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02EBE" id="_x0000_t202" coordsize="21600,21600" o:spt="202" path="m,l,21600r21600,l21600,xe">
              <v:stroke joinstyle="miter"/>
              <v:path gradientshapeok="t" o:connecttype="rect"/>
            </v:shapetype>
            <v:shape id="Text Box 4" o:spid="_x0000_s1026" type="#_x0000_t202" style="position:absolute;margin-left:385.55pt;margin-top:771pt;width:161.55pt;height:70.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" filled="f" stroked="f" strokeweight=".5pt">
              <v:textbox inset="0,0,0,0">
                <w:txbxContent>
                  <w:p w14:paraId="5E3D8F8D" w14:textId="77777777" w:rsidR="005968A7" w:rsidRPr="0068143A" w:rsidRDefault="005968A7" w:rsidP="00C06AA2">
                    <w:pPr>
                      <w:pStyle w:val="Footer"/>
                      <w:rPr>
                        <w:sz w:val="16"/>
                        <w:szCs w:val="16"/>
                      </w:rPr>
                    </w:pPr>
                    <w:r w:rsidRPr="0068143A">
                      <w:rPr>
                        <w:sz w:val="16"/>
                        <w:szCs w:val="16"/>
                      </w:rPr>
                      <w:t>Level 1, 121 Henry Street</w:t>
                    </w:r>
                    <w:r w:rsidRPr="0068143A">
                      <w:rPr>
                        <w:sz w:val="16"/>
                        <w:szCs w:val="16"/>
                      </w:rPr>
                      <w:br/>
                      <w:t>PENRITH NSW 2750</w:t>
                    </w:r>
                  </w:p>
                  <w:p w14:paraId="7AB90450" w14:textId="77777777" w:rsidR="005968A7" w:rsidRPr="0068143A" w:rsidRDefault="004921DD" w:rsidP="00C06AA2">
                    <w:pPr>
                      <w:pStyle w:val="Footer"/>
                      <w:rPr>
                        <w:sz w:val="16"/>
                        <w:szCs w:val="16"/>
                      </w:rPr>
                    </w:pPr>
                    <w:hyperlink r:id="rId2" w:history="1">
                      <w:r w:rsidR="005968A7" w:rsidRPr="0068143A">
                        <w:rPr>
                          <w:rStyle w:val="Hyperlink"/>
                          <w:sz w:val="16"/>
                          <w:szCs w:val="16"/>
                        </w:rPr>
                        <w:t>www.ndiscommission.gov.au</w:t>
                      </w:r>
                    </w:hyperlink>
                    <w:r w:rsidR="005968A7" w:rsidRPr="0068143A">
                      <w:rPr>
                        <w:sz w:val="16"/>
                        <w:szCs w:val="16"/>
                      </w:rPr>
                      <w:t xml:space="preserve"> </w:t>
                    </w:r>
                  </w:p>
                </w:txbxContent>
              </v:textbox>
              <w10:wrap anchorx="page" anchory="page"/>
              <w10:anchorlock/>
            </v:shape>
          </w:pict>
        </mc:Fallback>
      </mc:AlternateContent>
    </w:r>
    <w:r>
      <w:rPr>
        <w:b/>
        <w:bCs/>
        <w:noProof/>
        <w:lang w:eastAsia="zh-CN"/>
      </w:rPr>
      <mc:AlternateContent>
        <mc:Choice Requires="wps">
          <w:drawing>
            <wp:anchor distT="0" distB="0" distL="114300" distR="114300" simplePos="0" relativeHeight="251661312" behindDoc="1" locked="0" layoutInCell="1" allowOverlap="1" wp14:anchorId="2BE6ECD7" wp14:editId="5518B2BF">
              <wp:simplePos x="0" y="0"/>
              <wp:positionH relativeFrom="page">
                <wp:posOffset>2514600</wp:posOffset>
              </wp:positionH>
              <wp:positionV relativeFrom="page">
                <wp:posOffset>9791700</wp:posOffset>
              </wp:positionV>
              <wp:extent cx="35640" cy="665640"/>
              <wp:effectExtent l="0" t="0" r="2540" b="1270"/>
              <wp:wrapNone/>
              <wp:docPr id="5" name="Rectangle 5" descr="background" title="background"/>
              <wp:cNvGraphicFramePr/>
              <a:graphic xmlns:a="http://schemas.openxmlformats.org/drawingml/2006/main">
                <a:graphicData uri="http://schemas.microsoft.com/office/word/2010/wordprocessingShape">
                  <wps:wsp>
                    <wps:cNvSpPr/>
                    <wps:spPr>
                      <a:xfrm>
                        <a:off x="0" y="0"/>
                        <a:ext cx="35640" cy="665640"/>
                      </a:xfrm>
                      <a:prstGeom prst="rect">
                        <a:avLst/>
                      </a:prstGeom>
                      <a:gradFill>
                        <a:gsLst>
                          <a:gs pos="0">
                            <a:schemeClr val="accent4"/>
                          </a:gs>
                          <a:gs pos="50000">
                            <a:schemeClr val="accent5"/>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50CE8" id="Rectangle 5" o:spid="_x0000_s1026" alt="Title: background - Description: background" style="position:absolute;margin-left:198pt;margin-top:771pt;width:2.8pt;height:5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" fillcolor="#539250 [3207]" stroked="f" strokeweight="1pt">
              <v:fill color2="#83b14c [3208]" colors="0 #539250;.5 #83b14c" focus="100%" type="gradient">
                <o:fill v:ext="view" type="gradientUnscaled"/>
              </v:fill>
              <w10:wrap anchorx="page" anchory="page"/>
            </v:rect>
          </w:pict>
        </mc:Fallback>
      </mc:AlternateContent>
    </w:r>
    <w:r w:rsidRPr="00FD66D7">
      <w:rPr>
        <w:rStyle w:val="Strong"/>
        <w:noProof/>
        <w:lang w:eastAsia="zh-CN"/>
      </w:rPr>
      <mc:AlternateContent>
        <mc:Choice Requires="wps">
          <w:drawing>
            <wp:anchor distT="0" distB="0" distL="114300" distR="114300" simplePos="0" relativeHeight="251660288" behindDoc="1" locked="1" layoutInCell="1" allowOverlap="1" wp14:anchorId="2F8E1D88" wp14:editId="7A0FC391">
              <wp:simplePos x="0" y="0"/>
              <wp:positionH relativeFrom="page">
                <wp:posOffset>2705100</wp:posOffset>
              </wp:positionH>
              <wp:positionV relativeFrom="page">
                <wp:posOffset>9791700</wp:posOffset>
              </wp:positionV>
              <wp:extent cx="1727835" cy="899160"/>
              <wp:effectExtent l="0" t="0" r="5715" b="15240"/>
              <wp:wrapNone/>
              <wp:docPr id="6" name="Text Box 6"/>
              <wp:cNvGraphicFramePr/>
              <a:graphic xmlns:a="http://schemas.openxmlformats.org/drawingml/2006/main">
                <a:graphicData uri="http://schemas.microsoft.com/office/word/2010/wordprocessingShape">
                  <wps:wsp>
                    <wps:cNvSpPr txBox="1"/>
                    <wps:spPr>
                      <a:xfrm>
                        <a:off x="0" y="0"/>
                        <a:ext cx="1727835" cy="899160"/>
                      </a:xfrm>
                      <a:prstGeom prst="rect">
                        <a:avLst/>
                      </a:prstGeom>
                      <a:noFill/>
                      <a:ln w="6350">
                        <a:noFill/>
                      </a:ln>
                    </wps:spPr>
                    <wps:txbx>
                      <w:txbxContent>
                        <w:p w14:paraId="26E76714" w14:textId="77777777" w:rsidR="005968A7" w:rsidRPr="008460A4" w:rsidRDefault="005968A7" w:rsidP="008460A4">
                          <w:pPr>
                            <w:pStyle w:val="Footer"/>
                            <w:rPr>
                              <w:sz w:val="16"/>
                              <w:szCs w:val="16"/>
                            </w:rPr>
                          </w:pPr>
                          <w:r w:rsidRPr="0068143A">
                            <w:rPr>
                              <w:sz w:val="16"/>
                              <w:szCs w:val="16"/>
                            </w:rPr>
                            <w:t>T</w:t>
                          </w:r>
                          <w:r>
                            <w:rPr>
                              <w:sz w:val="16"/>
                              <w:szCs w:val="16"/>
                            </w:rPr>
                            <w:t xml:space="preserve"> 1800 035 544 </w:t>
                          </w:r>
                          <w:r w:rsidRPr="008460A4">
                            <w:rPr>
                              <w:sz w:val="16"/>
                              <w:szCs w:val="16"/>
                            </w:rPr>
                            <w:br/>
                          </w:r>
                          <w:hyperlink r:id="rId3" w:history="1">
                            <w:r w:rsidRPr="006B738F">
                              <w:rPr>
                                <w:rStyle w:val="Hyperlink"/>
                                <w:sz w:val="16"/>
                                <w:szCs w:val="16"/>
                              </w:rPr>
                              <w:t>contactcentre@ndiscommission.gov.au</w:t>
                            </w:r>
                          </w:hyperlink>
                          <w:r>
                            <w:rPr>
                              <w:sz w:val="16"/>
                              <w:szCs w:val="16"/>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E1D88" id="Text Box 6" o:spid="_x0000_s1027" type="#_x0000_t202" style="position:absolute;margin-left:213pt;margin-top:771pt;width:136.05pt;height:70.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" filled="f" stroked="f" strokeweight=".5pt">
              <v:textbox inset="0,0,0,0">
                <w:txbxContent>
                  <w:p w14:paraId="26E76714" w14:textId="77777777" w:rsidR="005968A7" w:rsidRPr="008460A4" w:rsidRDefault="005968A7" w:rsidP="008460A4">
                    <w:pPr>
                      <w:pStyle w:val="Footer"/>
                      <w:rPr>
                        <w:sz w:val="16"/>
                        <w:szCs w:val="16"/>
                      </w:rPr>
                    </w:pPr>
                    <w:r w:rsidRPr="0068143A">
                      <w:rPr>
                        <w:sz w:val="16"/>
                        <w:szCs w:val="16"/>
                      </w:rPr>
                      <w:t>T</w:t>
                    </w:r>
                    <w:r>
                      <w:rPr>
                        <w:sz w:val="16"/>
                        <w:szCs w:val="16"/>
                      </w:rPr>
                      <w:t xml:space="preserve"> 1800 035 544 </w:t>
                    </w:r>
                    <w:r w:rsidRPr="008460A4">
                      <w:rPr>
                        <w:sz w:val="16"/>
                        <w:szCs w:val="16"/>
                      </w:rPr>
                      <w:br/>
                    </w:r>
                    <w:hyperlink r:id="rId4" w:history="1">
                      <w:r w:rsidRPr="006B738F">
                        <w:rPr>
                          <w:rStyle w:val="Hyperlink"/>
                          <w:sz w:val="16"/>
                          <w:szCs w:val="16"/>
                        </w:rPr>
                        <w:t>contactcentre@ndiscommission.gov.au</w:t>
                      </w:r>
                    </w:hyperlink>
                    <w:r>
                      <w:rPr>
                        <w:sz w:val="16"/>
                        <w:szCs w:val="16"/>
                      </w:rPr>
                      <w:t xml:space="preserve">  </w:t>
                    </w:r>
                  </w:p>
                </w:txbxContent>
              </v:textbox>
              <w10:wrap anchorx="page" anchory="page"/>
              <w10:anchorlock/>
            </v:shape>
          </w:pict>
        </mc:Fallback>
      </mc:AlternateContent>
    </w:r>
  </w:p>
  <w:p w14:paraId="125ABAF9" w14:textId="77777777" w:rsidR="005968A7" w:rsidRPr="00C06AA2" w:rsidRDefault="005968A7" w:rsidP="00C06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D8AB0" w14:textId="77777777" w:rsidR="006621FC" w:rsidRDefault="006621FC" w:rsidP="006621FC">
    <w:pPr>
      <w:tabs>
        <w:tab w:val="center" w:pos="4513"/>
        <w:tab w:val="left" w:pos="7290"/>
        <w:tab w:val="right" w:pos="9026"/>
      </w:tabs>
      <w:spacing w:before="240"/>
      <w:rPr>
        <w:rFonts w:ascii="Arial" w:eastAsia="Times New Roman" w:hAnsi="Arial" w:cs="Arial"/>
        <w:b/>
        <w:noProof/>
        <w:sz w:val="20"/>
      </w:rPr>
    </w:pPr>
    <w:r w:rsidRPr="007964AF">
      <w:rPr>
        <w:rFonts w:eastAsia="Times New Roman"/>
        <w:noProof/>
        <w:sz w:val="20"/>
        <w:lang w:eastAsia="zh-CN"/>
      </w:rPr>
      <w:drawing>
        <wp:inline distT="0" distB="0" distL="0" distR="0" wp14:anchorId="2C2F8E93" wp14:editId="377D6D5A">
          <wp:extent cx="5715000" cy="57150"/>
          <wp:effectExtent l="0" t="0" r="0" b="0"/>
          <wp:docPr id="1" name="Picture 1" descr="Presentation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esentation el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57150"/>
                  </a:xfrm>
                  <a:prstGeom prst="rect">
                    <a:avLst/>
                  </a:prstGeom>
                  <a:noFill/>
                  <a:ln>
                    <a:noFill/>
                  </a:ln>
                </pic:spPr>
              </pic:pic>
            </a:graphicData>
          </a:graphic>
        </wp:inline>
      </w:drawing>
    </w:r>
  </w:p>
  <w:p w14:paraId="039E4C0C" w14:textId="796AC7A7" w:rsidR="002C1903" w:rsidRPr="00A87090" w:rsidRDefault="006621FC" w:rsidP="006621FC">
    <w:pPr>
      <w:rPr>
        <w:sz w:val="18"/>
        <w:szCs w:val="18"/>
      </w:rPr>
    </w:pPr>
    <w:r w:rsidRPr="00A87090">
      <w:rPr>
        <w:rFonts w:ascii="Arial" w:eastAsia="Times New Roman" w:hAnsi="Arial" w:cs="Arial"/>
        <w:b/>
        <w:noProof/>
        <w:sz w:val="18"/>
        <w:szCs w:val="18"/>
      </w:rPr>
      <w:t>NDIS Quality and Safeguards Commission</w:t>
    </w:r>
    <w:r w:rsidRPr="00A87090">
      <w:rPr>
        <w:rFonts w:ascii="Arial" w:eastAsia="Times New Roman" w:hAnsi="Arial" w:cs="Arial"/>
        <w:noProof/>
        <w:sz w:val="18"/>
        <w:szCs w:val="18"/>
      </w:rPr>
      <w:t xml:space="preserve"> | </w:t>
    </w:r>
    <w:r w:rsidR="009137C3">
      <w:rPr>
        <w:rFonts w:ascii="Arial" w:eastAsia="Times New Roman" w:hAnsi="Arial" w:cs="Arial"/>
        <w:noProof/>
        <w:sz w:val="18"/>
        <w:szCs w:val="18"/>
      </w:rPr>
      <w:t>Additional Condition of Registration</w:t>
    </w:r>
    <w:r w:rsidRPr="00A87090">
      <w:rPr>
        <w:rFonts w:ascii="Arial" w:eastAsia="Times New Roman" w:hAnsi="Arial" w:cs="Arial"/>
        <w:noProof/>
        <w:sz w:val="18"/>
        <w:szCs w:val="18"/>
      </w:rPr>
      <w:t xml:space="preserve"> </w:t>
    </w:r>
    <w:r w:rsidRPr="00A87090">
      <w:rPr>
        <w:rFonts w:ascii="Arial" w:eastAsia="Times New Roman" w:hAnsi="Arial" w:cs="Arial"/>
        <w:noProof/>
        <w:sz w:val="18"/>
        <w:szCs w:val="18"/>
      </w:rPr>
      <w:tab/>
    </w:r>
    <w:r w:rsidRPr="00A87090">
      <w:rPr>
        <w:rFonts w:ascii="Arial" w:eastAsia="Times New Roman" w:hAnsi="Arial" w:cs="Arial"/>
        <w:noProof/>
        <w:sz w:val="18"/>
        <w:szCs w:val="18"/>
      </w:rPr>
      <w:tab/>
    </w:r>
    <w:r w:rsidRPr="00A87090">
      <w:rPr>
        <w:rFonts w:ascii="Arial" w:eastAsia="Times New Roman" w:hAnsi="Arial" w:cs="Arial"/>
        <w:sz w:val="18"/>
        <w:szCs w:val="18"/>
      </w:rPr>
      <w:t xml:space="preserve">Page </w:t>
    </w:r>
    <w:r w:rsidRPr="00A87090">
      <w:rPr>
        <w:rFonts w:ascii="Arial" w:eastAsia="Times New Roman" w:hAnsi="Arial" w:cs="Arial"/>
        <w:bCs/>
        <w:sz w:val="18"/>
        <w:szCs w:val="18"/>
      </w:rPr>
      <w:fldChar w:fldCharType="begin"/>
    </w:r>
    <w:r w:rsidRPr="00A87090">
      <w:rPr>
        <w:rFonts w:ascii="Arial" w:eastAsia="Times New Roman" w:hAnsi="Arial" w:cs="Arial"/>
        <w:bCs/>
        <w:sz w:val="18"/>
        <w:szCs w:val="18"/>
      </w:rPr>
      <w:instrText xml:space="preserve"> PAGE  </w:instrText>
    </w:r>
    <w:r w:rsidRPr="00A87090">
      <w:rPr>
        <w:rFonts w:ascii="Arial" w:eastAsia="Times New Roman" w:hAnsi="Arial" w:cs="Arial"/>
        <w:bCs/>
        <w:sz w:val="18"/>
        <w:szCs w:val="18"/>
      </w:rPr>
      <w:fldChar w:fldCharType="separate"/>
    </w:r>
    <w:r w:rsidR="00674355">
      <w:rPr>
        <w:rFonts w:ascii="Arial" w:eastAsia="Times New Roman" w:hAnsi="Arial" w:cs="Arial"/>
        <w:bCs/>
        <w:noProof/>
        <w:sz w:val="18"/>
        <w:szCs w:val="18"/>
      </w:rPr>
      <w:t>1</w:t>
    </w:r>
    <w:r w:rsidRPr="00A87090">
      <w:rPr>
        <w:rFonts w:ascii="Arial" w:eastAsia="Times New Roman" w:hAnsi="Arial" w:cs="Arial"/>
        <w:bCs/>
        <w:sz w:val="18"/>
        <w:szCs w:val="18"/>
      </w:rPr>
      <w:fldChar w:fldCharType="end"/>
    </w:r>
    <w:r w:rsidRPr="00A87090">
      <w:rPr>
        <w:rFonts w:ascii="Arial" w:eastAsia="Times New Roman" w:hAnsi="Arial" w:cs="Arial"/>
        <w:sz w:val="18"/>
        <w:szCs w:val="18"/>
      </w:rPr>
      <w:t xml:space="preserve"> of </w:t>
    </w:r>
    <w:r w:rsidRPr="00A87090">
      <w:rPr>
        <w:rFonts w:ascii="Arial" w:eastAsia="Times New Roman" w:hAnsi="Arial" w:cs="Arial"/>
        <w:sz w:val="18"/>
        <w:szCs w:val="18"/>
      </w:rPr>
      <w:fldChar w:fldCharType="begin"/>
    </w:r>
    <w:r w:rsidRPr="00A87090">
      <w:rPr>
        <w:rFonts w:ascii="Arial" w:eastAsia="Times New Roman" w:hAnsi="Arial" w:cs="Arial"/>
        <w:sz w:val="18"/>
        <w:szCs w:val="18"/>
      </w:rPr>
      <w:instrText xml:space="preserve"> SECTIONPAGES  \* Arabic  \* MERGEFORMAT </w:instrText>
    </w:r>
    <w:r w:rsidRPr="00A87090">
      <w:rPr>
        <w:rFonts w:ascii="Arial" w:eastAsia="Times New Roman" w:hAnsi="Arial" w:cs="Arial"/>
        <w:sz w:val="18"/>
        <w:szCs w:val="18"/>
      </w:rPr>
      <w:fldChar w:fldCharType="separate"/>
    </w:r>
    <w:r w:rsidR="000B7E2F">
      <w:rPr>
        <w:rFonts w:ascii="Arial" w:eastAsia="Times New Roman" w:hAnsi="Arial" w:cs="Arial"/>
        <w:noProof/>
        <w:sz w:val="18"/>
        <w:szCs w:val="18"/>
      </w:rPr>
      <w:t>3</w:t>
    </w:r>
    <w:r w:rsidRPr="00A87090">
      <w:rPr>
        <w:rFonts w:ascii="Arial" w:eastAsia="Times New Roman"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438FD" w14:textId="77777777" w:rsidR="00715B97" w:rsidRDefault="00715B97" w:rsidP="008E21DE">
      <w:pPr>
        <w:spacing w:before="0" w:after="0"/>
      </w:pPr>
      <w:r>
        <w:separator/>
      </w:r>
    </w:p>
  </w:footnote>
  <w:footnote w:type="continuationSeparator" w:id="0">
    <w:p w14:paraId="66EC7306" w14:textId="77777777" w:rsidR="00715B97" w:rsidRDefault="00715B97"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A210B" w14:textId="77777777" w:rsidR="005968A7" w:rsidRDefault="005968A7" w:rsidP="00FB6F0D">
    <w:pPr>
      <w:pStyle w:val="Header"/>
      <w:spacing w:after="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1C1EF" w14:textId="77777777" w:rsidR="005968A7" w:rsidRDefault="005968A7">
    <w:pPr>
      <w:pStyle w:val="Header"/>
    </w:pPr>
    <w:r>
      <w:rPr>
        <w:noProof/>
        <w:lang w:eastAsia="zh-CN"/>
      </w:rPr>
      <w:drawing>
        <wp:anchor distT="0" distB="0" distL="114300" distR="114300" simplePos="0" relativeHeight="251659264" behindDoc="0" locked="0" layoutInCell="1" allowOverlap="1" wp14:anchorId="79F6C750" wp14:editId="0B493097">
          <wp:simplePos x="0" y="0"/>
          <wp:positionH relativeFrom="page">
            <wp:posOffset>-635</wp:posOffset>
          </wp:positionH>
          <wp:positionV relativeFrom="paragraph">
            <wp:posOffset>-161290</wp:posOffset>
          </wp:positionV>
          <wp:extent cx="4220845" cy="1508760"/>
          <wp:effectExtent l="0" t="0" r="8255" b="0"/>
          <wp:wrapTopAndBottom/>
          <wp:docPr id="33" name="Picture 33"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18127" t="-36064" r="1" b="1"/>
                  <a:stretch/>
                </pic:blipFill>
                <pic:spPr bwMode="auto">
                  <a:xfrm>
                    <a:off x="0" y="0"/>
                    <a:ext cx="4220845" cy="1508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9DEF6" w14:textId="77777777" w:rsidR="0068143A" w:rsidRDefault="0068143A" w:rsidP="001F7E5D">
    <w:pPr>
      <w:pStyle w:val="Header"/>
      <w:spacing w:after="72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852E9" w14:textId="77777777" w:rsidR="002C1903" w:rsidRPr="002C1903" w:rsidRDefault="002C1903" w:rsidP="002C1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00421F4"/>
    <w:multiLevelType w:val="hybridMultilevel"/>
    <w:tmpl w:val="7AD0F41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19AD4754"/>
    <w:multiLevelType w:val="hybridMultilevel"/>
    <w:tmpl w:val="D1042F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7B5423"/>
    <w:multiLevelType w:val="hybridMultilevel"/>
    <w:tmpl w:val="8248A93C"/>
    <w:lvl w:ilvl="0" w:tplc="1BF03402">
      <w:start w:val="1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B76CD7"/>
    <w:multiLevelType w:val="hybridMultilevel"/>
    <w:tmpl w:val="0A58172A"/>
    <w:lvl w:ilvl="0" w:tplc="104692A4">
      <w:start w:val="1"/>
      <w:numFmt w:val="lowerLetter"/>
      <w:lvlText w:val="(%1)"/>
      <w:lvlJc w:val="left"/>
      <w:pPr>
        <w:ind w:left="1080" w:hanging="360"/>
      </w:pPr>
      <w:rPr>
        <w:rFonts w:ascii="Arial" w:hAnsi="Arial" w:cs="Times New Roman" w:hint="default"/>
        <w:b w:val="0"/>
        <w:i w:val="0"/>
        <w:strike w:val="0"/>
        <w:dstrike w:val="0"/>
        <w:color w:val="000000"/>
        <w:sz w:val="22"/>
        <w:szCs w:val="22"/>
        <w:u w:val="none" w:color="000000"/>
        <w:effect w:val="none"/>
        <w:vertAlign w:val="baseline"/>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23CA3E34"/>
    <w:multiLevelType w:val="hybridMultilevel"/>
    <w:tmpl w:val="0A58172A"/>
    <w:lvl w:ilvl="0" w:tplc="104692A4">
      <w:start w:val="1"/>
      <w:numFmt w:val="lowerLetter"/>
      <w:lvlText w:val="(%1)"/>
      <w:lvlJc w:val="left"/>
      <w:pPr>
        <w:ind w:left="1080" w:hanging="360"/>
      </w:pPr>
      <w:rPr>
        <w:rFonts w:ascii="Arial" w:hAnsi="Arial" w:cs="Times New Roman" w:hint="default"/>
        <w:b w:val="0"/>
        <w:i w:val="0"/>
        <w:strike w:val="0"/>
        <w:dstrike w:val="0"/>
        <w:color w:val="000000"/>
        <w:sz w:val="22"/>
        <w:szCs w:val="22"/>
        <w:u w:val="none" w:color="000000"/>
        <w:effect w:val="none"/>
        <w:vertAlign w:val="baseline"/>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309A3182"/>
    <w:multiLevelType w:val="hybridMultilevel"/>
    <w:tmpl w:val="0A58172A"/>
    <w:lvl w:ilvl="0" w:tplc="104692A4">
      <w:start w:val="1"/>
      <w:numFmt w:val="lowerLetter"/>
      <w:lvlText w:val="(%1)"/>
      <w:lvlJc w:val="left"/>
      <w:pPr>
        <w:ind w:left="1080" w:hanging="360"/>
      </w:pPr>
      <w:rPr>
        <w:rFonts w:ascii="Arial" w:hAnsi="Arial" w:cs="Times New Roman" w:hint="default"/>
        <w:b w:val="0"/>
        <w:i w:val="0"/>
        <w:strike w:val="0"/>
        <w:dstrike w:val="0"/>
        <w:color w:val="000000"/>
        <w:sz w:val="22"/>
        <w:szCs w:val="22"/>
        <w:u w:val="none" w:color="000000"/>
        <w:effect w:val="none"/>
        <w:vertAlign w:val="baseline"/>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 w15:restartNumberingAfterBreak="0">
    <w:nsid w:val="30D76A83"/>
    <w:multiLevelType w:val="hybridMultilevel"/>
    <w:tmpl w:val="D876E596"/>
    <w:lvl w:ilvl="0" w:tplc="CABC40A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BFB4E5E"/>
    <w:multiLevelType w:val="hybridMultilevel"/>
    <w:tmpl w:val="0A58172A"/>
    <w:lvl w:ilvl="0" w:tplc="104692A4">
      <w:start w:val="1"/>
      <w:numFmt w:val="lowerLetter"/>
      <w:lvlText w:val="(%1)"/>
      <w:lvlJc w:val="left"/>
      <w:pPr>
        <w:ind w:left="1080" w:hanging="360"/>
      </w:pPr>
      <w:rPr>
        <w:rFonts w:ascii="Arial" w:hAnsi="Arial" w:cs="Times New Roman" w:hint="default"/>
        <w:b w:val="0"/>
        <w:i w:val="0"/>
        <w:strike w:val="0"/>
        <w:dstrike w:val="0"/>
        <w:color w:val="000000"/>
        <w:sz w:val="22"/>
        <w:szCs w:val="22"/>
        <w:u w:val="none" w:color="000000"/>
        <w:effect w:val="none"/>
        <w:vertAlign w:val="baseline"/>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3C9300B8"/>
    <w:multiLevelType w:val="hybridMultilevel"/>
    <w:tmpl w:val="95707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AAC5BBD"/>
    <w:multiLevelType w:val="hybridMultilevel"/>
    <w:tmpl w:val="04B606C8"/>
    <w:lvl w:ilvl="0" w:tplc="6A4A12CC">
      <w:start w:val="1"/>
      <w:numFmt w:val="lowerRoman"/>
      <w:lvlText w:val="(%1)"/>
      <w:lvlJc w:val="left"/>
      <w:pPr>
        <w:ind w:left="1800" w:hanging="360"/>
      </w:pPr>
      <w:rPr>
        <w:rFonts w:ascii="Arial" w:hAnsi="Arial" w:cs="Arial" w:hint="default"/>
        <w:b w:val="0"/>
        <w:i w:val="0"/>
        <w:strike w:val="0"/>
        <w:dstrike w:val="0"/>
        <w:color w:val="000000"/>
        <w:sz w:val="22"/>
        <w:szCs w:val="22"/>
        <w:u w:val="none" w:color="000000"/>
        <w:effect w:val="none"/>
        <w:vertAlign w:val="baseline"/>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5" w15:restartNumberingAfterBreak="0">
    <w:nsid w:val="4DEA4AF3"/>
    <w:multiLevelType w:val="hybridMultilevel"/>
    <w:tmpl w:val="04B606C8"/>
    <w:lvl w:ilvl="0" w:tplc="6A4A12CC">
      <w:start w:val="1"/>
      <w:numFmt w:val="lowerRoman"/>
      <w:lvlText w:val="(%1)"/>
      <w:lvlJc w:val="left"/>
      <w:pPr>
        <w:ind w:left="1800" w:hanging="360"/>
      </w:pPr>
      <w:rPr>
        <w:rFonts w:ascii="Arial" w:hAnsi="Arial" w:cs="Arial" w:hint="default"/>
        <w:b w:val="0"/>
        <w:i w:val="0"/>
        <w:strike w:val="0"/>
        <w:dstrike w:val="0"/>
        <w:color w:val="000000"/>
        <w:sz w:val="22"/>
        <w:szCs w:val="22"/>
        <w:u w:val="none" w:color="000000"/>
        <w:effect w:val="none"/>
        <w:vertAlign w:val="baseline"/>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BC1006"/>
    <w:multiLevelType w:val="multilevel"/>
    <w:tmpl w:val="5E3ED86A"/>
    <w:lvl w:ilvl="0">
      <w:start w:val="1"/>
      <w:numFmt w:val="decimal"/>
      <w:pStyle w:val="ParaL1"/>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pStyle w:val="ParaL2"/>
      <w:lvlText w:val="%1.%2."/>
      <w:lvlJc w:val="left"/>
      <w:pPr>
        <w:ind w:left="851" w:hanging="491"/>
      </w:pPr>
      <w:rPr>
        <w:b w:val="0"/>
      </w:rPr>
    </w:lvl>
    <w:lvl w:ilvl="2">
      <w:start w:val="1"/>
      <w:numFmt w:val="decimal"/>
      <w:lvlText w:val="%1.%2.%3."/>
      <w:lvlJc w:val="left"/>
      <w:pPr>
        <w:ind w:left="1224" w:hanging="504"/>
      </w:pPr>
      <w:rPr>
        <w:rFonts w:ascii="Calibri" w:hAnsi="Calibri" w:cs="Calibri" w:hint="default"/>
        <w:b w:val="0"/>
        <w:i w:val="0"/>
        <w:sz w:val="22"/>
        <w:szCs w:val="22"/>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5703"/>
    <w:multiLevelType w:val="multilevel"/>
    <w:tmpl w:val="803CF862"/>
    <w:numStyleLink w:val="List1Numbered"/>
  </w:abstractNum>
  <w:abstractNum w:abstractNumId="20" w15:restartNumberingAfterBreak="0">
    <w:nsid w:val="62396F7E"/>
    <w:multiLevelType w:val="hybridMultilevel"/>
    <w:tmpl w:val="04B606C8"/>
    <w:lvl w:ilvl="0" w:tplc="6A4A12CC">
      <w:start w:val="1"/>
      <w:numFmt w:val="lowerRoman"/>
      <w:lvlText w:val="(%1)"/>
      <w:lvlJc w:val="left"/>
      <w:pPr>
        <w:ind w:left="1800" w:hanging="360"/>
      </w:pPr>
      <w:rPr>
        <w:rFonts w:ascii="Arial" w:hAnsi="Arial" w:cs="Arial" w:hint="default"/>
        <w:b w:val="0"/>
        <w:i w:val="0"/>
        <w:strike w:val="0"/>
        <w:dstrike w:val="0"/>
        <w:color w:val="000000"/>
        <w:sz w:val="22"/>
        <w:szCs w:val="22"/>
        <w:u w:val="none" w:color="000000"/>
        <w:effect w:val="none"/>
        <w:vertAlign w:val="baseline"/>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1" w15:restartNumberingAfterBreak="0">
    <w:nsid w:val="6D4F423B"/>
    <w:multiLevelType w:val="multilevel"/>
    <w:tmpl w:val="4A7CCC2C"/>
    <w:numStyleLink w:val="DefaultBullets"/>
  </w:abstractNum>
  <w:abstractNum w:abstractNumId="22"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90B67C4"/>
    <w:multiLevelType w:val="multilevel"/>
    <w:tmpl w:val="FE688822"/>
    <w:numStyleLink w:val="BoxedBullets"/>
  </w:abstractNum>
  <w:num w:numId="1">
    <w:abstractNumId w:val="0"/>
  </w:num>
  <w:num w:numId="2">
    <w:abstractNumId w:val="16"/>
  </w:num>
  <w:num w:numId="3">
    <w:abstractNumId w:val="23"/>
  </w:num>
  <w:num w:numId="4">
    <w:abstractNumId w:val="13"/>
  </w:num>
  <w:num w:numId="5">
    <w:abstractNumId w:val="5"/>
  </w:num>
  <w:num w:numId="6">
    <w:abstractNumId w:val="3"/>
  </w:num>
  <w:num w:numId="7">
    <w:abstractNumId w:val="19"/>
  </w:num>
  <w:num w:numId="8">
    <w:abstractNumId w:val="18"/>
  </w:num>
  <w:num w:numId="9">
    <w:abstractNumId w:val="6"/>
  </w:num>
  <w:num w:numId="10">
    <w:abstractNumId w:val="22"/>
  </w:num>
  <w:num w:numId="11">
    <w:abstractNumId w:val="21"/>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4"/>
  </w:num>
  <w:num w:numId="20">
    <w:abstractNumId w:val="11"/>
  </w:num>
  <w:num w:numId="21">
    <w:abstractNumId w:val="20"/>
  </w:num>
  <w:num w:numId="22">
    <w:abstractNumId w:val="7"/>
  </w:num>
  <w:num w:numId="23">
    <w:abstractNumId w:val="4"/>
  </w:num>
  <w:num w:numId="24">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65"/>
    <w:rsid w:val="00010655"/>
    <w:rsid w:val="00036CAF"/>
    <w:rsid w:val="00045019"/>
    <w:rsid w:val="00054AC3"/>
    <w:rsid w:val="00057017"/>
    <w:rsid w:val="00065680"/>
    <w:rsid w:val="00075044"/>
    <w:rsid w:val="00075DB6"/>
    <w:rsid w:val="00077A10"/>
    <w:rsid w:val="00077FA7"/>
    <w:rsid w:val="00080615"/>
    <w:rsid w:val="00093EBD"/>
    <w:rsid w:val="000A77BA"/>
    <w:rsid w:val="000B1B81"/>
    <w:rsid w:val="000B7E2F"/>
    <w:rsid w:val="000C252F"/>
    <w:rsid w:val="000D424A"/>
    <w:rsid w:val="000D70EB"/>
    <w:rsid w:val="000F0F8E"/>
    <w:rsid w:val="000F1100"/>
    <w:rsid w:val="000F2FD2"/>
    <w:rsid w:val="00101F0F"/>
    <w:rsid w:val="00106A24"/>
    <w:rsid w:val="00123802"/>
    <w:rsid w:val="00125F26"/>
    <w:rsid w:val="00150003"/>
    <w:rsid w:val="001621B9"/>
    <w:rsid w:val="0016523B"/>
    <w:rsid w:val="00173FB2"/>
    <w:rsid w:val="00186F27"/>
    <w:rsid w:val="001878A4"/>
    <w:rsid w:val="00194994"/>
    <w:rsid w:val="001D2DE9"/>
    <w:rsid w:val="001F15F4"/>
    <w:rsid w:val="001F7913"/>
    <w:rsid w:val="001F7E5D"/>
    <w:rsid w:val="00200005"/>
    <w:rsid w:val="00203D16"/>
    <w:rsid w:val="00213134"/>
    <w:rsid w:val="002134FA"/>
    <w:rsid w:val="0021611A"/>
    <w:rsid w:val="00231668"/>
    <w:rsid w:val="00231AAC"/>
    <w:rsid w:val="002347DF"/>
    <w:rsid w:val="00244D74"/>
    <w:rsid w:val="00252A2F"/>
    <w:rsid w:val="002646DD"/>
    <w:rsid w:val="00270083"/>
    <w:rsid w:val="002804D3"/>
    <w:rsid w:val="00296720"/>
    <w:rsid w:val="002A67E2"/>
    <w:rsid w:val="002B78B0"/>
    <w:rsid w:val="002C1903"/>
    <w:rsid w:val="002D3567"/>
    <w:rsid w:val="002D6B60"/>
    <w:rsid w:val="002E4EC4"/>
    <w:rsid w:val="00304BF1"/>
    <w:rsid w:val="00305DD8"/>
    <w:rsid w:val="00322ABF"/>
    <w:rsid w:val="00327BB1"/>
    <w:rsid w:val="00335E3D"/>
    <w:rsid w:val="0034063A"/>
    <w:rsid w:val="003413CA"/>
    <w:rsid w:val="003449A0"/>
    <w:rsid w:val="0034628C"/>
    <w:rsid w:val="00353373"/>
    <w:rsid w:val="003577C4"/>
    <w:rsid w:val="0036514E"/>
    <w:rsid w:val="00381B99"/>
    <w:rsid w:val="0038498E"/>
    <w:rsid w:val="00395ACE"/>
    <w:rsid w:val="003A3AA0"/>
    <w:rsid w:val="003B7C57"/>
    <w:rsid w:val="003C39AD"/>
    <w:rsid w:val="003E7FF1"/>
    <w:rsid w:val="003F1361"/>
    <w:rsid w:val="003F29B8"/>
    <w:rsid w:val="004154E2"/>
    <w:rsid w:val="00447E5D"/>
    <w:rsid w:val="00461DBC"/>
    <w:rsid w:val="00473EF0"/>
    <w:rsid w:val="00474405"/>
    <w:rsid w:val="00474AB1"/>
    <w:rsid w:val="004810D1"/>
    <w:rsid w:val="00482D06"/>
    <w:rsid w:val="004921DD"/>
    <w:rsid w:val="004A3507"/>
    <w:rsid w:val="004B6ECC"/>
    <w:rsid w:val="004C1145"/>
    <w:rsid w:val="004C1A49"/>
    <w:rsid w:val="004C3FC3"/>
    <w:rsid w:val="004F2A79"/>
    <w:rsid w:val="004F445B"/>
    <w:rsid w:val="004F6228"/>
    <w:rsid w:val="00504030"/>
    <w:rsid w:val="0051348D"/>
    <w:rsid w:val="005155E9"/>
    <w:rsid w:val="005226B3"/>
    <w:rsid w:val="0053013E"/>
    <w:rsid w:val="00534D53"/>
    <w:rsid w:val="00547DBC"/>
    <w:rsid w:val="0055309F"/>
    <w:rsid w:val="0055733F"/>
    <w:rsid w:val="00561A02"/>
    <w:rsid w:val="00567B73"/>
    <w:rsid w:val="00573D95"/>
    <w:rsid w:val="00583406"/>
    <w:rsid w:val="005968A7"/>
    <w:rsid w:val="005A0D14"/>
    <w:rsid w:val="005A199B"/>
    <w:rsid w:val="005A613F"/>
    <w:rsid w:val="005B4B4F"/>
    <w:rsid w:val="005B6292"/>
    <w:rsid w:val="005B7EE4"/>
    <w:rsid w:val="005C544E"/>
    <w:rsid w:val="005D4B50"/>
    <w:rsid w:val="005E0E88"/>
    <w:rsid w:val="005E14D9"/>
    <w:rsid w:val="005F29C3"/>
    <w:rsid w:val="005F3B5B"/>
    <w:rsid w:val="005F7DE6"/>
    <w:rsid w:val="006018F5"/>
    <w:rsid w:val="00611D2C"/>
    <w:rsid w:val="0061457B"/>
    <w:rsid w:val="00617503"/>
    <w:rsid w:val="0062701B"/>
    <w:rsid w:val="0062784F"/>
    <w:rsid w:val="00630A1D"/>
    <w:rsid w:val="00636473"/>
    <w:rsid w:val="00655A6C"/>
    <w:rsid w:val="00660B5D"/>
    <w:rsid w:val="006621FC"/>
    <w:rsid w:val="00666D3A"/>
    <w:rsid w:val="00674355"/>
    <w:rsid w:val="00674E3E"/>
    <w:rsid w:val="0067693C"/>
    <w:rsid w:val="00677F37"/>
    <w:rsid w:val="00680F04"/>
    <w:rsid w:val="0068127B"/>
    <w:rsid w:val="0068143A"/>
    <w:rsid w:val="00681D61"/>
    <w:rsid w:val="00683031"/>
    <w:rsid w:val="006A1A4D"/>
    <w:rsid w:val="006A422F"/>
    <w:rsid w:val="006A6CB8"/>
    <w:rsid w:val="006D2825"/>
    <w:rsid w:val="006E0D67"/>
    <w:rsid w:val="006E11B5"/>
    <w:rsid w:val="006E5018"/>
    <w:rsid w:val="006E5190"/>
    <w:rsid w:val="006F523B"/>
    <w:rsid w:val="00701EFE"/>
    <w:rsid w:val="0070271C"/>
    <w:rsid w:val="00704A88"/>
    <w:rsid w:val="00714665"/>
    <w:rsid w:val="00715B97"/>
    <w:rsid w:val="00716887"/>
    <w:rsid w:val="00717413"/>
    <w:rsid w:val="00722E99"/>
    <w:rsid w:val="007266F7"/>
    <w:rsid w:val="007272D0"/>
    <w:rsid w:val="00736677"/>
    <w:rsid w:val="0075619B"/>
    <w:rsid w:val="00764933"/>
    <w:rsid w:val="00773F96"/>
    <w:rsid w:val="007749F5"/>
    <w:rsid w:val="00786C22"/>
    <w:rsid w:val="00790D86"/>
    <w:rsid w:val="00791575"/>
    <w:rsid w:val="00792A59"/>
    <w:rsid w:val="00794BD3"/>
    <w:rsid w:val="007A080B"/>
    <w:rsid w:val="007B0813"/>
    <w:rsid w:val="007B581A"/>
    <w:rsid w:val="007D23CA"/>
    <w:rsid w:val="007D606A"/>
    <w:rsid w:val="007D6994"/>
    <w:rsid w:val="007D7CCA"/>
    <w:rsid w:val="007F25C8"/>
    <w:rsid w:val="00802C8D"/>
    <w:rsid w:val="00803191"/>
    <w:rsid w:val="008127BD"/>
    <w:rsid w:val="008252C3"/>
    <w:rsid w:val="00834583"/>
    <w:rsid w:val="008460A4"/>
    <w:rsid w:val="00852E55"/>
    <w:rsid w:val="008563B2"/>
    <w:rsid w:val="008618FD"/>
    <w:rsid w:val="0086453F"/>
    <w:rsid w:val="0088097A"/>
    <w:rsid w:val="0088354B"/>
    <w:rsid w:val="00883A89"/>
    <w:rsid w:val="0088751A"/>
    <w:rsid w:val="008905A9"/>
    <w:rsid w:val="008A07AB"/>
    <w:rsid w:val="008A1748"/>
    <w:rsid w:val="008B15CD"/>
    <w:rsid w:val="008C4A1E"/>
    <w:rsid w:val="008C5EA8"/>
    <w:rsid w:val="008E12A7"/>
    <w:rsid w:val="008E21DE"/>
    <w:rsid w:val="008F59F8"/>
    <w:rsid w:val="0090367F"/>
    <w:rsid w:val="00910659"/>
    <w:rsid w:val="009133A8"/>
    <w:rsid w:val="009137C3"/>
    <w:rsid w:val="00915AF3"/>
    <w:rsid w:val="0092679E"/>
    <w:rsid w:val="009274A6"/>
    <w:rsid w:val="00927E55"/>
    <w:rsid w:val="00931B66"/>
    <w:rsid w:val="00937842"/>
    <w:rsid w:val="00940EDD"/>
    <w:rsid w:val="00943A4D"/>
    <w:rsid w:val="009454FE"/>
    <w:rsid w:val="009532A8"/>
    <w:rsid w:val="0095354E"/>
    <w:rsid w:val="0098561E"/>
    <w:rsid w:val="00986E0C"/>
    <w:rsid w:val="00993748"/>
    <w:rsid w:val="009A1ADD"/>
    <w:rsid w:val="009A3D19"/>
    <w:rsid w:val="009B41C9"/>
    <w:rsid w:val="009B5511"/>
    <w:rsid w:val="009C48D9"/>
    <w:rsid w:val="009C79A2"/>
    <w:rsid w:val="009D48BB"/>
    <w:rsid w:val="009E6EB7"/>
    <w:rsid w:val="009F2305"/>
    <w:rsid w:val="00A065F5"/>
    <w:rsid w:val="00A07E4A"/>
    <w:rsid w:val="00A1180D"/>
    <w:rsid w:val="00A11933"/>
    <w:rsid w:val="00A15BD0"/>
    <w:rsid w:val="00A17238"/>
    <w:rsid w:val="00A431CA"/>
    <w:rsid w:val="00A50E54"/>
    <w:rsid w:val="00A53C82"/>
    <w:rsid w:val="00A633B9"/>
    <w:rsid w:val="00A67279"/>
    <w:rsid w:val="00A7553F"/>
    <w:rsid w:val="00A83FC0"/>
    <w:rsid w:val="00A85281"/>
    <w:rsid w:val="00A87090"/>
    <w:rsid w:val="00AA048B"/>
    <w:rsid w:val="00AA276A"/>
    <w:rsid w:val="00AB12D5"/>
    <w:rsid w:val="00AB7A11"/>
    <w:rsid w:val="00AC6076"/>
    <w:rsid w:val="00AD0403"/>
    <w:rsid w:val="00AD1AE4"/>
    <w:rsid w:val="00AD3A25"/>
    <w:rsid w:val="00AD735D"/>
    <w:rsid w:val="00AE05BD"/>
    <w:rsid w:val="00AE3C53"/>
    <w:rsid w:val="00AE77AA"/>
    <w:rsid w:val="00AF0899"/>
    <w:rsid w:val="00B01306"/>
    <w:rsid w:val="00B05039"/>
    <w:rsid w:val="00B24B4F"/>
    <w:rsid w:val="00B36913"/>
    <w:rsid w:val="00B40CEA"/>
    <w:rsid w:val="00B603C0"/>
    <w:rsid w:val="00B641A6"/>
    <w:rsid w:val="00B647C8"/>
    <w:rsid w:val="00B7272E"/>
    <w:rsid w:val="00B74A4B"/>
    <w:rsid w:val="00B83AB4"/>
    <w:rsid w:val="00B92369"/>
    <w:rsid w:val="00BA66AE"/>
    <w:rsid w:val="00BA6F2E"/>
    <w:rsid w:val="00BB3671"/>
    <w:rsid w:val="00BC7452"/>
    <w:rsid w:val="00BC78C9"/>
    <w:rsid w:val="00BD44C6"/>
    <w:rsid w:val="00BE4673"/>
    <w:rsid w:val="00BF273B"/>
    <w:rsid w:val="00BF6942"/>
    <w:rsid w:val="00BF6DE5"/>
    <w:rsid w:val="00C0421C"/>
    <w:rsid w:val="00C0521F"/>
    <w:rsid w:val="00C06AA2"/>
    <w:rsid w:val="00C07A02"/>
    <w:rsid w:val="00C110BF"/>
    <w:rsid w:val="00C15E31"/>
    <w:rsid w:val="00C2091E"/>
    <w:rsid w:val="00C20CC2"/>
    <w:rsid w:val="00C21944"/>
    <w:rsid w:val="00C61BAB"/>
    <w:rsid w:val="00C62767"/>
    <w:rsid w:val="00C649BF"/>
    <w:rsid w:val="00C72A61"/>
    <w:rsid w:val="00C827B3"/>
    <w:rsid w:val="00C87F76"/>
    <w:rsid w:val="00C9195C"/>
    <w:rsid w:val="00C9630C"/>
    <w:rsid w:val="00CA7AF2"/>
    <w:rsid w:val="00CB3B65"/>
    <w:rsid w:val="00CB4141"/>
    <w:rsid w:val="00CE07FD"/>
    <w:rsid w:val="00CE0F53"/>
    <w:rsid w:val="00CE7313"/>
    <w:rsid w:val="00CF1639"/>
    <w:rsid w:val="00D0320D"/>
    <w:rsid w:val="00D174F0"/>
    <w:rsid w:val="00D17974"/>
    <w:rsid w:val="00D21DD7"/>
    <w:rsid w:val="00D240BA"/>
    <w:rsid w:val="00D33173"/>
    <w:rsid w:val="00D35F79"/>
    <w:rsid w:val="00D440A8"/>
    <w:rsid w:val="00D44E2B"/>
    <w:rsid w:val="00D60304"/>
    <w:rsid w:val="00D64BEF"/>
    <w:rsid w:val="00D829EA"/>
    <w:rsid w:val="00D84CCE"/>
    <w:rsid w:val="00DA3D08"/>
    <w:rsid w:val="00DA59DD"/>
    <w:rsid w:val="00DE3A66"/>
    <w:rsid w:val="00DE3EC9"/>
    <w:rsid w:val="00DF74BA"/>
    <w:rsid w:val="00E14327"/>
    <w:rsid w:val="00E2348F"/>
    <w:rsid w:val="00E23A90"/>
    <w:rsid w:val="00E260AC"/>
    <w:rsid w:val="00E341F5"/>
    <w:rsid w:val="00E422DB"/>
    <w:rsid w:val="00E44ECA"/>
    <w:rsid w:val="00E50EE9"/>
    <w:rsid w:val="00E7205E"/>
    <w:rsid w:val="00EC1CE0"/>
    <w:rsid w:val="00ED2D9C"/>
    <w:rsid w:val="00EE254A"/>
    <w:rsid w:val="00EF537E"/>
    <w:rsid w:val="00EF5D7A"/>
    <w:rsid w:val="00F22B62"/>
    <w:rsid w:val="00F27D75"/>
    <w:rsid w:val="00F324B8"/>
    <w:rsid w:val="00F37AAA"/>
    <w:rsid w:val="00F428EA"/>
    <w:rsid w:val="00F53EFB"/>
    <w:rsid w:val="00F66184"/>
    <w:rsid w:val="00F72E9F"/>
    <w:rsid w:val="00F80A67"/>
    <w:rsid w:val="00F9318C"/>
    <w:rsid w:val="00FB0D40"/>
    <w:rsid w:val="00FB2BCB"/>
    <w:rsid w:val="00FB6F0D"/>
    <w:rsid w:val="00FD37EA"/>
    <w:rsid w:val="00FD3AA7"/>
    <w:rsid w:val="00FD66D7"/>
    <w:rsid w:val="00FE0C5B"/>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264BA"/>
  <w15:chartTrackingRefBased/>
  <w15:docId w15:val="{69B97C9D-6E79-475E-965A-588439ED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5E9"/>
    <w:pPr>
      <w:suppressAutoHyphens/>
      <w:spacing w:before="200" w:after="200" w:line="280" w:lineRule="atLeast"/>
    </w:pPr>
    <w:rPr>
      <w:sz w:val="22"/>
    </w:rPr>
  </w:style>
  <w:style w:type="paragraph" w:styleId="Heading1">
    <w:name w:val="heading 1"/>
    <w:basedOn w:val="Normal"/>
    <w:next w:val="Normal"/>
    <w:link w:val="Heading1Char"/>
    <w:uiPriority w:val="9"/>
    <w:qFormat/>
    <w:rsid w:val="005155E9"/>
    <w:pPr>
      <w:keepNext/>
      <w:keepLines/>
      <w:spacing w:before="300"/>
      <w:outlineLvl w:val="0"/>
    </w:pPr>
    <w:rPr>
      <w:rFonts w:asciiTheme="majorHAnsi" w:eastAsiaTheme="majorEastAsia" w:hAnsiTheme="majorHAnsi" w:cstheme="majorBidi"/>
      <w:b/>
      <w:color w:val="612C69"/>
      <w:sz w:val="32"/>
      <w:szCs w:val="32"/>
    </w:rPr>
  </w:style>
  <w:style w:type="paragraph" w:styleId="Heading2">
    <w:name w:val="heading 2"/>
    <w:basedOn w:val="Normal"/>
    <w:next w:val="Normal"/>
    <w:link w:val="Heading2Char"/>
    <w:uiPriority w:val="9"/>
    <w:qFormat/>
    <w:rsid w:val="005155E9"/>
    <w:pPr>
      <w:keepNext/>
      <w:keepLines/>
      <w:spacing w:before="300" w:line="360" w:lineRule="atLeast"/>
      <w:outlineLvl w:val="1"/>
    </w:pPr>
    <w:rPr>
      <w:rFonts w:asciiTheme="majorHAnsi" w:eastAsiaTheme="majorEastAsia" w:hAnsiTheme="majorHAnsi" w:cstheme="majorBidi"/>
      <w:b/>
      <w:color w:val="85367B"/>
      <w:sz w:val="26"/>
      <w:szCs w:val="26"/>
    </w:rPr>
  </w:style>
  <w:style w:type="paragraph" w:styleId="Heading3">
    <w:name w:val="heading 3"/>
    <w:basedOn w:val="Normal"/>
    <w:next w:val="Normal"/>
    <w:link w:val="Heading3Char"/>
    <w:uiPriority w:val="9"/>
    <w:qFormat/>
    <w:rsid w:val="00B83AB4"/>
    <w:pPr>
      <w:keepNext/>
      <w:keepLines/>
      <w:spacing w:before="30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semiHidden/>
    <w:unhideWhenUsed/>
    <w:qFormat/>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E77AA"/>
    <w:pPr>
      <w:tabs>
        <w:tab w:val="center" w:pos="4513"/>
        <w:tab w:val="right" w:pos="9026"/>
      </w:tabs>
      <w:spacing w:before="0"/>
    </w:pPr>
    <w:rPr>
      <w:rFonts w:asciiTheme="majorHAnsi" w:hAnsiTheme="majorHAnsi"/>
      <w:color w:val="auto"/>
      <w:sz w:val="18"/>
    </w:rPr>
  </w:style>
  <w:style w:type="character" w:customStyle="1" w:styleId="FooterChar">
    <w:name w:val="Footer Char"/>
    <w:basedOn w:val="DefaultParagraphFont"/>
    <w:link w:val="Footer"/>
    <w:uiPriority w:val="99"/>
    <w:rsid w:val="00AE77AA"/>
    <w:rPr>
      <w:rFonts w:asciiTheme="majorHAnsi" w:hAnsiTheme="majorHAnsi"/>
      <w:color w:val="auto"/>
      <w:sz w:val="18"/>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5155E9"/>
    <w:rPr>
      <w:rFonts w:asciiTheme="majorHAnsi" w:eastAsiaTheme="majorEastAsia" w:hAnsiTheme="majorHAnsi" w:cstheme="majorBidi"/>
      <w:b/>
      <w:color w:val="85367B"/>
      <w:sz w:val="26"/>
      <w:szCs w:val="26"/>
    </w:rPr>
  </w:style>
  <w:style w:type="paragraph" w:styleId="Quote">
    <w:name w:val="Quote"/>
    <w:basedOn w:val="Normal"/>
    <w:next w:val="Normal"/>
    <w:link w:val="QuoteChar"/>
    <w:uiPriority w:val="18"/>
    <w:qFormat/>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1"/>
      </w:numPr>
    </w:pPr>
  </w:style>
  <w:style w:type="paragraph" w:customStyle="1" w:styleId="Bullet2">
    <w:name w:val="Bullet 2"/>
    <w:basedOn w:val="Normal"/>
    <w:uiPriority w:val="2"/>
    <w:qFormat/>
    <w:rsid w:val="00DF74BA"/>
    <w:pPr>
      <w:numPr>
        <w:ilvl w:val="1"/>
        <w:numId w:val="11"/>
      </w:numPr>
    </w:pPr>
  </w:style>
  <w:style w:type="paragraph" w:customStyle="1" w:styleId="Bullet3">
    <w:name w:val="Bullet 3"/>
    <w:basedOn w:val="Normal"/>
    <w:uiPriority w:val="2"/>
    <w:qFormat/>
    <w:rsid w:val="00DF74BA"/>
    <w:pPr>
      <w:numPr>
        <w:ilvl w:val="2"/>
        <w:numId w:val="11"/>
      </w:numPr>
    </w:pPr>
  </w:style>
  <w:style w:type="paragraph" w:styleId="Caption">
    <w:name w:val="caption"/>
    <w:basedOn w:val="Normal"/>
    <w:next w:val="Normal"/>
    <w:uiPriority w:val="19"/>
    <w:qFormat/>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5155E9"/>
    <w:rPr>
      <w:rFonts w:asciiTheme="majorHAnsi" w:eastAsiaTheme="majorEastAsia" w:hAnsiTheme="majorHAnsi" w:cstheme="majorBidi"/>
      <w:b/>
      <w:color w:val="612C69"/>
      <w:sz w:val="32"/>
      <w:szCs w:val="32"/>
    </w:rPr>
  </w:style>
  <w:style w:type="character" w:customStyle="1" w:styleId="Heading3Char">
    <w:name w:val="Heading 3 Char"/>
    <w:basedOn w:val="DefaultParagraphFont"/>
    <w:link w:val="Heading3"/>
    <w:uiPriority w:val="9"/>
    <w:rsid w:val="00B83AB4"/>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semiHidden/>
    <w:rsid w:val="00B83AB4"/>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2"/>
    <w:qFormat/>
    <w:rsid w:val="00DF74BA"/>
    <w:pPr>
      <w:numPr>
        <w:ilvl w:val="1"/>
        <w:numId w:val="7"/>
      </w:numPr>
    </w:pPr>
  </w:style>
  <w:style w:type="paragraph" w:customStyle="1" w:styleId="List1Numbered3">
    <w:name w:val="List 1 Numbered 3"/>
    <w:basedOn w:val="Normal"/>
    <w:uiPriority w:val="2"/>
    <w:qFormat/>
    <w:rsid w:val="00DF74BA"/>
    <w:pPr>
      <w:numPr>
        <w:ilvl w:val="2"/>
        <w:numId w:val="7"/>
      </w:numPr>
    </w:pPr>
  </w:style>
  <w:style w:type="paragraph" w:styleId="NoSpacing">
    <w:name w:val="No Spacing"/>
    <w:uiPriority w:val="1"/>
    <w:rsid w:val="002134FA"/>
    <w:pPr>
      <w:spacing w:before="240" w:after="480"/>
      <w:contextualSpacing/>
    </w:pPr>
    <w:rPr>
      <w:sz w:val="22"/>
    </w:r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qFormat/>
    <w:rsid w:val="00FD66D7"/>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B83AB4"/>
    <w:pPr>
      <w:keepLines/>
      <w:numPr>
        <w:ilvl w:val="1"/>
      </w:numPr>
      <w:pBdr>
        <w:left w:val="single" w:sz="24" w:space="15" w:color="9DC44D" w:themeColor="accent6"/>
      </w:pBdr>
      <w:spacing w:line="420" w:lineRule="atLeast"/>
      <w:ind w:left="284" w:right="1701"/>
      <w:contextualSpacing/>
    </w:pPr>
    <w:rPr>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Normal"/>
    <w:next w:val="Normal"/>
    <w:link w:val="TitleChar"/>
    <w:uiPriority w:val="22"/>
    <w:qFormat/>
    <w:rsid w:val="00B83AB4"/>
    <w:pPr>
      <w:keepLines/>
      <w:pBdr>
        <w:left w:val="single" w:sz="24" w:space="12" w:color="9DC44D" w:themeColor="accent6"/>
      </w:pBdr>
      <w:spacing w:line="560" w:lineRule="atLeast"/>
      <w:ind w:left="284" w:right="1701"/>
      <w:contextualSpacing/>
      <w:outlineLvl w:val="0"/>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22"/>
    <w:rsid w:val="00B83AB4"/>
    <w:rPr>
      <w:rFonts w:asciiTheme="majorHAnsi" w:eastAsiaTheme="majorEastAsia" w:hAnsiTheme="majorHAnsi" w:cstheme="majorBidi"/>
      <w:b/>
      <w:kern w:val="28"/>
      <w:sz w:val="48"/>
      <w:szCs w:val="56"/>
    </w:rPr>
  </w:style>
  <w:style w:type="paragraph" w:styleId="TOC1">
    <w:name w:val="toc 1"/>
    <w:basedOn w:val="Normal"/>
    <w:next w:val="Normal"/>
    <w:autoRedefine/>
    <w:uiPriority w:val="39"/>
    <w:rsid w:val="00213134"/>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213134"/>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213134"/>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213134"/>
    <w:pPr>
      <w:spacing w:before="0"/>
    </w:pPr>
    <w:tblPr>
      <w:tblBorders>
        <w:top w:val="single" w:sz="4" w:space="0" w:color="943C84"/>
        <w:left w:val="single" w:sz="4" w:space="0" w:color="943C84"/>
        <w:bottom w:val="single" w:sz="4" w:space="0" w:color="943C84"/>
        <w:right w:val="single" w:sz="4" w:space="0" w:color="943C84"/>
        <w:insideH w:val="single" w:sz="6" w:space="0" w:color="943C84"/>
        <w:insideV w:val="single" w:sz="6" w:space="0" w:color="943C84"/>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213134"/>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character" w:styleId="CommentReference">
    <w:name w:val="annotation reference"/>
    <w:basedOn w:val="DefaultParagraphFont"/>
    <w:uiPriority w:val="99"/>
    <w:semiHidden/>
    <w:unhideWhenUsed/>
    <w:rsid w:val="00B647C8"/>
    <w:rPr>
      <w:sz w:val="16"/>
      <w:szCs w:val="16"/>
    </w:rPr>
  </w:style>
  <w:style w:type="paragraph" w:styleId="CommentText">
    <w:name w:val="annotation text"/>
    <w:basedOn w:val="Normal"/>
    <w:link w:val="CommentTextChar"/>
    <w:uiPriority w:val="99"/>
    <w:unhideWhenUsed/>
    <w:rsid w:val="00B647C8"/>
    <w:pPr>
      <w:spacing w:line="240" w:lineRule="auto"/>
    </w:pPr>
    <w:rPr>
      <w:sz w:val="20"/>
    </w:rPr>
  </w:style>
  <w:style w:type="character" w:customStyle="1" w:styleId="CommentTextChar">
    <w:name w:val="Comment Text Char"/>
    <w:basedOn w:val="DefaultParagraphFont"/>
    <w:link w:val="CommentText"/>
    <w:uiPriority w:val="99"/>
    <w:rsid w:val="00B647C8"/>
  </w:style>
  <w:style w:type="paragraph" w:styleId="CommentSubject">
    <w:name w:val="annotation subject"/>
    <w:basedOn w:val="CommentText"/>
    <w:next w:val="CommentText"/>
    <w:link w:val="CommentSubjectChar"/>
    <w:uiPriority w:val="99"/>
    <w:semiHidden/>
    <w:unhideWhenUsed/>
    <w:rsid w:val="00B647C8"/>
    <w:rPr>
      <w:b/>
      <w:bCs/>
    </w:rPr>
  </w:style>
  <w:style w:type="character" w:customStyle="1" w:styleId="CommentSubjectChar">
    <w:name w:val="Comment Subject Char"/>
    <w:basedOn w:val="CommentTextChar"/>
    <w:link w:val="CommentSubject"/>
    <w:uiPriority w:val="99"/>
    <w:semiHidden/>
    <w:rsid w:val="00B647C8"/>
    <w:rPr>
      <w:b/>
      <w:bCs/>
    </w:rPr>
  </w:style>
  <w:style w:type="paragraph" w:styleId="BalloonText">
    <w:name w:val="Balloon Text"/>
    <w:basedOn w:val="Normal"/>
    <w:link w:val="BalloonTextChar"/>
    <w:uiPriority w:val="99"/>
    <w:semiHidden/>
    <w:unhideWhenUsed/>
    <w:rsid w:val="00B647C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7C8"/>
    <w:rPr>
      <w:rFonts w:ascii="Segoe UI" w:hAnsi="Segoe UI" w:cs="Segoe UI"/>
      <w:sz w:val="18"/>
      <w:szCs w:val="18"/>
    </w:rPr>
  </w:style>
  <w:style w:type="paragraph" w:styleId="ListParagraph">
    <w:name w:val="List Paragraph"/>
    <w:basedOn w:val="Normal"/>
    <w:uiPriority w:val="34"/>
    <w:unhideWhenUsed/>
    <w:qFormat/>
    <w:rsid w:val="001F7E5D"/>
    <w:pPr>
      <w:ind w:left="720"/>
      <w:contextualSpacing/>
    </w:pPr>
  </w:style>
  <w:style w:type="paragraph" w:customStyle="1" w:styleId="subsection">
    <w:name w:val="subsection"/>
    <w:basedOn w:val="Normal"/>
    <w:rsid w:val="001F7E5D"/>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doubletabbedforcontentspageChar">
    <w:name w:val="double tabbed for contents page Char"/>
    <w:link w:val="doubletabbedforcontentspage"/>
    <w:locked/>
    <w:rsid w:val="001F7E5D"/>
    <w:rPr>
      <w:rFonts w:ascii="Times New Roman" w:eastAsia="Times New Roman" w:hAnsi="Times New Roman" w:cs="Times New Roman"/>
      <w:b/>
      <w:noProof/>
      <w:color w:val="000000"/>
      <w:sz w:val="22"/>
    </w:rPr>
  </w:style>
  <w:style w:type="paragraph" w:customStyle="1" w:styleId="doubletabbedforcontentspage">
    <w:name w:val="double tabbed for contents page"/>
    <w:basedOn w:val="Normal"/>
    <w:link w:val="doubletabbedforcontentspageChar"/>
    <w:qFormat/>
    <w:rsid w:val="001F7E5D"/>
    <w:pPr>
      <w:pBdr>
        <w:top w:val="single" w:sz="8" w:space="1" w:color="C7C7C7"/>
      </w:pBdr>
      <w:tabs>
        <w:tab w:val="left" w:pos="567"/>
        <w:tab w:val="left" w:pos="5954"/>
        <w:tab w:val="left" w:pos="6237"/>
      </w:tabs>
      <w:spacing w:before="0" w:after="120" w:line="240" w:lineRule="atLeast"/>
      <w:ind w:right="-57"/>
    </w:pPr>
    <w:rPr>
      <w:rFonts w:ascii="Times New Roman" w:eastAsia="Times New Roman" w:hAnsi="Times New Roman" w:cs="Times New Roman"/>
      <w:b/>
      <w:noProof/>
      <w:color w:val="000000"/>
    </w:rPr>
  </w:style>
  <w:style w:type="character" w:customStyle="1" w:styleId="ParaL1Char">
    <w:name w:val="Para L1 Char"/>
    <w:basedOn w:val="DefaultParagraphFont"/>
    <w:link w:val="ParaL1"/>
    <w:locked/>
    <w:rsid w:val="00CF1639"/>
    <w:rPr>
      <w:rFonts w:ascii="Calibri" w:hAnsi="Calibri" w:cs="Calibri"/>
    </w:rPr>
  </w:style>
  <w:style w:type="paragraph" w:customStyle="1" w:styleId="ParaL1">
    <w:name w:val="Para L1"/>
    <w:basedOn w:val="Normal"/>
    <w:link w:val="ParaL1Char"/>
    <w:rsid w:val="00CF1639"/>
    <w:pPr>
      <w:numPr>
        <w:numId w:val="13"/>
      </w:numPr>
      <w:suppressAutoHyphens w:val="0"/>
      <w:spacing w:before="120" w:after="120" w:line="240" w:lineRule="auto"/>
    </w:pPr>
    <w:rPr>
      <w:rFonts w:ascii="Calibri" w:hAnsi="Calibri" w:cs="Calibri"/>
      <w:sz w:val="20"/>
    </w:rPr>
  </w:style>
  <w:style w:type="paragraph" w:customStyle="1" w:styleId="ParaL2">
    <w:name w:val="Para L2"/>
    <w:basedOn w:val="Normal"/>
    <w:rsid w:val="00CF1639"/>
    <w:pPr>
      <w:numPr>
        <w:ilvl w:val="1"/>
        <w:numId w:val="13"/>
      </w:numPr>
      <w:suppressAutoHyphens w:val="0"/>
      <w:spacing w:before="120" w:after="120" w:line="240" w:lineRule="auto"/>
    </w:pPr>
    <w:rPr>
      <w:rFonts w:ascii="Calibri" w:hAnsi="Calibri" w:cs="Calibri"/>
      <w:color w:val="auto"/>
      <w:szCs w:val="22"/>
    </w:rPr>
  </w:style>
  <w:style w:type="paragraph" w:customStyle="1" w:styleId="Default">
    <w:name w:val="Default"/>
    <w:rsid w:val="005C544E"/>
    <w:pPr>
      <w:autoSpaceDE w:val="0"/>
      <w:autoSpaceDN w:val="0"/>
      <w:adjustRightInd w:val="0"/>
      <w:spacing w:before="0" w:after="0"/>
    </w:pPr>
    <w:rPr>
      <w:rFonts w:ascii="Calibri" w:hAnsi="Calibri" w:cs="Calibri"/>
      <w:color w:val="000000"/>
      <w:sz w:val="24"/>
      <w:szCs w:val="24"/>
    </w:rPr>
  </w:style>
  <w:style w:type="paragraph" w:styleId="Revision">
    <w:name w:val="Revision"/>
    <w:hidden/>
    <w:uiPriority w:val="99"/>
    <w:semiHidden/>
    <w:rsid w:val="006E5018"/>
    <w:pPr>
      <w:spacing w:before="0" w:after="0"/>
    </w:pPr>
    <w:rPr>
      <w:sz w:val="22"/>
    </w:rPr>
  </w:style>
  <w:style w:type="paragraph" w:styleId="Salutation">
    <w:name w:val="Salutation"/>
    <w:basedOn w:val="Normal"/>
    <w:next w:val="Normal"/>
    <w:link w:val="SalutationChar"/>
    <w:uiPriority w:val="99"/>
    <w:unhideWhenUsed/>
    <w:rsid w:val="00075044"/>
    <w:rPr>
      <w:rFonts w:cstheme="minorHAnsi"/>
      <w:lang w:eastAsia="zh-CN"/>
    </w:rPr>
  </w:style>
  <w:style w:type="character" w:customStyle="1" w:styleId="SalutationChar">
    <w:name w:val="Salutation Char"/>
    <w:basedOn w:val="DefaultParagraphFont"/>
    <w:link w:val="Salutation"/>
    <w:uiPriority w:val="99"/>
    <w:rsid w:val="00075044"/>
    <w:rPr>
      <w:rFonts w:cstheme="minorHAnsi"/>
      <w:sz w:val="22"/>
      <w:lang w:eastAsia="zh-CN"/>
    </w:rPr>
  </w:style>
  <w:style w:type="paragraph" w:styleId="Closing">
    <w:name w:val="Closing"/>
    <w:basedOn w:val="Normal"/>
    <w:link w:val="ClosingChar"/>
    <w:uiPriority w:val="99"/>
    <w:unhideWhenUsed/>
    <w:rsid w:val="00075044"/>
    <w:pPr>
      <w:spacing w:before="0" w:after="0" w:line="240" w:lineRule="auto"/>
      <w:ind w:left="4252"/>
    </w:pPr>
    <w:rPr>
      <w:rFonts w:cstheme="minorHAnsi"/>
      <w:lang w:eastAsia="zh-CN"/>
    </w:rPr>
  </w:style>
  <w:style w:type="character" w:customStyle="1" w:styleId="ClosingChar">
    <w:name w:val="Closing Char"/>
    <w:basedOn w:val="DefaultParagraphFont"/>
    <w:link w:val="Closing"/>
    <w:uiPriority w:val="99"/>
    <w:rsid w:val="00075044"/>
    <w:rPr>
      <w:rFonts w:cstheme="minorHAns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930991">
      <w:bodyDiv w:val="1"/>
      <w:marLeft w:val="0"/>
      <w:marRight w:val="0"/>
      <w:marTop w:val="0"/>
      <w:marBottom w:val="0"/>
      <w:divBdr>
        <w:top w:val="none" w:sz="0" w:space="0" w:color="auto"/>
        <w:left w:val="none" w:sz="0" w:space="0" w:color="auto"/>
        <w:bottom w:val="none" w:sz="0" w:space="0" w:color="auto"/>
        <w:right w:val="none" w:sz="0" w:space="0" w:color="auto"/>
      </w:divBdr>
    </w:div>
    <w:div w:id="728385116">
      <w:bodyDiv w:val="1"/>
      <w:marLeft w:val="0"/>
      <w:marRight w:val="0"/>
      <w:marTop w:val="0"/>
      <w:marBottom w:val="0"/>
      <w:divBdr>
        <w:top w:val="none" w:sz="0" w:space="0" w:color="auto"/>
        <w:left w:val="none" w:sz="0" w:space="0" w:color="auto"/>
        <w:bottom w:val="none" w:sz="0" w:space="0" w:color="auto"/>
        <w:right w:val="none" w:sz="0" w:space="0" w:color="auto"/>
      </w:divBdr>
    </w:div>
    <w:div w:id="1080371399">
      <w:bodyDiv w:val="1"/>
      <w:marLeft w:val="0"/>
      <w:marRight w:val="0"/>
      <w:marTop w:val="0"/>
      <w:marBottom w:val="0"/>
      <w:divBdr>
        <w:top w:val="none" w:sz="0" w:space="0" w:color="auto"/>
        <w:left w:val="none" w:sz="0" w:space="0" w:color="auto"/>
        <w:bottom w:val="none" w:sz="0" w:space="0" w:color="auto"/>
        <w:right w:val="none" w:sz="0" w:space="0" w:color="auto"/>
      </w:divBdr>
    </w:div>
    <w:div w:id="1135562637">
      <w:bodyDiv w:val="1"/>
      <w:marLeft w:val="0"/>
      <w:marRight w:val="0"/>
      <w:marTop w:val="0"/>
      <w:marBottom w:val="0"/>
      <w:divBdr>
        <w:top w:val="none" w:sz="0" w:space="0" w:color="auto"/>
        <w:left w:val="none" w:sz="0" w:space="0" w:color="auto"/>
        <w:bottom w:val="none" w:sz="0" w:space="0" w:color="auto"/>
        <w:right w:val="none" w:sz="0" w:space="0" w:color="auto"/>
      </w:divBdr>
    </w:div>
    <w:div w:id="1221553185">
      <w:bodyDiv w:val="1"/>
      <w:marLeft w:val="0"/>
      <w:marRight w:val="0"/>
      <w:marTop w:val="0"/>
      <w:marBottom w:val="0"/>
      <w:divBdr>
        <w:top w:val="none" w:sz="0" w:space="0" w:color="auto"/>
        <w:left w:val="none" w:sz="0" w:space="0" w:color="auto"/>
        <w:bottom w:val="none" w:sz="0" w:space="0" w:color="auto"/>
        <w:right w:val="none" w:sz="0" w:space="0" w:color="auto"/>
      </w:divBdr>
    </w:div>
    <w:div w:id="12248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discommission.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centre@ndis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hyperlink" Target="mailto:contactcentre@ndiscommission.gov.au" TargetMode="External"/><Relationship Id="rId2" Type="http://schemas.openxmlformats.org/officeDocument/2006/relationships/hyperlink" Target="http://www.ndiscommission.gov.au" TargetMode="External"/><Relationship Id="rId1" Type="http://schemas.openxmlformats.org/officeDocument/2006/relationships/hyperlink" Target="http://www.ndiscommission.gov.au" TargetMode="External"/><Relationship Id="rId4" Type="http://schemas.openxmlformats.org/officeDocument/2006/relationships/hyperlink" Target="mailto:contactcentre@ndiscommission.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F68A7F5-5FF0-4C5F-A65E-F580729F97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DBB53A67AB6F7439EA2F06AC9655EBC" ma:contentTypeVersion="" ma:contentTypeDescription="PDMS Document Site Content Type" ma:contentTypeScope="" ma:versionID="a3dd42fc9d092176202ebd24092550cf">
  <xsd:schema xmlns:xsd="http://www.w3.org/2001/XMLSchema" xmlns:xs="http://www.w3.org/2001/XMLSchema" xmlns:p="http://schemas.microsoft.com/office/2006/metadata/properties" xmlns:ns2="4F68A7F5-5FF0-4C5F-A65E-F580729F97E7" targetNamespace="http://schemas.microsoft.com/office/2006/metadata/properties" ma:root="true" ma:fieldsID="778ce7ef8d6e2ba3ef7604c2f91aeadf" ns2:_="">
    <xsd:import namespace="4F68A7F5-5FF0-4C5F-A65E-F580729F97E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8A7F5-5FF0-4C5F-A65E-F580729F97E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32D16-1A04-40B8-82FF-7382FCB2E2FC}">
  <ds:schemaRefs>
    <ds:schemaRef ds:uri="http://schemas.microsoft.com/office/2006/metadata/properties"/>
    <ds:schemaRef ds:uri="http://schemas.microsoft.com/office/infopath/2007/PartnerControls"/>
    <ds:schemaRef ds:uri="4F68A7F5-5FF0-4C5F-A65E-F580729F97E7"/>
  </ds:schemaRefs>
</ds:datastoreItem>
</file>

<file path=customXml/itemProps2.xml><?xml version="1.0" encoding="utf-8"?>
<ds:datastoreItem xmlns:ds="http://schemas.openxmlformats.org/officeDocument/2006/customXml" ds:itemID="{EBC3E5F9-E760-4610-9B48-01CAAD707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8A7F5-5FF0-4C5F-A65E-F580729F9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1608F-973B-4762-82F5-92FF6A12B970}">
  <ds:schemaRefs>
    <ds:schemaRef ds:uri="http://schemas.openxmlformats.org/officeDocument/2006/bibliography"/>
  </ds:schemaRefs>
</ds:datastoreItem>
</file>

<file path=customXml/itemProps4.xml><?xml version="1.0" encoding="utf-8"?>
<ds:datastoreItem xmlns:ds="http://schemas.openxmlformats.org/officeDocument/2006/customXml" ds:itemID="{A6D5EB1B-245B-4FE4-B972-D19370F8E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519</Words>
  <Characters>2960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Template - Letterhead</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Letterhead</dc:title>
  <dc:subject/>
  <dc:creator>RYAN, Joanne</dc:creator>
  <cp:keywords/>
  <dc:description/>
  <cp:lastModifiedBy>Charlie Tannous</cp:lastModifiedBy>
  <cp:revision>2</cp:revision>
  <dcterms:created xsi:type="dcterms:W3CDTF">2020-11-26T19:55:00Z</dcterms:created>
  <dcterms:modified xsi:type="dcterms:W3CDTF">2020-11-26T19:55:00Z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0x010100266966F133664895A6EE3632470D45F500ADBB53A67AB6F7439EA2F06AC9655EBC</vt:lpwstr>
  </property>
  <property fmtid="{D5CDD505-2E9C-101B-9397-08002B2CF9AE}" pid="3" name="_dlc_DocIdItemGuid">
    <vt:lpwstr>5f890dc6-e07d-4ccf-9006-0cead7ee48e4</vt:lpwstr>
  </property>
</Properties>
</file>