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51E34" w14:textId="77777777" w:rsidR="0070271C" w:rsidRPr="00057017" w:rsidRDefault="0070271C" w:rsidP="005155E9">
      <w:pPr>
        <w:rPr>
          <w:rFonts w:cstheme="minorHAnsi"/>
        </w:rPr>
      </w:pPr>
    </w:p>
    <w:p w14:paraId="5F048003" w14:textId="30FF04AB" w:rsidR="00B647C8" w:rsidRPr="00F27D75" w:rsidRDefault="00057017" w:rsidP="00057017">
      <w:pPr>
        <w:spacing w:line="240" w:lineRule="auto"/>
        <w:rPr>
          <w:rFonts w:cstheme="minorHAnsi"/>
          <w:color w:val="auto"/>
          <w:lang w:eastAsia="zh-CN"/>
        </w:rPr>
      </w:pPr>
      <w:r w:rsidRPr="00F27D75">
        <w:rPr>
          <w:rFonts w:cstheme="minorHAnsi"/>
          <w:color w:val="auto"/>
        </w:rPr>
        <w:t>尊敬的</w:t>
      </w:r>
      <w:r w:rsidRPr="00F27D75">
        <w:rPr>
          <w:rFonts w:cstheme="minorHAnsi"/>
          <w:color w:val="auto"/>
        </w:rPr>
        <w:t>NDIS</w:t>
      </w:r>
      <w:r w:rsidRPr="00F27D75">
        <w:rPr>
          <w:rFonts w:cstheme="minorHAnsi"/>
          <w:color w:val="auto"/>
        </w:rPr>
        <w:t>参与者</w:t>
      </w:r>
      <w:r w:rsidRPr="00F27D75">
        <w:rPr>
          <w:rFonts w:cstheme="minorHAnsi" w:hint="eastAsia"/>
          <w:color w:val="auto"/>
          <w:lang w:eastAsia="zh-CN"/>
        </w:rPr>
        <w:t>：</w:t>
      </w:r>
    </w:p>
    <w:p w14:paraId="4AAFEC19" w14:textId="2EB3B4C1" w:rsidR="00B647C8" w:rsidRPr="00F27D75" w:rsidRDefault="00057017" w:rsidP="00057017">
      <w:pPr>
        <w:suppressAutoHyphens w:val="0"/>
        <w:spacing w:before="120" w:after="120" w:line="240" w:lineRule="auto"/>
        <w:jc w:val="center"/>
        <w:rPr>
          <w:rFonts w:cstheme="minorHAnsi"/>
          <w:b/>
          <w:color w:val="auto"/>
          <w:lang w:eastAsia="zh-CN"/>
        </w:rPr>
      </w:pPr>
      <w:bookmarkStart w:id="0" w:name="_Hlk57232510"/>
      <w:r w:rsidRPr="00F27D75">
        <w:rPr>
          <w:rFonts w:cstheme="minorHAnsi"/>
          <w:b/>
          <w:iCs/>
          <w:color w:val="auto"/>
          <w:lang w:eastAsia="zh-CN"/>
        </w:rPr>
        <w:t>根据</w:t>
      </w:r>
      <w:r w:rsidRPr="00F27D75">
        <w:rPr>
          <w:rFonts w:cstheme="minorHAnsi"/>
          <w:b/>
          <w:i/>
          <w:color w:val="auto"/>
          <w:lang w:eastAsia="zh-CN"/>
        </w:rPr>
        <w:t>《</w:t>
      </w:r>
      <w:r w:rsidRPr="00F27D75">
        <w:rPr>
          <w:rFonts w:cstheme="minorHAnsi"/>
          <w:b/>
          <w:i/>
          <w:color w:val="auto"/>
          <w:lang w:eastAsia="zh-CN"/>
        </w:rPr>
        <w:t xml:space="preserve"> 2013</w:t>
      </w:r>
      <w:r w:rsidRPr="00F27D75">
        <w:rPr>
          <w:rFonts w:cstheme="minorHAnsi"/>
          <w:b/>
          <w:i/>
          <w:color w:val="auto"/>
          <w:lang w:eastAsia="zh-CN"/>
        </w:rPr>
        <w:t>年</w:t>
      </w:r>
      <w:r w:rsidR="000A77BA">
        <w:rPr>
          <w:rFonts w:cstheme="minorHAnsi" w:hint="eastAsia"/>
          <w:b/>
          <w:i/>
          <w:color w:val="auto"/>
          <w:lang w:eastAsia="zh-CN"/>
        </w:rPr>
        <w:t>全国</w:t>
      </w:r>
      <w:r w:rsidRPr="00F27D75">
        <w:rPr>
          <w:rFonts w:cstheme="minorHAnsi"/>
          <w:b/>
          <w:i/>
          <w:color w:val="auto"/>
          <w:lang w:eastAsia="zh-CN"/>
        </w:rPr>
        <w:t>残疾人保险计划</w:t>
      </w:r>
      <w:r w:rsidR="00BF6942" w:rsidRPr="00F27D75">
        <w:rPr>
          <w:rFonts w:cstheme="minorHAnsi" w:hint="eastAsia"/>
          <w:b/>
          <w:i/>
          <w:color w:val="auto"/>
          <w:lang w:eastAsia="zh-CN"/>
        </w:rPr>
        <w:t>法案</w:t>
      </w:r>
      <w:r w:rsidRPr="00F27D75">
        <w:rPr>
          <w:rFonts w:cstheme="minorHAnsi"/>
          <w:b/>
          <w:i/>
          <w:color w:val="auto"/>
          <w:lang w:eastAsia="zh-CN"/>
        </w:rPr>
        <w:t>》</w:t>
      </w:r>
      <w:r w:rsidRPr="00F27D75">
        <w:rPr>
          <w:rFonts w:cstheme="minorHAnsi" w:hint="eastAsia"/>
          <w:b/>
          <w:i/>
          <w:color w:val="auto"/>
          <w:lang w:eastAsia="zh-CN"/>
        </w:rPr>
        <w:t>（</w:t>
      </w:r>
      <w:r w:rsidRPr="00F27D75">
        <w:rPr>
          <w:rFonts w:cstheme="minorHAnsi"/>
          <w:b/>
          <w:i/>
          <w:color w:val="auto"/>
        </w:rPr>
        <w:t>National Disability Insurance Scheme Act 2013</w:t>
      </w:r>
      <w:r w:rsidRPr="00F27D75">
        <w:rPr>
          <w:rFonts w:cstheme="minorHAnsi" w:hint="eastAsia"/>
          <w:b/>
          <w:i/>
          <w:color w:val="auto"/>
          <w:lang w:eastAsia="zh-CN"/>
        </w:rPr>
        <w:t>），</w:t>
      </w:r>
      <w:bookmarkEnd w:id="0"/>
      <w:r w:rsidRPr="00F27D75">
        <w:rPr>
          <w:rFonts w:cstheme="minorHAnsi"/>
          <w:b/>
          <w:iCs/>
          <w:color w:val="auto"/>
        </w:rPr>
        <w:t>我决定更改您的</w:t>
      </w:r>
      <w:r w:rsidRPr="00F27D75">
        <w:rPr>
          <w:rFonts w:cstheme="minorHAnsi"/>
          <w:b/>
          <w:iCs/>
          <w:color w:val="auto"/>
        </w:rPr>
        <w:t>NDIS</w:t>
      </w:r>
      <w:r w:rsidRPr="00F27D75">
        <w:rPr>
          <w:rFonts w:cstheme="minorHAnsi" w:hint="eastAsia"/>
          <w:b/>
          <w:iCs/>
          <w:color w:val="auto"/>
          <w:lang w:eastAsia="zh-CN"/>
        </w:rPr>
        <w:t>服务商</w:t>
      </w:r>
      <w:r w:rsidRPr="00F27D75">
        <w:rPr>
          <w:rFonts w:cstheme="minorHAnsi"/>
          <w:b/>
          <w:iCs/>
          <w:color w:val="auto"/>
        </w:rPr>
        <w:t>的注册</w:t>
      </w:r>
      <w:r w:rsidR="00304BF1" w:rsidRPr="00F27D75">
        <w:rPr>
          <w:rFonts w:cstheme="minorHAnsi" w:hint="eastAsia"/>
          <w:b/>
          <w:iCs/>
          <w:color w:val="auto"/>
          <w:lang w:eastAsia="zh-CN"/>
        </w:rPr>
        <w:t>条件</w:t>
      </w:r>
    </w:p>
    <w:p w14:paraId="60DCD986" w14:textId="35B263F9" w:rsidR="00BF273B" w:rsidRPr="000A77BA" w:rsidRDefault="00057017" w:rsidP="00BF273B">
      <w:pPr>
        <w:spacing w:line="240" w:lineRule="auto"/>
        <w:rPr>
          <w:rFonts w:cstheme="minorHAnsi"/>
          <w:color w:val="auto"/>
          <w:lang w:eastAsia="zh-CN"/>
        </w:rPr>
      </w:pPr>
      <w:r w:rsidRPr="000A77BA">
        <w:rPr>
          <w:rFonts w:cstheme="minorHAnsi" w:hint="eastAsia"/>
          <w:color w:val="auto"/>
          <w:lang w:eastAsia="zh-CN"/>
        </w:rPr>
        <w:t>我</w:t>
      </w:r>
      <w:r w:rsidR="00BF273B" w:rsidRPr="000A77BA">
        <w:rPr>
          <w:rFonts w:cstheme="minorHAnsi"/>
          <w:color w:val="auto"/>
          <w:lang w:eastAsia="zh-CN"/>
        </w:rPr>
        <w:t>谨</w:t>
      </w:r>
      <w:r w:rsidR="009A3D19" w:rsidRPr="000A77BA">
        <w:rPr>
          <w:rFonts w:cstheme="minorHAnsi" w:hint="eastAsia"/>
          <w:color w:val="auto"/>
          <w:lang w:eastAsia="zh-CN"/>
        </w:rPr>
        <w:t>写</w:t>
      </w:r>
      <w:r w:rsidRPr="000A77BA">
        <w:rPr>
          <w:rFonts w:cstheme="minorHAnsi" w:hint="eastAsia"/>
          <w:color w:val="auto"/>
          <w:lang w:eastAsia="zh-CN"/>
        </w:rPr>
        <w:t>此信</w:t>
      </w:r>
      <w:r w:rsidR="00BF273B" w:rsidRPr="000A77BA">
        <w:rPr>
          <w:rFonts w:cstheme="minorHAnsi"/>
          <w:color w:val="auto"/>
          <w:lang w:eastAsia="zh-CN"/>
        </w:rPr>
        <w:t>通知您，我</w:t>
      </w:r>
      <w:r w:rsidR="00BF6942" w:rsidRPr="000A77BA">
        <w:rPr>
          <w:rFonts w:cstheme="minorHAnsi" w:hint="eastAsia"/>
          <w:color w:val="auto"/>
          <w:lang w:eastAsia="zh-CN"/>
        </w:rPr>
        <w:t>已经</w:t>
      </w:r>
      <w:r w:rsidR="00BF273B" w:rsidRPr="000A77BA">
        <w:rPr>
          <w:rFonts w:cstheme="minorHAnsi"/>
          <w:color w:val="auto"/>
          <w:lang w:eastAsia="zh-CN"/>
        </w:rPr>
        <w:t>决定更改您的</w:t>
      </w:r>
      <w:r w:rsidR="00BF273B" w:rsidRPr="000A77BA">
        <w:rPr>
          <w:rFonts w:cstheme="minorHAnsi"/>
          <w:color w:val="auto"/>
          <w:lang w:eastAsia="zh-CN"/>
        </w:rPr>
        <w:t>NDIS</w:t>
      </w:r>
      <w:r w:rsidRPr="000A77BA">
        <w:rPr>
          <w:rFonts w:cstheme="minorHAnsi"/>
          <w:color w:val="auto"/>
          <w:lang w:eastAsia="zh-CN"/>
        </w:rPr>
        <w:t>服务商</w:t>
      </w:r>
      <w:r w:rsidR="00BF273B" w:rsidRPr="000A77BA">
        <w:rPr>
          <w:rFonts w:cstheme="minorHAnsi"/>
          <w:color w:val="auto"/>
          <w:lang w:eastAsia="zh-CN"/>
        </w:rPr>
        <w:t>在</w:t>
      </w:r>
      <w:r w:rsidR="00BF273B" w:rsidRPr="000A77BA">
        <w:rPr>
          <w:rFonts w:cstheme="minorHAnsi"/>
          <w:color w:val="auto"/>
          <w:lang w:eastAsia="zh-CN"/>
        </w:rPr>
        <w:t>NDIS</w:t>
      </w:r>
      <w:r w:rsidR="00BF273B" w:rsidRPr="000A77BA">
        <w:rPr>
          <w:rFonts w:cstheme="minorHAnsi"/>
          <w:color w:val="auto"/>
          <w:lang w:eastAsia="zh-CN"/>
        </w:rPr>
        <w:t>质量和保障委员会（</w:t>
      </w:r>
      <w:r w:rsidR="00BF273B" w:rsidRPr="000A77BA">
        <w:rPr>
          <w:rFonts w:cstheme="minorHAnsi"/>
          <w:color w:val="auto"/>
          <w:lang w:eastAsia="zh-CN"/>
        </w:rPr>
        <w:t>NDIS</w:t>
      </w:r>
      <w:r w:rsidR="00BF273B" w:rsidRPr="000A77BA">
        <w:rPr>
          <w:rFonts w:cstheme="minorHAnsi"/>
          <w:color w:val="auto"/>
          <w:lang w:eastAsia="zh-CN"/>
        </w:rPr>
        <w:t>委员会）的注册条件。</w:t>
      </w:r>
    </w:p>
    <w:p w14:paraId="02263C43" w14:textId="001D9052" w:rsidR="00BC7452" w:rsidRPr="000A77BA" w:rsidRDefault="00BF273B" w:rsidP="00BF273B">
      <w:pPr>
        <w:spacing w:line="240" w:lineRule="auto"/>
        <w:rPr>
          <w:rFonts w:cstheme="minorHAnsi"/>
          <w:color w:val="auto"/>
          <w:lang w:eastAsia="zh-CN"/>
        </w:rPr>
      </w:pPr>
      <w:r w:rsidRPr="000A77BA">
        <w:rPr>
          <w:rFonts w:cstheme="minorHAnsi"/>
          <w:color w:val="auto"/>
          <w:lang w:eastAsia="zh-CN"/>
        </w:rPr>
        <w:t>我已要求您的</w:t>
      </w:r>
      <w:r w:rsidRPr="000A77BA">
        <w:rPr>
          <w:rFonts w:cstheme="minorHAnsi"/>
          <w:color w:val="auto"/>
          <w:lang w:eastAsia="zh-CN"/>
        </w:rPr>
        <w:t>NDIS</w:t>
      </w:r>
      <w:r w:rsidR="00057017" w:rsidRPr="000A77BA">
        <w:rPr>
          <w:rFonts w:cstheme="minorHAnsi"/>
          <w:color w:val="auto"/>
          <w:lang w:eastAsia="zh-CN"/>
        </w:rPr>
        <w:t>服务商</w:t>
      </w:r>
      <w:r w:rsidRPr="000A77BA">
        <w:rPr>
          <w:rFonts w:cstheme="minorHAnsi"/>
          <w:color w:val="auto"/>
          <w:lang w:eastAsia="zh-CN"/>
        </w:rPr>
        <w:t>将此信给您，以便您了解为什么我要更改其注册条件。</w:t>
      </w:r>
    </w:p>
    <w:p w14:paraId="0FE2809A" w14:textId="3F24BE29" w:rsidR="009137C3" w:rsidRPr="000A77BA" w:rsidRDefault="00BF273B" w:rsidP="00B01306">
      <w:pPr>
        <w:spacing w:line="240" w:lineRule="auto"/>
        <w:rPr>
          <w:rFonts w:cstheme="minorHAnsi"/>
          <w:b/>
          <w:color w:val="auto"/>
          <w:lang w:eastAsia="zh-CN"/>
        </w:rPr>
      </w:pPr>
      <w:r w:rsidRPr="000A77BA">
        <w:rPr>
          <w:rFonts w:cstheme="minorHAnsi"/>
          <w:b/>
          <w:color w:val="auto"/>
          <w:lang w:eastAsia="zh-CN"/>
        </w:rPr>
        <w:t>为什么我的</w:t>
      </w:r>
      <w:r w:rsidRPr="000A77BA">
        <w:rPr>
          <w:rFonts w:cstheme="minorHAnsi"/>
          <w:b/>
          <w:color w:val="auto"/>
          <w:lang w:eastAsia="zh-CN"/>
        </w:rPr>
        <w:t>NDIS</w:t>
      </w:r>
      <w:r w:rsidR="00057017" w:rsidRPr="000A77BA">
        <w:rPr>
          <w:rFonts w:cstheme="minorHAnsi" w:hint="eastAsia"/>
          <w:b/>
          <w:color w:val="auto"/>
          <w:lang w:eastAsia="zh-CN"/>
        </w:rPr>
        <w:t>服务商</w:t>
      </w:r>
      <w:r w:rsidRPr="000A77BA">
        <w:rPr>
          <w:rFonts w:cstheme="minorHAnsi"/>
          <w:b/>
          <w:color w:val="auto"/>
          <w:lang w:eastAsia="zh-CN"/>
        </w:rPr>
        <w:t>的</w:t>
      </w:r>
      <w:r w:rsidR="00057017" w:rsidRPr="000A77BA">
        <w:rPr>
          <w:rFonts w:cstheme="minorHAnsi" w:hint="eastAsia"/>
          <w:b/>
          <w:color w:val="auto"/>
          <w:lang w:eastAsia="zh-CN"/>
        </w:rPr>
        <w:t>注册</w:t>
      </w:r>
      <w:r w:rsidRPr="000A77BA">
        <w:rPr>
          <w:rFonts w:cstheme="minorHAnsi"/>
          <w:b/>
          <w:color w:val="auto"/>
          <w:lang w:eastAsia="zh-CN"/>
        </w:rPr>
        <w:t>条件</w:t>
      </w:r>
      <w:r w:rsidR="00057017" w:rsidRPr="000A77BA">
        <w:rPr>
          <w:rFonts w:cstheme="minorHAnsi" w:hint="eastAsia"/>
          <w:b/>
          <w:color w:val="auto"/>
          <w:lang w:eastAsia="zh-CN"/>
        </w:rPr>
        <w:t>改变了</w:t>
      </w:r>
      <w:r w:rsidRPr="000A77BA">
        <w:rPr>
          <w:rFonts w:cstheme="minorHAnsi"/>
          <w:b/>
          <w:color w:val="auto"/>
          <w:lang w:eastAsia="zh-CN"/>
        </w:rPr>
        <w:t>？</w:t>
      </w:r>
    </w:p>
    <w:p w14:paraId="7F6C5881" w14:textId="3D24EC34" w:rsidR="005B4B4F" w:rsidRPr="000A77BA" w:rsidRDefault="00BF273B" w:rsidP="00B01306">
      <w:pPr>
        <w:spacing w:line="240" w:lineRule="auto"/>
        <w:rPr>
          <w:rFonts w:cstheme="minorHAnsi"/>
          <w:color w:val="auto"/>
          <w:lang w:eastAsia="zh-CN"/>
        </w:rPr>
      </w:pPr>
      <w:r w:rsidRPr="000A77BA">
        <w:rPr>
          <w:rFonts w:cstheme="minorHAnsi"/>
          <w:color w:val="auto"/>
          <w:lang w:eastAsia="zh-CN"/>
        </w:rPr>
        <w:t>NDIS</w:t>
      </w:r>
      <w:r w:rsidR="00057017" w:rsidRPr="000A77BA">
        <w:rPr>
          <w:rFonts w:cstheme="minorHAnsi"/>
          <w:color w:val="auto"/>
          <w:lang w:eastAsia="zh-CN"/>
        </w:rPr>
        <w:t>服务商</w:t>
      </w:r>
      <w:r w:rsidRPr="000A77BA">
        <w:rPr>
          <w:rFonts w:cstheme="minorHAnsi"/>
          <w:color w:val="auto"/>
          <w:lang w:eastAsia="zh-CN"/>
        </w:rPr>
        <w:t>在您家中</w:t>
      </w:r>
      <w:r w:rsidR="00057017" w:rsidRPr="000A77BA">
        <w:rPr>
          <w:rFonts w:cstheme="minorHAnsi"/>
          <w:color w:val="auto"/>
          <w:lang w:eastAsia="zh-CN"/>
        </w:rPr>
        <w:t>给您</w:t>
      </w:r>
      <w:r w:rsidRPr="000A77BA">
        <w:rPr>
          <w:rFonts w:cstheme="minorHAnsi"/>
          <w:color w:val="auto"/>
          <w:lang w:eastAsia="zh-CN"/>
        </w:rPr>
        <w:t>提供的个人</w:t>
      </w:r>
      <w:bookmarkStart w:id="1" w:name="_Hlk57190421"/>
      <w:r w:rsidR="00304BF1" w:rsidRPr="000A77BA">
        <w:rPr>
          <w:rFonts w:cstheme="minorHAnsi"/>
          <w:color w:val="auto"/>
          <w:lang w:eastAsia="zh-CN"/>
        </w:rPr>
        <w:t>支持</w:t>
      </w:r>
      <w:bookmarkEnd w:id="1"/>
      <w:r w:rsidRPr="000A77BA">
        <w:rPr>
          <w:rFonts w:cstheme="minorHAnsi"/>
          <w:color w:val="auto"/>
          <w:lang w:eastAsia="zh-CN"/>
        </w:rPr>
        <w:t>必须具有良好的质量和安全，这一点非常重要。</w:t>
      </w:r>
    </w:p>
    <w:p w14:paraId="7A8C456B" w14:textId="1E0E7A26" w:rsidR="0055733F" w:rsidRPr="000A77BA" w:rsidRDefault="00BF273B" w:rsidP="00B01306">
      <w:pPr>
        <w:spacing w:line="240" w:lineRule="auto"/>
        <w:rPr>
          <w:rFonts w:cstheme="minorHAnsi"/>
          <w:color w:val="auto"/>
        </w:rPr>
      </w:pPr>
      <w:r w:rsidRPr="000A77BA">
        <w:rPr>
          <w:rFonts w:cstheme="minorHAnsi"/>
          <w:color w:val="auto"/>
        </w:rPr>
        <w:t>我要确保您的</w:t>
      </w:r>
      <w:r w:rsidRPr="000A77BA">
        <w:rPr>
          <w:rFonts w:cstheme="minorHAnsi"/>
          <w:color w:val="auto"/>
        </w:rPr>
        <w:t>NDIS</w:t>
      </w:r>
      <w:r w:rsidR="001878A4" w:rsidRPr="000A77BA">
        <w:rPr>
          <w:rFonts w:cstheme="minorHAnsi"/>
          <w:color w:val="auto"/>
        </w:rPr>
        <w:t>服务商</w:t>
      </w:r>
      <w:r w:rsidRPr="000A77BA">
        <w:rPr>
          <w:rFonts w:cstheme="minorHAnsi"/>
          <w:color w:val="auto"/>
        </w:rPr>
        <w:t>：</w:t>
      </w:r>
    </w:p>
    <w:p w14:paraId="7250241C" w14:textId="439F33B0" w:rsidR="0055733F" w:rsidRPr="000A77BA" w:rsidRDefault="00304BF1" w:rsidP="00B01306">
      <w:pPr>
        <w:pStyle w:val="ListParagraph"/>
        <w:numPr>
          <w:ilvl w:val="0"/>
          <w:numId w:val="23"/>
        </w:numPr>
        <w:spacing w:line="240" w:lineRule="auto"/>
        <w:rPr>
          <w:rFonts w:cstheme="minorHAnsi"/>
          <w:color w:val="auto"/>
          <w:lang w:eastAsia="zh-CN"/>
        </w:rPr>
      </w:pPr>
      <w:r w:rsidRPr="000A77BA">
        <w:rPr>
          <w:rFonts w:cstheme="minorHAnsi"/>
          <w:color w:val="auto"/>
          <w:lang w:eastAsia="zh-CN"/>
        </w:rPr>
        <w:t>正确</w:t>
      </w:r>
      <w:r w:rsidRPr="000A77BA">
        <w:rPr>
          <w:rFonts w:cstheme="minorHAnsi" w:hint="eastAsia"/>
          <w:color w:val="auto"/>
          <w:lang w:eastAsia="zh-CN"/>
        </w:rPr>
        <w:t>对待</w:t>
      </w:r>
      <w:r w:rsidRPr="000A77BA">
        <w:rPr>
          <w:rFonts w:cstheme="minorHAnsi"/>
          <w:color w:val="auto"/>
          <w:lang w:eastAsia="zh-CN"/>
        </w:rPr>
        <w:t>您在家中可能面临的风险</w:t>
      </w:r>
    </w:p>
    <w:p w14:paraId="07864B53" w14:textId="4A16CB45" w:rsidR="0055733F" w:rsidRPr="000A77BA" w:rsidRDefault="00304BF1" w:rsidP="00B01306">
      <w:pPr>
        <w:pStyle w:val="ListParagraph"/>
        <w:numPr>
          <w:ilvl w:val="0"/>
          <w:numId w:val="23"/>
        </w:numPr>
        <w:spacing w:line="240" w:lineRule="auto"/>
        <w:rPr>
          <w:rFonts w:cstheme="minorHAnsi"/>
          <w:color w:val="auto"/>
          <w:lang w:eastAsia="zh-CN"/>
        </w:rPr>
      </w:pPr>
      <w:r w:rsidRPr="000A77BA">
        <w:rPr>
          <w:rFonts w:cstheme="minorHAnsi"/>
          <w:color w:val="auto"/>
          <w:lang w:eastAsia="zh-CN"/>
        </w:rPr>
        <w:t>检查他们提供给您的</w:t>
      </w:r>
      <w:r w:rsidRPr="000A77BA">
        <w:rPr>
          <w:rFonts w:cstheme="minorHAnsi" w:hint="eastAsia"/>
          <w:color w:val="auto"/>
          <w:lang w:eastAsia="zh-CN"/>
        </w:rPr>
        <w:t>支持</w:t>
      </w:r>
      <w:r w:rsidRPr="000A77BA">
        <w:rPr>
          <w:rFonts w:cstheme="minorHAnsi"/>
          <w:color w:val="auto"/>
          <w:lang w:eastAsia="zh-CN"/>
        </w:rPr>
        <w:t>的质量</w:t>
      </w:r>
    </w:p>
    <w:p w14:paraId="784C9F87" w14:textId="74EA129E" w:rsidR="00BF273B" w:rsidRPr="000A77BA" w:rsidRDefault="00C07A02" w:rsidP="00BF273B">
      <w:pPr>
        <w:pStyle w:val="ListParagraph"/>
        <w:numPr>
          <w:ilvl w:val="0"/>
          <w:numId w:val="23"/>
        </w:numPr>
        <w:spacing w:line="240" w:lineRule="auto"/>
        <w:rPr>
          <w:rFonts w:cstheme="minorHAnsi"/>
          <w:color w:val="auto"/>
          <w:lang w:eastAsia="zh-CN"/>
        </w:rPr>
      </w:pPr>
      <w:r w:rsidRPr="000A77BA">
        <w:rPr>
          <w:rFonts w:cstheme="minorHAnsi" w:hint="eastAsia"/>
          <w:color w:val="auto"/>
          <w:lang w:eastAsia="zh-CN"/>
        </w:rPr>
        <w:t>询</w:t>
      </w:r>
      <w:r w:rsidR="00304BF1" w:rsidRPr="000A77BA">
        <w:rPr>
          <w:rFonts w:cstheme="minorHAnsi"/>
          <w:color w:val="auto"/>
          <w:lang w:eastAsia="zh-CN"/>
        </w:rPr>
        <w:t>问您对这些</w:t>
      </w:r>
      <w:r w:rsidR="00304BF1" w:rsidRPr="000A77BA">
        <w:rPr>
          <w:rFonts w:cstheme="minorHAnsi" w:hint="eastAsia"/>
          <w:color w:val="auto"/>
          <w:lang w:eastAsia="zh-CN"/>
        </w:rPr>
        <w:t>支持</w:t>
      </w:r>
      <w:r w:rsidR="00304BF1" w:rsidRPr="000A77BA">
        <w:rPr>
          <w:rFonts w:cstheme="minorHAnsi"/>
          <w:color w:val="auto"/>
          <w:lang w:eastAsia="zh-CN"/>
        </w:rPr>
        <w:t>的满意程度。</w:t>
      </w:r>
    </w:p>
    <w:p w14:paraId="3000DAE8" w14:textId="00FFE4B5" w:rsidR="00036CAF" w:rsidRPr="000A77BA" w:rsidRDefault="00482D06" w:rsidP="00B01306">
      <w:pPr>
        <w:spacing w:line="240" w:lineRule="auto"/>
        <w:rPr>
          <w:rFonts w:cstheme="minorHAnsi"/>
          <w:color w:val="auto"/>
          <w:lang w:eastAsia="zh-CN"/>
        </w:rPr>
      </w:pPr>
      <w:r w:rsidRPr="000A77BA">
        <w:rPr>
          <w:rFonts w:cstheme="minorHAnsi"/>
          <w:color w:val="auto"/>
          <w:lang w:eastAsia="zh-CN"/>
        </w:rPr>
        <w:t>为此，我为您的</w:t>
      </w:r>
      <w:r w:rsidRPr="000A77BA">
        <w:rPr>
          <w:rFonts w:cstheme="minorHAnsi"/>
          <w:color w:val="auto"/>
          <w:lang w:eastAsia="zh-CN"/>
        </w:rPr>
        <w:t>NDIS</w:t>
      </w:r>
      <w:r w:rsidR="001878A4" w:rsidRPr="000A77BA">
        <w:rPr>
          <w:rFonts w:cstheme="minorHAnsi"/>
          <w:color w:val="auto"/>
          <w:lang w:eastAsia="zh-CN"/>
        </w:rPr>
        <w:t>服务商</w:t>
      </w:r>
      <w:r w:rsidRPr="000A77BA">
        <w:rPr>
          <w:rFonts w:cstheme="minorHAnsi"/>
          <w:color w:val="auto"/>
          <w:lang w:eastAsia="zh-CN"/>
        </w:rPr>
        <w:t>的注册</w:t>
      </w:r>
      <w:r w:rsidR="00C07A02" w:rsidRPr="000A77BA">
        <w:rPr>
          <w:rFonts w:cstheme="minorHAnsi" w:hint="eastAsia"/>
          <w:color w:val="auto"/>
          <w:lang w:eastAsia="zh-CN"/>
        </w:rPr>
        <w:t>增</w:t>
      </w:r>
      <w:r w:rsidRPr="000A77BA">
        <w:rPr>
          <w:rFonts w:cstheme="minorHAnsi"/>
          <w:color w:val="auto"/>
          <w:lang w:eastAsia="zh-CN"/>
        </w:rPr>
        <w:t>加了新条件。</w:t>
      </w:r>
    </w:p>
    <w:p w14:paraId="2BDAB2C0" w14:textId="1563C748" w:rsidR="00036CAF" w:rsidRPr="000A77BA" w:rsidRDefault="00482D06" w:rsidP="00482D06">
      <w:pPr>
        <w:spacing w:line="240" w:lineRule="auto"/>
        <w:rPr>
          <w:rFonts w:cstheme="minorHAnsi"/>
          <w:color w:val="auto"/>
          <w:lang w:eastAsia="zh-CN"/>
        </w:rPr>
      </w:pPr>
      <w:r w:rsidRPr="000A77BA">
        <w:rPr>
          <w:rFonts w:cstheme="minorHAnsi"/>
          <w:color w:val="auto"/>
          <w:lang w:eastAsia="zh-CN"/>
        </w:rPr>
        <w:t>这意味着从</w:t>
      </w:r>
      <w:r w:rsidRPr="000A77BA">
        <w:rPr>
          <w:rFonts w:cstheme="minorHAnsi"/>
          <w:color w:val="auto"/>
          <w:lang w:eastAsia="zh-CN"/>
        </w:rPr>
        <w:t>2020</w:t>
      </w:r>
      <w:r w:rsidRPr="000A77BA">
        <w:rPr>
          <w:rFonts w:cstheme="minorHAnsi"/>
          <w:color w:val="auto"/>
          <w:lang w:eastAsia="zh-CN"/>
        </w:rPr>
        <w:t>年</w:t>
      </w:r>
      <w:r w:rsidRPr="000A77BA">
        <w:rPr>
          <w:rFonts w:cstheme="minorHAnsi"/>
          <w:color w:val="auto"/>
          <w:lang w:eastAsia="zh-CN"/>
        </w:rPr>
        <w:t>12</w:t>
      </w:r>
      <w:r w:rsidRPr="000A77BA">
        <w:rPr>
          <w:rFonts w:cstheme="minorHAnsi"/>
          <w:color w:val="auto"/>
          <w:lang w:eastAsia="zh-CN"/>
        </w:rPr>
        <w:t>月</w:t>
      </w:r>
      <w:r w:rsidRPr="000A77BA">
        <w:rPr>
          <w:rFonts w:cstheme="minorHAnsi"/>
          <w:color w:val="auto"/>
          <w:lang w:eastAsia="zh-CN"/>
        </w:rPr>
        <w:t>19</w:t>
      </w:r>
      <w:r w:rsidRPr="000A77BA">
        <w:rPr>
          <w:rFonts w:cstheme="minorHAnsi"/>
          <w:color w:val="auto"/>
          <w:lang w:eastAsia="zh-CN"/>
        </w:rPr>
        <w:t>日起，在新引入的注册条件下，如果您选择仅从一</w:t>
      </w:r>
      <w:r w:rsidR="000A77BA" w:rsidRPr="000A77BA">
        <w:rPr>
          <w:rFonts w:cstheme="minorHAnsi" w:hint="eastAsia"/>
          <w:color w:val="auto"/>
          <w:lang w:eastAsia="zh-CN"/>
        </w:rPr>
        <w:t>名</w:t>
      </w:r>
      <w:r w:rsidRPr="000A77BA">
        <w:rPr>
          <w:rFonts w:cstheme="minorHAnsi"/>
          <w:color w:val="auto"/>
          <w:lang w:eastAsia="zh-CN"/>
        </w:rPr>
        <w:t>个人</w:t>
      </w:r>
      <w:r w:rsidR="004C3FC3" w:rsidRPr="000A77BA">
        <w:rPr>
          <w:rFonts w:cstheme="minorHAnsi"/>
          <w:color w:val="auto"/>
          <w:lang w:eastAsia="zh-CN"/>
        </w:rPr>
        <w:t>支持工作者</w:t>
      </w:r>
      <w:r w:rsidR="007749F5" w:rsidRPr="000A77BA">
        <w:rPr>
          <w:rFonts w:cstheme="minorHAnsi" w:hint="eastAsia"/>
          <w:color w:val="auto"/>
          <w:lang w:eastAsia="zh-CN"/>
        </w:rPr>
        <w:t>，而</w:t>
      </w:r>
      <w:r w:rsidR="007749F5" w:rsidRPr="000A77BA">
        <w:rPr>
          <w:rFonts w:cstheme="minorHAnsi"/>
          <w:color w:val="auto"/>
          <w:lang w:eastAsia="zh-CN"/>
        </w:rPr>
        <w:t>没有其他人</w:t>
      </w:r>
      <w:r w:rsidRPr="000A77BA">
        <w:rPr>
          <w:rFonts w:cstheme="minorHAnsi"/>
          <w:color w:val="auto"/>
          <w:lang w:eastAsia="zh-CN"/>
        </w:rPr>
        <w:t>中获得个人支持</w:t>
      </w:r>
      <w:r w:rsidR="00093EBD" w:rsidRPr="000A77BA">
        <w:rPr>
          <w:rFonts w:cstheme="minorHAnsi"/>
          <w:color w:val="auto"/>
          <w:lang w:eastAsia="zh-CN"/>
        </w:rPr>
        <w:t>服务</w:t>
      </w:r>
      <w:r w:rsidRPr="000A77BA">
        <w:rPr>
          <w:rFonts w:cstheme="minorHAnsi"/>
          <w:color w:val="auto"/>
          <w:lang w:eastAsia="zh-CN"/>
        </w:rPr>
        <w:t>，</w:t>
      </w:r>
      <w:r w:rsidR="00C07A02" w:rsidRPr="000A77BA">
        <w:rPr>
          <w:rFonts w:cstheme="minorHAnsi" w:hint="eastAsia"/>
          <w:color w:val="auto"/>
          <w:lang w:eastAsia="zh-CN"/>
        </w:rPr>
        <w:t>那么</w:t>
      </w:r>
      <w:r w:rsidRPr="000A77BA">
        <w:rPr>
          <w:rFonts w:cstheme="minorHAnsi"/>
          <w:color w:val="auto"/>
          <w:lang w:eastAsia="zh-CN"/>
        </w:rPr>
        <w:t>您的</w:t>
      </w:r>
      <w:r w:rsidRPr="000A77BA">
        <w:rPr>
          <w:rFonts w:cstheme="minorHAnsi"/>
          <w:color w:val="auto"/>
          <w:lang w:eastAsia="zh-CN"/>
        </w:rPr>
        <w:t>NDIS</w:t>
      </w:r>
      <w:r w:rsidRPr="000A77BA">
        <w:rPr>
          <w:rFonts w:cstheme="minorHAnsi"/>
          <w:color w:val="auto"/>
          <w:lang w:eastAsia="zh-CN"/>
        </w:rPr>
        <w:t>日常个人活动协助</w:t>
      </w:r>
      <w:r w:rsidR="00C07A02" w:rsidRPr="000A77BA">
        <w:rPr>
          <w:rFonts w:cstheme="minorHAnsi" w:hint="eastAsia"/>
          <w:color w:val="auto"/>
          <w:lang w:eastAsia="zh-CN"/>
        </w:rPr>
        <w:t>的</w:t>
      </w:r>
      <w:r w:rsidR="00C07A02" w:rsidRPr="000A77BA">
        <w:rPr>
          <w:rFonts w:cstheme="minorHAnsi"/>
          <w:color w:val="auto"/>
          <w:lang w:eastAsia="zh-CN"/>
        </w:rPr>
        <w:t>注册</w:t>
      </w:r>
      <w:r w:rsidR="00C07A02" w:rsidRPr="000A77BA">
        <w:rPr>
          <w:rFonts w:cstheme="minorHAnsi" w:hint="eastAsia"/>
          <w:color w:val="auto"/>
          <w:lang w:eastAsia="zh-CN"/>
        </w:rPr>
        <w:t>服务</w:t>
      </w:r>
      <w:r w:rsidRPr="000A77BA">
        <w:rPr>
          <w:rFonts w:cstheme="minorHAnsi"/>
          <w:color w:val="auto"/>
          <w:lang w:eastAsia="zh-CN"/>
        </w:rPr>
        <w:t>商必须确保采取适当的措施来确保您的安全。此新条件将适用于所有向</w:t>
      </w:r>
      <w:r w:rsidR="003F1361" w:rsidRPr="000A77BA">
        <w:rPr>
          <w:rFonts w:cstheme="minorHAnsi" w:hint="eastAsia"/>
          <w:color w:val="auto"/>
          <w:lang w:eastAsia="zh-CN"/>
        </w:rPr>
        <w:t>独自生活</w:t>
      </w:r>
      <w:r w:rsidRPr="000A77BA">
        <w:rPr>
          <w:rFonts w:cstheme="minorHAnsi"/>
          <w:color w:val="auto"/>
          <w:lang w:eastAsia="zh-CN"/>
        </w:rPr>
        <w:t>的</w:t>
      </w:r>
      <w:r w:rsidRPr="000A77BA">
        <w:rPr>
          <w:rFonts w:cstheme="minorHAnsi"/>
          <w:color w:val="auto"/>
          <w:lang w:eastAsia="zh-CN"/>
        </w:rPr>
        <w:t>NDIS</w:t>
      </w:r>
      <w:r w:rsidRPr="000A77BA">
        <w:rPr>
          <w:rFonts w:cstheme="minorHAnsi"/>
          <w:color w:val="auto"/>
          <w:lang w:eastAsia="zh-CN"/>
        </w:rPr>
        <w:t>参与者提供日常个人支持的</w:t>
      </w:r>
      <w:r w:rsidRPr="000A77BA">
        <w:rPr>
          <w:rFonts w:cstheme="minorHAnsi"/>
          <w:color w:val="auto"/>
          <w:lang w:eastAsia="zh-CN"/>
        </w:rPr>
        <w:t>NDIS</w:t>
      </w:r>
      <w:r w:rsidRPr="000A77BA">
        <w:rPr>
          <w:rFonts w:cstheme="minorHAnsi"/>
          <w:color w:val="auto"/>
          <w:lang w:eastAsia="zh-CN"/>
        </w:rPr>
        <w:t>注册</w:t>
      </w:r>
      <w:r w:rsidR="003F1361" w:rsidRPr="000A77BA">
        <w:rPr>
          <w:rFonts w:cstheme="minorHAnsi"/>
          <w:color w:val="auto"/>
          <w:lang w:eastAsia="zh-CN"/>
        </w:rPr>
        <w:t>服务商</w:t>
      </w:r>
      <w:r w:rsidRPr="000A77BA">
        <w:rPr>
          <w:rFonts w:cstheme="minorHAnsi"/>
          <w:color w:val="auto"/>
          <w:lang w:eastAsia="zh-CN"/>
        </w:rPr>
        <w:t>。</w:t>
      </w:r>
    </w:p>
    <w:p w14:paraId="000839A2" w14:textId="47005095" w:rsidR="00666D3A" w:rsidRPr="0021611A" w:rsidRDefault="00482D06" w:rsidP="00B01306">
      <w:pPr>
        <w:spacing w:line="240" w:lineRule="auto"/>
        <w:rPr>
          <w:rFonts w:cstheme="minorHAnsi"/>
          <w:color w:val="auto"/>
          <w:lang w:eastAsia="zh-CN"/>
        </w:rPr>
      </w:pPr>
      <w:r w:rsidRPr="0021611A">
        <w:rPr>
          <w:rFonts w:cstheme="minorHAnsi"/>
          <w:color w:val="auto"/>
          <w:lang w:eastAsia="zh-CN"/>
        </w:rPr>
        <w:t>您的</w:t>
      </w:r>
      <w:r w:rsidR="00057017" w:rsidRPr="0021611A">
        <w:rPr>
          <w:rFonts w:cstheme="minorHAnsi"/>
          <w:color w:val="auto"/>
          <w:lang w:eastAsia="zh-CN"/>
        </w:rPr>
        <w:t>服务商</w:t>
      </w:r>
      <w:r w:rsidRPr="0021611A">
        <w:rPr>
          <w:rFonts w:cstheme="minorHAnsi"/>
          <w:color w:val="auto"/>
          <w:lang w:eastAsia="zh-CN"/>
        </w:rPr>
        <w:t>将需要与您一起评估</w:t>
      </w:r>
      <w:r w:rsidR="007749F5" w:rsidRPr="0021611A">
        <w:rPr>
          <w:rFonts w:cstheme="minorHAnsi" w:hint="eastAsia"/>
          <w:color w:val="auto"/>
          <w:lang w:eastAsia="zh-CN"/>
        </w:rPr>
        <w:t>，</w:t>
      </w:r>
      <w:r w:rsidRPr="0021611A">
        <w:rPr>
          <w:rFonts w:cstheme="minorHAnsi"/>
          <w:color w:val="auto"/>
          <w:lang w:eastAsia="zh-CN"/>
        </w:rPr>
        <w:t>如果您仅依靠一名</w:t>
      </w:r>
      <w:r w:rsidR="00A11933" w:rsidRPr="0021611A">
        <w:rPr>
          <w:rFonts w:cstheme="minorHAnsi" w:hint="eastAsia"/>
          <w:color w:val="auto"/>
          <w:lang w:eastAsia="zh-CN"/>
        </w:rPr>
        <w:t>工作者</w:t>
      </w:r>
      <w:r w:rsidRPr="0021611A">
        <w:rPr>
          <w:rFonts w:cstheme="minorHAnsi"/>
          <w:color w:val="auto"/>
          <w:lang w:eastAsia="zh-CN"/>
        </w:rPr>
        <w:t>，是否有任何</w:t>
      </w:r>
      <w:r w:rsidR="007749F5" w:rsidRPr="0021611A">
        <w:rPr>
          <w:rFonts w:cstheme="minorHAnsi" w:hint="eastAsia"/>
          <w:color w:val="auto"/>
          <w:lang w:eastAsia="zh-CN"/>
        </w:rPr>
        <w:t>情况</w:t>
      </w:r>
      <w:r w:rsidRPr="0021611A">
        <w:rPr>
          <w:rFonts w:cstheme="minorHAnsi"/>
          <w:color w:val="auto"/>
          <w:lang w:eastAsia="zh-CN"/>
        </w:rPr>
        <w:t>可能使您面临风险。他们还将与您就以下方面达成协议：</w:t>
      </w:r>
    </w:p>
    <w:p w14:paraId="5697B313" w14:textId="43E7629C" w:rsidR="00666D3A" w:rsidRPr="0021611A" w:rsidRDefault="00150003" w:rsidP="00B01306">
      <w:pPr>
        <w:pStyle w:val="ListParagraph"/>
        <w:numPr>
          <w:ilvl w:val="0"/>
          <w:numId w:val="24"/>
        </w:numPr>
        <w:spacing w:line="240" w:lineRule="auto"/>
        <w:rPr>
          <w:rFonts w:cstheme="minorHAnsi"/>
          <w:color w:val="auto"/>
          <w:lang w:eastAsia="zh-CN"/>
        </w:rPr>
      </w:pPr>
      <w:r w:rsidRPr="0021611A">
        <w:rPr>
          <w:rFonts w:cstheme="minorHAnsi"/>
          <w:color w:val="auto"/>
          <w:lang w:eastAsia="zh-CN"/>
        </w:rPr>
        <w:t>如何监督您的</w:t>
      </w:r>
      <w:r w:rsidR="004C3FC3" w:rsidRPr="0021611A">
        <w:rPr>
          <w:rFonts w:cstheme="minorHAnsi"/>
          <w:color w:val="auto"/>
          <w:lang w:eastAsia="zh-CN"/>
        </w:rPr>
        <w:t>支持工作者</w:t>
      </w:r>
    </w:p>
    <w:p w14:paraId="42EB5042" w14:textId="09D19997" w:rsidR="00150003" w:rsidRPr="0021611A" w:rsidRDefault="00150003" w:rsidP="00150003">
      <w:pPr>
        <w:pStyle w:val="ListParagraph"/>
        <w:numPr>
          <w:ilvl w:val="0"/>
          <w:numId w:val="24"/>
        </w:numPr>
        <w:spacing w:line="240" w:lineRule="auto"/>
        <w:rPr>
          <w:rFonts w:cstheme="minorHAnsi"/>
          <w:color w:val="auto"/>
          <w:lang w:eastAsia="zh-CN"/>
        </w:rPr>
      </w:pPr>
      <w:r w:rsidRPr="0021611A">
        <w:rPr>
          <w:rFonts w:cstheme="minorHAnsi"/>
          <w:color w:val="auto"/>
          <w:lang w:eastAsia="zh-CN"/>
        </w:rPr>
        <w:t>如何</w:t>
      </w:r>
      <w:r w:rsidR="00A11933" w:rsidRPr="0021611A">
        <w:rPr>
          <w:rFonts w:cstheme="minorHAnsi" w:hint="eastAsia"/>
          <w:color w:val="auto"/>
          <w:lang w:eastAsia="zh-CN"/>
        </w:rPr>
        <w:t>审</w:t>
      </w:r>
      <w:r w:rsidRPr="0021611A">
        <w:rPr>
          <w:rFonts w:cstheme="minorHAnsi"/>
          <w:color w:val="auto"/>
          <w:lang w:eastAsia="zh-CN"/>
        </w:rPr>
        <w:t>查您对</w:t>
      </w:r>
      <w:r w:rsidRPr="0021611A">
        <w:rPr>
          <w:rFonts w:cstheme="minorHAnsi" w:hint="eastAsia"/>
          <w:color w:val="auto"/>
          <w:lang w:eastAsia="zh-CN"/>
        </w:rPr>
        <w:t>得</w:t>
      </w:r>
      <w:r w:rsidRPr="0021611A">
        <w:rPr>
          <w:rFonts w:cstheme="minorHAnsi"/>
          <w:color w:val="auto"/>
          <w:lang w:eastAsia="zh-CN"/>
        </w:rPr>
        <w:t>到的支持的满意程度。</w:t>
      </w:r>
    </w:p>
    <w:p w14:paraId="7F93E5D7" w14:textId="5872D755" w:rsidR="00482D06" w:rsidRPr="00057017" w:rsidRDefault="00482D06" w:rsidP="00150003">
      <w:pPr>
        <w:pStyle w:val="ListParagraph"/>
        <w:spacing w:line="240" w:lineRule="auto"/>
        <w:ind w:left="774"/>
        <w:rPr>
          <w:rFonts w:cstheme="minorHAnsi"/>
          <w:lang w:eastAsia="zh-CN"/>
        </w:rPr>
      </w:pPr>
    </w:p>
    <w:p w14:paraId="527B1FCF" w14:textId="185B40D0" w:rsidR="00D0320D" w:rsidRPr="00561A02" w:rsidRDefault="00927E55" w:rsidP="00D0320D">
      <w:pPr>
        <w:spacing w:line="240" w:lineRule="auto"/>
        <w:rPr>
          <w:rFonts w:cstheme="minorHAnsi"/>
          <w:color w:val="auto"/>
          <w:lang w:eastAsia="zh-CN"/>
        </w:rPr>
      </w:pPr>
      <w:r w:rsidRPr="00561A02">
        <w:rPr>
          <w:rFonts w:cstheme="minorHAnsi"/>
          <w:color w:val="auto"/>
          <w:lang w:eastAsia="zh-CN"/>
        </w:rPr>
        <w:t>所有服务商</w:t>
      </w:r>
      <w:r w:rsidR="00200005" w:rsidRPr="00561A02">
        <w:rPr>
          <w:rFonts w:cstheme="minorHAnsi"/>
          <w:color w:val="auto"/>
          <w:lang w:eastAsia="zh-CN"/>
        </w:rPr>
        <w:t>必须保留所有</w:t>
      </w:r>
      <w:r w:rsidR="00D0320D" w:rsidRPr="00561A02">
        <w:rPr>
          <w:rFonts w:cstheme="minorHAnsi"/>
          <w:color w:val="auto"/>
          <w:lang w:eastAsia="zh-CN"/>
        </w:rPr>
        <w:t>接受</w:t>
      </w:r>
      <w:r w:rsidR="00200005" w:rsidRPr="00561A02">
        <w:rPr>
          <w:rFonts w:cstheme="minorHAnsi" w:hint="eastAsia"/>
          <w:color w:val="auto"/>
          <w:lang w:eastAsia="zh-CN"/>
        </w:rPr>
        <w:t>单独</w:t>
      </w:r>
      <w:r w:rsidR="004C3FC3" w:rsidRPr="00561A02">
        <w:rPr>
          <w:rFonts w:cstheme="minorHAnsi"/>
          <w:color w:val="auto"/>
          <w:lang w:eastAsia="zh-CN"/>
        </w:rPr>
        <w:t>支持工作者</w:t>
      </w:r>
      <w:r w:rsidRPr="00561A02">
        <w:rPr>
          <w:rFonts w:cstheme="minorHAnsi" w:hint="eastAsia"/>
          <w:color w:val="auto"/>
          <w:lang w:eastAsia="zh-CN"/>
        </w:rPr>
        <w:t>日常</w:t>
      </w:r>
      <w:r w:rsidR="00D0320D" w:rsidRPr="00561A02">
        <w:rPr>
          <w:rFonts w:cstheme="minorHAnsi"/>
          <w:color w:val="auto"/>
          <w:lang w:eastAsia="zh-CN"/>
        </w:rPr>
        <w:t>个人支持</w:t>
      </w:r>
      <w:r w:rsidR="00561A02">
        <w:rPr>
          <w:rFonts w:cstheme="minorHAnsi" w:hint="eastAsia"/>
          <w:color w:val="auto"/>
          <w:lang w:eastAsia="zh-CN"/>
        </w:rPr>
        <w:t>服务</w:t>
      </w:r>
      <w:r w:rsidR="00D0320D" w:rsidRPr="00561A02">
        <w:rPr>
          <w:rFonts w:cstheme="minorHAnsi"/>
          <w:color w:val="auto"/>
          <w:lang w:eastAsia="zh-CN"/>
        </w:rPr>
        <w:t>的参与者</w:t>
      </w:r>
      <w:r w:rsidR="00200005" w:rsidRPr="00561A02">
        <w:rPr>
          <w:rFonts w:cstheme="minorHAnsi" w:hint="eastAsia"/>
          <w:color w:val="auto"/>
          <w:lang w:eastAsia="zh-CN"/>
        </w:rPr>
        <w:t>的</w:t>
      </w:r>
      <w:r w:rsidRPr="00561A02">
        <w:rPr>
          <w:rFonts w:cstheme="minorHAnsi" w:hint="eastAsia"/>
          <w:color w:val="auto"/>
          <w:lang w:eastAsia="zh-CN"/>
        </w:rPr>
        <w:t>最新记录。</w:t>
      </w:r>
    </w:p>
    <w:p w14:paraId="0CC3ACEC" w14:textId="0CCC16E5" w:rsidR="00D0320D" w:rsidRPr="00561A02" w:rsidRDefault="00CA7AF2" w:rsidP="00D0320D">
      <w:pPr>
        <w:spacing w:line="240" w:lineRule="auto"/>
        <w:rPr>
          <w:rFonts w:cstheme="minorHAnsi"/>
          <w:color w:val="auto"/>
          <w:lang w:eastAsia="zh-CN"/>
        </w:rPr>
      </w:pPr>
      <w:r w:rsidRPr="00561A02">
        <w:rPr>
          <w:rFonts w:cstheme="minorHAnsi" w:hint="eastAsia"/>
          <w:color w:val="auto"/>
          <w:lang w:eastAsia="zh-CN"/>
        </w:rPr>
        <w:t>对于</w:t>
      </w:r>
      <w:r w:rsidR="00D0320D" w:rsidRPr="00561A02">
        <w:rPr>
          <w:rFonts w:cstheme="minorHAnsi"/>
          <w:color w:val="auto"/>
          <w:lang w:eastAsia="zh-CN"/>
        </w:rPr>
        <w:t>您的</w:t>
      </w:r>
      <w:r w:rsidR="00704A88" w:rsidRPr="00561A02">
        <w:rPr>
          <w:rFonts w:cstheme="minorHAnsi" w:hint="eastAsia"/>
          <w:color w:val="auto"/>
          <w:lang w:eastAsia="zh-CN"/>
        </w:rPr>
        <w:t>关注</w:t>
      </w:r>
      <w:r w:rsidR="00D0320D" w:rsidRPr="00561A02">
        <w:rPr>
          <w:rFonts w:cstheme="minorHAnsi"/>
          <w:color w:val="auto"/>
          <w:lang w:eastAsia="zh-CN"/>
        </w:rPr>
        <w:t>，我已在</w:t>
      </w:r>
      <w:r w:rsidRPr="00561A02">
        <w:rPr>
          <w:rFonts w:cstheme="minorHAnsi" w:hint="eastAsia"/>
          <w:color w:val="auto"/>
          <w:lang w:eastAsia="zh-CN"/>
        </w:rPr>
        <w:t>此</w:t>
      </w:r>
      <w:r w:rsidR="00D0320D" w:rsidRPr="00561A02">
        <w:rPr>
          <w:rFonts w:cstheme="minorHAnsi"/>
          <w:color w:val="auto"/>
          <w:lang w:eastAsia="zh-CN"/>
        </w:rPr>
        <w:t>信中附上</w:t>
      </w:r>
      <w:r w:rsidR="000F1100" w:rsidRPr="00561A02">
        <w:rPr>
          <w:rFonts w:cstheme="minorHAnsi" w:hint="eastAsia"/>
          <w:color w:val="auto"/>
          <w:lang w:eastAsia="zh-CN"/>
        </w:rPr>
        <w:t>一份</w:t>
      </w:r>
      <w:r w:rsidR="00D0320D" w:rsidRPr="00561A02">
        <w:rPr>
          <w:rFonts w:cstheme="minorHAnsi"/>
          <w:color w:val="auto"/>
          <w:lang w:eastAsia="zh-CN"/>
        </w:rPr>
        <w:t>新条件的完整</w:t>
      </w:r>
      <w:r w:rsidR="000F1100" w:rsidRPr="00561A02">
        <w:rPr>
          <w:rFonts w:cstheme="minorHAnsi" w:hint="eastAsia"/>
          <w:color w:val="auto"/>
          <w:lang w:eastAsia="zh-CN"/>
        </w:rPr>
        <w:t>文件</w:t>
      </w:r>
      <w:r w:rsidR="00D0320D" w:rsidRPr="00561A02">
        <w:rPr>
          <w:rFonts w:cstheme="minorHAnsi"/>
          <w:color w:val="auto"/>
          <w:lang w:eastAsia="zh-CN"/>
        </w:rPr>
        <w:t>。</w:t>
      </w:r>
    </w:p>
    <w:p w14:paraId="7FAE96D3" w14:textId="5AECD1C4" w:rsidR="00786C22" w:rsidRPr="00561A02" w:rsidRDefault="00482D06" w:rsidP="00482D06">
      <w:pPr>
        <w:spacing w:line="240" w:lineRule="auto"/>
        <w:rPr>
          <w:rFonts w:cstheme="minorHAnsi"/>
          <w:color w:val="auto"/>
          <w:lang w:eastAsia="zh-CN"/>
        </w:rPr>
      </w:pPr>
      <w:r w:rsidRPr="00561A02">
        <w:rPr>
          <w:rFonts w:cstheme="minorHAnsi"/>
          <w:color w:val="auto"/>
          <w:lang w:eastAsia="zh-CN"/>
        </w:rPr>
        <w:t>不久，我们将咨询残疾人</w:t>
      </w:r>
      <w:r w:rsidR="007749F5" w:rsidRPr="00561A02">
        <w:rPr>
          <w:rFonts w:cstheme="minorHAnsi" w:hint="eastAsia"/>
          <w:color w:val="auto"/>
          <w:lang w:eastAsia="zh-CN"/>
        </w:rPr>
        <w:t>、</w:t>
      </w:r>
      <w:r w:rsidRPr="00561A02">
        <w:rPr>
          <w:rFonts w:cstheme="minorHAnsi"/>
          <w:color w:val="auto"/>
          <w:lang w:eastAsia="zh-CN"/>
        </w:rPr>
        <w:t>代表残疾人的组织</w:t>
      </w:r>
      <w:r w:rsidR="007749F5" w:rsidRPr="00561A02">
        <w:rPr>
          <w:rFonts w:cstheme="minorHAnsi" w:hint="eastAsia"/>
          <w:color w:val="auto"/>
          <w:lang w:eastAsia="zh-CN"/>
        </w:rPr>
        <w:t>、</w:t>
      </w:r>
      <w:r w:rsidRPr="00561A02">
        <w:rPr>
          <w:rFonts w:cstheme="minorHAnsi"/>
          <w:color w:val="auto"/>
          <w:lang w:eastAsia="zh-CN"/>
        </w:rPr>
        <w:t>服务商</w:t>
      </w:r>
      <w:r w:rsidR="007749F5" w:rsidRPr="00561A02">
        <w:rPr>
          <w:rFonts w:cstheme="minorHAnsi" w:hint="eastAsia"/>
          <w:color w:val="auto"/>
          <w:lang w:eastAsia="zh-CN"/>
        </w:rPr>
        <w:t>，</w:t>
      </w:r>
      <w:r w:rsidRPr="00561A02">
        <w:rPr>
          <w:rFonts w:cstheme="minorHAnsi"/>
          <w:color w:val="auto"/>
          <w:lang w:eastAsia="zh-CN"/>
        </w:rPr>
        <w:t>以及州和领地政府，以将这些新要求纳入法律。</w:t>
      </w:r>
    </w:p>
    <w:p w14:paraId="67DD0BFE" w14:textId="5734D996" w:rsidR="00AD1AE4" w:rsidRPr="00057017" w:rsidRDefault="00834583">
      <w:pPr>
        <w:spacing w:after="0" w:line="240" w:lineRule="auto"/>
        <w:rPr>
          <w:rFonts w:cstheme="minorHAnsi"/>
          <w:lang w:eastAsia="zh-CN"/>
        </w:rPr>
      </w:pPr>
      <w:r w:rsidRPr="00561A02">
        <w:rPr>
          <w:rFonts w:cstheme="minorHAnsi"/>
          <w:color w:val="auto"/>
          <w:lang w:eastAsia="zh-CN"/>
        </w:rPr>
        <w:lastRenderedPageBreak/>
        <w:t>如果您有任何疑问，可以</w:t>
      </w:r>
      <w:r w:rsidR="00CE07FD" w:rsidRPr="00561A02">
        <w:rPr>
          <w:rFonts w:cstheme="minorHAnsi" w:hint="eastAsia"/>
          <w:color w:val="auto"/>
          <w:lang w:eastAsia="zh-CN"/>
        </w:rPr>
        <w:t>打电话</w:t>
      </w:r>
      <w:r w:rsidRPr="00561A02">
        <w:rPr>
          <w:rFonts w:cstheme="minorHAnsi"/>
          <w:color w:val="auto"/>
          <w:lang w:eastAsia="zh-CN"/>
        </w:rPr>
        <w:t>1800 035 544</w:t>
      </w:r>
      <w:r w:rsidR="00CE07FD" w:rsidRPr="00561A02">
        <w:rPr>
          <w:rFonts w:cstheme="minorHAnsi" w:hint="eastAsia"/>
          <w:color w:val="auto"/>
          <w:lang w:eastAsia="zh-CN"/>
        </w:rPr>
        <w:t>给</w:t>
      </w:r>
      <w:r w:rsidR="00CE07FD" w:rsidRPr="00561A02">
        <w:rPr>
          <w:rFonts w:cstheme="minorHAnsi"/>
          <w:color w:val="auto"/>
          <w:lang w:eastAsia="zh-CN"/>
        </w:rPr>
        <w:t>我们</w:t>
      </w:r>
      <w:r w:rsidRPr="00561A02">
        <w:rPr>
          <w:rFonts w:cstheme="minorHAnsi"/>
          <w:color w:val="auto"/>
          <w:lang w:eastAsia="zh-CN"/>
        </w:rPr>
        <w:t>，或发送电子邮件至</w:t>
      </w:r>
      <w:hyperlink r:id="rId11" w:history="1">
        <w:r w:rsidR="00CE07FD" w:rsidRPr="00057017">
          <w:rPr>
            <w:rStyle w:val="Hyperlink"/>
            <w:rFonts w:cstheme="minorHAnsi"/>
            <w:lang w:eastAsia="zh-CN"/>
          </w:rPr>
          <w:t>contactcentre@ndiscommission.gov.au</w:t>
        </w:r>
      </w:hyperlink>
      <w:r w:rsidR="00D0320D" w:rsidRPr="009B41C9">
        <w:rPr>
          <w:rFonts w:cstheme="minorHAnsi"/>
          <w:color w:val="auto"/>
          <w:lang w:eastAsia="zh-CN"/>
        </w:rPr>
        <w:t>给我们</w:t>
      </w:r>
      <w:r w:rsidRPr="009B41C9">
        <w:rPr>
          <w:rFonts w:cstheme="minorHAnsi"/>
          <w:color w:val="auto"/>
          <w:lang w:eastAsia="zh-CN"/>
        </w:rPr>
        <w:t>。您还可以在我们的网站</w:t>
      </w:r>
      <w:hyperlink r:id="rId12" w:history="1">
        <w:r w:rsidR="00CE07FD" w:rsidRPr="00057017">
          <w:rPr>
            <w:rStyle w:val="Hyperlink"/>
            <w:rFonts w:cstheme="minorHAnsi"/>
            <w:lang w:eastAsia="zh-CN"/>
          </w:rPr>
          <w:t>www.ndiscommission.gov.au</w:t>
        </w:r>
      </w:hyperlink>
      <w:r w:rsidRPr="009B41C9">
        <w:rPr>
          <w:rFonts w:cstheme="minorHAnsi"/>
          <w:color w:val="auto"/>
          <w:lang w:eastAsia="zh-CN"/>
        </w:rPr>
        <w:t>上找到有关注册</w:t>
      </w:r>
      <w:r w:rsidRPr="009B41C9">
        <w:rPr>
          <w:rFonts w:cstheme="minorHAnsi"/>
          <w:color w:val="auto"/>
          <w:lang w:eastAsia="zh-CN"/>
        </w:rPr>
        <w:t>NDIS</w:t>
      </w:r>
      <w:r w:rsidR="00057017" w:rsidRPr="009B41C9">
        <w:rPr>
          <w:rFonts w:cstheme="minorHAnsi"/>
          <w:color w:val="auto"/>
          <w:lang w:eastAsia="zh-CN"/>
        </w:rPr>
        <w:t>服务商</w:t>
      </w:r>
      <w:r w:rsidRPr="009B41C9">
        <w:rPr>
          <w:rFonts w:cstheme="minorHAnsi"/>
          <w:color w:val="auto"/>
          <w:lang w:eastAsia="zh-CN"/>
        </w:rPr>
        <w:t>的注册和注册条件的更多信息。</w:t>
      </w:r>
      <w:r w:rsidRPr="009B41C9">
        <w:rPr>
          <w:rFonts w:cstheme="minorHAnsi"/>
          <w:color w:val="auto"/>
          <w:lang w:eastAsia="zh-CN"/>
        </w:rPr>
        <w:t xml:space="preserve"> </w:t>
      </w:r>
    </w:p>
    <w:p w14:paraId="64673CF9" w14:textId="732A87E7" w:rsidR="009E6EB7" w:rsidRPr="007B0813" w:rsidRDefault="00834583">
      <w:pPr>
        <w:spacing w:after="0" w:line="240" w:lineRule="auto"/>
        <w:rPr>
          <w:rFonts w:cstheme="minorHAnsi"/>
          <w:color w:val="auto"/>
          <w:lang w:eastAsia="zh-CN"/>
        </w:rPr>
      </w:pPr>
      <w:r w:rsidRPr="009B41C9">
        <w:rPr>
          <w:rFonts w:cstheme="minorHAnsi"/>
          <w:color w:val="auto"/>
          <w:lang w:eastAsia="zh-CN"/>
        </w:rPr>
        <w:t>我们将很快以</w:t>
      </w:r>
      <w:r w:rsidR="0088097A" w:rsidRPr="009B41C9">
        <w:rPr>
          <w:rFonts w:cstheme="minorHAnsi" w:hint="eastAsia"/>
          <w:color w:val="auto"/>
          <w:lang w:eastAsia="zh-CN"/>
        </w:rPr>
        <w:t>易读的</w:t>
      </w:r>
      <w:r w:rsidRPr="009B41C9">
        <w:rPr>
          <w:rFonts w:cstheme="minorHAnsi"/>
          <w:color w:val="auto"/>
          <w:lang w:eastAsia="zh-CN"/>
        </w:rPr>
        <w:t>盲文和</w:t>
      </w:r>
      <w:r w:rsidRPr="009B41C9">
        <w:rPr>
          <w:rFonts w:cstheme="minorHAnsi"/>
          <w:color w:val="auto"/>
          <w:lang w:eastAsia="zh-CN"/>
        </w:rPr>
        <w:t>Auslan</w:t>
      </w:r>
      <w:r w:rsidRPr="009B41C9">
        <w:rPr>
          <w:rFonts w:cstheme="minorHAnsi"/>
          <w:color w:val="auto"/>
          <w:lang w:eastAsia="zh-CN"/>
        </w:rPr>
        <w:t>以及其他社区语言发布此信息。</w:t>
      </w:r>
    </w:p>
    <w:p w14:paraId="22C32D39" w14:textId="3954A606" w:rsidR="000F1100" w:rsidRPr="007B0813" w:rsidRDefault="00244D74">
      <w:pPr>
        <w:spacing w:after="0" w:line="240" w:lineRule="auto"/>
        <w:rPr>
          <w:rFonts w:cstheme="minorHAnsi"/>
          <w:b/>
          <w:bCs/>
          <w:color w:val="auto"/>
          <w:lang w:eastAsia="zh-CN"/>
        </w:rPr>
      </w:pPr>
      <w:r w:rsidRPr="007B0813">
        <w:rPr>
          <w:rFonts w:cstheme="minorHAnsi"/>
          <w:b/>
          <w:bCs/>
          <w:color w:val="auto"/>
          <w:lang w:eastAsia="zh-CN"/>
        </w:rPr>
        <w:t>审查权</w:t>
      </w:r>
    </w:p>
    <w:p w14:paraId="1F053A0A" w14:textId="042ADDC7" w:rsidR="009137C3" w:rsidRPr="007B0813" w:rsidRDefault="00244D74" w:rsidP="00244D74">
      <w:pPr>
        <w:widowControl w:val="0"/>
        <w:spacing w:before="120" w:after="120" w:line="240" w:lineRule="auto"/>
        <w:rPr>
          <w:rFonts w:cstheme="minorHAnsi"/>
          <w:color w:val="auto"/>
          <w:lang w:eastAsia="zh-CN"/>
        </w:rPr>
      </w:pPr>
      <w:r w:rsidRPr="007B0813">
        <w:rPr>
          <w:rFonts w:cstheme="minorHAnsi"/>
          <w:color w:val="auto"/>
          <w:lang w:eastAsia="zh-CN"/>
        </w:rPr>
        <w:t>如果您独自一人</w:t>
      </w:r>
      <w:r w:rsidR="000F1100" w:rsidRPr="007B0813">
        <w:rPr>
          <w:rFonts w:cstheme="minorHAnsi" w:hint="eastAsia"/>
          <w:color w:val="auto"/>
          <w:lang w:eastAsia="zh-CN"/>
        </w:rPr>
        <w:t>生活</w:t>
      </w:r>
      <w:r w:rsidRPr="007B0813">
        <w:rPr>
          <w:rFonts w:cstheme="minorHAnsi"/>
          <w:color w:val="auto"/>
          <w:lang w:eastAsia="zh-CN"/>
        </w:rPr>
        <w:t>并且</w:t>
      </w:r>
      <w:r w:rsidR="0088097A" w:rsidRPr="007B0813">
        <w:rPr>
          <w:rFonts w:cstheme="minorHAnsi" w:hint="eastAsia"/>
          <w:color w:val="auto"/>
          <w:lang w:eastAsia="zh-CN"/>
        </w:rPr>
        <w:t>只得到</w:t>
      </w:r>
      <w:r w:rsidRPr="007B0813">
        <w:rPr>
          <w:rFonts w:cstheme="minorHAnsi"/>
          <w:color w:val="auto"/>
          <w:lang w:eastAsia="zh-CN"/>
        </w:rPr>
        <w:t>一名</w:t>
      </w:r>
      <w:r w:rsidR="004C3FC3" w:rsidRPr="007B0813">
        <w:rPr>
          <w:rFonts w:cstheme="minorHAnsi"/>
          <w:color w:val="auto"/>
          <w:lang w:eastAsia="zh-CN"/>
        </w:rPr>
        <w:t>支持工作者</w:t>
      </w:r>
      <w:r w:rsidRPr="007B0813">
        <w:rPr>
          <w:rFonts w:cstheme="minorHAnsi"/>
          <w:color w:val="auto"/>
          <w:lang w:eastAsia="zh-CN"/>
        </w:rPr>
        <w:t>的照顾，</w:t>
      </w:r>
      <w:r w:rsidR="000F1100" w:rsidRPr="007B0813">
        <w:rPr>
          <w:rFonts w:cstheme="minorHAnsi" w:hint="eastAsia"/>
          <w:color w:val="auto"/>
          <w:lang w:eastAsia="zh-CN"/>
        </w:rPr>
        <w:t>那么</w:t>
      </w:r>
      <w:r w:rsidRPr="007B0813">
        <w:rPr>
          <w:rFonts w:cstheme="minorHAnsi"/>
          <w:color w:val="auto"/>
          <w:lang w:eastAsia="zh-CN"/>
        </w:rPr>
        <w:t>您将直接受到我更改</w:t>
      </w:r>
      <w:r w:rsidRPr="007B0813">
        <w:rPr>
          <w:rFonts w:cstheme="minorHAnsi"/>
          <w:color w:val="auto"/>
          <w:lang w:eastAsia="zh-CN"/>
        </w:rPr>
        <w:t>NDIS</w:t>
      </w:r>
      <w:r w:rsidR="00057017" w:rsidRPr="007B0813">
        <w:rPr>
          <w:rFonts w:cstheme="minorHAnsi"/>
          <w:color w:val="auto"/>
          <w:lang w:eastAsia="zh-CN"/>
        </w:rPr>
        <w:t>服务商</w:t>
      </w:r>
      <w:r w:rsidRPr="007B0813">
        <w:rPr>
          <w:rFonts w:cstheme="minorHAnsi"/>
          <w:color w:val="auto"/>
          <w:lang w:eastAsia="zh-CN"/>
        </w:rPr>
        <w:t>注册条件的决定的影响。您有权要求</w:t>
      </w:r>
      <w:r w:rsidRPr="007B0813">
        <w:rPr>
          <w:rFonts w:cstheme="minorHAnsi"/>
          <w:color w:val="auto"/>
          <w:lang w:eastAsia="zh-CN"/>
        </w:rPr>
        <w:t>NDIS</w:t>
      </w:r>
      <w:r w:rsidRPr="007B0813">
        <w:rPr>
          <w:rFonts w:cstheme="minorHAnsi"/>
          <w:color w:val="auto"/>
          <w:lang w:eastAsia="zh-CN"/>
        </w:rPr>
        <w:t>委员会中的其他人对该决定进行审查。从收到这封信之日起，您有三个月的时间要求进行审查</w:t>
      </w:r>
      <w:r w:rsidR="0088097A" w:rsidRPr="007B0813">
        <w:rPr>
          <w:rFonts w:cstheme="minorHAnsi" w:hint="eastAsia"/>
          <w:color w:val="auto"/>
          <w:lang w:eastAsia="zh-CN"/>
        </w:rPr>
        <w:t>。</w:t>
      </w:r>
    </w:p>
    <w:p w14:paraId="1D5B0DAB" w14:textId="77777777" w:rsidR="005E14D9" w:rsidRDefault="005E14D9">
      <w:pPr>
        <w:widowControl w:val="0"/>
        <w:spacing w:before="120" w:after="120" w:line="240" w:lineRule="auto"/>
        <w:rPr>
          <w:rFonts w:cstheme="minorHAnsi"/>
          <w:lang w:eastAsia="zh-CN"/>
        </w:rPr>
      </w:pPr>
    </w:p>
    <w:p w14:paraId="269050E0" w14:textId="2726FA3F" w:rsidR="009137C3" w:rsidRPr="007B0813" w:rsidRDefault="00244D74">
      <w:pPr>
        <w:widowControl w:val="0"/>
        <w:spacing w:before="120" w:after="120" w:line="240" w:lineRule="auto"/>
        <w:rPr>
          <w:rFonts w:cstheme="minorHAnsi"/>
          <w:color w:val="auto"/>
          <w:lang w:eastAsia="zh-CN"/>
        </w:rPr>
      </w:pPr>
      <w:r w:rsidRPr="007B0813">
        <w:rPr>
          <w:rFonts w:cstheme="minorHAnsi"/>
          <w:color w:val="auto"/>
          <w:lang w:eastAsia="zh-CN"/>
        </w:rPr>
        <w:t>您可以致电</w:t>
      </w:r>
      <w:r w:rsidRPr="007B0813">
        <w:rPr>
          <w:rFonts w:cstheme="minorHAnsi"/>
          <w:color w:val="auto"/>
          <w:lang w:eastAsia="zh-CN"/>
        </w:rPr>
        <w:t>1800 035 544</w:t>
      </w:r>
      <w:r w:rsidR="005E14D9" w:rsidRPr="007B0813">
        <w:rPr>
          <w:rFonts w:cstheme="minorHAnsi"/>
          <w:color w:val="auto"/>
          <w:lang w:eastAsia="zh-CN"/>
        </w:rPr>
        <w:t>给我们</w:t>
      </w:r>
      <w:r w:rsidRPr="007B0813">
        <w:rPr>
          <w:rFonts w:cstheme="minorHAnsi"/>
          <w:color w:val="auto"/>
          <w:lang w:eastAsia="zh-CN"/>
        </w:rPr>
        <w:t>，或发送电子邮件至</w:t>
      </w:r>
      <w:r w:rsidRPr="007B0813">
        <w:rPr>
          <w:rFonts w:cstheme="minorHAnsi"/>
          <w:color w:val="auto"/>
          <w:lang w:eastAsia="zh-CN"/>
        </w:rPr>
        <w:t>registration@ndiscommission.gov.au</w:t>
      </w:r>
      <w:r w:rsidRPr="007B0813">
        <w:rPr>
          <w:rFonts w:cstheme="minorHAnsi"/>
          <w:color w:val="auto"/>
          <w:lang w:eastAsia="zh-CN"/>
        </w:rPr>
        <w:t>或写信至：</w:t>
      </w:r>
    </w:p>
    <w:p w14:paraId="097B778C" w14:textId="77777777" w:rsidR="009137C3" w:rsidRPr="00E14327" w:rsidRDefault="009137C3">
      <w:pPr>
        <w:spacing w:after="0" w:line="240" w:lineRule="auto"/>
        <w:ind w:left="720"/>
        <w:contextualSpacing/>
        <w:rPr>
          <w:rFonts w:cstheme="minorHAnsi"/>
          <w:color w:val="auto"/>
        </w:rPr>
      </w:pPr>
      <w:r w:rsidRPr="00E14327">
        <w:rPr>
          <w:rFonts w:cstheme="minorHAnsi"/>
          <w:color w:val="auto"/>
        </w:rPr>
        <w:t>NDIS Quality and Safeguards Commission</w:t>
      </w:r>
    </w:p>
    <w:p w14:paraId="60A5E4FD" w14:textId="77777777" w:rsidR="009137C3" w:rsidRPr="00E14327" w:rsidRDefault="009137C3">
      <w:pPr>
        <w:spacing w:after="0" w:line="240" w:lineRule="auto"/>
        <w:ind w:left="720"/>
        <w:contextualSpacing/>
        <w:rPr>
          <w:rFonts w:cstheme="minorHAnsi"/>
          <w:color w:val="auto"/>
        </w:rPr>
      </w:pPr>
      <w:r w:rsidRPr="00E14327">
        <w:rPr>
          <w:rFonts w:cstheme="minorHAnsi"/>
          <w:color w:val="auto"/>
        </w:rPr>
        <w:t>PO Box 210</w:t>
      </w:r>
    </w:p>
    <w:p w14:paraId="574EA16A" w14:textId="77777777" w:rsidR="009137C3" w:rsidRPr="00E14327" w:rsidRDefault="009137C3">
      <w:pPr>
        <w:spacing w:after="0" w:line="240" w:lineRule="auto"/>
        <w:ind w:left="720"/>
        <w:contextualSpacing/>
        <w:rPr>
          <w:rFonts w:cstheme="minorHAnsi"/>
          <w:color w:val="auto"/>
          <w:lang w:eastAsia="zh-CN"/>
        </w:rPr>
      </w:pPr>
      <w:r w:rsidRPr="00E14327">
        <w:rPr>
          <w:rFonts w:cstheme="minorHAnsi"/>
          <w:color w:val="auto"/>
          <w:lang w:eastAsia="zh-CN"/>
        </w:rPr>
        <w:t>PENRITH NSW 2750</w:t>
      </w:r>
    </w:p>
    <w:p w14:paraId="35576771" w14:textId="55EA217D" w:rsidR="0098561E" w:rsidRPr="00E14327" w:rsidRDefault="0098561E" w:rsidP="0098561E">
      <w:pPr>
        <w:spacing w:line="240" w:lineRule="auto"/>
        <w:rPr>
          <w:rFonts w:cstheme="minorHAnsi"/>
          <w:color w:val="auto"/>
          <w:lang w:eastAsia="zh-CN"/>
        </w:rPr>
      </w:pPr>
      <w:r w:rsidRPr="00E14327">
        <w:rPr>
          <w:rFonts w:cstheme="minorHAnsi"/>
          <w:color w:val="auto"/>
          <w:lang w:eastAsia="zh-CN"/>
        </w:rPr>
        <w:t>在您的请求中，您需要告诉我们为什么您认为该决定</w:t>
      </w:r>
      <w:r w:rsidR="00075044" w:rsidRPr="00E14327">
        <w:rPr>
          <w:rFonts w:cstheme="minorHAnsi" w:hint="eastAsia"/>
          <w:color w:val="auto"/>
          <w:lang w:eastAsia="zh-CN"/>
        </w:rPr>
        <w:t>对于</w:t>
      </w:r>
      <w:r w:rsidRPr="00E14327">
        <w:rPr>
          <w:rFonts w:cstheme="minorHAnsi"/>
          <w:color w:val="auto"/>
          <w:lang w:eastAsia="zh-CN"/>
        </w:rPr>
        <w:t>您和您所获得的支持</w:t>
      </w:r>
      <w:r w:rsidR="00075044" w:rsidRPr="00E14327">
        <w:rPr>
          <w:rFonts w:cstheme="minorHAnsi" w:hint="eastAsia"/>
          <w:color w:val="auto"/>
          <w:lang w:eastAsia="zh-CN"/>
        </w:rPr>
        <w:t>来说</w:t>
      </w:r>
      <w:r w:rsidRPr="00E14327">
        <w:rPr>
          <w:rFonts w:cstheme="minorHAnsi"/>
          <w:color w:val="auto"/>
          <w:lang w:eastAsia="zh-CN"/>
        </w:rPr>
        <w:t>是错误的。</w:t>
      </w:r>
    </w:p>
    <w:p w14:paraId="724DCE84" w14:textId="593612A6" w:rsidR="003B7C57" w:rsidRPr="00E14327" w:rsidRDefault="0098561E" w:rsidP="0098561E">
      <w:pPr>
        <w:spacing w:line="240" w:lineRule="auto"/>
        <w:rPr>
          <w:rFonts w:cstheme="minorHAnsi"/>
          <w:color w:val="auto"/>
          <w:lang w:eastAsia="zh-CN"/>
        </w:rPr>
      </w:pPr>
      <w:r w:rsidRPr="00E14327">
        <w:rPr>
          <w:rFonts w:cstheme="minorHAnsi"/>
          <w:color w:val="auto"/>
          <w:lang w:eastAsia="zh-CN"/>
        </w:rPr>
        <w:t>收到您的审查请求后，</w:t>
      </w:r>
      <w:r w:rsidRPr="00E14327">
        <w:rPr>
          <w:rFonts w:cstheme="minorHAnsi"/>
          <w:color w:val="auto"/>
          <w:lang w:eastAsia="zh-CN"/>
        </w:rPr>
        <w:t>NDIS</w:t>
      </w:r>
      <w:r w:rsidRPr="00E14327">
        <w:rPr>
          <w:rFonts w:cstheme="minorHAnsi"/>
          <w:color w:val="auto"/>
          <w:lang w:eastAsia="zh-CN"/>
        </w:rPr>
        <w:t>委员会的授权人员将审查该决定。收到请求后，</w:t>
      </w:r>
      <w:r w:rsidR="006D2825" w:rsidRPr="00E14327">
        <w:rPr>
          <w:rFonts w:cstheme="minorHAnsi" w:hint="eastAsia"/>
          <w:color w:val="auto"/>
          <w:lang w:eastAsia="zh-CN"/>
        </w:rPr>
        <w:t>我们会</w:t>
      </w:r>
      <w:r w:rsidR="006D2825" w:rsidRPr="00E14327">
        <w:rPr>
          <w:rFonts w:cstheme="minorHAnsi"/>
          <w:color w:val="auto"/>
          <w:lang w:eastAsia="zh-CN"/>
        </w:rPr>
        <w:t>尽快</w:t>
      </w:r>
      <w:r w:rsidR="006D2825" w:rsidRPr="00E14327">
        <w:rPr>
          <w:rFonts w:cstheme="minorHAnsi" w:hint="eastAsia"/>
          <w:color w:val="auto"/>
          <w:lang w:eastAsia="zh-CN"/>
        </w:rPr>
        <w:t>给</w:t>
      </w:r>
      <w:r w:rsidR="00B74A4B" w:rsidRPr="00E14327">
        <w:rPr>
          <w:rFonts w:cstheme="minorHAnsi" w:hint="eastAsia"/>
          <w:color w:val="auto"/>
          <w:lang w:eastAsia="zh-CN"/>
        </w:rPr>
        <w:t>将</w:t>
      </w:r>
      <w:r w:rsidRPr="00E14327">
        <w:rPr>
          <w:rFonts w:cstheme="minorHAnsi"/>
          <w:color w:val="auto"/>
          <w:lang w:eastAsia="zh-CN"/>
        </w:rPr>
        <w:t>结果通知</w:t>
      </w:r>
      <w:r w:rsidR="00B74A4B" w:rsidRPr="00E14327">
        <w:rPr>
          <w:rFonts w:cstheme="minorHAnsi"/>
          <w:color w:val="auto"/>
          <w:lang w:eastAsia="zh-CN"/>
        </w:rPr>
        <w:t>您</w:t>
      </w:r>
      <w:r w:rsidRPr="00E14327">
        <w:rPr>
          <w:rFonts w:cstheme="minorHAnsi"/>
          <w:color w:val="auto"/>
          <w:lang w:eastAsia="zh-CN"/>
        </w:rPr>
        <w:t>。</w:t>
      </w:r>
    </w:p>
    <w:p w14:paraId="713A526C" w14:textId="27F6214A" w:rsidR="00075044" w:rsidRPr="00E14327" w:rsidRDefault="00075044" w:rsidP="000F2FD2">
      <w:pPr>
        <w:pStyle w:val="Salutation"/>
        <w:rPr>
          <w:color w:val="auto"/>
        </w:rPr>
      </w:pPr>
      <w:r w:rsidRPr="00E14327">
        <w:rPr>
          <w:rFonts w:hint="eastAsia"/>
          <w:color w:val="auto"/>
        </w:rPr>
        <w:t>此致</w:t>
      </w:r>
      <w:r w:rsidRPr="00E14327">
        <w:rPr>
          <w:rFonts w:hint="eastAsia"/>
          <w:color w:val="auto"/>
        </w:rPr>
        <w:t xml:space="preserve"> </w:t>
      </w:r>
      <w:r w:rsidRPr="00E14327">
        <w:rPr>
          <w:color w:val="auto"/>
        </w:rPr>
        <w:t xml:space="preserve"> </w:t>
      </w:r>
    </w:p>
    <w:p w14:paraId="6C8D54DD" w14:textId="77777777" w:rsidR="00075044" w:rsidRPr="00E14327" w:rsidRDefault="00075044" w:rsidP="00075044">
      <w:pPr>
        <w:pStyle w:val="Closing"/>
        <w:rPr>
          <w:color w:val="auto"/>
        </w:rPr>
      </w:pPr>
      <w:r w:rsidRPr="00E14327">
        <w:rPr>
          <w:rFonts w:hint="eastAsia"/>
          <w:color w:val="auto"/>
        </w:rPr>
        <w:t>敬礼</w:t>
      </w:r>
    </w:p>
    <w:p w14:paraId="2526DC57" w14:textId="7AAB321D" w:rsidR="00353373" w:rsidRPr="00E14327" w:rsidRDefault="00075044" w:rsidP="005155E9">
      <w:pPr>
        <w:rPr>
          <w:color w:val="auto"/>
        </w:rPr>
      </w:pPr>
      <w:r w:rsidRPr="00E14327">
        <w:rPr>
          <w:rFonts w:hint="eastAsia"/>
          <w:color w:val="auto"/>
        </w:rPr>
        <w:t xml:space="preserve"> </w:t>
      </w:r>
    </w:p>
    <w:p w14:paraId="403D3B34" w14:textId="7B3EC501" w:rsidR="005968A7" w:rsidRPr="00E14327" w:rsidRDefault="0016523B" w:rsidP="005968A7">
      <w:pPr>
        <w:spacing w:before="0" w:after="0"/>
        <w:rPr>
          <w:rFonts w:cstheme="minorHAnsi"/>
          <w:b/>
          <w:color w:val="auto"/>
        </w:rPr>
      </w:pPr>
      <w:r w:rsidRPr="00E14327">
        <w:rPr>
          <w:rFonts w:cstheme="minorHAnsi"/>
          <w:b/>
          <w:color w:val="auto"/>
        </w:rPr>
        <w:t>Samantha Taylor PSM</w:t>
      </w:r>
      <w:r w:rsidRPr="00E14327">
        <w:rPr>
          <w:rFonts w:cstheme="minorHAnsi"/>
          <w:b/>
          <w:color w:val="auto"/>
        </w:rPr>
        <w:br/>
      </w:r>
      <w:r w:rsidRPr="00E14327">
        <w:rPr>
          <w:rFonts w:cstheme="minorHAnsi"/>
          <w:b/>
          <w:color w:val="auto"/>
        </w:rPr>
        <w:br/>
      </w:r>
      <w:r w:rsidR="005968A7" w:rsidRPr="00E14327">
        <w:rPr>
          <w:rFonts w:cstheme="minorHAnsi" w:hint="eastAsia"/>
          <w:b/>
          <w:color w:val="auto"/>
          <w:lang w:eastAsia="zh-CN"/>
        </w:rPr>
        <w:t>NDIS</w:t>
      </w:r>
      <w:r w:rsidR="005968A7" w:rsidRPr="00E14327">
        <w:rPr>
          <w:rFonts w:cstheme="minorHAnsi"/>
          <w:b/>
          <w:color w:val="auto"/>
        </w:rPr>
        <w:t xml:space="preserve"> </w:t>
      </w:r>
      <w:r w:rsidR="005968A7" w:rsidRPr="00E14327">
        <w:rPr>
          <w:rFonts w:cstheme="minorHAnsi" w:hint="eastAsia"/>
          <w:b/>
          <w:color w:val="auto"/>
          <w:lang w:eastAsia="zh-CN"/>
        </w:rPr>
        <w:t>质量与保障委员会（</w:t>
      </w:r>
      <w:r w:rsidRPr="00E14327">
        <w:rPr>
          <w:rFonts w:cstheme="minorHAnsi"/>
          <w:b/>
          <w:color w:val="auto"/>
        </w:rPr>
        <w:t>NDIS Quality and Safeguards Commission</w:t>
      </w:r>
      <w:r w:rsidR="005968A7" w:rsidRPr="00E14327">
        <w:rPr>
          <w:rFonts w:cstheme="minorHAnsi" w:hint="eastAsia"/>
          <w:b/>
          <w:color w:val="auto"/>
          <w:lang w:eastAsia="zh-CN"/>
        </w:rPr>
        <w:t>）</w:t>
      </w:r>
    </w:p>
    <w:p w14:paraId="0683B56D" w14:textId="77777777" w:rsidR="005968A7" w:rsidRPr="00E14327" w:rsidRDefault="005968A7" w:rsidP="005968A7">
      <w:pPr>
        <w:spacing w:before="0" w:after="0"/>
        <w:rPr>
          <w:rFonts w:cstheme="minorHAnsi"/>
          <w:b/>
          <w:color w:val="auto"/>
          <w:lang w:eastAsia="zh-CN"/>
        </w:rPr>
      </w:pPr>
      <w:r w:rsidRPr="00E14327">
        <w:rPr>
          <w:rFonts w:cstheme="minorHAnsi" w:hint="eastAsia"/>
          <w:b/>
          <w:color w:val="auto"/>
          <w:lang w:eastAsia="zh-CN"/>
        </w:rPr>
        <w:t>注册员</w:t>
      </w:r>
    </w:p>
    <w:p w14:paraId="75479398" w14:textId="015615F7" w:rsidR="005968A7" w:rsidRPr="00E14327" w:rsidRDefault="0016523B" w:rsidP="005968A7">
      <w:pPr>
        <w:rPr>
          <w:rFonts w:cstheme="minorHAnsi"/>
          <w:i/>
          <w:color w:val="auto"/>
        </w:rPr>
        <w:sectPr w:rsidR="005968A7" w:rsidRPr="00E14327" w:rsidSect="005968A7">
          <w:headerReference w:type="default" r:id="rId13"/>
          <w:footerReference w:type="default" r:id="rId14"/>
          <w:headerReference w:type="first" r:id="rId15"/>
          <w:footerReference w:type="first" r:id="rId16"/>
          <w:pgSz w:w="11906" w:h="16838" w:code="9"/>
          <w:pgMar w:top="806" w:right="1440" w:bottom="2552" w:left="1440" w:header="284" w:footer="397" w:gutter="0"/>
          <w:cols w:space="340"/>
          <w:titlePg/>
          <w:docGrid w:linePitch="360"/>
        </w:sectPr>
      </w:pPr>
      <w:r w:rsidRPr="00E14327">
        <w:rPr>
          <w:rFonts w:cstheme="minorHAnsi"/>
          <w:i/>
          <w:color w:val="auto"/>
        </w:rPr>
        <w:t xml:space="preserve">NDIS </w:t>
      </w:r>
      <w:r w:rsidR="005968A7" w:rsidRPr="00E14327">
        <w:rPr>
          <w:rFonts w:cstheme="minorHAnsi" w:hint="eastAsia"/>
          <w:i/>
          <w:color w:val="auto"/>
          <w:lang w:eastAsia="zh-CN"/>
        </w:rPr>
        <w:t>法案第</w:t>
      </w:r>
      <w:r w:rsidR="005968A7" w:rsidRPr="00E14327">
        <w:rPr>
          <w:rFonts w:cstheme="minorHAnsi"/>
          <w:i/>
          <w:color w:val="auto"/>
        </w:rPr>
        <w:t>202A</w:t>
      </w:r>
      <w:r w:rsidR="005968A7" w:rsidRPr="00E14327">
        <w:rPr>
          <w:rFonts w:cstheme="minorHAnsi" w:hint="eastAsia"/>
          <w:i/>
          <w:color w:val="auto"/>
          <w:lang w:eastAsia="zh-CN"/>
        </w:rPr>
        <w:t>部分</w:t>
      </w:r>
      <w:r w:rsidR="00B74A4B" w:rsidRPr="00E14327">
        <w:rPr>
          <w:rFonts w:cstheme="minorHAnsi" w:hint="eastAsia"/>
          <w:i/>
          <w:color w:val="auto"/>
          <w:lang w:eastAsia="zh-CN"/>
        </w:rPr>
        <w:t>下</w:t>
      </w:r>
      <w:r w:rsidR="005968A7" w:rsidRPr="00E14327">
        <w:rPr>
          <w:rFonts w:cstheme="minorHAnsi" w:hint="eastAsia"/>
          <w:i/>
          <w:color w:val="auto"/>
          <w:lang w:eastAsia="zh-CN"/>
        </w:rPr>
        <w:t>的代表</w:t>
      </w:r>
    </w:p>
    <w:p w14:paraId="5EDFB837" w14:textId="55F6202F" w:rsidR="004F445B" w:rsidRPr="005968A7" w:rsidRDefault="004F445B" w:rsidP="005968A7">
      <w:pPr>
        <w:spacing w:before="0" w:after="0"/>
        <w:rPr>
          <w:rFonts w:cstheme="minorHAnsi"/>
          <w:b/>
        </w:rPr>
      </w:pPr>
    </w:p>
    <w:p w14:paraId="067F5D48" w14:textId="5E2299F6" w:rsidR="00C9195C" w:rsidRPr="00E14327" w:rsidRDefault="0098561E" w:rsidP="00C9195C">
      <w:pPr>
        <w:pStyle w:val="Heading1"/>
        <w:spacing w:before="480" w:after="120"/>
        <w:jc w:val="center"/>
        <w:rPr>
          <w:rFonts w:asciiTheme="minorHAnsi" w:eastAsiaTheme="minorEastAsia" w:hAnsiTheme="minorHAnsi" w:cstheme="minorHAnsi"/>
          <w:b w:val="0"/>
          <w:color w:val="auto"/>
          <w:sz w:val="22"/>
          <w:szCs w:val="22"/>
          <w:lang w:eastAsia="zh-CN"/>
        </w:rPr>
      </w:pPr>
      <w:r w:rsidRPr="00E14327">
        <w:rPr>
          <w:rFonts w:asciiTheme="minorHAnsi" w:eastAsiaTheme="minorEastAsia" w:hAnsiTheme="minorHAnsi" w:cstheme="minorHAnsi"/>
          <w:color w:val="auto"/>
          <w:lang w:eastAsia="zh-CN"/>
        </w:rPr>
        <w:t>附加注册条件</w:t>
      </w:r>
      <w:r w:rsidR="001F7E5D" w:rsidRPr="00E14327">
        <w:rPr>
          <w:rFonts w:asciiTheme="minorHAnsi" w:eastAsiaTheme="minorEastAsia" w:hAnsiTheme="minorHAnsi" w:cstheme="minorHAnsi"/>
          <w:color w:val="auto"/>
          <w:lang w:eastAsia="zh-CN"/>
        </w:rPr>
        <w:br/>
      </w:r>
      <w:r w:rsidR="00381B99" w:rsidRPr="00E14327">
        <w:rPr>
          <w:rFonts w:asciiTheme="minorHAnsi" w:eastAsiaTheme="minorEastAsia" w:hAnsiTheme="minorHAnsi" w:cstheme="minorHAnsi" w:hint="eastAsia"/>
          <w:b w:val="0"/>
          <w:color w:val="auto"/>
          <w:sz w:val="22"/>
          <w:szCs w:val="22"/>
          <w:lang w:eastAsia="zh-CN"/>
        </w:rPr>
        <w:t>根据《</w:t>
      </w:r>
      <w:r w:rsidR="00381B99" w:rsidRPr="00E14327">
        <w:rPr>
          <w:rFonts w:asciiTheme="minorHAnsi" w:eastAsiaTheme="minorEastAsia" w:hAnsiTheme="minorHAnsi" w:cstheme="minorHAnsi" w:hint="eastAsia"/>
          <w:b w:val="0"/>
          <w:color w:val="auto"/>
          <w:sz w:val="22"/>
          <w:szCs w:val="22"/>
          <w:lang w:eastAsia="zh-CN"/>
        </w:rPr>
        <w:t xml:space="preserve"> 2013</w:t>
      </w:r>
      <w:r w:rsidR="00381B99" w:rsidRPr="00E14327">
        <w:rPr>
          <w:rFonts w:asciiTheme="minorHAnsi" w:eastAsiaTheme="minorEastAsia" w:hAnsiTheme="minorHAnsi" w:cstheme="minorHAnsi" w:hint="eastAsia"/>
          <w:b w:val="0"/>
          <w:color w:val="auto"/>
          <w:sz w:val="22"/>
          <w:szCs w:val="22"/>
          <w:lang w:eastAsia="zh-CN"/>
        </w:rPr>
        <w:t>年</w:t>
      </w:r>
      <w:r w:rsidR="00E14327" w:rsidRPr="00E14327">
        <w:rPr>
          <w:rFonts w:asciiTheme="minorHAnsi" w:eastAsiaTheme="minorEastAsia" w:hAnsiTheme="minorHAnsi" w:cstheme="minorHAnsi" w:hint="eastAsia"/>
          <w:b w:val="0"/>
          <w:color w:val="auto"/>
          <w:sz w:val="22"/>
          <w:szCs w:val="22"/>
          <w:lang w:eastAsia="zh-CN"/>
        </w:rPr>
        <w:t>全国</w:t>
      </w:r>
      <w:r w:rsidR="00381B99" w:rsidRPr="00E14327">
        <w:rPr>
          <w:rFonts w:asciiTheme="minorHAnsi" w:eastAsiaTheme="minorEastAsia" w:hAnsiTheme="minorHAnsi" w:cstheme="minorHAnsi" w:hint="eastAsia"/>
          <w:b w:val="0"/>
          <w:color w:val="auto"/>
          <w:sz w:val="22"/>
          <w:szCs w:val="22"/>
          <w:lang w:eastAsia="zh-CN"/>
        </w:rPr>
        <w:t>残疾人保险计划法案》</w:t>
      </w:r>
      <w:r w:rsidR="00CF1639" w:rsidRPr="00E14327">
        <w:rPr>
          <w:rFonts w:asciiTheme="minorHAnsi" w:eastAsiaTheme="minorEastAsia" w:hAnsiTheme="minorHAnsi" w:cstheme="minorHAnsi"/>
          <w:b w:val="0"/>
          <w:color w:val="auto"/>
          <w:sz w:val="22"/>
          <w:szCs w:val="22"/>
          <w:lang w:eastAsia="zh-CN"/>
        </w:rPr>
        <w:t xml:space="preserve"> </w:t>
      </w:r>
      <w:r w:rsidR="001F7E5D" w:rsidRPr="00E14327">
        <w:rPr>
          <w:rFonts w:asciiTheme="minorHAnsi" w:eastAsiaTheme="minorEastAsia" w:hAnsiTheme="minorHAnsi" w:cstheme="minorHAnsi"/>
          <w:b w:val="0"/>
          <w:color w:val="auto"/>
          <w:sz w:val="22"/>
          <w:szCs w:val="22"/>
          <w:lang w:eastAsia="zh-CN"/>
        </w:rPr>
        <w:t>(NDIS Act)</w:t>
      </w:r>
      <w:r w:rsidR="00381B99" w:rsidRPr="00E14327">
        <w:rPr>
          <w:rFonts w:asciiTheme="minorHAnsi" w:eastAsiaTheme="minorEastAsia" w:hAnsiTheme="minorHAnsi" w:cstheme="minorHAnsi"/>
          <w:b w:val="0"/>
          <w:color w:val="auto"/>
          <w:sz w:val="22"/>
          <w:szCs w:val="22"/>
          <w:lang w:eastAsia="zh-CN"/>
        </w:rPr>
        <w:t xml:space="preserve"> </w:t>
      </w:r>
      <w:r w:rsidR="00381B99" w:rsidRPr="00E14327">
        <w:rPr>
          <w:rFonts w:asciiTheme="minorHAnsi" w:eastAsiaTheme="minorEastAsia" w:hAnsiTheme="minorHAnsi" w:cstheme="minorHAnsi" w:hint="eastAsia"/>
          <w:b w:val="0"/>
          <w:color w:val="auto"/>
          <w:sz w:val="22"/>
          <w:szCs w:val="22"/>
          <w:lang w:eastAsia="zh-CN"/>
        </w:rPr>
        <w:t>第</w:t>
      </w:r>
      <w:r w:rsidR="00381B99" w:rsidRPr="00E14327">
        <w:rPr>
          <w:rFonts w:asciiTheme="minorHAnsi" w:eastAsiaTheme="minorEastAsia" w:hAnsiTheme="minorHAnsi" w:cstheme="minorHAnsi"/>
          <w:b w:val="0"/>
          <w:color w:val="auto"/>
          <w:sz w:val="22"/>
          <w:szCs w:val="22"/>
          <w:lang w:eastAsia="zh-CN"/>
        </w:rPr>
        <w:t>73G</w:t>
      </w:r>
      <w:r w:rsidR="00E14327">
        <w:rPr>
          <w:rFonts w:asciiTheme="minorHAnsi" w:eastAsiaTheme="minorEastAsia" w:hAnsiTheme="minorHAnsi" w:cstheme="minorHAnsi" w:hint="eastAsia"/>
          <w:b w:val="0"/>
          <w:color w:val="auto"/>
          <w:sz w:val="22"/>
          <w:szCs w:val="22"/>
          <w:lang w:eastAsia="zh-CN"/>
        </w:rPr>
        <w:t>部分</w:t>
      </w:r>
    </w:p>
    <w:p w14:paraId="5F2A39F8" w14:textId="76BE6A52" w:rsidR="001F7E5D" w:rsidRPr="00E14327" w:rsidRDefault="0098561E" w:rsidP="00C9195C">
      <w:pPr>
        <w:pStyle w:val="Heading1"/>
        <w:keepNext w:val="0"/>
        <w:keepLines w:val="0"/>
        <w:suppressAutoHyphens w:val="0"/>
        <w:spacing w:before="480" w:after="120" w:line="240" w:lineRule="auto"/>
        <w:rPr>
          <w:rFonts w:asciiTheme="minorHAnsi" w:eastAsiaTheme="minorEastAsia" w:hAnsiTheme="minorHAnsi" w:cstheme="minorHAnsi"/>
          <w:color w:val="auto"/>
          <w:sz w:val="24"/>
          <w:szCs w:val="24"/>
          <w:lang w:eastAsia="zh-CN"/>
        </w:rPr>
      </w:pPr>
      <w:r w:rsidRPr="00E14327">
        <w:rPr>
          <w:rFonts w:asciiTheme="minorHAnsi" w:eastAsiaTheme="minorEastAsia" w:hAnsiTheme="minorHAnsi" w:cstheme="minorHAnsi"/>
          <w:color w:val="auto"/>
          <w:sz w:val="24"/>
          <w:szCs w:val="24"/>
          <w:lang w:eastAsia="zh-CN"/>
        </w:rPr>
        <w:t>《</w:t>
      </w:r>
      <w:r w:rsidRPr="00E14327">
        <w:rPr>
          <w:rFonts w:asciiTheme="minorHAnsi" w:eastAsiaTheme="minorEastAsia" w:hAnsiTheme="minorHAnsi" w:cstheme="minorHAnsi"/>
          <w:color w:val="auto"/>
          <w:sz w:val="24"/>
          <w:szCs w:val="24"/>
          <w:lang w:eastAsia="zh-CN"/>
        </w:rPr>
        <w:t xml:space="preserve"> NDIS</w:t>
      </w:r>
      <w:r w:rsidR="004A3507" w:rsidRPr="00E14327">
        <w:rPr>
          <w:rFonts w:asciiTheme="minorHAnsi" w:eastAsiaTheme="minorEastAsia" w:hAnsiTheme="minorHAnsi" w:cstheme="minorHAnsi" w:hint="eastAsia"/>
          <w:color w:val="auto"/>
          <w:sz w:val="24"/>
          <w:szCs w:val="24"/>
          <w:lang w:eastAsia="zh-CN"/>
        </w:rPr>
        <w:t>法案</w:t>
      </w:r>
      <w:r w:rsidRPr="00E14327">
        <w:rPr>
          <w:rFonts w:asciiTheme="minorHAnsi" w:eastAsiaTheme="minorEastAsia" w:hAnsiTheme="minorHAnsi" w:cstheme="minorHAnsi"/>
          <w:color w:val="auto"/>
          <w:sz w:val="24"/>
          <w:szCs w:val="24"/>
          <w:lang w:eastAsia="zh-CN"/>
        </w:rPr>
        <w:t>》</w:t>
      </w:r>
      <w:r w:rsidR="004A3507" w:rsidRPr="00E14327">
        <w:rPr>
          <w:rFonts w:asciiTheme="minorHAnsi" w:eastAsiaTheme="minorEastAsia" w:hAnsiTheme="minorHAnsi" w:cstheme="minorHAnsi" w:hint="eastAsia"/>
          <w:color w:val="auto"/>
          <w:sz w:val="24"/>
          <w:szCs w:val="24"/>
          <w:lang w:eastAsia="zh-CN"/>
        </w:rPr>
        <w:t>（</w:t>
      </w:r>
      <w:r w:rsidR="004A3507" w:rsidRPr="00E14327">
        <w:rPr>
          <w:rFonts w:asciiTheme="minorHAnsi" w:eastAsiaTheme="minorEastAsia" w:hAnsiTheme="minorHAnsi" w:cstheme="minorHAnsi"/>
          <w:color w:val="auto"/>
          <w:sz w:val="24"/>
          <w:szCs w:val="24"/>
          <w:lang w:eastAsia="zh-CN"/>
        </w:rPr>
        <w:t>NDIS Act</w:t>
      </w:r>
      <w:r w:rsidR="004A3507" w:rsidRPr="00E14327">
        <w:rPr>
          <w:rFonts w:asciiTheme="minorHAnsi" w:eastAsiaTheme="minorEastAsia" w:hAnsiTheme="minorHAnsi" w:cstheme="minorHAnsi" w:hint="eastAsia"/>
          <w:color w:val="auto"/>
          <w:sz w:val="24"/>
          <w:szCs w:val="24"/>
          <w:lang w:eastAsia="zh-CN"/>
        </w:rPr>
        <w:t>）</w:t>
      </w:r>
      <w:r w:rsidRPr="00E14327">
        <w:rPr>
          <w:rFonts w:asciiTheme="minorHAnsi" w:eastAsiaTheme="minorEastAsia" w:hAnsiTheme="minorHAnsi" w:cstheme="minorHAnsi"/>
          <w:color w:val="auto"/>
          <w:sz w:val="24"/>
          <w:szCs w:val="24"/>
          <w:lang w:eastAsia="zh-CN"/>
        </w:rPr>
        <w:t>第</w:t>
      </w:r>
      <w:r w:rsidRPr="00E14327">
        <w:rPr>
          <w:rFonts w:asciiTheme="minorHAnsi" w:eastAsiaTheme="minorEastAsia" w:hAnsiTheme="minorHAnsi" w:cstheme="minorHAnsi"/>
          <w:color w:val="auto"/>
          <w:sz w:val="24"/>
          <w:szCs w:val="24"/>
          <w:lang w:eastAsia="zh-CN"/>
        </w:rPr>
        <w:t>73G</w:t>
      </w:r>
      <w:r w:rsidR="00E14327">
        <w:rPr>
          <w:rFonts w:asciiTheme="minorHAnsi" w:eastAsiaTheme="minorEastAsia" w:hAnsiTheme="minorHAnsi" w:cstheme="minorHAnsi" w:hint="eastAsia"/>
          <w:color w:val="auto"/>
          <w:sz w:val="24"/>
          <w:szCs w:val="24"/>
          <w:lang w:eastAsia="zh-CN"/>
        </w:rPr>
        <w:t>部分</w:t>
      </w:r>
      <w:r w:rsidR="00381B99" w:rsidRPr="00E14327">
        <w:rPr>
          <w:rFonts w:asciiTheme="minorHAnsi" w:eastAsiaTheme="minorEastAsia" w:hAnsiTheme="minorHAnsi" w:cstheme="minorHAnsi" w:hint="eastAsia"/>
          <w:color w:val="auto"/>
          <w:sz w:val="24"/>
          <w:szCs w:val="24"/>
          <w:lang w:eastAsia="zh-CN"/>
        </w:rPr>
        <w:t>下</w:t>
      </w:r>
      <w:r w:rsidRPr="00E14327">
        <w:rPr>
          <w:rFonts w:asciiTheme="minorHAnsi" w:eastAsiaTheme="minorEastAsia" w:hAnsiTheme="minorHAnsi" w:cstheme="minorHAnsi"/>
          <w:color w:val="auto"/>
          <w:sz w:val="24"/>
          <w:szCs w:val="24"/>
          <w:lang w:eastAsia="zh-CN"/>
        </w:rPr>
        <w:t>的附加条件，旨在为</w:t>
      </w:r>
      <w:r w:rsidR="004A3507" w:rsidRPr="00E14327">
        <w:rPr>
          <w:rFonts w:asciiTheme="minorHAnsi" w:eastAsiaTheme="minorEastAsia" w:hAnsiTheme="minorHAnsi" w:cstheme="minorHAnsi" w:hint="eastAsia"/>
          <w:color w:val="auto"/>
          <w:sz w:val="24"/>
          <w:szCs w:val="24"/>
          <w:lang w:eastAsia="zh-CN"/>
        </w:rPr>
        <w:t>独自</w:t>
      </w:r>
      <w:r w:rsidRPr="00E14327">
        <w:rPr>
          <w:rFonts w:asciiTheme="minorHAnsi" w:eastAsiaTheme="minorEastAsia" w:hAnsiTheme="minorHAnsi" w:cstheme="minorHAnsi"/>
          <w:color w:val="auto"/>
          <w:sz w:val="24"/>
          <w:szCs w:val="24"/>
          <w:lang w:eastAsia="zh-CN"/>
        </w:rPr>
        <w:t>生活</w:t>
      </w:r>
      <w:r w:rsidR="004A3507" w:rsidRPr="00E14327">
        <w:rPr>
          <w:rFonts w:asciiTheme="minorHAnsi" w:eastAsiaTheme="minorEastAsia" w:hAnsiTheme="minorHAnsi" w:cstheme="minorHAnsi" w:hint="eastAsia"/>
          <w:color w:val="auto"/>
          <w:sz w:val="24"/>
          <w:szCs w:val="24"/>
          <w:lang w:eastAsia="zh-CN"/>
        </w:rPr>
        <w:t>的</w:t>
      </w:r>
      <w:r w:rsidRPr="00E14327">
        <w:rPr>
          <w:rFonts w:asciiTheme="minorHAnsi" w:eastAsiaTheme="minorEastAsia" w:hAnsiTheme="minorHAnsi" w:cstheme="minorHAnsi"/>
          <w:color w:val="auto"/>
          <w:sz w:val="24"/>
          <w:szCs w:val="24"/>
          <w:lang w:eastAsia="zh-CN"/>
        </w:rPr>
        <w:t>参与者提供个人</w:t>
      </w:r>
      <w:r w:rsidR="006E11B5" w:rsidRPr="00E14327">
        <w:rPr>
          <w:rFonts w:asciiTheme="minorHAnsi" w:eastAsiaTheme="minorEastAsia" w:hAnsiTheme="minorHAnsi" w:cstheme="minorHAnsi"/>
          <w:color w:val="auto"/>
          <w:sz w:val="24"/>
          <w:szCs w:val="24"/>
          <w:lang w:eastAsia="zh-CN"/>
        </w:rPr>
        <w:t>日常</w:t>
      </w:r>
      <w:r w:rsidRPr="00E14327">
        <w:rPr>
          <w:rFonts w:asciiTheme="minorHAnsi" w:eastAsiaTheme="minorEastAsia" w:hAnsiTheme="minorHAnsi" w:cstheme="minorHAnsi"/>
          <w:color w:val="auto"/>
          <w:sz w:val="24"/>
          <w:szCs w:val="24"/>
          <w:lang w:eastAsia="zh-CN"/>
        </w:rPr>
        <w:t>活动</w:t>
      </w:r>
      <w:r w:rsidR="00381B99" w:rsidRPr="00E14327">
        <w:rPr>
          <w:rFonts w:asciiTheme="minorHAnsi" w:eastAsiaTheme="minorEastAsia" w:hAnsiTheme="minorHAnsi" w:cstheme="minorHAnsi" w:hint="eastAsia"/>
          <w:color w:val="auto"/>
          <w:sz w:val="24"/>
          <w:szCs w:val="24"/>
          <w:lang w:eastAsia="zh-CN"/>
        </w:rPr>
        <w:t>方面</w:t>
      </w:r>
      <w:r w:rsidRPr="00E14327">
        <w:rPr>
          <w:rFonts w:asciiTheme="minorHAnsi" w:eastAsiaTheme="minorEastAsia" w:hAnsiTheme="minorHAnsi" w:cstheme="minorHAnsi"/>
          <w:color w:val="auto"/>
          <w:sz w:val="24"/>
          <w:szCs w:val="24"/>
          <w:lang w:eastAsia="zh-CN"/>
        </w:rPr>
        <w:t>的协助</w:t>
      </w:r>
    </w:p>
    <w:p w14:paraId="71FEBC60" w14:textId="3C04A6E3" w:rsidR="0068143A" w:rsidRPr="00E14327" w:rsidRDefault="0098561E" w:rsidP="00A431CA">
      <w:pPr>
        <w:numPr>
          <w:ilvl w:val="0"/>
          <w:numId w:val="15"/>
        </w:numPr>
        <w:suppressAutoHyphens w:val="0"/>
        <w:spacing w:before="0" w:line="276" w:lineRule="auto"/>
        <w:ind w:left="993" w:hanging="709"/>
        <w:contextualSpacing/>
        <w:rPr>
          <w:rFonts w:cstheme="minorHAnsi"/>
          <w:color w:val="auto"/>
          <w:szCs w:val="22"/>
          <w:lang w:eastAsia="zh-CN"/>
        </w:rPr>
      </w:pPr>
      <w:r w:rsidRPr="00E14327">
        <w:rPr>
          <w:rFonts w:cstheme="minorHAnsi"/>
          <w:color w:val="auto"/>
          <w:szCs w:val="22"/>
          <w:lang w:eastAsia="zh-CN"/>
        </w:rPr>
        <w:t>此条件仅适用于</w:t>
      </w:r>
      <w:r w:rsidR="00057017" w:rsidRPr="00E14327">
        <w:rPr>
          <w:rFonts w:cstheme="minorHAnsi"/>
          <w:color w:val="auto"/>
          <w:szCs w:val="22"/>
          <w:lang w:eastAsia="zh-CN"/>
        </w:rPr>
        <w:t>服务商</w:t>
      </w:r>
      <w:r w:rsidR="0034063A" w:rsidRPr="00E14327">
        <w:rPr>
          <w:rFonts w:cstheme="minorHAnsi"/>
          <w:color w:val="auto"/>
          <w:szCs w:val="22"/>
          <w:lang w:eastAsia="zh-CN"/>
        </w:rPr>
        <w:t>注册</w:t>
      </w:r>
      <w:r w:rsidRPr="00E14327">
        <w:rPr>
          <w:rFonts w:cstheme="minorHAnsi"/>
          <w:color w:val="auto"/>
          <w:szCs w:val="22"/>
          <w:lang w:eastAsia="zh-CN"/>
        </w:rPr>
        <w:t>提供个人支持的情况。</w:t>
      </w:r>
    </w:p>
    <w:p w14:paraId="548DB48C" w14:textId="77777777" w:rsidR="0068143A" w:rsidRPr="00E14327" w:rsidRDefault="0068143A" w:rsidP="0068143A">
      <w:pPr>
        <w:suppressAutoHyphens w:val="0"/>
        <w:spacing w:before="0" w:line="276" w:lineRule="auto"/>
        <w:ind w:left="720"/>
        <w:contextualSpacing/>
        <w:rPr>
          <w:rFonts w:cstheme="minorHAnsi"/>
          <w:color w:val="auto"/>
          <w:szCs w:val="22"/>
          <w:lang w:eastAsia="zh-CN"/>
        </w:rPr>
      </w:pPr>
    </w:p>
    <w:p w14:paraId="5B543A7F" w14:textId="5E91FE71" w:rsidR="0068143A" w:rsidRPr="00E14327" w:rsidRDefault="0098561E" w:rsidP="00A431CA">
      <w:pPr>
        <w:numPr>
          <w:ilvl w:val="0"/>
          <w:numId w:val="15"/>
        </w:numPr>
        <w:suppressAutoHyphens w:val="0"/>
        <w:spacing w:before="0" w:line="276" w:lineRule="auto"/>
        <w:ind w:left="993" w:hanging="709"/>
        <w:contextualSpacing/>
        <w:rPr>
          <w:rFonts w:cstheme="minorHAnsi"/>
          <w:color w:val="auto"/>
          <w:szCs w:val="22"/>
          <w:lang w:eastAsia="zh-CN"/>
        </w:rPr>
      </w:pPr>
      <w:r w:rsidRPr="00E14327">
        <w:rPr>
          <w:rFonts w:cstheme="minorHAnsi"/>
          <w:color w:val="auto"/>
          <w:szCs w:val="22"/>
          <w:lang w:eastAsia="zh-CN"/>
        </w:rPr>
        <w:t>此条件自</w:t>
      </w:r>
      <w:r w:rsidRPr="00E14327">
        <w:rPr>
          <w:rFonts w:cstheme="minorHAnsi"/>
          <w:color w:val="auto"/>
          <w:szCs w:val="22"/>
          <w:lang w:eastAsia="zh-CN"/>
        </w:rPr>
        <w:t>2020</w:t>
      </w:r>
      <w:r w:rsidRPr="00E14327">
        <w:rPr>
          <w:rFonts w:cstheme="minorHAnsi"/>
          <w:color w:val="auto"/>
          <w:szCs w:val="22"/>
          <w:lang w:eastAsia="zh-CN"/>
        </w:rPr>
        <w:t>年</w:t>
      </w:r>
      <w:r w:rsidRPr="00E14327">
        <w:rPr>
          <w:rFonts w:cstheme="minorHAnsi"/>
          <w:color w:val="auto"/>
          <w:szCs w:val="22"/>
          <w:lang w:eastAsia="zh-CN"/>
        </w:rPr>
        <w:t>12</w:t>
      </w:r>
      <w:r w:rsidRPr="00E14327">
        <w:rPr>
          <w:rFonts w:cstheme="minorHAnsi"/>
          <w:color w:val="auto"/>
          <w:szCs w:val="22"/>
          <w:lang w:eastAsia="zh-CN"/>
        </w:rPr>
        <w:t>月</w:t>
      </w:r>
      <w:r w:rsidRPr="00E14327">
        <w:rPr>
          <w:rFonts w:cstheme="minorHAnsi"/>
          <w:color w:val="auto"/>
          <w:szCs w:val="22"/>
          <w:lang w:eastAsia="zh-CN"/>
        </w:rPr>
        <w:t>18</w:t>
      </w:r>
      <w:r w:rsidRPr="00E14327">
        <w:rPr>
          <w:rFonts w:cstheme="minorHAnsi"/>
          <w:color w:val="auto"/>
          <w:szCs w:val="22"/>
          <w:lang w:eastAsia="zh-CN"/>
        </w:rPr>
        <w:t>日起生效。</w:t>
      </w:r>
    </w:p>
    <w:p w14:paraId="4954F998" w14:textId="77777777" w:rsidR="0068143A" w:rsidRPr="00E14327" w:rsidRDefault="0068143A" w:rsidP="0068143A">
      <w:pPr>
        <w:suppressAutoHyphens w:val="0"/>
        <w:spacing w:before="0" w:line="276" w:lineRule="auto"/>
        <w:ind w:left="720"/>
        <w:contextualSpacing/>
        <w:rPr>
          <w:rFonts w:cstheme="minorHAnsi"/>
          <w:color w:val="auto"/>
          <w:szCs w:val="22"/>
          <w:lang w:eastAsia="zh-CN"/>
        </w:rPr>
      </w:pPr>
    </w:p>
    <w:p w14:paraId="5E31D63A" w14:textId="4CE80508" w:rsidR="00674355" w:rsidRPr="00E14327" w:rsidRDefault="0098561E" w:rsidP="00010655">
      <w:pPr>
        <w:numPr>
          <w:ilvl w:val="0"/>
          <w:numId w:val="15"/>
        </w:numPr>
        <w:suppressAutoHyphens w:val="0"/>
        <w:spacing w:before="0" w:line="276" w:lineRule="auto"/>
        <w:ind w:left="993" w:hanging="709"/>
        <w:contextualSpacing/>
        <w:rPr>
          <w:rFonts w:cstheme="minorHAnsi"/>
          <w:color w:val="auto"/>
          <w:szCs w:val="22"/>
        </w:rPr>
      </w:pPr>
      <w:r w:rsidRPr="00E14327">
        <w:rPr>
          <w:rFonts w:cstheme="minorHAnsi"/>
          <w:color w:val="auto"/>
          <w:szCs w:val="22"/>
        </w:rPr>
        <w:t>在这</w:t>
      </w:r>
      <w:r w:rsidR="005A0D14" w:rsidRPr="00E14327">
        <w:rPr>
          <w:rFonts w:cstheme="minorHAnsi" w:hint="eastAsia"/>
          <w:color w:val="auto"/>
          <w:szCs w:val="22"/>
          <w:lang w:eastAsia="zh-CN"/>
        </w:rPr>
        <w:t>个条件</w:t>
      </w:r>
      <w:r w:rsidRPr="00E14327">
        <w:rPr>
          <w:rFonts w:cstheme="minorHAnsi"/>
          <w:color w:val="auto"/>
          <w:szCs w:val="22"/>
        </w:rPr>
        <w:t>下：</w:t>
      </w:r>
    </w:p>
    <w:p w14:paraId="776C0E76" w14:textId="77777777" w:rsidR="00010655" w:rsidRDefault="00010655" w:rsidP="0098561E">
      <w:pPr>
        <w:suppressAutoHyphens w:val="0"/>
        <w:spacing w:before="0" w:line="276" w:lineRule="auto"/>
        <w:ind w:left="1440"/>
        <w:rPr>
          <w:rFonts w:cstheme="minorHAnsi"/>
          <w:b/>
          <w:bCs/>
          <w:color w:val="00B050"/>
          <w:szCs w:val="22"/>
          <w:lang w:eastAsia="zh-CN"/>
        </w:rPr>
      </w:pPr>
    </w:p>
    <w:p w14:paraId="5A6D64B7" w14:textId="0DDD21F3" w:rsidR="0098561E" w:rsidRPr="00DE3A66" w:rsidRDefault="0098561E" w:rsidP="0098561E">
      <w:pPr>
        <w:suppressAutoHyphens w:val="0"/>
        <w:spacing w:before="0" w:line="276" w:lineRule="auto"/>
        <w:ind w:left="1440"/>
        <w:rPr>
          <w:rFonts w:cstheme="minorHAnsi"/>
          <w:color w:val="auto"/>
          <w:szCs w:val="22"/>
          <w:lang w:eastAsia="zh-CN"/>
        </w:rPr>
      </w:pPr>
      <w:r w:rsidRPr="00DE3A66">
        <w:rPr>
          <w:rFonts w:cstheme="minorHAnsi"/>
          <w:b/>
          <w:bCs/>
          <w:color w:val="auto"/>
          <w:szCs w:val="22"/>
          <w:lang w:eastAsia="zh-CN"/>
        </w:rPr>
        <w:t>适当</w:t>
      </w:r>
      <w:r w:rsidR="005A0D14" w:rsidRPr="00DE3A66">
        <w:rPr>
          <w:rFonts w:cstheme="minorHAnsi" w:hint="eastAsia"/>
          <w:b/>
          <w:bCs/>
          <w:color w:val="auto"/>
          <w:szCs w:val="22"/>
          <w:lang w:eastAsia="zh-CN"/>
        </w:rPr>
        <w:t>（</w:t>
      </w:r>
      <w:r w:rsidR="005A0D14" w:rsidRPr="00DE3A66">
        <w:rPr>
          <w:rFonts w:cstheme="minorHAnsi"/>
          <w:b/>
          <w:i/>
          <w:color w:val="auto"/>
          <w:szCs w:val="22"/>
        </w:rPr>
        <w:t>appropriate</w:t>
      </w:r>
      <w:r w:rsidR="005A0D14" w:rsidRPr="00DE3A66">
        <w:rPr>
          <w:rFonts w:cstheme="minorHAnsi" w:hint="eastAsia"/>
          <w:b/>
          <w:bCs/>
          <w:color w:val="auto"/>
          <w:szCs w:val="22"/>
          <w:lang w:eastAsia="zh-CN"/>
        </w:rPr>
        <w:t>）</w:t>
      </w:r>
      <w:r w:rsidRPr="00DE3A66">
        <w:rPr>
          <w:rFonts w:cstheme="minorHAnsi"/>
          <w:color w:val="auto"/>
          <w:szCs w:val="22"/>
          <w:lang w:eastAsia="zh-CN"/>
        </w:rPr>
        <w:t>是指考虑</w:t>
      </w:r>
      <w:r w:rsidR="00F66184" w:rsidRPr="00DE3A66">
        <w:rPr>
          <w:rFonts w:cstheme="minorHAnsi" w:hint="eastAsia"/>
          <w:color w:val="auto"/>
          <w:szCs w:val="22"/>
          <w:lang w:eastAsia="zh-CN"/>
        </w:rPr>
        <w:t>到</w:t>
      </w:r>
      <w:r w:rsidRPr="00DE3A66">
        <w:rPr>
          <w:rFonts w:cstheme="minorHAnsi"/>
          <w:color w:val="auto"/>
          <w:szCs w:val="22"/>
          <w:lang w:eastAsia="zh-CN"/>
        </w:rPr>
        <w:t>参与者的风险因素</w:t>
      </w:r>
      <w:r w:rsidR="007F25C8" w:rsidRPr="00DE3A66">
        <w:rPr>
          <w:rFonts w:cstheme="minorHAnsi" w:hint="eastAsia"/>
          <w:color w:val="auto"/>
          <w:szCs w:val="22"/>
          <w:lang w:eastAsia="zh-CN"/>
        </w:rPr>
        <w:t>后</w:t>
      </w:r>
      <w:r w:rsidR="00F66184" w:rsidRPr="00DE3A66">
        <w:rPr>
          <w:rFonts w:cstheme="minorHAnsi" w:hint="eastAsia"/>
          <w:color w:val="auto"/>
          <w:szCs w:val="22"/>
          <w:lang w:eastAsia="zh-CN"/>
        </w:rPr>
        <w:t>的</w:t>
      </w:r>
      <w:r w:rsidR="00F66184" w:rsidRPr="00DE3A66">
        <w:rPr>
          <w:rFonts w:cstheme="minorHAnsi"/>
          <w:color w:val="auto"/>
          <w:szCs w:val="22"/>
          <w:lang w:eastAsia="zh-CN"/>
        </w:rPr>
        <w:t>适当</w:t>
      </w:r>
      <w:r w:rsidRPr="00DE3A66">
        <w:rPr>
          <w:rFonts w:cstheme="minorHAnsi"/>
          <w:color w:val="auto"/>
          <w:szCs w:val="22"/>
          <w:lang w:eastAsia="zh-CN"/>
        </w:rPr>
        <w:t>。</w:t>
      </w:r>
    </w:p>
    <w:p w14:paraId="31BDAF4D" w14:textId="0CDE95C6" w:rsidR="0098561E" w:rsidRPr="00DE3A66" w:rsidRDefault="0098561E" w:rsidP="0098561E">
      <w:pPr>
        <w:suppressAutoHyphens w:val="0"/>
        <w:spacing w:before="0" w:line="276" w:lineRule="auto"/>
        <w:ind w:left="1440"/>
        <w:rPr>
          <w:rFonts w:cstheme="minorHAnsi"/>
          <w:color w:val="auto"/>
          <w:szCs w:val="22"/>
        </w:rPr>
      </w:pPr>
      <w:r w:rsidRPr="00DE3A66">
        <w:rPr>
          <w:rFonts w:cstheme="minorHAnsi"/>
          <w:b/>
          <w:bCs/>
          <w:color w:val="auto"/>
          <w:szCs w:val="22"/>
        </w:rPr>
        <w:t>面对面交流</w:t>
      </w:r>
      <w:r w:rsidR="00A065F5" w:rsidRPr="00DE3A66">
        <w:rPr>
          <w:rFonts w:cstheme="minorHAnsi" w:hint="eastAsia"/>
          <w:b/>
          <w:bCs/>
          <w:color w:val="auto"/>
          <w:szCs w:val="22"/>
          <w:lang w:eastAsia="zh-CN"/>
        </w:rPr>
        <w:t>（</w:t>
      </w:r>
      <w:r w:rsidR="00A065F5" w:rsidRPr="00DE3A66">
        <w:rPr>
          <w:rFonts w:cstheme="minorHAnsi"/>
          <w:b/>
          <w:i/>
          <w:color w:val="auto"/>
          <w:szCs w:val="22"/>
        </w:rPr>
        <w:t>face-to-face communication</w:t>
      </w:r>
      <w:r w:rsidR="00A065F5" w:rsidRPr="00DE3A66">
        <w:rPr>
          <w:rFonts w:cstheme="minorHAnsi" w:hint="eastAsia"/>
          <w:color w:val="auto"/>
          <w:szCs w:val="22"/>
          <w:lang w:eastAsia="zh-CN"/>
        </w:rPr>
        <w:t>）</w:t>
      </w:r>
      <w:r w:rsidRPr="00DE3A66">
        <w:rPr>
          <w:rFonts w:cstheme="minorHAnsi"/>
          <w:b/>
          <w:bCs/>
          <w:color w:val="auto"/>
          <w:szCs w:val="22"/>
        </w:rPr>
        <w:t>或面对面联系</w:t>
      </w:r>
      <w:r w:rsidR="00A065F5" w:rsidRPr="00DE3A66">
        <w:rPr>
          <w:rFonts w:cstheme="minorHAnsi" w:hint="eastAsia"/>
          <w:b/>
          <w:bCs/>
          <w:color w:val="auto"/>
          <w:szCs w:val="22"/>
          <w:lang w:eastAsia="zh-CN"/>
        </w:rPr>
        <w:t>（</w:t>
      </w:r>
      <w:r w:rsidR="00A065F5" w:rsidRPr="00DE3A66">
        <w:rPr>
          <w:rFonts w:cstheme="minorHAnsi"/>
          <w:b/>
          <w:i/>
          <w:color w:val="auto"/>
          <w:szCs w:val="22"/>
        </w:rPr>
        <w:t>face-face contact</w:t>
      </w:r>
      <w:r w:rsidR="00A065F5" w:rsidRPr="00DE3A66">
        <w:rPr>
          <w:rFonts w:cstheme="minorHAnsi" w:hint="eastAsia"/>
          <w:color w:val="auto"/>
          <w:szCs w:val="22"/>
          <w:lang w:eastAsia="zh-CN"/>
        </w:rPr>
        <w:t>）</w:t>
      </w:r>
      <w:r w:rsidRPr="00DE3A66">
        <w:rPr>
          <w:rFonts w:cstheme="minorHAnsi"/>
          <w:color w:val="auto"/>
          <w:szCs w:val="22"/>
        </w:rPr>
        <w:t>是指亲自与参与者直接进行交流或联系，不包括在线或虚拟交流或联系。</w:t>
      </w:r>
    </w:p>
    <w:p w14:paraId="0A382C7A" w14:textId="620993D8" w:rsidR="0068143A" w:rsidRPr="00DE3A66" w:rsidRDefault="0098561E" w:rsidP="0098561E">
      <w:pPr>
        <w:suppressAutoHyphens w:val="0"/>
        <w:spacing w:before="0" w:line="276" w:lineRule="auto"/>
        <w:ind w:left="1440"/>
        <w:rPr>
          <w:rFonts w:cstheme="minorHAnsi"/>
          <w:color w:val="auto"/>
          <w:szCs w:val="22"/>
        </w:rPr>
      </w:pPr>
      <w:r w:rsidRPr="00DE3A66">
        <w:rPr>
          <w:rFonts w:cstheme="minorHAnsi"/>
          <w:b/>
          <w:bCs/>
          <w:color w:val="auto"/>
          <w:szCs w:val="22"/>
        </w:rPr>
        <w:t>参与者</w:t>
      </w:r>
      <w:r w:rsidR="00A065F5" w:rsidRPr="00DE3A66">
        <w:rPr>
          <w:rFonts w:cstheme="minorHAnsi" w:hint="eastAsia"/>
          <w:b/>
          <w:bCs/>
          <w:color w:val="auto"/>
          <w:szCs w:val="22"/>
          <w:lang w:eastAsia="zh-CN"/>
        </w:rPr>
        <w:t>（</w:t>
      </w:r>
      <w:r w:rsidR="00A065F5" w:rsidRPr="00DE3A66">
        <w:rPr>
          <w:rFonts w:cstheme="minorHAnsi"/>
          <w:b/>
          <w:i/>
          <w:color w:val="auto"/>
          <w:szCs w:val="22"/>
        </w:rPr>
        <w:t>participant</w:t>
      </w:r>
      <w:r w:rsidR="00A065F5" w:rsidRPr="00DE3A66">
        <w:rPr>
          <w:rFonts w:cstheme="minorHAnsi" w:hint="eastAsia"/>
          <w:b/>
          <w:bCs/>
          <w:i/>
          <w:iCs/>
          <w:color w:val="auto"/>
          <w:szCs w:val="22"/>
          <w:lang w:eastAsia="zh-CN"/>
        </w:rPr>
        <w:t>）</w:t>
      </w:r>
      <w:r w:rsidRPr="00DE3A66">
        <w:rPr>
          <w:rFonts w:cstheme="minorHAnsi"/>
          <w:color w:val="auto"/>
          <w:szCs w:val="22"/>
        </w:rPr>
        <w:t>是指独自生活的参与者。</w:t>
      </w:r>
    </w:p>
    <w:p w14:paraId="280F056F" w14:textId="63A78FC9" w:rsidR="0068143A" w:rsidRPr="004810D1" w:rsidRDefault="0098561E" w:rsidP="0068143A">
      <w:pPr>
        <w:suppressAutoHyphens w:val="0"/>
        <w:spacing w:before="0" w:line="276" w:lineRule="auto"/>
        <w:ind w:left="1440"/>
        <w:rPr>
          <w:rFonts w:cstheme="minorHAnsi"/>
          <w:color w:val="auto"/>
          <w:szCs w:val="22"/>
        </w:rPr>
      </w:pPr>
      <w:r w:rsidRPr="00DE3A66">
        <w:rPr>
          <w:rFonts w:cstheme="minorHAnsi"/>
          <w:b/>
          <w:bCs/>
          <w:color w:val="auto"/>
          <w:szCs w:val="22"/>
        </w:rPr>
        <w:t>个人支持</w:t>
      </w:r>
      <w:r w:rsidR="00A065F5" w:rsidRPr="00DE3A66">
        <w:rPr>
          <w:rFonts w:cstheme="minorHAnsi" w:hint="eastAsia"/>
          <w:b/>
          <w:bCs/>
          <w:color w:val="auto"/>
          <w:szCs w:val="22"/>
          <w:lang w:eastAsia="zh-CN"/>
        </w:rPr>
        <w:t>（</w:t>
      </w:r>
      <w:r w:rsidR="00A065F5" w:rsidRPr="00DE3A66">
        <w:rPr>
          <w:rFonts w:cstheme="minorHAnsi"/>
          <w:b/>
          <w:i/>
          <w:color w:val="auto"/>
          <w:szCs w:val="22"/>
        </w:rPr>
        <w:t>personal support</w:t>
      </w:r>
      <w:r w:rsidR="00A065F5" w:rsidRPr="00DE3A66">
        <w:rPr>
          <w:rFonts w:cstheme="minorHAnsi" w:hint="eastAsia"/>
          <w:b/>
          <w:bCs/>
          <w:color w:val="auto"/>
          <w:szCs w:val="22"/>
          <w:lang w:eastAsia="zh-CN"/>
        </w:rPr>
        <w:t>）</w:t>
      </w:r>
      <w:r w:rsidRPr="00DE3A66">
        <w:rPr>
          <w:rFonts w:cstheme="minorHAnsi"/>
          <w:color w:val="auto"/>
          <w:szCs w:val="22"/>
        </w:rPr>
        <w:t>是指在</w:t>
      </w:r>
      <w:r w:rsidR="00DE3A66">
        <w:rPr>
          <w:rFonts w:cstheme="minorHAnsi" w:hint="eastAsia"/>
          <w:color w:val="auto"/>
          <w:szCs w:val="22"/>
          <w:lang w:eastAsia="zh-CN"/>
        </w:rPr>
        <w:t>全国</w:t>
      </w:r>
      <w:r w:rsidRPr="00DE3A66">
        <w:rPr>
          <w:rFonts w:cstheme="minorHAnsi"/>
          <w:color w:val="auto"/>
          <w:szCs w:val="22"/>
        </w:rPr>
        <w:t>残疾人保险计划中</w:t>
      </w:r>
      <w:r w:rsidR="0075619B" w:rsidRPr="00DE3A66">
        <w:rPr>
          <w:rFonts w:cstheme="minorHAnsi" w:hint="eastAsia"/>
          <w:color w:val="auto"/>
          <w:szCs w:val="22"/>
          <w:lang w:eastAsia="zh-CN"/>
        </w:rPr>
        <w:t>所指的</w:t>
      </w:r>
      <w:r w:rsidRPr="00DE3A66">
        <w:rPr>
          <w:rFonts w:cstheme="minorHAnsi"/>
          <w:color w:val="auto"/>
          <w:szCs w:val="22"/>
        </w:rPr>
        <w:t>日常个人活动</w:t>
      </w:r>
      <w:r w:rsidRPr="004810D1">
        <w:rPr>
          <w:rFonts w:cstheme="minorHAnsi"/>
          <w:color w:val="auto"/>
          <w:szCs w:val="22"/>
        </w:rPr>
        <w:t>协助的一类支持。</w:t>
      </w:r>
    </w:p>
    <w:p w14:paraId="6350473E" w14:textId="72DE7907" w:rsidR="0068143A" w:rsidRPr="004810D1" w:rsidRDefault="0098561E" w:rsidP="0068143A">
      <w:pPr>
        <w:suppressAutoHyphens w:val="0"/>
        <w:spacing w:before="0" w:line="276" w:lineRule="auto"/>
        <w:ind w:left="1440"/>
        <w:rPr>
          <w:rFonts w:cstheme="minorHAnsi"/>
          <w:color w:val="auto"/>
          <w:szCs w:val="22"/>
        </w:rPr>
      </w:pPr>
      <w:r w:rsidRPr="004810D1">
        <w:rPr>
          <w:rFonts w:cstheme="minorHAnsi"/>
          <w:b/>
          <w:bCs/>
          <w:color w:val="auto"/>
          <w:szCs w:val="22"/>
        </w:rPr>
        <w:t>风险因素</w:t>
      </w:r>
      <w:r w:rsidR="00F66184" w:rsidRPr="004810D1">
        <w:rPr>
          <w:rFonts w:cstheme="minorHAnsi" w:hint="eastAsia"/>
          <w:b/>
          <w:bCs/>
          <w:color w:val="auto"/>
          <w:szCs w:val="22"/>
          <w:lang w:eastAsia="zh-CN"/>
        </w:rPr>
        <w:t>（</w:t>
      </w:r>
      <w:r w:rsidR="00F66184" w:rsidRPr="004810D1">
        <w:rPr>
          <w:rFonts w:cstheme="minorHAnsi"/>
          <w:b/>
          <w:i/>
          <w:color w:val="auto"/>
          <w:szCs w:val="22"/>
        </w:rPr>
        <w:t>risk factors</w:t>
      </w:r>
      <w:r w:rsidR="00F66184" w:rsidRPr="004810D1">
        <w:rPr>
          <w:rFonts w:cstheme="minorHAnsi" w:hint="eastAsia"/>
          <w:b/>
          <w:bCs/>
          <w:color w:val="auto"/>
          <w:szCs w:val="22"/>
          <w:lang w:eastAsia="zh-CN"/>
        </w:rPr>
        <w:t>）</w:t>
      </w:r>
      <w:r w:rsidRPr="004810D1">
        <w:rPr>
          <w:rFonts w:cstheme="minorHAnsi"/>
          <w:color w:val="auto"/>
          <w:szCs w:val="22"/>
        </w:rPr>
        <w:t>是指可能会对参与者的社区参与能力产生重大不利影响的因素，是第（</w:t>
      </w:r>
      <w:r w:rsidRPr="004810D1">
        <w:rPr>
          <w:rFonts w:cstheme="minorHAnsi"/>
          <w:color w:val="auto"/>
          <w:szCs w:val="22"/>
        </w:rPr>
        <w:t>7</w:t>
      </w:r>
      <w:r w:rsidRPr="004810D1">
        <w:rPr>
          <w:rFonts w:cstheme="minorHAnsi"/>
          <w:color w:val="auto"/>
          <w:szCs w:val="22"/>
        </w:rPr>
        <w:t>）</w:t>
      </w:r>
      <w:r w:rsidR="0061457B" w:rsidRPr="004810D1">
        <w:rPr>
          <w:rFonts w:cstheme="minorHAnsi" w:hint="eastAsia"/>
          <w:color w:val="auto"/>
          <w:szCs w:val="22"/>
          <w:lang w:eastAsia="zh-CN"/>
        </w:rPr>
        <w:t>条</w:t>
      </w:r>
      <w:r w:rsidR="00F66184" w:rsidRPr="004810D1">
        <w:rPr>
          <w:rFonts w:cstheme="minorHAnsi" w:hint="eastAsia"/>
          <w:color w:val="auto"/>
          <w:szCs w:val="22"/>
          <w:lang w:eastAsia="zh-CN"/>
        </w:rPr>
        <w:t>款</w:t>
      </w:r>
      <w:r w:rsidRPr="004810D1">
        <w:rPr>
          <w:rFonts w:cstheme="minorHAnsi"/>
          <w:color w:val="auto"/>
          <w:szCs w:val="22"/>
        </w:rPr>
        <w:t>中列出的因素，而</w:t>
      </w:r>
      <w:r w:rsidRPr="004810D1">
        <w:rPr>
          <w:rFonts w:cstheme="minorHAnsi"/>
          <w:b/>
          <w:bCs/>
          <w:color w:val="auto"/>
          <w:szCs w:val="22"/>
        </w:rPr>
        <w:t>参与者的风险因素</w:t>
      </w:r>
      <w:r w:rsidR="00F66184" w:rsidRPr="004810D1">
        <w:rPr>
          <w:rFonts w:cstheme="minorHAnsi" w:hint="eastAsia"/>
          <w:b/>
          <w:bCs/>
          <w:color w:val="auto"/>
          <w:szCs w:val="22"/>
          <w:lang w:eastAsia="zh-CN"/>
        </w:rPr>
        <w:t>（</w:t>
      </w:r>
      <w:r w:rsidR="00F66184" w:rsidRPr="004810D1">
        <w:rPr>
          <w:rFonts w:cstheme="minorHAnsi"/>
          <w:b/>
          <w:i/>
          <w:color w:val="auto"/>
          <w:szCs w:val="22"/>
        </w:rPr>
        <w:t>the participant’s risk factors</w:t>
      </w:r>
      <w:r w:rsidR="00F66184" w:rsidRPr="004810D1">
        <w:rPr>
          <w:rFonts w:cstheme="minorHAnsi" w:hint="eastAsia"/>
          <w:b/>
          <w:bCs/>
          <w:color w:val="auto"/>
          <w:szCs w:val="22"/>
          <w:lang w:eastAsia="zh-CN"/>
        </w:rPr>
        <w:t>）</w:t>
      </w:r>
      <w:r w:rsidRPr="004810D1">
        <w:rPr>
          <w:rFonts w:cstheme="minorHAnsi"/>
          <w:color w:val="auto"/>
          <w:szCs w:val="22"/>
        </w:rPr>
        <w:t>是指根据第</w:t>
      </w:r>
      <w:r w:rsidR="00F66184" w:rsidRPr="004810D1">
        <w:rPr>
          <w:rFonts w:cstheme="minorHAnsi"/>
          <w:color w:val="auto"/>
          <w:szCs w:val="22"/>
        </w:rPr>
        <w:t>(4)(b)</w:t>
      </w:r>
      <w:r w:rsidR="0061457B" w:rsidRPr="004810D1">
        <w:rPr>
          <w:rFonts w:cstheme="minorHAnsi" w:hint="eastAsia"/>
          <w:color w:val="auto"/>
          <w:szCs w:val="22"/>
          <w:lang w:eastAsia="zh-CN"/>
        </w:rPr>
        <w:t>条</w:t>
      </w:r>
      <w:r w:rsidR="00F66184" w:rsidRPr="004810D1">
        <w:rPr>
          <w:rFonts w:cstheme="minorHAnsi" w:hint="eastAsia"/>
          <w:color w:val="auto"/>
          <w:szCs w:val="22"/>
          <w:lang w:eastAsia="zh-CN"/>
        </w:rPr>
        <w:t>款</w:t>
      </w:r>
      <w:r w:rsidRPr="004810D1">
        <w:rPr>
          <w:rFonts w:cstheme="minorHAnsi"/>
          <w:color w:val="auto"/>
          <w:szCs w:val="22"/>
        </w:rPr>
        <w:t>评估的</w:t>
      </w:r>
      <w:r w:rsidR="00F66184" w:rsidRPr="004810D1">
        <w:rPr>
          <w:rFonts w:cstheme="minorHAnsi"/>
          <w:color w:val="auto"/>
          <w:szCs w:val="22"/>
        </w:rPr>
        <w:t>与参与者有关</w:t>
      </w:r>
      <w:r w:rsidR="0061457B" w:rsidRPr="004810D1">
        <w:rPr>
          <w:rFonts w:cstheme="minorHAnsi" w:hint="eastAsia"/>
          <w:color w:val="auto"/>
          <w:szCs w:val="22"/>
          <w:lang w:eastAsia="zh-CN"/>
        </w:rPr>
        <w:t>的</w:t>
      </w:r>
      <w:r w:rsidR="00F66184" w:rsidRPr="004810D1">
        <w:rPr>
          <w:rFonts w:cstheme="minorHAnsi"/>
          <w:color w:val="auto"/>
          <w:szCs w:val="22"/>
        </w:rPr>
        <w:t>风险因素</w:t>
      </w:r>
      <w:r w:rsidRPr="004810D1">
        <w:rPr>
          <w:rFonts w:cstheme="minorHAnsi"/>
          <w:color w:val="auto"/>
          <w:szCs w:val="22"/>
        </w:rPr>
        <w:t>（如果有）。</w:t>
      </w:r>
    </w:p>
    <w:p w14:paraId="19CA0026" w14:textId="374FF3A1" w:rsidR="0068143A" w:rsidRPr="004810D1" w:rsidRDefault="00C110BF" w:rsidP="0068143A">
      <w:pPr>
        <w:suppressAutoHyphens w:val="0"/>
        <w:spacing w:before="0" w:line="276" w:lineRule="auto"/>
        <w:ind w:left="1440"/>
        <w:rPr>
          <w:rFonts w:cstheme="minorHAnsi"/>
          <w:color w:val="auto"/>
          <w:szCs w:val="22"/>
        </w:rPr>
      </w:pPr>
      <w:r w:rsidRPr="004810D1">
        <w:rPr>
          <w:rFonts w:cstheme="minorHAnsi"/>
          <w:b/>
          <w:bCs/>
          <w:color w:val="auto"/>
          <w:szCs w:val="22"/>
        </w:rPr>
        <w:t>服务协议</w:t>
      </w:r>
      <w:r w:rsidRPr="004810D1">
        <w:rPr>
          <w:rFonts w:cstheme="minorHAnsi" w:hint="eastAsia"/>
          <w:b/>
          <w:bCs/>
          <w:color w:val="auto"/>
          <w:szCs w:val="22"/>
          <w:lang w:eastAsia="zh-CN"/>
        </w:rPr>
        <w:t>（</w:t>
      </w:r>
      <w:r w:rsidRPr="004810D1">
        <w:rPr>
          <w:rFonts w:cstheme="minorHAnsi"/>
          <w:b/>
          <w:i/>
          <w:color w:val="auto"/>
          <w:szCs w:val="22"/>
        </w:rPr>
        <w:t>service agreement</w:t>
      </w:r>
      <w:r w:rsidRPr="004810D1">
        <w:rPr>
          <w:rFonts w:cstheme="minorHAnsi" w:hint="eastAsia"/>
          <w:b/>
          <w:bCs/>
          <w:color w:val="auto"/>
          <w:szCs w:val="22"/>
          <w:lang w:eastAsia="zh-CN"/>
        </w:rPr>
        <w:t>）</w:t>
      </w:r>
      <w:r w:rsidRPr="004810D1">
        <w:rPr>
          <w:rFonts w:cstheme="minorHAnsi"/>
          <w:color w:val="auto"/>
          <w:szCs w:val="22"/>
        </w:rPr>
        <w:t>是指与提供个人支持有关的服务协议。</w:t>
      </w:r>
    </w:p>
    <w:p w14:paraId="7574777C" w14:textId="731F37A8" w:rsidR="0068143A" w:rsidRPr="004810D1" w:rsidRDefault="00883A89" w:rsidP="0098561E">
      <w:pPr>
        <w:suppressAutoHyphens w:val="0"/>
        <w:spacing w:before="0" w:line="276" w:lineRule="auto"/>
        <w:ind w:left="1440"/>
        <w:rPr>
          <w:rFonts w:cstheme="minorHAnsi"/>
          <w:color w:val="auto"/>
          <w:szCs w:val="22"/>
          <w:lang w:eastAsia="zh-CN"/>
        </w:rPr>
      </w:pPr>
      <w:r w:rsidRPr="004810D1">
        <w:rPr>
          <w:rFonts w:cstheme="minorHAnsi" w:hint="eastAsia"/>
          <w:color w:val="auto"/>
          <w:szCs w:val="22"/>
          <w:lang w:eastAsia="zh-CN"/>
        </w:rPr>
        <w:t>与</w:t>
      </w:r>
      <w:r w:rsidRPr="004810D1">
        <w:rPr>
          <w:rFonts w:cstheme="minorHAnsi"/>
          <w:color w:val="auto"/>
          <w:szCs w:val="22"/>
          <w:lang w:eastAsia="zh-CN"/>
        </w:rPr>
        <w:t>参与者</w:t>
      </w:r>
      <w:r w:rsidRPr="004810D1">
        <w:rPr>
          <w:rFonts w:cstheme="minorHAnsi" w:hint="eastAsia"/>
          <w:color w:val="auto"/>
          <w:szCs w:val="22"/>
          <w:lang w:eastAsia="zh-CN"/>
        </w:rPr>
        <w:t>相关的</w:t>
      </w:r>
      <w:r w:rsidR="004C3FC3" w:rsidRPr="004810D1">
        <w:rPr>
          <w:rFonts w:cstheme="minorHAnsi"/>
          <w:b/>
          <w:bCs/>
          <w:color w:val="auto"/>
          <w:szCs w:val="22"/>
          <w:lang w:eastAsia="zh-CN"/>
        </w:rPr>
        <w:t>支持工作者</w:t>
      </w:r>
      <w:r w:rsidR="00C110BF" w:rsidRPr="004810D1">
        <w:rPr>
          <w:rFonts w:cstheme="minorHAnsi" w:hint="eastAsia"/>
          <w:b/>
          <w:bCs/>
          <w:color w:val="auto"/>
          <w:szCs w:val="22"/>
          <w:lang w:eastAsia="zh-CN"/>
        </w:rPr>
        <w:t>（</w:t>
      </w:r>
      <w:r w:rsidR="0062784F" w:rsidRPr="004810D1">
        <w:rPr>
          <w:rFonts w:cstheme="minorHAnsi"/>
          <w:b/>
          <w:i/>
          <w:color w:val="auto"/>
          <w:szCs w:val="22"/>
        </w:rPr>
        <w:t>support worker</w:t>
      </w:r>
      <w:r w:rsidR="00C110BF" w:rsidRPr="004810D1">
        <w:rPr>
          <w:rFonts w:cstheme="minorHAnsi" w:hint="eastAsia"/>
          <w:b/>
          <w:bCs/>
          <w:color w:val="auto"/>
          <w:szCs w:val="22"/>
          <w:lang w:eastAsia="zh-CN"/>
        </w:rPr>
        <w:t>）</w:t>
      </w:r>
      <w:r w:rsidR="00F66184" w:rsidRPr="004810D1">
        <w:rPr>
          <w:rFonts w:cstheme="minorHAnsi" w:hint="eastAsia"/>
          <w:color w:val="auto"/>
          <w:szCs w:val="22"/>
          <w:lang w:eastAsia="zh-CN"/>
        </w:rPr>
        <w:t>，</w:t>
      </w:r>
      <w:r w:rsidR="0098561E" w:rsidRPr="004810D1">
        <w:rPr>
          <w:rFonts w:cstheme="minorHAnsi"/>
          <w:color w:val="auto"/>
          <w:szCs w:val="22"/>
          <w:lang w:eastAsia="zh-CN"/>
        </w:rPr>
        <w:t>是指为参与者提供个人支持的个人。</w:t>
      </w:r>
    </w:p>
    <w:p w14:paraId="1018CD68" w14:textId="706AD801" w:rsidR="0068143A" w:rsidRPr="004810D1" w:rsidRDefault="0098561E" w:rsidP="00A431CA">
      <w:pPr>
        <w:numPr>
          <w:ilvl w:val="0"/>
          <w:numId w:val="15"/>
        </w:numPr>
        <w:suppressAutoHyphens w:val="0"/>
        <w:spacing w:before="0" w:line="276" w:lineRule="auto"/>
        <w:ind w:left="993" w:hanging="709"/>
        <w:contextualSpacing/>
        <w:rPr>
          <w:rFonts w:cstheme="minorHAnsi"/>
          <w:color w:val="auto"/>
          <w:szCs w:val="22"/>
          <w:lang w:eastAsia="zh-CN"/>
        </w:rPr>
      </w:pPr>
      <w:r w:rsidRPr="004810D1">
        <w:rPr>
          <w:rFonts w:cstheme="minorHAnsi"/>
          <w:color w:val="auto"/>
          <w:szCs w:val="22"/>
          <w:lang w:eastAsia="zh-CN"/>
        </w:rPr>
        <w:t>除第（</w:t>
      </w:r>
      <w:r w:rsidRPr="004810D1">
        <w:rPr>
          <w:rFonts w:cstheme="minorHAnsi"/>
          <w:color w:val="auto"/>
          <w:szCs w:val="22"/>
          <w:lang w:eastAsia="zh-CN"/>
        </w:rPr>
        <w:t>5</w:t>
      </w:r>
      <w:r w:rsidRPr="004810D1">
        <w:rPr>
          <w:rFonts w:cstheme="minorHAnsi"/>
          <w:color w:val="auto"/>
          <w:szCs w:val="22"/>
          <w:lang w:eastAsia="zh-CN"/>
        </w:rPr>
        <w:t>）</w:t>
      </w:r>
      <w:r w:rsidR="007D6994" w:rsidRPr="004810D1">
        <w:rPr>
          <w:rFonts w:cstheme="minorHAnsi" w:hint="eastAsia"/>
          <w:color w:val="auto"/>
          <w:szCs w:val="22"/>
          <w:lang w:eastAsia="zh-CN"/>
        </w:rPr>
        <w:t>条</w:t>
      </w:r>
      <w:r w:rsidRPr="004810D1">
        <w:rPr>
          <w:rFonts w:cstheme="minorHAnsi"/>
          <w:color w:val="auto"/>
          <w:szCs w:val="22"/>
          <w:lang w:eastAsia="zh-CN"/>
        </w:rPr>
        <w:t>款另有规定</w:t>
      </w:r>
      <w:r w:rsidR="007D6994" w:rsidRPr="004810D1">
        <w:rPr>
          <w:rFonts w:cstheme="minorHAnsi" w:hint="eastAsia"/>
          <w:color w:val="auto"/>
          <w:szCs w:val="22"/>
          <w:lang w:eastAsia="zh-CN"/>
        </w:rPr>
        <w:t>的情况</w:t>
      </w:r>
      <w:r w:rsidRPr="004810D1">
        <w:rPr>
          <w:rFonts w:cstheme="minorHAnsi"/>
          <w:color w:val="auto"/>
          <w:szCs w:val="22"/>
          <w:lang w:eastAsia="zh-CN"/>
        </w:rPr>
        <w:t>，</w:t>
      </w:r>
      <w:r w:rsidR="00057017" w:rsidRPr="004810D1">
        <w:rPr>
          <w:rFonts w:cstheme="minorHAnsi"/>
          <w:color w:val="auto"/>
          <w:szCs w:val="22"/>
          <w:lang w:eastAsia="zh-CN"/>
        </w:rPr>
        <w:t>服务商</w:t>
      </w:r>
      <w:r w:rsidRPr="004810D1">
        <w:rPr>
          <w:rFonts w:cstheme="minorHAnsi"/>
          <w:color w:val="auto"/>
          <w:szCs w:val="22"/>
          <w:lang w:eastAsia="zh-CN"/>
        </w:rPr>
        <w:t>不得允许</w:t>
      </w:r>
      <w:r w:rsidR="008127BD" w:rsidRPr="004810D1">
        <w:rPr>
          <w:rFonts w:cstheme="minorHAnsi" w:hint="eastAsia"/>
          <w:color w:val="auto"/>
          <w:szCs w:val="22"/>
          <w:lang w:eastAsia="zh-CN"/>
        </w:rPr>
        <w:t>单独</w:t>
      </w:r>
      <w:r w:rsidRPr="004810D1">
        <w:rPr>
          <w:rFonts w:cstheme="minorHAnsi"/>
          <w:color w:val="auto"/>
          <w:szCs w:val="22"/>
          <w:lang w:eastAsia="zh-CN"/>
        </w:rPr>
        <w:t>的</w:t>
      </w:r>
      <w:r w:rsidR="004C3FC3" w:rsidRPr="004810D1">
        <w:rPr>
          <w:rFonts w:cstheme="minorHAnsi"/>
          <w:color w:val="auto"/>
          <w:szCs w:val="22"/>
          <w:lang w:eastAsia="zh-CN"/>
        </w:rPr>
        <w:t>支持工作者</w:t>
      </w:r>
      <w:r w:rsidRPr="004810D1">
        <w:rPr>
          <w:rFonts w:cstheme="minorHAnsi"/>
          <w:color w:val="auto"/>
          <w:szCs w:val="22"/>
          <w:lang w:eastAsia="zh-CN"/>
        </w:rPr>
        <w:t>向参与者提供个人支持，除非</w:t>
      </w:r>
      <w:r w:rsidR="00057017" w:rsidRPr="004810D1">
        <w:rPr>
          <w:rFonts w:cstheme="minorHAnsi"/>
          <w:color w:val="auto"/>
          <w:szCs w:val="22"/>
          <w:lang w:eastAsia="zh-CN"/>
        </w:rPr>
        <w:t>服务商</w:t>
      </w:r>
      <w:r w:rsidRPr="004810D1">
        <w:rPr>
          <w:rFonts w:cstheme="minorHAnsi"/>
          <w:color w:val="auto"/>
          <w:szCs w:val="22"/>
          <w:lang w:eastAsia="zh-CN"/>
        </w:rPr>
        <w:t>：</w:t>
      </w:r>
    </w:p>
    <w:p w14:paraId="228CBDEA" w14:textId="77777777" w:rsidR="0068143A" w:rsidRPr="00057017" w:rsidRDefault="0068143A" w:rsidP="0068143A">
      <w:pPr>
        <w:suppressAutoHyphens w:val="0"/>
        <w:spacing w:before="0" w:line="276" w:lineRule="auto"/>
        <w:ind w:left="720"/>
        <w:contextualSpacing/>
        <w:rPr>
          <w:rFonts w:cstheme="minorHAnsi"/>
          <w:color w:val="auto"/>
          <w:szCs w:val="22"/>
          <w:lang w:eastAsia="zh-CN"/>
        </w:rPr>
      </w:pPr>
    </w:p>
    <w:p w14:paraId="0C5E7727" w14:textId="28BEA340" w:rsidR="0068143A" w:rsidRPr="004810D1" w:rsidRDefault="00714665" w:rsidP="00A431CA">
      <w:pPr>
        <w:numPr>
          <w:ilvl w:val="0"/>
          <w:numId w:val="16"/>
        </w:numPr>
        <w:suppressAutoHyphens w:val="0"/>
        <w:spacing w:before="0" w:line="276" w:lineRule="auto"/>
        <w:ind w:left="1701" w:hanging="708"/>
        <w:contextualSpacing/>
        <w:rPr>
          <w:rFonts w:cstheme="minorHAnsi"/>
          <w:color w:val="auto"/>
          <w:szCs w:val="22"/>
          <w:lang w:eastAsia="zh-CN"/>
        </w:rPr>
      </w:pPr>
      <w:r w:rsidRPr="004810D1">
        <w:rPr>
          <w:rFonts w:cstheme="minorHAnsi" w:hint="eastAsia"/>
          <w:color w:val="auto"/>
          <w:szCs w:val="22"/>
          <w:lang w:eastAsia="zh-CN"/>
        </w:rPr>
        <w:t>第一</w:t>
      </w:r>
      <w:r w:rsidR="0098561E" w:rsidRPr="004810D1">
        <w:rPr>
          <w:rFonts w:cstheme="minorHAnsi"/>
          <w:color w:val="auto"/>
          <w:szCs w:val="22"/>
          <w:lang w:eastAsia="zh-CN"/>
        </w:rPr>
        <w:t>，评估了与参与者有关的风险因素是否存在；</w:t>
      </w:r>
      <w:r w:rsidR="00EF537E" w:rsidRPr="004810D1">
        <w:rPr>
          <w:rFonts w:cstheme="minorHAnsi" w:hint="eastAsia"/>
          <w:color w:val="auto"/>
          <w:szCs w:val="22"/>
          <w:lang w:eastAsia="zh-CN"/>
        </w:rPr>
        <w:t>以及</w:t>
      </w:r>
    </w:p>
    <w:p w14:paraId="1F0DCF0A" w14:textId="77777777" w:rsidR="0068143A" w:rsidRPr="00C649BF" w:rsidRDefault="0068143A" w:rsidP="0068143A">
      <w:pPr>
        <w:suppressAutoHyphens w:val="0"/>
        <w:spacing w:before="0" w:line="276" w:lineRule="auto"/>
        <w:ind w:left="1701" w:hanging="708"/>
        <w:contextualSpacing/>
        <w:rPr>
          <w:rFonts w:cstheme="minorHAnsi"/>
          <w:color w:val="00B050"/>
          <w:szCs w:val="22"/>
          <w:lang w:eastAsia="zh-CN"/>
        </w:rPr>
      </w:pPr>
    </w:p>
    <w:p w14:paraId="6FCC6B20" w14:textId="452AA46B" w:rsidR="0068143A" w:rsidRPr="004810D1" w:rsidRDefault="00714665" w:rsidP="00A431CA">
      <w:pPr>
        <w:numPr>
          <w:ilvl w:val="0"/>
          <w:numId w:val="16"/>
        </w:numPr>
        <w:suppressAutoHyphens w:val="0"/>
        <w:spacing w:before="0" w:line="276" w:lineRule="auto"/>
        <w:ind w:left="1701" w:hanging="708"/>
        <w:contextualSpacing/>
        <w:rPr>
          <w:rFonts w:cstheme="minorHAnsi"/>
          <w:color w:val="auto"/>
          <w:szCs w:val="22"/>
        </w:rPr>
      </w:pPr>
      <w:r w:rsidRPr="004810D1">
        <w:rPr>
          <w:rFonts w:cstheme="minorHAnsi" w:hint="eastAsia"/>
          <w:color w:val="auto"/>
          <w:szCs w:val="22"/>
          <w:lang w:eastAsia="zh-CN"/>
        </w:rPr>
        <w:t>第二</w:t>
      </w:r>
      <w:r w:rsidR="0098561E" w:rsidRPr="004810D1">
        <w:rPr>
          <w:rFonts w:cstheme="minorHAnsi"/>
          <w:color w:val="auto"/>
          <w:szCs w:val="22"/>
        </w:rPr>
        <w:t>：</w:t>
      </w:r>
    </w:p>
    <w:p w14:paraId="1036A92F" w14:textId="554BD07C" w:rsidR="0068143A" w:rsidRPr="004810D1" w:rsidRDefault="005A199B" w:rsidP="00A431CA">
      <w:pPr>
        <w:numPr>
          <w:ilvl w:val="0"/>
          <w:numId w:val="17"/>
        </w:numPr>
        <w:suppressAutoHyphens w:val="0"/>
        <w:spacing w:before="0" w:line="276" w:lineRule="auto"/>
        <w:ind w:left="2127" w:hanging="426"/>
        <w:contextualSpacing/>
        <w:rPr>
          <w:rFonts w:cstheme="minorHAnsi"/>
          <w:color w:val="auto"/>
          <w:szCs w:val="22"/>
          <w:lang w:eastAsia="zh-CN"/>
        </w:rPr>
      </w:pPr>
      <w:r w:rsidRPr="004810D1">
        <w:rPr>
          <w:rFonts w:cstheme="minorHAnsi" w:hint="eastAsia"/>
          <w:color w:val="auto"/>
          <w:szCs w:val="22"/>
          <w:lang w:eastAsia="zh-CN"/>
        </w:rPr>
        <w:t>已经</w:t>
      </w:r>
      <w:r w:rsidR="0098561E" w:rsidRPr="004810D1">
        <w:rPr>
          <w:rFonts w:cstheme="minorHAnsi"/>
          <w:color w:val="auto"/>
          <w:szCs w:val="22"/>
          <w:lang w:eastAsia="zh-CN"/>
        </w:rPr>
        <w:t>与参与者签订了书面服务协议；</w:t>
      </w:r>
      <w:r w:rsidR="00270083" w:rsidRPr="004810D1">
        <w:rPr>
          <w:rFonts w:cstheme="minorHAnsi" w:hint="eastAsia"/>
          <w:color w:val="auto"/>
          <w:szCs w:val="22"/>
          <w:lang w:eastAsia="zh-CN"/>
        </w:rPr>
        <w:t>或者</w:t>
      </w:r>
    </w:p>
    <w:p w14:paraId="1C051B9C" w14:textId="00BDB3DB" w:rsidR="0068143A" w:rsidRPr="004810D1" w:rsidRDefault="0098561E" w:rsidP="00A431CA">
      <w:pPr>
        <w:numPr>
          <w:ilvl w:val="0"/>
          <w:numId w:val="17"/>
        </w:numPr>
        <w:suppressAutoHyphens w:val="0"/>
        <w:spacing w:before="0" w:line="276" w:lineRule="auto"/>
        <w:ind w:left="2127" w:hanging="426"/>
        <w:contextualSpacing/>
        <w:rPr>
          <w:rFonts w:cstheme="minorHAnsi"/>
          <w:color w:val="auto"/>
          <w:szCs w:val="22"/>
          <w:lang w:eastAsia="zh-CN"/>
        </w:rPr>
      </w:pPr>
      <w:r w:rsidRPr="004810D1">
        <w:rPr>
          <w:rFonts w:cstheme="minorHAnsi"/>
          <w:color w:val="auto"/>
          <w:szCs w:val="22"/>
          <w:lang w:eastAsia="zh-CN"/>
        </w:rPr>
        <w:t>已经准备了一份拟与参与者签订的书面服务协议，并已尽一切合理的努力</w:t>
      </w:r>
      <w:r w:rsidR="00270083" w:rsidRPr="004810D1">
        <w:rPr>
          <w:rFonts w:cstheme="minorHAnsi" w:hint="eastAsia"/>
          <w:color w:val="auto"/>
          <w:szCs w:val="22"/>
          <w:lang w:eastAsia="zh-CN"/>
        </w:rPr>
        <w:t>，将</w:t>
      </w:r>
      <w:r w:rsidRPr="004810D1">
        <w:rPr>
          <w:rFonts w:cstheme="minorHAnsi"/>
          <w:color w:val="auto"/>
          <w:szCs w:val="22"/>
          <w:lang w:eastAsia="zh-CN"/>
        </w:rPr>
        <w:t>与参与者签订协议，并将</w:t>
      </w:r>
      <w:r w:rsidR="00B40CEA" w:rsidRPr="004810D1">
        <w:rPr>
          <w:rFonts w:cstheme="minorHAnsi" w:hint="eastAsia"/>
          <w:color w:val="auto"/>
          <w:szCs w:val="22"/>
          <w:lang w:eastAsia="zh-CN"/>
        </w:rPr>
        <w:t>一份</w:t>
      </w:r>
      <w:r w:rsidR="00270083" w:rsidRPr="004810D1">
        <w:rPr>
          <w:rFonts w:cstheme="minorHAnsi" w:hint="eastAsia"/>
          <w:color w:val="auto"/>
          <w:szCs w:val="22"/>
          <w:lang w:eastAsia="zh-CN"/>
        </w:rPr>
        <w:t>协议</w:t>
      </w:r>
      <w:r w:rsidR="00E44ECA" w:rsidRPr="004810D1">
        <w:rPr>
          <w:rFonts w:cstheme="minorHAnsi" w:hint="eastAsia"/>
          <w:color w:val="auto"/>
          <w:szCs w:val="22"/>
          <w:lang w:eastAsia="zh-CN"/>
        </w:rPr>
        <w:t>文件</w:t>
      </w:r>
      <w:r w:rsidRPr="004810D1">
        <w:rPr>
          <w:rFonts w:cstheme="minorHAnsi"/>
          <w:color w:val="auto"/>
          <w:szCs w:val="22"/>
          <w:lang w:eastAsia="zh-CN"/>
        </w:rPr>
        <w:t>提供给了参与者。</w:t>
      </w:r>
    </w:p>
    <w:p w14:paraId="029C1FAD" w14:textId="77777777" w:rsidR="00E44ECA" w:rsidRPr="00C649BF" w:rsidRDefault="00E44ECA" w:rsidP="0068143A">
      <w:pPr>
        <w:suppressAutoHyphens w:val="0"/>
        <w:spacing w:before="0" w:line="276" w:lineRule="auto"/>
        <w:ind w:left="1440"/>
        <w:contextualSpacing/>
        <w:rPr>
          <w:rFonts w:cstheme="minorHAnsi"/>
          <w:i/>
          <w:color w:val="00B050"/>
          <w:szCs w:val="22"/>
          <w:lang w:eastAsia="zh-CN"/>
        </w:rPr>
      </w:pPr>
    </w:p>
    <w:p w14:paraId="0B00F79B" w14:textId="1CDDC35A" w:rsidR="0068143A" w:rsidRPr="004810D1" w:rsidRDefault="0098561E" w:rsidP="0068143A">
      <w:pPr>
        <w:suppressAutoHyphens w:val="0"/>
        <w:spacing w:before="0" w:line="276" w:lineRule="auto"/>
        <w:ind w:left="1440"/>
        <w:contextualSpacing/>
        <w:rPr>
          <w:rFonts w:cstheme="minorHAnsi"/>
          <w:i/>
          <w:color w:val="auto"/>
          <w:szCs w:val="22"/>
          <w:lang w:eastAsia="zh-CN"/>
        </w:rPr>
      </w:pPr>
      <w:r w:rsidRPr="004810D1">
        <w:rPr>
          <w:rFonts w:cstheme="minorHAnsi"/>
          <w:i/>
          <w:color w:val="auto"/>
          <w:szCs w:val="22"/>
          <w:lang w:eastAsia="zh-CN"/>
        </w:rPr>
        <w:lastRenderedPageBreak/>
        <w:t>注：服务协议不必限于提供个人支持。它还可能涉及提供给参与者的其他支持或服务。服务协议必须遵守第（</w:t>
      </w:r>
      <w:r w:rsidRPr="004810D1">
        <w:rPr>
          <w:rFonts w:cstheme="minorHAnsi"/>
          <w:i/>
          <w:color w:val="auto"/>
          <w:szCs w:val="22"/>
          <w:lang w:eastAsia="zh-CN"/>
        </w:rPr>
        <w:t>8</w:t>
      </w:r>
      <w:r w:rsidRPr="004810D1">
        <w:rPr>
          <w:rFonts w:cstheme="minorHAnsi"/>
          <w:i/>
          <w:color w:val="auto"/>
          <w:szCs w:val="22"/>
          <w:lang w:eastAsia="zh-CN"/>
        </w:rPr>
        <w:t>）和（</w:t>
      </w:r>
      <w:r w:rsidRPr="004810D1">
        <w:rPr>
          <w:rFonts w:cstheme="minorHAnsi"/>
          <w:i/>
          <w:color w:val="auto"/>
          <w:szCs w:val="22"/>
          <w:lang w:eastAsia="zh-CN"/>
        </w:rPr>
        <w:t>9</w:t>
      </w:r>
      <w:r w:rsidRPr="004810D1">
        <w:rPr>
          <w:rFonts w:cstheme="minorHAnsi"/>
          <w:i/>
          <w:color w:val="auto"/>
          <w:szCs w:val="22"/>
          <w:lang w:eastAsia="zh-CN"/>
        </w:rPr>
        <w:t>）</w:t>
      </w:r>
      <w:r w:rsidR="00EF537E" w:rsidRPr="004810D1">
        <w:rPr>
          <w:rFonts w:cstheme="minorHAnsi" w:hint="eastAsia"/>
          <w:i/>
          <w:color w:val="auto"/>
          <w:szCs w:val="22"/>
          <w:lang w:eastAsia="zh-CN"/>
        </w:rPr>
        <w:t>条款</w:t>
      </w:r>
      <w:r w:rsidRPr="004810D1">
        <w:rPr>
          <w:rFonts w:cstheme="minorHAnsi"/>
          <w:i/>
          <w:color w:val="auto"/>
          <w:szCs w:val="22"/>
          <w:lang w:eastAsia="zh-CN"/>
        </w:rPr>
        <w:t>。</w:t>
      </w:r>
    </w:p>
    <w:p w14:paraId="3F27B72C" w14:textId="77777777" w:rsidR="0068143A" w:rsidRPr="00057017" w:rsidRDefault="0068143A" w:rsidP="0068143A">
      <w:pPr>
        <w:suppressAutoHyphens w:val="0"/>
        <w:spacing w:before="0" w:line="276" w:lineRule="auto"/>
        <w:contextualSpacing/>
        <w:rPr>
          <w:rFonts w:cstheme="minorHAnsi"/>
          <w:i/>
          <w:color w:val="auto"/>
          <w:szCs w:val="22"/>
          <w:lang w:eastAsia="zh-CN"/>
        </w:rPr>
      </w:pPr>
    </w:p>
    <w:p w14:paraId="71AADFDC" w14:textId="2AF6805E" w:rsidR="0068143A" w:rsidRPr="004810D1" w:rsidRDefault="00993748" w:rsidP="00A431CA">
      <w:pPr>
        <w:numPr>
          <w:ilvl w:val="0"/>
          <w:numId w:val="15"/>
        </w:numPr>
        <w:suppressAutoHyphens w:val="0"/>
        <w:spacing w:before="0" w:line="276" w:lineRule="auto"/>
        <w:ind w:left="993" w:hanging="709"/>
        <w:contextualSpacing/>
        <w:rPr>
          <w:rFonts w:cstheme="minorHAnsi"/>
          <w:color w:val="auto"/>
          <w:szCs w:val="22"/>
          <w:lang w:eastAsia="zh-CN"/>
        </w:rPr>
      </w:pPr>
      <w:r w:rsidRPr="004810D1">
        <w:rPr>
          <w:rFonts w:cstheme="minorHAnsi"/>
          <w:color w:val="auto"/>
          <w:szCs w:val="22"/>
          <w:lang w:eastAsia="zh-CN"/>
        </w:rPr>
        <w:t>如果在此条件生效</w:t>
      </w:r>
      <w:r w:rsidR="003C39AD" w:rsidRPr="004810D1">
        <w:rPr>
          <w:rFonts w:cstheme="minorHAnsi" w:hint="eastAsia"/>
          <w:color w:val="auto"/>
          <w:szCs w:val="22"/>
          <w:lang w:eastAsia="zh-CN"/>
        </w:rPr>
        <w:t>时</w:t>
      </w:r>
      <w:r w:rsidRPr="004810D1">
        <w:rPr>
          <w:rFonts w:cstheme="minorHAnsi"/>
          <w:color w:val="auto"/>
          <w:szCs w:val="22"/>
          <w:lang w:eastAsia="zh-CN"/>
        </w:rPr>
        <w:t>，</w:t>
      </w:r>
      <w:r w:rsidR="00057017" w:rsidRPr="004810D1">
        <w:rPr>
          <w:rFonts w:cstheme="minorHAnsi"/>
          <w:color w:val="auto"/>
          <w:szCs w:val="22"/>
          <w:lang w:eastAsia="zh-CN"/>
        </w:rPr>
        <w:t>服务商</w:t>
      </w:r>
      <w:r w:rsidRPr="004810D1">
        <w:rPr>
          <w:rFonts w:cstheme="minorHAnsi"/>
          <w:color w:val="auto"/>
          <w:szCs w:val="22"/>
          <w:lang w:eastAsia="zh-CN"/>
        </w:rPr>
        <w:t>已经允许由</w:t>
      </w:r>
      <w:r w:rsidR="00794BD3" w:rsidRPr="004810D1">
        <w:rPr>
          <w:rFonts w:cstheme="minorHAnsi" w:hint="eastAsia"/>
          <w:color w:val="auto"/>
          <w:szCs w:val="22"/>
          <w:lang w:eastAsia="zh-CN"/>
        </w:rPr>
        <w:t>单独</w:t>
      </w:r>
      <w:r w:rsidRPr="004810D1">
        <w:rPr>
          <w:rFonts w:cstheme="minorHAnsi"/>
          <w:color w:val="auto"/>
          <w:szCs w:val="22"/>
          <w:lang w:eastAsia="zh-CN"/>
        </w:rPr>
        <w:t>的</w:t>
      </w:r>
      <w:r w:rsidR="004C3FC3" w:rsidRPr="004810D1">
        <w:rPr>
          <w:rFonts w:cstheme="minorHAnsi"/>
          <w:color w:val="auto"/>
          <w:szCs w:val="22"/>
          <w:lang w:eastAsia="zh-CN"/>
        </w:rPr>
        <w:t>支持工作者</w:t>
      </w:r>
      <w:r w:rsidRPr="004810D1">
        <w:rPr>
          <w:rFonts w:cstheme="minorHAnsi"/>
          <w:color w:val="auto"/>
          <w:szCs w:val="22"/>
          <w:lang w:eastAsia="zh-CN"/>
        </w:rPr>
        <w:t>向参与者提供个人支持</w:t>
      </w:r>
      <w:r w:rsidR="005E0E88" w:rsidRPr="004810D1">
        <w:rPr>
          <w:rFonts w:cstheme="minorHAnsi" w:hint="eastAsia"/>
          <w:color w:val="auto"/>
          <w:szCs w:val="22"/>
          <w:lang w:eastAsia="zh-CN"/>
        </w:rPr>
        <w:t>服务</w:t>
      </w:r>
      <w:r w:rsidRPr="004810D1">
        <w:rPr>
          <w:rFonts w:cstheme="minorHAnsi"/>
          <w:color w:val="auto"/>
          <w:szCs w:val="22"/>
          <w:lang w:eastAsia="zh-CN"/>
        </w:rPr>
        <w:t>，则</w:t>
      </w:r>
      <w:r w:rsidR="00AE05BD" w:rsidRPr="004810D1">
        <w:rPr>
          <w:rFonts w:cstheme="minorHAnsi" w:hint="eastAsia"/>
          <w:color w:val="auto"/>
          <w:szCs w:val="22"/>
          <w:lang w:eastAsia="zh-CN"/>
        </w:rPr>
        <w:t>截至</w:t>
      </w:r>
      <w:r w:rsidRPr="004810D1">
        <w:rPr>
          <w:rFonts w:cstheme="minorHAnsi"/>
          <w:color w:val="auto"/>
          <w:szCs w:val="22"/>
          <w:lang w:eastAsia="zh-CN"/>
        </w:rPr>
        <w:t>2020</w:t>
      </w:r>
      <w:r w:rsidRPr="004810D1">
        <w:rPr>
          <w:rFonts w:cstheme="minorHAnsi"/>
          <w:color w:val="auto"/>
          <w:szCs w:val="22"/>
          <w:lang w:eastAsia="zh-CN"/>
        </w:rPr>
        <w:t>年</w:t>
      </w:r>
      <w:r w:rsidRPr="004810D1">
        <w:rPr>
          <w:rFonts w:cstheme="minorHAnsi"/>
          <w:color w:val="auto"/>
          <w:szCs w:val="22"/>
          <w:lang w:eastAsia="zh-CN"/>
        </w:rPr>
        <w:t>12</w:t>
      </w:r>
      <w:r w:rsidRPr="004810D1">
        <w:rPr>
          <w:rFonts w:cstheme="minorHAnsi"/>
          <w:color w:val="auto"/>
          <w:szCs w:val="22"/>
          <w:lang w:eastAsia="zh-CN"/>
        </w:rPr>
        <w:t>月</w:t>
      </w:r>
      <w:r w:rsidRPr="004810D1">
        <w:rPr>
          <w:rFonts w:cstheme="minorHAnsi"/>
          <w:color w:val="auto"/>
          <w:szCs w:val="22"/>
          <w:lang w:eastAsia="zh-CN"/>
        </w:rPr>
        <w:t>19</w:t>
      </w:r>
      <w:r w:rsidRPr="004810D1">
        <w:rPr>
          <w:rFonts w:cstheme="minorHAnsi"/>
          <w:color w:val="auto"/>
          <w:szCs w:val="22"/>
          <w:lang w:eastAsia="zh-CN"/>
        </w:rPr>
        <w:t>日</w:t>
      </w:r>
      <w:r w:rsidR="002D6B60" w:rsidRPr="004810D1">
        <w:rPr>
          <w:rFonts w:cstheme="minorHAnsi" w:hint="eastAsia"/>
          <w:color w:val="auto"/>
          <w:szCs w:val="22"/>
          <w:lang w:eastAsia="zh-CN"/>
        </w:rPr>
        <w:t>，</w:t>
      </w:r>
      <w:r w:rsidR="002D6B60" w:rsidRPr="004810D1">
        <w:rPr>
          <w:rFonts w:cstheme="minorHAnsi"/>
          <w:color w:val="auto"/>
          <w:szCs w:val="22"/>
          <w:lang w:eastAsia="zh-CN"/>
        </w:rPr>
        <w:t>服务商必须</w:t>
      </w:r>
      <w:r w:rsidR="00915AF3" w:rsidRPr="004810D1">
        <w:rPr>
          <w:rFonts w:cstheme="minorHAnsi" w:hint="eastAsia"/>
          <w:color w:val="auto"/>
          <w:szCs w:val="22"/>
          <w:lang w:eastAsia="zh-CN"/>
        </w:rPr>
        <w:t>已</w:t>
      </w:r>
      <w:r w:rsidRPr="004810D1">
        <w:rPr>
          <w:rFonts w:cstheme="minorHAnsi"/>
          <w:color w:val="auto"/>
          <w:szCs w:val="22"/>
          <w:lang w:eastAsia="zh-CN"/>
        </w:rPr>
        <w:t>遵守第（</w:t>
      </w:r>
      <w:r w:rsidRPr="004810D1">
        <w:rPr>
          <w:rFonts w:cstheme="minorHAnsi"/>
          <w:color w:val="auto"/>
          <w:szCs w:val="22"/>
          <w:lang w:eastAsia="zh-CN"/>
        </w:rPr>
        <w:t>4</w:t>
      </w:r>
      <w:r w:rsidRPr="004810D1">
        <w:rPr>
          <w:rFonts w:cstheme="minorHAnsi"/>
          <w:color w:val="auto"/>
          <w:szCs w:val="22"/>
          <w:lang w:eastAsia="zh-CN"/>
        </w:rPr>
        <w:t>）</w:t>
      </w:r>
      <w:r w:rsidR="00504030" w:rsidRPr="004810D1">
        <w:rPr>
          <w:rFonts w:cstheme="minorHAnsi" w:hint="eastAsia"/>
          <w:color w:val="auto"/>
          <w:szCs w:val="22"/>
          <w:lang w:eastAsia="zh-CN"/>
        </w:rPr>
        <w:t>条</w:t>
      </w:r>
      <w:r w:rsidRPr="004810D1">
        <w:rPr>
          <w:rFonts w:cstheme="minorHAnsi"/>
          <w:color w:val="auto"/>
          <w:szCs w:val="22"/>
          <w:lang w:eastAsia="zh-CN"/>
        </w:rPr>
        <w:t>款中</w:t>
      </w:r>
      <w:r w:rsidR="00EF537E" w:rsidRPr="004810D1">
        <w:rPr>
          <w:rFonts w:cstheme="minorHAnsi" w:hint="eastAsia"/>
          <w:color w:val="auto"/>
          <w:szCs w:val="22"/>
          <w:lang w:eastAsia="zh-CN"/>
        </w:rPr>
        <w:t>与</w:t>
      </w:r>
      <w:r w:rsidRPr="004810D1">
        <w:rPr>
          <w:rFonts w:cstheme="minorHAnsi"/>
          <w:color w:val="auto"/>
          <w:szCs w:val="22"/>
          <w:lang w:eastAsia="zh-CN"/>
        </w:rPr>
        <w:t>该参与者</w:t>
      </w:r>
      <w:r w:rsidR="00EF537E" w:rsidRPr="004810D1">
        <w:rPr>
          <w:rFonts w:cstheme="minorHAnsi" w:hint="eastAsia"/>
          <w:color w:val="auto"/>
          <w:szCs w:val="22"/>
          <w:lang w:eastAsia="zh-CN"/>
        </w:rPr>
        <w:t>相关的要求</w:t>
      </w:r>
      <w:r w:rsidRPr="004810D1">
        <w:rPr>
          <w:rFonts w:cstheme="minorHAnsi"/>
          <w:color w:val="auto"/>
          <w:szCs w:val="22"/>
          <w:lang w:eastAsia="zh-CN"/>
        </w:rPr>
        <w:t>。</w:t>
      </w:r>
    </w:p>
    <w:p w14:paraId="435AE2B3" w14:textId="77777777" w:rsidR="0068143A" w:rsidRPr="004810D1" w:rsidRDefault="0068143A" w:rsidP="0068143A">
      <w:pPr>
        <w:suppressAutoHyphens w:val="0"/>
        <w:spacing w:before="0" w:line="276" w:lineRule="auto"/>
        <w:contextualSpacing/>
        <w:rPr>
          <w:rFonts w:cstheme="minorHAnsi"/>
          <w:color w:val="auto"/>
          <w:szCs w:val="22"/>
          <w:lang w:eastAsia="zh-CN"/>
        </w:rPr>
      </w:pPr>
    </w:p>
    <w:p w14:paraId="10B7B689" w14:textId="13BF53BD" w:rsidR="0068143A" w:rsidRPr="004810D1" w:rsidRDefault="00993748" w:rsidP="00A431CA">
      <w:pPr>
        <w:numPr>
          <w:ilvl w:val="0"/>
          <w:numId w:val="15"/>
        </w:numPr>
        <w:suppressAutoHyphens w:val="0"/>
        <w:spacing w:before="0" w:line="276" w:lineRule="auto"/>
        <w:ind w:left="993" w:hanging="709"/>
        <w:contextualSpacing/>
        <w:rPr>
          <w:rFonts w:cstheme="minorHAnsi"/>
          <w:color w:val="auto"/>
          <w:szCs w:val="22"/>
          <w:lang w:eastAsia="zh-CN"/>
        </w:rPr>
      </w:pPr>
      <w:r w:rsidRPr="004810D1">
        <w:rPr>
          <w:rFonts w:cstheme="minorHAnsi"/>
          <w:color w:val="auto"/>
          <w:szCs w:val="22"/>
          <w:lang w:eastAsia="zh-CN"/>
        </w:rPr>
        <w:t>如果</w:t>
      </w:r>
      <w:r w:rsidR="003F1361" w:rsidRPr="004810D1">
        <w:rPr>
          <w:rFonts w:cstheme="minorHAnsi"/>
          <w:color w:val="auto"/>
          <w:szCs w:val="22"/>
          <w:lang w:eastAsia="zh-CN"/>
        </w:rPr>
        <w:t>服务商</w:t>
      </w:r>
      <w:r w:rsidRPr="004810D1">
        <w:rPr>
          <w:rFonts w:cstheme="minorHAnsi"/>
          <w:color w:val="auto"/>
          <w:szCs w:val="22"/>
          <w:lang w:eastAsia="zh-CN"/>
        </w:rPr>
        <w:t>已向参与者提供了</w:t>
      </w:r>
      <w:r w:rsidR="00474AB1" w:rsidRPr="004810D1">
        <w:rPr>
          <w:rFonts w:cstheme="minorHAnsi" w:hint="eastAsia"/>
          <w:color w:val="auto"/>
          <w:szCs w:val="22"/>
          <w:lang w:eastAsia="zh-CN"/>
        </w:rPr>
        <w:t>一份</w:t>
      </w:r>
      <w:r w:rsidRPr="004810D1">
        <w:rPr>
          <w:rFonts w:cstheme="minorHAnsi"/>
          <w:color w:val="auto"/>
          <w:szCs w:val="22"/>
          <w:lang w:eastAsia="zh-CN"/>
        </w:rPr>
        <w:t>拟议服务协议（如第</w:t>
      </w:r>
      <w:r w:rsidR="00736677" w:rsidRPr="004810D1">
        <w:rPr>
          <w:rFonts w:cstheme="minorHAnsi" w:hint="eastAsia"/>
          <w:color w:val="auto"/>
          <w:szCs w:val="22"/>
          <w:lang w:eastAsia="zh-CN"/>
        </w:rPr>
        <w:t>(</w:t>
      </w:r>
      <w:r w:rsidRPr="004810D1">
        <w:rPr>
          <w:rFonts w:cstheme="minorHAnsi"/>
          <w:color w:val="auto"/>
          <w:szCs w:val="22"/>
          <w:lang w:eastAsia="zh-CN"/>
        </w:rPr>
        <w:t>4</w:t>
      </w:r>
      <w:r w:rsidR="00736677" w:rsidRPr="004810D1">
        <w:rPr>
          <w:rFonts w:cstheme="minorHAnsi" w:hint="eastAsia"/>
          <w:color w:val="auto"/>
          <w:szCs w:val="22"/>
          <w:lang w:eastAsia="zh-CN"/>
        </w:rPr>
        <w:t>)(</w:t>
      </w:r>
      <w:r w:rsidRPr="004810D1">
        <w:rPr>
          <w:rFonts w:cstheme="minorHAnsi"/>
          <w:color w:val="auto"/>
          <w:szCs w:val="22"/>
          <w:lang w:eastAsia="zh-CN"/>
        </w:rPr>
        <w:t>b</w:t>
      </w:r>
      <w:r w:rsidR="00736677" w:rsidRPr="004810D1">
        <w:rPr>
          <w:rFonts w:cstheme="minorHAnsi" w:hint="eastAsia"/>
          <w:color w:val="auto"/>
          <w:szCs w:val="22"/>
          <w:lang w:eastAsia="zh-CN"/>
        </w:rPr>
        <w:t>)(</w:t>
      </w:r>
      <w:r w:rsidRPr="004810D1">
        <w:rPr>
          <w:rFonts w:cstheme="minorHAnsi"/>
          <w:color w:val="auto"/>
          <w:szCs w:val="22"/>
          <w:lang w:eastAsia="zh-CN"/>
        </w:rPr>
        <w:t>ii</w:t>
      </w:r>
      <w:r w:rsidR="00736677" w:rsidRPr="004810D1">
        <w:rPr>
          <w:rFonts w:cstheme="minorHAnsi" w:hint="eastAsia"/>
          <w:color w:val="auto"/>
          <w:szCs w:val="22"/>
          <w:lang w:eastAsia="zh-CN"/>
        </w:rPr>
        <w:t>)</w:t>
      </w:r>
      <w:r w:rsidR="00736677" w:rsidRPr="004810D1">
        <w:rPr>
          <w:rFonts w:cstheme="minorHAnsi" w:hint="eastAsia"/>
          <w:color w:val="auto"/>
          <w:szCs w:val="22"/>
          <w:lang w:eastAsia="zh-CN"/>
        </w:rPr>
        <w:t>条</w:t>
      </w:r>
      <w:r w:rsidRPr="004810D1">
        <w:rPr>
          <w:rFonts w:cstheme="minorHAnsi"/>
          <w:color w:val="auto"/>
          <w:szCs w:val="22"/>
          <w:lang w:eastAsia="zh-CN"/>
        </w:rPr>
        <w:t>款所述），则</w:t>
      </w:r>
      <w:r w:rsidR="003F1361" w:rsidRPr="004810D1">
        <w:rPr>
          <w:rFonts w:cstheme="minorHAnsi"/>
          <w:color w:val="auto"/>
          <w:szCs w:val="22"/>
          <w:lang w:eastAsia="zh-CN"/>
        </w:rPr>
        <w:t>服务商</w:t>
      </w:r>
      <w:r w:rsidRPr="004810D1">
        <w:rPr>
          <w:rFonts w:cstheme="minorHAnsi"/>
          <w:color w:val="auto"/>
          <w:szCs w:val="22"/>
          <w:lang w:eastAsia="zh-CN"/>
        </w:rPr>
        <w:t>必须根据拟议协议</w:t>
      </w:r>
      <w:r w:rsidR="00474AB1" w:rsidRPr="004810D1">
        <w:rPr>
          <w:rFonts w:cstheme="minorHAnsi"/>
          <w:color w:val="auto"/>
          <w:szCs w:val="22"/>
          <w:lang w:eastAsia="zh-CN"/>
        </w:rPr>
        <w:t>的条款向参与者提供个人支持</w:t>
      </w:r>
      <w:r w:rsidR="00474AB1" w:rsidRPr="004810D1">
        <w:rPr>
          <w:rFonts w:cstheme="minorHAnsi" w:hint="eastAsia"/>
          <w:color w:val="auto"/>
          <w:szCs w:val="22"/>
          <w:lang w:eastAsia="zh-CN"/>
        </w:rPr>
        <w:t>服务</w:t>
      </w:r>
      <w:r w:rsidRPr="004810D1">
        <w:rPr>
          <w:rFonts w:cstheme="minorHAnsi"/>
          <w:color w:val="auto"/>
          <w:szCs w:val="22"/>
          <w:lang w:eastAsia="zh-CN"/>
        </w:rPr>
        <w:t>。</w:t>
      </w:r>
    </w:p>
    <w:p w14:paraId="72E26083" w14:textId="77777777" w:rsidR="0068143A" w:rsidRPr="00057017" w:rsidRDefault="0068143A" w:rsidP="0068143A">
      <w:pPr>
        <w:suppressAutoHyphens w:val="0"/>
        <w:spacing w:before="0" w:line="276" w:lineRule="auto"/>
        <w:contextualSpacing/>
        <w:rPr>
          <w:rFonts w:cstheme="minorHAnsi"/>
          <w:color w:val="auto"/>
          <w:szCs w:val="22"/>
          <w:lang w:eastAsia="zh-CN"/>
        </w:rPr>
      </w:pPr>
    </w:p>
    <w:p w14:paraId="719D6B03" w14:textId="7A254139" w:rsidR="0068143A" w:rsidRPr="00AD3A25" w:rsidRDefault="00993748" w:rsidP="00A431CA">
      <w:pPr>
        <w:numPr>
          <w:ilvl w:val="0"/>
          <w:numId w:val="15"/>
        </w:numPr>
        <w:suppressAutoHyphens w:val="0"/>
        <w:spacing w:before="0" w:line="276" w:lineRule="auto"/>
        <w:ind w:left="993" w:hanging="709"/>
        <w:contextualSpacing/>
        <w:rPr>
          <w:rFonts w:cstheme="minorHAnsi"/>
          <w:color w:val="auto"/>
          <w:szCs w:val="22"/>
        </w:rPr>
      </w:pPr>
      <w:r w:rsidRPr="00AD3A25">
        <w:rPr>
          <w:rFonts w:cstheme="minorHAnsi"/>
          <w:color w:val="auto"/>
          <w:szCs w:val="22"/>
        </w:rPr>
        <w:t>危险因素如下</w:t>
      </w:r>
      <w:r w:rsidR="00573D95" w:rsidRPr="00AD3A25">
        <w:rPr>
          <w:rFonts w:cstheme="minorHAnsi" w:hint="eastAsia"/>
          <w:color w:val="auto"/>
          <w:szCs w:val="22"/>
          <w:lang w:eastAsia="zh-CN"/>
        </w:rPr>
        <w:t>所列</w:t>
      </w:r>
      <w:r w:rsidRPr="00AD3A25">
        <w:rPr>
          <w:rFonts w:cstheme="minorHAnsi"/>
          <w:color w:val="auto"/>
          <w:szCs w:val="22"/>
        </w:rPr>
        <w:t>：</w:t>
      </w:r>
    </w:p>
    <w:p w14:paraId="3F1F41CF" w14:textId="77777777" w:rsidR="0068143A" w:rsidRPr="00AD3A25" w:rsidRDefault="0068143A" w:rsidP="0068143A">
      <w:pPr>
        <w:suppressAutoHyphens w:val="0"/>
        <w:spacing w:before="0" w:line="276" w:lineRule="auto"/>
        <w:contextualSpacing/>
        <w:rPr>
          <w:rFonts w:cstheme="minorHAnsi"/>
          <w:color w:val="auto"/>
          <w:szCs w:val="22"/>
        </w:rPr>
      </w:pPr>
    </w:p>
    <w:p w14:paraId="2D2C7572" w14:textId="24FD68D2" w:rsidR="0068143A" w:rsidRPr="00AD3A25" w:rsidRDefault="00993748" w:rsidP="00A431CA">
      <w:pPr>
        <w:numPr>
          <w:ilvl w:val="0"/>
          <w:numId w:val="18"/>
        </w:numPr>
        <w:suppressAutoHyphens w:val="0"/>
        <w:spacing w:before="0" w:line="276" w:lineRule="auto"/>
        <w:ind w:left="1701" w:hanging="708"/>
        <w:contextualSpacing/>
        <w:rPr>
          <w:rFonts w:cstheme="minorHAnsi"/>
          <w:color w:val="auto"/>
          <w:szCs w:val="22"/>
          <w:lang w:eastAsia="zh-CN"/>
        </w:rPr>
      </w:pPr>
      <w:r w:rsidRPr="00AD3A25">
        <w:rPr>
          <w:rFonts w:cstheme="minorHAnsi"/>
          <w:color w:val="auto"/>
          <w:szCs w:val="22"/>
          <w:lang w:eastAsia="zh-CN"/>
        </w:rPr>
        <w:t>参与者没有从</w:t>
      </w:r>
      <w:r w:rsidR="00474AB1" w:rsidRPr="00AD3A25">
        <w:rPr>
          <w:rFonts w:cstheme="minorHAnsi" w:hint="eastAsia"/>
          <w:color w:val="auto"/>
          <w:szCs w:val="22"/>
          <w:lang w:eastAsia="zh-CN"/>
        </w:rPr>
        <w:t>任何</w:t>
      </w:r>
      <w:r w:rsidRPr="00AD3A25">
        <w:rPr>
          <w:rFonts w:cstheme="minorHAnsi"/>
          <w:color w:val="auto"/>
          <w:szCs w:val="22"/>
          <w:lang w:eastAsia="zh-CN"/>
        </w:rPr>
        <w:t>其他</w:t>
      </w:r>
      <w:r w:rsidRPr="00AD3A25">
        <w:rPr>
          <w:rFonts w:cstheme="minorHAnsi"/>
          <w:color w:val="auto"/>
          <w:szCs w:val="22"/>
          <w:lang w:eastAsia="zh-CN"/>
        </w:rPr>
        <w:t>NDIS</w:t>
      </w:r>
      <w:r w:rsidR="00057017" w:rsidRPr="00AD3A25">
        <w:rPr>
          <w:rFonts w:cstheme="minorHAnsi"/>
          <w:color w:val="auto"/>
          <w:szCs w:val="22"/>
          <w:lang w:eastAsia="zh-CN"/>
        </w:rPr>
        <w:t>服务商</w:t>
      </w:r>
      <w:r w:rsidRPr="00AD3A25">
        <w:rPr>
          <w:rFonts w:cstheme="minorHAnsi"/>
          <w:color w:val="auto"/>
          <w:szCs w:val="22"/>
          <w:lang w:eastAsia="zh-CN"/>
        </w:rPr>
        <w:t>那里获得</w:t>
      </w:r>
      <w:r w:rsidR="00474AB1" w:rsidRPr="00AD3A25">
        <w:rPr>
          <w:rFonts w:cstheme="minorHAnsi" w:hint="eastAsia"/>
          <w:color w:val="auto"/>
          <w:szCs w:val="22"/>
          <w:lang w:eastAsia="zh-CN"/>
        </w:rPr>
        <w:t>包括</w:t>
      </w:r>
      <w:r w:rsidRPr="00AD3A25">
        <w:rPr>
          <w:rFonts w:cstheme="minorHAnsi"/>
          <w:color w:val="auto"/>
          <w:szCs w:val="22"/>
          <w:lang w:eastAsia="zh-CN"/>
        </w:rPr>
        <w:t>与参与者定期面对面联系的支持或服务。</w:t>
      </w:r>
    </w:p>
    <w:p w14:paraId="1DA268B0" w14:textId="177143B7" w:rsidR="0068143A" w:rsidRPr="00AD3A25" w:rsidRDefault="00993748" w:rsidP="00A431CA">
      <w:pPr>
        <w:numPr>
          <w:ilvl w:val="0"/>
          <w:numId w:val="18"/>
        </w:numPr>
        <w:suppressAutoHyphens w:val="0"/>
        <w:spacing w:before="0" w:line="276" w:lineRule="auto"/>
        <w:ind w:left="1701" w:hanging="708"/>
        <w:contextualSpacing/>
        <w:rPr>
          <w:rFonts w:cstheme="minorHAnsi"/>
          <w:color w:val="auto"/>
          <w:szCs w:val="22"/>
          <w:lang w:eastAsia="zh-CN"/>
        </w:rPr>
      </w:pPr>
      <w:r w:rsidRPr="00AD3A25">
        <w:rPr>
          <w:rFonts w:cstheme="minorHAnsi"/>
          <w:color w:val="auto"/>
          <w:szCs w:val="22"/>
          <w:lang w:eastAsia="zh-CN"/>
        </w:rPr>
        <w:t>以下一项或多项</w:t>
      </w:r>
      <w:r w:rsidR="00C20CC2" w:rsidRPr="00AD3A25">
        <w:rPr>
          <w:rFonts w:cstheme="minorHAnsi" w:hint="eastAsia"/>
          <w:color w:val="auto"/>
          <w:szCs w:val="22"/>
          <w:lang w:eastAsia="zh-CN"/>
        </w:rPr>
        <w:t>情况</w:t>
      </w:r>
      <w:r w:rsidR="00474AB1" w:rsidRPr="00AD3A25">
        <w:rPr>
          <w:rFonts w:cstheme="minorHAnsi"/>
          <w:color w:val="auto"/>
          <w:szCs w:val="22"/>
          <w:lang w:eastAsia="zh-CN"/>
        </w:rPr>
        <w:t>适用</w:t>
      </w:r>
      <w:r w:rsidRPr="00AD3A25">
        <w:rPr>
          <w:rFonts w:cstheme="minorHAnsi"/>
          <w:color w:val="auto"/>
          <w:szCs w:val="22"/>
          <w:lang w:eastAsia="zh-CN"/>
        </w:rPr>
        <w:t>：</w:t>
      </w:r>
    </w:p>
    <w:p w14:paraId="7A96EC58" w14:textId="5C93215C" w:rsidR="0068143A" w:rsidRPr="00AD3A25" w:rsidRDefault="00A83FC0" w:rsidP="00A431CA">
      <w:pPr>
        <w:numPr>
          <w:ilvl w:val="0"/>
          <w:numId w:val="19"/>
        </w:numPr>
        <w:suppressAutoHyphens w:val="0"/>
        <w:spacing w:before="0" w:line="276" w:lineRule="auto"/>
        <w:ind w:left="2127" w:hanging="426"/>
        <w:contextualSpacing/>
        <w:rPr>
          <w:rFonts w:cstheme="minorHAnsi"/>
          <w:color w:val="auto"/>
          <w:szCs w:val="22"/>
          <w:lang w:eastAsia="zh-CN"/>
        </w:rPr>
      </w:pPr>
      <w:r w:rsidRPr="00AD3A25">
        <w:rPr>
          <w:rFonts w:cstheme="minorHAnsi"/>
          <w:color w:val="auto"/>
          <w:szCs w:val="22"/>
          <w:lang w:eastAsia="zh-CN"/>
        </w:rPr>
        <w:t>参与者</w:t>
      </w:r>
      <w:r w:rsidR="00993748" w:rsidRPr="00AD3A25">
        <w:rPr>
          <w:rFonts w:cstheme="minorHAnsi"/>
          <w:color w:val="auto"/>
          <w:szCs w:val="22"/>
          <w:lang w:eastAsia="zh-CN"/>
        </w:rPr>
        <w:t>或</w:t>
      </w:r>
      <w:r w:rsidRPr="00AD3A25">
        <w:rPr>
          <w:rFonts w:cstheme="minorHAnsi"/>
          <w:color w:val="auto"/>
          <w:szCs w:val="22"/>
          <w:lang w:eastAsia="zh-CN"/>
        </w:rPr>
        <w:t>参与者</w:t>
      </w:r>
      <w:r w:rsidR="00993748" w:rsidRPr="00AD3A25">
        <w:rPr>
          <w:rFonts w:cstheme="minorHAnsi"/>
          <w:color w:val="auto"/>
          <w:szCs w:val="22"/>
          <w:lang w:eastAsia="zh-CN"/>
        </w:rPr>
        <w:t>的计划表明</w:t>
      </w:r>
      <w:r w:rsidRPr="00AD3A25">
        <w:rPr>
          <w:rFonts w:cstheme="minorHAnsi" w:hint="eastAsia"/>
          <w:color w:val="auto"/>
          <w:szCs w:val="22"/>
          <w:lang w:eastAsia="zh-CN"/>
        </w:rPr>
        <w:t>，</w:t>
      </w:r>
      <w:r w:rsidRPr="00AD3A25">
        <w:rPr>
          <w:rFonts w:cstheme="minorHAnsi"/>
          <w:color w:val="auto"/>
          <w:szCs w:val="22"/>
          <w:lang w:eastAsia="zh-CN"/>
        </w:rPr>
        <w:t>参与者</w:t>
      </w:r>
      <w:r w:rsidR="00993748" w:rsidRPr="00AD3A25">
        <w:rPr>
          <w:rFonts w:cstheme="minorHAnsi"/>
          <w:color w:val="auto"/>
          <w:szCs w:val="22"/>
          <w:lang w:eastAsia="zh-CN"/>
        </w:rPr>
        <w:t>与亲戚</w:t>
      </w:r>
      <w:r w:rsidRPr="00AD3A25">
        <w:rPr>
          <w:rFonts w:cstheme="minorHAnsi" w:hint="eastAsia"/>
          <w:color w:val="auto"/>
          <w:szCs w:val="22"/>
          <w:lang w:eastAsia="zh-CN"/>
        </w:rPr>
        <w:t>、</w:t>
      </w:r>
      <w:r w:rsidR="00993748" w:rsidRPr="00AD3A25">
        <w:rPr>
          <w:rFonts w:cstheme="minorHAnsi"/>
          <w:color w:val="auto"/>
          <w:szCs w:val="22"/>
          <w:lang w:eastAsia="zh-CN"/>
        </w:rPr>
        <w:t>朋友或与</w:t>
      </w:r>
      <w:r w:rsidRPr="00AD3A25">
        <w:rPr>
          <w:rFonts w:cstheme="minorHAnsi"/>
          <w:color w:val="auto"/>
          <w:szCs w:val="22"/>
          <w:lang w:eastAsia="zh-CN"/>
        </w:rPr>
        <w:t>参与者</w:t>
      </w:r>
      <w:r w:rsidR="00993748" w:rsidRPr="00AD3A25">
        <w:rPr>
          <w:rFonts w:cstheme="minorHAnsi"/>
          <w:color w:val="auto"/>
          <w:szCs w:val="22"/>
          <w:lang w:eastAsia="zh-CN"/>
        </w:rPr>
        <w:t>熟识的其他人之间只有有限的或没有定期</w:t>
      </w:r>
      <w:r w:rsidR="00736677" w:rsidRPr="00AD3A25">
        <w:rPr>
          <w:rFonts w:cstheme="minorHAnsi"/>
          <w:color w:val="auto"/>
          <w:szCs w:val="22"/>
          <w:lang w:eastAsia="zh-CN"/>
        </w:rPr>
        <w:t>的</w:t>
      </w:r>
      <w:r w:rsidR="00993748" w:rsidRPr="00AD3A25">
        <w:rPr>
          <w:rFonts w:cstheme="minorHAnsi"/>
          <w:color w:val="auto"/>
          <w:szCs w:val="22"/>
          <w:lang w:eastAsia="zh-CN"/>
        </w:rPr>
        <w:t>面对面接触。</w:t>
      </w:r>
    </w:p>
    <w:p w14:paraId="0AF5E5F5" w14:textId="1BA3C1BD" w:rsidR="0068143A" w:rsidRPr="00AD3A25" w:rsidRDefault="00993748" w:rsidP="00A431CA">
      <w:pPr>
        <w:numPr>
          <w:ilvl w:val="0"/>
          <w:numId w:val="19"/>
        </w:numPr>
        <w:suppressAutoHyphens w:val="0"/>
        <w:spacing w:before="0" w:line="276" w:lineRule="auto"/>
        <w:ind w:left="2127" w:hanging="426"/>
        <w:contextualSpacing/>
        <w:rPr>
          <w:rFonts w:cstheme="minorHAnsi"/>
          <w:color w:val="auto"/>
          <w:szCs w:val="22"/>
          <w:lang w:eastAsia="zh-CN"/>
        </w:rPr>
      </w:pPr>
      <w:r w:rsidRPr="00AD3A25">
        <w:rPr>
          <w:rFonts w:cstheme="minorHAnsi"/>
          <w:color w:val="auto"/>
          <w:szCs w:val="22"/>
          <w:lang w:eastAsia="zh-CN"/>
        </w:rPr>
        <w:t>在没有他人协助的情况下，参与者的身体活动能力有限或没有</w:t>
      </w:r>
      <w:r w:rsidR="00736677" w:rsidRPr="00AD3A25">
        <w:rPr>
          <w:rFonts w:cstheme="minorHAnsi"/>
          <w:color w:val="auto"/>
          <w:szCs w:val="22"/>
          <w:lang w:eastAsia="zh-CN"/>
        </w:rPr>
        <w:t>能力</w:t>
      </w:r>
      <w:r w:rsidRPr="00AD3A25">
        <w:rPr>
          <w:rFonts w:cstheme="minorHAnsi"/>
          <w:color w:val="auto"/>
          <w:szCs w:val="22"/>
          <w:lang w:eastAsia="zh-CN"/>
        </w:rPr>
        <w:t>。</w:t>
      </w:r>
    </w:p>
    <w:p w14:paraId="16839065" w14:textId="1BEFA8F4" w:rsidR="0068143A" w:rsidRPr="00AD3A25" w:rsidRDefault="00993748" w:rsidP="00A431CA">
      <w:pPr>
        <w:numPr>
          <w:ilvl w:val="0"/>
          <w:numId w:val="19"/>
        </w:numPr>
        <w:suppressAutoHyphens w:val="0"/>
        <w:spacing w:before="0" w:line="276" w:lineRule="auto"/>
        <w:ind w:left="2127" w:hanging="426"/>
        <w:contextualSpacing/>
        <w:rPr>
          <w:rFonts w:cstheme="minorHAnsi"/>
          <w:color w:val="auto"/>
          <w:szCs w:val="22"/>
          <w:lang w:eastAsia="zh-CN"/>
        </w:rPr>
      </w:pPr>
      <w:r w:rsidRPr="00AD3A25">
        <w:rPr>
          <w:rFonts w:cstheme="minorHAnsi"/>
          <w:color w:val="auto"/>
          <w:szCs w:val="22"/>
          <w:lang w:eastAsia="zh-CN"/>
        </w:rPr>
        <w:t>参与者使用设备使他们能够</w:t>
      </w:r>
      <w:r w:rsidR="00701EFE" w:rsidRPr="00AD3A25">
        <w:rPr>
          <w:rFonts w:cstheme="minorHAnsi" w:hint="eastAsia"/>
          <w:color w:val="auto"/>
          <w:szCs w:val="22"/>
          <w:lang w:eastAsia="zh-CN"/>
        </w:rPr>
        <w:t>进行</w:t>
      </w:r>
      <w:r w:rsidRPr="00AD3A25">
        <w:rPr>
          <w:rFonts w:cstheme="minorHAnsi"/>
          <w:color w:val="auto"/>
          <w:szCs w:val="22"/>
          <w:lang w:eastAsia="zh-CN"/>
        </w:rPr>
        <w:t>身体移动或</w:t>
      </w:r>
      <w:r w:rsidR="00701EFE" w:rsidRPr="00AD3A25">
        <w:rPr>
          <w:rFonts w:cstheme="minorHAnsi" w:hint="eastAsia"/>
          <w:color w:val="auto"/>
          <w:szCs w:val="22"/>
          <w:lang w:eastAsia="zh-CN"/>
        </w:rPr>
        <w:t>帮助</w:t>
      </w:r>
      <w:r w:rsidRPr="00AD3A25">
        <w:rPr>
          <w:rFonts w:cstheme="minorHAnsi"/>
          <w:color w:val="auto"/>
          <w:szCs w:val="22"/>
          <w:lang w:eastAsia="zh-CN"/>
        </w:rPr>
        <w:t>他们的身体移动。</w:t>
      </w:r>
    </w:p>
    <w:p w14:paraId="5047227F" w14:textId="0603B1F9" w:rsidR="0068143A" w:rsidRPr="00AD3A25" w:rsidRDefault="00993748" w:rsidP="00A431CA">
      <w:pPr>
        <w:numPr>
          <w:ilvl w:val="0"/>
          <w:numId w:val="19"/>
        </w:numPr>
        <w:suppressAutoHyphens w:val="0"/>
        <w:spacing w:before="0" w:line="276" w:lineRule="auto"/>
        <w:ind w:left="2127" w:hanging="426"/>
        <w:contextualSpacing/>
        <w:rPr>
          <w:rFonts w:cstheme="minorHAnsi"/>
          <w:color w:val="auto"/>
          <w:szCs w:val="22"/>
          <w:lang w:eastAsia="zh-CN"/>
        </w:rPr>
      </w:pPr>
      <w:r w:rsidRPr="00AD3A25">
        <w:rPr>
          <w:rFonts w:cstheme="minorHAnsi"/>
          <w:color w:val="auto"/>
          <w:szCs w:val="22"/>
          <w:lang w:eastAsia="zh-CN"/>
        </w:rPr>
        <w:t>在没有他人协助的情况下，参与者与他人交流的能力有限或没有能力。</w:t>
      </w:r>
    </w:p>
    <w:p w14:paraId="540337A1" w14:textId="7D665EC7" w:rsidR="0068143A" w:rsidRPr="00AD3A25" w:rsidRDefault="00993748" w:rsidP="00A431CA">
      <w:pPr>
        <w:numPr>
          <w:ilvl w:val="0"/>
          <w:numId w:val="19"/>
        </w:numPr>
        <w:suppressAutoHyphens w:val="0"/>
        <w:spacing w:before="0" w:line="276" w:lineRule="auto"/>
        <w:ind w:left="2127" w:hanging="426"/>
        <w:contextualSpacing/>
        <w:rPr>
          <w:rFonts w:cstheme="minorHAnsi"/>
          <w:color w:val="auto"/>
          <w:szCs w:val="22"/>
          <w:lang w:eastAsia="zh-CN"/>
        </w:rPr>
      </w:pPr>
      <w:r w:rsidRPr="00AD3A25">
        <w:rPr>
          <w:rFonts w:cstheme="minorHAnsi"/>
          <w:color w:val="auto"/>
          <w:szCs w:val="22"/>
          <w:lang w:eastAsia="zh-CN"/>
        </w:rPr>
        <w:t>参与者</w:t>
      </w:r>
      <w:r w:rsidR="00B40CEA" w:rsidRPr="00AD3A25">
        <w:rPr>
          <w:rFonts w:cstheme="minorHAnsi"/>
          <w:color w:val="auto"/>
          <w:szCs w:val="22"/>
          <w:lang w:eastAsia="zh-CN"/>
        </w:rPr>
        <w:t>使用</w:t>
      </w:r>
      <w:r w:rsidRPr="00AD3A25">
        <w:rPr>
          <w:rFonts w:cstheme="minorHAnsi"/>
          <w:color w:val="auto"/>
          <w:szCs w:val="22"/>
          <w:lang w:eastAsia="zh-CN"/>
        </w:rPr>
        <w:t>设备</w:t>
      </w:r>
      <w:r w:rsidR="00701EFE" w:rsidRPr="00AD3A25">
        <w:rPr>
          <w:rFonts w:cstheme="minorHAnsi" w:hint="eastAsia"/>
          <w:color w:val="auto"/>
          <w:szCs w:val="22"/>
          <w:lang w:eastAsia="zh-CN"/>
        </w:rPr>
        <w:t>使他们能够</w:t>
      </w:r>
      <w:r w:rsidRPr="00AD3A25">
        <w:rPr>
          <w:rFonts w:cstheme="minorHAnsi"/>
          <w:color w:val="auto"/>
          <w:szCs w:val="22"/>
          <w:lang w:eastAsia="zh-CN"/>
        </w:rPr>
        <w:t>或</w:t>
      </w:r>
      <w:r w:rsidR="00701EFE" w:rsidRPr="00AD3A25">
        <w:rPr>
          <w:rFonts w:cstheme="minorHAnsi" w:hint="eastAsia"/>
          <w:color w:val="auto"/>
          <w:szCs w:val="22"/>
          <w:lang w:eastAsia="zh-CN"/>
        </w:rPr>
        <w:t>帮助他们</w:t>
      </w:r>
      <w:r w:rsidRPr="00AD3A25">
        <w:rPr>
          <w:rFonts w:cstheme="minorHAnsi"/>
          <w:color w:val="auto"/>
          <w:szCs w:val="22"/>
          <w:lang w:eastAsia="zh-CN"/>
        </w:rPr>
        <w:t>与他人的</w:t>
      </w:r>
      <w:r w:rsidR="00701EFE" w:rsidRPr="00AD3A25">
        <w:rPr>
          <w:rFonts w:cstheme="minorHAnsi" w:hint="eastAsia"/>
          <w:color w:val="auto"/>
          <w:szCs w:val="22"/>
          <w:lang w:eastAsia="zh-CN"/>
        </w:rPr>
        <w:t>交流</w:t>
      </w:r>
      <w:r w:rsidRPr="00AD3A25">
        <w:rPr>
          <w:rFonts w:cstheme="minorHAnsi"/>
          <w:color w:val="auto"/>
          <w:szCs w:val="22"/>
          <w:lang w:eastAsia="zh-CN"/>
        </w:rPr>
        <w:t>，包括</w:t>
      </w:r>
      <w:r w:rsidR="00736677" w:rsidRPr="00AD3A25">
        <w:rPr>
          <w:rFonts w:cstheme="minorHAnsi" w:hint="eastAsia"/>
          <w:color w:val="auto"/>
          <w:szCs w:val="22"/>
          <w:lang w:eastAsia="zh-CN"/>
        </w:rPr>
        <w:t>使</w:t>
      </w:r>
      <w:r w:rsidR="00701EFE" w:rsidRPr="00AD3A25">
        <w:rPr>
          <w:rFonts w:cstheme="minorHAnsi" w:hint="eastAsia"/>
          <w:color w:val="auto"/>
          <w:szCs w:val="22"/>
          <w:lang w:eastAsia="zh-CN"/>
        </w:rPr>
        <w:t>他们能够</w:t>
      </w:r>
      <w:r w:rsidR="00701EFE" w:rsidRPr="00AD3A25">
        <w:rPr>
          <w:rFonts w:cstheme="minorHAnsi"/>
          <w:color w:val="auto"/>
          <w:szCs w:val="22"/>
          <w:lang w:eastAsia="zh-CN"/>
        </w:rPr>
        <w:t>或</w:t>
      </w:r>
      <w:r w:rsidR="00701EFE" w:rsidRPr="00AD3A25">
        <w:rPr>
          <w:rFonts w:cstheme="minorHAnsi" w:hint="eastAsia"/>
          <w:color w:val="auto"/>
          <w:szCs w:val="22"/>
          <w:lang w:eastAsia="zh-CN"/>
        </w:rPr>
        <w:t>帮助他们</w:t>
      </w:r>
      <w:r w:rsidR="00736677" w:rsidRPr="00AD3A25">
        <w:rPr>
          <w:rFonts w:cstheme="minorHAnsi" w:hint="eastAsia"/>
          <w:color w:val="auto"/>
          <w:szCs w:val="22"/>
          <w:lang w:eastAsia="zh-CN"/>
        </w:rPr>
        <w:t>使用</w:t>
      </w:r>
      <w:r w:rsidRPr="00AD3A25">
        <w:rPr>
          <w:rFonts w:cstheme="minorHAnsi"/>
          <w:color w:val="auto"/>
          <w:szCs w:val="22"/>
          <w:lang w:eastAsia="zh-CN"/>
        </w:rPr>
        <w:t>电话或其他设备。</w:t>
      </w:r>
    </w:p>
    <w:p w14:paraId="1A79FEFF" w14:textId="77777777" w:rsidR="0068143A" w:rsidRPr="00057017" w:rsidRDefault="0068143A" w:rsidP="0068143A">
      <w:pPr>
        <w:suppressAutoHyphens w:val="0"/>
        <w:spacing w:before="0" w:line="276" w:lineRule="auto"/>
        <w:contextualSpacing/>
        <w:rPr>
          <w:rFonts w:cstheme="minorHAnsi"/>
          <w:color w:val="auto"/>
          <w:szCs w:val="22"/>
          <w:lang w:eastAsia="zh-CN"/>
        </w:rPr>
      </w:pPr>
    </w:p>
    <w:p w14:paraId="55383881" w14:textId="7707EDDF" w:rsidR="0068143A" w:rsidRPr="00AD3A25" w:rsidRDefault="00057017" w:rsidP="00A431CA">
      <w:pPr>
        <w:numPr>
          <w:ilvl w:val="0"/>
          <w:numId w:val="15"/>
        </w:numPr>
        <w:suppressAutoHyphens w:val="0"/>
        <w:spacing w:before="0" w:line="276" w:lineRule="auto"/>
        <w:ind w:left="993" w:hanging="709"/>
        <w:contextualSpacing/>
        <w:rPr>
          <w:rFonts w:cstheme="minorHAnsi"/>
          <w:color w:val="auto"/>
          <w:szCs w:val="22"/>
        </w:rPr>
      </w:pPr>
      <w:r w:rsidRPr="00AD3A25">
        <w:rPr>
          <w:rFonts w:cstheme="minorHAnsi"/>
          <w:color w:val="auto"/>
          <w:szCs w:val="22"/>
        </w:rPr>
        <w:t>服务商</w:t>
      </w:r>
      <w:r w:rsidR="00993748" w:rsidRPr="00AD3A25">
        <w:rPr>
          <w:rFonts w:cstheme="minorHAnsi"/>
          <w:color w:val="auto"/>
          <w:szCs w:val="22"/>
        </w:rPr>
        <w:t>必须：</w:t>
      </w:r>
    </w:p>
    <w:p w14:paraId="68DC8BB8" w14:textId="77777777" w:rsidR="0068143A" w:rsidRPr="00057017" w:rsidRDefault="0068143A" w:rsidP="0068143A">
      <w:pPr>
        <w:suppressAutoHyphens w:val="0"/>
        <w:spacing w:before="0" w:line="276" w:lineRule="auto"/>
        <w:ind w:left="1701"/>
        <w:contextualSpacing/>
        <w:rPr>
          <w:rFonts w:cstheme="minorHAnsi"/>
          <w:color w:val="auto"/>
          <w:szCs w:val="22"/>
        </w:rPr>
      </w:pPr>
    </w:p>
    <w:p w14:paraId="6FE91065" w14:textId="1C717AD4" w:rsidR="0068143A" w:rsidRPr="00AD3A25" w:rsidRDefault="00D21DD7" w:rsidP="00A431CA">
      <w:pPr>
        <w:numPr>
          <w:ilvl w:val="0"/>
          <w:numId w:val="20"/>
        </w:numPr>
        <w:suppressAutoHyphens w:val="0"/>
        <w:spacing w:before="0" w:line="276" w:lineRule="auto"/>
        <w:ind w:left="1701" w:hanging="708"/>
        <w:contextualSpacing/>
        <w:rPr>
          <w:rFonts w:cstheme="minorHAnsi"/>
          <w:color w:val="auto"/>
          <w:szCs w:val="22"/>
          <w:lang w:eastAsia="zh-CN"/>
        </w:rPr>
      </w:pPr>
      <w:r w:rsidRPr="00AD3A25">
        <w:rPr>
          <w:rFonts w:cstheme="minorHAnsi"/>
          <w:color w:val="auto"/>
          <w:szCs w:val="22"/>
          <w:lang w:eastAsia="zh-CN"/>
        </w:rPr>
        <w:t>记录其对参与者风险因素的评估；</w:t>
      </w:r>
    </w:p>
    <w:p w14:paraId="5B26EAE0" w14:textId="599B1E69" w:rsidR="0068143A" w:rsidRPr="00AD3A25" w:rsidRDefault="00D21DD7" w:rsidP="00A431CA">
      <w:pPr>
        <w:numPr>
          <w:ilvl w:val="0"/>
          <w:numId w:val="20"/>
        </w:numPr>
        <w:suppressAutoHyphens w:val="0"/>
        <w:spacing w:before="0" w:line="276" w:lineRule="auto"/>
        <w:ind w:left="1701" w:hanging="708"/>
        <w:contextualSpacing/>
        <w:rPr>
          <w:rFonts w:cstheme="minorHAnsi"/>
          <w:color w:val="auto"/>
          <w:szCs w:val="22"/>
          <w:lang w:eastAsia="zh-CN"/>
        </w:rPr>
      </w:pPr>
      <w:r w:rsidRPr="00AD3A25">
        <w:rPr>
          <w:rFonts w:cstheme="minorHAnsi"/>
          <w:color w:val="auto"/>
          <w:szCs w:val="22"/>
          <w:lang w:eastAsia="zh-CN"/>
        </w:rPr>
        <w:t>在完成评估后，在合理可行</w:t>
      </w:r>
      <w:r w:rsidR="001F7913" w:rsidRPr="00AD3A25">
        <w:rPr>
          <w:rFonts w:cstheme="minorHAnsi" w:hint="eastAsia"/>
          <w:color w:val="auto"/>
          <w:szCs w:val="22"/>
          <w:lang w:eastAsia="zh-CN"/>
        </w:rPr>
        <w:t>的</w:t>
      </w:r>
      <w:r w:rsidR="00A53C82" w:rsidRPr="00AD3A25">
        <w:rPr>
          <w:rFonts w:cstheme="minorHAnsi" w:hint="eastAsia"/>
          <w:color w:val="auto"/>
          <w:szCs w:val="22"/>
          <w:lang w:eastAsia="zh-CN"/>
        </w:rPr>
        <w:t>范围内</w:t>
      </w:r>
      <w:r w:rsidRPr="00AD3A25">
        <w:rPr>
          <w:rFonts w:cstheme="minorHAnsi"/>
          <w:color w:val="auto"/>
          <w:szCs w:val="22"/>
          <w:lang w:eastAsia="zh-CN"/>
        </w:rPr>
        <w:t>尽快将</w:t>
      </w:r>
      <w:r w:rsidR="001F7913" w:rsidRPr="00AD3A25">
        <w:rPr>
          <w:rFonts w:cstheme="minorHAnsi" w:hint="eastAsia"/>
          <w:color w:val="auto"/>
          <w:szCs w:val="22"/>
          <w:lang w:eastAsia="zh-CN"/>
        </w:rPr>
        <w:t>一份</w:t>
      </w:r>
      <w:r w:rsidRPr="00AD3A25">
        <w:rPr>
          <w:rFonts w:cstheme="minorHAnsi"/>
          <w:color w:val="auto"/>
          <w:szCs w:val="22"/>
          <w:lang w:eastAsia="zh-CN"/>
        </w:rPr>
        <w:t>评估的</w:t>
      </w:r>
      <w:r w:rsidR="001F7913" w:rsidRPr="00AD3A25">
        <w:rPr>
          <w:rFonts w:cstheme="minorHAnsi" w:hint="eastAsia"/>
          <w:color w:val="auto"/>
          <w:szCs w:val="22"/>
          <w:lang w:eastAsia="zh-CN"/>
        </w:rPr>
        <w:t>文件</w:t>
      </w:r>
      <w:r w:rsidRPr="00AD3A25">
        <w:rPr>
          <w:rFonts w:cstheme="minorHAnsi"/>
          <w:color w:val="auto"/>
          <w:szCs w:val="22"/>
          <w:lang w:eastAsia="zh-CN"/>
        </w:rPr>
        <w:t>提供给参与者；</w:t>
      </w:r>
    </w:p>
    <w:p w14:paraId="7F0D7AB3" w14:textId="37203C98" w:rsidR="0068143A" w:rsidRPr="00AD3A25" w:rsidRDefault="00D21DD7" w:rsidP="00A431CA">
      <w:pPr>
        <w:numPr>
          <w:ilvl w:val="0"/>
          <w:numId w:val="20"/>
        </w:numPr>
        <w:suppressAutoHyphens w:val="0"/>
        <w:spacing w:before="0" w:line="276" w:lineRule="auto"/>
        <w:ind w:left="1701" w:hanging="708"/>
        <w:contextualSpacing/>
        <w:rPr>
          <w:rFonts w:cstheme="minorHAnsi"/>
          <w:color w:val="auto"/>
          <w:szCs w:val="22"/>
          <w:lang w:eastAsia="zh-CN"/>
        </w:rPr>
      </w:pPr>
      <w:r w:rsidRPr="00AD3A25">
        <w:rPr>
          <w:rFonts w:cstheme="minorHAnsi"/>
          <w:color w:val="auto"/>
          <w:szCs w:val="22"/>
          <w:lang w:eastAsia="zh-CN"/>
        </w:rPr>
        <w:t>将评估</w:t>
      </w:r>
      <w:r w:rsidR="001F7913" w:rsidRPr="00AD3A25">
        <w:rPr>
          <w:rFonts w:cstheme="minorHAnsi" w:hint="eastAsia"/>
          <w:color w:val="auto"/>
          <w:szCs w:val="22"/>
          <w:lang w:eastAsia="zh-CN"/>
        </w:rPr>
        <w:t>文件存放在</w:t>
      </w:r>
      <w:r w:rsidRPr="00AD3A25">
        <w:rPr>
          <w:rFonts w:cstheme="minorHAnsi"/>
          <w:color w:val="auto"/>
          <w:szCs w:val="22"/>
          <w:lang w:eastAsia="zh-CN"/>
        </w:rPr>
        <w:t>与参与者有关的</w:t>
      </w:r>
      <w:r w:rsidR="00057017" w:rsidRPr="00AD3A25">
        <w:rPr>
          <w:rFonts w:cstheme="minorHAnsi"/>
          <w:color w:val="auto"/>
          <w:szCs w:val="22"/>
          <w:lang w:eastAsia="zh-CN"/>
        </w:rPr>
        <w:t>服务商</w:t>
      </w:r>
      <w:r w:rsidRPr="00AD3A25">
        <w:rPr>
          <w:rFonts w:cstheme="minorHAnsi"/>
          <w:color w:val="auto"/>
          <w:szCs w:val="22"/>
          <w:lang w:eastAsia="zh-CN"/>
        </w:rPr>
        <w:t>档案中；</w:t>
      </w:r>
      <w:r w:rsidR="001F7913" w:rsidRPr="00AD3A25">
        <w:rPr>
          <w:rFonts w:cstheme="minorHAnsi" w:hint="eastAsia"/>
          <w:color w:val="auto"/>
          <w:szCs w:val="22"/>
          <w:lang w:eastAsia="zh-CN"/>
        </w:rPr>
        <w:t>以及</w:t>
      </w:r>
    </w:p>
    <w:p w14:paraId="43291160" w14:textId="00693D05" w:rsidR="0068143A" w:rsidRPr="00AD3A25" w:rsidRDefault="00D21DD7" w:rsidP="00A431CA">
      <w:pPr>
        <w:numPr>
          <w:ilvl w:val="0"/>
          <w:numId w:val="20"/>
        </w:numPr>
        <w:suppressAutoHyphens w:val="0"/>
        <w:spacing w:before="0" w:line="276" w:lineRule="auto"/>
        <w:ind w:left="1701" w:hanging="708"/>
        <w:contextualSpacing/>
        <w:rPr>
          <w:rFonts w:cstheme="minorHAnsi"/>
          <w:color w:val="auto"/>
          <w:szCs w:val="22"/>
          <w:lang w:eastAsia="zh-CN"/>
        </w:rPr>
      </w:pPr>
      <w:r w:rsidRPr="00AD3A25">
        <w:rPr>
          <w:rFonts w:cstheme="minorHAnsi"/>
          <w:color w:val="auto"/>
          <w:szCs w:val="22"/>
          <w:lang w:eastAsia="zh-CN"/>
        </w:rPr>
        <w:t>在</w:t>
      </w:r>
      <w:r w:rsidR="00057017" w:rsidRPr="00AD3A25">
        <w:rPr>
          <w:rFonts w:cstheme="minorHAnsi"/>
          <w:color w:val="auto"/>
          <w:szCs w:val="22"/>
          <w:lang w:eastAsia="zh-CN"/>
        </w:rPr>
        <w:t>服务商</w:t>
      </w:r>
      <w:r w:rsidRPr="00AD3A25">
        <w:rPr>
          <w:rFonts w:cstheme="minorHAnsi"/>
          <w:color w:val="auto"/>
          <w:szCs w:val="22"/>
          <w:lang w:eastAsia="zh-CN"/>
        </w:rPr>
        <w:t>得知发生任何可能对为参与者提供个人支持产生重大影响的情况变化后，在切实可行的</w:t>
      </w:r>
      <w:r w:rsidR="00BA6F2E" w:rsidRPr="00AD3A25">
        <w:rPr>
          <w:rFonts w:cstheme="minorHAnsi" w:hint="eastAsia"/>
          <w:color w:val="auto"/>
          <w:szCs w:val="22"/>
          <w:lang w:eastAsia="zh-CN"/>
        </w:rPr>
        <w:t>范围内</w:t>
      </w:r>
      <w:r w:rsidRPr="00AD3A25">
        <w:rPr>
          <w:rFonts w:cstheme="minorHAnsi"/>
          <w:color w:val="auto"/>
          <w:szCs w:val="22"/>
          <w:lang w:eastAsia="zh-CN"/>
        </w:rPr>
        <w:t>尽快：</w:t>
      </w:r>
    </w:p>
    <w:p w14:paraId="198C5C88" w14:textId="5409A44E" w:rsidR="0068143A" w:rsidRPr="00AD3A25" w:rsidRDefault="00D21DD7" w:rsidP="00A431CA">
      <w:pPr>
        <w:numPr>
          <w:ilvl w:val="0"/>
          <w:numId w:val="21"/>
        </w:numPr>
        <w:suppressAutoHyphens w:val="0"/>
        <w:spacing w:before="0" w:line="276" w:lineRule="auto"/>
        <w:ind w:left="2127" w:hanging="426"/>
        <w:contextualSpacing/>
        <w:rPr>
          <w:rFonts w:cstheme="minorHAnsi"/>
          <w:color w:val="auto"/>
          <w:szCs w:val="22"/>
          <w:lang w:eastAsia="zh-CN"/>
        </w:rPr>
      </w:pPr>
      <w:r w:rsidRPr="00AD3A25">
        <w:rPr>
          <w:rFonts w:cstheme="minorHAnsi"/>
          <w:color w:val="auto"/>
          <w:szCs w:val="22"/>
          <w:lang w:eastAsia="zh-CN"/>
        </w:rPr>
        <w:t>更新评估以</w:t>
      </w:r>
      <w:r w:rsidR="006A422F" w:rsidRPr="00AD3A25">
        <w:rPr>
          <w:rFonts w:cstheme="minorHAnsi" w:hint="eastAsia"/>
          <w:color w:val="auto"/>
          <w:szCs w:val="22"/>
          <w:lang w:eastAsia="zh-CN"/>
        </w:rPr>
        <w:t>将</w:t>
      </w:r>
      <w:r w:rsidRPr="00AD3A25">
        <w:rPr>
          <w:rFonts w:cstheme="minorHAnsi"/>
          <w:color w:val="auto"/>
          <w:szCs w:val="22"/>
          <w:lang w:eastAsia="zh-CN"/>
        </w:rPr>
        <w:t>变化</w:t>
      </w:r>
      <w:r w:rsidR="006A422F" w:rsidRPr="00AD3A25">
        <w:rPr>
          <w:rFonts w:cstheme="minorHAnsi"/>
          <w:color w:val="auto"/>
          <w:szCs w:val="22"/>
          <w:lang w:eastAsia="zh-CN"/>
        </w:rPr>
        <w:t>考虑</w:t>
      </w:r>
      <w:r w:rsidR="006A422F" w:rsidRPr="00AD3A25">
        <w:rPr>
          <w:rFonts w:cstheme="minorHAnsi" w:hint="eastAsia"/>
          <w:color w:val="auto"/>
          <w:szCs w:val="22"/>
          <w:lang w:eastAsia="zh-CN"/>
        </w:rPr>
        <w:t>在内</w:t>
      </w:r>
      <w:r w:rsidR="006A422F" w:rsidRPr="00AD3A25">
        <w:rPr>
          <w:rFonts w:cstheme="minorHAnsi"/>
          <w:color w:val="auto"/>
          <w:szCs w:val="22"/>
          <w:lang w:eastAsia="zh-CN"/>
        </w:rPr>
        <w:t>；</w:t>
      </w:r>
    </w:p>
    <w:p w14:paraId="38C679EA" w14:textId="3D39B7AC" w:rsidR="0068143A" w:rsidRPr="00AD3A25" w:rsidRDefault="00D21DD7" w:rsidP="00A431CA">
      <w:pPr>
        <w:numPr>
          <w:ilvl w:val="0"/>
          <w:numId w:val="21"/>
        </w:numPr>
        <w:suppressAutoHyphens w:val="0"/>
        <w:spacing w:before="0" w:line="276" w:lineRule="auto"/>
        <w:ind w:left="2127" w:hanging="426"/>
        <w:contextualSpacing/>
        <w:rPr>
          <w:rFonts w:cstheme="minorHAnsi"/>
          <w:color w:val="auto"/>
          <w:szCs w:val="22"/>
          <w:lang w:eastAsia="zh-CN"/>
        </w:rPr>
      </w:pPr>
      <w:r w:rsidRPr="00AD3A25">
        <w:rPr>
          <w:rFonts w:cstheme="minorHAnsi"/>
          <w:color w:val="auto"/>
          <w:szCs w:val="22"/>
          <w:lang w:eastAsia="zh-CN"/>
        </w:rPr>
        <w:t>向参与者提供更新后的评估</w:t>
      </w:r>
      <w:r w:rsidR="006A422F" w:rsidRPr="00AD3A25">
        <w:rPr>
          <w:rFonts w:cstheme="minorHAnsi" w:hint="eastAsia"/>
          <w:color w:val="auto"/>
          <w:szCs w:val="22"/>
          <w:lang w:eastAsia="zh-CN"/>
        </w:rPr>
        <w:t>文件</w:t>
      </w:r>
      <w:r w:rsidRPr="00AD3A25">
        <w:rPr>
          <w:rFonts w:cstheme="minorHAnsi"/>
          <w:color w:val="auto"/>
          <w:szCs w:val="22"/>
          <w:lang w:eastAsia="zh-CN"/>
        </w:rPr>
        <w:t>；</w:t>
      </w:r>
      <w:r w:rsidR="006A422F" w:rsidRPr="00AD3A25">
        <w:rPr>
          <w:rFonts w:cstheme="minorHAnsi" w:hint="eastAsia"/>
          <w:color w:val="auto"/>
          <w:szCs w:val="22"/>
          <w:lang w:eastAsia="zh-CN"/>
        </w:rPr>
        <w:t>以及</w:t>
      </w:r>
    </w:p>
    <w:p w14:paraId="313FDBCD" w14:textId="3EE23CC6" w:rsidR="0068143A" w:rsidRPr="00AD3A25" w:rsidRDefault="00D21DD7" w:rsidP="00A431CA">
      <w:pPr>
        <w:numPr>
          <w:ilvl w:val="0"/>
          <w:numId w:val="21"/>
        </w:numPr>
        <w:suppressAutoHyphens w:val="0"/>
        <w:spacing w:before="0" w:line="276" w:lineRule="auto"/>
        <w:ind w:left="2127" w:hanging="426"/>
        <w:contextualSpacing/>
        <w:rPr>
          <w:rFonts w:cstheme="minorHAnsi"/>
          <w:color w:val="auto"/>
          <w:szCs w:val="22"/>
          <w:lang w:eastAsia="zh-CN"/>
        </w:rPr>
      </w:pPr>
      <w:r w:rsidRPr="00AD3A25">
        <w:rPr>
          <w:rFonts w:cstheme="minorHAnsi"/>
          <w:color w:val="auto"/>
          <w:szCs w:val="22"/>
          <w:lang w:eastAsia="zh-CN"/>
        </w:rPr>
        <w:t>将更新后的评估</w:t>
      </w:r>
      <w:r w:rsidR="006A422F" w:rsidRPr="00AD3A25">
        <w:rPr>
          <w:rFonts w:cstheme="minorHAnsi" w:hint="eastAsia"/>
          <w:color w:val="auto"/>
          <w:szCs w:val="22"/>
          <w:lang w:eastAsia="zh-CN"/>
        </w:rPr>
        <w:t>文件存</w:t>
      </w:r>
      <w:r w:rsidRPr="00AD3A25">
        <w:rPr>
          <w:rFonts w:cstheme="minorHAnsi"/>
          <w:color w:val="auto"/>
          <w:szCs w:val="22"/>
          <w:lang w:eastAsia="zh-CN"/>
        </w:rPr>
        <w:t>放在与参与者有关的</w:t>
      </w:r>
      <w:r w:rsidR="006A422F" w:rsidRPr="00AD3A25">
        <w:rPr>
          <w:rFonts w:cstheme="minorHAnsi" w:hint="eastAsia"/>
          <w:color w:val="auto"/>
          <w:szCs w:val="22"/>
          <w:lang w:eastAsia="zh-CN"/>
        </w:rPr>
        <w:t>服务</w:t>
      </w:r>
      <w:r w:rsidRPr="00AD3A25">
        <w:rPr>
          <w:rFonts w:cstheme="minorHAnsi"/>
          <w:color w:val="auto"/>
          <w:szCs w:val="22"/>
          <w:lang w:eastAsia="zh-CN"/>
        </w:rPr>
        <w:t>商</w:t>
      </w:r>
      <w:r w:rsidR="00B641A6" w:rsidRPr="00AD3A25">
        <w:rPr>
          <w:rFonts w:cstheme="minorHAnsi"/>
          <w:color w:val="auto"/>
          <w:szCs w:val="22"/>
          <w:lang w:eastAsia="zh-CN"/>
        </w:rPr>
        <w:t>档案</w:t>
      </w:r>
      <w:r w:rsidRPr="00AD3A25">
        <w:rPr>
          <w:rFonts w:cstheme="minorHAnsi"/>
          <w:color w:val="auto"/>
          <w:szCs w:val="22"/>
          <w:lang w:eastAsia="zh-CN"/>
        </w:rPr>
        <w:t>中。</w:t>
      </w:r>
    </w:p>
    <w:p w14:paraId="79E0207C" w14:textId="77777777" w:rsidR="0068143A" w:rsidRPr="00BA6F2E" w:rsidRDefault="0068143A" w:rsidP="0068143A">
      <w:pPr>
        <w:suppressAutoHyphens w:val="0"/>
        <w:spacing w:before="0" w:line="276" w:lineRule="auto"/>
        <w:contextualSpacing/>
        <w:rPr>
          <w:rFonts w:cstheme="minorHAnsi"/>
          <w:color w:val="00B050"/>
          <w:szCs w:val="22"/>
          <w:lang w:eastAsia="zh-CN"/>
        </w:rPr>
      </w:pPr>
    </w:p>
    <w:p w14:paraId="264B2D29" w14:textId="08CECB3D" w:rsidR="0068143A" w:rsidRPr="00AD3A25" w:rsidRDefault="00057017" w:rsidP="00A431CA">
      <w:pPr>
        <w:numPr>
          <w:ilvl w:val="0"/>
          <w:numId w:val="15"/>
        </w:numPr>
        <w:suppressAutoHyphens w:val="0"/>
        <w:spacing w:before="0" w:line="276" w:lineRule="auto"/>
        <w:ind w:left="993" w:hanging="709"/>
        <w:contextualSpacing/>
        <w:rPr>
          <w:rFonts w:cstheme="minorHAnsi"/>
          <w:color w:val="auto"/>
          <w:szCs w:val="22"/>
          <w:lang w:eastAsia="zh-CN"/>
        </w:rPr>
      </w:pPr>
      <w:r w:rsidRPr="00AD3A25">
        <w:rPr>
          <w:rFonts w:cstheme="minorHAnsi"/>
          <w:color w:val="auto"/>
          <w:szCs w:val="22"/>
          <w:lang w:eastAsia="zh-CN"/>
        </w:rPr>
        <w:t>服务商</w:t>
      </w:r>
      <w:r w:rsidR="00D21DD7" w:rsidRPr="00AD3A25">
        <w:rPr>
          <w:rFonts w:cstheme="minorHAnsi"/>
          <w:color w:val="auto"/>
          <w:szCs w:val="22"/>
          <w:lang w:eastAsia="zh-CN"/>
        </w:rPr>
        <w:t>与参与者之间的服务协议或（在适用第</w:t>
      </w:r>
      <w:r w:rsidR="00D60304" w:rsidRPr="00AD3A25">
        <w:rPr>
          <w:rFonts w:cstheme="minorHAnsi"/>
          <w:color w:val="auto"/>
          <w:szCs w:val="22"/>
          <w:lang w:eastAsia="zh-CN"/>
        </w:rPr>
        <w:t>(4)(b)(ii)</w:t>
      </w:r>
      <w:r w:rsidR="00D60304" w:rsidRPr="00AD3A25">
        <w:rPr>
          <w:rFonts w:cstheme="minorHAnsi" w:hint="eastAsia"/>
          <w:color w:val="auto"/>
          <w:szCs w:val="22"/>
          <w:lang w:eastAsia="zh-CN"/>
        </w:rPr>
        <w:t>条</w:t>
      </w:r>
      <w:r w:rsidR="00D21DD7" w:rsidRPr="00AD3A25">
        <w:rPr>
          <w:rFonts w:cstheme="minorHAnsi"/>
          <w:color w:val="auto"/>
          <w:szCs w:val="22"/>
          <w:lang w:eastAsia="zh-CN"/>
        </w:rPr>
        <w:t>款的情况下的</w:t>
      </w:r>
      <w:r w:rsidR="00BA6F2E" w:rsidRPr="00AD3A25">
        <w:rPr>
          <w:rFonts w:cstheme="minorHAnsi"/>
          <w:color w:val="auto"/>
          <w:szCs w:val="22"/>
          <w:lang w:eastAsia="zh-CN"/>
        </w:rPr>
        <w:t>）</w:t>
      </w:r>
      <w:r w:rsidR="00D21DD7" w:rsidRPr="00AD3A25">
        <w:rPr>
          <w:rFonts w:cstheme="minorHAnsi"/>
          <w:color w:val="auto"/>
          <w:szCs w:val="22"/>
          <w:lang w:eastAsia="zh-CN"/>
        </w:rPr>
        <w:t>拟议服务协议必须考虑参与者的风险因素，并且必须</w:t>
      </w:r>
      <w:r w:rsidR="00BA6F2E" w:rsidRPr="00AD3A25">
        <w:rPr>
          <w:rFonts w:cstheme="minorHAnsi" w:hint="eastAsia"/>
          <w:color w:val="auto"/>
          <w:szCs w:val="22"/>
          <w:lang w:eastAsia="zh-CN"/>
        </w:rPr>
        <w:t>说明</w:t>
      </w:r>
      <w:r w:rsidR="00D21DD7" w:rsidRPr="00AD3A25">
        <w:rPr>
          <w:rFonts w:cstheme="minorHAnsi"/>
          <w:color w:val="auto"/>
          <w:szCs w:val="22"/>
          <w:lang w:eastAsia="zh-CN"/>
        </w:rPr>
        <w:t>：</w:t>
      </w:r>
    </w:p>
    <w:p w14:paraId="2D1037F7" w14:textId="77777777" w:rsidR="0068143A" w:rsidRPr="00057017" w:rsidRDefault="0068143A" w:rsidP="0068143A">
      <w:pPr>
        <w:suppressAutoHyphens w:val="0"/>
        <w:spacing w:before="0" w:line="276" w:lineRule="auto"/>
        <w:ind w:left="720"/>
        <w:contextualSpacing/>
        <w:rPr>
          <w:rFonts w:cstheme="minorHAnsi"/>
          <w:color w:val="auto"/>
          <w:szCs w:val="22"/>
          <w:lang w:eastAsia="zh-CN"/>
        </w:rPr>
      </w:pPr>
    </w:p>
    <w:p w14:paraId="623FCFCD" w14:textId="4972352F" w:rsidR="0068143A" w:rsidRPr="00AD3A25" w:rsidRDefault="00AC6076" w:rsidP="00A431CA">
      <w:pPr>
        <w:numPr>
          <w:ilvl w:val="0"/>
          <w:numId w:val="20"/>
        </w:numPr>
        <w:suppressAutoHyphens w:val="0"/>
        <w:spacing w:before="0" w:line="276" w:lineRule="auto"/>
        <w:ind w:left="1701" w:hanging="708"/>
        <w:contextualSpacing/>
        <w:rPr>
          <w:rFonts w:cstheme="minorHAnsi"/>
          <w:color w:val="auto"/>
          <w:szCs w:val="22"/>
          <w:lang w:eastAsia="zh-CN"/>
        </w:rPr>
      </w:pPr>
      <w:r w:rsidRPr="00AD3A25">
        <w:rPr>
          <w:rFonts w:cstheme="minorHAnsi"/>
          <w:color w:val="auto"/>
          <w:szCs w:val="22"/>
          <w:lang w:eastAsia="zh-CN"/>
        </w:rPr>
        <w:t>参与者和</w:t>
      </w:r>
      <w:r w:rsidR="00057017" w:rsidRPr="00AD3A25">
        <w:rPr>
          <w:rFonts w:cstheme="minorHAnsi"/>
          <w:color w:val="auto"/>
          <w:szCs w:val="22"/>
          <w:lang w:eastAsia="zh-CN"/>
        </w:rPr>
        <w:t>服务商</w:t>
      </w:r>
      <w:r w:rsidRPr="00AD3A25">
        <w:rPr>
          <w:rFonts w:cstheme="minorHAnsi"/>
          <w:color w:val="auto"/>
          <w:szCs w:val="22"/>
          <w:lang w:eastAsia="zh-CN"/>
        </w:rPr>
        <w:t>在协议下</w:t>
      </w:r>
      <w:r w:rsidR="00A7553F" w:rsidRPr="00AD3A25">
        <w:rPr>
          <w:rFonts w:cstheme="minorHAnsi" w:hint="eastAsia"/>
          <w:color w:val="auto"/>
          <w:szCs w:val="22"/>
          <w:lang w:eastAsia="zh-CN"/>
        </w:rPr>
        <w:t>各自</w:t>
      </w:r>
      <w:r w:rsidRPr="00AD3A25">
        <w:rPr>
          <w:rFonts w:cstheme="minorHAnsi"/>
          <w:color w:val="auto"/>
          <w:szCs w:val="22"/>
          <w:lang w:eastAsia="zh-CN"/>
        </w:rPr>
        <w:t>的权利和义务；</w:t>
      </w:r>
    </w:p>
    <w:p w14:paraId="4513D9D8" w14:textId="68E0819F" w:rsidR="0068143A" w:rsidRPr="00AD3A25" w:rsidRDefault="00AC6076" w:rsidP="00A431CA">
      <w:pPr>
        <w:numPr>
          <w:ilvl w:val="0"/>
          <w:numId w:val="20"/>
        </w:numPr>
        <w:suppressAutoHyphens w:val="0"/>
        <w:spacing w:before="0" w:line="276" w:lineRule="auto"/>
        <w:ind w:left="1701" w:hanging="708"/>
        <w:contextualSpacing/>
        <w:rPr>
          <w:rFonts w:cstheme="minorHAnsi"/>
          <w:color w:val="auto"/>
          <w:szCs w:val="22"/>
          <w:lang w:eastAsia="zh-CN"/>
        </w:rPr>
      </w:pPr>
      <w:r w:rsidRPr="00AD3A25">
        <w:rPr>
          <w:rFonts w:cstheme="minorHAnsi"/>
          <w:color w:val="auto"/>
          <w:szCs w:val="22"/>
          <w:lang w:eastAsia="zh-CN"/>
        </w:rPr>
        <w:t>选择参与者</w:t>
      </w:r>
      <w:r w:rsidR="00FB0D40">
        <w:rPr>
          <w:rFonts w:cstheme="minorHAnsi" w:hint="eastAsia"/>
          <w:color w:val="auto"/>
          <w:szCs w:val="22"/>
          <w:lang w:eastAsia="zh-CN"/>
        </w:rPr>
        <w:t>的</w:t>
      </w:r>
      <w:r w:rsidR="004C3FC3" w:rsidRPr="00AD3A25">
        <w:rPr>
          <w:rFonts w:cstheme="minorHAnsi"/>
          <w:color w:val="auto"/>
          <w:szCs w:val="22"/>
          <w:lang w:eastAsia="zh-CN"/>
        </w:rPr>
        <w:t>支持工作者</w:t>
      </w:r>
      <w:r w:rsidRPr="00AD3A25">
        <w:rPr>
          <w:rFonts w:cstheme="minorHAnsi"/>
          <w:color w:val="auto"/>
          <w:szCs w:val="22"/>
          <w:lang w:eastAsia="zh-CN"/>
        </w:rPr>
        <w:t>的方式，包括参与者在选择中的作用；</w:t>
      </w:r>
    </w:p>
    <w:p w14:paraId="2598FC4D" w14:textId="3C3F822C" w:rsidR="0068143A" w:rsidRPr="00FB0D40" w:rsidRDefault="00AC6076" w:rsidP="00A431CA">
      <w:pPr>
        <w:numPr>
          <w:ilvl w:val="0"/>
          <w:numId w:val="20"/>
        </w:numPr>
        <w:suppressAutoHyphens w:val="0"/>
        <w:spacing w:before="0" w:line="276" w:lineRule="auto"/>
        <w:ind w:left="1701" w:hanging="708"/>
        <w:contextualSpacing/>
        <w:rPr>
          <w:rFonts w:cstheme="minorHAnsi"/>
          <w:color w:val="auto"/>
          <w:szCs w:val="22"/>
          <w:lang w:eastAsia="zh-CN"/>
        </w:rPr>
      </w:pPr>
      <w:r w:rsidRPr="00FB0D40">
        <w:rPr>
          <w:rFonts w:cstheme="minorHAnsi"/>
          <w:color w:val="auto"/>
          <w:szCs w:val="22"/>
          <w:lang w:eastAsia="zh-CN"/>
        </w:rPr>
        <w:t>将用于审查协议执行情况的程序，该程序必须包括</w:t>
      </w:r>
      <w:r w:rsidR="004C3FC3" w:rsidRPr="00FB0D40">
        <w:rPr>
          <w:rFonts w:cstheme="minorHAnsi"/>
          <w:color w:val="auto"/>
          <w:szCs w:val="22"/>
          <w:lang w:eastAsia="zh-CN"/>
        </w:rPr>
        <w:t>支持工作者</w:t>
      </w:r>
      <w:r w:rsidRPr="00FB0D40">
        <w:rPr>
          <w:rFonts w:cstheme="minorHAnsi"/>
          <w:color w:val="auto"/>
          <w:szCs w:val="22"/>
          <w:lang w:eastAsia="zh-CN"/>
        </w:rPr>
        <w:t>以外的其他人</w:t>
      </w:r>
      <w:r w:rsidR="004C1145" w:rsidRPr="00FB0D40">
        <w:rPr>
          <w:rFonts w:cstheme="minorHAnsi"/>
          <w:color w:val="auto"/>
          <w:szCs w:val="22"/>
          <w:lang w:eastAsia="zh-CN"/>
        </w:rPr>
        <w:t>以适当的频率</w:t>
      </w:r>
      <w:r w:rsidR="006F523B" w:rsidRPr="00FB0D40">
        <w:rPr>
          <w:rFonts w:cstheme="minorHAnsi"/>
          <w:color w:val="auto"/>
          <w:szCs w:val="22"/>
          <w:lang w:eastAsia="zh-CN"/>
        </w:rPr>
        <w:t>向参与者</w:t>
      </w:r>
      <w:r w:rsidRPr="00FB0D40">
        <w:rPr>
          <w:rFonts w:cstheme="minorHAnsi"/>
          <w:color w:val="auto"/>
          <w:szCs w:val="22"/>
          <w:lang w:eastAsia="zh-CN"/>
        </w:rPr>
        <w:t>直接</w:t>
      </w:r>
      <w:r w:rsidR="004C1145" w:rsidRPr="00FB0D40">
        <w:rPr>
          <w:rFonts w:cstheme="minorHAnsi" w:hint="eastAsia"/>
          <w:color w:val="auto"/>
          <w:szCs w:val="22"/>
          <w:lang w:eastAsia="zh-CN"/>
        </w:rPr>
        <w:t>核查</w:t>
      </w:r>
      <w:r w:rsidR="004C1145" w:rsidRPr="00FB0D40">
        <w:rPr>
          <w:rFonts w:cstheme="minorHAnsi"/>
          <w:color w:val="auto"/>
          <w:szCs w:val="22"/>
          <w:lang w:eastAsia="zh-CN"/>
        </w:rPr>
        <w:t>参与者</w:t>
      </w:r>
      <w:r w:rsidR="00F37AAA" w:rsidRPr="00FB0D40">
        <w:rPr>
          <w:rFonts w:cstheme="minorHAnsi" w:hint="eastAsia"/>
          <w:color w:val="auto"/>
          <w:szCs w:val="22"/>
          <w:lang w:eastAsia="zh-CN"/>
        </w:rPr>
        <w:t>对于</w:t>
      </w:r>
      <w:r w:rsidR="004C1145" w:rsidRPr="00FB0D40">
        <w:rPr>
          <w:rFonts w:cstheme="minorHAnsi" w:hint="eastAsia"/>
          <w:color w:val="auto"/>
          <w:szCs w:val="22"/>
          <w:lang w:eastAsia="zh-CN"/>
        </w:rPr>
        <w:t>所</w:t>
      </w:r>
      <w:r w:rsidR="00F37AAA" w:rsidRPr="00FB0D40">
        <w:rPr>
          <w:rFonts w:cstheme="minorHAnsi"/>
          <w:color w:val="auto"/>
          <w:szCs w:val="22"/>
          <w:lang w:eastAsia="zh-CN"/>
        </w:rPr>
        <w:t>提供</w:t>
      </w:r>
      <w:r w:rsidR="004C1145" w:rsidRPr="00FB0D40">
        <w:rPr>
          <w:rFonts w:cstheme="minorHAnsi" w:hint="eastAsia"/>
          <w:color w:val="auto"/>
          <w:szCs w:val="22"/>
          <w:lang w:eastAsia="zh-CN"/>
        </w:rPr>
        <w:t>的</w:t>
      </w:r>
      <w:r w:rsidR="00F37AAA" w:rsidRPr="00FB0D40">
        <w:rPr>
          <w:rFonts w:cstheme="minorHAnsi"/>
          <w:color w:val="auto"/>
          <w:szCs w:val="22"/>
          <w:lang w:eastAsia="zh-CN"/>
        </w:rPr>
        <w:t>个人支持</w:t>
      </w:r>
      <w:r w:rsidRPr="00FB0D40">
        <w:rPr>
          <w:rFonts w:cstheme="minorHAnsi"/>
          <w:color w:val="auto"/>
          <w:szCs w:val="22"/>
          <w:lang w:eastAsia="zh-CN"/>
        </w:rPr>
        <w:t>的类型</w:t>
      </w:r>
      <w:r w:rsidR="00F37AAA" w:rsidRPr="00FB0D40">
        <w:rPr>
          <w:rFonts w:cstheme="minorHAnsi" w:hint="eastAsia"/>
          <w:color w:val="auto"/>
          <w:szCs w:val="22"/>
          <w:lang w:eastAsia="zh-CN"/>
        </w:rPr>
        <w:t>、</w:t>
      </w:r>
      <w:r w:rsidRPr="00FB0D40">
        <w:rPr>
          <w:rFonts w:cstheme="minorHAnsi"/>
          <w:color w:val="auto"/>
          <w:szCs w:val="22"/>
          <w:lang w:eastAsia="zh-CN"/>
        </w:rPr>
        <w:t>质量和频率的满意程度；</w:t>
      </w:r>
    </w:p>
    <w:p w14:paraId="7913DEBA" w14:textId="66E8A89E" w:rsidR="0068143A" w:rsidRPr="00FB0D40" w:rsidRDefault="00057017" w:rsidP="00A431CA">
      <w:pPr>
        <w:numPr>
          <w:ilvl w:val="0"/>
          <w:numId w:val="20"/>
        </w:numPr>
        <w:suppressAutoHyphens w:val="0"/>
        <w:spacing w:before="0" w:line="276" w:lineRule="auto"/>
        <w:ind w:left="1701" w:hanging="708"/>
        <w:contextualSpacing/>
        <w:rPr>
          <w:rFonts w:cstheme="minorHAnsi"/>
          <w:color w:val="auto"/>
          <w:szCs w:val="22"/>
          <w:lang w:eastAsia="zh-CN"/>
        </w:rPr>
      </w:pPr>
      <w:r w:rsidRPr="00FB0D40">
        <w:rPr>
          <w:rFonts w:cstheme="minorHAnsi"/>
          <w:color w:val="auto"/>
          <w:szCs w:val="22"/>
          <w:lang w:eastAsia="zh-CN"/>
        </w:rPr>
        <w:lastRenderedPageBreak/>
        <w:t>服务商</w:t>
      </w:r>
      <w:r w:rsidR="00AC6076" w:rsidRPr="00FB0D40">
        <w:rPr>
          <w:rFonts w:cstheme="minorHAnsi"/>
          <w:color w:val="auto"/>
          <w:szCs w:val="22"/>
          <w:lang w:eastAsia="zh-CN"/>
        </w:rPr>
        <w:t>监督和</w:t>
      </w:r>
      <w:r w:rsidR="00791575" w:rsidRPr="00FB0D40">
        <w:rPr>
          <w:rFonts w:cstheme="minorHAnsi" w:hint="eastAsia"/>
          <w:color w:val="auto"/>
          <w:szCs w:val="22"/>
          <w:lang w:eastAsia="zh-CN"/>
        </w:rPr>
        <w:t>跟踪</w:t>
      </w:r>
      <w:r w:rsidR="004C3FC3" w:rsidRPr="00FB0D40">
        <w:rPr>
          <w:rFonts w:cstheme="minorHAnsi"/>
          <w:color w:val="auto"/>
          <w:szCs w:val="22"/>
          <w:lang w:eastAsia="zh-CN"/>
        </w:rPr>
        <w:t>支持工作者</w:t>
      </w:r>
      <w:r w:rsidR="00AC6076" w:rsidRPr="00FB0D40">
        <w:rPr>
          <w:rFonts w:cstheme="minorHAnsi"/>
          <w:color w:val="auto"/>
          <w:szCs w:val="22"/>
          <w:lang w:eastAsia="zh-CN"/>
        </w:rPr>
        <w:t>的</w:t>
      </w:r>
      <w:r w:rsidR="00791575" w:rsidRPr="00FB0D40">
        <w:rPr>
          <w:rFonts w:cstheme="minorHAnsi" w:hint="eastAsia"/>
          <w:color w:val="auto"/>
          <w:szCs w:val="22"/>
          <w:lang w:eastAsia="zh-CN"/>
        </w:rPr>
        <w:t>工作</w:t>
      </w:r>
      <w:r w:rsidR="00C15E31" w:rsidRPr="00FB0D40">
        <w:rPr>
          <w:rFonts w:cstheme="minorHAnsi" w:hint="eastAsia"/>
          <w:color w:val="auto"/>
          <w:szCs w:val="22"/>
          <w:lang w:eastAsia="zh-CN"/>
        </w:rPr>
        <w:t>效果</w:t>
      </w:r>
      <w:r w:rsidR="00791575" w:rsidRPr="00FB0D40">
        <w:rPr>
          <w:rFonts w:cstheme="minorHAnsi"/>
          <w:color w:val="auto"/>
          <w:szCs w:val="22"/>
          <w:lang w:eastAsia="zh-CN"/>
        </w:rPr>
        <w:t>的方法</w:t>
      </w:r>
      <w:r w:rsidR="00791575" w:rsidRPr="00FB0D40">
        <w:rPr>
          <w:rFonts w:cstheme="minorHAnsi" w:hint="eastAsia"/>
          <w:color w:val="auto"/>
          <w:szCs w:val="22"/>
          <w:lang w:eastAsia="zh-CN"/>
        </w:rPr>
        <w:t>，</w:t>
      </w:r>
      <w:r w:rsidR="00AC6076" w:rsidRPr="00FB0D40">
        <w:rPr>
          <w:rFonts w:cstheme="minorHAnsi"/>
          <w:color w:val="auto"/>
          <w:szCs w:val="22"/>
          <w:lang w:eastAsia="zh-CN"/>
        </w:rPr>
        <w:t>以确保其</w:t>
      </w:r>
      <w:r w:rsidR="00791575" w:rsidRPr="00FB0D40">
        <w:rPr>
          <w:rFonts w:cstheme="minorHAnsi" w:hint="eastAsia"/>
          <w:color w:val="auto"/>
          <w:szCs w:val="22"/>
          <w:lang w:eastAsia="zh-CN"/>
        </w:rPr>
        <w:t>工作</w:t>
      </w:r>
      <w:r w:rsidR="00C15E31" w:rsidRPr="00FB0D40">
        <w:rPr>
          <w:rFonts w:cstheme="minorHAnsi" w:hint="eastAsia"/>
          <w:color w:val="auto"/>
          <w:szCs w:val="22"/>
          <w:lang w:eastAsia="zh-CN"/>
        </w:rPr>
        <w:t>效果</w:t>
      </w:r>
      <w:r w:rsidR="00AC6076" w:rsidRPr="00FB0D40">
        <w:rPr>
          <w:rFonts w:cstheme="minorHAnsi"/>
          <w:color w:val="auto"/>
          <w:szCs w:val="22"/>
          <w:lang w:eastAsia="zh-CN"/>
        </w:rPr>
        <w:t>与协议以及参与者的安全和福祉相一致，其中必须包括（在切实可行的范围内）监督人员以指定和适当的频率到参与者的家中</w:t>
      </w:r>
      <w:r w:rsidR="00F324B8" w:rsidRPr="00FB0D40">
        <w:rPr>
          <w:rFonts w:cstheme="minorHAnsi" w:hint="eastAsia"/>
          <w:color w:val="auto"/>
          <w:szCs w:val="22"/>
          <w:lang w:eastAsia="zh-CN"/>
        </w:rPr>
        <w:t>造访</w:t>
      </w:r>
      <w:r w:rsidR="00AC6076" w:rsidRPr="00FB0D40">
        <w:rPr>
          <w:rFonts w:cstheme="minorHAnsi"/>
          <w:color w:val="auto"/>
          <w:szCs w:val="22"/>
          <w:lang w:eastAsia="zh-CN"/>
        </w:rPr>
        <w:t>，对</w:t>
      </w:r>
      <w:r w:rsidR="004C3FC3" w:rsidRPr="00FB0D40">
        <w:rPr>
          <w:rFonts w:cstheme="minorHAnsi"/>
          <w:color w:val="auto"/>
          <w:szCs w:val="22"/>
          <w:lang w:eastAsia="zh-CN"/>
        </w:rPr>
        <w:t>支持工作者</w:t>
      </w:r>
      <w:r w:rsidR="00AC6076" w:rsidRPr="00FB0D40">
        <w:rPr>
          <w:rFonts w:cstheme="minorHAnsi"/>
          <w:color w:val="auto"/>
          <w:szCs w:val="22"/>
          <w:lang w:eastAsia="zh-CN"/>
        </w:rPr>
        <w:t>进行亲自监督；</w:t>
      </w:r>
    </w:p>
    <w:p w14:paraId="0A546DB9" w14:textId="238F8808" w:rsidR="0068143A" w:rsidRPr="0086453F" w:rsidRDefault="00057017" w:rsidP="00A431CA">
      <w:pPr>
        <w:numPr>
          <w:ilvl w:val="0"/>
          <w:numId w:val="20"/>
        </w:numPr>
        <w:suppressAutoHyphens w:val="0"/>
        <w:spacing w:before="0" w:line="276" w:lineRule="auto"/>
        <w:ind w:left="1701" w:hanging="708"/>
        <w:contextualSpacing/>
        <w:rPr>
          <w:rFonts w:cstheme="minorHAnsi"/>
          <w:color w:val="auto"/>
          <w:szCs w:val="22"/>
          <w:lang w:eastAsia="zh-CN"/>
        </w:rPr>
      </w:pPr>
      <w:r w:rsidRPr="0086453F">
        <w:rPr>
          <w:rFonts w:cstheme="minorHAnsi"/>
          <w:color w:val="auto"/>
          <w:szCs w:val="22"/>
          <w:lang w:eastAsia="zh-CN"/>
        </w:rPr>
        <w:t>服务商</w:t>
      </w:r>
      <w:r w:rsidR="00AC6076" w:rsidRPr="0086453F">
        <w:rPr>
          <w:rFonts w:cstheme="minorHAnsi"/>
          <w:color w:val="auto"/>
          <w:szCs w:val="22"/>
          <w:lang w:eastAsia="zh-CN"/>
        </w:rPr>
        <w:t>与参与者交流的方式，其中必须包括（在切实可行的</w:t>
      </w:r>
      <w:r w:rsidR="00937842" w:rsidRPr="0086453F">
        <w:rPr>
          <w:rFonts w:cstheme="minorHAnsi"/>
          <w:color w:val="auto"/>
          <w:szCs w:val="22"/>
          <w:lang w:eastAsia="zh-CN"/>
        </w:rPr>
        <w:t>范围内</w:t>
      </w:r>
      <w:r w:rsidR="00AC6076" w:rsidRPr="0086453F">
        <w:rPr>
          <w:rFonts w:cstheme="minorHAnsi"/>
          <w:color w:val="auto"/>
          <w:szCs w:val="22"/>
          <w:lang w:eastAsia="zh-CN"/>
        </w:rPr>
        <w:t>）以适当的频率在</w:t>
      </w:r>
      <w:r w:rsidR="00937842" w:rsidRPr="0086453F">
        <w:rPr>
          <w:rFonts w:cstheme="minorHAnsi"/>
          <w:color w:val="auto"/>
          <w:szCs w:val="22"/>
          <w:lang w:eastAsia="zh-CN"/>
        </w:rPr>
        <w:t>参与者</w:t>
      </w:r>
      <w:r w:rsidR="00AC6076" w:rsidRPr="0086453F">
        <w:rPr>
          <w:rFonts w:cstheme="minorHAnsi"/>
          <w:color w:val="auto"/>
          <w:szCs w:val="22"/>
          <w:lang w:eastAsia="zh-CN"/>
        </w:rPr>
        <w:t>家中与参与者进行面对面的交流；</w:t>
      </w:r>
    </w:p>
    <w:p w14:paraId="64021843" w14:textId="67250550" w:rsidR="0068143A" w:rsidRPr="0086453F" w:rsidRDefault="00057017" w:rsidP="00A431CA">
      <w:pPr>
        <w:numPr>
          <w:ilvl w:val="0"/>
          <w:numId w:val="20"/>
        </w:numPr>
        <w:suppressAutoHyphens w:val="0"/>
        <w:spacing w:before="0" w:line="276" w:lineRule="auto"/>
        <w:ind w:left="1701" w:hanging="708"/>
        <w:contextualSpacing/>
        <w:rPr>
          <w:rFonts w:cstheme="minorHAnsi"/>
          <w:color w:val="auto"/>
          <w:szCs w:val="22"/>
          <w:lang w:eastAsia="zh-CN"/>
        </w:rPr>
      </w:pPr>
      <w:r w:rsidRPr="0086453F">
        <w:rPr>
          <w:rFonts w:cstheme="minorHAnsi"/>
          <w:color w:val="auto"/>
          <w:szCs w:val="22"/>
          <w:lang w:eastAsia="zh-CN"/>
        </w:rPr>
        <w:t>服务商</w:t>
      </w:r>
      <w:r w:rsidR="00AC6076" w:rsidRPr="0086453F">
        <w:rPr>
          <w:rFonts w:cstheme="minorHAnsi"/>
          <w:color w:val="auto"/>
          <w:szCs w:val="22"/>
          <w:lang w:eastAsia="zh-CN"/>
        </w:rPr>
        <w:t>与其他</w:t>
      </w:r>
      <w:r w:rsidR="006A422F" w:rsidRPr="0086453F">
        <w:rPr>
          <w:rFonts w:cstheme="minorHAnsi" w:hint="eastAsia"/>
          <w:color w:val="auto"/>
          <w:szCs w:val="22"/>
          <w:lang w:eastAsia="zh-CN"/>
        </w:rPr>
        <w:t>服务商</w:t>
      </w:r>
      <w:r w:rsidR="00AC6076" w:rsidRPr="0086453F">
        <w:rPr>
          <w:rFonts w:cstheme="minorHAnsi"/>
          <w:color w:val="auto"/>
          <w:szCs w:val="22"/>
          <w:lang w:eastAsia="zh-CN"/>
        </w:rPr>
        <w:t>互动的方式，</w:t>
      </w:r>
      <w:r w:rsidR="00910659" w:rsidRPr="0086453F">
        <w:rPr>
          <w:rFonts w:cstheme="minorHAnsi"/>
          <w:color w:val="auto"/>
          <w:szCs w:val="22"/>
          <w:lang w:eastAsia="zh-CN"/>
        </w:rPr>
        <w:t>如果</w:t>
      </w:r>
      <w:r w:rsidR="00AC6076" w:rsidRPr="0086453F">
        <w:rPr>
          <w:rFonts w:cstheme="minorHAnsi"/>
          <w:color w:val="auto"/>
          <w:szCs w:val="22"/>
          <w:lang w:eastAsia="zh-CN"/>
        </w:rPr>
        <w:t>这些</w:t>
      </w:r>
      <w:r w:rsidR="003E7FF1" w:rsidRPr="0086453F">
        <w:rPr>
          <w:rFonts w:cstheme="minorHAnsi" w:hint="eastAsia"/>
          <w:color w:val="auto"/>
          <w:szCs w:val="22"/>
          <w:lang w:eastAsia="zh-CN"/>
        </w:rPr>
        <w:t>服务商</w:t>
      </w:r>
      <w:r w:rsidR="00AC6076" w:rsidRPr="0086453F">
        <w:rPr>
          <w:rFonts w:cstheme="minorHAnsi"/>
          <w:color w:val="auto"/>
          <w:szCs w:val="22"/>
          <w:lang w:eastAsia="zh-CN"/>
        </w:rPr>
        <w:t>可能</w:t>
      </w:r>
      <w:r w:rsidR="006018F5" w:rsidRPr="0086453F">
        <w:rPr>
          <w:rFonts w:cstheme="minorHAnsi" w:hint="eastAsia"/>
          <w:color w:val="auto"/>
          <w:szCs w:val="22"/>
          <w:lang w:eastAsia="zh-CN"/>
        </w:rPr>
        <w:t>涉及</w:t>
      </w:r>
      <w:r w:rsidR="00AC6076" w:rsidRPr="0086453F">
        <w:rPr>
          <w:rFonts w:cstheme="minorHAnsi"/>
          <w:color w:val="auto"/>
          <w:szCs w:val="22"/>
          <w:lang w:eastAsia="zh-CN"/>
        </w:rPr>
        <w:t>在参与者</w:t>
      </w:r>
      <w:r w:rsidR="00704A88" w:rsidRPr="0086453F">
        <w:rPr>
          <w:rFonts w:cstheme="minorHAnsi"/>
          <w:color w:val="auto"/>
          <w:szCs w:val="22"/>
          <w:lang w:eastAsia="zh-CN"/>
        </w:rPr>
        <w:t>的家中向参与者</w:t>
      </w:r>
      <w:r w:rsidR="00AC6076" w:rsidRPr="0086453F">
        <w:rPr>
          <w:rFonts w:cstheme="minorHAnsi"/>
          <w:color w:val="auto"/>
          <w:szCs w:val="22"/>
          <w:lang w:eastAsia="zh-CN"/>
        </w:rPr>
        <w:t>提供支持或服务，或者支持参与者参</w:t>
      </w:r>
      <w:r w:rsidR="006018F5" w:rsidRPr="0086453F">
        <w:rPr>
          <w:rFonts w:cstheme="minorHAnsi" w:hint="eastAsia"/>
          <w:color w:val="auto"/>
          <w:szCs w:val="22"/>
          <w:lang w:eastAsia="zh-CN"/>
        </w:rPr>
        <w:t>加</w:t>
      </w:r>
      <w:r w:rsidR="00AC6076" w:rsidRPr="0086453F">
        <w:rPr>
          <w:rFonts w:cstheme="minorHAnsi"/>
          <w:color w:val="auto"/>
          <w:szCs w:val="22"/>
          <w:lang w:eastAsia="zh-CN"/>
        </w:rPr>
        <w:t>基于社区的活动。</w:t>
      </w:r>
    </w:p>
    <w:p w14:paraId="3F69BC2C" w14:textId="77777777" w:rsidR="0068143A" w:rsidRPr="00057017" w:rsidRDefault="0068143A" w:rsidP="0068143A">
      <w:pPr>
        <w:suppressAutoHyphens w:val="0"/>
        <w:spacing w:before="0" w:line="276" w:lineRule="auto"/>
        <w:contextualSpacing/>
        <w:rPr>
          <w:rFonts w:cstheme="minorHAnsi"/>
          <w:color w:val="auto"/>
          <w:szCs w:val="22"/>
          <w:lang w:eastAsia="zh-CN"/>
        </w:rPr>
      </w:pPr>
    </w:p>
    <w:p w14:paraId="5664CB29" w14:textId="07EA0332" w:rsidR="0068143A" w:rsidRPr="0086453F" w:rsidRDefault="00AC6076" w:rsidP="00A431CA">
      <w:pPr>
        <w:numPr>
          <w:ilvl w:val="0"/>
          <w:numId w:val="15"/>
        </w:numPr>
        <w:suppressAutoHyphens w:val="0"/>
        <w:spacing w:before="0" w:line="276" w:lineRule="auto"/>
        <w:ind w:left="993" w:hanging="709"/>
        <w:contextualSpacing/>
        <w:rPr>
          <w:rFonts w:cstheme="minorHAnsi"/>
          <w:color w:val="auto"/>
          <w:szCs w:val="22"/>
          <w:lang w:eastAsia="zh-CN"/>
        </w:rPr>
      </w:pPr>
      <w:r w:rsidRPr="0086453F">
        <w:rPr>
          <w:rFonts w:cstheme="minorHAnsi"/>
          <w:color w:val="auto"/>
          <w:szCs w:val="22"/>
          <w:lang w:eastAsia="zh-CN"/>
        </w:rPr>
        <w:t>如果已确定</w:t>
      </w:r>
      <w:r w:rsidR="00296720" w:rsidRPr="0086453F">
        <w:rPr>
          <w:rFonts w:cstheme="minorHAnsi"/>
          <w:color w:val="auto"/>
          <w:szCs w:val="22"/>
          <w:lang w:eastAsia="zh-CN"/>
        </w:rPr>
        <w:t>存在</w:t>
      </w:r>
      <w:r w:rsidR="00296720" w:rsidRPr="0086453F">
        <w:rPr>
          <w:rFonts w:cstheme="minorHAnsi" w:hint="eastAsia"/>
          <w:color w:val="auto"/>
          <w:szCs w:val="22"/>
          <w:lang w:eastAsia="zh-CN"/>
        </w:rPr>
        <w:t>着与</w:t>
      </w:r>
      <w:r w:rsidRPr="0086453F">
        <w:rPr>
          <w:rFonts w:cstheme="minorHAnsi"/>
          <w:color w:val="auto"/>
          <w:szCs w:val="22"/>
          <w:lang w:eastAsia="zh-CN"/>
        </w:rPr>
        <w:t>参与者</w:t>
      </w:r>
      <w:r w:rsidR="00296720" w:rsidRPr="0086453F">
        <w:rPr>
          <w:rFonts w:cstheme="minorHAnsi" w:hint="eastAsia"/>
          <w:color w:val="auto"/>
          <w:szCs w:val="22"/>
          <w:lang w:eastAsia="zh-CN"/>
        </w:rPr>
        <w:t>相关的</w:t>
      </w:r>
      <w:r w:rsidRPr="0086453F">
        <w:rPr>
          <w:rFonts w:cstheme="minorHAnsi"/>
          <w:color w:val="auto"/>
          <w:szCs w:val="22"/>
          <w:lang w:eastAsia="zh-CN"/>
        </w:rPr>
        <w:t>任何风险因素，则</w:t>
      </w:r>
      <w:r w:rsidR="00057017" w:rsidRPr="0086453F">
        <w:rPr>
          <w:rFonts w:cstheme="minorHAnsi"/>
          <w:color w:val="auto"/>
          <w:szCs w:val="22"/>
          <w:lang w:eastAsia="zh-CN"/>
        </w:rPr>
        <w:t>服务商</w:t>
      </w:r>
      <w:r w:rsidRPr="0086453F">
        <w:rPr>
          <w:rFonts w:cstheme="minorHAnsi"/>
          <w:color w:val="auto"/>
          <w:szCs w:val="22"/>
          <w:lang w:eastAsia="zh-CN"/>
        </w:rPr>
        <w:t>必须确保：</w:t>
      </w:r>
    </w:p>
    <w:p w14:paraId="73D2C24D" w14:textId="12CFE377" w:rsidR="0068143A" w:rsidRPr="0086453F" w:rsidRDefault="00AC6076" w:rsidP="00A431CA">
      <w:pPr>
        <w:numPr>
          <w:ilvl w:val="0"/>
          <w:numId w:val="22"/>
        </w:numPr>
        <w:suppressAutoHyphens w:val="0"/>
        <w:spacing w:before="0" w:line="276" w:lineRule="auto"/>
        <w:ind w:left="1701" w:hanging="708"/>
        <w:contextualSpacing/>
        <w:rPr>
          <w:rFonts w:cstheme="minorHAnsi"/>
          <w:color w:val="auto"/>
          <w:szCs w:val="22"/>
          <w:lang w:eastAsia="zh-CN"/>
        </w:rPr>
      </w:pPr>
      <w:r w:rsidRPr="0086453F">
        <w:rPr>
          <w:rFonts w:cstheme="minorHAnsi"/>
          <w:color w:val="auto"/>
          <w:szCs w:val="22"/>
          <w:lang w:eastAsia="zh-CN"/>
        </w:rPr>
        <w:t>有一份记录在案</w:t>
      </w:r>
      <w:r w:rsidR="00C9630C" w:rsidRPr="0086453F">
        <w:rPr>
          <w:rFonts w:cstheme="minorHAnsi" w:hint="eastAsia"/>
          <w:color w:val="auto"/>
          <w:szCs w:val="22"/>
          <w:lang w:eastAsia="zh-CN"/>
        </w:rPr>
        <w:t>、</w:t>
      </w:r>
      <w:r w:rsidR="00296720" w:rsidRPr="0086453F">
        <w:rPr>
          <w:rFonts w:cstheme="minorHAnsi" w:hint="eastAsia"/>
          <w:color w:val="auto"/>
          <w:szCs w:val="22"/>
          <w:lang w:eastAsia="zh-CN"/>
        </w:rPr>
        <w:t>对</w:t>
      </w:r>
      <w:r w:rsidRPr="0086453F">
        <w:rPr>
          <w:rFonts w:cstheme="minorHAnsi"/>
          <w:color w:val="auto"/>
          <w:szCs w:val="22"/>
          <w:lang w:eastAsia="zh-CN"/>
        </w:rPr>
        <w:t>参</w:t>
      </w:r>
      <w:r w:rsidR="00296720" w:rsidRPr="0086453F">
        <w:rPr>
          <w:rFonts w:cstheme="minorHAnsi" w:hint="eastAsia"/>
          <w:color w:val="auto"/>
          <w:szCs w:val="22"/>
          <w:lang w:eastAsia="zh-CN"/>
        </w:rPr>
        <w:t>与</w:t>
      </w:r>
      <w:r w:rsidRPr="0086453F">
        <w:rPr>
          <w:rFonts w:cstheme="minorHAnsi"/>
          <w:color w:val="auto"/>
          <w:szCs w:val="22"/>
          <w:lang w:eastAsia="zh-CN"/>
        </w:rPr>
        <w:t>者</w:t>
      </w:r>
      <w:r w:rsidR="00296720" w:rsidRPr="0086453F">
        <w:rPr>
          <w:rFonts w:cstheme="minorHAnsi" w:hint="eastAsia"/>
          <w:color w:val="auto"/>
          <w:szCs w:val="22"/>
          <w:lang w:eastAsia="zh-CN"/>
        </w:rPr>
        <w:t>的</w:t>
      </w:r>
      <w:r w:rsidR="004C3FC3" w:rsidRPr="0086453F">
        <w:rPr>
          <w:rFonts w:cstheme="minorHAnsi"/>
          <w:color w:val="auto"/>
          <w:szCs w:val="22"/>
          <w:lang w:eastAsia="zh-CN"/>
        </w:rPr>
        <w:t>支持工作者</w:t>
      </w:r>
      <w:r w:rsidR="00296720" w:rsidRPr="0086453F">
        <w:rPr>
          <w:rFonts w:cstheme="minorHAnsi" w:hint="eastAsia"/>
          <w:color w:val="auto"/>
          <w:szCs w:val="22"/>
          <w:lang w:eastAsia="zh-CN"/>
        </w:rPr>
        <w:t>进行</w:t>
      </w:r>
      <w:r w:rsidR="00296720" w:rsidRPr="0086453F">
        <w:rPr>
          <w:rFonts w:cstheme="minorHAnsi"/>
          <w:color w:val="auto"/>
          <w:szCs w:val="22"/>
          <w:lang w:eastAsia="zh-CN"/>
        </w:rPr>
        <w:t>监督</w:t>
      </w:r>
      <w:r w:rsidR="00C9630C" w:rsidRPr="0086453F">
        <w:rPr>
          <w:rFonts w:cstheme="minorHAnsi"/>
          <w:color w:val="auto"/>
          <w:szCs w:val="22"/>
          <w:lang w:eastAsia="zh-CN"/>
        </w:rPr>
        <w:t>的计划</w:t>
      </w:r>
      <w:r w:rsidRPr="0086453F">
        <w:rPr>
          <w:rFonts w:cstheme="minorHAnsi"/>
          <w:color w:val="auto"/>
          <w:szCs w:val="22"/>
          <w:lang w:eastAsia="zh-CN"/>
        </w:rPr>
        <w:t>，该计划</w:t>
      </w:r>
      <w:r w:rsidR="00C9630C" w:rsidRPr="0086453F">
        <w:rPr>
          <w:rFonts w:cstheme="minorHAnsi" w:hint="eastAsia"/>
          <w:color w:val="auto"/>
          <w:szCs w:val="22"/>
          <w:lang w:eastAsia="zh-CN"/>
        </w:rPr>
        <w:t>在</w:t>
      </w:r>
      <w:r w:rsidRPr="0086453F">
        <w:rPr>
          <w:rFonts w:cstheme="minorHAnsi"/>
          <w:color w:val="auto"/>
          <w:szCs w:val="22"/>
          <w:lang w:eastAsia="zh-CN"/>
        </w:rPr>
        <w:t>考虑到</w:t>
      </w:r>
      <w:r w:rsidR="00A83FC0" w:rsidRPr="0086453F">
        <w:rPr>
          <w:rFonts w:cstheme="minorHAnsi"/>
          <w:color w:val="auto"/>
          <w:szCs w:val="22"/>
          <w:lang w:eastAsia="zh-CN"/>
        </w:rPr>
        <w:t>参与者</w:t>
      </w:r>
      <w:r w:rsidRPr="0086453F">
        <w:rPr>
          <w:rFonts w:cstheme="minorHAnsi"/>
          <w:color w:val="auto"/>
          <w:szCs w:val="22"/>
          <w:lang w:eastAsia="zh-CN"/>
        </w:rPr>
        <w:t>的风险因素</w:t>
      </w:r>
      <w:r w:rsidR="00C9630C" w:rsidRPr="0086453F">
        <w:rPr>
          <w:rFonts w:cstheme="minorHAnsi" w:hint="eastAsia"/>
          <w:color w:val="auto"/>
          <w:szCs w:val="22"/>
          <w:lang w:eastAsia="zh-CN"/>
        </w:rPr>
        <w:t>后是适当的</w:t>
      </w:r>
      <w:r w:rsidR="00296720" w:rsidRPr="0086453F">
        <w:rPr>
          <w:rFonts w:cstheme="minorHAnsi" w:hint="eastAsia"/>
          <w:color w:val="auto"/>
          <w:szCs w:val="22"/>
          <w:lang w:eastAsia="zh-CN"/>
        </w:rPr>
        <w:t>，</w:t>
      </w:r>
      <w:r w:rsidRPr="0086453F">
        <w:rPr>
          <w:rFonts w:cstheme="minorHAnsi"/>
          <w:color w:val="auto"/>
          <w:szCs w:val="22"/>
          <w:lang w:eastAsia="zh-CN"/>
        </w:rPr>
        <w:t>并</w:t>
      </w:r>
      <w:r w:rsidR="00296720" w:rsidRPr="0086453F">
        <w:rPr>
          <w:rFonts w:cstheme="minorHAnsi" w:hint="eastAsia"/>
          <w:color w:val="auto"/>
          <w:szCs w:val="22"/>
          <w:lang w:eastAsia="zh-CN"/>
        </w:rPr>
        <w:t>得到</w:t>
      </w:r>
      <w:r w:rsidRPr="0086453F">
        <w:rPr>
          <w:rFonts w:cstheme="minorHAnsi"/>
          <w:color w:val="auto"/>
          <w:szCs w:val="22"/>
          <w:lang w:eastAsia="zh-CN"/>
        </w:rPr>
        <w:t>实施；</w:t>
      </w:r>
    </w:p>
    <w:p w14:paraId="7774FF14" w14:textId="1D5330FE" w:rsidR="0068143A" w:rsidRPr="0086453F" w:rsidRDefault="00057017" w:rsidP="00A431CA">
      <w:pPr>
        <w:numPr>
          <w:ilvl w:val="0"/>
          <w:numId w:val="22"/>
        </w:numPr>
        <w:suppressAutoHyphens w:val="0"/>
        <w:spacing w:before="0" w:line="276" w:lineRule="auto"/>
        <w:ind w:left="1701" w:hanging="708"/>
        <w:contextualSpacing/>
        <w:rPr>
          <w:rFonts w:cstheme="minorHAnsi"/>
          <w:color w:val="auto"/>
          <w:szCs w:val="22"/>
          <w:lang w:eastAsia="zh-CN"/>
        </w:rPr>
      </w:pPr>
      <w:r w:rsidRPr="0086453F">
        <w:rPr>
          <w:rFonts w:cstheme="minorHAnsi"/>
          <w:color w:val="auto"/>
          <w:szCs w:val="22"/>
          <w:lang w:eastAsia="zh-CN"/>
        </w:rPr>
        <w:t>服务商</w:t>
      </w:r>
      <w:r w:rsidR="00AC6076" w:rsidRPr="0086453F">
        <w:rPr>
          <w:rFonts w:cstheme="minorHAnsi"/>
          <w:color w:val="auto"/>
          <w:szCs w:val="22"/>
          <w:lang w:eastAsia="zh-CN"/>
        </w:rPr>
        <w:t>的所有主要</w:t>
      </w:r>
      <w:r w:rsidR="00852E55" w:rsidRPr="0086453F">
        <w:rPr>
          <w:rFonts w:cstheme="minorHAnsi" w:hint="eastAsia"/>
          <w:color w:val="auto"/>
          <w:szCs w:val="22"/>
          <w:lang w:eastAsia="zh-CN"/>
        </w:rPr>
        <w:t>人</w:t>
      </w:r>
      <w:r w:rsidR="00077A10" w:rsidRPr="0086453F">
        <w:rPr>
          <w:rFonts w:cstheme="minorHAnsi" w:hint="eastAsia"/>
          <w:color w:val="auto"/>
          <w:szCs w:val="22"/>
          <w:lang w:eastAsia="zh-CN"/>
        </w:rPr>
        <w:t>员</w:t>
      </w:r>
      <w:r w:rsidR="00AC6076" w:rsidRPr="0086453F">
        <w:rPr>
          <w:rFonts w:cstheme="minorHAnsi"/>
          <w:color w:val="auto"/>
          <w:szCs w:val="22"/>
          <w:lang w:eastAsia="zh-CN"/>
        </w:rPr>
        <w:t>都会收到有关</w:t>
      </w:r>
      <w:r w:rsidR="004C3FC3" w:rsidRPr="0086453F">
        <w:rPr>
          <w:rFonts w:cstheme="minorHAnsi"/>
          <w:color w:val="auto"/>
          <w:szCs w:val="22"/>
          <w:lang w:eastAsia="zh-CN"/>
        </w:rPr>
        <w:t>支持工作者</w:t>
      </w:r>
      <w:r w:rsidR="00AC6076" w:rsidRPr="0086453F">
        <w:rPr>
          <w:rFonts w:cstheme="minorHAnsi"/>
          <w:color w:val="auto"/>
          <w:szCs w:val="22"/>
          <w:lang w:eastAsia="zh-CN"/>
        </w:rPr>
        <w:t>向参与者提供个人支持</w:t>
      </w:r>
      <w:r w:rsidR="00077A10" w:rsidRPr="0086453F">
        <w:rPr>
          <w:rFonts w:cstheme="minorHAnsi" w:hint="eastAsia"/>
          <w:color w:val="auto"/>
          <w:szCs w:val="22"/>
          <w:lang w:eastAsia="zh-CN"/>
        </w:rPr>
        <w:t>方面</w:t>
      </w:r>
      <w:r w:rsidR="00AC6076" w:rsidRPr="0086453F">
        <w:rPr>
          <w:rFonts w:cstheme="minorHAnsi"/>
          <w:color w:val="auto"/>
          <w:szCs w:val="22"/>
          <w:lang w:eastAsia="zh-CN"/>
        </w:rPr>
        <w:t>的护理和技能的定期报告，</w:t>
      </w:r>
      <w:r w:rsidR="00077A10" w:rsidRPr="0086453F">
        <w:rPr>
          <w:rFonts w:cstheme="minorHAnsi" w:hint="eastAsia"/>
          <w:color w:val="auto"/>
          <w:szCs w:val="22"/>
          <w:lang w:eastAsia="zh-CN"/>
        </w:rPr>
        <w:t>而且在</w:t>
      </w:r>
      <w:r w:rsidR="00AC6076" w:rsidRPr="0086453F">
        <w:rPr>
          <w:rFonts w:cstheme="minorHAnsi"/>
          <w:color w:val="auto"/>
          <w:szCs w:val="22"/>
          <w:lang w:eastAsia="zh-CN"/>
        </w:rPr>
        <w:t>考虑到参与者的风险因素</w:t>
      </w:r>
      <w:r w:rsidR="00077A10" w:rsidRPr="0086453F">
        <w:rPr>
          <w:rFonts w:cstheme="minorHAnsi" w:hint="eastAsia"/>
          <w:color w:val="auto"/>
          <w:szCs w:val="22"/>
          <w:lang w:eastAsia="zh-CN"/>
        </w:rPr>
        <w:t>后，</w:t>
      </w:r>
      <w:r w:rsidR="00077A10" w:rsidRPr="0086453F">
        <w:rPr>
          <w:rFonts w:cstheme="minorHAnsi"/>
          <w:color w:val="auto"/>
          <w:szCs w:val="22"/>
          <w:lang w:eastAsia="zh-CN"/>
        </w:rPr>
        <w:t>报告</w:t>
      </w:r>
      <w:r w:rsidR="00077A10" w:rsidRPr="0086453F">
        <w:rPr>
          <w:rFonts w:cstheme="minorHAnsi" w:hint="eastAsia"/>
          <w:color w:val="auto"/>
          <w:szCs w:val="22"/>
          <w:lang w:eastAsia="zh-CN"/>
        </w:rPr>
        <w:t>的定期性</w:t>
      </w:r>
      <w:r w:rsidR="00D829EA" w:rsidRPr="0086453F">
        <w:rPr>
          <w:rFonts w:cstheme="minorHAnsi" w:hint="eastAsia"/>
          <w:color w:val="auto"/>
          <w:szCs w:val="22"/>
          <w:lang w:eastAsia="zh-CN"/>
        </w:rPr>
        <w:t>是适当的</w:t>
      </w:r>
      <w:r w:rsidR="00AC6076" w:rsidRPr="0086453F">
        <w:rPr>
          <w:rFonts w:cstheme="minorHAnsi"/>
          <w:color w:val="auto"/>
          <w:szCs w:val="22"/>
          <w:lang w:eastAsia="zh-CN"/>
        </w:rPr>
        <w:t>；</w:t>
      </w:r>
      <w:r w:rsidR="00077A10" w:rsidRPr="0086453F">
        <w:rPr>
          <w:rFonts w:cstheme="minorHAnsi" w:hint="eastAsia"/>
          <w:color w:val="auto"/>
          <w:szCs w:val="22"/>
          <w:lang w:eastAsia="zh-CN"/>
        </w:rPr>
        <w:t>以及</w:t>
      </w:r>
    </w:p>
    <w:p w14:paraId="5E6A8CE3" w14:textId="3C6E2FF7" w:rsidR="0068143A" w:rsidRPr="0086453F" w:rsidRDefault="00057017" w:rsidP="00A431CA">
      <w:pPr>
        <w:numPr>
          <w:ilvl w:val="0"/>
          <w:numId w:val="22"/>
        </w:numPr>
        <w:suppressAutoHyphens w:val="0"/>
        <w:spacing w:before="0" w:line="276" w:lineRule="auto"/>
        <w:ind w:left="1701" w:hanging="708"/>
        <w:contextualSpacing/>
        <w:rPr>
          <w:rFonts w:cstheme="minorHAnsi"/>
          <w:color w:val="auto"/>
          <w:szCs w:val="22"/>
          <w:lang w:eastAsia="zh-CN"/>
        </w:rPr>
      </w:pPr>
      <w:r w:rsidRPr="0086453F">
        <w:rPr>
          <w:rFonts w:cstheme="minorHAnsi"/>
          <w:color w:val="auto"/>
          <w:szCs w:val="22"/>
          <w:lang w:eastAsia="zh-CN"/>
        </w:rPr>
        <w:t>服务商</w:t>
      </w:r>
      <w:r w:rsidR="00852E55" w:rsidRPr="0086453F">
        <w:rPr>
          <w:rFonts w:cstheme="minorHAnsi"/>
          <w:color w:val="auto"/>
          <w:szCs w:val="22"/>
          <w:lang w:eastAsia="zh-CN"/>
        </w:rPr>
        <w:t>采取</w:t>
      </w:r>
      <w:r w:rsidR="00AC6076" w:rsidRPr="0086453F">
        <w:rPr>
          <w:rFonts w:cstheme="minorHAnsi"/>
          <w:color w:val="auto"/>
          <w:szCs w:val="22"/>
          <w:lang w:eastAsia="zh-CN"/>
        </w:rPr>
        <w:t>适当的行动</w:t>
      </w:r>
      <w:r w:rsidR="009C48D9" w:rsidRPr="0086453F">
        <w:rPr>
          <w:rFonts w:cstheme="minorHAnsi"/>
          <w:color w:val="auto"/>
          <w:szCs w:val="22"/>
          <w:lang w:eastAsia="zh-CN"/>
        </w:rPr>
        <w:t>解决这些报告中指出的任何问题</w:t>
      </w:r>
      <w:r w:rsidR="00AC6076" w:rsidRPr="0086453F">
        <w:rPr>
          <w:rFonts w:cstheme="minorHAnsi"/>
          <w:color w:val="auto"/>
          <w:szCs w:val="22"/>
          <w:lang w:eastAsia="zh-CN"/>
        </w:rPr>
        <w:t>，没有任何不合理的延迟。</w:t>
      </w:r>
    </w:p>
    <w:p w14:paraId="38ABCC96" w14:textId="77777777" w:rsidR="0068143A" w:rsidRPr="0086453F" w:rsidRDefault="0068143A" w:rsidP="0068143A">
      <w:pPr>
        <w:suppressAutoHyphens w:val="0"/>
        <w:spacing w:before="0" w:line="276" w:lineRule="auto"/>
        <w:contextualSpacing/>
        <w:rPr>
          <w:rFonts w:cstheme="minorHAnsi"/>
          <w:color w:val="auto"/>
          <w:szCs w:val="22"/>
          <w:lang w:eastAsia="zh-CN"/>
        </w:rPr>
      </w:pPr>
    </w:p>
    <w:p w14:paraId="31D47474" w14:textId="130E5BE1" w:rsidR="0068143A" w:rsidRPr="0086453F" w:rsidRDefault="00057017" w:rsidP="00A431CA">
      <w:pPr>
        <w:numPr>
          <w:ilvl w:val="0"/>
          <w:numId w:val="15"/>
        </w:numPr>
        <w:suppressAutoHyphens w:val="0"/>
        <w:spacing w:before="0" w:line="276" w:lineRule="auto"/>
        <w:ind w:left="993" w:hanging="709"/>
        <w:contextualSpacing/>
        <w:rPr>
          <w:rFonts w:cstheme="minorHAnsi"/>
          <w:color w:val="auto"/>
          <w:szCs w:val="22"/>
          <w:lang w:eastAsia="zh-CN"/>
        </w:rPr>
      </w:pPr>
      <w:r w:rsidRPr="0086453F">
        <w:rPr>
          <w:rFonts w:cstheme="minorHAnsi"/>
          <w:color w:val="auto"/>
          <w:szCs w:val="22"/>
          <w:lang w:eastAsia="zh-CN"/>
        </w:rPr>
        <w:t>服务商</w:t>
      </w:r>
      <w:r w:rsidR="00AC6076" w:rsidRPr="0086453F">
        <w:rPr>
          <w:rFonts w:cstheme="minorHAnsi"/>
          <w:color w:val="auto"/>
          <w:szCs w:val="22"/>
          <w:lang w:eastAsia="zh-CN"/>
        </w:rPr>
        <w:t>必须保留所有由</w:t>
      </w:r>
      <w:r w:rsidRPr="0086453F">
        <w:rPr>
          <w:rFonts w:cstheme="minorHAnsi"/>
          <w:color w:val="auto"/>
          <w:szCs w:val="22"/>
          <w:lang w:eastAsia="zh-CN"/>
        </w:rPr>
        <w:t>服务商</w:t>
      </w:r>
      <w:r w:rsidR="00AC6076" w:rsidRPr="0086453F">
        <w:rPr>
          <w:rFonts w:cstheme="minorHAnsi"/>
          <w:color w:val="auto"/>
          <w:szCs w:val="22"/>
          <w:lang w:eastAsia="zh-CN"/>
        </w:rPr>
        <w:t>允许</w:t>
      </w:r>
      <w:r w:rsidR="007D606A" w:rsidRPr="0086453F">
        <w:rPr>
          <w:rFonts w:cstheme="minorHAnsi" w:hint="eastAsia"/>
          <w:color w:val="auto"/>
          <w:szCs w:val="22"/>
          <w:lang w:eastAsia="zh-CN"/>
        </w:rPr>
        <w:t>提供</w:t>
      </w:r>
      <w:r w:rsidR="00AC6076" w:rsidRPr="0086453F">
        <w:rPr>
          <w:rFonts w:cstheme="minorHAnsi"/>
          <w:color w:val="auto"/>
          <w:szCs w:val="22"/>
          <w:lang w:eastAsia="zh-CN"/>
        </w:rPr>
        <w:t>个人支持的参与者的最新记录。</w:t>
      </w:r>
    </w:p>
    <w:p w14:paraId="3E845770" w14:textId="77777777" w:rsidR="00A87090" w:rsidRPr="00057017" w:rsidRDefault="00A87090" w:rsidP="0068143A">
      <w:pPr>
        <w:rPr>
          <w:rFonts w:cstheme="minorHAnsi"/>
          <w:b/>
          <w:lang w:eastAsia="zh-CN"/>
        </w:rPr>
      </w:pPr>
      <w:bookmarkStart w:id="2" w:name="11__Quality_management"/>
      <w:bookmarkStart w:id="3" w:name="12__Information_management"/>
      <w:bookmarkStart w:id="4" w:name="13__Complaints_management_and_resolution"/>
      <w:bookmarkStart w:id="5" w:name="14__Incident_management"/>
      <w:bookmarkStart w:id="6" w:name="Part_3—Provider_governance_and_operation"/>
      <w:bookmarkStart w:id="7" w:name="8__Standards_relating_to_provider_govern"/>
      <w:bookmarkStart w:id="8" w:name="9__Governance_and_operational_management"/>
      <w:bookmarkStart w:id="9" w:name="10__Risk_management"/>
      <w:bookmarkStart w:id="10" w:name="4__Management_of_supports"/>
      <w:bookmarkStart w:id="11" w:name="5__Conflict_of_interest"/>
      <w:bookmarkStart w:id="12" w:name="Schedule_6—Module_4:_Specialised_support"/>
      <w:bookmarkStart w:id="13" w:name="2__Standards_relating_to_specialised_sup"/>
      <w:bookmarkStart w:id="14" w:name="3__Specialised_support_coordination"/>
      <w:bookmarkStart w:id="15" w:name="4__Complaints_management_and_resolution"/>
      <w:bookmarkStart w:id="16" w:name="5__Incident_management"/>
      <w:bookmarkStart w:id="17" w:name="Schedule_8—Module_6:_Verification"/>
      <w:bookmarkStart w:id="18" w:name="3__Risk_management"/>
      <w:bookmarkStart w:id="19" w:name="1__Application_of_standards_to_applicant"/>
      <w:bookmarkStart w:id="20" w:name="2__Standards_relating_to_assessment_by_v"/>
      <w:bookmarkStart w:id="21" w:name="21__Service_Agreements_with_Participants"/>
      <w:bookmarkStart w:id="22" w:name="20__Support_Planning"/>
      <w:bookmarkStart w:id="23" w:name="13__Quality_Management"/>
      <w:bookmarkStart w:id="24" w:name="12__Risk_Management"/>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R="00A87090" w:rsidRPr="00057017" w:rsidSect="00A87090">
      <w:headerReference w:type="default" r:id="rId17"/>
      <w:headerReference w:type="first" r:id="rId18"/>
      <w:footerReference w:type="first" r:id="rId19"/>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0AC15" w14:textId="77777777" w:rsidR="00EE254A" w:rsidRDefault="00EE254A" w:rsidP="008E21DE">
      <w:pPr>
        <w:spacing w:before="0" w:after="0"/>
      </w:pPr>
      <w:r>
        <w:separator/>
      </w:r>
    </w:p>
  </w:endnote>
  <w:endnote w:type="continuationSeparator" w:id="0">
    <w:p w14:paraId="4177993C" w14:textId="77777777" w:rsidR="00EE254A" w:rsidRDefault="00EE254A"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603F" w14:textId="77777777" w:rsidR="005968A7" w:rsidRDefault="005968A7" w:rsidP="009137C3">
    <w:pPr>
      <w:tabs>
        <w:tab w:val="center" w:pos="4513"/>
        <w:tab w:val="left" w:pos="7290"/>
        <w:tab w:val="right" w:pos="9026"/>
      </w:tabs>
      <w:spacing w:before="240"/>
      <w:rPr>
        <w:rFonts w:ascii="Arial" w:eastAsia="Times New Roman" w:hAnsi="Arial" w:cs="Arial"/>
        <w:b/>
        <w:noProof/>
        <w:sz w:val="20"/>
      </w:rPr>
    </w:pPr>
    <w:r w:rsidRPr="007964AF">
      <w:rPr>
        <w:rFonts w:eastAsia="Times New Roman"/>
        <w:noProof/>
        <w:sz w:val="20"/>
        <w:lang w:eastAsia="zh-CN"/>
      </w:rPr>
      <w:drawing>
        <wp:inline distT="0" distB="0" distL="0" distR="0" wp14:anchorId="11EBD40E" wp14:editId="1F32C686">
          <wp:extent cx="5715000" cy="57150"/>
          <wp:effectExtent l="0" t="0" r="0" b="0"/>
          <wp:docPr id="32" name="Picture 32" descr="Presentatio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sentation el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7150"/>
                  </a:xfrm>
                  <a:prstGeom prst="rect">
                    <a:avLst/>
                  </a:prstGeom>
                  <a:noFill/>
                  <a:ln>
                    <a:noFill/>
                  </a:ln>
                </pic:spPr>
              </pic:pic>
            </a:graphicData>
          </a:graphic>
        </wp:inline>
      </w:drawing>
    </w:r>
  </w:p>
  <w:p w14:paraId="2A34093C" w14:textId="18EBF27D" w:rsidR="005968A7" w:rsidRPr="009137C3" w:rsidRDefault="005968A7" w:rsidP="009137C3">
    <w:pPr>
      <w:rPr>
        <w:sz w:val="18"/>
        <w:szCs w:val="18"/>
      </w:rPr>
    </w:pPr>
    <w:r w:rsidRPr="00A87090">
      <w:rPr>
        <w:rFonts w:ascii="Arial" w:eastAsia="Times New Roman" w:hAnsi="Arial" w:cs="Arial"/>
        <w:b/>
        <w:noProof/>
        <w:sz w:val="18"/>
        <w:szCs w:val="18"/>
      </w:rPr>
      <w:t>NDIS Quality and Safeguards Commission</w:t>
    </w:r>
    <w:r w:rsidRPr="00A87090">
      <w:rPr>
        <w:rFonts w:ascii="Arial" w:eastAsia="Times New Roman" w:hAnsi="Arial" w:cs="Arial"/>
        <w:noProof/>
        <w:sz w:val="18"/>
        <w:szCs w:val="18"/>
      </w:rPr>
      <w:t xml:space="preserve"> | </w:t>
    </w:r>
    <w:r>
      <w:rPr>
        <w:rFonts w:ascii="Arial" w:eastAsia="Times New Roman" w:hAnsi="Arial" w:cs="Arial"/>
        <w:noProof/>
        <w:sz w:val="18"/>
        <w:szCs w:val="18"/>
      </w:rPr>
      <w:t>Additional Condition of Registration</w:t>
    </w:r>
    <w:r w:rsidRPr="00A87090">
      <w:rPr>
        <w:rFonts w:ascii="Arial" w:eastAsia="Times New Roman" w:hAnsi="Arial" w:cs="Arial"/>
        <w:noProof/>
        <w:sz w:val="18"/>
        <w:szCs w:val="18"/>
      </w:rPr>
      <w:t xml:space="preserve"> </w:t>
    </w:r>
    <w:r w:rsidRPr="00A87090">
      <w:rPr>
        <w:rFonts w:ascii="Arial" w:eastAsia="Times New Roman" w:hAnsi="Arial" w:cs="Arial"/>
        <w:noProof/>
        <w:sz w:val="18"/>
        <w:szCs w:val="18"/>
      </w:rPr>
      <w:tab/>
    </w:r>
    <w:r w:rsidRPr="00A87090">
      <w:rPr>
        <w:rFonts w:ascii="Arial" w:eastAsia="Times New Roman" w:hAnsi="Arial" w:cs="Arial"/>
        <w:noProof/>
        <w:sz w:val="18"/>
        <w:szCs w:val="18"/>
      </w:rPr>
      <w:tab/>
    </w:r>
    <w:r w:rsidRPr="00A87090">
      <w:rPr>
        <w:rFonts w:ascii="Arial" w:eastAsia="Times New Roman" w:hAnsi="Arial" w:cs="Arial"/>
        <w:sz w:val="18"/>
        <w:szCs w:val="18"/>
      </w:rPr>
      <w:t xml:space="preserve">Page </w:t>
    </w:r>
    <w:r w:rsidRPr="00A87090">
      <w:rPr>
        <w:rFonts w:ascii="Arial" w:eastAsia="Times New Roman" w:hAnsi="Arial" w:cs="Arial"/>
        <w:bCs/>
        <w:sz w:val="18"/>
        <w:szCs w:val="18"/>
      </w:rPr>
      <w:fldChar w:fldCharType="begin"/>
    </w:r>
    <w:r w:rsidRPr="00A87090">
      <w:rPr>
        <w:rFonts w:ascii="Arial" w:eastAsia="Times New Roman" w:hAnsi="Arial" w:cs="Arial"/>
        <w:bCs/>
        <w:sz w:val="18"/>
        <w:szCs w:val="18"/>
      </w:rPr>
      <w:instrText xml:space="preserve"> PAGE  </w:instrText>
    </w:r>
    <w:r w:rsidRPr="00A87090">
      <w:rPr>
        <w:rFonts w:ascii="Arial" w:eastAsia="Times New Roman" w:hAnsi="Arial" w:cs="Arial"/>
        <w:bCs/>
        <w:sz w:val="18"/>
        <w:szCs w:val="18"/>
      </w:rPr>
      <w:fldChar w:fldCharType="separate"/>
    </w:r>
    <w:r w:rsidR="00186F27">
      <w:rPr>
        <w:rFonts w:ascii="Arial" w:eastAsia="Times New Roman" w:hAnsi="Arial" w:cs="Arial"/>
        <w:bCs/>
        <w:noProof/>
        <w:sz w:val="18"/>
        <w:szCs w:val="18"/>
      </w:rPr>
      <w:t>3</w:t>
    </w:r>
    <w:r w:rsidRPr="00A87090">
      <w:rPr>
        <w:rFonts w:ascii="Arial" w:eastAsia="Times New Roman" w:hAnsi="Arial" w:cs="Arial"/>
        <w:bCs/>
        <w:sz w:val="18"/>
        <w:szCs w:val="18"/>
      </w:rPr>
      <w:fldChar w:fldCharType="end"/>
    </w:r>
    <w:r w:rsidRPr="00A87090">
      <w:rPr>
        <w:rFonts w:ascii="Arial" w:eastAsia="Times New Roman" w:hAnsi="Arial" w:cs="Arial"/>
        <w:sz w:val="18"/>
        <w:szCs w:val="18"/>
      </w:rPr>
      <w:t xml:space="preserve"> of </w:t>
    </w:r>
    <w:r w:rsidRPr="00A87090">
      <w:rPr>
        <w:rFonts w:ascii="Arial" w:eastAsia="Times New Roman" w:hAnsi="Arial" w:cs="Arial"/>
        <w:sz w:val="18"/>
        <w:szCs w:val="18"/>
      </w:rPr>
      <w:fldChar w:fldCharType="begin"/>
    </w:r>
    <w:r w:rsidRPr="00A87090">
      <w:rPr>
        <w:rFonts w:ascii="Arial" w:eastAsia="Times New Roman" w:hAnsi="Arial" w:cs="Arial"/>
        <w:sz w:val="18"/>
        <w:szCs w:val="18"/>
      </w:rPr>
      <w:instrText xml:space="preserve"> SECTIONPAGES  \* Arabic  \* MERGEFORMAT </w:instrText>
    </w:r>
    <w:r w:rsidRPr="00A87090">
      <w:rPr>
        <w:rFonts w:ascii="Arial" w:eastAsia="Times New Roman" w:hAnsi="Arial" w:cs="Arial"/>
        <w:sz w:val="18"/>
        <w:szCs w:val="18"/>
      </w:rPr>
      <w:fldChar w:fldCharType="separate"/>
    </w:r>
    <w:r w:rsidR="001C40C2">
      <w:rPr>
        <w:rFonts w:ascii="Arial" w:eastAsia="Times New Roman" w:hAnsi="Arial" w:cs="Arial"/>
        <w:noProof/>
        <w:sz w:val="18"/>
        <w:szCs w:val="18"/>
      </w:rPr>
      <w:t>2</w:t>
    </w:r>
    <w:r w:rsidRPr="00A87090">
      <w:rPr>
        <w:rFonts w:ascii="Arial" w:eastAsia="Times New Roman"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60FD8" w14:textId="77777777" w:rsidR="005968A7" w:rsidRPr="00080615" w:rsidRDefault="005968A7" w:rsidP="00C06AA2">
    <w:pPr>
      <w:pStyle w:val="Footer"/>
    </w:pPr>
    <w:r>
      <w:rPr>
        <w:b/>
        <w:bCs/>
        <w:noProof/>
        <w:lang w:eastAsia="zh-CN"/>
      </w:rPr>
      <mc:AlternateContent>
        <mc:Choice Requires="wps">
          <w:drawing>
            <wp:anchor distT="0" distB="0" distL="114300" distR="114300" simplePos="0" relativeHeight="251663360" behindDoc="1" locked="0" layoutInCell="1" allowOverlap="1" wp14:anchorId="11D9D352" wp14:editId="6C8CA8AF">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E1489" id="Rectangle 2" o:spid="_x0000_s1026" alt="Title: background - Description: background" style="position:absolute;margin-left:371.4pt;margin-top:771pt;width:2.8pt;height:5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zh-CN"/>
      </w:rPr>
      <mc:AlternateContent>
        <mc:Choice Requires="wps">
          <w:drawing>
            <wp:anchor distT="0" distB="0" distL="114300" distR="114300" simplePos="0" relativeHeight="251662336" behindDoc="1" locked="1" layoutInCell="1" allowOverlap="1" wp14:anchorId="6B302EBE" wp14:editId="327E21E4">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5E3D8F8D" w14:textId="77777777" w:rsidR="005968A7" w:rsidRPr="0068143A" w:rsidRDefault="005968A7" w:rsidP="00C06AA2">
                          <w:pPr>
                            <w:pStyle w:val="Footer"/>
                            <w:rPr>
                              <w:sz w:val="16"/>
                              <w:szCs w:val="16"/>
                            </w:rPr>
                          </w:pPr>
                          <w:r w:rsidRPr="0068143A">
                            <w:rPr>
                              <w:sz w:val="16"/>
                              <w:szCs w:val="16"/>
                            </w:rPr>
                            <w:t>Level 1, 121 Henry Street</w:t>
                          </w:r>
                          <w:r w:rsidRPr="0068143A">
                            <w:rPr>
                              <w:sz w:val="16"/>
                              <w:szCs w:val="16"/>
                            </w:rPr>
                            <w:br/>
                            <w:t>PENRITH NSW 2750</w:t>
                          </w:r>
                        </w:p>
                        <w:p w14:paraId="7AB90450" w14:textId="77777777" w:rsidR="005968A7" w:rsidRPr="0068143A" w:rsidRDefault="001C40C2" w:rsidP="00C06AA2">
                          <w:pPr>
                            <w:pStyle w:val="Footer"/>
                            <w:rPr>
                              <w:sz w:val="16"/>
                              <w:szCs w:val="16"/>
                            </w:rPr>
                          </w:pPr>
                          <w:hyperlink r:id="rId1" w:history="1">
                            <w:r w:rsidR="005968A7" w:rsidRPr="0068143A">
                              <w:rPr>
                                <w:rStyle w:val="Hyperlink"/>
                                <w:sz w:val="16"/>
                                <w:szCs w:val="16"/>
                              </w:rPr>
                              <w:t>www.ndiscommission.gov.au</w:t>
                            </w:r>
                          </w:hyperlink>
                          <w:r w:rsidR="005968A7" w:rsidRPr="0068143A">
                            <w:rPr>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02EBE" id="_x0000_t202" coordsize="21600,21600" o:spt="202" path="m,l,21600r21600,l21600,xe">
              <v:stroke joinstyle="miter"/>
              <v:path gradientshapeok="t" o:connecttype="rect"/>
            </v:shapetype>
            <v:shape id="Text Box 4" o:spid="_x0000_s1026" type="#_x0000_t202" style="position:absolute;margin-left:385.55pt;margin-top:771pt;width:161.55pt;height:7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G02f0wiAgAAQQQAAA4AAAAAAAAAAAAAAAAALgIAAGRycy9lMm9E&#10;b2MueG1sUEsBAi0AFAAGAAgAAAAhAAZEJHLjAAAADgEAAA8AAAAAAAAAAAAAAAAAfAQAAGRycy9k&#10;b3ducmV2LnhtbFBLBQYAAAAABAAEAPMAAACMBQAAAAA=&#10;" filled="f" stroked="f" strokeweight=".5pt">
              <v:textbox inset="0,0,0,0">
                <w:txbxContent>
                  <w:p w14:paraId="5E3D8F8D" w14:textId="77777777" w:rsidR="005968A7" w:rsidRPr="0068143A" w:rsidRDefault="005968A7" w:rsidP="00C06AA2">
                    <w:pPr>
                      <w:pStyle w:val="Footer"/>
                      <w:rPr>
                        <w:sz w:val="16"/>
                        <w:szCs w:val="16"/>
                      </w:rPr>
                    </w:pPr>
                    <w:r w:rsidRPr="0068143A">
                      <w:rPr>
                        <w:sz w:val="16"/>
                        <w:szCs w:val="16"/>
                      </w:rPr>
                      <w:t>Level 1, 121 Henry Street</w:t>
                    </w:r>
                    <w:r w:rsidRPr="0068143A">
                      <w:rPr>
                        <w:sz w:val="16"/>
                        <w:szCs w:val="16"/>
                      </w:rPr>
                      <w:br/>
                      <w:t>PENRITH NSW 2750</w:t>
                    </w:r>
                  </w:p>
                  <w:p w14:paraId="7AB90450" w14:textId="77777777" w:rsidR="005968A7" w:rsidRPr="0068143A" w:rsidRDefault="004921DD" w:rsidP="00C06AA2">
                    <w:pPr>
                      <w:pStyle w:val="Footer"/>
                      <w:rPr>
                        <w:sz w:val="16"/>
                        <w:szCs w:val="16"/>
                      </w:rPr>
                    </w:pPr>
                    <w:hyperlink r:id="rId2" w:history="1">
                      <w:r w:rsidR="005968A7" w:rsidRPr="0068143A">
                        <w:rPr>
                          <w:rStyle w:val="Hyperlink"/>
                          <w:sz w:val="16"/>
                          <w:szCs w:val="16"/>
                        </w:rPr>
                        <w:t>www.ndiscommission.gov.au</w:t>
                      </w:r>
                    </w:hyperlink>
                    <w:r w:rsidR="005968A7" w:rsidRPr="0068143A">
                      <w:rPr>
                        <w:sz w:val="16"/>
                        <w:szCs w:val="16"/>
                      </w:rPr>
                      <w:t xml:space="preserve"> </w:t>
                    </w:r>
                  </w:p>
                </w:txbxContent>
              </v:textbox>
              <w10:wrap anchorx="page" anchory="page"/>
              <w10:anchorlock/>
            </v:shape>
          </w:pict>
        </mc:Fallback>
      </mc:AlternateContent>
    </w:r>
    <w:r>
      <w:rPr>
        <w:b/>
        <w:bCs/>
        <w:noProof/>
        <w:lang w:eastAsia="zh-CN"/>
      </w:rPr>
      <mc:AlternateContent>
        <mc:Choice Requires="wps">
          <w:drawing>
            <wp:anchor distT="0" distB="0" distL="114300" distR="114300" simplePos="0" relativeHeight="251661312" behindDoc="1" locked="0" layoutInCell="1" allowOverlap="1" wp14:anchorId="2BE6ECD7" wp14:editId="5518B2BF">
              <wp:simplePos x="0" y="0"/>
              <wp:positionH relativeFrom="page">
                <wp:posOffset>2514600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50CE8" id="Rectangle 5" o:spid="_x0000_s1026" alt="Title: background - Description: background" style="position:absolute;margin-left:198pt;margin-top:771pt;width:2.8pt;height:5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ZyA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zh-CN"/>
      </w:rPr>
      <mc:AlternateContent>
        <mc:Choice Requires="wps">
          <w:drawing>
            <wp:anchor distT="0" distB="0" distL="114300" distR="114300" simplePos="0" relativeHeight="251660288" behindDoc="1" locked="1" layoutInCell="1" allowOverlap="1" wp14:anchorId="2F8E1D88" wp14:editId="7A0FC391">
              <wp:simplePos x="0" y="0"/>
              <wp:positionH relativeFrom="page">
                <wp:posOffset>2705100</wp:posOffset>
              </wp:positionH>
              <wp:positionV relativeFrom="page">
                <wp:posOffset>9791700</wp:posOffset>
              </wp:positionV>
              <wp:extent cx="1727835" cy="899160"/>
              <wp:effectExtent l="0" t="0" r="5715" b="15240"/>
              <wp:wrapNone/>
              <wp:docPr id="6" name="Text Box 6"/>
              <wp:cNvGraphicFramePr/>
              <a:graphic xmlns:a="http://schemas.openxmlformats.org/drawingml/2006/main">
                <a:graphicData uri="http://schemas.microsoft.com/office/word/2010/wordprocessingShape">
                  <wps:wsp>
                    <wps:cNvSpPr txBox="1"/>
                    <wps:spPr>
                      <a:xfrm>
                        <a:off x="0" y="0"/>
                        <a:ext cx="1727835" cy="899160"/>
                      </a:xfrm>
                      <a:prstGeom prst="rect">
                        <a:avLst/>
                      </a:prstGeom>
                      <a:noFill/>
                      <a:ln w="6350">
                        <a:noFill/>
                      </a:ln>
                    </wps:spPr>
                    <wps:txbx>
                      <w:txbxContent>
                        <w:p w14:paraId="26E76714" w14:textId="77777777" w:rsidR="005968A7" w:rsidRPr="008460A4" w:rsidRDefault="005968A7" w:rsidP="008460A4">
                          <w:pPr>
                            <w:pStyle w:val="Footer"/>
                            <w:rPr>
                              <w:sz w:val="16"/>
                              <w:szCs w:val="16"/>
                            </w:rPr>
                          </w:pPr>
                          <w:r w:rsidRPr="0068143A">
                            <w:rPr>
                              <w:sz w:val="16"/>
                              <w:szCs w:val="16"/>
                            </w:rPr>
                            <w:t>T</w:t>
                          </w:r>
                          <w:r>
                            <w:rPr>
                              <w:sz w:val="16"/>
                              <w:szCs w:val="16"/>
                            </w:rPr>
                            <w:t xml:space="preserve"> 1800 035 544 </w:t>
                          </w:r>
                          <w:r w:rsidRPr="008460A4">
                            <w:rPr>
                              <w:sz w:val="16"/>
                              <w:szCs w:val="16"/>
                            </w:rPr>
                            <w:br/>
                          </w:r>
                          <w:hyperlink r:id="rId3" w:history="1">
                            <w:r w:rsidRPr="006B738F">
                              <w:rPr>
                                <w:rStyle w:val="Hyperlink"/>
                                <w:sz w:val="16"/>
                                <w:szCs w:val="16"/>
                              </w:rPr>
                              <w:t>contactcentre@ndiscommission.gov.au</w:t>
                            </w:r>
                          </w:hyperlink>
                          <w:r>
                            <w:rPr>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E1D88" id="Text Box 6" o:spid="_x0000_s1027" type="#_x0000_t202" style="position:absolute;margin-left:213pt;margin-top:771pt;width:136.05pt;height:70.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" filled="f" stroked="f" strokeweight=".5pt">
              <v:textbox inset="0,0,0,0">
                <w:txbxContent>
                  <w:p w14:paraId="26E76714" w14:textId="77777777" w:rsidR="005968A7" w:rsidRPr="008460A4" w:rsidRDefault="005968A7" w:rsidP="008460A4">
                    <w:pPr>
                      <w:pStyle w:val="Footer"/>
                      <w:rPr>
                        <w:sz w:val="16"/>
                        <w:szCs w:val="16"/>
                      </w:rPr>
                    </w:pPr>
                    <w:r w:rsidRPr="0068143A">
                      <w:rPr>
                        <w:sz w:val="16"/>
                        <w:szCs w:val="16"/>
                      </w:rPr>
                      <w:t>T</w:t>
                    </w:r>
                    <w:r>
                      <w:rPr>
                        <w:sz w:val="16"/>
                        <w:szCs w:val="16"/>
                      </w:rPr>
                      <w:t xml:space="preserve"> 1800 035 544 </w:t>
                    </w:r>
                    <w:r w:rsidRPr="008460A4">
                      <w:rPr>
                        <w:sz w:val="16"/>
                        <w:szCs w:val="16"/>
                      </w:rPr>
                      <w:br/>
                    </w:r>
                    <w:hyperlink r:id="rId4" w:history="1">
                      <w:r w:rsidRPr="006B738F">
                        <w:rPr>
                          <w:rStyle w:val="Hyperlink"/>
                          <w:sz w:val="16"/>
                          <w:szCs w:val="16"/>
                        </w:rPr>
                        <w:t>contactcentre@ndiscommission.gov.au</w:t>
                      </w:r>
                    </w:hyperlink>
                    <w:r>
                      <w:rPr>
                        <w:sz w:val="16"/>
                        <w:szCs w:val="16"/>
                      </w:rPr>
                      <w:t xml:space="preserve">  </w:t>
                    </w:r>
                  </w:p>
                </w:txbxContent>
              </v:textbox>
              <w10:wrap anchorx="page" anchory="page"/>
              <w10:anchorlock/>
            </v:shape>
          </w:pict>
        </mc:Fallback>
      </mc:AlternateContent>
    </w:r>
  </w:p>
  <w:p w14:paraId="125ABAF9" w14:textId="77777777" w:rsidR="005968A7" w:rsidRPr="00C06AA2" w:rsidRDefault="005968A7" w:rsidP="00C0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8AB0" w14:textId="77777777" w:rsidR="006621FC" w:rsidRDefault="006621FC" w:rsidP="006621FC">
    <w:pPr>
      <w:tabs>
        <w:tab w:val="center" w:pos="4513"/>
        <w:tab w:val="left" w:pos="7290"/>
        <w:tab w:val="right" w:pos="9026"/>
      </w:tabs>
      <w:spacing w:before="240"/>
      <w:rPr>
        <w:rFonts w:ascii="Arial" w:eastAsia="Times New Roman" w:hAnsi="Arial" w:cs="Arial"/>
        <w:b/>
        <w:noProof/>
        <w:sz w:val="20"/>
      </w:rPr>
    </w:pPr>
    <w:r w:rsidRPr="007964AF">
      <w:rPr>
        <w:rFonts w:eastAsia="Times New Roman"/>
        <w:noProof/>
        <w:sz w:val="20"/>
        <w:lang w:eastAsia="zh-CN"/>
      </w:rPr>
      <w:drawing>
        <wp:inline distT="0" distB="0" distL="0" distR="0" wp14:anchorId="2C2F8E93" wp14:editId="377D6D5A">
          <wp:extent cx="5715000" cy="57150"/>
          <wp:effectExtent l="0" t="0" r="0" b="0"/>
          <wp:docPr id="1" name="Picture 1" descr="Presentatio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sentation el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7150"/>
                  </a:xfrm>
                  <a:prstGeom prst="rect">
                    <a:avLst/>
                  </a:prstGeom>
                  <a:noFill/>
                  <a:ln>
                    <a:noFill/>
                  </a:ln>
                </pic:spPr>
              </pic:pic>
            </a:graphicData>
          </a:graphic>
        </wp:inline>
      </w:drawing>
    </w:r>
  </w:p>
  <w:p w14:paraId="039E4C0C" w14:textId="4BCA2432" w:rsidR="002C1903" w:rsidRPr="00A87090" w:rsidRDefault="006621FC" w:rsidP="006621FC">
    <w:pPr>
      <w:rPr>
        <w:sz w:val="18"/>
        <w:szCs w:val="18"/>
      </w:rPr>
    </w:pPr>
    <w:r w:rsidRPr="00A87090">
      <w:rPr>
        <w:rFonts w:ascii="Arial" w:eastAsia="Times New Roman" w:hAnsi="Arial" w:cs="Arial"/>
        <w:b/>
        <w:noProof/>
        <w:sz w:val="18"/>
        <w:szCs w:val="18"/>
      </w:rPr>
      <w:t>NDIS Quality and Safeguards Commission</w:t>
    </w:r>
    <w:r w:rsidRPr="00A87090">
      <w:rPr>
        <w:rFonts w:ascii="Arial" w:eastAsia="Times New Roman" w:hAnsi="Arial" w:cs="Arial"/>
        <w:noProof/>
        <w:sz w:val="18"/>
        <w:szCs w:val="18"/>
      </w:rPr>
      <w:t xml:space="preserve"> | </w:t>
    </w:r>
    <w:r w:rsidR="009137C3">
      <w:rPr>
        <w:rFonts w:ascii="Arial" w:eastAsia="Times New Roman" w:hAnsi="Arial" w:cs="Arial"/>
        <w:noProof/>
        <w:sz w:val="18"/>
        <w:szCs w:val="18"/>
      </w:rPr>
      <w:t>Additional Condition of Registration</w:t>
    </w:r>
    <w:r w:rsidRPr="00A87090">
      <w:rPr>
        <w:rFonts w:ascii="Arial" w:eastAsia="Times New Roman" w:hAnsi="Arial" w:cs="Arial"/>
        <w:noProof/>
        <w:sz w:val="18"/>
        <w:szCs w:val="18"/>
      </w:rPr>
      <w:t xml:space="preserve"> </w:t>
    </w:r>
    <w:r w:rsidRPr="00A87090">
      <w:rPr>
        <w:rFonts w:ascii="Arial" w:eastAsia="Times New Roman" w:hAnsi="Arial" w:cs="Arial"/>
        <w:noProof/>
        <w:sz w:val="18"/>
        <w:szCs w:val="18"/>
      </w:rPr>
      <w:tab/>
    </w:r>
    <w:r w:rsidRPr="00A87090">
      <w:rPr>
        <w:rFonts w:ascii="Arial" w:eastAsia="Times New Roman" w:hAnsi="Arial" w:cs="Arial"/>
        <w:noProof/>
        <w:sz w:val="18"/>
        <w:szCs w:val="18"/>
      </w:rPr>
      <w:tab/>
    </w:r>
    <w:r w:rsidRPr="00A87090">
      <w:rPr>
        <w:rFonts w:ascii="Arial" w:eastAsia="Times New Roman" w:hAnsi="Arial" w:cs="Arial"/>
        <w:sz w:val="18"/>
        <w:szCs w:val="18"/>
      </w:rPr>
      <w:t xml:space="preserve">Page </w:t>
    </w:r>
    <w:r w:rsidRPr="00A87090">
      <w:rPr>
        <w:rFonts w:ascii="Arial" w:eastAsia="Times New Roman" w:hAnsi="Arial" w:cs="Arial"/>
        <w:bCs/>
        <w:sz w:val="18"/>
        <w:szCs w:val="18"/>
      </w:rPr>
      <w:fldChar w:fldCharType="begin"/>
    </w:r>
    <w:r w:rsidRPr="00A87090">
      <w:rPr>
        <w:rFonts w:ascii="Arial" w:eastAsia="Times New Roman" w:hAnsi="Arial" w:cs="Arial"/>
        <w:bCs/>
        <w:sz w:val="18"/>
        <w:szCs w:val="18"/>
      </w:rPr>
      <w:instrText xml:space="preserve"> PAGE  </w:instrText>
    </w:r>
    <w:r w:rsidRPr="00A87090">
      <w:rPr>
        <w:rFonts w:ascii="Arial" w:eastAsia="Times New Roman" w:hAnsi="Arial" w:cs="Arial"/>
        <w:bCs/>
        <w:sz w:val="18"/>
        <w:szCs w:val="18"/>
      </w:rPr>
      <w:fldChar w:fldCharType="separate"/>
    </w:r>
    <w:r w:rsidR="00674355">
      <w:rPr>
        <w:rFonts w:ascii="Arial" w:eastAsia="Times New Roman" w:hAnsi="Arial" w:cs="Arial"/>
        <w:bCs/>
        <w:noProof/>
        <w:sz w:val="18"/>
        <w:szCs w:val="18"/>
      </w:rPr>
      <w:t>1</w:t>
    </w:r>
    <w:r w:rsidRPr="00A87090">
      <w:rPr>
        <w:rFonts w:ascii="Arial" w:eastAsia="Times New Roman" w:hAnsi="Arial" w:cs="Arial"/>
        <w:bCs/>
        <w:sz w:val="18"/>
        <w:szCs w:val="18"/>
      </w:rPr>
      <w:fldChar w:fldCharType="end"/>
    </w:r>
    <w:r w:rsidRPr="00A87090">
      <w:rPr>
        <w:rFonts w:ascii="Arial" w:eastAsia="Times New Roman" w:hAnsi="Arial" w:cs="Arial"/>
        <w:sz w:val="18"/>
        <w:szCs w:val="18"/>
      </w:rPr>
      <w:t xml:space="preserve"> of </w:t>
    </w:r>
    <w:r w:rsidRPr="00A87090">
      <w:rPr>
        <w:rFonts w:ascii="Arial" w:eastAsia="Times New Roman" w:hAnsi="Arial" w:cs="Arial"/>
        <w:sz w:val="18"/>
        <w:szCs w:val="18"/>
      </w:rPr>
      <w:fldChar w:fldCharType="begin"/>
    </w:r>
    <w:r w:rsidRPr="00A87090">
      <w:rPr>
        <w:rFonts w:ascii="Arial" w:eastAsia="Times New Roman" w:hAnsi="Arial" w:cs="Arial"/>
        <w:sz w:val="18"/>
        <w:szCs w:val="18"/>
      </w:rPr>
      <w:instrText xml:space="preserve"> SECTIONPAGES  \* Arabic  \* MERGEFORMAT </w:instrText>
    </w:r>
    <w:r w:rsidRPr="00A87090">
      <w:rPr>
        <w:rFonts w:ascii="Arial" w:eastAsia="Times New Roman" w:hAnsi="Arial" w:cs="Arial"/>
        <w:sz w:val="18"/>
        <w:szCs w:val="18"/>
      </w:rPr>
      <w:fldChar w:fldCharType="separate"/>
    </w:r>
    <w:r w:rsidR="001C40C2">
      <w:rPr>
        <w:rFonts w:ascii="Arial" w:eastAsia="Times New Roman" w:hAnsi="Arial" w:cs="Arial"/>
        <w:noProof/>
        <w:sz w:val="18"/>
        <w:szCs w:val="18"/>
      </w:rPr>
      <w:t>3</w:t>
    </w:r>
    <w:r w:rsidRPr="00A87090">
      <w:rPr>
        <w:rFonts w:ascii="Arial" w:eastAsia="Times New Roman"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C2113" w14:textId="77777777" w:rsidR="00EE254A" w:rsidRDefault="00EE254A" w:rsidP="008E21DE">
      <w:pPr>
        <w:spacing w:before="0" w:after="0"/>
      </w:pPr>
      <w:r>
        <w:separator/>
      </w:r>
    </w:p>
  </w:footnote>
  <w:footnote w:type="continuationSeparator" w:id="0">
    <w:p w14:paraId="58DC7B2E" w14:textId="77777777" w:rsidR="00EE254A" w:rsidRDefault="00EE254A"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210B" w14:textId="77777777" w:rsidR="005968A7" w:rsidRDefault="005968A7"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1C1EF" w14:textId="77777777" w:rsidR="005968A7" w:rsidRDefault="005968A7">
    <w:pPr>
      <w:pStyle w:val="Header"/>
    </w:pPr>
    <w:r>
      <w:rPr>
        <w:noProof/>
        <w:lang w:eastAsia="zh-CN"/>
      </w:rPr>
      <w:drawing>
        <wp:anchor distT="0" distB="0" distL="114300" distR="114300" simplePos="0" relativeHeight="251659264" behindDoc="0" locked="0" layoutInCell="1" allowOverlap="1" wp14:anchorId="79F6C750" wp14:editId="0B493097">
          <wp:simplePos x="0" y="0"/>
          <wp:positionH relativeFrom="page">
            <wp:posOffset>-635</wp:posOffset>
          </wp:positionH>
          <wp:positionV relativeFrom="paragraph">
            <wp:posOffset>-161290</wp:posOffset>
          </wp:positionV>
          <wp:extent cx="4220845" cy="1508760"/>
          <wp:effectExtent l="0" t="0" r="8255" b="0"/>
          <wp:wrapTopAndBottom/>
          <wp:docPr id="33" name="Picture 3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9DEF6" w14:textId="77777777" w:rsidR="0068143A" w:rsidRDefault="0068143A" w:rsidP="001F7E5D">
    <w:pPr>
      <w:pStyle w:val="Header"/>
      <w:spacing w:after="72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52E9" w14:textId="77777777" w:rsidR="002C1903" w:rsidRPr="002C1903" w:rsidRDefault="002C1903" w:rsidP="002C1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00421F4"/>
    <w:multiLevelType w:val="hybridMultilevel"/>
    <w:tmpl w:val="7AD0F41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19AD4754"/>
    <w:multiLevelType w:val="hybridMultilevel"/>
    <w:tmpl w:val="D1042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7B5423"/>
    <w:multiLevelType w:val="hybridMultilevel"/>
    <w:tmpl w:val="8248A93C"/>
    <w:lvl w:ilvl="0" w:tplc="1BF03402">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B76CD7"/>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23CA3E34"/>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309A3182"/>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 w15:restartNumberingAfterBreak="0">
    <w:nsid w:val="30D76A83"/>
    <w:multiLevelType w:val="hybridMultilevel"/>
    <w:tmpl w:val="D876E596"/>
    <w:lvl w:ilvl="0" w:tplc="CABC40A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BFB4E5E"/>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3C9300B8"/>
    <w:multiLevelType w:val="hybridMultilevel"/>
    <w:tmpl w:val="95707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AAC5BBD"/>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5" w15:restartNumberingAfterBreak="0">
    <w:nsid w:val="4DEA4AF3"/>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BC1006"/>
    <w:multiLevelType w:val="multilevel"/>
    <w:tmpl w:val="5E3ED86A"/>
    <w:lvl w:ilvl="0">
      <w:start w:val="1"/>
      <w:numFmt w:val="decimal"/>
      <w:pStyle w:val="ParaL1"/>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ParaL2"/>
      <w:lvlText w:val="%1.%2."/>
      <w:lvlJc w:val="left"/>
      <w:pPr>
        <w:ind w:left="851" w:hanging="491"/>
      </w:pPr>
      <w:rPr>
        <w:b w:val="0"/>
      </w:rPr>
    </w:lvl>
    <w:lvl w:ilvl="2">
      <w:start w:val="1"/>
      <w:numFmt w:val="decimal"/>
      <w:lvlText w:val="%1.%2.%3."/>
      <w:lvlJc w:val="left"/>
      <w:pPr>
        <w:ind w:left="1224" w:hanging="504"/>
      </w:pPr>
      <w:rPr>
        <w:rFonts w:ascii="Calibri" w:hAnsi="Calibri" w:cs="Calibri"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62396F7E"/>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0B67C4"/>
    <w:multiLevelType w:val="multilevel"/>
    <w:tmpl w:val="FE688822"/>
    <w:numStyleLink w:val="BoxedBullets"/>
  </w:abstractNum>
  <w:num w:numId="1">
    <w:abstractNumId w:val="0"/>
  </w:num>
  <w:num w:numId="2">
    <w:abstractNumId w:val="16"/>
  </w:num>
  <w:num w:numId="3">
    <w:abstractNumId w:val="23"/>
  </w:num>
  <w:num w:numId="4">
    <w:abstractNumId w:val="13"/>
  </w:num>
  <w:num w:numId="5">
    <w:abstractNumId w:val="5"/>
  </w:num>
  <w:num w:numId="6">
    <w:abstractNumId w:val="3"/>
  </w:num>
  <w:num w:numId="7">
    <w:abstractNumId w:val="19"/>
  </w:num>
  <w:num w:numId="8">
    <w:abstractNumId w:val="18"/>
  </w:num>
  <w:num w:numId="9">
    <w:abstractNumId w:val="6"/>
  </w:num>
  <w:num w:numId="10">
    <w:abstractNumId w:val="22"/>
  </w:num>
  <w:num w:numId="11">
    <w:abstractNumId w:val="21"/>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11"/>
  </w:num>
  <w:num w:numId="21">
    <w:abstractNumId w:val="20"/>
  </w:num>
  <w:num w:numId="22">
    <w:abstractNumId w:val="7"/>
  </w:num>
  <w:num w:numId="23">
    <w:abstractNumId w:val="4"/>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65"/>
    <w:rsid w:val="00010655"/>
    <w:rsid w:val="00036CAF"/>
    <w:rsid w:val="00045019"/>
    <w:rsid w:val="00054AC3"/>
    <w:rsid w:val="00057017"/>
    <w:rsid w:val="00065680"/>
    <w:rsid w:val="00075044"/>
    <w:rsid w:val="00075DB6"/>
    <w:rsid w:val="00077A10"/>
    <w:rsid w:val="00077FA7"/>
    <w:rsid w:val="00080615"/>
    <w:rsid w:val="00093EBD"/>
    <w:rsid w:val="000A77BA"/>
    <w:rsid w:val="000B1B81"/>
    <w:rsid w:val="000C252F"/>
    <w:rsid w:val="000D424A"/>
    <w:rsid w:val="000D70EB"/>
    <w:rsid w:val="000F0F8E"/>
    <w:rsid w:val="000F1100"/>
    <w:rsid w:val="000F2FD2"/>
    <w:rsid w:val="00101F0F"/>
    <w:rsid w:val="00106A24"/>
    <w:rsid w:val="00123802"/>
    <w:rsid w:val="00150003"/>
    <w:rsid w:val="001621B9"/>
    <w:rsid w:val="0016523B"/>
    <w:rsid w:val="00173FB2"/>
    <w:rsid w:val="00186F27"/>
    <w:rsid w:val="001878A4"/>
    <w:rsid w:val="00194994"/>
    <w:rsid w:val="001C40C2"/>
    <w:rsid w:val="001F244A"/>
    <w:rsid w:val="001F7913"/>
    <w:rsid w:val="001F7E5D"/>
    <w:rsid w:val="00200005"/>
    <w:rsid w:val="00203D16"/>
    <w:rsid w:val="00213134"/>
    <w:rsid w:val="002134FA"/>
    <w:rsid w:val="0021611A"/>
    <w:rsid w:val="00231668"/>
    <w:rsid w:val="00231AAC"/>
    <w:rsid w:val="002347DF"/>
    <w:rsid w:val="00244D74"/>
    <w:rsid w:val="00252A2F"/>
    <w:rsid w:val="002646DD"/>
    <w:rsid w:val="00270083"/>
    <w:rsid w:val="002804D3"/>
    <w:rsid w:val="00296720"/>
    <w:rsid w:val="002A67E2"/>
    <w:rsid w:val="002B78B0"/>
    <w:rsid w:val="002C1903"/>
    <w:rsid w:val="002D3567"/>
    <w:rsid w:val="002D6B60"/>
    <w:rsid w:val="002E4EC4"/>
    <w:rsid w:val="00304BF1"/>
    <w:rsid w:val="00305DD8"/>
    <w:rsid w:val="00322ABF"/>
    <w:rsid w:val="00327BB1"/>
    <w:rsid w:val="00335E3D"/>
    <w:rsid w:val="0034063A"/>
    <w:rsid w:val="003413CA"/>
    <w:rsid w:val="003449A0"/>
    <w:rsid w:val="0034628C"/>
    <w:rsid w:val="00353373"/>
    <w:rsid w:val="003577C4"/>
    <w:rsid w:val="0036514E"/>
    <w:rsid w:val="00381B99"/>
    <w:rsid w:val="00395ACE"/>
    <w:rsid w:val="003A3AA0"/>
    <w:rsid w:val="003B7C57"/>
    <w:rsid w:val="003C39AD"/>
    <w:rsid w:val="003E7FF1"/>
    <w:rsid w:val="003F1361"/>
    <w:rsid w:val="003F29B8"/>
    <w:rsid w:val="004154E2"/>
    <w:rsid w:val="00447E5D"/>
    <w:rsid w:val="00461DBC"/>
    <w:rsid w:val="00473EF0"/>
    <w:rsid w:val="00474AB1"/>
    <w:rsid w:val="004810D1"/>
    <w:rsid w:val="00482D06"/>
    <w:rsid w:val="004921DD"/>
    <w:rsid w:val="004A3507"/>
    <w:rsid w:val="004B6ECC"/>
    <w:rsid w:val="004C1145"/>
    <w:rsid w:val="004C1A49"/>
    <w:rsid w:val="004C3FC3"/>
    <w:rsid w:val="004F2A79"/>
    <w:rsid w:val="004F445B"/>
    <w:rsid w:val="004F6228"/>
    <w:rsid w:val="00504030"/>
    <w:rsid w:val="0051348D"/>
    <w:rsid w:val="005155E9"/>
    <w:rsid w:val="005226B3"/>
    <w:rsid w:val="0053013E"/>
    <w:rsid w:val="00534D53"/>
    <w:rsid w:val="00547DBC"/>
    <w:rsid w:val="0055309F"/>
    <w:rsid w:val="0055733F"/>
    <w:rsid w:val="00561A02"/>
    <w:rsid w:val="00567B73"/>
    <w:rsid w:val="00573D95"/>
    <w:rsid w:val="00583406"/>
    <w:rsid w:val="005968A7"/>
    <w:rsid w:val="005A0D14"/>
    <w:rsid w:val="005A199B"/>
    <w:rsid w:val="005B4B4F"/>
    <w:rsid w:val="005B6292"/>
    <w:rsid w:val="005B7EE4"/>
    <w:rsid w:val="005C544E"/>
    <w:rsid w:val="005E0E88"/>
    <w:rsid w:val="005E14D9"/>
    <w:rsid w:val="005F29C3"/>
    <w:rsid w:val="005F3B5B"/>
    <w:rsid w:val="005F7DE6"/>
    <w:rsid w:val="006018F5"/>
    <w:rsid w:val="00611D2C"/>
    <w:rsid w:val="0061457B"/>
    <w:rsid w:val="00617503"/>
    <w:rsid w:val="0062701B"/>
    <w:rsid w:val="0062784F"/>
    <w:rsid w:val="00630A1D"/>
    <w:rsid w:val="00636473"/>
    <w:rsid w:val="00655A6C"/>
    <w:rsid w:val="00660B5D"/>
    <w:rsid w:val="006621FC"/>
    <w:rsid w:val="00666D3A"/>
    <w:rsid w:val="00674355"/>
    <w:rsid w:val="00674E3E"/>
    <w:rsid w:val="0067693C"/>
    <w:rsid w:val="00677F37"/>
    <w:rsid w:val="00680F04"/>
    <w:rsid w:val="0068127B"/>
    <w:rsid w:val="0068143A"/>
    <w:rsid w:val="00681D61"/>
    <w:rsid w:val="00683031"/>
    <w:rsid w:val="006A1A4D"/>
    <w:rsid w:val="006A422F"/>
    <w:rsid w:val="006A6CB8"/>
    <w:rsid w:val="006D2825"/>
    <w:rsid w:val="006E0D67"/>
    <w:rsid w:val="006E11B5"/>
    <w:rsid w:val="006E5018"/>
    <w:rsid w:val="006E5190"/>
    <w:rsid w:val="006F523B"/>
    <w:rsid w:val="00701EFE"/>
    <w:rsid w:val="0070271C"/>
    <w:rsid w:val="00704A88"/>
    <w:rsid w:val="00714665"/>
    <w:rsid w:val="00716887"/>
    <w:rsid w:val="00717413"/>
    <w:rsid w:val="00722E99"/>
    <w:rsid w:val="007266F7"/>
    <w:rsid w:val="00736677"/>
    <w:rsid w:val="0075619B"/>
    <w:rsid w:val="00764933"/>
    <w:rsid w:val="00773F96"/>
    <w:rsid w:val="007749F5"/>
    <w:rsid w:val="00786C22"/>
    <w:rsid w:val="00790D86"/>
    <w:rsid w:val="00791575"/>
    <w:rsid w:val="00792A59"/>
    <w:rsid w:val="00794BD3"/>
    <w:rsid w:val="007A080B"/>
    <w:rsid w:val="007B0813"/>
    <w:rsid w:val="007B581A"/>
    <w:rsid w:val="007D23CA"/>
    <w:rsid w:val="007D606A"/>
    <w:rsid w:val="007D6994"/>
    <w:rsid w:val="007D7CCA"/>
    <w:rsid w:val="007F25C8"/>
    <w:rsid w:val="00802C8D"/>
    <w:rsid w:val="00803191"/>
    <w:rsid w:val="008127BD"/>
    <w:rsid w:val="008252C3"/>
    <w:rsid w:val="00834583"/>
    <w:rsid w:val="008460A4"/>
    <w:rsid w:val="00852E55"/>
    <w:rsid w:val="008563B2"/>
    <w:rsid w:val="0086453F"/>
    <w:rsid w:val="0088097A"/>
    <w:rsid w:val="0088354B"/>
    <w:rsid w:val="00883A89"/>
    <w:rsid w:val="0088751A"/>
    <w:rsid w:val="008905A9"/>
    <w:rsid w:val="008A07AB"/>
    <w:rsid w:val="008B15CD"/>
    <w:rsid w:val="008C4A1E"/>
    <w:rsid w:val="008C5EA8"/>
    <w:rsid w:val="008E12A7"/>
    <w:rsid w:val="008E21DE"/>
    <w:rsid w:val="008F59F8"/>
    <w:rsid w:val="0090367F"/>
    <w:rsid w:val="00910659"/>
    <w:rsid w:val="009133A8"/>
    <w:rsid w:val="009137C3"/>
    <w:rsid w:val="00915AF3"/>
    <w:rsid w:val="0092679E"/>
    <w:rsid w:val="009274A6"/>
    <w:rsid w:val="00927E55"/>
    <w:rsid w:val="00931B66"/>
    <w:rsid w:val="00937842"/>
    <w:rsid w:val="00940EDD"/>
    <w:rsid w:val="009454FE"/>
    <w:rsid w:val="009532A8"/>
    <w:rsid w:val="0098561E"/>
    <w:rsid w:val="00986E0C"/>
    <w:rsid w:val="00993748"/>
    <w:rsid w:val="009A3D19"/>
    <w:rsid w:val="009B41C9"/>
    <w:rsid w:val="009B5511"/>
    <w:rsid w:val="009C48D9"/>
    <w:rsid w:val="009C79A2"/>
    <w:rsid w:val="009D48BB"/>
    <w:rsid w:val="009E6EB7"/>
    <w:rsid w:val="009F2305"/>
    <w:rsid w:val="00A065F5"/>
    <w:rsid w:val="00A07E4A"/>
    <w:rsid w:val="00A1180D"/>
    <w:rsid w:val="00A11933"/>
    <w:rsid w:val="00A17238"/>
    <w:rsid w:val="00A431CA"/>
    <w:rsid w:val="00A50E54"/>
    <w:rsid w:val="00A53C82"/>
    <w:rsid w:val="00A633B9"/>
    <w:rsid w:val="00A67279"/>
    <w:rsid w:val="00A7553F"/>
    <w:rsid w:val="00A83FC0"/>
    <w:rsid w:val="00A85281"/>
    <w:rsid w:val="00A87090"/>
    <w:rsid w:val="00AA048B"/>
    <w:rsid w:val="00AA276A"/>
    <w:rsid w:val="00AB12D5"/>
    <w:rsid w:val="00AB7A11"/>
    <w:rsid w:val="00AC6076"/>
    <w:rsid w:val="00AD0403"/>
    <w:rsid w:val="00AD1AE4"/>
    <w:rsid w:val="00AD3A25"/>
    <w:rsid w:val="00AD735D"/>
    <w:rsid w:val="00AE05BD"/>
    <w:rsid w:val="00AE3C53"/>
    <w:rsid w:val="00AE77AA"/>
    <w:rsid w:val="00AF0899"/>
    <w:rsid w:val="00B01306"/>
    <w:rsid w:val="00B05039"/>
    <w:rsid w:val="00B24B4F"/>
    <w:rsid w:val="00B36913"/>
    <w:rsid w:val="00B40CEA"/>
    <w:rsid w:val="00B603C0"/>
    <w:rsid w:val="00B641A6"/>
    <w:rsid w:val="00B647C8"/>
    <w:rsid w:val="00B7272E"/>
    <w:rsid w:val="00B74A4B"/>
    <w:rsid w:val="00B83AB4"/>
    <w:rsid w:val="00B92369"/>
    <w:rsid w:val="00BA66AE"/>
    <w:rsid w:val="00BA6F2E"/>
    <w:rsid w:val="00BB3671"/>
    <w:rsid w:val="00BC7452"/>
    <w:rsid w:val="00BC78C9"/>
    <w:rsid w:val="00BD44C6"/>
    <w:rsid w:val="00BE4673"/>
    <w:rsid w:val="00BF273B"/>
    <w:rsid w:val="00BF6942"/>
    <w:rsid w:val="00BF6DE5"/>
    <w:rsid w:val="00C0421C"/>
    <w:rsid w:val="00C0521F"/>
    <w:rsid w:val="00C06AA2"/>
    <w:rsid w:val="00C07A02"/>
    <w:rsid w:val="00C110BF"/>
    <w:rsid w:val="00C15E31"/>
    <w:rsid w:val="00C2091E"/>
    <w:rsid w:val="00C20CC2"/>
    <w:rsid w:val="00C21944"/>
    <w:rsid w:val="00C61BAB"/>
    <w:rsid w:val="00C62767"/>
    <w:rsid w:val="00C649BF"/>
    <w:rsid w:val="00C72A61"/>
    <w:rsid w:val="00C827B3"/>
    <w:rsid w:val="00C87F76"/>
    <w:rsid w:val="00C9195C"/>
    <w:rsid w:val="00C9630C"/>
    <w:rsid w:val="00CA7AF2"/>
    <w:rsid w:val="00CB3B65"/>
    <w:rsid w:val="00CB4141"/>
    <w:rsid w:val="00CE07FD"/>
    <w:rsid w:val="00CE0F53"/>
    <w:rsid w:val="00CF1639"/>
    <w:rsid w:val="00D0320D"/>
    <w:rsid w:val="00D174F0"/>
    <w:rsid w:val="00D17974"/>
    <w:rsid w:val="00D21DD7"/>
    <w:rsid w:val="00D240BA"/>
    <w:rsid w:val="00D33173"/>
    <w:rsid w:val="00D35F79"/>
    <w:rsid w:val="00D440A8"/>
    <w:rsid w:val="00D44E2B"/>
    <w:rsid w:val="00D60304"/>
    <w:rsid w:val="00D64BEF"/>
    <w:rsid w:val="00D829EA"/>
    <w:rsid w:val="00D84CCE"/>
    <w:rsid w:val="00DA3D08"/>
    <w:rsid w:val="00DA59DD"/>
    <w:rsid w:val="00DE3A66"/>
    <w:rsid w:val="00DE3EC9"/>
    <w:rsid w:val="00DF74BA"/>
    <w:rsid w:val="00E14327"/>
    <w:rsid w:val="00E2348F"/>
    <w:rsid w:val="00E23A90"/>
    <w:rsid w:val="00E260AC"/>
    <w:rsid w:val="00E422DB"/>
    <w:rsid w:val="00E44ECA"/>
    <w:rsid w:val="00E50EE9"/>
    <w:rsid w:val="00E928CA"/>
    <w:rsid w:val="00EC1CE0"/>
    <w:rsid w:val="00ED2D9C"/>
    <w:rsid w:val="00EE254A"/>
    <w:rsid w:val="00EF537E"/>
    <w:rsid w:val="00EF5D7A"/>
    <w:rsid w:val="00F22B62"/>
    <w:rsid w:val="00F27D75"/>
    <w:rsid w:val="00F324B8"/>
    <w:rsid w:val="00F37AAA"/>
    <w:rsid w:val="00F428EA"/>
    <w:rsid w:val="00F53EFB"/>
    <w:rsid w:val="00F66184"/>
    <w:rsid w:val="00F80A67"/>
    <w:rsid w:val="00F9318C"/>
    <w:rsid w:val="00FB0D40"/>
    <w:rsid w:val="00FB2BCB"/>
    <w:rsid w:val="00FB6F0D"/>
    <w:rsid w:val="00FD37EA"/>
    <w:rsid w:val="00FD3AA7"/>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9264BA"/>
  <w15:chartTrackingRefBased/>
  <w15:docId w15:val="{69B97C9D-6E79-475E-965A-588439ED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3"/>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3"/>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DF74BA"/>
    <w:pPr>
      <w:numPr>
        <w:numId w:val="11"/>
      </w:numPr>
    </w:pPr>
  </w:style>
  <w:style w:type="paragraph" w:customStyle="1" w:styleId="Bullet2">
    <w:name w:val="Bullet 2"/>
    <w:basedOn w:val="Normal"/>
    <w:uiPriority w:val="2"/>
    <w:qFormat/>
    <w:rsid w:val="00DF74BA"/>
    <w:pPr>
      <w:numPr>
        <w:ilvl w:val="1"/>
        <w:numId w:val="11"/>
      </w:numPr>
    </w:pPr>
  </w:style>
  <w:style w:type="paragraph" w:customStyle="1" w:styleId="Bullet3">
    <w:name w:val="Bullet 3"/>
    <w:basedOn w:val="Normal"/>
    <w:uiPriority w:val="2"/>
    <w:qFormat/>
    <w:rsid w:val="00DF74BA"/>
    <w:pPr>
      <w:numPr>
        <w:ilvl w:val="2"/>
        <w:numId w:val="11"/>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2"/>
    <w:qFormat/>
    <w:rsid w:val="00DF74BA"/>
    <w:pPr>
      <w:numPr>
        <w:ilvl w:val="1"/>
        <w:numId w:val="7"/>
      </w:numPr>
    </w:pPr>
  </w:style>
  <w:style w:type="paragraph" w:customStyle="1" w:styleId="List1Numbered3">
    <w:name w:val="List 1 Numbered 3"/>
    <w:basedOn w:val="Normal"/>
    <w:uiPriority w:val="2"/>
    <w:qFormat/>
    <w:rsid w:val="00DF74BA"/>
    <w:pPr>
      <w:numPr>
        <w:ilvl w:val="2"/>
        <w:numId w:val="7"/>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CommentReference">
    <w:name w:val="annotation reference"/>
    <w:basedOn w:val="DefaultParagraphFont"/>
    <w:uiPriority w:val="99"/>
    <w:semiHidden/>
    <w:unhideWhenUsed/>
    <w:rsid w:val="00B647C8"/>
    <w:rPr>
      <w:sz w:val="16"/>
      <w:szCs w:val="16"/>
    </w:rPr>
  </w:style>
  <w:style w:type="paragraph" w:styleId="CommentText">
    <w:name w:val="annotation text"/>
    <w:basedOn w:val="Normal"/>
    <w:link w:val="CommentTextChar"/>
    <w:uiPriority w:val="99"/>
    <w:unhideWhenUsed/>
    <w:rsid w:val="00B647C8"/>
    <w:pPr>
      <w:spacing w:line="240" w:lineRule="auto"/>
    </w:pPr>
    <w:rPr>
      <w:sz w:val="20"/>
    </w:rPr>
  </w:style>
  <w:style w:type="character" w:customStyle="1" w:styleId="CommentTextChar">
    <w:name w:val="Comment Text Char"/>
    <w:basedOn w:val="DefaultParagraphFont"/>
    <w:link w:val="CommentText"/>
    <w:uiPriority w:val="99"/>
    <w:rsid w:val="00B647C8"/>
  </w:style>
  <w:style w:type="paragraph" w:styleId="CommentSubject">
    <w:name w:val="annotation subject"/>
    <w:basedOn w:val="CommentText"/>
    <w:next w:val="CommentText"/>
    <w:link w:val="CommentSubjectChar"/>
    <w:uiPriority w:val="99"/>
    <w:semiHidden/>
    <w:unhideWhenUsed/>
    <w:rsid w:val="00B647C8"/>
    <w:rPr>
      <w:b/>
      <w:bCs/>
    </w:rPr>
  </w:style>
  <w:style w:type="character" w:customStyle="1" w:styleId="CommentSubjectChar">
    <w:name w:val="Comment Subject Char"/>
    <w:basedOn w:val="CommentTextChar"/>
    <w:link w:val="CommentSubject"/>
    <w:uiPriority w:val="99"/>
    <w:semiHidden/>
    <w:rsid w:val="00B647C8"/>
    <w:rPr>
      <w:b/>
      <w:bCs/>
    </w:rPr>
  </w:style>
  <w:style w:type="paragraph" w:styleId="BalloonText">
    <w:name w:val="Balloon Text"/>
    <w:basedOn w:val="Normal"/>
    <w:link w:val="BalloonTextChar"/>
    <w:uiPriority w:val="99"/>
    <w:semiHidden/>
    <w:unhideWhenUsed/>
    <w:rsid w:val="00B647C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C8"/>
    <w:rPr>
      <w:rFonts w:ascii="Segoe UI" w:hAnsi="Segoe UI" w:cs="Segoe UI"/>
      <w:sz w:val="18"/>
      <w:szCs w:val="18"/>
    </w:rPr>
  </w:style>
  <w:style w:type="paragraph" w:styleId="ListParagraph">
    <w:name w:val="List Paragraph"/>
    <w:basedOn w:val="Normal"/>
    <w:uiPriority w:val="34"/>
    <w:unhideWhenUsed/>
    <w:qFormat/>
    <w:rsid w:val="001F7E5D"/>
    <w:pPr>
      <w:ind w:left="720"/>
      <w:contextualSpacing/>
    </w:pPr>
  </w:style>
  <w:style w:type="paragraph" w:customStyle="1" w:styleId="subsection">
    <w:name w:val="subsection"/>
    <w:basedOn w:val="Normal"/>
    <w:rsid w:val="001F7E5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doubletabbedforcontentspageChar">
    <w:name w:val="double tabbed for contents page Char"/>
    <w:link w:val="doubletabbedforcontentspage"/>
    <w:locked/>
    <w:rsid w:val="001F7E5D"/>
    <w:rPr>
      <w:rFonts w:ascii="Times New Roman" w:eastAsia="Times New Roman" w:hAnsi="Times New Roman" w:cs="Times New Roman"/>
      <w:b/>
      <w:noProof/>
      <w:color w:val="000000"/>
      <w:sz w:val="22"/>
    </w:rPr>
  </w:style>
  <w:style w:type="paragraph" w:customStyle="1" w:styleId="doubletabbedforcontentspage">
    <w:name w:val="double tabbed for contents page"/>
    <w:basedOn w:val="Normal"/>
    <w:link w:val="doubletabbedforcontentspageChar"/>
    <w:qFormat/>
    <w:rsid w:val="001F7E5D"/>
    <w:pPr>
      <w:pBdr>
        <w:top w:val="single" w:sz="8" w:space="1" w:color="C7C7C7"/>
      </w:pBdr>
      <w:tabs>
        <w:tab w:val="left" w:pos="567"/>
        <w:tab w:val="left" w:pos="5954"/>
        <w:tab w:val="left" w:pos="6237"/>
      </w:tabs>
      <w:spacing w:before="0" w:after="120" w:line="240" w:lineRule="atLeast"/>
      <w:ind w:right="-57"/>
    </w:pPr>
    <w:rPr>
      <w:rFonts w:ascii="Times New Roman" w:eastAsia="Times New Roman" w:hAnsi="Times New Roman" w:cs="Times New Roman"/>
      <w:b/>
      <w:noProof/>
      <w:color w:val="000000"/>
    </w:rPr>
  </w:style>
  <w:style w:type="character" w:customStyle="1" w:styleId="ParaL1Char">
    <w:name w:val="Para L1 Char"/>
    <w:basedOn w:val="DefaultParagraphFont"/>
    <w:link w:val="ParaL1"/>
    <w:locked/>
    <w:rsid w:val="00CF1639"/>
    <w:rPr>
      <w:rFonts w:ascii="Calibri" w:hAnsi="Calibri" w:cs="Calibri"/>
    </w:rPr>
  </w:style>
  <w:style w:type="paragraph" w:customStyle="1" w:styleId="ParaL1">
    <w:name w:val="Para L1"/>
    <w:basedOn w:val="Normal"/>
    <w:link w:val="ParaL1Char"/>
    <w:rsid w:val="00CF1639"/>
    <w:pPr>
      <w:numPr>
        <w:numId w:val="13"/>
      </w:numPr>
      <w:suppressAutoHyphens w:val="0"/>
      <w:spacing w:before="120" w:after="120" w:line="240" w:lineRule="auto"/>
    </w:pPr>
    <w:rPr>
      <w:rFonts w:ascii="Calibri" w:hAnsi="Calibri" w:cs="Calibri"/>
      <w:sz w:val="20"/>
    </w:rPr>
  </w:style>
  <w:style w:type="paragraph" w:customStyle="1" w:styleId="ParaL2">
    <w:name w:val="Para L2"/>
    <w:basedOn w:val="Normal"/>
    <w:rsid w:val="00CF1639"/>
    <w:pPr>
      <w:numPr>
        <w:ilvl w:val="1"/>
        <w:numId w:val="13"/>
      </w:numPr>
      <w:suppressAutoHyphens w:val="0"/>
      <w:spacing w:before="120" w:after="120" w:line="240" w:lineRule="auto"/>
    </w:pPr>
    <w:rPr>
      <w:rFonts w:ascii="Calibri" w:hAnsi="Calibri" w:cs="Calibri"/>
      <w:color w:val="auto"/>
      <w:szCs w:val="22"/>
    </w:rPr>
  </w:style>
  <w:style w:type="paragraph" w:customStyle="1" w:styleId="Default">
    <w:name w:val="Default"/>
    <w:rsid w:val="005C544E"/>
    <w:pPr>
      <w:autoSpaceDE w:val="0"/>
      <w:autoSpaceDN w:val="0"/>
      <w:adjustRightInd w:val="0"/>
      <w:spacing w:before="0" w:after="0"/>
    </w:pPr>
    <w:rPr>
      <w:rFonts w:ascii="Calibri" w:hAnsi="Calibri" w:cs="Calibri"/>
      <w:color w:val="000000"/>
      <w:sz w:val="24"/>
      <w:szCs w:val="24"/>
    </w:rPr>
  </w:style>
  <w:style w:type="paragraph" w:styleId="Revision">
    <w:name w:val="Revision"/>
    <w:hidden/>
    <w:uiPriority w:val="99"/>
    <w:semiHidden/>
    <w:rsid w:val="006E5018"/>
    <w:pPr>
      <w:spacing w:before="0" w:after="0"/>
    </w:pPr>
    <w:rPr>
      <w:sz w:val="22"/>
    </w:rPr>
  </w:style>
  <w:style w:type="paragraph" w:styleId="Salutation">
    <w:name w:val="Salutation"/>
    <w:basedOn w:val="Normal"/>
    <w:next w:val="Normal"/>
    <w:link w:val="SalutationChar"/>
    <w:uiPriority w:val="99"/>
    <w:unhideWhenUsed/>
    <w:rsid w:val="00075044"/>
    <w:rPr>
      <w:rFonts w:cstheme="minorHAnsi"/>
      <w:lang w:eastAsia="zh-CN"/>
    </w:rPr>
  </w:style>
  <w:style w:type="character" w:customStyle="1" w:styleId="SalutationChar">
    <w:name w:val="Salutation Char"/>
    <w:basedOn w:val="DefaultParagraphFont"/>
    <w:link w:val="Salutation"/>
    <w:uiPriority w:val="99"/>
    <w:rsid w:val="00075044"/>
    <w:rPr>
      <w:rFonts w:cstheme="minorHAnsi"/>
      <w:sz w:val="22"/>
      <w:lang w:eastAsia="zh-CN"/>
    </w:rPr>
  </w:style>
  <w:style w:type="paragraph" w:styleId="Closing">
    <w:name w:val="Closing"/>
    <w:basedOn w:val="Normal"/>
    <w:link w:val="ClosingChar"/>
    <w:uiPriority w:val="99"/>
    <w:unhideWhenUsed/>
    <w:rsid w:val="00075044"/>
    <w:pPr>
      <w:spacing w:before="0" w:after="0" w:line="240" w:lineRule="auto"/>
      <w:ind w:left="4252"/>
    </w:pPr>
    <w:rPr>
      <w:rFonts w:cstheme="minorHAnsi"/>
      <w:lang w:eastAsia="zh-CN"/>
    </w:rPr>
  </w:style>
  <w:style w:type="character" w:customStyle="1" w:styleId="ClosingChar">
    <w:name w:val="Closing Char"/>
    <w:basedOn w:val="DefaultParagraphFont"/>
    <w:link w:val="Closing"/>
    <w:uiPriority w:val="99"/>
    <w:rsid w:val="00075044"/>
    <w:rPr>
      <w:rFonts w:cstheme="minorHAns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30991">
      <w:bodyDiv w:val="1"/>
      <w:marLeft w:val="0"/>
      <w:marRight w:val="0"/>
      <w:marTop w:val="0"/>
      <w:marBottom w:val="0"/>
      <w:divBdr>
        <w:top w:val="none" w:sz="0" w:space="0" w:color="auto"/>
        <w:left w:val="none" w:sz="0" w:space="0" w:color="auto"/>
        <w:bottom w:val="none" w:sz="0" w:space="0" w:color="auto"/>
        <w:right w:val="none" w:sz="0" w:space="0" w:color="auto"/>
      </w:divBdr>
    </w:div>
    <w:div w:id="728385116">
      <w:bodyDiv w:val="1"/>
      <w:marLeft w:val="0"/>
      <w:marRight w:val="0"/>
      <w:marTop w:val="0"/>
      <w:marBottom w:val="0"/>
      <w:divBdr>
        <w:top w:val="none" w:sz="0" w:space="0" w:color="auto"/>
        <w:left w:val="none" w:sz="0" w:space="0" w:color="auto"/>
        <w:bottom w:val="none" w:sz="0" w:space="0" w:color="auto"/>
        <w:right w:val="none" w:sz="0" w:space="0" w:color="auto"/>
      </w:divBdr>
    </w:div>
    <w:div w:id="1080371399">
      <w:bodyDiv w:val="1"/>
      <w:marLeft w:val="0"/>
      <w:marRight w:val="0"/>
      <w:marTop w:val="0"/>
      <w:marBottom w:val="0"/>
      <w:divBdr>
        <w:top w:val="none" w:sz="0" w:space="0" w:color="auto"/>
        <w:left w:val="none" w:sz="0" w:space="0" w:color="auto"/>
        <w:bottom w:val="none" w:sz="0" w:space="0" w:color="auto"/>
        <w:right w:val="none" w:sz="0" w:space="0" w:color="auto"/>
      </w:divBdr>
    </w:div>
    <w:div w:id="1135562637">
      <w:bodyDiv w:val="1"/>
      <w:marLeft w:val="0"/>
      <w:marRight w:val="0"/>
      <w:marTop w:val="0"/>
      <w:marBottom w:val="0"/>
      <w:divBdr>
        <w:top w:val="none" w:sz="0" w:space="0" w:color="auto"/>
        <w:left w:val="none" w:sz="0" w:space="0" w:color="auto"/>
        <w:bottom w:val="none" w:sz="0" w:space="0" w:color="auto"/>
        <w:right w:val="none" w:sz="0" w:space="0" w:color="auto"/>
      </w:divBdr>
    </w:div>
    <w:div w:id="1221553185">
      <w:bodyDiv w:val="1"/>
      <w:marLeft w:val="0"/>
      <w:marRight w:val="0"/>
      <w:marTop w:val="0"/>
      <w:marBottom w:val="0"/>
      <w:divBdr>
        <w:top w:val="none" w:sz="0" w:space="0" w:color="auto"/>
        <w:left w:val="none" w:sz="0" w:space="0" w:color="auto"/>
        <w:bottom w:val="none" w:sz="0" w:space="0" w:color="auto"/>
        <w:right w:val="none" w:sz="0" w:space="0" w:color="auto"/>
      </w:divBdr>
    </w:div>
    <w:div w:id="12248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discommiss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centre@ndis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hyperlink" Target="mailto:contactcentre@ndiscommission.gov.au" TargetMode="External"/><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 Id="rId4" Type="http://schemas.openxmlformats.org/officeDocument/2006/relationships/hyperlink" Target="mailto:contactcentre@ndiscommission.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Props1.xml><?xml version="1.0" encoding="utf-8"?>
<ds:datastoreItem xmlns:ds="http://schemas.openxmlformats.org/officeDocument/2006/customXml" ds:itemID="{A6D5EB1B-245B-4FE4-B972-D19370F8EE14}">
  <ds:schemaRefs>
    <ds:schemaRef ds:uri="http://schemas.microsoft.com/sharepoint/v3/contenttype/forms"/>
  </ds:schemaRefs>
</ds:datastoreItem>
</file>

<file path=customXml/itemProps2.xml><?xml version="1.0" encoding="utf-8"?>
<ds:datastoreItem xmlns:ds="http://schemas.openxmlformats.org/officeDocument/2006/customXml" ds:itemID="{BDD1608F-973B-4762-82F5-92FF6A12B970}">
  <ds:schemaRefs>
    <ds:schemaRef ds:uri="http://schemas.openxmlformats.org/officeDocument/2006/bibliography"/>
  </ds:schemaRefs>
</ds:datastoreItem>
</file>

<file path=customXml/itemProps3.xml><?xml version="1.0" encoding="utf-8"?>
<ds:datastoreItem xmlns:ds="http://schemas.openxmlformats.org/officeDocument/2006/customXml" ds:itemID="{EBC3E5F9-E760-4610-9B48-01CAAD70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32D16-1A04-40B8-82FF-7382FCB2E2FC}">
  <ds:schemaRefs>
    <ds:schemaRef ds:uri="http://schemas.microsoft.com/office/2006/metadata/properties"/>
    <ds:schemaRef ds:uri="http://schemas.microsoft.com/office/infopath/2007/PartnerControls"/>
    <ds:schemaRef ds:uri="4F68A7F5-5FF0-4C5F-A65E-F580729F97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519</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Template - Letterhead</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Letterhead</dc:title>
  <dc:subject/>
  <dc:creator>RYAN, Joanne</dc:creator>
  <cp:keywords/>
  <dc:description/>
  <cp:lastModifiedBy>Charlie Tannous</cp:lastModifiedBy>
  <cp:revision>2</cp:revision>
  <dcterms:created xsi:type="dcterms:W3CDTF">2020-11-26T19:53:00Z</dcterms:created>
  <dcterms:modified xsi:type="dcterms:W3CDTF">2020-11-26T19:53:00Z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0x010100266966F133664895A6EE3632470D45F500ADBB53A67AB6F7439EA2F06AC9655EBC</vt:lpwstr>
  </property>
  <property fmtid="{D5CDD505-2E9C-101B-9397-08002B2CF9AE}" pid="3" name="_dlc_DocIdItemGuid">
    <vt:lpwstr>5f890dc6-e07d-4ccf-9006-0cead7ee48e4</vt:lpwstr>
  </property>
</Properties>
</file>