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FAA45" w14:textId="0A4A7F0D" w:rsidR="00310A21" w:rsidRPr="002A2FD7" w:rsidRDefault="00310A21" w:rsidP="00310A21">
      <w:pPr>
        <w:rPr>
          <w:rStyle w:val="BookTitle"/>
          <w:rFonts w:cs="Arial"/>
          <w:b/>
          <w:iCs w:val="0"/>
          <w:smallCaps w:val="0"/>
          <w:spacing w:val="0"/>
          <w:sz w:val="24"/>
        </w:rPr>
      </w:pPr>
      <w:r w:rsidRPr="002A2FD7">
        <w:rPr>
          <w:rStyle w:val="BookTitle"/>
          <w:rFonts w:cs="Arial"/>
          <w:b/>
          <w:iCs w:val="0"/>
          <w:smallCaps w:val="0"/>
          <w:spacing w:val="0"/>
          <w:sz w:val="24"/>
        </w:rPr>
        <w:t>Note: grammar, punctuation changes</w:t>
      </w:r>
      <w:r w:rsidR="00660F4A" w:rsidRPr="002A2FD7">
        <w:rPr>
          <w:rStyle w:val="BookTitle"/>
          <w:rFonts w:cs="Arial"/>
          <w:b/>
          <w:iCs w:val="0"/>
          <w:smallCaps w:val="0"/>
          <w:spacing w:val="0"/>
          <w:sz w:val="24"/>
        </w:rPr>
        <w:t xml:space="preserve">, </w:t>
      </w:r>
      <w:r w:rsidRPr="002A2FD7">
        <w:rPr>
          <w:rStyle w:val="BookTitle"/>
          <w:rFonts w:cs="Arial"/>
          <w:b/>
          <w:iCs w:val="0"/>
          <w:smallCaps w:val="0"/>
          <w:spacing w:val="0"/>
          <w:sz w:val="24"/>
        </w:rPr>
        <w:t xml:space="preserve">are </w:t>
      </w:r>
      <w:r w:rsidR="00566100" w:rsidRPr="002A2FD7">
        <w:rPr>
          <w:rStyle w:val="BookTitle"/>
          <w:rFonts w:cs="Arial"/>
          <w:b/>
          <w:iCs w:val="0"/>
          <w:smallCaps w:val="0"/>
          <w:spacing w:val="0"/>
          <w:sz w:val="24"/>
        </w:rPr>
        <w:t xml:space="preserve">not </w:t>
      </w:r>
      <w:r w:rsidR="00736D5D" w:rsidRPr="002A2FD7">
        <w:rPr>
          <w:rStyle w:val="BookTitle"/>
          <w:rFonts w:cs="Arial"/>
          <w:b/>
          <w:iCs w:val="0"/>
          <w:smallCaps w:val="0"/>
          <w:spacing w:val="0"/>
          <w:sz w:val="24"/>
        </w:rPr>
        <w:t xml:space="preserve">all </w:t>
      </w:r>
      <w:r w:rsidRPr="002A2FD7">
        <w:rPr>
          <w:rStyle w:val="BookTitle"/>
          <w:rFonts w:cs="Arial"/>
          <w:b/>
          <w:iCs w:val="0"/>
          <w:smallCaps w:val="0"/>
          <w:spacing w:val="0"/>
          <w:sz w:val="24"/>
        </w:rPr>
        <w:t>listed in the table below</w:t>
      </w:r>
      <w:r w:rsidR="002A2FD7">
        <w:rPr>
          <w:rStyle w:val="BookTitle"/>
          <w:rFonts w:cs="Arial"/>
          <w:b/>
          <w:iCs w:val="0"/>
          <w:smallCaps w:val="0"/>
          <w:spacing w:val="0"/>
          <w:sz w:val="24"/>
        </w:rPr>
        <w:t>.</w:t>
      </w:r>
    </w:p>
    <w:tbl>
      <w:tblPr>
        <w:tblStyle w:val="TableGrid"/>
        <w:tblW w:w="4113" w:type="pct"/>
        <w:tblLook w:val="04A0" w:firstRow="1" w:lastRow="0" w:firstColumn="1" w:lastColumn="0" w:noHBand="0" w:noVBand="1"/>
        <w:tblDescription w:val="This table outlines the key changes to the current DSS Enterprise Agreement 2015 to 2018 as reflected in the proposed Department of Social Services Enterprise Agreement 2018 to 2021 (proposed Agreement). "/>
      </w:tblPr>
      <w:tblGrid>
        <w:gridCol w:w="2536"/>
        <w:gridCol w:w="2536"/>
        <w:gridCol w:w="6402"/>
      </w:tblGrid>
      <w:tr w:rsidR="00A315BC" w:rsidRPr="005D4083" w14:paraId="47B8B3F3" w14:textId="654F9644" w:rsidTr="00A315BC">
        <w:trPr>
          <w:cantSplit/>
          <w:trHeight w:val="416"/>
          <w:tblHeader/>
        </w:trPr>
        <w:tc>
          <w:tcPr>
            <w:tcW w:w="1105" w:type="pct"/>
            <w:tcBorders>
              <w:top w:val="single" w:sz="4" w:space="0" w:color="auto"/>
              <w:bottom w:val="single" w:sz="4" w:space="0" w:color="auto"/>
            </w:tcBorders>
          </w:tcPr>
          <w:p w14:paraId="6001CD04" w14:textId="2A4BDB1B" w:rsidR="00A315BC" w:rsidRPr="005D4083" w:rsidRDefault="00A315BC" w:rsidP="005D4083">
            <w:pPr>
              <w:spacing w:after="60"/>
              <w:contextualSpacing/>
              <w:rPr>
                <w:rStyle w:val="BookTitle"/>
                <w:rFonts w:cs="Arial"/>
                <w:b/>
                <w:i w:val="0"/>
                <w:iCs w:val="0"/>
                <w:smallCaps w:val="0"/>
                <w:spacing w:val="0"/>
              </w:rPr>
            </w:pPr>
            <w:r>
              <w:rPr>
                <w:rStyle w:val="BookTitle"/>
                <w:rFonts w:cs="Arial"/>
                <w:b/>
                <w:i w:val="0"/>
                <w:iCs w:val="0"/>
                <w:smallCaps w:val="0"/>
                <w:spacing w:val="0"/>
              </w:rPr>
              <w:t>Part</w:t>
            </w:r>
          </w:p>
        </w:tc>
        <w:tc>
          <w:tcPr>
            <w:tcW w:w="1105" w:type="pct"/>
            <w:tcBorders>
              <w:top w:val="single" w:sz="4" w:space="0" w:color="auto"/>
              <w:bottom w:val="single" w:sz="4" w:space="0" w:color="auto"/>
            </w:tcBorders>
            <w:shd w:val="clear" w:color="auto" w:fill="auto"/>
          </w:tcPr>
          <w:p w14:paraId="7666068D" w14:textId="3B81074C" w:rsidR="00A315BC" w:rsidRPr="005D4083" w:rsidRDefault="00A315BC" w:rsidP="005D4083">
            <w:pPr>
              <w:spacing w:after="60"/>
              <w:contextualSpacing/>
              <w:rPr>
                <w:rStyle w:val="BookTitle"/>
                <w:rFonts w:cs="Arial"/>
                <w:b/>
                <w:i w:val="0"/>
                <w:iCs w:val="0"/>
                <w:smallCaps w:val="0"/>
                <w:spacing w:val="0"/>
              </w:rPr>
            </w:pPr>
            <w:r w:rsidRPr="005D4083">
              <w:rPr>
                <w:rStyle w:val="BookTitle"/>
                <w:rFonts w:cs="Arial"/>
                <w:b/>
                <w:i w:val="0"/>
                <w:iCs w:val="0"/>
                <w:smallCaps w:val="0"/>
                <w:spacing w:val="0"/>
              </w:rPr>
              <w:t>Topic</w:t>
            </w:r>
          </w:p>
        </w:tc>
        <w:tc>
          <w:tcPr>
            <w:tcW w:w="2790" w:type="pct"/>
            <w:tcBorders>
              <w:top w:val="single" w:sz="4" w:space="0" w:color="auto"/>
              <w:bottom w:val="single" w:sz="4" w:space="0" w:color="auto"/>
            </w:tcBorders>
            <w:shd w:val="clear" w:color="auto" w:fill="auto"/>
          </w:tcPr>
          <w:p w14:paraId="43164097" w14:textId="1A4E43F0" w:rsidR="00A315BC" w:rsidRPr="005D4083" w:rsidRDefault="00A315BC" w:rsidP="00165393">
            <w:pPr>
              <w:spacing w:after="60"/>
              <w:contextualSpacing/>
              <w:rPr>
                <w:rStyle w:val="BookTitle"/>
                <w:rFonts w:cs="Arial"/>
                <w:b/>
                <w:i w:val="0"/>
                <w:iCs w:val="0"/>
                <w:smallCaps w:val="0"/>
                <w:spacing w:val="0"/>
              </w:rPr>
            </w:pPr>
            <w:r>
              <w:rPr>
                <w:rStyle w:val="BookTitle"/>
                <w:rFonts w:cs="Arial"/>
                <w:b/>
                <w:i w:val="0"/>
                <w:iCs w:val="0"/>
                <w:smallCaps w:val="0"/>
                <w:spacing w:val="0"/>
              </w:rPr>
              <w:t>Explanation</w:t>
            </w:r>
          </w:p>
        </w:tc>
      </w:tr>
      <w:tr w:rsidR="00A315BC" w:rsidRPr="005D4083" w14:paraId="0F83FE38" w14:textId="19C9108A" w:rsidTr="00A315BC">
        <w:trPr>
          <w:cantSplit/>
          <w:trHeight w:val="358"/>
        </w:trPr>
        <w:tc>
          <w:tcPr>
            <w:tcW w:w="1105" w:type="pct"/>
            <w:tcBorders>
              <w:bottom w:val="single" w:sz="4" w:space="0" w:color="auto"/>
            </w:tcBorders>
          </w:tcPr>
          <w:p w14:paraId="1BCC1180" w14:textId="18AACCB4" w:rsidR="00A315BC" w:rsidRPr="00C544CF" w:rsidRDefault="00A315BC" w:rsidP="005D4083">
            <w:pPr>
              <w:spacing w:after="60"/>
              <w:contextualSpacing/>
              <w:rPr>
                <w:rStyle w:val="BookTitle"/>
                <w:rFonts w:cs="Arial"/>
                <w:i w:val="0"/>
                <w:iCs w:val="0"/>
                <w:smallCaps w:val="0"/>
                <w:spacing w:val="0"/>
              </w:rPr>
            </w:pPr>
            <w:r>
              <w:rPr>
                <w:rStyle w:val="BookTitle"/>
                <w:rFonts w:cs="Arial"/>
                <w:i w:val="0"/>
                <w:iCs w:val="0"/>
                <w:smallCaps w:val="0"/>
                <w:spacing w:val="0"/>
              </w:rPr>
              <w:t>General</w:t>
            </w:r>
          </w:p>
        </w:tc>
        <w:tc>
          <w:tcPr>
            <w:tcW w:w="1105" w:type="pct"/>
            <w:shd w:val="clear" w:color="auto" w:fill="auto"/>
          </w:tcPr>
          <w:p w14:paraId="07C1527A" w14:textId="40230D90" w:rsidR="00A315BC" w:rsidRPr="00C544CF"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 xml:space="preserve">Various </w:t>
            </w:r>
          </w:p>
        </w:tc>
        <w:tc>
          <w:tcPr>
            <w:tcW w:w="2790" w:type="pct"/>
            <w:shd w:val="clear" w:color="auto" w:fill="auto"/>
          </w:tcPr>
          <w:p w14:paraId="0BF6A0D0" w14:textId="0A3B2236" w:rsidR="00A315BC" w:rsidRPr="00C544CF" w:rsidRDefault="00A315BC" w:rsidP="00BC29D0">
            <w:pPr>
              <w:pStyle w:val="ListParagraph"/>
              <w:numPr>
                <w:ilvl w:val="0"/>
                <w:numId w:val="1"/>
              </w:numPr>
              <w:spacing w:after="60"/>
              <w:rPr>
                <w:rStyle w:val="BookTitle"/>
                <w:rFonts w:cs="Arial"/>
                <w:i w:val="0"/>
                <w:iCs w:val="0"/>
                <w:smallCaps w:val="0"/>
                <w:spacing w:val="0"/>
              </w:rPr>
            </w:pPr>
            <w:r>
              <w:rPr>
                <w:rStyle w:val="BookTitle"/>
                <w:rFonts w:cs="Arial"/>
                <w:i w:val="0"/>
                <w:iCs w:val="0"/>
                <w:smallCaps w:val="0"/>
                <w:spacing w:val="0"/>
              </w:rPr>
              <w:t>A range of acronyms now referred to in full.</w:t>
            </w:r>
          </w:p>
        </w:tc>
      </w:tr>
      <w:tr w:rsidR="00A315BC" w:rsidRPr="005D4083" w14:paraId="7041894A" w14:textId="0A85FD47" w:rsidTr="00A315BC">
        <w:trPr>
          <w:cantSplit/>
          <w:trHeight w:val="358"/>
        </w:trPr>
        <w:tc>
          <w:tcPr>
            <w:tcW w:w="1105" w:type="pct"/>
            <w:tcBorders>
              <w:bottom w:val="nil"/>
            </w:tcBorders>
          </w:tcPr>
          <w:p w14:paraId="5DA28B17" w14:textId="198C519E" w:rsidR="00A315BC" w:rsidRPr="00C544CF" w:rsidRDefault="00A315BC" w:rsidP="005D4083">
            <w:pPr>
              <w:spacing w:after="60"/>
              <w:contextualSpacing/>
              <w:rPr>
                <w:rStyle w:val="BookTitle"/>
                <w:rFonts w:cs="Arial"/>
                <w:i w:val="0"/>
                <w:iCs w:val="0"/>
                <w:smallCaps w:val="0"/>
                <w:spacing w:val="0"/>
              </w:rPr>
            </w:pPr>
            <w:r>
              <w:rPr>
                <w:rStyle w:val="BookTitle"/>
                <w:rFonts w:cs="Arial"/>
                <w:i w:val="0"/>
                <w:iCs w:val="0"/>
                <w:smallCaps w:val="0"/>
                <w:spacing w:val="0"/>
              </w:rPr>
              <w:t>Part 1</w:t>
            </w:r>
          </w:p>
        </w:tc>
        <w:tc>
          <w:tcPr>
            <w:tcW w:w="1105" w:type="pct"/>
            <w:shd w:val="clear" w:color="auto" w:fill="auto"/>
          </w:tcPr>
          <w:p w14:paraId="4BF79491" w14:textId="7EC81A36" w:rsidR="00A315BC" w:rsidRPr="00C544CF"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Various</w:t>
            </w:r>
          </w:p>
        </w:tc>
        <w:tc>
          <w:tcPr>
            <w:tcW w:w="2790" w:type="pct"/>
            <w:shd w:val="clear" w:color="auto" w:fill="auto"/>
          </w:tcPr>
          <w:p w14:paraId="740B4ACD" w14:textId="6485AF66" w:rsidR="00A315BC" w:rsidRPr="00C544CF" w:rsidRDefault="00A315BC" w:rsidP="00B77390">
            <w:pPr>
              <w:pStyle w:val="ListParagraph"/>
              <w:numPr>
                <w:ilvl w:val="0"/>
                <w:numId w:val="10"/>
              </w:numPr>
              <w:spacing w:after="60"/>
              <w:rPr>
                <w:rStyle w:val="BookTitle"/>
                <w:rFonts w:cs="Arial"/>
                <w:i w:val="0"/>
                <w:iCs w:val="0"/>
                <w:smallCaps w:val="0"/>
                <w:spacing w:val="0"/>
              </w:rPr>
            </w:pPr>
            <w:r>
              <w:rPr>
                <w:rStyle w:val="BookTitle"/>
                <w:rFonts w:cs="Arial"/>
                <w:i w:val="0"/>
                <w:iCs w:val="0"/>
                <w:smallCaps w:val="0"/>
                <w:spacing w:val="0"/>
              </w:rPr>
              <w:t>New c</w:t>
            </w:r>
            <w:r w:rsidRPr="00C544CF">
              <w:rPr>
                <w:rStyle w:val="BookTitle"/>
                <w:rFonts w:cs="Arial"/>
                <w:i w:val="0"/>
                <w:iCs w:val="0"/>
                <w:smallCaps w:val="0"/>
                <w:spacing w:val="0"/>
              </w:rPr>
              <w:t xml:space="preserve">ontent </w:t>
            </w:r>
            <w:r>
              <w:rPr>
                <w:rStyle w:val="BookTitle"/>
                <w:rFonts w:cs="Arial"/>
                <w:i w:val="0"/>
                <w:iCs w:val="0"/>
                <w:smallCaps w:val="0"/>
                <w:spacing w:val="0"/>
              </w:rPr>
              <w:t>- re</w:t>
            </w:r>
            <w:r w:rsidRPr="00C544CF">
              <w:rPr>
                <w:rStyle w:val="BookTitle"/>
                <w:rFonts w:cs="Arial"/>
                <w:i w:val="0"/>
                <w:iCs w:val="0"/>
                <w:smallCaps w:val="0"/>
                <w:spacing w:val="0"/>
              </w:rPr>
              <w:t xml:space="preserve">quired for </w:t>
            </w:r>
            <w:r>
              <w:rPr>
                <w:rStyle w:val="BookTitle"/>
                <w:rFonts w:cs="Arial"/>
                <w:i w:val="0"/>
                <w:iCs w:val="0"/>
                <w:smallCaps w:val="0"/>
                <w:spacing w:val="0"/>
              </w:rPr>
              <w:t>an Enterprise Agreement that was</w:t>
            </w:r>
            <w:r w:rsidRPr="00C544CF">
              <w:rPr>
                <w:rStyle w:val="BookTitle"/>
                <w:rFonts w:cs="Arial"/>
                <w:i w:val="0"/>
                <w:iCs w:val="0"/>
                <w:smallCaps w:val="0"/>
                <w:spacing w:val="0"/>
              </w:rPr>
              <w:t xml:space="preserve"> not </w:t>
            </w:r>
            <w:r>
              <w:rPr>
                <w:rStyle w:val="BookTitle"/>
                <w:rFonts w:cs="Arial"/>
                <w:i w:val="0"/>
                <w:iCs w:val="0"/>
                <w:smallCaps w:val="0"/>
                <w:spacing w:val="0"/>
              </w:rPr>
              <w:t>relevant for Commission Determination 2018/01.</w:t>
            </w:r>
          </w:p>
        </w:tc>
      </w:tr>
      <w:tr w:rsidR="00A315BC" w:rsidRPr="005D4083" w14:paraId="202EF626" w14:textId="77777777" w:rsidTr="00A315BC">
        <w:trPr>
          <w:cantSplit/>
          <w:trHeight w:val="340"/>
        </w:trPr>
        <w:tc>
          <w:tcPr>
            <w:tcW w:w="1105" w:type="pct"/>
            <w:tcBorders>
              <w:top w:val="nil"/>
              <w:bottom w:val="nil"/>
            </w:tcBorders>
          </w:tcPr>
          <w:p w14:paraId="1A8DD4E7" w14:textId="77777777" w:rsidR="00A315BC" w:rsidRDefault="00A315BC" w:rsidP="005D4083">
            <w:pPr>
              <w:spacing w:after="60"/>
              <w:contextualSpacing/>
              <w:rPr>
                <w:rStyle w:val="BookTitle"/>
                <w:rFonts w:cs="Arial"/>
                <w:i w:val="0"/>
                <w:iCs w:val="0"/>
                <w:smallCaps w:val="0"/>
                <w:spacing w:val="0"/>
              </w:rPr>
            </w:pPr>
          </w:p>
        </w:tc>
        <w:tc>
          <w:tcPr>
            <w:tcW w:w="1105" w:type="pct"/>
            <w:shd w:val="clear" w:color="auto" w:fill="auto"/>
          </w:tcPr>
          <w:p w14:paraId="1C26B6EA" w14:textId="3FBEECC3" w:rsidR="00A315BC" w:rsidRDefault="00A315BC" w:rsidP="005D4083">
            <w:pPr>
              <w:spacing w:after="60"/>
              <w:contextualSpacing/>
              <w:rPr>
                <w:rStyle w:val="BookTitle"/>
                <w:rFonts w:cs="Arial"/>
                <w:i w:val="0"/>
                <w:iCs w:val="0"/>
                <w:smallCaps w:val="0"/>
                <w:spacing w:val="0"/>
              </w:rPr>
            </w:pPr>
            <w:r>
              <w:rPr>
                <w:rStyle w:val="BookTitle"/>
                <w:rFonts w:cs="Arial"/>
                <w:i w:val="0"/>
                <w:iCs w:val="0"/>
                <w:smallCaps w:val="0"/>
                <w:spacing w:val="0"/>
              </w:rPr>
              <w:t>Interaction with the National Employment Standards (NES)</w:t>
            </w:r>
          </w:p>
          <w:p w14:paraId="5348CDE7" w14:textId="1DB77542" w:rsidR="00A315BC" w:rsidRPr="00B77390" w:rsidRDefault="00A315BC" w:rsidP="005D4083">
            <w:pPr>
              <w:spacing w:after="60"/>
              <w:contextualSpacing/>
              <w:rPr>
                <w:rStyle w:val="BookTitle"/>
                <w:rFonts w:cs="Arial"/>
                <w:b/>
                <w:i w:val="0"/>
                <w:iCs w:val="0"/>
                <w:smallCaps w:val="0"/>
                <w:spacing w:val="0"/>
              </w:rPr>
            </w:pPr>
            <w:r w:rsidRPr="00B77390">
              <w:rPr>
                <w:rStyle w:val="BookTitle"/>
                <w:rFonts w:cs="Arial"/>
                <w:b/>
                <w:i w:val="0"/>
                <w:iCs w:val="0"/>
                <w:smallCaps w:val="0"/>
                <w:spacing w:val="0"/>
              </w:rPr>
              <w:t>Clause 1.6</w:t>
            </w:r>
          </w:p>
        </w:tc>
        <w:tc>
          <w:tcPr>
            <w:tcW w:w="2790" w:type="pct"/>
            <w:shd w:val="clear" w:color="auto" w:fill="auto"/>
          </w:tcPr>
          <w:p w14:paraId="2B100224" w14:textId="66C358E5" w:rsidR="00A315BC" w:rsidRPr="00C544CF" w:rsidRDefault="00A315BC" w:rsidP="008F21A9">
            <w:pPr>
              <w:pStyle w:val="ListParagraph"/>
              <w:numPr>
                <w:ilvl w:val="0"/>
                <w:numId w:val="10"/>
              </w:numPr>
              <w:spacing w:after="60"/>
              <w:rPr>
                <w:rFonts w:cs="Arial"/>
              </w:rPr>
            </w:pPr>
            <w:r>
              <w:rPr>
                <w:rFonts w:cs="Arial"/>
              </w:rPr>
              <w:t>New Content – makes it clear that the NES provides minimum entitlements and that this Agreement cannot reduce these.</w:t>
            </w:r>
          </w:p>
        </w:tc>
      </w:tr>
      <w:tr w:rsidR="00A315BC" w:rsidRPr="005D4083" w14:paraId="3ACBCF7E" w14:textId="77777777" w:rsidTr="00A315BC">
        <w:trPr>
          <w:cantSplit/>
          <w:trHeight w:val="340"/>
        </w:trPr>
        <w:tc>
          <w:tcPr>
            <w:tcW w:w="1105" w:type="pct"/>
            <w:tcBorders>
              <w:top w:val="nil"/>
            </w:tcBorders>
          </w:tcPr>
          <w:p w14:paraId="3B689E6B"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15693DB2" w14:textId="4E2D5026"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Family and Domestic Violence</w:t>
            </w:r>
          </w:p>
          <w:p w14:paraId="5B29E51B" w14:textId="762DFA36" w:rsidR="00A315BC" w:rsidRPr="00B77390" w:rsidRDefault="00A315BC" w:rsidP="005D4083">
            <w:pPr>
              <w:spacing w:after="60"/>
              <w:contextualSpacing/>
              <w:rPr>
                <w:rStyle w:val="BookTitle"/>
                <w:rFonts w:cs="Arial"/>
                <w:b/>
                <w:i w:val="0"/>
                <w:iCs w:val="0"/>
                <w:smallCaps w:val="0"/>
                <w:spacing w:val="0"/>
              </w:rPr>
            </w:pPr>
            <w:r w:rsidRPr="00B77390">
              <w:rPr>
                <w:rStyle w:val="BookTitle"/>
                <w:rFonts w:cs="Arial"/>
                <w:b/>
                <w:i w:val="0"/>
                <w:iCs w:val="0"/>
                <w:smallCaps w:val="0"/>
                <w:spacing w:val="0"/>
              </w:rPr>
              <w:t>Clause 1.7</w:t>
            </w:r>
          </w:p>
        </w:tc>
        <w:tc>
          <w:tcPr>
            <w:tcW w:w="2790" w:type="pct"/>
            <w:shd w:val="clear" w:color="auto" w:fill="auto"/>
          </w:tcPr>
          <w:p w14:paraId="71471A9E" w14:textId="70079F02" w:rsidR="00A315BC" w:rsidRPr="00C544CF" w:rsidRDefault="00A315BC" w:rsidP="008F21A9">
            <w:pPr>
              <w:pStyle w:val="ListParagraph"/>
              <w:numPr>
                <w:ilvl w:val="0"/>
                <w:numId w:val="10"/>
              </w:numPr>
              <w:spacing w:after="60"/>
              <w:rPr>
                <w:rFonts w:cs="Arial"/>
              </w:rPr>
            </w:pPr>
            <w:r w:rsidRPr="00C544CF">
              <w:rPr>
                <w:rFonts w:cs="Arial"/>
              </w:rPr>
              <w:t>New content</w:t>
            </w:r>
            <w:r>
              <w:rPr>
                <w:rFonts w:cs="Arial"/>
              </w:rPr>
              <w:t xml:space="preserve"> – demonstrates Commission’s commitment to supporting employees affected by Family &amp; Domestic Violence</w:t>
            </w:r>
          </w:p>
        </w:tc>
      </w:tr>
      <w:tr w:rsidR="00A315BC" w:rsidRPr="005D4083" w14:paraId="4CEB0F27" w14:textId="5D0516E4" w:rsidTr="00A315BC">
        <w:trPr>
          <w:cantSplit/>
          <w:trHeight w:val="340"/>
        </w:trPr>
        <w:tc>
          <w:tcPr>
            <w:tcW w:w="1105" w:type="pct"/>
            <w:tcBorders>
              <w:bottom w:val="single" w:sz="4" w:space="0" w:color="auto"/>
            </w:tcBorders>
          </w:tcPr>
          <w:p w14:paraId="7F27E060" w14:textId="7DB8ABEB" w:rsidR="00A315BC" w:rsidRPr="00C544CF" w:rsidRDefault="00A315BC" w:rsidP="005D4083">
            <w:pPr>
              <w:spacing w:after="60"/>
              <w:contextualSpacing/>
              <w:rPr>
                <w:rStyle w:val="BookTitle"/>
                <w:rFonts w:cs="Arial"/>
                <w:i w:val="0"/>
                <w:iCs w:val="0"/>
                <w:smallCaps w:val="0"/>
                <w:spacing w:val="0"/>
              </w:rPr>
            </w:pPr>
            <w:r>
              <w:rPr>
                <w:rStyle w:val="BookTitle"/>
                <w:rFonts w:cs="Arial"/>
                <w:i w:val="0"/>
                <w:iCs w:val="0"/>
                <w:smallCaps w:val="0"/>
                <w:spacing w:val="0"/>
              </w:rPr>
              <w:t>Part 2</w:t>
            </w:r>
          </w:p>
        </w:tc>
        <w:tc>
          <w:tcPr>
            <w:tcW w:w="1105" w:type="pct"/>
            <w:shd w:val="clear" w:color="auto" w:fill="auto"/>
          </w:tcPr>
          <w:p w14:paraId="37C4C49D" w14:textId="379235D4"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Performance Management Framework</w:t>
            </w:r>
          </w:p>
          <w:p w14:paraId="40CEA105" w14:textId="2B12167A" w:rsidR="00A315BC" w:rsidRPr="00B77390" w:rsidRDefault="00A315BC" w:rsidP="005D4083">
            <w:pPr>
              <w:spacing w:after="60"/>
              <w:contextualSpacing/>
              <w:rPr>
                <w:rStyle w:val="BookTitle"/>
                <w:rFonts w:cs="Arial"/>
                <w:b/>
                <w:i w:val="0"/>
                <w:iCs w:val="0"/>
                <w:smallCaps w:val="0"/>
                <w:spacing w:val="0"/>
              </w:rPr>
            </w:pPr>
            <w:r w:rsidRPr="00B77390">
              <w:rPr>
                <w:rStyle w:val="BookTitle"/>
                <w:rFonts w:cs="Arial"/>
                <w:b/>
                <w:i w:val="0"/>
                <w:iCs w:val="0"/>
                <w:smallCaps w:val="0"/>
                <w:spacing w:val="0"/>
              </w:rPr>
              <w:t>Clauses 2.1 to 2.4</w:t>
            </w:r>
          </w:p>
        </w:tc>
        <w:tc>
          <w:tcPr>
            <w:tcW w:w="2790" w:type="pct"/>
            <w:shd w:val="clear" w:color="auto" w:fill="auto"/>
          </w:tcPr>
          <w:p w14:paraId="7F0EBD6B" w14:textId="2DF9170B" w:rsidR="00A315BC" w:rsidRPr="00C544CF" w:rsidRDefault="00A315BC" w:rsidP="005D4083">
            <w:pPr>
              <w:pStyle w:val="ListParagraph"/>
              <w:numPr>
                <w:ilvl w:val="0"/>
                <w:numId w:val="10"/>
              </w:numPr>
              <w:spacing w:after="60"/>
              <w:rPr>
                <w:rFonts w:cs="Arial"/>
              </w:rPr>
            </w:pPr>
            <w:r>
              <w:rPr>
                <w:rFonts w:cs="Arial"/>
              </w:rPr>
              <w:t>New content – clarifies the princ</w:t>
            </w:r>
            <w:r w:rsidRPr="00C544CF">
              <w:rPr>
                <w:rFonts w:cs="Arial"/>
              </w:rPr>
              <w:t>iples of the performance management framework</w:t>
            </w:r>
            <w:r>
              <w:rPr>
                <w:rFonts w:cs="Arial"/>
              </w:rPr>
              <w:t xml:space="preserve"> and includes the dates of a performance cycle.</w:t>
            </w:r>
          </w:p>
          <w:p w14:paraId="16D38D93" w14:textId="2C912106" w:rsidR="00A315BC" w:rsidRPr="00B77390" w:rsidRDefault="00A315BC" w:rsidP="00B77390">
            <w:pPr>
              <w:spacing w:after="60"/>
              <w:rPr>
                <w:rStyle w:val="BookTitle"/>
                <w:rFonts w:cs="Arial"/>
                <w:i w:val="0"/>
                <w:iCs w:val="0"/>
                <w:smallCaps w:val="0"/>
                <w:spacing w:val="0"/>
              </w:rPr>
            </w:pPr>
          </w:p>
        </w:tc>
      </w:tr>
      <w:tr w:rsidR="00A315BC" w:rsidRPr="005D4083" w14:paraId="16E5CF00" w14:textId="0D77F575" w:rsidTr="00A315BC">
        <w:trPr>
          <w:cantSplit/>
        </w:trPr>
        <w:tc>
          <w:tcPr>
            <w:tcW w:w="1105" w:type="pct"/>
            <w:tcBorders>
              <w:bottom w:val="nil"/>
            </w:tcBorders>
          </w:tcPr>
          <w:p w14:paraId="6BB9E421" w14:textId="5CF67D6B" w:rsidR="00A315BC" w:rsidRPr="00C544CF" w:rsidRDefault="00A315BC" w:rsidP="005D4083">
            <w:pPr>
              <w:spacing w:after="60"/>
              <w:contextualSpacing/>
              <w:rPr>
                <w:rStyle w:val="BookTitle"/>
                <w:rFonts w:cs="Arial"/>
                <w:i w:val="0"/>
                <w:iCs w:val="0"/>
                <w:smallCaps w:val="0"/>
                <w:spacing w:val="0"/>
              </w:rPr>
            </w:pPr>
            <w:r>
              <w:rPr>
                <w:rStyle w:val="BookTitle"/>
                <w:rFonts w:cs="Arial"/>
                <w:i w:val="0"/>
                <w:iCs w:val="0"/>
                <w:smallCaps w:val="0"/>
                <w:spacing w:val="0"/>
              </w:rPr>
              <w:t>Part 3</w:t>
            </w:r>
          </w:p>
        </w:tc>
        <w:tc>
          <w:tcPr>
            <w:tcW w:w="1105" w:type="pct"/>
            <w:shd w:val="clear" w:color="auto" w:fill="auto"/>
          </w:tcPr>
          <w:p w14:paraId="12B092B6" w14:textId="37D7C553"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Salary Increases</w:t>
            </w:r>
          </w:p>
          <w:p w14:paraId="1B2A2049" w14:textId="5B1B500C" w:rsidR="00A315BC" w:rsidRPr="00B77390" w:rsidRDefault="00A315BC" w:rsidP="005D4083">
            <w:pPr>
              <w:spacing w:after="60"/>
              <w:contextualSpacing/>
              <w:rPr>
                <w:rStyle w:val="BookTitle"/>
                <w:rFonts w:cs="Arial"/>
                <w:b/>
                <w:i w:val="0"/>
                <w:iCs w:val="0"/>
                <w:smallCaps w:val="0"/>
                <w:spacing w:val="0"/>
              </w:rPr>
            </w:pPr>
            <w:r w:rsidRPr="00B77390">
              <w:rPr>
                <w:rStyle w:val="BookTitle"/>
                <w:rFonts w:cs="Arial"/>
                <w:b/>
                <w:i w:val="0"/>
                <w:iCs w:val="0"/>
                <w:smallCaps w:val="0"/>
                <w:spacing w:val="0"/>
              </w:rPr>
              <w:t>Clause 3.2</w:t>
            </w:r>
          </w:p>
        </w:tc>
        <w:tc>
          <w:tcPr>
            <w:tcW w:w="2790" w:type="pct"/>
            <w:shd w:val="clear" w:color="auto" w:fill="auto"/>
          </w:tcPr>
          <w:p w14:paraId="07144728" w14:textId="42682505" w:rsidR="00A315BC" w:rsidRDefault="00A315BC" w:rsidP="00AE4082">
            <w:pPr>
              <w:pStyle w:val="ListParagraph"/>
              <w:numPr>
                <w:ilvl w:val="0"/>
                <w:numId w:val="10"/>
              </w:numPr>
              <w:spacing w:after="60"/>
              <w:rPr>
                <w:rStyle w:val="BookTitle"/>
                <w:rFonts w:cs="Arial"/>
                <w:i w:val="0"/>
                <w:iCs w:val="0"/>
                <w:smallCaps w:val="0"/>
                <w:spacing w:val="0"/>
              </w:rPr>
            </w:pPr>
            <w:r>
              <w:rPr>
                <w:rStyle w:val="BookTitle"/>
                <w:rFonts w:cs="Arial"/>
                <w:i w:val="0"/>
                <w:iCs w:val="0"/>
                <w:smallCaps w:val="0"/>
                <w:spacing w:val="0"/>
              </w:rPr>
              <w:t>New content - 2</w:t>
            </w:r>
            <w:r w:rsidRPr="00C544CF">
              <w:rPr>
                <w:rStyle w:val="BookTitle"/>
                <w:rFonts w:cs="Arial"/>
                <w:i w:val="0"/>
                <w:iCs w:val="0"/>
                <w:smallCaps w:val="0"/>
                <w:spacing w:val="0"/>
              </w:rPr>
              <w:t xml:space="preserve">% </w:t>
            </w:r>
            <w:proofErr w:type="spellStart"/>
            <w:r w:rsidRPr="00C544CF">
              <w:rPr>
                <w:rStyle w:val="BookTitle"/>
                <w:rFonts w:cs="Arial"/>
                <w:i w:val="0"/>
                <w:iCs w:val="0"/>
                <w:smallCaps w:val="0"/>
                <w:spacing w:val="0"/>
              </w:rPr>
              <w:t>p.a</w:t>
            </w:r>
            <w:proofErr w:type="spellEnd"/>
            <w:r>
              <w:rPr>
                <w:rStyle w:val="BookTitle"/>
                <w:rFonts w:cs="Arial"/>
                <w:i w:val="0"/>
                <w:iCs w:val="0"/>
                <w:smallCaps w:val="0"/>
                <w:spacing w:val="0"/>
              </w:rPr>
              <w:t xml:space="preserve"> increase to </w:t>
            </w:r>
            <w:proofErr w:type="spellStart"/>
            <w:r>
              <w:rPr>
                <w:rStyle w:val="BookTitle"/>
                <w:rFonts w:cs="Arial"/>
                <w:i w:val="0"/>
                <w:iCs w:val="0"/>
                <w:smallCaps w:val="0"/>
                <w:spacing w:val="0"/>
              </w:rPr>
              <w:t>alaries</w:t>
            </w:r>
            <w:proofErr w:type="spellEnd"/>
            <w:r>
              <w:rPr>
                <w:rStyle w:val="BookTitle"/>
                <w:rFonts w:cs="Arial"/>
                <w:i w:val="0"/>
                <w:iCs w:val="0"/>
                <w:smallCaps w:val="0"/>
                <w:spacing w:val="0"/>
              </w:rPr>
              <w:t xml:space="preserve"> specified in the Agreement</w:t>
            </w:r>
          </w:p>
          <w:p w14:paraId="438315BD" w14:textId="7B278ACA" w:rsidR="00A315BC" w:rsidRPr="00C544CF" w:rsidRDefault="00A315BC" w:rsidP="00AE4082">
            <w:pPr>
              <w:pStyle w:val="ListParagraph"/>
              <w:numPr>
                <w:ilvl w:val="0"/>
                <w:numId w:val="10"/>
              </w:numPr>
              <w:spacing w:after="60"/>
              <w:rPr>
                <w:rStyle w:val="BookTitle"/>
                <w:rFonts w:cs="Arial"/>
                <w:i w:val="0"/>
                <w:iCs w:val="0"/>
                <w:smallCaps w:val="0"/>
                <w:spacing w:val="0"/>
              </w:rPr>
            </w:pPr>
            <w:r>
              <w:rPr>
                <w:rStyle w:val="BookTitle"/>
                <w:rFonts w:cs="Arial"/>
                <w:i w:val="0"/>
                <w:iCs w:val="0"/>
                <w:smallCaps w:val="0"/>
                <w:spacing w:val="0"/>
              </w:rPr>
              <w:t>Provision for employees paid above the top of the range to be paid one-off payments on commencement of the Agreement and when future pay increases are payable.</w:t>
            </w:r>
          </w:p>
        </w:tc>
      </w:tr>
      <w:tr w:rsidR="00A315BC" w:rsidRPr="005D4083" w14:paraId="14F08713" w14:textId="77777777" w:rsidTr="00A315BC">
        <w:trPr>
          <w:cantSplit/>
          <w:trHeight w:val="340"/>
        </w:trPr>
        <w:tc>
          <w:tcPr>
            <w:tcW w:w="1105" w:type="pct"/>
            <w:tcBorders>
              <w:top w:val="nil"/>
              <w:bottom w:val="nil"/>
            </w:tcBorders>
          </w:tcPr>
          <w:p w14:paraId="087F7AF8"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74718DE1" w14:textId="5571C42B"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Adjustment to first pay increase</w:t>
            </w:r>
          </w:p>
          <w:p w14:paraId="3D884DCB" w14:textId="01B36F70" w:rsidR="00A315BC" w:rsidRPr="00B77390" w:rsidRDefault="00A315BC" w:rsidP="005D4083">
            <w:pPr>
              <w:spacing w:after="60"/>
              <w:contextualSpacing/>
              <w:rPr>
                <w:rStyle w:val="BookTitle"/>
                <w:rFonts w:cs="Arial"/>
                <w:b/>
                <w:i w:val="0"/>
                <w:iCs w:val="0"/>
                <w:smallCaps w:val="0"/>
                <w:spacing w:val="0"/>
              </w:rPr>
            </w:pPr>
            <w:r w:rsidRPr="00B77390">
              <w:rPr>
                <w:rStyle w:val="BookTitle"/>
                <w:rFonts w:cs="Arial"/>
                <w:b/>
                <w:i w:val="0"/>
                <w:iCs w:val="0"/>
                <w:smallCaps w:val="0"/>
                <w:spacing w:val="0"/>
              </w:rPr>
              <w:t>Clauses 3.5 to 3.7</w:t>
            </w:r>
          </w:p>
        </w:tc>
        <w:tc>
          <w:tcPr>
            <w:tcW w:w="2790" w:type="pct"/>
            <w:shd w:val="clear" w:color="auto" w:fill="auto"/>
          </w:tcPr>
          <w:p w14:paraId="311D4268" w14:textId="327FAA8E" w:rsidR="00A315BC" w:rsidRPr="00C544CF" w:rsidRDefault="00A315BC" w:rsidP="005D4083">
            <w:pPr>
              <w:pStyle w:val="ListParagraph"/>
              <w:numPr>
                <w:ilvl w:val="0"/>
                <w:numId w:val="11"/>
              </w:numPr>
              <w:spacing w:after="60"/>
              <w:rPr>
                <w:rStyle w:val="BookTitle"/>
                <w:rFonts w:cs="Arial"/>
                <w:i w:val="0"/>
                <w:iCs w:val="0"/>
                <w:smallCaps w:val="0"/>
                <w:spacing w:val="0"/>
              </w:rPr>
            </w:pPr>
            <w:r w:rsidRPr="00C544CF">
              <w:rPr>
                <w:rStyle w:val="BookTitle"/>
                <w:rFonts w:cs="Arial"/>
                <w:i w:val="0"/>
                <w:iCs w:val="0"/>
                <w:smallCaps w:val="0"/>
                <w:spacing w:val="0"/>
              </w:rPr>
              <w:t xml:space="preserve">New content </w:t>
            </w:r>
            <w:r>
              <w:rPr>
                <w:rStyle w:val="BookTitle"/>
                <w:rFonts w:cs="Arial"/>
                <w:i w:val="0"/>
                <w:iCs w:val="0"/>
                <w:smallCaps w:val="0"/>
                <w:spacing w:val="0"/>
              </w:rPr>
              <w:t xml:space="preserve">- </w:t>
            </w:r>
            <w:r w:rsidRPr="00C544CF">
              <w:rPr>
                <w:rStyle w:val="BookTitle"/>
                <w:rFonts w:cs="Arial"/>
                <w:i w:val="0"/>
                <w:iCs w:val="0"/>
                <w:smallCaps w:val="0"/>
                <w:spacing w:val="0"/>
              </w:rPr>
              <w:t>to provide for increase to be paid if FWC takes longer than 12 weeks to approve</w:t>
            </w:r>
          </w:p>
        </w:tc>
      </w:tr>
      <w:tr w:rsidR="00A315BC" w:rsidRPr="005D4083" w14:paraId="002CF033" w14:textId="77777777" w:rsidTr="00A315BC">
        <w:trPr>
          <w:cantSplit/>
          <w:trHeight w:val="340"/>
        </w:trPr>
        <w:tc>
          <w:tcPr>
            <w:tcW w:w="1105" w:type="pct"/>
            <w:tcBorders>
              <w:top w:val="nil"/>
              <w:bottom w:val="single" w:sz="4" w:space="0" w:color="auto"/>
            </w:tcBorders>
          </w:tcPr>
          <w:p w14:paraId="3192ED15"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1F2E8D49" w14:textId="1D9D2B4D"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Individual Flexibility Agreements (IFA)</w:t>
            </w:r>
          </w:p>
          <w:p w14:paraId="614FD90B" w14:textId="6769675D" w:rsidR="00A315BC" w:rsidRPr="00B77390" w:rsidRDefault="00A315BC" w:rsidP="005D4083">
            <w:pPr>
              <w:spacing w:after="60"/>
              <w:contextualSpacing/>
              <w:rPr>
                <w:rStyle w:val="BookTitle"/>
                <w:rFonts w:cs="Arial"/>
                <w:b/>
                <w:i w:val="0"/>
                <w:iCs w:val="0"/>
                <w:smallCaps w:val="0"/>
                <w:spacing w:val="0"/>
              </w:rPr>
            </w:pPr>
            <w:r w:rsidRPr="00B77390">
              <w:rPr>
                <w:rStyle w:val="BookTitle"/>
                <w:rFonts w:cs="Arial"/>
                <w:b/>
                <w:i w:val="0"/>
                <w:iCs w:val="0"/>
                <w:smallCaps w:val="0"/>
                <w:spacing w:val="0"/>
              </w:rPr>
              <w:t>Clauses 3.8 to 3.12</w:t>
            </w:r>
          </w:p>
        </w:tc>
        <w:tc>
          <w:tcPr>
            <w:tcW w:w="2790" w:type="pct"/>
            <w:shd w:val="clear" w:color="auto" w:fill="auto"/>
          </w:tcPr>
          <w:p w14:paraId="4F46580E" w14:textId="3AD69665" w:rsidR="00A315BC" w:rsidRPr="00C544CF" w:rsidRDefault="00A315BC" w:rsidP="002C778A">
            <w:pPr>
              <w:pStyle w:val="ListParagraph"/>
              <w:numPr>
                <w:ilvl w:val="0"/>
                <w:numId w:val="11"/>
              </w:numPr>
              <w:spacing w:after="60"/>
              <w:rPr>
                <w:rStyle w:val="BookTitle"/>
                <w:rFonts w:cs="Arial"/>
                <w:i w:val="0"/>
                <w:iCs w:val="0"/>
                <w:smallCaps w:val="0"/>
                <w:spacing w:val="0"/>
              </w:rPr>
            </w:pPr>
            <w:r w:rsidRPr="00C544CF">
              <w:rPr>
                <w:rStyle w:val="BookTitle"/>
                <w:rFonts w:cs="Arial"/>
                <w:i w:val="0"/>
                <w:iCs w:val="0"/>
                <w:smallCaps w:val="0"/>
                <w:spacing w:val="0"/>
              </w:rPr>
              <w:t xml:space="preserve">New content </w:t>
            </w:r>
            <w:r>
              <w:rPr>
                <w:rStyle w:val="BookTitle"/>
                <w:rFonts w:cs="Arial"/>
                <w:i w:val="0"/>
                <w:iCs w:val="0"/>
                <w:smallCaps w:val="0"/>
                <w:spacing w:val="0"/>
              </w:rPr>
              <w:t xml:space="preserve">- </w:t>
            </w:r>
            <w:r w:rsidRPr="00C544CF">
              <w:rPr>
                <w:rStyle w:val="BookTitle"/>
                <w:rFonts w:cs="Arial"/>
                <w:i w:val="0"/>
                <w:iCs w:val="0"/>
                <w:smallCaps w:val="0"/>
                <w:spacing w:val="0"/>
              </w:rPr>
              <w:t>this was not able to be included in the Determination.</w:t>
            </w:r>
            <w:r>
              <w:rPr>
                <w:rStyle w:val="BookTitle"/>
                <w:rFonts w:cs="Arial"/>
                <w:i w:val="0"/>
                <w:iCs w:val="0"/>
                <w:smallCaps w:val="0"/>
                <w:spacing w:val="0"/>
              </w:rPr>
              <w:t xml:space="preserve">  These clauses provide flexibility to vary the terms specified in the Enterprise Agreement when entering into an IFA.</w:t>
            </w:r>
          </w:p>
        </w:tc>
      </w:tr>
      <w:tr w:rsidR="00A315BC" w:rsidRPr="005D4083" w14:paraId="3357E1DE" w14:textId="77777777" w:rsidTr="00A315BC">
        <w:trPr>
          <w:cantSplit/>
          <w:trHeight w:val="340"/>
        </w:trPr>
        <w:tc>
          <w:tcPr>
            <w:tcW w:w="1105" w:type="pct"/>
            <w:tcBorders>
              <w:bottom w:val="nil"/>
            </w:tcBorders>
          </w:tcPr>
          <w:p w14:paraId="08C15DE6" w14:textId="77777777" w:rsidR="00A315BC" w:rsidRDefault="00A315BC" w:rsidP="00F876C7">
            <w:pPr>
              <w:spacing w:after="60"/>
              <w:contextualSpacing/>
              <w:rPr>
                <w:rStyle w:val="BookTitle"/>
                <w:rFonts w:cs="Arial"/>
                <w:i w:val="0"/>
                <w:iCs w:val="0"/>
                <w:smallCaps w:val="0"/>
                <w:spacing w:val="0"/>
              </w:rPr>
            </w:pPr>
          </w:p>
        </w:tc>
        <w:tc>
          <w:tcPr>
            <w:tcW w:w="1105" w:type="pct"/>
            <w:shd w:val="clear" w:color="auto" w:fill="auto"/>
          </w:tcPr>
          <w:p w14:paraId="656C693E" w14:textId="6C9E1CBD" w:rsidR="00A315BC" w:rsidRDefault="00A315BC" w:rsidP="00F876C7">
            <w:pPr>
              <w:spacing w:after="60"/>
              <w:contextualSpacing/>
              <w:rPr>
                <w:rStyle w:val="BookTitle"/>
                <w:rFonts w:cs="Arial"/>
                <w:i w:val="0"/>
                <w:iCs w:val="0"/>
                <w:smallCaps w:val="0"/>
                <w:spacing w:val="0"/>
              </w:rPr>
            </w:pPr>
            <w:r>
              <w:rPr>
                <w:rStyle w:val="BookTitle"/>
                <w:rFonts w:cs="Arial"/>
                <w:i w:val="0"/>
                <w:iCs w:val="0"/>
                <w:smallCaps w:val="0"/>
                <w:spacing w:val="0"/>
              </w:rPr>
              <w:t>Recovery of overpayments</w:t>
            </w:r>
          </w:p>
          <w:p w14:paraId="7EE395CA" w14:textId="18E65BF0" w:rsidR="00A315BC" w:rsidRPr="00F876C7" w:rsidRDefault="00A315BC" w:rsidP="00F876C7">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 3.13</w:t>
            </w:r>
          </w:p>
        </w:tc>
        <w:tc>
          <w:tcPr>
            <w:tcW w:w="2790" w:type="pct"/>
            <w:shd w:val="clear" w:color="auto" w:fill="auto"/>
          </w:tcPr>
          <w:p w14:paraId="7BF64F94" w14:textId="49ABC98D" w:rsidR="00A315BC" w:rsidRDefault="00A315BC" w:rsidP="00F876C7">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Reference to the Fair Work Act 2009 added.</w:t>
            </w:r>
          </w:p>
        </w:tc>
      </w:tr>
      <w:tr w:rsidR="00A315BC" w:rsidRPr="005D4083" w14:paraId="3C306794" w14:textId="61A3E7F9" w:rsidTr="00A315BC">
        <w:trPr>
          <w:cantSplit/>
          <w:trHeight w:val="340"/>
        </w:trPr>
        <w:tc>
          <w:tcPr>
            <w:tcW w:w="1105" w:type="pct"/>
            <w:tcBorders>
              <w:top w:val="nil"/>
              <w:bottom w:val="nil"/>
            </w:tcBorders>
          </w:tcPr>
          <w:p w14:paraId="7F4A315E"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646B1169" w14:textId="7D3BEEEF"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Salary Advancement</w:t>
            </w:r>
          </w:p>
          <w:p w14:paraId="68FAAC2F" w14:textId="630D8F93" w:rsidR="00A315BC" w:rsidRPr="00F876C7" w:rsidRDefault="00A315BC" w:rsidP="005D4083">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Clauses 3.14, 3.15, 3.17 &amp; 3.18</w:t>
            </w:r>
          </w:p>
        </w:tc>
        <w:tc>
          <w:tcPr>
            <w:tcW w:w="2790" w:type="pct"/>
            <w:shd w:val="clear" w:color="auto" w:fill="auto"/>
          </w:tcPr>
          <w:p w14:paraId="10CF6833" w14:textId="0F35D429" w:rsidR="00A315BC" w:rsidRDefault="00A315BC" w:rsidP="00B14888">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 xml:space="preserve">Effective date specified as 1 September, not after 1 September. </w:t>
            </w:r>
          </w:p>
          <w:p w14:paraId="1345766E" w14:textId="0FC61970" w:rsidR="00A315BC" w:rsidRDefault="00A315BC" w:rsidP="00B14888">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Clearer that the relevant service for salary advancement is service with the Commission.</w:t>
            </w:r>
          </w:p>
          <w:p w14:paraId="73AC8327" w14:textId="600BA1B4" w:rsidR="00A315BC" w:rsidRPr="00C544CF" w:rsidRDefault="00A315BC" w:rsidP="008F21A9">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Clause 3.17 ensures that</w:t>
            </w:r>
            <w:r w:rsidRPr="009E74A2">
              <w:rPr>
                <w:rStyle w:val="BookTitle"/>
                <w:rFonts w:cs="Arial"/>
                <w:i w:val="0"/>
                <w:iCs w:val="0"/>
                <w:smallCaps w:val="0"/>
                <w:spacing w:val="0"/>
              </w:rPr>
              <w:t xml:space="preserve"> when an employee attains a higher pay point </w:t>
            </w:r>
            <w:r>
              <w:rPr>
                <w:rStyle w:val="BookTitle"/>
                <w:rFonts w:cs="Arial"/>
                <w:i w:val="0"/>
                <w:iCs w:val="0"/>
                <w:smallCaps w:val="0"/>
                <w:spacing w:val="0"/>
              </w:rPr>
              <w:t xml:space="preserve">whilst on higher duties, </w:t>
            </w:r>
            <w:r w:rsidRPr="009E74A2">
              <w:rPr>
                <w:rStyle w:val="BookTitle"/>
                <w:rFonts w:cs="Arial"/>
                <w:i w:val="0"/>
                <w:iCs w:val="0"/>
                <w:smallCaps w:val="0"/>
                <w:spacing w:val="0"/>
              </w:rPr>
              <w:t xml:space="preserve">that pay point will be retained on promotion </w:t>
            </w:r>
            <w:r>
              <w:rPr>
                <w:rStyle w:val="BookTitle"/>
                <w:rFonts w:cs="Arial"/>
                <w:i w:val="0"/>
                <w:iCs w:val="0"/>
                <w:smallCaps w:val="0"/>
                <w:spacing w:val="0"/>
              </w:rPr>
              <w:t>as well.</w:t>
            </w:r>
          </w:p>
        </w:tc>
      </w:tr>
      <w:tr w:rsidR="00A315BC" w:rsidRPr="005D4083" w14:paraId="715A5639" w14:textId="77777777" w:rsidTr="00A315BC">
        <w:trPr>
          <w:cantSplit/>
          <w:trHeight w:val="340"/>
        </w:trPr>
        <w:tc>
          <w:tcPr>
            <w:tcW w:w="1105" w:type="pct"/>
            <w:tcBorders>
              <w:top w:val="nil"/>
              <w:bottom w:val="nil"/>
            </w:tcBorders>
          </w:tcPr>
          <w:p w14:paraId="4157B1C9"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3ADFB689" w14:textId="5C54EEBD"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Salary on engagement, promotion and assignment of duties</w:t>
            </w:r>
            <w:r>
              <w:rPr>
                <w:rStyle w:val="BookTitle"/>
                <w:rFonts w:cs="Arial"/>
                <w:i w:val="0"/>
                <w:iCs w:val="0"/>
                <w:smallCaps w:val="0"/>
                <w:spacing w:val="0"/>
              </w:rPr>
              <w:t>.</w:t>
            </w:r>
          </w:p>
          <w:p w14:paraId="35746152" w14:textId="2B1A18B5" w:rsidR="00A315BC" w:rsidRPr="00F876C7" w:rsidRDefault="00A315BC" w:rsidP="005D4083">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 3.19</w:t>
            </w:r>
          </w:p>
        </w:tc>
        <w:tc>
          <w:tcPr>
            <w:tcW w:w="2790" w:type="pct"/>
            <w:shd w:val="clear" w:color="auto" w:fill="auto"/>
          </w:tcPr>
          <w:p w14:paraId="4CC66785" w14:textId="0A7894A5" w:rsidR="00A315BC" w:rsidRPr="00C544CF" w:rsidRDefault="00A315BC" w:rsidP="00F876C7">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 xml:space="preserve">Examples of factors that may be considered if above base salary is being sought.  This makes it easier for potential employees to understand the types of considerations that may be taken into account. </w:t>
            </w:r>
          </w:p>
        </w:tc>
      </w:tr>
      <w:tr w:rsidR="00A315BC" w:rsidRPr="005D4083" w14:paraId="1D4505FE" w14:textId="77777777" w:rsidTr="00A315BC">
        <w:trPr>
          <w:cantSplit/>
          <w:trHeight w:val="340"/>
        </w:trPr>
        <w:tc>
          <w:tcPr>
            <w:tcW w:w="1105" w:type="pct"/>
            <w:tcBorders>
              <w:top w:val="nil"/>
              <w:bottom w:val="nil"/>
            </w:tcBorders>
          </w:tcPr>
          <w:p w14:paraId="74380511"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64C94951" w14:textId="5C4C3FCA"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Temporary re-assignment to a higher classification</w:t>
            </w:r>
          </w:p>
          <w:p w14:paraId="7C3A8DCA" w14:textId="5DC2CAAE" w:rsidR="00A315BC" w:rsidRPr="00F876C7" w:rsidRDefault="00A315BC" w:rsidP="005D4083">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Clauses 3.21 to 3.23</w:t>
            </w:r>
          </w:p>
        </w:tc>
        <w:tc>
          <w:tcPr>
            <w:tcW w:w="2790" w:type="pct"/>
            <w:shd w:val="clear" w:color="auto" w:fill="auto"/>
          </w:tcPr>
          <w:p w14:paraId="6D5E8075" w14:textId="092FA25A" w:rsidR="00A315BC" w:rsidRPr="00C544CF" w:rsidRDefault="00A315BC" w:rsidP="009E74A2">
            <w:pPr>
              <w:pStyle w:val="ListParagraph"/>
              <w:numPr>
                <w:ilvl w:val="0"/>
                <w:numId w:val="11"/>
              </w:numPr>
              <w:spacing w:after="60"/>
              <w:rPr>
                <w:rStyle w:val="BookTitle"/>
                <w:rFonts w:cs="Arial"/>
                <w:i w:val="0"/>
                <w:iCs w:val="0"/>
                <w:smallCaps w:val="0"/>
                <w:spacing w:val="0"/>
              </w:rPr>
            </w:pPr>
            <w:r w:rsidRPr="00C544CF">
              <w:rPr>
                <w:rStyle w:val="BookTitle"/>
                <w:rFonts w:cs="Arial"/>
                <w:i w:val="0"/>
                <w:iCs w:val="0"/>
                <w:smallCaps w:val="0"/>
                <w:spacing w:val="0"/>
              </w:rPr>
              <w:t>Changed T</w:t>
            </w:r>
            <w:r>
              <w:rPr>
                <w:rStyle w:val="BookTitle"/>
                <w:rFonts w:cs="Arial"/>
                <w:i w:val="0"/>
                <w:iCs w:val="0"/>
                <w:smallCaps w:val="0"/>
                <w:spacing w:val="0"/>
              </w:rPr>
              <w:t>emporary Performance Allowance to Higher duties Allowance to better reflect what this allowance is paid for.</w:t>
            </w:r>
          </w:p>
        </w:tc>
      </w:tr>
      <w:tr w:rsidR="00A315BC" w:rsidRPr="005D4083" w14:paraId="16034617" w14:textId="7489421A" w:rsidTr="00A315BC">
        <w:trPr>
          <w:cantSplit/>
          <w:trHeight w:val="340"/>
        </w:trPr>
        <w:tc>
          <w:tcPr>
            <w:tcW w:w="1105" w:type="pct"/>
            <w:tcBorders>
              <w:top w:val="nil"/>
              <w:bottom w:val="nil"/>
            </w:tcBorders>
          </w:tcPr>
          <w:p w14:paraId="136D187A" w14:textId="77777777" w:rsidR="00A315BC" w:rsidRPr="00C544CF" w:rsidRDefault="00A315BC" w:rsidP="005D4083">
            <w:pPr>
              <w:spacing w:after="60"/>
              <w:contextualSpacing/>
              <w:rPr>
                <w:rStyle w:val="BookTitle"/>
                <w:rFonts w:cs="Arial"/>
                <w:i w:val="0"/>
                <w:iCs w:val="0"/>
                <w:smallCaps w:val="0"/>
                <w:spacing w:val="0"/>
              </w:rPr>
            </w:pPr>
          </w:p>
        </w:tc>
        <w:tc>
          <w:tcPr>
            <w:tcW w:w="1105" w:type="pct"/>
            <w:shd w:val="clear" w:color="auto" w:fill="auto"/>
          </w:tcPr>
          <w:p w14:paraId="248D7CED" w14:textId="24275177" w:rsidR="00A315BC" w:rsidRDefault="00A315BC" w:rsidP="005D4083">
            <w:pPr>
              <w:spacing w:after="60"/>
              <w:contextualSpacing/>
              <w:rPr>
                <w:rStyle w:val="BookTitle"/>
                <w:rFonts w:cs="Arial"/>
                <w:i w:val="0"/>
                <w:iCs w:val="0"/>
                <w:smallCaps w:val="0"/>
                <w:spacing w:val="0"/>
              </w:rPr>
            </w:pPr>
            <w:r w:rsidRPr="00C544CF">
              <w:rPr>
                <w:rStyle w:val="BookTitle"/>
                <w:rFonts w:cs="Arial"/>
                <w:i w:val="0"/>
                <w:iCs w:val="0"/>
                <w:smallCaps w:val="0"/>
                <w:spacing w:val="0"/>
              </w:rPr>
              <w:t>Superannuation</w:t>
            </w:r>
          </w:p>
          <w:p w14:paraId="005DFCB6" w14:textId="0703FBE1" w:rsidR="00A315BC" w:rsidRPr="00F876C7" w:rsidRDefault="00A315BC" w:rsidP="005D4083">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Clauses 3.27 &amp; 3.28</w:t>
            </w:r>
          </w:p>
        </w:tc>
        <w:tc>
          <w:tcPr>
            <w:tcW w:w="2790" w:type="pct"/>
            <w:shd w:val="clear" w:color="auto" w:fill="auto"/>
          </w:tcPr>
          <w:p w14:paraId="6D50019F" w14:textId="23A46E6E" w:rsidR="00A315BC" w:rsidRDefault="00A315BC" w:rsidP="009E74A2">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Ordinary Time Earnings (OTE) methodology specified as the applicable methodology to Funds of Choice (</w:t>
            </w:r>
            <w:proofErr w:type="spellStart"/>
            <w:r>
              <w:rPr>
                <w:rStyle w:val="BookTitle"/>
                <w:rFonts w:cs="Arial"/>
                <w:i w:val="0"/>
                <w:iCs w:val="0"/>
                <w:smallCaps w:val="0"/>
                <w:spacing w:val="0"/>
              </w:rPr>
              <w:t>ie</w:t>
            </w:r>
            <w:proofErr w:type="spellEnd"/>
            <w:r>
              <w:rPr>
                <w:rStyle w:val="BookTitle"/>
                <w:rFonts w:cs="Arial"/>
                <w:i w:val="0"/>
                <w:iCs w:val="0"/>
                <w:smallCaps w:val="0"/>
                <w:spacing w:val="0"/>
              </w:rPr>
              <w:t xml:space="preserve"> private superannuation funds), consistent with the Superannuation Guarantee (Administration) Act 1992.  </w:t>
            </w:r>
          </w:p>
          <w:p w14:paraId="30B47543" w14:textId="49E4E5C8" w:rsidR="00A315BC" w:rsidRPr="009E74A2" w:rsidRDefault="00A315BC" w:rsidP="009E74A2">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The applicable percentage remains as 15.4% (SG Act provides 9.5%).</w:t>
            </w:r>
          </w:p>
        </w:tc>
      </w:tr>
      <w:tr w:rsidR="00A315BC" w:rsidRPr="005D4083" w14:paraId="55EA35AA" w14:textId="77777777" w:rsidTr="00A315BC">
        <w:trPr>
          <w:cantSplit/>
          <w:trHeight w:val="340"/>
        </w:trPr>
        <w:tc>
          <w:tcPr>
            <w:tcW w:w="1105" w:type="pct"/>
            <w:tcBorders>
              <w:top w:val="nil"/>
              <w:bottom w:val="nil"/>
            </w:tcBorders>
          </w:tcPr>
          <w:p w14:paraId="42730641" w14:textId="77777777" w:rsidR="00A315BC" w:rsidRPr="00C544CF" w:rsidRDefault="00A315BC" w:rsidP="00F1240C">
            <w:pPr>
              <w:spacing w:after="60"/>
              <w:contextualSpacing/>
              <w:rPr>
                <w:rStyle w:val="BookTitle"/>
                <w:rFonts w:cs="Arial"/>
                <w:i w:val="0"/>
                <w:iCs w:val="0"/>
                <w:smallCaps w:val="0"/>
                <w:spacing w:val="0"/>
              </w:rPr>
            </w:pPr>
          </w:p>
        </w:tc>
        <w:tc>
          <w:tcPr>
            <w:tcW w:w="1105" w:type="pct"/>
            <w:tcBorders>
              <w:bottom w:val="single" w:sz="4" w:space="0" w:color="auto"/>
            </w:tcBorders>
            <w:shd w:val="clear" w:color="auto" w:fill="auto"/>
          </w:tcPr>
          <w:p w14:paraId="573580A4" w14:textId="5B50B66B"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Loading for Casual Employees</w:t>
            </w:r>
          </w:p>
          <w:p w14:paraId="2229AC27" w14:textId="41404DF3" w:rsidR="00A315BC" w:rsidRPr="00F876C7" w:rsidRDefault="00A315BC" w:rsidP="00F1240C">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 3.33</w:t>
            </w:r>
          </w:p>
        </w:tc>
        <w:tc>
          <w:tcPr>
            <w:tcW w:w="2790" w:type="pct"/>
            <w:tcBorders>
              <w:bottom w:val="single" w:sz="4" w:space="0" w:color="auto"/>
            </w:tcBorders>
            <w:shd w:val="clear" w:color="auto" w:fill="auto"/>
          </w:tcPr>
          <w:p w14:paraId="33BE11C3" w14:textId="28B64BF1" w:rsidR="00A315BC" w:rsidRPr="00C544CF" w:rsidRDefault="00A315BC" w:rsidP="00AC198B">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C</w:t>
            </w:r>
            <w:r w:rsidRPr="00C544CF">
              <w:rPr>
                <w:rStyle w:val="BookTitle"/>
                <w:rFonts w:cs="Arial"/>
                <w:i w:val="0"/>
                <w:iCs w:val="0"/>
                <w:smallCaps w:val="0"/>
                <w:spacing w:val="0"/>
              </w:rPr>
              <w:t>learer that LSL accrue</w:t>
            </w:r>
            <w:r>
              <w:rPr>
                <w:rStyle w:val="BookTitle"/>
                <w:rFonts w:cs="Arial"/>
                <w:i w:val="0"/>
                <w:iCs w:val="0"/>
                <w:smallCaps w:val="0"/>
                <w:spacing w:val="0"/>
              </w:rPr>
              <w:t>s</w:t>
            </w:r>
            <w:r w:rsidRPr="00C544CF">
              <w:rPr>
                <w:rStyle w:val="BookTitle"/>
                <w:rFonts w:cs="Arial"/>
                <w:i w:val="0"/>
                <w:iCs w:val="0"/>
                <w:smallCaps w:val="0"/>
                <w:spacing w:val="0"/>
              </w:rPr>
              <w:t xml:space="preserve"> for casual employees.</w:t>
            </w:r>
          </w:p>
        </w:tc>
      </w:tr>
      <w:tr w:rsidR="00A315BC" w:rsidRPr="005D4083" w14:paraId="47F3CCB9" w14:textId="77777777" w:rsidTr="00A315BC">
        <w:trPr>
          <w:cantSplit/>
          <w:trHeight w:val="340"/>
        </w:trPr>
        <w:tc>
          <w:tcPr>
            <w:tcW w:w="1105" w:type="pct"/>
            <w:tcBorders>
              <w:top w:val="nil"/>
              <w:bottom w:val="single" w:sz="4" w:space="0" w:color="auto"/>
            </w:tcBorders>
          </w:tcPr>
          <w:p w14:paraId="5FCB15AE" w14:textId="77777777" w:rsidR="00A315BC" w:rsidRPr="00C544CF" w:rsidRDefault="00A315BC" w:rsidP="00F1240C">
            <w:pPr>
              <w:spacing w:after="60"/>
              <w:contextualSpacing/>
              <w:rPr>
                <w:rStyle w:val="BookTitle"/>
                <w:rFonts w:cs="Arial"/>
                <w:i w:val="0"/>
                <w:iCs w:val="0"/>
                <w:smallCaps w:val="0"/>
                <w:spacing w:val="0"/>
              </w:rPr>
            </w:pPr>
          </w:p>
        </w:tc>
        <w:tc>
          <w:tcPr>
            <w:tcW w:w="1105" w:type="pct"/>
            <w:shd w:val="clear" w:color="auto" w:fill="auto"/>
          </w:tcPr>
          <w:p w14:paraId="56ADA1BD" w14:textId="51C3CE38"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Salary Packaging</w:t>
            </w:r>
          </w:p>
          <w:p w14:paraId="614F1699" w14:textId="34B49DA7" w:rsidR="00A315BC" w:rsidRPr="00F876C7" w:rsidRDefault="00A315BC" w:rsidP="00F1240C">
            <w:pPr>
              <w:spacing w:after="60"/>
              <w:contextualSpacing/>
              <w:rPr>
                <w:rStyle w:val="BookTitle"/>
                <w:rFonts w:cs="Arial"/>
                <w:b/>
                <w:i w:val="0"/>
                <w:iCs w:val="0"/>
                <w:smallCaps w:val="0"/>
                <w:spacing w:val="0"/>
              </w:rPr>
            </w:pPr>
            <w:r w:rsidRPr="00F876C7">
              <w:rPr>
                <w:rStyle w:val="BookTitle"/>
                <w:rFonts w:cs="Arial"/>
                <w:b/>
                <w:i w:val="0"/>
                <w:iCs w:val="0"/>
                <w:smallCaps w:val="0"/>
                <w:spacing w:val="0"/>
              </w:rPr>
              <w:t>Clause 3.37</w:t>
            </w:r>
          </w:p>
          <w:p w14:paraId="3786435A" w14:textId="77777777" w:rsidR="00A315BC" w:rsidRDefault="00A315BC" w:rsidP="00F1240C">
            <w:pPr>
              <w:spacing w:after="60"/>
              <w:contextualSpacing/>
              <w:rPr>
                <w:rStyle w:val="BookTitle"/>
                <w:rFonts w:cs="Arial"/>
                <w:i w:val="0"/>
                <w:iCs w:val="0"/>
                <w:smallCaps w:val="0"/>
                <w:spacing w:val="0"/>
              </w:rPr>
            </w:pPr>
          </w:p>
          <w:p w14:paraId="5525887E" w14:textId="21947087" w:rsidR="00A315BC" w:rsidRPr="00C544CF" w:rsidRDefault="00A315BC" w:rsidP="00F1240C">
            <w:pPr>
              <w:spacing w:after="60"/>
              <w:contextualSpacing/>
              <w:rPr>
                <w:rStyle w:val="BookTitle"/>
                <w:rFonts w:cs="Arial"/>
                <w:i w:val="0"/>
                <w:iCs w:val="0"/>
                <w:smallCaps w:val="0"/>
                <w:spacing w:val="0"/>
              </w:rPr>
            </w:pPr>
          </w:p>
        </w:tc>
        <w:tc>
          <w:tcPr>
            <w:tcW w:w="2790" w:type="pct"/>
            <w:shd w:val="clear" w:color="auto" w:fill="auto"/>
          </w:tcPr>
          <w:p w14:paraId="1BF22497" w14:textId="18102E91" w:rsidR="00A315BC" w:rsidRPr="00C544CF" w:rsidRDefault="00A315BC" w:rsidP="00AC4F53">
            <w:pPr>
              <w:pStyle w:val="ListParagraph"/>
              <w:numPr>
                <w:ilvl w:val="0"/>
                <w:numId w:val="11"/>
              </w:numPr>
              <w:spacing w:after="60"/>
              <w:rPr>
                <w:rStyle w:val="BookTitle"/>
                <w:rFonts w:cs="Arial"/>
                <w:i w:val="0"/>
                <w:iCs w:val="0"/>
                <w:smallCaps w:val="0"/>
                <w:spacing w:val="0"/>
              </w:rPr>
            </w:pPr>
            <w:r>
              <w:rPr>
                <w:rStyle w:val="BookTitle"/>
                <w:rFonts w:cs="Arial"/>
                <w:i w:val="0"/>
                <w:iCs w:val="0"/>
                <w:smallCaps w:val="0"/>
                <w:spacing w:val="0"/>
              </w:rPr>
              <w:t xml:space="preserve">Clearer that administrative costs the Commission may incur as part of the shared services arrangements with DSS, are not costs that an employee is required to meet (only the costs charged by a salary packaging provider). </w:t>
            </w:r>
          </w:p>
        </w:tc>
      </w:tr>
      <w:tr w:rsidR="00A315BC" w:rsidRPr="005D4083" w14:paraId="4AED7944" w14:textId="0718E5CB" w:rsidTr="00A315BC">
        <w:trPr>
          <w:cantSplit/>
          <w:trHeight w:val="340"/>
        </w:trPr>
        <w:tc>
          <w:tcPr>
            <w:tcW w:w="1105" w:type="pct"/>
            <w:tcBorders>
              <w:bottom w:val="nil"/>
            </w:tcBorders>
          </w:tcPr>
          <w:p w14:paraId="11BF5E98" w14:textId="0D28CBC0" w:rsidR="00A315BC" w:rsidRPr="00C544CF" w:rsidRDefault="00A315BC" w:rsidP="00F1240C">
            <w:pPr>
              <w:spacing w:after="60"/>
              <w:contextualSpacing/>
              <w:rPr>
                <w:rStyle w:val="BookTitle"/>
                <w:rFonts w:cs="Arial"/>
                <w:i w:val="0"/>
                <w:iCs w:val="0"/>
                <w:smallCaps w:val="0"/>
                <w:spacing w:val="0"/>
              </w:rPr>
            </w:pPr>
            <w:r>
              <w:rPr>
                <w:rStyle w:val="BookTitle"/>
                <w:rFonts w:cs="Arial"/>
                <w:i w:val="0"/>
                <w:iCs w:val="0"/>
                <w:smallCaps w:val="0"/>
                <w:spacing w:val="0"/>
              </w:rPr>
              <w:t>Part 4</w:t>
            </w:r>
          </w:p>
        </w:tc>
        <w:tc>
          <w:tcPr>
            <w:tcW w:w="1105" w:type="pct"/>
            <w:shd w:val="clear" w:color="auto" w:fill="auto"/>
          </w:tcPr>
          <w:p w14:paraId="46BFC109" w14:textId="0D0B9E2A"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Workplace Contact Officer Allowance</w:t>
            </w:r>
          </w:p>
          <w:p w14:paraId="41863289" w14:textId="35CC8E3C" w:rsidR="00A315BC" w:rsidRPr="00AC4F53" w:rsidRDefault="00A315BC" w:rsidP="00F1240C">
            <w:pPr>
              <w:spacing w:after="60"/>
              <w:contextualSpacing/>
              <w:rPr>
                <w:rStyle w:val="BookTitle"/>
                <w:rFonts w:cs="Arial"/>
                <w:b/>
                <w:i w:val="0"/>
                <w:iCs w:val="0"/>
                <w:smallCaps w:val="0"/>
                <w:spacing w:val="0"/>
              </w:rPr>
            </w:pPr>
            <w:r w:rsidRPr="00AC4F53">
              <w:rPr>
                <w:rStyle w:val="BookTitle"/>
                <w:rFonts w:cs="Arial"/>
                <w:b/>
                <w:i w:val="0"/>
                <w:iCs w:val="0"/>
                <w:smallCaps w:val="0"/>
                <w:spacing w:val="0"/>
              </w:rPr>
              <w:t>Clause 4.1</w:t>
            </w:r>
          </w:p>
        </w:tc>
        <w:tc>
          <w:tcPr>
            <w:tcW w:w="2790" w:type="pct"/>
            <w:shd w:val="clear" w:color="auto" w:fill="auto"/>
          </w:tcPr>
          <w:p w14:paraId="544D8C5B" w14:textId="353DB298" w:rsidR="00A315BC" w:rsidRPr="00C544CF" w:rsidRDefault="00A315BC" w:rsidP="00F1240C">
            <w:pPr>
              <w:pStyle w:val="ListParagraph"/>
              <w:numPr>
                <w:ilvl w:val="0"/>
                <w:numId w:val="11"/>
              </w:numPr>
              <w:spacing w:after="60"/>
              <w:rPr>
                <w:rStyle w:val="BookTitle"/>
                <w:rFonts w:cs="Arial"/>
                <w:i w:val="0"/>
                <w:iCs w:val="0"/>
                <w:smallCaps w:val="0"/>
                <w:spacing w:val="0"/>
              </w:rPr>
            </w:pPr>
            <w:r w:rsidRPr="00C544CF">
              <w:rPr>
                <w:rStyle w:val="BookTitle"/>
                <w:rFonts w:cs="Arial"/>
                <w:i w:val="0"/>
                <w:iCs w:val="0"/>
                <w:smallCaps w:val="0"/>
                <w:spacing w:val="0"/>
              </w:rPr>
              <w:t>“Diversity and Harassment Contact Officer” changed to “Harassment Contact Officer”</w:t>
            </w:r>
            <w:r>
              <w:rPr>
                <w:rStyle w:val="BookTitle"/>
                <w:rFonts w:cs="Arial"/>
                <w:i w:val="0"/>
                <w:iCs w:val="0"/>
                <w:smallCaps w:val="0"/>
                <w:spacing w:val="0"/>
              </w:rPr>
              <w:t>, consistent with terminology used by the Australian Public Service Commission</w:t>
            </w:r>
            <w:r w:rsidRPr="00C544CF">
              <w:rPr>
                <w:rStyle w:val="BookTitle"/>
                <w:rFonts w:cs="Arial"/>
                <w:i w:val="0"/>
                <w:iCs w:val="0"/>
                <w:smallCaps w:val="0"/>
                <w:spacing w:val="0"/>
              </w:rPr>
              <w:t>.</w:t>
            </w:r>
          </w:p>
          <w:p w14:paraId="3E0E700D" w14:textId="628C33D1" w:rsidR="00A315BC" w:rsidRPr="00C544CF" w:rsidRDefault="00A315BC" w:rsidP="00AC198B">
            <w:pPr>
              <w:pStyle w:val="ListParagraph"/>
              <w:numPr>
                <w:ilvl w:val="0"/>
                <w:numId w:val="11"/>
              </w:numPr>
              <w:spacing w:after="60"/>
              <w:rPr>
                <w:rStyle w:val="BookTitle"/>
                <w:rFonts w:cs="Arial"/>
                <w:i w:val="0"/>
                <w:iCs w:val="0"/>
                <w:smallCaps w:val="0"/>
                <w:spacing w:val="0"/>
              </w:rPr>
            </w:pPr>
            <w:r w:rsidRPr="00C544CF">
              <w:rPr>
                <w:rStyle w:val="BookTitle"/>
                <w:rFonts w:cs="Arial"/>
                <w:i w:val="0"/>
                <w:iCs w:val="0"/>
                <w:smallCaps w:val="0"/>
                <w:spacing w:val="0"/>
              </w:rPr>
              <w:t xml:space="preserve">Additional sentence </w:t>
            </w:r>
            <w:r>
              <w:rPr>
                <w:rStyle w:val="BookTitle"/>
                <w:rFonts w:cs="Arial"/>
                <w:i w:val="0"/>
                <w:iCs w:val="0"/>
                <w:smallCaps w:val="0"/>
                <w:spacing w:val="0"/>
              </w:rPr>
              <w:t xml:space="preserve">added to </w:t>
            </w:r>
            <w:r w:rsidRPr="00C544CF">
              <w:rPr>
                <w:rStyle w:val="BookTitle"/>
                <w:rFonts w:cs="Arial"/>
                <w:i w:val="0"/>
                <w:iCs w:val="0"/>
                <w:smallCaps w:val="0"/>
                <w:spacing w:val="0"/>
              </w:rPr>
              <w:t xml:space="preserve">confirm that this </w:t>
            </w:r>
            <w:r>
              <w:rPr>
                <w:rStyle w:val="BookTitle"/>
                <w:rFonts w:cs="Arial"/>
                <w:i w:val="0"/>
                <w:iCs w:val="0"/>
                <w:smallCaps w:val="0"/>
                <w:spacing w:val="0"/>
              </w:rPr>
              <w:t xml:space="preserve">allowance </w:t>
            </w:r>
            <w:r w:rsidRPr="00C544CF">
              <w:rPr>
                <w:rStyle w:val="BookTitle"/>
                <w:rFonts w:cs="Arial"/>
                <w:i w:val="0"/>
                <w:iCs w:val="0"/>
                <w:smallCaps w:val="0"/>
                <w:spacing w:val="0"/>
              </w:rPr>
              <w:t>will increase in line with % salary increases.</w:t>
            </w:r>
          </w:p>
        </w:tc>
      </w:tr>
      <w:tr w:rsidR="00A315BC" w:rsidRPr="005D4083" w14:paraId="0FAFEC07" w14:textId="31CDABA9" w:rsidTr="00A315BC">
        <w:trPr>
          <w:cantSplit/>
          <w:trHeight w:val="340"/>
        </w:trPr>
        <w:tc>
          <w:tcPr>
            <w:tcW w:w="1105" w:type="pct"/>
            <w:tcBorders>
              <w:top w:val="nil"/>
              <w:bottom w:val="nil"/>
            </w:tcBorders>
          </w:tcPr>
          <w:p w14:paraId="142F8574" w14:textId="77777777" w:rsidR="00A315BC" w:rsidRPr="00C544CF" w:rsidRDefault="00A315BC" w:rsidP="00F1240C">
            <w:pPr>
              <w:spacing w:after="60"/>
              <w:contextualSpacing/>
              <w:rPr>
                <w:rStyle w:val="BookTitle"/>
                <w:rFonts w:cs="Arial"/>
                <w:i w:val="0"/>
                <w:iCs w:val="0"/>
                <w:smallCaps w:val="0"/>
                <w:spacing w:val="0"/>
              </w:rPr>
            </w:pPr>
          </w:p>
        </w:tc>
        <w:tc>
          <w:tcPr>
            <w:tcW w:w="1105" w:type="pct"/>
            <w:shd w:val="clear" w:color="auto" w:fill="auto"/>
          </w:tcPr>
          <w:p w14:paraId="3E36E6AF" w14:textId="759C9C92"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Community Language Allowance</w:t>
            </w:r>
          </w:p>
          <w:p w14:paraId="4A9776BF" w14:textId="2BCB05F1" w:rsidR="00A315BC" w:rsidRPr="00AC4F53" w:rsidRDefault="00A315BC" w:rsidP="00F1240C">
            <w:pPr>
              <w:spacing w:after="60"/>
              <w:contextualSpacing/>
              <w:rPr>
                <w:rStyle w:val="BookTitle"/>
                <w:rFonts w:cs="Arial"/>
                <w:b/>
                <w:i w:val="0"/>
                <w:iCs w:val="0"/>
                <w:smallCaps w:val="0"/>
                <w:spacing w:val="0"/>
              </w:rPr>
            </w:pPr>
            <w:r w:rsidRPr="00AC4F53">
              <w:rPr>
                <w:rStyle w:val="BookTitle"/>
                <w:rFonts w:cs="Arial"/>
                <w:b/>
                <w:i w:val="0"/>
                <w:iCs w:val="0"/>
                <w:smallCaps w:val="0"/>
                <w:spacing w:val="0"/>
              </w:rPr>
              <w:t>Clause 4.4</w:t>
            </w:r>
          </w:p>
        </w:tc>
        <w:tc>
          <w:tcPr>
            <w:tcW w:w="2790" w:type="pct"/>
            <w:shd w:val="clear" w:color="auto" w:fill="auto"/>
          </w:tcPr>
          <w:p w14:paraId="2FB3617E" w14:textId="52223237" w:rsidR="00A315BC" w:rsidRPr="00AC4F53" w:rsidRDefault="00A315BC" w:rsidP="00AC4F53">
            <w:pPr>
              <w:pStyle w:val="ListParagraph"/>
              <w:numPr>
                <w:ilvl w:val="0"/>
                <w:numId w:val="12"/>
              </w:numPr>
              <w:spacing w:after="60"/>
              <w:rPr>
                <w:rStyle w:val="BookTitle"/>
                <w:rFonts w:cs="Arial"/>
                <w:i w:val="0"/>
                <w:iCs w:val="0"/>
                <w:smallCaps w:val="0"/>
                <w:spacing w:val="0"/>
              </w:rPr>
            </w:pPr>
            <w:r>
              <w:rPr>
                <w:rStyle w:val="BookTitle"/>
                <w:rFonts w:cs="Arial"/>
                <w:i w:val="0"/>
                <w:iCs w:val="0"/>
                <w:smallCaps w:val="0"/>
                <w:spacing w:val="0"/>
              </w:rPr>
              <w:t>Reference added to ensure it is clear that the r</w:t>
            </w:r>
            <w:r w:rsidRPr="00C544CF">
              <w:rPr>
                <w:rStyle w:val="BookTitle"/>
                <w:rFonts w:cs="Arial"/>
                <w:i w:val="0"/>
                <w:iCs w:val="0"/>
                <w:smallCaps w:val="0"/>
                <w:spacing w:val="0"/>
              </w:rPr>
              <w:t>ates of the allowance will increase in line with the % applicable to salary increases.</w:t>
            </w:r>
          </w:p>
        </w:tc>
      </w:tr>
      <w:tr w:rsidR="00A315BC" w:rsidRPr="005D4083" w14:paraId="6249D1D3" w14:textId="5282351A" w:rsidTr="00A315BC">
        <w:trPr>
          <w:cantSplit/>
          <w:trHeight w:val="340"/>
        </w:trPr>
        <w:tc>
          <w:tcPr>
            <w:tcW w:w="1105" w:type="pct"/>
            <w:tcBorders>
              <w:top w:val="nil"/>
              <w:bottom w:val="nil"/>
            </w:tcBorders>
          </w:tcPr>
          <w:p w14:paraId="151B13CC" w14:textId="77777777" w:rsidR="00A315BC" w:rsidRPr="00C544CF" w:rsidRDefault="00A315BC" w:rsidP="00F1240C">
            <w:pPr>
              <w:spacing w:after="60"/>
              <w:contextualSpacing/>
              <w:rPr>
                <w:rStyle w:val="BookTitle"/>
                <w:rFonts w:cs="Arial"/>
                <w:i w:val="0"/>
                <w:iCs w:val="0"/>
                <w:smallCaps w:val="0"/>
                <w:spacing w:val="0"/>
              </w:rPr>
            </w:pPr>
          </w:p>
        </w:tc>
        <w:tc>
          <w:tcPr>
            <w:tcW w:w="1105" w:type="pct"/>
            <w:shd w:val="clear" w:color="auto" w:fill="auto"/>
          </w:tcPr>
          <w:p w14:paraId="6C51E24A" w14:textId="7E1F62B7"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Motor Vehicle Allowance</w:t>
            </w:r>
          </w:p>
          <w:p w14:paraId="28F24172" w14:textId="7DDFAB7F" w:rsidR="00A315BC" w:rsidRPr="00AC4F53" w:rsidRDefault="00A315BC" w:rsidP="00F1240C">
            <w:pPr>
              <w:spacing w:after="60"/>
              <w:contextualSpacing/>
              <w:rPr>
                <w:rStyle w:val="BookTitle"/>
                <w:rFonts w:cs="Arial"/>
                <w:b/>
                <w:i w:val="0"/>
                <w:iCs w:val="0"/>
                <w:smallCaps w:val="0"/>
                <w:spacing w:val="0"/>
              </w:rPr>
            </w:pPr>
            <w:r w:rsidRPr="00AC4F53">
              <w:rPr>
                <w:rStyle w:val="BookTitle"/>
                <w:rFonts w:cs="Arial"/>
                <w:b/>
                <w:i w:val="0"/>
                <w:iCs w:val="0"/>
                <w:smallCaps w:val="0"/>
                <w:spacing w:val="0"/>
              </w:rPr>
              <w:t xml:space="preserve">Clause 4.5 </w:t>
            </w:r>
          </w:p>
        </w:tc>
        <w:tc>
          <w:tcPr>
            <w:tcW w:w="2790" w:type="pct"/>
            <w:shd w:val="clear" w:color="auto" w:fill="auto"/>
          </w:tcPr>
          <w:p w14:paraId="70C575EC" w14:textId="2F0E2FEF" w:rsidR="00A315BC" w:rsidRPr="00AC4F53" w:rsidRDefault="00A315BC" w:rsidP="008F21A9">
            <w:pPr>
              <w:pStyle w:val="ListParagraph"/>
              <w:numPr>
                <w:ilvl w:val="0"/>
                <w:numId w:val="13"/>
              </w:numPr>
              <w:spacing w:after="60"/>
              <w:rPr>
                <w:rStyle w:val="BookTitle"/>
                <w:rFonts w:cs="Arial"/>
                <w:i w:val="0"/>
                <w:iCs w:val="0"/>
                <w:smallCaps w:val="0"/>
                <w:spacing w:val="0"/>
              </w:rPr>
            </w:pPr>
            <w:r w:rsidRPr="005D4083">
              <w:rPr>
                <w:rStyle w:val="BookTitle"/>
                <w:rFonts w:cs="Arial"/>
                <w:i w:val="0"/>
                <w:iCs w:val="0"/>
                <w:smallCaps w:val="0"/>
                <w:spacing w:val="0"/>
              </w:rPr>
              <w:t>Remove</w:t>
            </w:r>
            <w:r>
              <w:rPr>
                <w:rStyle w:val="BookTitle"/>
                <w:rFonts w:cs="Arial"/>
                <w:i w:val="0"/>
                <w:iCs w:val="0"/>
                <w:smallCaps w:val="0"/>
                <w:spacing w:val="0"/>
              </w:rPr>
              <w:t>d</w:t>
            </w:r>
            <w:r w:rsidRPr="005D4083">
              <w:rPr>
                <w:rStyle w:val="BookTitle"/>
                <w:rFonts w:cs="Arial"/>
                <w:i w:val="0"/>
                <w:iCs w:val="0"/>
                <w:smallCaps w:val="0"/>
                <w:spacing w:val="0"/>
              </w:rPr>
              <w:t xml:space="preserve"> reference to ‘engine capacity’ </w:t>
            </w:r>
            <w:r>
              <w:rPr>
                <w:rStyle w:val="BookTitle"/>
                <w:rFonts w:cs="Arial"/>
                <w:i w:val="0"/>
                <w:iCs w:val="0"/>
                <w:smallCaps w:val="0"/>
                <w:spacing w:val="0"/>
              </w:rPr>
              <w:t>because the same rate applies irrespective of size of engine.</w:t>
            </w:r>
            <w:r w:rsidRPr="00AC4F53">
              <w:rPr>
                <w:rStyle w:val="BookTitle"/>
                <w:rFonts w:cs="Arial"/>
                <w:i w:val="0"/>
                <w:iCs w:val="0"/>
                <w:smallCaps w:val="0"/>
                <w:spacing w:val="0"/>
              </w:rPr>
              <w:t xml:space="preserve"> </w:t>
            </w:r>
          </w:p>
        </w:tc>
      </w:tr>
      <w:tr w:rsidR="00A315BC" w:rsidRPr="005D4083" w14:paraId="14AFDC91" w14:textId="63FA3EA0" w:rsidTr="00A315BC">
        <w:trPr>
          <w:cantSplit/>
          <w:trHeight w:val="340"/>
        </w:trPr>
        <w:tc>
          <w:tcPr>
            <w:tcW w:w="1105" w:type="pct"/>
            <w:tcBorders>
              <w:top w:val="nil"/>
              <w:bottom w:val="single" w:sz="4" w:space="0" w:color="auto"/>
            </w:tcBorders>
          </w:tcPr>
          <w:p w14:paraId="25B521E3" w14:textId="77777777" w:rsidR="00A315BC" w:rsidRPr="00C544CF" w:rsidRDefault="00A315BC" w:rsidP="00F1240C">
            <w:pPr>
              <w:spacing w:after="60"/>
              <w:contextualSpacing/>
              <w:rPr>
                <w:rStyle w:val="BookTitle"/>
                <w:rFonts w:cs="Arial"/>
                <w:i w:val="0"/>
                <w:iCs w:val="0"/>
                <w:smallCaps w:val="0"/>
                <w:spacing w:val="0"/>
              </w:rPr>
            </w:pPr>
          </w:p>
        </w:tc>
        <w:tc>
          <w:tcPr>
            <w:tcW w:w="1105" w:type="pct"/>
            <w:shd w:val="clear" w:color="auto" w:fill="auto"/>
          </w:tcPr>
          <w:p w14:paraId="7BB1E097" w14:textId="4AD342C3"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Assistance with Relocation Expenses</w:t>
            </w:r>
          </w:p>
          <w:p w14:paraId="2E596472" w14:textId="24E11ECC" w:rsidR="00A315BC" w:rsidRPr="00AC4F53" w:rsidRDefault="00A315BC" w:rsidP="00F1240C">
            <w:pPr>
              <w:spacing w:after="60"/>
              <w:contextualSpacing/>
              <w:rPr>
                <w:rStyle w:val="BookTitle"/>
                <w:rFonts w:cs="Arial"/>
                <w:b/>
                <w:i w:val="0"/>
                <w:iCs w:val="0"/>
                <w:smallCaps w:val="0"/>
                <w:spacing w:val="0"/>
              </w:rPr>
            </w:pPr>
            <w:r w:rsidRPr="00AC4F53">
              <w:rPr>
                <w:rStyle w:val="BookTitle"/>
                <w:rFonts w:cs="Arial"/>
                <w:b/>
                <w:i w:val="0"/>
                <w:iCs w:val="0"/>
                <w:smallCaps w:val="0"/>
                <w:spacing w:val="0"/>
              </w:rPr>
              <w:t>Clauses 4.7 &amp; 4.10</w:t>
            </w:r>
          </w:p>
        </w:tc>
        <w:tc>
          <w:tcPr>
            <w:tcW w:w="2790" w:type="pct"/>
            <w:shd w:val="clear" w:color="auto" w:fill="auto"/>
          </w:tcPr>
          <w:p w14:paraId="6562A70F" w14:textId="2DFB5303" w:rsidR="00A315BC" w:rsidRPr="00C544CF" w:rsidRDefault="00A315BC" w:rsidP="008F21A9">
            <w:pPr>
              <w:pStyle w:val="ListParagraph"/>
              <w:numPr>
                <w:ilvl w:val="0"/>
                <w:numId w:val="13"/>
              </w:numPr>
              <w:spacing w:after="60"/>
              <w:rPr>
                <w:rStyle w:val="BookTitle"/>
                <w:rFonts w:cs="Arial"/>
                <w:i w:val="0"/>
                <w:iCs w:val="0"/>
                <w:smallCaps w:val="0"/>
                <w:spacing w:val="0"/>
              </w:rPr>
            </w:pPr>
            <w:r>
              <w:rPr>
                <w:rStyle w:val="BookTitle"/>
                <w:rFonts w:cs="Arial"/>
                <w:i w:val="0"/>
                <w:iCs w:val="0"/>
                <w:smallCaps w:val="0"/>
                <w:spacing w:val="0"/>
              </w:rPr>
              <w:t>Provides for the Commission to pay the removal provider directly rather than employee having to seek reimbursement.</w:t>
            </w:r>
          </w:p>
        </w:tc>
      </w:tr>
      <w:tr w:rsidR="00A315BC" w:rsidRPr="005D4083" w14:paraId="6DF3B346" w14:textId="72B76CC9" w:rsidTr="00A315BC">
        <w:trPr>
          <w:cantSplit/>
          <w:trHeight w:val="340"/>
        </w:trPr>
        <w:tc>
          <w:tcPr>
            <w:tcW w:w="1105" w:type="pct"/>
            <w:tcBorders>
              <w:bottom w:val="nil"/>
            </w:tcBorders>
          </w:tcPr>
          <w:p w14:paraId="5F01068C" w14:textId="520AFB70" w:rsidR="00A315BC" w:rsidRPr="00C544CF" w:rsidRDefault="00A315BC" w:rsidP="00F1240C">
            <w:pPr>
              <w:spacing w:after="60"/>
              <w:contextualSpacing/>
              <w:rPr>
                <w:rStyle w:val="BookTitle"/>
                <w:rFonts w:cs="Arial"/>
                <w:i w:val="0"/>
                <w:iCs w:val="0"/>
                <w:smallCaps w:val="0"/>
                <w:spacing w:val="0"/>
              </w:rPr>
            </w:pPr>
            <w:r>
              <w:rPr>
                <w:rStyle w:val="BookTitle"/>
                <w:rFonts w:cs="Arial"/>
                <w:i w:val="0"/>
                <w:iCs w:val="0"/>
                <w:smallCaps w:val="0"/>
                <w:spacing w:val="0"/>
              </w:rPr>
              <w:t>Part 5</w:t>
            </w:r>
          </w:p>
        </w:tc>
        <w:tc>
          <w:tcPr>
            <w:tcW w:w="1105" w:type="pct"/>
            <w:shd w:val="clear" w:color="auto" w:fill="auto"/>
          </w:tcPr>
          <w:p w14:paraId="397D8150" w14:textId="30E1BC49"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Recording Hours Worked</w:t>
            </w:r>
          </w:p>
          <w:p w14:paraId="0C0BC9BD" w14:textId="3A2DCEB7" w:rsidR="00A315BC" w:rsidRPr="00AC4F53" w:rsidRDefault="00A315BC" w:rsidP="00F1240C">
            <w:pPr>
              <w:spacing w:after="60"/>
              <w:contextualSpacing/>
              <w:rPr>
                <w:rStyle w:val="BookTitle"/>
                <w:rFonts w:cs="Arial"/>
                <w:b/>
                <w:i w:val="0"/>
                <w:iCs w:val="0"/>
                <w:smallCaps w:val="0"/>
                <w:spacing w:val="0"/>
              </w:rPr>
            </w:pPr>
            <w:r w:rsidRPr="00AC4F53">
              <w:rPr>
                <w:rStyle w:val="BookTitle"/>
                <w:rFonts w:cs="Arial"/>
                <w:b/>
                <w:i w:val="0"/>
                <w:iCs w:val="0"/>
                <w:smallCaps w:val="0"/>
                <w:spacing w:val="0"/>
              </w:rPr>
              <w:t xml:space="preserve">Clause </w:t>
            </w:r>
            <w:r>
              <w:rPr>
                <w:rStyle w:val="BookTitle"/>
                <w:rFonts w:cs="Arial"/>
                <w:b/>
                <w:i w:val="0"/>
                <w:iCs w:val="0"/>
                <w:smallCaps w:val="0"/>
                <w:spacing w:val="0"/>
              </w:rPr>
              <w:t>5.3</w:t>
            </w:r>
          </w:p>
          <w:p w14:paraId="7C8962BD" w14:textId="07253561" w:rsidR="00A315BC" w:rsidRPr="00C544CF" w:rsidRDefault="00A315BC" w:rsidP="00F1240C">
            <w:pPr>
              <w:spacing w:after="60"/>
              <w:contextualSpacing/>
              <w:rPr>
                <w:rStyle w:val="BookTitle"/>
                <w:rFonts w:cs="Arial"/>
                <w:i w:val="0"/>
                <w:iCs w:val="0"/>
                <w:smallCaps w:val="0"/>
                <w:spacing w:val="0"/>
              </w:rPr>
            </w:pPr>
          </w:p>
        </w:tc>
        <w:tc>
          <w:tcPr>
            <w:tcW w:w="2790" w:type="pct"/>
            <w:shd w:val="clear" w:color="auto" w:fill="auto"/>
          </w:tcPr>
          <w:p w14:paraId="3D9DE8AB" w14:textId="66EF9075" w:rsidR="00A315BC" w:rsidRPr="00C544CF" w:rsidRDefault="00A315BC" w:rsidP="00AC4F53">
            <w:pPr>
              <w:pStyle w:val="ListParagraph"/>
              <w:numPr>
                <w:ilvl w:val="0"/>
                <w:numId w:val="14"/>
              </w:numPr>
              <w:spacing w:after="60"/>
              <w:rPr>
                <w:rStyle w:val="BookTitle"/>
                <w:rFonts w:cs="Arial"/>
                <w:i w:val="0"/>
                <w:iCs w:val="0"/>
                <w:smallCaps w:val="0"/>
                <w:spacing w:val="0"/>
              </w:rPr>
            </w:pPr>
            <w:r>
              <w:rPr>
                <w:rStyle w:val="BookTitle"/>
                <w:rFonts w:cs="Arial"/>
                <w:i w:val="0"/>
                <w:iCs w:val="0"/>
                <w:smallCaps w:val="0"/>
                <w:spacing w:val="0"/>
              </w:rPr>
              <w:t>T</w:t>
            </w:r>
            <w:r w:rsidRPr="00C544CF">
              <w:rPr>
                <w:rStyle w:val="BookTitle"/>
                <w:rFonts w:cs="Arial"/>
                <w:i w:val="0"/>
                <w:iCs w:val="0"/>
                <w:smallCaps w:val="0"/>
                <w:spacing w:val="0"/>
              </w:rPr>
              <w:t xml:space="preserve">he automatic reversion to standard working hours following </w:t>
            </w:r>
            <w:r>
              <w:rPr>
                <w:rStyle w:val="BookTitle"/>
                <w:rFonts w:cs="Arial"/>
                <w:i w:val="0"/>
                <w:iCs w:val="0"/>
                <w:smallCaps w:val="0"/>
                <w:spacing w:val="0"/>
              </w:rPr>
              <w:t xml:space="preserve">return to duty after </w:t>
            </w:r>
            <w:r w:rsidRPr="00C544CF">
              <w:rPr>
                <w:rStyle w:val="BookTitle"/>
                <w:rFonts w:cs="Arial"/>
                <w:i w:val="0"/>
                <w:iCs w:val="0"/>
                <w:smallCaps w:val="0"/>
                <w:spacing w:val="0"/>
              </w:rPr>
              <w:t>an absence without authority</w:t>
            </w:r>
            <w:r>
              <w:rPr>
                <w:rStyle w:val="BookTitle"/>
                <w:rFonts w:cs="Arial"/>
                <w:i w:val="0"/>
                <w:iCs w:val="0"/>
                <w:smallCaps w:val="0"/>
                <w:spacing w:val="0"/>
              </w:rPr>
              <w:t>, has been removed</w:t>
            </w:r>
            <w:r w:rsidRPr="00C544CF">
              <w:rPr>
                <w:rStyle w:val="BookTitle"/>
                <w:rFonts w:cs="Arial"/>
                <w:i w:val="0"/>
                <w:iCs w:val="0"/>
                <w:smallCaps w:val="0"/>
                <w:spacing w:val="0"/>
              </w:rPr>
              <w:t>.</w:t>
            </w:r>
          </w:p>
        </w:tc>
      </w:tr>
      <w:tr w:rsidR="00A315BC" w:rsidRPr="005D4083" w14:paraId="0DF8947E" w14:textId="6D95B401" w:rsidTr="00A315BC">
        <w:trPr>
          <w:cantSplit/>
          <w:trHeight w:val="340"/>
        </w:trPr>
        <w:tc>
          <w:tcPr>
            <w:tcW w:w="1105" w:type="pct"/>
            <w:tcBorders>
              <w:top w:val="nil"/>
              <w:bottom w:val="nil"/>
            </w:tcBorders>
          </w:tcPr>
          <w:p w14:paraId="51CBC02D" w14:textId="77777777" w:rsidR="00A315BC" w:rsidRPr="00C544CF" w:rsidRDefault="00A315BC" w:rsidP="00F1240C">
            <w:pPr>
              <w:spacing w:after="60"/>
              <w:contextualSpacing/>
              <w:rPr>
                <w:rStyle w:val="BookTitle"/>
                <w:rFonts w:cs="Arial"/>
                <w:i w:val="0"/>
                <w:iCs w:val="0"/>
                <w:smallCaps w:val="0"/>
                <w:spacing w:val="0"/>
              </w:rPr>
            </w:pPr>
          </w:p>
        </w:tc>
        <w:tc>
          <w:tcPr>
            <w:tcW w:w="1105" w:type="pct"/>
            <w:shd w:val="clear" w:color="auto" w:fill="auto"/>
          </w:tcPr>
          <w:p w14:paraId="71B919DF" w14:textId="45651462" w:rsidR="00A315BC" w:rsidRDefault="00A315BC" w:rsidP="00F1240C">
            <w:pPr>
              <w:spacing w:after="60"/>
              <w:contextualSpacing/>
              <w:rPr>
                <w:rStyle w:val="BookTitle"/>
                <w:rFonts w:cs="Arial"/>
                <w:i w:val="0"/>
                <w:iCs w:val="0"/>
                <w:smallCaps w:val="0"/>
                <w:spacing w:val="0"/>
              </w:rPr>
            </w:pPr>
            <w:r w:rsidRPr="00C544CF">
              <w:rPr>
                <w:rStyle w:val="BookTitle"/>
                <w:rFonts w:cs="Arial"/>
                <w:i w:val="0"/>
                <w:iCs w:val="0"/>
                <w:smallCaps w:val="0"/>
                <w:spacing w:val="0"/>
              </w:rPr>
              <w:t>Hours of Work</w:t>
            </w:r>
          </w:p>
          <w:p w14:paraId="64953542" w14:textId="0A1B1CBF" w:rsidR="00A315BC" w:rsidRPr="00AC4F53" w:rsidRDefault="00A315BC" w:rsidP="00F1240C">
            <w:pPr>
              <w:spacing w:after="60"/>
              <w:contextualSpacing/>
              <w:rPr>
                <w:rStyle w:val="BookTitle"/>
                <w:rFonts w:cs="Arial"/>
                <w:b/>
                <w:i w:val="0"/>
                <w:iCs w:val="0"/>
                <w:smallCaps w:val="0"/>
                <w:spacing w:val="0"/>
              </w:rPr>
            </w:pPr>
            <w:r w:rsidRPr="00AC4F53">
              <w:rPr>
                <w:rStyle w:val="BookTitle"/>
                <w:rFonts w:cs="Arial"/>
                <w:b/>
                <w:i w:val="0"/>
                <w:iCs w:val="0"/>
                <w:smallCaps w:val="0"/>
                <w:spacing w:val="0"/>
              </w:rPr>
              <w:t>Clauses 5.5 to 5.11</w:t>
            </w:r>
          </w:p>
          <w:p w14:paraId="370B629A" w14:textId="31A067C1" w:rsidR="00A315BC" w:rsidRPr="00C544CF" w:rsidRDefault="00A315BC" w:rsidP="00F1240C">
            <w:pPr>
              <w:spacing w:after="60"/>
              <w:contextualSpacing/>
              <w:rPr>
                <w:rStyle w:val="BookTitle"/>
                <w:rFonts w:cs="Arial"/>
                <w:i w:val="0"/>
                <w:iCs w:val="0"/>
                <w:smallCaps w:val="0"/>
                <w:spacing w:val="0"/>
              </w:rPr>
            </w:pPr>
          </w:p>
        </w:tc>
        <w:tc>
          <w:tcPr>
            <w:tcW w:w="2790" w:type="pct"/>
            <w:shd w:val="clear" w:color="auto" w:fill="auto"/>
          </w:tcPr>
          <w:p w14:paraId="0A8791FF" w14:textId="28102126" w:rsidR="00A315BC" w:rsidRPr="00C544CF" w:rsidRDefault="00A315BC" w:rsidP="00A22AC7">
            <w:pPr>
              <w:pStyle w:val="ListParagraph"/>
              <w:numPr>
                <w:ilvl w:val="0"/>
                <w:numId w:val="14"/>
              </w:numPr>
              <w:spacing w:after="60"/>
              <w:rPr>
                <w:rStyle w:val="BookTitle"/>
                <w:rFonts w:cs="Arial"/>
                <w:i w:val="0"/>
                <w:iCs w:val="0"/>
                <w:smallCaps w:val="0"/>
                <w:spacing w:val="0"/>
              </w:rPr>
            </w:pPr>
            <w:r w:rsidRPr="00C544CF">
              <w:rPr>
                <w:rStyle w:val="BookTitle"/>
                <w:rFonts w:cs="Arial"/>
                <w:i w:val="0"/>
                <w:iCs w:val="0"/>
                <w:smallCaps w:val="0"/>
                <w:spacing w:val="0"/>
              </w:rPr>
              <w:t xml:space="preserve">Bandwidth </w:t>
            </w:r>
            <w:r>
              <w:rPr>
                <w:rStyle w:val="BookTitle"/>
                <w:rFonts w:cs="Arial"/>
                <w:i w:val="0"/>
                <w:iCs w:val="0"/>
                <w:smallCaps w:val="0"/>
                <w:spacing w:val="0"/>
              </w:rPr>
              <w:t xml:space="preserve">changed to </w:t>
            </w:r>
            <w:r w:rsidRPr="00C544CF">
              <w:rPr>
                <w:rStyle w:val="BookTitle"/>
                <w:rFonts w:cs="Arial"/>
                <w:i w:val="0"/>
                <w:iCs w:val="0"/>
                <w:smallCaps w:val="0"/>
                <w:spacing w:val="0"/>
              </w:rPr>
              <w:t xml:space="preserve">7.00 am to 7.00 pm </w:t>
            </w:r>
            <w:r>
              <w:rPr>
                <w:rStyle w:val="BookTitle"/>
                <w:rFonts w:cs="Arial"/>
                <w:i w:val="0"/>
                <w:iCs w:val="0"/>
                <w:smallCaps w:val="0"/>
                <w:spacing w:val="0"/>
              </w:rPr>
              <w:t xml:space="preserve">to provide employees with more flexibility. </w:t>
            </w:r>
            <w:r w:rsidRPr="00C544CF">
              <w:rPr>
                <w:rStyle w:val="BookTitle"/>
                <w:rFonts w:cs="Arial"/>
                <w:i w:val="0"/>
                <w:iCs w:val="0"/>
                <w:smallCaps w:val="0"/>
                <w:spacing w:val="0"/>
              </w:rPr>
              <w:t xml:space="preserve">The order of some clauses changed to read better and minor wording changes for clarity. </w:t>
            </w:r>
          </w:p>
        </w:tc>
      </w:tr>
      <w:tr w:rsidR="00A315BC" w:rsidRPr="005D4083" w14:paraId="3B6DA32C" w14:textId="77777777" w:rsidTr="00A315BC">
        <w:trPr>
          <w:cantSplit/>
          <w:trHeight w:val="340"/>
        </w:trPr>
        <w:tc>
          <w:tcPr>
            <w:tcW w:w="1105" w:type="pct"/>
            <w:tcBorders>
              <w:top w:val="nil"/>
              <w:bottom w:val="nil"/>
            </w:tcBorders>
          </w:tcPr>
          <w:p w14:paraId="432510F3" w14:textId="77777777" w:rsidR="00A315BC" w:rsidRPr="00C544CF" w:rsidRDefault="00A315BC" w:rsidP="00F1240C">
            <w:pPr>
              <w:spacing w:after="60"/>
              <w:contextualSpacing/>
              <w:rPr>
                <w:rStyle w:val="BookTitle"/>
                <w:rFonts w:cs="Arial"/>
                <w:i w:val="0"/>
                <w:iCs w:val="0"/>
                <w:smallCaps w:val="0"/>
                <w:spacing w:val="0"/>
              </w:rPr>
            </w:pPr>
          </w:p>
        </w:tc>
        <w:tc>
          <w:tcPr>
            <w:tcW w:w="1105" w:type="pct"/>
            <w:shd w:val="clear" w:color="auto" w:fill="auto"/>
          </w:tcPr>
          <w:p w14:paraId="69EA01E3" w14:textId="1098709E" w:rsidR="00A315BC" w:rsidRDefault="00A315BC" w:rsidP="00F1240C">
            <w:pPr>
              <w:spacing w:after="60"/>
              <w:contextualSpacing/>
              <w:rPr>
                <w:rStyle w:val="BookTitle"/>
                <w:rFonts w:cs="Arial"/>
                <w:i w:val="0"/>
                <w:iCs w:val="0"/>
                <w:smallCaps w:val="0"/>
                <w:spacing w:val="0"/>
              </w:rPr>
            </w:pPr>
            <w:proofErr w:type="spellStart"/>
            <w:r w:rsidRPr="00C544CF">
              <w:rPr>
                <w:rStyle w:val="BookTitle"/>
                <w:rFonts w:cs="Arial"/>
                <w:i w:val="0"/>
                <w:iCs w:val="0"/>
                <w:smallCaps w:val="0"/>
                <w:spacing w:val="0"/>
              </w:rPr>
              <w:t>Flextime</w:t>
            </w:r>
            <w:proofErr w:type="spellEnd"/>
          </w:p>
          <w:p w14:paraId="49E833FD" w14:textId="5FED55EB" w:rsidR="00A315BC" w:rsidRPr="005845AF" w:rsidRDefault="00A315BC" w:rsidP="00F1240C">
            <w:pPr>
              <w:spacing w:after="60"/>
              <w:contextualSpacing/>
              <w:rPr>
                <w:rStyle w:val="BookTitle"/>
                <w:rFonts w:cs="Arial"/>
                <w:b/>
                <w:i w:val="0"/>
                <w:iCs w:val="0"/>
                <w:smallCaps w:val="0"/>
                <w:spacing w:val="0"/>
              </w:rPr>
            </w:pPr>
            <w:r w:rsidRPr="005845AF">
              <w:rPr>
                <w:rStyle w:val="BookTitle"/>
                <w:rFonts w:cs="Arial"/>
                <w:b/>
                <w:i w:val="0"/>
                <w:iCs w:val="0"/>
                <w:smallCaps w:val="0"/>
                <w:spacing w:val="0"/>
              </w:rPr>
              <w:t>Clause 5.12</w:t>
            </w:r>
          </w:p>
          <w:p w14:paraId="0370C247" w14:textId="56E352BD" w:rsidR="00A315BC" w:rsidRPr="00C544CF" w:rsidRDefault="00A315BC" w:rsidP="00F1240C">
            <w:pPr>
              <w:spacing w:after="60"/>
              <w:contextualSpacing/>
              <w:rPr>
                <w:rStyle w:val="BookTitle"/>
                <w:rFonts w:cs="Arial"/>
                <w:i w:val="0"/>
                <w:iCs w:val="0"/>
                <w:smallCaps w:val="0"/>
                <w:spacing w:val="0"/>
              </w:rPr>
            </w:pPr>
          </w:p>
        </w:tc>
        <w:tc>
          <w:tcPr>
            <w:tcW w:w="2790" w:type="pct"/>
            <w:shd w:val="clear" w:color="auto" w:fill="auto"/>
          </w:tcPr>
          <w:p w14:paraId="02FC395F" w14:textId="679355A7" w:rsidR="00A315BC" w:rsidRPr="00C544CF" w:rsidRDefault="00A315BC" w:rsidP="00F1240C">
            <w:pPr>
              <w:pStyle w:val="ListParagraph"/>
              <w:numPr>
                <w:ilvl w:val="0"/>
                <w:numId w:val="15"/>
              </w:numPr>
              <w:spacing w:after="60"/>
              <w:rPr>
                <w:rStyle w:val="BookTitle"/>
                <w:rFonts w:cs="Arial"/>
                <w:i w:val="0"/>
                <w:iCs w:val="0"/>
                <w:smallCaps w:val="0"/>
                <w:spacing w:val="0"/>
              </w:rPr>
            </w:pPr>
            <w:r w:rsidRPr="00C544CF">
              <w:rPr>
                <w:rStyle w:val="BookTitle"/>
                <w:rFonts w:cs="Arial"/>
                <w:i w:val="0"/>
                <w:iCs w:val="0"/>
                <w:smallCaps w:val="0"/>
                <w:spacing w:val="0"/>
              </w:rPr>
              <w:t>Minor changes for consistency with other clauses</w:t>
            </w:r>
            <w:r>
              <w:rPr>
                <w:rStyle w:val="BookTitle"/>
                <w:rFonts w:cs="Arial"/>
                <w:i w:val="0"/>
                <w:iCs w:val="0"/>
                <w:smallCaps w:val="0"/>
                <w:spacing w:val="0"/>
              </w:rPr>
              <w:t xml:space="preserve"> (</w:t>
            </w:r>
            <w:proofErr w:type="spellStart"/>
            <w:r>
              <w:rPr>
                <w:rStyle w:val="BookTitle"/>
                <w:rFonts w:cs="Arial"/>
                <w:i w:val="0"/>
                <w:iCs w:val="0"/>
                <w:smallCaps w:val="0"/>
                <w:spacing w:val="0"/>
              </w:rPr>
              <w:t>eg</w:t>
            </w:r>
            <w:proofErr w:type="spellEnd"/>
            <w:r>
              <w:rPr>
                <w:rStyle w:val="BookTitle"/>
                <w:rFonts w:cs="Arial"/>
                <w:i w:val="0"/>
                <w:iCs w:val="0"/>
                <w:smallCaps w:val="0"/>
                <w:spacing w:val="0"/>
              </w:rPr>
              <w:t xml:space="preserve"> reference to 7.00 am to 7 pm)</w:t>
            </w:r>
            <w:r w:rsidRPr="00C544CF">
              <w:rPr>
                <w:rStyle w:val="BookTitle"/>
                <w:rFonts w:cs="Arial"/>
                <w:i w:val="0"/>
                <w:iCs w:val="0"/>
                <w:smallCaps w:val="0"/>
                <w:spacing w:val="0"/>
              </w:rPr>
              <w:t>.</w:t>
            </w:r>
          </w:p>
          <w:p w14:paraId="17D9CD13" w14:textId="58937F6B" w:rsidR="00A315BC" w:rsidRPr="00C544CF" w:rsidRDefault="00A315BC" w:rsidP="00AC4F53">
            <w:pPr>
              <w:pStyle w:val="ListParagraph"/>
              <w:spacing w:after="60"/>
              <w:ind w:left="360"/>
              <w:rPr>
                <w:rStyle w:val="BookTitle"/>
                <w:rFonts w:cs="Arial"/>
                <w:i w:val="0"/>
                <w:iCs w:val="0"/>
                <w:smallCaps w:val="0"/>
                <w:spacing w:val="0"/>
              </w:rPr>
            </w:pPr>
          </w:p>
        </w:tc>
      </w:tr>
      <w:tr w:rsidR="00A315BC" w:rsidRPr="005D4083" w14:paraId="35AD3871" w14:textId="77777777" w:rsidTr="00A315BC">
        <w:trPr>
          <w:cantSplit/>
          <w:trHeight w:val="340"/>
        </w:trPr>
        <w:tc>
          <w:tcPr>
            <w:tcW w:w="1105" w:type="pct"/>
            <w:tcBorders>
              <w:top w:val="nil"/>
              <w:bottom w:val="single" w:sz="4" w:space="0" w:color="auto"/>
            </w:tcBorders>
          </w:tcPr>
          <w:p w14:paraId="50CA96A4" w14:textId="77777777" w:rsidR="00A315BC" w:rsidRPr="00C544CF" w:rsidRDefault="00A315BC" w:rsidP="00566100">
            <w:pPr>
              <w:spacing w:after="60"/>
              <w:contextualSpacing/>
              <w:rPr>
                <w:rStyle w:val="BookTitle"/>
                <w:rFonts w:cs="Arial"/>
                <w:i w:val="0"/>
                <w:iCs w:val="0"/>
                <w:smallCaps w:val="0"/>
                <w:spacing w:val="0"/>
              </w:rPr>
            </w:pPr>
          </w:p>
        </w:tc>
        <w:tc>
          <w:tcPr>
            <w:tcW w:w="1105" w:type="pct"/>
            <w:tcBorders>
              <w:bottom w:val="single" w:sz="4" w:space="0" w:color="auto"/>
            </w:tcBorders>
            <w:shd w:val="clear" w:color="auto" w:fill="auto"/>
          </w:tcPr>
          <w:p w14:paraId="02CDA827" w14:textId="000812EC" w:rsidR="00A315BC" w:rsidRDefault="00A315BC" w:rsidP="00566100">
            <w:pPr>
              <w:spacing w:after="60"/>
              <w:contextualSpacing/>
              <w:rPr>
                <w:rStyle w:val="BookTitle"/>
                <w:rFonts w:cs="Arial"/>
                <w:i w:val="0"/>
                <w:iCs w:val="0"/>
                <w:smallCaps w:val="0"/>
                <w:spacing w:val="0"/>
              </w:rPr>
            </w:pPr>
            <w:r w:rsidRPr="00C544CF">
              <w:rPr>
                <w:rStyle w:val="BookTitle"/>
                <w:rFonts w:cs="Arial"/>
                <w:i w:val="0"/>
                <w:iCs w:val="0"/>
                <w:smallCaps w:val="0"/>
                <w:spacing w:val="0"/>
              </w:rPr>
              <w:t>Executive Level Time Off In Lieu</w:t>
            </w:r>
          </w:p>
          <w:p w14:paraId="724063B3" w14:textId="59324CFF" w:rsidR="00A315BC" w:rsidRPr="00A22AC7" w:rsidRDefault="00A315BC" w:rsidP="00566100">
            <w:pPr>
              <w:spacing w:after="60"/>
              <w:contextualSpacing/>
              <w:rPr>
                <w:rStyle w:val="BookTitle"/>
                <w:rFonts w:cs="Arial"/>
                <w:b/>
                <w:i w:val="0"/>
                <w:iCs w:val="0"/>
                <w:smallCaps w:val="0"/>
                <w:spacing w:val="0"/>
              </w:rPr>
            </w:pPr>
            <w:r w:rsidRPr="00A22AC7">
              <w:rPr>
                <w:rStyle w:val="BookTitle"/>
                <w:rFonts w:cs="Arial"/>
                <w:b/>
                <w:i w:val="0"/>
                <w:iCs w:val="0"/>
                <w:smallCaps w:val="0"/>
                <w:spacing w:val="0"/>
              </w:rPr>
              <w:t>Clauses 5.20 to 5.23</w:t>
            </w:r>
          </w:p>
        </w:tc>
        <w:tc>
          <w:tcPr>
            <w:tcW w:w="2790" w:type="pct"/>
            <w:tcBorders>
              <w:bottom w:val="single" w:sz="4" w:space="0" w:color="auto"/>
            </w:tcBorders>
            <w:shd w:val="clear" w:color="auto" w:fill="auto"/>
          </w:tcPr>
          <w:p w14:paraId="06AD37BB" w14:textId="527346C7" w:rsidR="00A315BC" w:rsidRDefault="00A315BC" w:rsidP="005845AF">
            <w:pPr>
              <w:pStyle w:val="ListParagraph"/>
              <w:numPr>
                <w:ilvl w:val="0"/>
                <w:numId w:val="15"/>
              </w:numPr>
              <w:spacing w:after="60"/>
              <w:rPr>
                <w:rStyle w:val="BookTitle"/>
                <w:rFonts w:cs="Arial"/>
                <w:i w:val="0"/>
                <w:iCs w:val="0"/>
                <w:smallCaps w:val="0"/>
                <w:spacing w:val="0"/>
              </w:rPr>
            </w:pPr>
            <w:r>
              <w:rPr>
                <w:rStyle w:val="BookTitle"/>
                <w:rFonts w:cs="Arial"/>
                <w:i w:val="0"/>
                <w:iCs w:val="0"/>
                <w:smallCaps w:val="0"/>
                <w:spacing w:val="0"/>
              </w:rPr>
              <w:t>This section</w:t>
            </w:r>
            <w:r w:rsidRPr="00C544CF">
              <w:rPr>
                <w:rStyle w:val="BookTitle"/>
                <w:rFonts w:cs="Arial"/>
                <w:i w:val="0"/>
                <w:iCs w:val="0"/>
                <w:smallCaps w:val="0"/>
                <w:spacing w:val="0"/>
              </w:rPr>
              <w:t xml:space="preserve"> </w:t>
            </w:r>
            <w:r>
              <w:rPr>
                <w:rStyle w:val="BookTitle"/>
                <w:rFonts w:cs="Arial"/>
                <w:i w:val="0"/>
                <w:iCs w:val="0"/>
                <w:smallCaps w:val="0"/>
                <w:spacing w:val="0"/>
              </w:rPr>
              <w:t xml:space="preserve">has been </w:t>
            </w:r>
            <w:r w:rsidRPr="00C544CF">
              <w:rPr>
                <w:rStyle w:val="BookTitle"/>
                <w:rFonts w:cs="Arial"/>
                <w:i w:val="0"/>
                <w:iCs w:val="0"/>
                <w:smallCaps w:val="0"/>
                <w:spacing w:val="0"/>
              </w:rPr>
              <w:t xml:space="preserve">moved to </w:t>
            </w:r>
            <w:r>
              <w:rPr>
                <w:rStyle w:val="BookTitle"/>
                <w:rFonts w:cs="Arial"/>
                <w:i w:val="0"/>
                <w:iCs w:val="0"/>
                <w:smallCaps w:val="0"/>
                <w:spacing w:val="0"/>
              </w:rPr>
              <w:t>the W</w:t>
            </w:r>
            <w:r w:rsidRPr="00C544CF">
              <w:rPr>
                <w:rStyle w:val="BookTitle"/>
                <w:rFonts w:cs="Arial"/>
                <w:i w:val="0"/>
                <w:iCs w:val="0"/>
                <w:smallCaps w:val="0"/>
                <w:spacing w:val="0"/>
              </w:rPr>
              <w:t xml:space="preserve">orking </w:t>
            </w:r>
            <w:r>
              <w:rPr>
                <w:rStyle w:val="BookTitle"/>
                <w:rFonts w:cs="Arial"/>
                <w:i w:val="0"/>
                <w:iCs w:val="0"/>
                <w:smallCaps w:val="0"/>
                <w:spacing w:val="0"/>
              </w:rPr>
              <w:t>H</w:t>
            </w:r>
            <w:r w:rsidRPr="00C544CF">
              <w:rPr>
                <w:rStyle w:val="BookTitle"/>
                <w:rFonts w:cs="Arial"/>
                <w:i w:val="0"/>
                <w:iCs w:val="0"/>
                <w:smallCaps w:val="0"/>
                <w:spacing w:val="0"/>
              </w:rPr>
              <w:t xml:space="preserve">ours section from </w:t>
            </w:r>
            <w:r>
              <w:rPr>
                <w:rStyle w:val="BookTitle"/>
                <w:rFonts w:cs="Arial"/>
                <w:i w:val="0"/>
                <w:iCs w:val="0"/>
                <w:smallCaps w:val="0"/>
                <w:spacing w:val="0"/>
              </w:rPr>
              <w:t>the Overtime</w:t>
            </w:r>
            <w:r w:rsidRPr="00C544CF">
              <w:rPr>
                <w:rStyle w:val="BookTitle"/>
                <w:rFonts w:cs="Arial"/>
                <w:i w:val="0"/>
                <w:iCs w:val="0"/>
                <w:smallCaps w:val="0"/>
                <w:spacing w:val="0"/>
              </w:rPr>
              <w:t xml:space="preserve"> section.  Intended to reduce confusion </w:t>
            </w:r>
            <w:r>
              <w:rPr>
                <w:rStyle w:val="BookTitle"/>
                <w:rFonts w:cs="Arial"/>
                <w:i w:val="0"/>
                <w:iCs w:val="0"/>
                <w:smallCaps w:val="0"/>
                <w:spacing w:val="0"/>
              </w:rPr>
              <w:t>around TOIL for EL employees.</w:t>
            </w:r>
            <w:r w:rsidRPr="00C544CF">
              <w:rPr>
                <w:rStyle w:val="BookTitle"/>
                <w:rFonts w:cs="Arial"/>
                <w:i w:val="0"/>
                <w:iCs w:val="0"/>
                <w:smallCaps w:val="0"/>
                <w:spacing w:val="0"/>
              </w:rPr>
              <w:t xml:space="preserve"> </w:t>
            </w:r>
          </w:p>
          <w:p w14:paraId="2B3DC73C" w14:textId="37810BC9" w:rsidR="00A315BC" w:rsidRPr="00C544CF" w:rsidRDefault="00A315BC" w:rsidP="00A22AC7">
            <w:pPr>
              <w:pStyle w:val="ListParagraph"/>
              <w:numPr>
                <w:ilvl w:val="0"/>
                <w:numId w:val="15"/>
              </w:numPr>
              <w:spacing w:after="60"/>
              <w:rPr>
                <w:rStyle w:val="BookTitle"/>
                <w:rFonts w:cs="Arial"/>
                <w:i w:val="0"/>
                <w:iCs w:val="0"/>
                <w:smallCaps w:val="0"/>
                <w:spacing w:val="0"/>
              </w:rPr>
            </w:pPr>
            <w:r>
              <w:rPr>
                <w:rStyle w:val="BookTitle"/>
                <w:rFonts w:cs="Arial"/>
                <w:i w:val="0"/>
                <w:iCs w:val="0"/>
                <w:smallCaps w:val="0"/>
                <w:spacing w:val="0"/>
              </w:rPr>
              <w:t xml:space="preserve">Commitment from the Commission that it does not support EL employees working unreasonable additional hours. </w:t>
            </w:r>
          </w:p>
        </w:tc>
      </w:tr>
      <w:tr w:rsidR="00A315BC" w:rsidRPr="005D4083" w14:paraId="7C2B6131" w14:textId="6D8E8C1E" w:rsidTr="00A315BC">
        <w:trPr>
          <w:cantSplit/>
          <w:trHeight w:val="340"/>
        </w:trPr>
        <w:tc>
          <w:tcPr>
            <w:tcW w:w="1105" w:type="pct"/>
            <w:tcBorders>
              <w:bottom w:val="nil"/>
            </w:tcBorders>
          </w:tcPr>
          <w:p w14:paraId="6E021A94" w14:textId="77777777" w:rsidR="00A315BC" w:rsidRPr="00C544CF" w:rsidRDefault="00A315BC" w:rsidP="00B37E97">
            <w:pPr>
              <w:spacing w:after="60"/>
              <w:contextualSpacing/>
              <w:rPr>
                <w:rStyle w:val="BookTitle"/>
                <w:rFonts w:cs="Arial"/>
                <w:i w:val="0"/>
                <w:iCs w:val="0"/>
                <w:smallCaps w:val="0"/>
                <w:spacing w:val="0"/>
              </w:rPr>
            </w:pPr>
          </w:p>
        </w:tc>
        <w:tc>
          <w:tcPr>
            <w:tcW w:w="1105" w:type="pct"/>
            <w:shd w:val="clear" w:color="auto" w:fill="auto"/>
          </w:tcPr>
          <w:p w14:paraId="10F9B379" w14:textId="0701E02F" w:rsidR="00A315BC" w:rsidRDefault="00A315BC" w:rsidP="00B37E97">
            <w:pPr>
              <w:spacing w:after="60"/>
              <w:contextualSpacing/>
              <w:rPr>
                <w:rStyle w:val="BookTitle"/>
                <w:rFonts w:cs="Arial"/>
                <w:i w:val="0"/>
                <w:iCs w:val="0"/>
                <w:smallCaps w:val="0"/>
                <w:spacing w:val="0"/>
              </w:rPr>
            </w:pPr>
            <w:r w:rsidRPr="00C544CF">
              <w:rPr>
                <w:rStyle w:val="BookTitle"/>
                <w:rFonts w:cs="Arial"/>
                <w:i w:val="0"/>
                <w:iCs w:val="0"/>
                <w:smallCaps w:val="0"/>
                <w:spacing w:val="0"/>
              </w:rPr>
              <w:t>Part-Time Employment</w:t>
            </w:r>
          </w:p>
          <w:p w14:paraId="4E1C14AC" w14:textId="1BD700C5" w:rsidR="00A315BC" w:rsidRPr="006D4A7E" w:rsidRDefault="00A315BC" w:rsidP="006D4A7E">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 5.2</w:t>
            </w:r>
            <w:r>
              <w:rPr>
                <w:rStyle w:val="BookTitle"/>
                <w:rFonts w:cs="Arial"/>
                <w:b/>
                <w:i w:val="0"/>
                <w:iCs w:val="0"/>
                <w:smallCaps w:val="0"/>
                <w:spacing w:val="0"/>
              </w:rPr>
              <w:t>4</w:t>
            </w:r>
          </w:p>
        </w:tc>
        <w:tc>
          <w:tcPr>
            <w:tcW w:w="2790" w:type="pct"/>
            <w:shd w:val="clear" w:color="auto" w:fill="auto"/>
          </w:tcPr>
          <w:p w14:paraId="443CCB71" w14:textId="6B0C20E3" w:rsidR="00A315BC" w:rsidRPr="00C544CF" w:rsidRDefault="00A315BC" w:rsidP="00566100">
            <w:pPr>
              <w:pStyle w:val="ListParagraph"/>
              <w:numPr>
                <w:ilvl w:val="0"/>
                <w:numId w:val="15"/>
              </w:numPr>
              <w:spacing w:after="60"/>
              <w:rPr>
                <w:rStyle w:val="BookTitle"/>
                <w:rFonts w:cs="Arial"/>
                <w:i w:val="0"/>
                <w:iCs w:val="0"/>
                <w:smallCaps w:val="0"/>
                <w:spacing w:val="0"/>
              </w:rPr>
            </w:pPr>
            <w:r w:rsidRPr="00C544CF">
              <w:rPr>
                <w:rStyle w:val="BookTitle"/>
                <w:rFonts w:cs="Arial"/>
                <w:i w:val="0"/>
                <w:iCs w:val="0"/>
                <w:smallCaps w:val="0"/>
                <w:spacing w:val="0"/>
              </w:rPr>
              <w:t xml:space="preserve">Clarity around entitlement to access part time work </w:t>
            </w:r>
            <w:r>
              <w:rPr>
                <w:rStyle w:val="BookTitle"/>
                <w:rFonts w:cs="Arial"/>
                <w:i w:val="0"/>
                <w:iCs w:val="0"/>
                <w:smallCaps w:val="0"/>
                <w:spacing w:val="0"/>
              </w:rPr>
              <w:t xml:space="preserve">(PTW) </w:t>
            </w:r>
            <w:r w:rsidRPr="00C544CF">
              <w:rPr>
                <w:rStyle w:val="BookTitle"/>
                <w:rFonts w:cs="Arial"/>
                <w:i w:val="0"/>
                <w:iCs w:val="0"/>
                <w:smallCaps w:val="0"/>
                <w:spacing w:val="0"/>
              </w:rPr>
              <w:t xml:space="preserve">on return from maternity/parental leave - </w:t>
            </w:r>
            <w:proofErr w:type="gramStart"/>
            <w:r w:rsidRPr="00C544CF">
              <w:rPr>
                <w:rStyle w:val="BookTitle"/>
                <w:rFonts w:cs="Arial"/>
                <w:i w:val="0"/>
                <w:iCs w:val="0"/>
                <w:smallCaps w:val="0"/>
                <w:spacing w:val="0"/>
              </w:rPr>
              <w:t>that</w:t>
            </w:r>
            <w:proofErr w:type="gramEnd"/>
            <w:r w:rsidRPr="00C544CF">
              <w:rPr>
                <w:rStyle w:val="BookTitle"/>
                <w:rFonts w:cs="Arial"/>
                <w:i w:val="0"/>
                <w:iCs w:val="0"/>
                <w:smallCaps w:val="0"/>
                <w:spacing w:val="0"/>
              </w:rPr>
              <w:t xml:space="preserve"> </w:t>
            </w:r>
            <w:r>
              <w:rPr>
                <w:rStyle w:val="BookTitle"/>
                <w:rFonts w:cs="Arial"/>
                <w:i w:val="0"/>
                <w:iCs w:val="0"/>
                <w:smallCaps w:val="0"/>
                <w:spacing w:val="0"/>
              </w:rPr>
              <w:t xml:space="preserve">PTW will be approved and </w:t>
            </w:r>
            <w:r w:rsidRPr="00C544CF">
              <w:rPr>
                <w:rStyle w:val="BookTitle"/>
                <w:rFonts w:cs="Arial"/>
                <w:i w:val="0"/>
                <w:iCs w:val="0"/>
                <w:smallCaps w:val="0"/>
                <w:spacing w:val="0"/>
              </w:rPr>
              <w:t>the hours of work are subject to discussions/agreement.</w:t>
            </w:r>
          </w:p>
          <w:p w14:paraId="2E43DABD" w14:textId="62B12A88" w:rsidR="00A315BC" w:rsidRPr="00A22AC7" w:rsidRDefault="00A315BC" w:rsidP="00A22AC7">
            <w:pPr>
              <w:spacing w:after="60"/>
              <w:rPr>
                <w:rStyle w:val="BookTitle"/>
                <w:rFonts w:cs="Arial"/>
                <w:i w:val="0"/>
                <w:iCs w:val="0"/>
                <w:smallCaps w:val="0"/>
                <w:spacing w:val="0"/>
              </w:rPr>
            </w:pPr>
          </w:p>
        </w:tc>
      </w:tr>
      <w:tr w:rsidR="00A315BC" w:rsidRPr="005D4083" w14:paraId="67E2F656" w14:textId="77777777" w:rsidTr="00A315BC">
        <w:trPr>
          <w:cantSplit/>
          <w:trHeight w:val="340"/>
        </w:trPr>
        <w:tc>
          <w:tcPr>
            <w:tcW w:w="1105" w:type="pct"/>
            <w:tcBorders>
              <w:top w:val="nil"/>
              <w:bottom w:val="nil"/>
            </w:tcBorders>
          </w:tcPr>
          <w:p w14:paraId="7DABB672" w14:textId="77777777" w:rsidR="00A315BC" w:rsidRPr="00C544CF" w:rsidRDefault="00A315BC" w:rsidP="008C51E8">
            <w:pPr>
              <w:spacing w:after="60"/>
              <w:contextualSpacing/>
              <w:rPr>
                <w:rStyle w:val="BookTitle"/>
                <w:rFonts w:cs="Arial"/>
                <w:i w:val="0"/>
                <w:iCs w:val="0"/>
                <w:smallCaps w:val="0"/>
                <w:spacing w:val="0"/>
              </w:rPr>
            </w:pPr>
          </w:p>
        </w:tc>
        <w:tc>
          <w:tcPr>
            <w:tcW w:w="1105" w:type="pct"/>
            <w:shd w:val="clear" w:color="auto" w:fill="auto"/>
          </w:tcPr>
          <w:p w14:paraId="65F3F18C" w14:textId="61C27FBF" w:rsidR="00A315BC" w:rsidRDefault="00A315BC" w:rsidP="008C51E8">
            <w:pPr>
              <w:spacing w:after="60"/>
              <w:contextualSpacing/>
              <w:rPr>
                <w:rStyle w:val="BookTitle"/>
                <w:rFonts w:cs="Arial"/>
                <w:i w:val="0"/>
                <w:iCs w:val="0"/>
                <w:smallCaps w:val="0"/>
                <w:spacing w:val="0"/>
              </w:rPr>
            </w:pPr>
            <w:r w:rsidRPr="00C544CF">
              <w:rPr>
                <w:rStyle w:val="BookTitle"/>
                <w:rFonts w:cs="Arial"/>
                <w:i w:val="0"/>
                <w:iCs w:val="0"/>
                <w:smallCaps w:val="0"/>
                <w:spacing w:val="0"/>
              </w:rPr>
              <w:t>Shift Work</w:t>
            </w:r>
            <w:r>
              <w:rPr>
                <w:rStyle w:val="BookTitle"/>
                <w:rFonts w:cs="Arial"/>
                <w:i w:val="0"/>
                <w:iCs w:val="0"/>
                <w:smallCaps w:val="0"/>
                <w:spacing w:val="0"/>
              </w:rPr>
              <w:t>/Penalties</w:t>
            </w:r>
          </w:p>
          <w:p w14:paraId="30F5ACD2" w14:textId="5817D8D1" w:rsidR="00A315BC" w:rsidRPr="006D4A7E" w:rsidRDefault="00A315BC" w:rsidP="008C51E8">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 5.29</w:t>
            </w:r>
          </w:p>
          <w:p w14:paraId="20F296D5" w14:textId="21160CC0" w:rsidR="00A315BC" w:rsidRPr="00C544CF" w:rsidRDefault="00A315BC" w:rsidP="008C51E8">
            <w:pPr>
              <w:spacing w:after="60"/>
              <w:contextualSpacing/>
              <w:rPr>
                <w:rStyle w:val="BookTitle"/>
                <w:rFonts w:cs="Arial"/>
                <w:i w:val="0"/>
                <w:iCs w:val="0"/>
                <w:smallCaps w:val="0"/>
                <w:spacing w:val="0"/>
              </w:rPr>
            </w:pPr>
          </w:p>
        </w:tc>
        <w:tc>
          <w:tcPr>
            <w:tcW w:w="2790" w:type="pct"/>
            <w:shd w:val="clear" w:color="auto" w:fill="auto"/>
          </w:tcPr>
          <w:p w14:paraId="51487022" w14:textId="77777777" w:rsidR="00A315BC" w:rsidRDefault="00A315BC" w:rsidP="006D4A7E">
            <w:pPr>
              <w:pStyle w:val="ListParagraph"/>
              <w:numPr>
                <w:ilvl w:val="0"/>
                <w:numId w:val="15"/>
              </w:numPr>
              <w:spacing w:after="60"/>
              <w:rPr>
                <w:rStyle w:val="BookTitle"/>
                <w:rFonts w:cs="Arial"/>
                <w:i w:val="0"/>
                <w:iCs w:val="0"/>
                <w:smallCaps w:val="0"/>
                <w:spacing w:val="0"/>
              </w:rPr>
            </w:pPr>
            <w:r w:rsidRPr="00C544CF">
              <w:rPr>
                <w:rStyle w:val="BookTitle"/>
                <w:rFonts w:cs="Arial"/>
                <w:i w:val="0"/>
                <w:iCs w:val="0"/>
                <w:smallCaps w:val="0"/>
                <w:spacing w:val="0"/>
              </w:rPr>
              <w:t>Table with penalty rates amended to be consistent with 7 am to 7 pm bandwidth.</w:t>
            </w:r>
          </w:p>
          <w:p w14:paraId="15913C07" w14:textId="74B0684C" w:rsidR="00A315BC" w:rsidRPr="00A22AC7" w:rsidRDefault="00A315BC" w:rsidP="00D82E38">
            <w:pPr>
              <w:pStyle w:val="ListParagraph"/>
              <w:numPr>
                <w:ilvl w:val="0"/>
                <w:numId w:val="15"/>
              </w:numPr>
              <w:spacing w:after="60"/>
              <w:rPr>
                <w:rStyle w:val="BookTitle"/>
                <w:rFonts w:cs="Arial"/>
                <w:i w:val="0"/>
                <w:iCs w:val="0"/>
                <w:smallCaps w:val="0"/>
                <w:spacing w:val="0"/>
              </w:rPr>
            </w:pPr>
            <w:r>
              <w:rPr>
                <w:rStyle w:val="BookTitle"/>
                <w:rFonts w:cs="Arial"/>
                <w:i w:val="0"/>
                <w:iCs w:val="0"/>
                <w:smallCaps w:val="0"/>
                <w:spacing w:val="0"/>
              </w:rPr>
              <w:t>Reference to annual allowance removed, as this was specific to DSS shift workers.  The rates in the table provide the entitlement.</w:t>
            </w:r>
          </w:p>
        </w:tc>
      </w:tr>
      <w:tr w:rsidR="00A315BC" w:rsidRPr="005D4083" w14:paraId="57883799" w14:textId="77777777" w:rsidTr="00A315BC">
        <w:trPr>
          <w:cantSplit/>
          <w:trHeight w:val="340"/>
        </w:trPr>
        <w:tc>
          <w:tcPr>
            <w:tcW w:w="1105" w:type="pct"/>
            <w:tcBorders>
              <w:top w:val="nil"/>
              <w:bottom w:val="nil"/>
            </w:tcBorders>
          </w:tcPr>
          <w:p w14:paraId="2973CE26" w14:textId="77777777" w:rsidR="00A315BC" w:rsidRPr="00C544CF" w:rsidRDefault="00A315BC" w:rsidP="00B37E97">
            <w:pPr>
              <w:spacing w:after="60"/>
              <w:contextualSpacing/>
              <w:rPr>
                <w:rStyle w:val="BookTitle"/>
                <w:rFonts w:cs="Arial"/>
                <w:i w:val="0"/>
                <w:iCs w:val="0"/>
                <w:smallCaps w:val="0"/>
                <w:spacing w:val="0"/>
              </w:rPr>
            </w:pPr>
          </w:p>
        </w:tc>
        <w:tc>
          <w:tcPr>
            <w:tcW w:w="1105" w:type="pct"/>
            <w:shd w:val="clear" w:color="auto" w:fill="auto"/>
          </w:tcPr>
          <w:p w14:paraId="266CE650" w14:textId="3F83417A" w:rsidR="00A315BC" w:rsidRDefault="00A315BC" w:rsidP="00B37E97">
            <w:pPr>
              <w:spacing w:after="60"/>
              <w:contextualSpacing/>
              <w:rPr>
                <w:rStyle w:val="BookTitle"/>
                <w:rFonts w:cs="Arial"/>
                <w:i w:val="0"/>
                <w:iCs w:val="0"/>
                <w:smallCaps w:val="0"/>
                <w:spacing w:val="0"/>
              </w:rPr>
            </w:pPr>
            <w:r w:rsidRPr="00C544CF">
              <w:rPr>
                <w:rStyle w:val="BookTitle"/>
                <w:rFonts w:cs="Arial"/>
                <w:i w:val="0"/>
                <w:iCs w:val="0"/>
                <w:smallCaps w:val="0"/>
                <w:spacing w:val="0"/>
              </w:rPr>
              <w:t>Overtime</w:t>
            </w:r>
          </w:p>
          <w:p w14:paraId="11A0BEC1" w14:textId="6B59FC81" w:rsidR="00A315BC" w:rsidRPr="006D4A7E" w:rsidRDefault="00A315BC" w:rsidP="006D4A7E">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w:t>
            </w:r>
            <w:r>
              <w:rPr>
                <w:rStyle w:val="BookTitle"/>
                <w:rFonts w:cs="Arial"/>
                <w:b/>
                <w:i w:val="0"/>
                <w:iCs w:val="0"/>
                <w:smallCaps w:val="0"/>
                <w:spacing w:val="0"/>
              </w:rPr>
              <w:t>s</w:t>
            </w:r>
            <w:r w:rsidRPr="006D4A7E">
              <w:rPr>
                <w:rStyle w:val="BookTitle"/>
                <w:rFonts w:cs="Arial"/>
                <w:b/>
                <w:i w:val="0"/>
                <w:iCs w:val="0"/>
                <w:smallCaps w:val="0"/>
                <w:spacing w:val="0"/>
              </w:rPr>
              <w:t xml:space="preserve"> 5.34 to 5.35</w:t>
            </w:r>
          </w:p>
        </w:tc>
        <w:tc>
          <w:tcPr>
            <w:tcW w:w="2790" w:type="pct"/>
            <w:shd w:val="clear" w:color="auto" w:fill="auto"/>
          </w:tcPr>
          <w:p w14:paraId="1DF4C0C7" w14:textId="3992D3D1" w:rsidR="00A315BC" w:rsidRPr="00C544CF" w:rsidRDefault="00A315BC" w:rsidP="00FB657D">
            <w:pPr>
              <w:pStyle w:val="ListParagraph"/>
              <w:numPr>
                <w:ilvl w:val="0"/>
                <w:numId w:val="15"/>
              </w:numPr>
              <w:spacing w:after="60"/>
              <w:rPr>
                <w:rStyle w:val="BookTitle"/>
                <w:rFonts w:cs="Arial"/>
                <w:i w:val="0"/>
                <w:iCs w:val="0"/>
                <w:smallCaps w:val="0"/>
                <w:spacing w:val="0"/>
              </w:rPr>
            </w:pPr>
            <w:r w:rsidRPr="00C544CF">
              <w:rPr>
                <w:rStyle w:val="BookTitle"/>
                <w:rFonts w:cs="Arial"/>
                <w:i w:val="0"/>
                <w:iCs w:val="0"/>
                <w:smallCaps w:val="0"/>
                <w:spacing w:val="0"/>
              </w:rPr>
              <w:t>The word ‘directed’ in relation overtime changed to ‘approved’.</w:t>
            </w:r>
          </w:p>
          <w:p w14:paraId="5EC2B5EC" w14:textId="5C9D0899" w:rsidR="00A315BC" w:rsidRPr="00A22AC7" w:rsidRDefault="00A315BC" w:rsidP="00A22AC7">
            <w:pPr>
              <w:spacing w:after="60"/>
              <w:rPr>
                <w:rStyle w:val="BookTitle"/>
                <w:rFonts w:cs="Arial"/>
                <w:i w:val="0"/>
                <w:iCs w:val="0"/>
                <w:smallCaps w:val="0"/>
                <w:spacing w:val="0"/>
              </w:rPr>
            </w:pPr>
          </w:p>
        </w:tc>
      </w:tr>
      <w:tr w:rsidR="00A315BC" w:rsidRPr="005D4083" w14:paraId="23040BE7" w14:textId="77777777" w:rsidTr="00A315BC">
        <w:trPr>
          <w:cantSplit/>
          <w:trHeight w:val="340"/>
        </w:trPr>
        <w:tc>
          <w:tcPr>
            <w:tcW w:w="1105" w:type="pct"/>
            <w:tcBorders>
              <w:top w:val="nil"/>
              <w:bottom w:val="nil"/>
            </w:tcBorders>
          </w:tcPr>
          <w:p w14:paraId="6970A332" w14:textId="77777777" w:rsidR="00A315BC" w:rsidRDefault="00A315BC" w:rsidP="00B37E97">
            <w:pPr>
              <w:spacing w:after="60"/>
              <w:contextualSpacing/>
              <w:rPr>
                <w:rStyle w:val="BookTitle"/>
                <w:rFonts w:cs="Arial"/>
                <w:i w:val="0"/>
                <w:iCs w:val="0"/>
                <w:smallCaps w:val="0"/>
                <w:spacing w:val="0"/>
              </w:rPr>
            </w:pPr>
          </w:p>
        </w:tc>
        <w:tc>
          <w:tcPr>
            <w:tcW w:w="1105" w:type="pct"/>
            <w:shd w:val="clear" w:color="auto" w:fill="auto"/>
          </w:tcPr>
          <w:p w14:paraId="75A0D7BF" w14:textId="5AB83FB3" w:rsidR="00A315BC" w:rsidRDefault="00A315BC" w:rsidP="00B37E97">
            <w:pPr>
              <w:spacing w:after="60"/>
              <w:contextualSpacing/>
              <w:rPr>
                <w:rStyle w:val="BookTitle"/>
                <w:rFonts w:cs="Arial"/>
                <w:i w:val="0"/>
                <w:iCs w:val="0"/>
                <w:smallCaps w:val="0"/>
                <w:spacing w:val="0"/>
              </w:rPr>
            </w:pPr>
            <w:r>
              <w:rPr>
                <w:rStyle w:val="BookTitle"/>
                <w:rFonts w:cs="Arial"/>
                <w:i w:val="0"/>
                <w:iCs w:val="0"/>
                <w:smallCaps w:val="0"/>
                <w:spacing w:val="0"/>
              </w:rPr>
              <w:t>Emergency Duty</w:t>
            </w:r>
          </w:p>
          <w:p w14:paraId="2DC3C996" w14:textId="15736D46" w:rsidR="00A315BC" w:rsidRPr="006D4A7E" w:rsidRDefault="00A315BC" w:rsidP="00B37E97">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 5.42</w:t>
            </w:r>
          </w:p>
        </w:tc>
        <w:tc>
          <w:tcPr>
            <w:tcW w:w="2790" w:type="pct"/>
            <w:shd w:val="clear" w:color="auto" w:fill="auto"/>
          </w:tcPr>
          <w:p w14:paraId="4B1941F4" w14:textId="6E7B4E75" w:rsidR="00A315BC" w:rsidRPr="00C544CF" w:rsidRDefault="00A315BC" w:rsidP="00A22AC7">
            <w:pPr>
              <w:pStyle w:val="ListParagraph"/>
              <w:numPr>
                <w:ilvl w:val="0"/>
                <w:numId w:val="15"/>
              </w:numPr>
              <w:spacing w:after="60"/>
              <w:rPr>
                <w:rStyle w:val="BookTitle"/>
                <w:rFonts w:cs="Arial"/>
                <w:i w:val="0"/>
                <w:iCs w:val="0"/>
                <w:smallCaps w:val="0"/>
                <w:spacing w:val="0"/>
              </w:rPr>
            </w:pPr>
            <w:r>
              <w:rPr>
                <w:rStyle w:val="BookTitle"/>
                <w:rFonts w:cs="Arial"/>
                <w:i w:val="0"/>
                <w:iCs w:val="0"/>
                <w:smallCaps w:val="0"/>
                <w:spacing w:val="0"/>
              </w:rPr>
              <w:t>Replaced ‘directs’ with ‘approves’</w:t>
            </w:r>
          </w:p>
        </w:tc>
      </w:tr>
      <w:tr w:rsidR="00A315BC" w:rsidRPr="005D4083" w14:paraId="66EA4836" w14:textId="77777777" w:rsidTr="00A315BC">
        <w:trPr>
          <w:cantSplit/>
          <w:trHeight w:val="340"/>
        </w:trPr>
        <w:tc>
          <w:tcPr>
            <w:tcW w:w="1105" w:type="pct"/>
            <w:tcBorders>
              <w:top w:val="nil"/>
              <w:bottom w:val="nil"/>
            </w:tcBorders>
          </w:tcPr>
          <w:p w14:paraId="09051FF9" w14:textId="77777777" w:rsidR="00A315BC" w:rsidRPr="00C544CF" w:rsidRDefault="00A315BC" w:rsidP="00B37E97">
            <w:pPr>
              <w:spacing w:after="60"/>
              <w:contextualSpacing/>
              <w:rPr>
                <w:rStyle w:val="BookTitle"/>
                <w:rFonts w:cs="Arial"/>
                <w:i w:val="0"/>
                <w:iCs w:val="0"/>
                <w:smallCaps w:val="0"/>
                <w:spacing w:val="0"/>
              </w:rPr>
            </w:pPr>
          </w:p>
        </w:tc>
        <w:tc>
          <w:tcPr>
            <w:tcW w:w="1105" w:type="pct"/>
            <w:shd w:val="clear" w:color="auto" w:fill="auto"/>
          </w:tcPr>
          <w:p w14:paraId="222D3C44" w14:textId="2131A7F5" w:rsidR="00A315BC" w:rsidRDefault="00A315BC" w:rsidP="00B37E97">
            <w:pPr>
              <w:spacing w:after="60"/>
              <w:contextualSpacing/>
              <w:rPr>
                <w:rStyle w:val="BookTitle"/>
                <w:rFonts w:cs="Arial"/>
                <w:i w:val="0"/>
                <w:iCs w:val="0"/>
                <w:smallCaps w:val="0"/>
                <w:spacing w:val="0"/>
              </w:rPr>
            </w:pPr>
            <w:r w:rsidRPr="00C544CF">
              <w:rPr>
                <w:rStyle w:val="BookTitle"/>
                <w:rFonts w:cs="Arial"/>
                <w:i w:val="0"/>
                <w:iCs w:val="0"/>
                <w:smallCaps w:val="0"/>
                <w:spacing w:val="0"/>
              </w:rPr>
              <w:t>Rest Period</w:t>
            </w:r>
          </w:p>
          <w:p w14:paraId="214ACB7C" w14:textId="6FEDFB63" w:rsidR="00A315BC" w:rsidRPr="006D4A7E" w:rsidRDefault="00A315BC" w:rsidP="006D4A7E">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 5.43</w:t>
            </w:r>
          </w:p>
        </w:tc>
        <w:tc>
          <w:tcPr>
            <w:tcW w:w="2790" w:type="pct"/>
            <w:shd w:val="clear" w:color="auto" w:fill="auto"/>
          </w:tcPr>
          <w:p w14:paraId="4D6D2904" w14:textId="73DC7689" w:rsidR="00A315BC" w:rsidRPr="00A22AC7" w:rsidRDefault="00A315BC" w:rsidP="00A22AC7">
            <w:pPr>
              <w:pStyle w:val="ListParagraph"/>
              <w:numPr>
                <w:ilvl w:val="0"/>
                <w:numId w:val="15"/>
              </w:numPr>
              <w:spacing w:after="60"/>
              <w:rPr>
                <w:rStyle w:val="BookTitle"/>
                <w:rFonts w:cs="Arial"/>
                <w:i w:val="0"/>
                <w:iCs w:val="0"/>
                <w:smallCaps w:val="0"/>
                <w:spacing w:val="0"/>
              </w:rPr>
            </w:pPr>
            <w:r w:rsidRPr="00C544CF">
              <w:rPr>
                <w:rStyle w:val="BookTitle"/>
                <w:rFonts w:cs="Arial"/>
                <w:i w:val="0"/>
                <w:iCs w:val="0"/>
                <w:smallCaps w:val="0"/>
                <w:spacing w:val="0"/>
              </w:rPr>
              <w:t>For clarity, to capture employees who work hours that work different to ‘ordinary hours’ (which may be full time or part time employees</w:t>
            </w:r>
          </w:p>
        </w:tc>
      </w:tr>
      <w:tr w:rsidR="00A315BC" w:rsidRPr="005D4083" w14:paraId="1F5E33E1" w14:textId="77777777" w:rsidTr="00A315BC">
        <w:trPr>
          <w:cantSplit/>
          <w:trHeight w:val="340"/>
        </w:trPr>
        <w:tc>
          <w:tcPr>
            <w:tcW w:w="1105" w:type="pct"/>
            <w:tcBorders>
              <w:top w:val="nil"/>
              <w:bottom w:val="single" w:sz="4" w:space="0" w:color="auto"/>
            </w:tcBorders>
          </w:tcPr>
          <w:p w14:paraId="67F52224" w14:textId="77777777" w:rsidR="00A315BC" w:rsidRPr="00C544CF" w:rsidRDefault="00A315BC" w:rsidP="00B37E97">
            <w:pPr>
              <w:spacing w:after="60"/>
              <w:contextualSpacing/>
              <w:rPr>
                <w:rStyle w:val="BookTitle"/>
                <w:rFonts w:cs="Arial"/>
                <w:i w:val="0"/>
                <w:iCs w:val="0"/>
                <w:smallCaps w:val="0"/>
                <w:spacing w:val="0"/>
              </w:rPr>
            </w:pPr>
          </w:p>
        </w:tc>
        <w:tc>
          <w:tcPr>
            <w:tcW w:w="1105" w:type="pct"/>
            <w:shd w:val="clear" w:color="auto" w:fill="auto"/>
          </w:tcPr>
          <w:p w14:paraId="163458E1" w14:textId="24A84F40" w:rsidR="00A315BC" w:rsidRDefault="00A315BC" w:rsidP="00B37E97">
            <w:pPr>
              <w:spacing w:after="60"/>
              <w:contextualSpacing/>
              <w:rPr>
                <w:rStyle w:val="BookTitle"/>
                <w:rFonts w:cs="Arial"/>
                <w:i w:val="0"/>
                <w:iCs w:val="0"/>
                <w:smallCaps w:val="0"/>
                <w:spacing w:val="0"/>
              </w:rPr>
            </w:pPr>
            <w:r w:rsidRPr="00C544CF">
              <w:rPr>
                <w:rStyle w:val="BookTitle"/>
                <w:rFonts w:cs="Arial"/>
                <w:i w:val="0"/>
                <w:iCs w:val="0"/>
                <w:smallCaps w:val="0"/>
                <w:spacing w:val="0"/>
              </w:rPr>
              <w:t>Overtime Meal Allowance</w:t>
            </w:r>
          </w:p>
          <w:p w14:paraId="2F31DC8A" w14:textId="00038B5B" w:rsidR="00A315BC" w:rsidRPr="006D4A7E" w:rsidRDefault="00A315BC" w:rsidP="00B37E97">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 5.48</w:t>
            </w:r>
          </w:p>
        </w:tc>
        <w:tc>
          <w:tcPr>
            <w:tcW w:w="2790" w:type="pct"/>
            <w:shd w:val="clear" w:color="auto" w:fill="auto"/>
          </w:tcPr>
          <w:p w14:paraId="26E67193" w14:textId="21E227EF" w:rsidR="00A315BC" w:rsidRPr="00D61704" w:rsidRDefault="00A315BC" w:rsidP="002A2FD7">
            <w:pPr>
              <w:pStyle w:val="ListParagraph"/>
              <w:numPr>
                <w:ilvl w:val="0"/>
                <w:numId w:val="15"/>
              </w:numPr>
              <w:spacing w:after="60"/>
              <w:rPr>
                <w:rStyle w:val="BookTitle"/>
                <w:rFonts w:cs="Arial"/>
                <w:i w:val="0"/>
                <w:iCs w:val="0"/>
                <w:smallCaps w:val="0"/>
                <w:spacing w:val="0"/>
              </w:rPr>
            </w:pPr>
            <w:r>
              <w:rPr>
                <w:rStyle w:val="BookTitle"/>
                <w:rFonts w:cs="Arial"/>
                <w:i w:val="0"/>
                <w:iCs w:val="0"/>
                <w:smallCaps w:val="0"/>
                <w:spacing w:val="0"/>
              </w:rPr>
              <w:t>Clearer that the meal allowance is paid whether or not a meal break is taken.</w:t>
            </w:r>
          </w:p>
        </w:tc>
      </w:tr>
      <w:tr w:rsidR="00A315BC" w:rsidRPr="005D4083" w14:paraId="4DA87457" w14:textId="77777777" w:rsidTr="00A315BC">
        <w:trPr>
          <w:cantSplit/>
          <w:trHeight w:val="340"/>
        </w:trPr>
        <w:tc>
          <w:tcPr>
            <w:tcW w:w="1105" w:type="pct"/>
            <w:tcBorders>
              <w:bottom w:val="nil"/>
            </w:tcBorders>
          </w:tcPr>
          <w:p w14:paraId="1DF51CC7" w14:textId="77777777" w:rsidR="00A315BC" w:rsidRDefault="00A315BC" w:rsidP="00B37E97">
            <w:pPr>
              <w:spacing w:after="60"/>
              <w:contextualSpacing/>
              <w:rPr>
                <w:rStyle w:val="BookTitle"/>
                <w:rFonts w:cs="Arial"/>
                <w:i w:val="0"/>
                <w:iCs w:val="0"/>
                <w:smallCaps w:val="0"/>
                <w:spacing w:val="0"/>
              </w:rPr>
            </w:pPr>
          </w:p>
        </w:tc>
        <w:tc>
          <w:tcPr>
            <w:tcW w:w="1105" w:type="pct"/>
            <w:tcBorders>
              <w:bottom w:val="single" w:sz="4" w:space="0" w:color="auto"/>
            </w:tcBorders>
            <w:shd w:val="clear" w:color="auto" w:fill="auto"/>
          </w:tcPr>
          <w:p w14:paraId="3934EFBE" w14:textId="422B9B64" w:rsidR="00A315BC" w:rsidRDefault="00A315BC" w:rsidP="00B37E97">
            <w:pPr>
              <w:spacing w:after="60"/>
              <w:contextualSpacing/>
              <w:rPr>
                <w:rStyle w:val="BookTitle"/>
                <w:rFonts w:cs="Arial"/>
                <w:i w:val="0"/>
                <w:iCs w:val="0"/>
                <w:smallCaps w:val="0"/>
                <w:spacing w:val="0"/>
              </w:rPr>
            </w:pPr>
            <w:r>
              <w:rPr>
                <w:rStyle w:val="BookTitle"/>
                <w:rFonts w:cs="Arial"/>
                <w:i w:val="0"/>
                <w:iCs w:val="0"/>
                <w:smallCaps w:val="0"/>
                <w:spacing w:val="0"/>
              </w:rPr>
              <w:t>Payment for public holiday during leave</w:t>
            </w:r>
          </w:p>
          <w:p w14:paraId="673C8DC8" w14:textId="307D8F24" w:rsidR="00A315BC" w:rsidRPr="00D82E38" w:rsidRDefault="00A315BC" w:rsidP="00D82E38">
            <w:pPr>
              <w:spacing w:after="60"/>
              <w:contextualSpacing/>
              <w:rPr>
                <w:rStyle w:val="BookTitle"/>
                <w:rFonts w:cs="Arial"/>
                <w:b/>
                <w:i w:val="0"/>
                <w:iCs w:val="0"/>
                <w:smallCaps w:val="0"/>
                <w:spacing w:val="0"/>
              </w:rPr>
            </w:pPr>
            <w:r w:rsidRPr="00D82E38">
              <w:rPr>
                <w:rStyle w:val="BookTitle"/>
                <w:rFonts w:cs="Arial"/>
                <w:b/>
                <w:i w:val="0"/>
                <w:iCs w:val="0"/>
                <w:smallCaps w:val="0"/>
                <w:spacing w:val="0"/>
              </w:rPr>
              <w:t>Clause 5.55</w:t>
            </w:r>
          </w:p>
        </w:tc>
        <w:tc>
          <w:tcPr>
            <w:tcW w:w="2790" w:type="pct"/>
            <w:tcBorders>
              <w:bottom w:val="single" w:sz="4" w:space="0" w:color="auto"/>
            </w:tcBorders>
            <w:shd w:val="clear" w:color="auto" w:fill="auto"/>
          </w:tcPr>
          <w:p w14:paraId="2967B4EE" w14:textId="77777777" w:rsidR="00A315BC" w:rsidRDefault="00A315BC" w:rsidP="00D82E38">
            <w:pPr>
              <w:pStyle w:val="ListParagraph"/>
              <w:numPr>
                <w:ilvl w:val="0"/>
                <w:numId w:val="15"/>
              </w:numPr>
              <w:spacing w:after="240"/>
              <w:rPr>
                <w:rStyle w:val="BookTitle"/>
                <w:rFonts w:cs="Arial"/>
                <w:i w:val="0"/>
                <w:iCs w:val="0"/>
                <w:smallCaps w:val="0"/>
                <w:spacing w:val="0"/>
              </w:rPr>
            </w:pPr>
            <w:r>
              <w:rPr>
                <w:rStyle w:val="BookTitle"/>
                <w:rFonts w:cs="Arial"/>
                <w:i w:val="0"/>
                <w:iCs w:val="0"/>
                <w:smallCaps w:val="0"/>
                <w:spacing w:val="0"/>
              </w:rPr>
              <w:t xml:space="preserve">The words </w:t>
            </w:r>
            <w:r w:rsidRPr="000E2A4C">
              <w:rPr>
                <w:rStyle w:val="BookTitle"/>
                <w:rFonts w:cs="Arial"/>
                <w:iCs w:val="0"/>
                <w:smallCaps w:val="0"/>
                <w:spacing w:val="0"/>
              </w:rPr>
              <w:t>‘other than a period of leave that counts as service’</w:t>
            </w:r>
            <w:r>
              <w:rPr>
                <w:rStyle w:val="BookTitle"/>
                <w:rFonts w:cs="Arial"/>
                <w:i w:val="0"/>
                <w:iCs w:val="0"/>
                <w:smallCaps w:val="0"/>
                <w:spacing w:val="0"/>
              </w:rPr>
              <w:t xml:space="preserve"> replaced with </w:t>
            </w:r>
            <w:r w:rsidRPr="000E2A4C">
              <w:rPr>
                <w:rStyle w:val="BookTitle"/>
                <w:rFonts w:cs="Arial"/>
                <w:iCs w:val="0"/>
                <w:smallCaps w:val="0"/>
                <w:spacing w:val="0"/>
              </w:rPr>
              <w:t>‘other than annual or paid personal/carer’s leave</w:t>
            </w:r>
            <w:r>
              <w:rPr>
                <w:rStyle w:val="BookTitle"/>
                <w:rFonts w:cs="Arial"/>
                <w:i w:val="0"/>
                <w:iCs w:val="0"/>
                <w:smallCaps w:val="0"/>
                <w:spacing w:val="0"/>
              </w:rPr>
              <w:t>.</w:t>
            </w:r>
          </w:p>
          <w:p w14:paraId="191820A1" w14:textId="0A94E070" w:rsidR="00A315BC" w:rsidRPr="00D82E38" w:rsidRDefault="00A315BC" w:rsidP="00D82E38">
            <w:pPr>
              <w:spacing w:after="60"/>
              <w:rPr>
                <w:rStyle w:val="BookTitle"/>
                <w:rFonts w:cs="Arial"/>
                <w:i w:val="0"/>
                <w:iCs w:val="0"/>
                <w:smallCaps w:val="0"/>
                <w:spacing w:val="0"/>
              </w:rPr>
            </w:pPr>
            <w:r w:rsidRPr="00D82E38">
              <w:rPr>
                <w:rStyle w:val="BookTitle"/>
                <w:rFonts w:cs="Arial"/>
                <w:i w:val="0"/>
                <w:iCs w:val="0"/>
                <w:smallCaps w:val="0"/>
                <w:spacing w:val="0"/>
              </w:rPr>
              <w:t>This makes it clearer that a public holiday will always be treated (and paid) as a public holiday when an employee take annual or personal leave (</w:t>
            </w:r>
            <w:proofErr w:type="spellStart"/>
            <w:r w:rsidRPr="00D82E38">
              <w:rPr>
                <w:rStyle w:val="BookTitle"/>
                <w:rFonts w:cs="Arial"/>
                <w:i w:val="0"/>
                <w:iCs w:val="0"/>
                <w:smallCaps w:val="0"/>
                <w:spacing w:val="0"/>
              </w:rPr>
              <w:t>ie</w:t>
            </w:r>
            <w:proofErr w:type="spellEnd"/>
            <w:r w:rsidRPr="00D82E38">
              <w:rPr>
                <w:rStyle w:val="BookTitle"/>
                <w:rFonts w:cs="Arial"/>
                <w:i w:val="0"/>
                <w:iCs w:val="0"/>
                <w:smallCaps w:val="0"/>
                <w:spacing w:val="0"/>
              </w:rPr>
              <w:t xml:space="preserve"> no deduction from annual or personal leave credits).  For other types of leave such as long service leave, the whole period is treated as long service leave because LSL is based on calendar days.</w:t>
            </w:r>
          </w:p>
        </w:tc>
      </w:tr>
      <w:tr w:rsidR="00A315BC" w:rsidRPr="005D4083" w14:paraId="482EDC0E" w14:textId="77777777" w:rsidTr="00A315BC">
        <w:trPr>
          <w:cantSplit/>
          <w:trHeight w:val="340"/>
        </w:trPr>
        <w:tc>
          <w:tcPr>
            <w:tcW w:w="1105" w:type="pct"/>
            <w:tcBorders>
              <w:top w:val="nil"/>
              <w:bottom w:val="single" w:sz="4" w:space="0" w:color="auto"/>
            </w:tcBorders>
          </w:tcPr>
          <w:p w14:paraId="2B0626E2" w14:textId="77777777" w:rsidR="00A315BC" w:rsidRPr="00C544CF" w:rsidRDefault="00A315BC" w:rsidP="00B37E97">
            <w:pPr>
              <w:spacing w:after="60"/>
              <w:contextualSpacing/>
              <w:rPr>
                <w:rStyle w:val="BookTitle"/>
                <w:rFonts w:cs="Arial"/>
                <w:i w:val="0"/>
                <w:iCs w:val="0"/>
                <w:smallCaps w:val="0"/>
                <w:spacing w:val="0"/>
              </w:rPr>
            </w:pPr>
          </w:p>
        </w:tc>
        <w:tc>
          <w:tcPr>
            <w:tcW w:w="1105" w:type="pct"/>
            <w:tcBorders>
              <w:bottom w:val="single" w:sz="4" w:space="0" w:color="auto"/>
            </w:tcBorders>
            <w:shd w:val="clear" w:color="auto" w:fill="auto"/>
          </w:tcPr>
          <w:p w14:paraId="37D99A69" w14:textId="5F5DC2C7" w:rsidR="00A315BC" w:rsidRDefault="00A315BC" w:rsidP="00B37E97">
            <w:pPr>
              <w:spacing w:after="60"/>
              <w:contextualSpacing/>
              <w:rPr>
                <w:rStyle w:val="BookTitle"/>
                <w:rFonts w:cs="Arial"/>
                <w:i w:val="0"/>
                <w:iCs w:val="0"/>
                <w:smallCaps w:val="0"/>
                <w:spacing w:val="0"/>
              </w:rPr>
            </w:pPr>
            <w:r w:rsidRPr="00C544CF">
              <w:rPr>
                <w:rStyle w:val="BookTitle"/>
                <w:rFonts w:cs="Arial"/>
                <w:i w:val="0"/>
                <w:iCs w:val="0"/>
                <w:smallCaps w:val="0"/>
                <w:spacing w:val="0"/>
              </w:rPr>
              <w:t>Christmas and Easter Closedowns</w:t>
            </w:r>
          </w:p>
          <w:p w14:paraId="433370A9" w14:textId="641C9F6A" w:rsidR="00A315BC" w:rsidRPr="006D4A7E" w:rsidRDefault="00A315BC" w:rsidP="00B37E97">
            <w:pPr>
              <w:spacing w:after="60"/>
              <w:contextualSpacing/>
              <w:rPr>
                <w:rStyle w:val="BookTitle"/>
                <w:rFonts w:cs="Arial"/>
                <w:b/>
                <w:i w:val="0"/>
                <w:iCs w:val="0"/>
                <w:smallCaps w:val="0"/>
                <w:spacing w:val="0"/>
              </w:rPr>
            </w:pPr>
            <w:r w:rsidRPr="006D4A7E">
              <w:rPr>
                <w:rStyle w:val="BookTitle"/>
                <w:rFonts w:cs="Arial"/>
                <w:b/>
                <w:i w:val="0"/>
                <w:iCs w:val="0"/>
                <w:smallCaps w:val="0"/>
                <w:spacing w:val="0"/>
              </w:rPr>
              <w:t>Clause 5.56</w:t>
            </w:r>
          </w:p>
        </w:tc>
        <w:tc>
          <w:tcPr>
            <w:tcW w:w="2790" w:type="pct"/>
            <w:tcBorders>
              <w:bottom w:val="single" w:sz="4" w:space="0" w:color="auto"/>
            </w:tcBorders>
            <w:shd w:val="clear" w:color="auto" w:fill="auto"/>
          </w:tcPr>
          <w:p w14:paraId="2775EE52" w14:textId="7E4D3561" w:rsidR="00A315BC" w:rsidRPr="00A22AC7" w:rsidRDefault="00A315BC" w:rsidP="002A2FD7">
            <w:pPr>
              <w:pStyle w:val="ListParagraph"/>
              <w:numPr>
                <w:ilvl w:val="0"/>
                <w:numId w:val="15"/>
              </w:numPr>
              <w:spacing w:after="60"/>
              <w:rPr>
                <w:rStyle w:val="BookTitle"/>
                <w:rFonts w:cs="Arial"/>
                <w:i w:val="0"/>
                <w:iCs w:val="0"/>
                <w:smallCaps w:val="0"/>
                <w:spacing w:val="0"/>
              </w:rPr>
            </w:pPr>
            <w:r w:rsidRPr="00C544CF">
              <w:rPr>
                <w:rStyle w:val="BookTitle"/>
                <w:rFonts w:cs="Arial"/>
                <w:i w:val="0"/>
                <w:iCs w:val="0"/>
                <w:smallCaps w:val="0"/>
                <w:spacing w:val="0"/>
              </w:rPr>
              <w:t xml:space="preserve">Clearer words - “Sunday Rate’ only applies between </w:t>
            </w:r>
            <w:proofErr w:type="gramStart"/>
            <w:r w:rsidRPr="00C544CF">
              <w:rPr>
                <w:rStyle w:val="BookTitle"/>
                <w:rFonts w:cs="Arial"/>
                <w:i w:val="0"/>
                <w:iCs w:val="0"/>
                <w:smallCaps w:val="0"/>
                <w:spacing w:val="0"/>
              </w:rPr>
              <w:t>Monday</w:t>
            </w:r>
            <w:proofErr w:type="gramEnd"/>
            <w:r w:rsidRPr="00C544CF">
              <w:rPr>
                <w:rStyle w:val="BookTitle"/>
                <w:rFonts w:cs="Arial"/>
                <w:i w:val="0"/>
                <w:iCs w:val="0"/>
                <w:smallCaps w:val="0"/>
                <w:spacing w:val="0"/>
              </w:rPr>
              <w:t xml:space="preserve"> to Friday over the closedown period on days that are </w:t>
            </w:r>
            <w:r w:rsidRPr="00C544CF">
              <w:rPr>
                <w:rStyle w:val="BookTitle"/>
                <w:rFonts w:cs="Arial"/>
                <w:i w:val="0"/>
                <w:iCs w:val="0"/>
                <w:smallCaps w:val="0"/>
                <w:spacing w:val="0"/>
                <w:u w:val="single"/>
              </w:rPr>
              <w:t xml:space="preserve">not </w:t>
            </w:r>
            <w:r w:rsidRPr="00C544CF">
              <w:rPr>
                <w:rStyle w:val="BookTitle"/>
                <w:rFonts w:cs="Arial"/>
                <w:i w:val="0"/>
                <w:iCs w:val="0"/>
                <w:smallCaps w:val="0"/>
                <w:spacing w:val="0"/>
              </w:rPr>
              <w:t>public holiday</w:t>
            </w:r>
            <w:r>
              <w:rPr>
                <w:rStyle w:val="BookTitle"/>
                <w:rFonts w:cs="Arial"/>
                <w:i w:val="0"/>
                <w:iCs w:val="0"/>
                <w:smallCaps w:val="0"/>
                <w:spacing w:val="0"/>
              </w:rPr>
              <w:t>s.</w:t>
            </w:r>
          </w:p>
        </w:tc>
      </w:tr>
      <w:tr w:rsidR="00A315BC" w:rsidRPr="005D4083" w14:paraId="574219A4" w14:textId="77777777" w:rsidTr="00A315BC">
        <w:trPr>
          <w:cantSplit/>
          <w:trHeight w:val="1004"/>
        </w:trPr>
        <w:tc>
          <w:tcPr>
            <w:tcW w:w="1105" w:type="pct"/>
            <w:tcBorders>
              <w:bottom w:val="nil"/>
            </w:tcBorders>
          </w:tcPr>
          <w:p w14:paraId="13EDBA7B" w14:textId="2F575D29" w:rsidR="00A315BC" w:rsidRDefault="00A315BC" w:rsidP="006266C4">
            <w:pPr>
              <w:spacing w:after="60"/>
              <w:contextualSpacing/>
              <w:rPr>
                <w:rStyle w:val="BookTitle"/>
                <w:rFonts w:cs="Arial"/>
                <w:i w:val="0"/>
                <w:iCs w:val="0"/>
                <w:smallCaps w:val="0"/>
                <w:spacing w:val="0"/>
              </w:rPr>
            </w:pPr>
            <w:r>
              <w:rPr>
                <w:rStyle w:val="BookTitle"/>
                <w:rFonts w:cs="Arial"/>
                <w:i w:val="0"/>
                <w:iCs w:val="0"/>
                <w:smallCaps w:val="0"/>
                <w:spacing w:val="0"/>
              </w:rPr>
              <w:t>Part 6</w:t>
            </w:r>
          </w:p>
        </w:tc>
        <w:tc>
          <w:tcPr>
            <w:tcW w:w="1105" w:type="pct"/>
            <w:shd w:val="clear" w:color="auto" w:fill="auto"/>
          </w:tcPr>
          <w:p w14:paraId="602BA621" w14:textId="260E76BB" w:rsidR="00A315BC" w:rsidRDefault="00A315BC" w:rsidP="006266C4">
            <w:pPr>
              <w:spacing w:after="60"/>
              <w:contextualSpacing/>
              <w:rPr>
                <w:rStyle w:val="BookTitle"/>
                <w:rFonts w:cs="Arial"/>
                <w:i w:val="0"/>
                <w:iCs w:val="0"/>
                <w:smallCaps w:val="0"/>
                <w:spacing w:val="0"/>
              </w:rPr>
            </w:pPr>
            <w:r>
              <w:rPr>
                <w:rStyle w:val="BookTitle"/>
                <w:rFonts w:cs="Arial"/>
                <w:i w:val="0"/>
                <w:iCs w:val="0"/>
                <w:smallCaps w:val="0"/>
                <w:spacing w:val="0"/>
              </w:rPr>
              <w:t>Portability of Leave</w:t>
            </w:r>
          </w:p>
          <w:p w14:paraId="372BE9C5" w14:textId="651F885E" w:rsidR="00A315BC" w:rsidRPr="00254B34" w:rsidRDefault="00A315BC" w:rsidP="006266C4">
            <w:pPr>
              <w:spacing w:after="60"/>
              <w:contextualSpacing/>
              <w:rPr>
                <w:rStyle w:val="BookTitle"/>
                <w:rFonts w:cs="Arial"/>
                <w:b/>
                <w:i w:val="0"/>
                <w:iCs w:val="0"/>
                <w:smallCaps w:val="0"/>
                <w:spacing w:val="0"/>
              </w:rPr>
            </w:pPr>
            <w:r w:rsidRPr="00254B34">
              <w:rPr>
                <w:rStyle w:val="BookTitle"/>
                <w:rFonts w:cs="Arial"/>
                <w:b/>
                <w:i w:val="0"/>
                <w:iCs w:val="0"/>
                <w:smallCaps w:val="0"/>
                <w:spacing w:val="0"/>
              </w:rPr>
              <w:t>Clause 6.2</w:t>
            </w:r>
          </w:p>
        </w:tc>
        <w:tc>
          <w:tcPr>
            <w:tcW w:w="2790" w:type="pct"/>
            <w:shd w:val="clear" w:color="auto" w:fill="auto"/>
          </w:tcPr>
          <w:p w14:paraId="2AB40575" w14:textId="00AAA7A7" w:rsidR="00A315BC" w:rsidRPr="00254B34" w:rsidRDefault="00A315BC" w:rsidP="00254B34">
            <w:pPr>
              <w:pStyle w:val="ListParagraph"/>
              <w:numPr>
                <w:ilvl w:val="0"/>
                <w:numId w:val="16"/>
              </w:numPr>
              <w:spacing w:after="60"/>
              <w:rPr>
                <w:rStyle w:val="BookTitle"/>
                <w:rFonts w:cs="Arial"/>
                <w:i w:val="0"/>
                <w:iCs w:val="0"/>
                <w:smallCaps w:val="0"/>
                <w:spacing w:val="0"/>
              </w:rPr>
            </w:pPr>
            <w:r>
              <w:rPr>
                <w:rStyle w:val="BookTitle"/>
                <w:rFonts w:cs="Arial"/>
                <w:i w:val="0"/>
                <w:iCs w:val="0"/>
                <w:smallCaps w:val="0"/>
                <w:spacing w:val="0"/>
              </w:rPr>
              <w:t>Replaced the word ‘recognised’ with ‘transferred’ to reflect that leave is transferred automatically and doesn’t require a ‘recognition’ decision.</w:t>
            </w:r>
          </w:p>
        </w:tc>
      </w:tr>
      <w:tr w:rsidR="00A315BC" w:rsidRPr="005D4083" w14:paraId="67A6F617" w14:textId="77777777" w:rsidTr="00A315BC">
        <w:trPr>
          <w:cantSplit/>
          <w:trHeight w:val="340"/>
        </w:trPr>
        <w:tc>
          <w:tcPr>
            <w:tcW w:w="1105" w:type="pct"/>
            <w:tcBorders>
              <w:top w:val="nil"/>
              <w:bottom w:val="nil"/>
            </w:tcBorders>
          </w:tcPr>
          <w:p w14:paraId="01398826" w14:textId="77777777" w:rsidR="00A315BC" w:rsidRPr="00C544CF" w:rsidRDefault="00A315BC" w:rsidP="006266C4">
            <w:pPr>
              <w:spacing w:after="60"/>
              <w:contextualSpacing/>
              <w:rPr>
                <w:rStyle w:val="BookTitle"/>
                <w:rFonts w:cs="Arial"/>
                <w:i w:val="0"/>
                <w:iCs w:val="0"/>
                <w:smallCaps w:val="0"/>
                <w:spacing w:val="0"/>
              </w:rPr>
            </w:pPr>
          </w:p>
        </w:tc>
        <w:tc>
          <w:tcPr>
            <w:tcW w:w="1105" w:type="pct"/>
            <w:shd w:val="clear" w:color="auto" w:fill="auto"/>
          </w:tcPr>
          <w:p w14:paraId="5291F2F1" w14:textId="2217AC4B" w:rsidR="00A315BC" w:rsidRDefault="00A315BC" w:rsidP="006266C4">
            <w:pPr>
              <w:spacing w:after="60"/>
              <w:contextualSpacing/>
              <w:rPr>
                <w:rStyle w:val="BookTitle"/>
                <w:rFonts w:cs="Arial"/>
                <w:i w:val="0"/>
                <w:iCs w:val="0"/>
                <w:smallCaps w:val="0"/>
                <w:spacing w:val="0"/>
              </w:rPr>
            </w:pPr>
            <w:r w:rsidRPr="00C544CF">
              <w:rPr>
                <w:rStyle w:val="BookTitle"/>
                <w:rFonts w:cs="Arial"/>
                <w:i w:val="0"/>
                <w:iCs w:val="0"/>
                <w:smallCaps w:val="0"/>
                <w:spacing w:val="0"/>
              </w:rPr>
              <w:t>Annual Leave</w:t>
            </w:r>
          </w:p>
          <w:p w14:paraId="477DA68B" w14:textId="3CB50F4A" w:rsidR="00A315BC" w:rsidRPr="00254B34" w:rsidRDefault="00A315BC" w:rsidP="006266C4">
            <w:pPr>
              <w:spacing w:after="60"/>
              <w:contextualSpacing/>
              <w:rPr>
                <w:rStyle w:val="BookTitle"/>
                <w:rFonts w:cs="Arial"/>
                <w:b/>
                <w:i w:val="0"/>
                <w:iCs w:val="0"/>
                <w:smallCaps w:val="0"/>
                <w:spacing w:val="0"/>
              </w:rPr>
            </w:pPr>
            <w:r w:rsidRPr="00254B34">
              <w:rPr>
                <w:rStyle w:val="BookTitle"/>
                <w:rFonts w:cs="Arial"/>
                <w:b/>
                <w:i w:val="0"/>
                <w:iCs w:val="0"/>
                <w:smallCaps w:val="0"/>
                <w:spacing w:val="0"/>
              </w:rPr>
              <w:t>Clause 6.13</w:t>
            </w:r>
          </w:p>
        </w:tc>
        <w:tc>
          <w:tcPr>
            <w:tcW w:w="2790" w:type="pct"/>
            <w:shd w:val="clear" w:color="auto" w:fill="auto"/>
          </w:tcPr>
          <w:p w14:paraId="3A6AEABA" w14:textId="7B74889E" w:rsidR="00A315BC" w:rsidRPr="00A22AC7" w:rsidRDefault="00A315BC" w:rsidP="00A22AC7">
            <w:pPr>
              <w:pStyle w:val="ListParagraph"/>
              <w:numPr>
                <w:ilvl w:val="0"/>
                <w:numId w:val="16"/>
              </w:numPr>
              <w:spacing w:after="60"/>
              <w:rPr>
                <w:rStyle w:val="BookTitle"/>
                <w:rFonts w:cs="Arial"/>
                <w:i w:val="0"/>
                <w:iCs w:val="0"/>
                <w:smallCaps w:val="0"/>
                <w:spacing w:val="0"/>
              </w:rPr>
            </w:pPr>
            <w:r w:rsidRPr="00C544CF">
              <w:rPr>
                <w:rStyle w:val="BookTitle"/>
                <w:rFonts w:cs="Arial"/>
                <w:i w:val="0"/>
                <w:iCs w:val="0"/>
                <w:smallCaps w:val="0"/>
                <w:spacing w:val="0"/>
              </w:rPr>
              <w:t>Changed 20 days to 4 weeks</w:t>
            </w:r>
          </w:p>
        </w:tc>
      </w:tr>
      <w:tr w:rsidR="00A315BC" w:rsidRPr="005D4083" w14:paraId="10C7E25B" w14:textId="77777777" w:rsidTr="00A315BC">
        <w:trPr>
          <w:cantSplit/>
          <w:trHeight w:val="340"/>
        </w:trPr>
        <w:tc>
          <w:tcPr>
            <w:tcW w:w="1105" w:type="pct"/>
            <w:tcBorders>
              <w:top w:val="nil"/>
              <w:bottom w:val="single" w:sz="4" w:space="0" w:color="auto"/>
            </w:tcBorders>
          </w:tcPr>
          <w:p w14:paraId="14E1E31D" w14:textId="77777777" w:rsidR="00A315BC" w:rsidRPr="00C544CF" w:rsidRDefault="00A315BC" w:rsidP="006266C4">
            <w:pPr>
              <w:spacing w:after="60"/>
              <w:contextualSpacing/>
              <w:rPr>
                <w:rStyle w:val="BookTitle"/>
                <w:rFonts w:cs="Arial"/>
                <w:i w:val="0"/>
                <w:iCs w:val="0"/>
                <w:smallCaps w:val="0"/>
                <w:spacing w:val="0"/>
              </w:rPr>
            </w:pPr>
          </w:p>
        </w:tc>
        <w:tc>
          <w:tcPr>
            <w:tcW w:w="1105" w:type="pct"/>
            <w:tcBorders>
              <w:bottom w:val="single" w:sz="4" w:space="0" w:color="auto"/>
            </w:tcBorders>
            <w:shd w:val="clear" w:color="auto" w:fill="auto"/>
          </w:tcPr>
          <w:p w14:paraId="32EB4053" w14:textId="1728D78C" w:rsidR="00A315BC" w:rsidRDefault="00A315BC" w:rsidP="006266C4">
            <w:pPr>
              <w:spacing w:after="60"/>
              <w:contextualSpacing/>
              <w:rPr>
                <w:rStyle w:val="BookTitle"/>
                <w:rFonts w:cs="Arial"/>
                <w:i w:val="0"/>
                <w:iCs w:val="0"/>
                <w:smallCaps w:val="0"/>
                <w:spacing w:val="0"/>
              </w:rPr>
            </w:pPr>
            <w:r w:rsidRPr="00C544CF">
              <w:rPr>
                <w:rStyle w:val="BookTitle"/>
                <w:rFonts w:cs="Arial"/>
                <w:i w:val="0"/>
                <w:iCs w:val="0"/>
                <w:smallCaps w:val="0"/>
                <w:spacing w:val="0"/>
              </w:rPr>
              <w:t>Accrual of personal/carer’s leave credits</w:t>
            </w:r>
          </w:p>
          <w:p w14:paraId="0E3DC0EA" w14:textId="1B6991A0" w:rsidR="00A315BC" w:rsidRPr="00254B34" w:rsidRDefault="00A315BC" w:rsidP="006266C4">
            <w:pPr>
              <w:spacing w:after="60"/>
              <w:contextualSpacing/>
              <w:rPr>
                <w:rStyle w:val="BookTitle"/>
                <w:rFonts w:cs="Arial"/>
                <w:b/>
                <w:i w:val="0"/>
                <w:iCs w:val="0"/>
                <w:smallCaps w:val="0"/>
                <w:spacing w:val="0"/>
              </w:rPr>
            </w:pPr>
            <w:r w:rsidRPr="00254B34">
              <w:rPr>
                <w:rStyle w:val="BookTitle"/>
                <w:rFonts w:cs="Arial"/>
                <w:b/>
                <w:i w:val="0"/>
                <w:iCs w:val="0"/>
                <w:smallCaps w:val="0"/>
                <w:spacing w:val="0"/>
              </w:rPr>
              <w:t>Clause 6.20</w:t>
            </w:r>
          </w:p>
          <w:p w14:paraId="47D2EE97" w14:textId="2B4FE404" w:rsidR="00A315BC" w:rsidRPr="00C544CF" w:rsidRDefault="00A315BC" w:rsidP="006266C4">
            <w:pPr>
              <w:spacing w:after="60"/>
              <w:contextualSpacing/>
              <w:rPr>
                <w:rStyle w:val="BookTitle"/>
                <w:rFonts w:cs="Arial"/>
                <w:i w:val="0"/>
                <w:iCs w:val="0"/>
                <w:smallCaps w:val="0"/>
                <w:spacing w:val="0"/>
              </w:rPr>
            </w:pPr>
          </w:p>
        </w:tc>
        <w:tc>
          <w:tcPr>
            <w:tcW w:w="2790" w:type="pct"/>
            <w:tcBorders>
              <w:bottom w:val="single" w:sz="4" w:space="0" w:color="auto"/>
            </w:tcBorders>
            <w:shd w:val="clear" w:color="auto" w:fill="auto"/>
          </w:tcPr>
          <w:p w14:paraId="0217EE27" w14:textId="4A4C4244" w:rsidR="00A315BC" w:rsidRPr="00A22AC7" w:rsidRDefault="00A315BC" w:rsidP="002C778A">
            <w:pPr>
              <w:pStyle w:val="ListParagraph"/>
              <w:numPr>
                <w:ilvl w:val="0"/>
                <w:numId w:val="16"/>
              </w:numPr>
              <w:spacing w:after="60"/>
              <w:rPr>
                <w:rStyle w:val="BookTitle"/>
                <w:rFonts w:cs="Arial"/>
                <w:i w:val="0"/>
                <w:iCs w:val="0"/>
                <w:smallCaps w:val="0"/>
                <w:spacing w:val="0"/>
              </w:rPr>
            </w:pPr>
            <w:r w:rsidRPr="00C544CF">
              <w:rPr>
                <w:rStyle w:val="BookTitle"/>
                <w:rFonts w:cs="Arial"/>
                <w:i w:val="0"/>
                <w:iCs w:val="0"/>
                <w:smallCaps w:val="0"/>
                <w:spacing w:val="0"/>
              </w:rPr>
              <w:t xml:space="preserve">Clearer words – </w:t>
            </w:r>
            <w:r>
              <w:rPr>
                <w:rStyle w:val="BookTitle"/>
                <w:rFonts w:cs="Arial"/>
                <w:i w:val="0"/>
                <w:iCs w:val="0"/>
                <w:smallCaps w:val="0"/>
                <w:spacing w:val="0"/>
              </w:rPr>
              <w:t xml:space="preserve">to explain credit of leave on commencement of employment. </w:t>
            </w:r>
          </w:p>
        </w:tc>
      </w:tr>
      <w:tr w:rsidR="00A315BC" w:rsidRPr="00254B34" w14:paraId="2E37D6C9" w14:textId="77777777" w:rsidTr="00A315BC">
        <w:trPr>
          <w:cantSplit/>
          <w:trHeight w:val="340"/>
        </w:trPr>
        <w:tc>
          <w:tcPr>
            <w:tcW w:w="1105" w:type="pct"/>
            <w:tcBorders>
              <w:bottom w:val="nil"/>
            </w:tcBorders>
          </w:tcPr>
          <w:p w14:paraId="0241A5F0" w14:textId="77777777" w:rsidR="00A315BC" w:rsidRDefault="00A315BC" w:rsidP="00254B34">
            <w:pPr>
              <w:spacing w:after="60"/>
              <w:contextualSpacing/>
              <w:rPr>
                <w:rStyle w:val="BookTitle"/>
                <w:rFonts w:cs="Arial"/>
                <w:i w:val="0"/>
                <w:iCs w:val="0"/>
                <w:smallCaps w:val="0"/>
                <w:spacing w:val="0"/>
              </w:rPr>
            </w:pPr>
          </w:p>
        </w:tc>
        <w:tc>
          <w:tcPr>
            <w:tcW w:w="1105" w:type="pct"/>
            <w:shd w:val="clear" w:color="auto" w:fill="auto"/>
          </w:tcPr>
          <w:p w14:paraId="1E5C2329" w14:textId="38D298EE" w:rsidR="00A315BC" w:rsidRDefault="00A315BC" w:rsidP="00254B34">
            <w:pPr>
              <w:spacing w:after="60"/>
              <w:contextualSpacing/>
              <w:rPr>
                <w:rStyle w:val="BookTitle"/>
                <w:rFonts w:cs="Arial"/>
                <w:i w:val="0"/>
                <w:iCs w:val="0"/>
                <w:smallCaps w:val="0"/>
                <w:spacing w:val="0"/>
              </w:rPr>
            </w:pPr>
            <w:r>
              <w:rPr>
                <w:rStyle w:val="BookTitle"/>
                <w:rFonts w:cs="Arial"/>
                <w:i w:val="0"/>
                <w:iCs w:val="0"/>
                <w:smallCaps w:val="0"/>
                <w:spacing w:val="0"/>
              </w:rPr>
              <w:t xml:space="preserve">Use of </w:t>
            </w:r>
            <w:r w:rsidRPr="00C544CF">
              <w:rPr>
                <w:rStyle w:val="BookTitle"/>
                <w:rFonts w:cs="Arial"/>
                <w:i w:val="0"/>
                <w:iCs w:val="0"/>
                <w:smallCaps w:val="0"/>
                <w:spacing w:val="0"/>
              </w:rPr>
              <w:t>Personal/Carers Leave</w:t>
            </w:r>
          </w:p>
          <w:p w14:paraId="570715A9" w14:textId="69B908A4" w:rsidR="00A315BC" w:rsidRPr="008712F3" w:rsidRDefault="00A315BC" w:rsidP="00254B34">
            <w:pPr>
              <w:spacing w:after="60"/>
              <w:contextualSpacing/>
              <w:rPr>
                <w:rStyle w:val="BookTitle"/>
                <w:rFonts w:cs="Arial"/>
                <w:b/>
                <w:i w:val="0"/>
                <w:iCs w:val="0"/>
                <w:smallCaps w:val="0"/>
                <w:spacing w:val="0"/>
              </w:rPr>
            </w:pPr>
            <w:r w:rsidRPr="008712F3">
              <w:rPr>
                <w:rStyle w:val="BookTitle"/>
                <w:rFonts w:cs="Arial"/>
                <w:b/>
                <w:i w:val="0"/>
                <w:iCs w:val="0"/>
                <w:smallCaps w:val="0"/>
                <w:spacing w:val="0"/>
              </w:rPr>
              <w:t>Clauses 6.22 to 6.23</w:t>
            </w:r>
          </w:p>
        </w:tc>
        <w:tc>
          <w:tcPr>
            <w:tcW w:w="2790" w:type="pct"/>
            <w:shd w:val="clear" w:color="auto" w:fill="auto"/>
          </w:tcPr>
          <w:p w14:paraId="2517C7E1" w14:textId="77777777" w:rsidR="00A315BC" w:rsidRPr="00254B34" w:rsidRDefault="00A315BC" w:rsidP="00254B34">
            <w:pPr>
              <w:pStyle w:val="ListParagraph"/>
              <w:numPr>
                <w:ilvl w:val="0"/>
                <w:numId w:val="16"/>
              </w:numPr>
              <w:spacing w:after="60"/>
              <w:rPr>
                <w:rStyle w:val="BookTitle"/>
                <w:rFonts w:cs="Arial"/>
                <w:i w:val="0"/>
                <w:iCs w:val="0"/>
                <w:smallCaps w:val="0"/>
                <w:color w:val="000000" w:themeColor="text1"/>
                <w:spacing w:val="0"/>
              </w:rPr>
            </w:pPr>
            <w:r w:rsidRPr="00254B34">
              <w:rPr>
                <w:rStyle w:val="BookTitle"/>
                <w:rFonts w:cs="Arial"/>
                <w:i w:val="0"/>
                <w:iCs w:val="0"/>
                <w:smallCaps w:val="0"/>
                <w:color w:val="000000" w:themeColor="text1"/>
                <w:spacing w:val="0"/>
              </w:rPr>
              <w:t>Changed title of this section from ‘approval of personal/carer’s leave’</w:t>
            </w:r>
          </w:p>
          <w:p w14:paraId="1C5BC38E" w14:textId="5F9F5277" w:rsidR="00A315BC" w:rsidRPr="00254B34" w:rsidRDefault="00A315BC" w:rsidP="00254B34">
            <w:pPr>
              <w:pStyle w:val="ListParagraph"/>
              <w:numPr>
                <w:ilvl w:val="0"/>
                <w:numId w:val="16"/>
              </w:numPr>
              <w:spacing w:after="60"/>
              <w:rPr>
                <w:rStyle w:val="BookTitle"/>
                <w:rFonts w:cs="Arial"/>
                <w:i w:val="0"/>
                <w:iCs w:val="0"/>
                <w:smallCaps w:val="0"/>
                <w:color w:val="000000" w:themeColor="text1"/>
                <w:spacing w:val="0"/>
              </w:rPr>
            </w:pPr>
            <w:r>
              <w:rPr>
                <w:rStyle w:val="BookTitle"/>
                <w:rFonts w:cs="Arial"/>
                <w:i w:val="0"/>
                <w:iCs w:val="0"/>
                <w:smallCaps w:val="0"/>
                <w:color w:val="000000" w:themeColor="text1"/>
                <w:spacing w:val="0"/>
              </w:rPr>
              <w:t>Clearer that i</w:t>
            </w:r>
            <w:r w:rsidRPr="00254B34">
              <w:rPr>
                <w:rStyle w:val="BookTitle"/>
                <w:rFonts w:cs="Arial"/>
                <w:i w:val="0"/>
                <w:iCs w:val="0"/>
                <w:smallCaps w:val="0"/>
                <w:color w:val="000000" w:themeColor="text1"/>
                <w:spacing w:val="0"/>
              </w:rPr>
              <w:t>f an employee meets the requirements, this leave is an entitlement (</w:t>
            </w:r>
            <w:proofErr w:type="spellStart"/>
            <w:r w:rsidRPr="00254B34">
              <w:rPr>
                <w:rStyle w:val="BookTitle"/>
                <w:rFonts w:cs="Arial"/>
                <w:i w:val="0"/>
                <w:iCs w:val="0"/>
                <w:smallCaps w:val="0"/>
                <w:color w:val="000000" w:themeColor="text1"/>
                <w:spacing w:val="0"/>
              </w:rPr>
              <w:t>ie</w:t>
            </w:r>
            <w:proofErr w:type="spellEnd"/>
            <w:r w:rsidRPr="00254B34">
              <w:rPr>
                <w:rStyle w:val="BookTitle"/>
                <w:rFonts w:cs="Arial"/>
                <w:i w:val="0"/>
                <w:iCs w:val="0"/>
                <w:smallCaps w:val="0"/>
                <w:color w:val="000000" w:themeColor="text1"/>
                <w:spacing w:val="0"/>
              </w:rPr>
              <w:t xml:space="preserve"> not a discretionary decision).</w:t>
            </w:r>
          </w:p>
          <w:p w14:paraId="0769D6A3" w14:textId="77777777" w:rsidR="00A315BC" w:rsidRPr="00254B34" w:rsidRDefault="00A315BC" w:rsidP="00254B34">
            <w:pPr>
              <w:pStyle w:val="ListParagraph"/>
              <w:numPr>
                <w:ilvl w:val="0"/>
                <w:numId w:val="16"/>
              </w:numPr>
              <w:spacing w:after="60"/>
              <w:rPr>
                <w:rStyle w:val="BookTitle"/>
                <w:rFonts w:cs="Arial"/>
                <w:i w:val="0"/>
                <w:iCs w:val="0"/>
                <w:smallCaps w:val="0"/>
                <w:color w:val="000000" w:themeColor="text1"/>
                <w:spacing w:val="0"/>
              </w:rPr>
            </w:pPr>
            <w:r w:rsidRPr="00254B34">
              <w:rPr>
                <w:rStyle w:val="BookTitle"/>
                <w:rFonts w:cs="Arial"/>
                <w:i w:val="0"/>
                <w:iCs w:val="0"/>
                <w:smallCaps w:val="0"/>
                <w:color w:val="000000" w:themeColor="text1"/>
                <w:spacing w:val="0"/>
              </w:rPr>
              <w:t>Replaced “immediate family” with family. Definition is the same, only one definition required.</w:t>
            </w:r>
          </w:p>
          <w:p w14:paraId="45D6E264" w14:textId="6949F122" w:rsidR="00A315BC" w:rsidRPr="00254B34" w:rsidRDefault="00A315BC" w:rsidP="00254B34">
            <w:pPr>
              <w:pStyle w:val="ListParagraph"/>
              <w:numPr>
                <w:ilvl w:val="0"/>
                <w:numId w:val="16"/>
              </w:numPr>
              <w:spacing w:after="60"/>
              <w:rPr>
                <w:rStyle w:val="BookTitle"/>
                <w:rFonts w:cs="Arial"/>
                <w:i w:val="0"/>
                <w:iCs w:val="0"/>
                <w:smallCaps w:val="0"/>
                <w:color w:val="000000" w:themeColor="text1"/>
                <w:spacing w:val="0"/>
              </w:rPr>
            </w:pPr>
            <w:r w:rsidRPr="00254B34">
              <w:rPr>
                <w:rStyle w:val="BookTitle"/>
                <w:rFonts w:cs="Arial"/>
                <w:i w:val="0"/>
                <w:iCs w:val="0"/>
                <w:smallCaps w:val="0"/>
                <w:color w:val="000000" w:themeColor="text1"/>
                <w:spacing w:val="0"/>
              </w:rPr>
              <w:t xml:space="preserve">Approval of half pay </w:t>
            </w:r>
            <w:r>
              <w:rPr>
                <w:rStyle w:val="BookTitle"/>
                <w:rFonts w:cs="Arial"/>
                <w:i w:val="0"/>
                <w:iCs w:val="0"/>
                <w:smallCaps w:val="0"/>
                <w:color w:val="000000" w:themeColor="text1"/>
                <w:spacing w:val="0"/>
              </w:rPr>
              <w:t xml:space="preserve">leave </w:t>
            </w:r>
            <w:r w:rsidRPr="00254B34">
              <w:rPr>
                <w:rStyle w:val="BookTitle"/>
                <w:rFonts w:cs="Arial"/>
                <w:i w:val="0"/>
                <w:iCs w:val="0"/>
                <w:smallCaps w:val="0"/>
                <w:color w:val="000000" w:themeColor="text1"/>
                <w:spacing w:val="0"/>
              </w:rPr>
              <w:t xml:space="preserve">is available to </w:t>
            </w:r>
            <w:r>
              <w:rPr>
                <w:rStyle w:val="BookTitle"/>
                <w:rFonts w:cs="Arial"/>
                <w:i w:val="0"/>
                <w:iCs w:val="0"/>
                <w:smallCaps w:val="0"/>
                <w:color w:val="000000" w:themeColor="text1"/>
                <w:spacing w:val="0"/>
              </w:rPr>
              <w:t xml:space="preserve">attend </w:t>
            </w:r>
            <w:r w:rsidRPr="00254B34">
              <w:rPr>
                <w:rStyle w:val="BookTitle"/>
                <w:rFonts w:cs="Arial"/>
                <w:i w:val="0"/>
                <w:iCs w:val="0"/>
                <w:smallCaps w:val="0"/>
                <w:color w:val="000000" w:themeColor="text1"/>
                <w:spacing w:val="0"/>
              </w:rPr>
              <w:t>medical appointments.</w:t>
            </w:r>
          </w:p>
        </w:tc>
      </w:tr>
      <w:tr w:rsidR="00A315BC" w:rsidRPr="005D4083" w14:paraId="2CE4008C" w14:textId="77777777" w:rsidTr="00A315BC">
        <w:trPr>
          <w:cantSplit/>
          <w:trHeight w:val="340"/>
        </w:trPr>
        <w:tc>
          <w:tcPr>
            <w:tcW w:w="1105" w:type="pct"/>
            <w:tcBorders>
              <w:top w:val="nil"/>
              <w:bottom w:val="nil"/>
            </w:tcBorders>
          </w:tcPr>
          <w:p w14:paraId="0CD035E9" w14:textId="77777777" w:rsidR="00A315BC" w:rsidRDefault="00A315BC" w:rsidP="006266C4">
            <w:pPr>
              <w:spacing w:after="60"/>
              <w:contextualSpacing/>
              <w:rPr>
                <w:rStyle w:val="BookTitle"/>
                <w:rFonts w:cs="Arial"/>
                <w:i w:val="0"/>
                <w:iCs w:val="0"/>
                <w:smallCaps w:val="0"/>
                <w:spacing w:val="0"/>
              </w:rPr>
            </w:pPr>
          </w:p>
        </w:tc>
        <w:tc>
          <w:tcPr>
            <w:tcW w:w="1105" w:type="pct"/>
            <w:shd w:val="clear" w:color="auto" w:fill="auto"/>
          </w:tcPr>
          <w:p w14:paraId="1E9F74C2" w14:textId="2B879E4A" w:rsidR="00A315BC" w:rsidRDefault="00A315BC" w:rsidP="006266C4">
            <w:pPr>
              <w:spacing w:after="60"/>
              <w:contextualSpacing/>
              <w:rPr>
                <w:rStyle w:val="BookTitle"/>
                <w:rFonts w:cs="Arial"/>
                <w:i w:val="0"/>
                <w:iCs w:val="0"/>
                <w:smallCaps w:val="0"/>
                <w:spacing w:val="0"/>
              </w:rPr>
            </w:pPr>
            <w:r>
              <w:rPr>
                <w:rStyle w:val="BookTitle"/>
                <w:rFonts w:cs="Arial"/>
                <w:i w:val="0"/>
                <w:iCs w:val="0"/>
                <w:smallCaps w:val="0"/>
                <w:spacing w:val="0"/>
              </w:rPr>
              <w:t>Insufficient personal/carer’s leave credits</w:t>
            </w:r>
          </w:p>
          <w:p w14:paraId="1F690999" w14:textId="16A7B185" w:rsidR="00A315BC" w:rsidRPr="008712F3" w:rsidRDefault="00A315BC" w:rsidP="006266C4">
            <w:pPr>
              <w:spacing w:after="60"/>
              <w:contextualSpacing/>
              <w:rPr>
                <w:rStyle w:val="BookTitle"/>
                <w:rFonts w:cs="Arial"/>
                <w:b/>
                <w:i w:val="0"/>
                <w:iCs w:val="0"/>
                <w:smallCaps w:val="0"/>
                <w:spacing w:val="0"/>
              </w:rPr>
            </w:pPr>
            <w:r w:rsidRPr="008712F3">
              <w:rPr>
                <w:rStyle w:val="BookTitle"/>
                <w:rFonts w:cs="Arial"/>
                <w:b/>
                <w:i w:val="0"/>
                <w:iCs w:val="0"/>
                <w:smallCaps w:val="0"/>
                <w:spacing w:val="0"/>
              </w:rPr>
              <w:t>Clause 6.24</w:t>
            </w:r>
          </w:p>
        </w:tc>
        <w:tc>
          <w:tcPr>
            <w:tcW w:w="2790" w:type="pct"/>
            <w:shd w:val="clear" w:color="auto" w:fill="auto"/>
          </w:tcPr>
          <w:p w14:paraId="0DE411CC" w14:textId="28A04054" w:rsidR="00A315BC" w:rsidRDefault="00A315BC" w:rsidP="008712F3">
            <w:pPr>
              <w:pStyle w:val="ListParagraph"/>
              <w:numPr>
                <w:ilvl w:val="0"/>
                <w:numId w:val="16"/>
              </w:numPr>
              <w:spacing w:after="60"/>
              <w:rPr>
                <w:rFonts w:cs="Arial"/>
              </w:rPr>
            </w:pPr>
            <w:r>
              <w:rPr>
                <w:rFonts w:cs="Arial"/>
              </w:rPr>
              <w:t>Clearer that leave without pay taken on account of illness does count as service under the LSL Act.</w:t>
            </w:r>
          </w:p>
          <w:p w14:paraId="1BA1E53C" w14:textId="6B86AF05" w:rsidR="00A315BC" w:rsidRPr="008712F3" w:rsidRDefault="00A315BC" w:rsidP="008712F3">
            <w:pPr>
              <w:pStyle w:val="ListParagraph"/>
              <w:numPr>
                <w:ilvl w:val="0"/>
                <w:numId w:val="16"/>
              </w:numPr>
              <w:spacing w:after="60"/>
              <w:rPr>
                <w:rFonts w:cs="Arial"/>
              </w:rPr>
            </w:pPr>
            <w:r>
              <w:rPr>
                <w:rFonts w:cs="Arial"/>
              </w:rPr>
              <w:t>Clearer that the decision on whether unpaid leave counts/doesn’t count is discretionary.</w:t>
            </w:r>
          </w:p>
        </w:tc>
      </w:tr>
      <w:tr w:rsidR="00A315BC" w:rsidRPr="005D4083" w14:paraId="6E086C66" w14:textId="77777777" w:rsidTr="00A315BC">
        <w:trPr>
          <w:cantSplit/>
          <w:trHeight w:val="340"/>
        </w:trPr>
        <w:tc>
          <w:tcPr>
            <w:tcW w:w="1105" w:type="pct"/>
            <w:tcBorders>
              <w:top w:val="nil"/>
              <w:bottom w:val="nil"/>
            </w:tcBorders>
          </w:tcPr>
          <w:p w14:paraId="5D6F8550" w14:textId="77777777" w:rsidR="00A315BC" w:rsidRPr="00843720" w:rsidRDefault="00A315BC" w:rsidP="008712F3">
            <w:pPr>
              <w:spacing w:after="60"/>
              <w:contextualSpacing/>
              <w:rPr>
                <w:rStyle w:val="BookTitle"/>
                <w:rFonts w:cs="Arial"/>
                <w:i w:val="0"/>
                <w:iCs w:val="0"/>
                <w:smallCaps w:val="0"/>
                <w:spacing w:val="0"/>
              </w:rPr>
            </w:pPr>
          </w:p>
        </w:tc>
        <w:tc>
          <w:tcPr>
            <w:tcW w:w="1105" w:type="pct"/>
            <w:shd w:val="clear" w:color="auto" w:fill="auto"/>
          </w:tcPr>
          <w:p w14:paraId="0DFE4D85" w14:textId="2AB0D887" w:rsidR="00A315BC" w:rsidRDefault="00A315BC" w:rsidP="008712F3">
            <w:pPr>
              <w:spacing w:after="60"/>
              <w:contextualSpacing/>
              <w:rPr>
                <w:rStyle w:val="BookTitle"/>
                <w:rFonts w:cs="Arial"/>
                <w:i w:val="0"/>
                <w:iCs w:val="0"/>
                <w:smallCaps w:val="0"/>
                <w:spacing w:val="0"/>
              </w:rPr>
            </w:pPr>
            <w:r w:rsidRPr="00843720">
              <w:rPr>
                <w:rStyle w:val="BookTitle"/>
                <w:rFonts w:cs="Arial"/>
                <w:i w:val="0"/>
                <w:iCs w:val="0"/>
                <w:smallCaps w:val="0"/>
                <w:spacing w:val="0"/>
              </w:rPr>
              <w:t>Interaction with other leave types</w:t>
            </w:r>
          </w:p>
          <w:p w14:paraId="0D47FBE7" w14:textId="6F96E1E0" w:rsidR="00A315BC" w:rsidRPr="008712F3" w:rsidRDefault="00A315BC" w:rsidP="008712F3">
            <w:pPr>
              <w:spacing w:after="60"/>
              <w:contextualSpacing/>
              <w:rPr>
                <w:rStyle w:val="BookTitle"/>
                <w:rFonts w:cs="Arial"/>
                <w:b/>
                <w:i w:val="0"/>
                <w:iCs w:val="0"/>
                <w:smallCaps w:val="0"/>
                <w:spacing w:val="0"/>
              </w:rPr>
            </w:pPr>
            <w:r w:rsidRPr="008712F3">
              <w:rPr>
                <w:rStyle w:val="BookTitle"/>
                <w:rFonts w:cs="Arial"/>
                <w:b/>
                <w:i w:val="0"/>
                <w:iCs w:val="0"/>
                <w:smallCaps w:val="0"/>
                <w:spacing w:val="0"/>
              </w:rPr>
              <w:t>Clause 6.28</w:t>
            </w:r>
          </w:p>
          <w:p w14:paraId="674B1ACE" w14:textId="77777777" w:rsidR="00A315BC" w:rsidRPr="00C544CF" w:rsidRDefault="00A315BC" w:rsidP="008712F3">
            <w:pPr>
              <w:spacing w:after="60"/>
              <w:contextualSpacing/>
              <w:rPr>
                <w:rStyle w:val="BookTitle"/>
                <w:rFonts w:cs="Arial"/>
                <w:i w:val="0"/>
                <w:iCs w:val="0"/>
                <w:smallCaps w:val="0"/>
                <w:spacing w:val="0"/>
              </w:rPr>
            </w:pPr>
          </w:p>
        </w:tc>
        <w:tc>
          <w:tcPr>
            <w:tcW w:w="2790" w:type="pct"/>
            <w:shd w:val="clear" w:color="auto" w:fill="auto"/>
          </w:tcPr>
          <w:p w14:paraId="475048DF" w14:textId="75F4010B" w:rsidR="00A315BC" w:rsidRPr="008712F3" w:rsidRDefault="00A315BC" w:rsidP="008712F3">
            <w:pPr>
              <w:pStyle w:val="ListParagraph"/>
              <w:numPr>
                <w:ilvl w:val="0"/>
                <w:numId w:val="16"/>
              </w:numPr>
              <w:spacing w:after="60"/>
              <w:rPr>
                <w:rFonts w:cs="Arial"/>
              </w:rPr>
            </w:pPr>
            <w:r>
              <w:rPr>
                <w:rFonts w:cs="Arial"/>
              </w:rPr>
              <w:t>For clarity - annual and LSL will be re-credited if the non-discretionary leave needs to be taken during annual and LSL. Examples of non-discretionary leave included.</w:t>
            </w:r>
          </w:p>
        </w:tc>
      </w:tr>
      <w:tr w:rsidR="00A315BC" w:rsidRPr="005D4083" w14:paraId="060E9967" w14:textId="77777777" w:rsidTr="00A315BC">
        <w:trPr>
          <w:cantSplit/>
          <w:trHeight w:val="340"/>
        </w:trPr>
        <w:tc>
          <w:tcPr>
            <w:tcW w:w="1105" w:type="pct"/>
            <w:tcBorders>
              <w:top w:val="nil"/>
              <w:bottom w:val="nil"/>
            </w:tcBorders>
          </w:tcPr>
          <w:p w14:paraId="12433D5E" w14:textId="77777777" w:rsidR="00A315BC" w:rsidRDefault="00A315BC" w:rsidP="008712F3">
            <w:pPr>
              <w:spacing w:after="60"/>
              <w:contextualSpacing/>
              <w:rPr>
                <w:rStyle w:val="BookTitle"/>
                <w:rFonts w:cs="Arial"/>
                <w:i w:val="0"/>
                <w:iCs w:val="0"/>
                <w:smallCaps w:val="0"/>
                <w:spacing w:val="0"/>
              </w:rPr>
            </w:pPr>
          </w:p>
        </w:tc>
        <w:tc>
          <w:tcPr>
            <w:tcW w:w="1105" w:type="pct"/>
            <w:shd w:val="clear" w:color="auto" w:fill="auto"/>
          </w:tcPr>
          <w:p w14:paraId="0CEC30D6" w14:textId="1A5A38D7"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Compassionate Leave</w:t>
            </w:r>
          </w:p>
          <w:p w14:paraId="411683D2" w14:textId="490897BF" w:rsidR="00A315BC" w:rsidRPr="008712F3" w:rsidRDefault="00A315BC" w:rsidP="008712F3">
            <w:pPr>
              <w:spacing w:after="60"/>
              <w:contextualSpacing/>
              <w:rPr>
                <w:rStyle w:val="BookTitle"/>
                <w:rFonts w:cs="Arial"/>
                <w:b/>
                <w:i w:val="0"/>
                <w:iCs w:val="0"/>
                <w:smallCaps w:val="0"/>
                <w:spacing w:val="0"/>
              </w:rPr>
            </w:pPr>
            <w:r w:rsidRPr="008712F3">
              <w:rPr>
                <w:rStyle w:val="BookTitle"/>
                <w:rFonts w:cs="Arial"/>
                <w:b/>
                <w:i w:val="0"/>
                <w:iCs w:val="0"/>
                <w:smallCaps w:val="0"/>
                <w:spacing w:val="0"/>
              </w:rPr>
              <w:t>Clause 6.29</w:t>
            </w:r>
          </w:p>
        </w:tc>
        <w:tc>
          <w:tcPr>
            <w:tcW w:w="2790" w:type="pct"/>
            <w:shd w:val="clear" w:color="auto" w:fill="auto"/>
          </w:tcPr>
          <w:p w14:paraId="17CBF1F9" w14:textId="71BB861F" w:rsidR="00A315BC" w:rsidRPr="00C544CF" w:rsidRDefault="00A315BC" w:rsidP="008712F3">
            <w:pPr>
              <w:pStyle w:val="ListParagraph"/>
              <w:numPr>
                <w:ilvl w:val="0"/>
                <w:numId w:val="16"/>
              </w:numPr>
              <w:spacing w:after="60"/>
              <w:rPr>
                <w:rFonts w:cs="Arial"/>
              </w:rPr>
            </w:pPr>
            <w:r>
              <w:rPr>
                <w:rFonts w:cs="Arial"/>
              </w:rPr>
              <w:t>Changed ‘entitled up to 3 days’ to ‘</w:t>
            </w:r>
            <w:proofErr w:type="gramStart"/>
            <w:r>
              <w:rPr>
                <w:rFonts w:cs="Arial"/>
              </w:rPr>
              <w:t>entitled</w:t>
            </w:r>
            <w:proofErr w:type="gramEnd"/>
            <w:r>
              <w:rPr>
                <w:rFonts w:cs="Arial"/>
              </w:rPr>
              <w:t xml:space="preserve"> to 3 days’ to make it clearer that the entitlement is not less than 3 days for an employee who needs to care/support someone in their family/household.</w:t>
            </w:r>
          </w:p>
        </w:tc>
      </w:tr>
      <w:tr w:rsidR="00A315BC" w:rsidRPr="005D4083" w14:paraId="4A9D17DF" w14:textId="77777777" w:rsidTr="00A315BC">
        <w:trPr>
          <w:cantSplit/>
          <w:trHeight w:val="340"/>
        </w:trPr>
        <w:tc>
          <w:tcPr>
            <w:tcW w:w="1105" w:type="pct"/>
            <w:tcBorders>
              <w:top w:val="nil"/>
              <w:bottom w:val="nil"/>
            </w:tcBorders>
          </w:tcPr>
          <w:p w14:paraId="69E048EF" w14:textId="77777777" w:rsidR="00A315BC" w:rsidRDefault="00A315BC" w:rsidP="008712F3">
            <w:pPr>
              <w:spacing w:after="60"/>
              <w:contextualSpacing/>
              <w:rPr>
                <w:rStyle w:val="BookTitle"/>
                <w:rFonts w:cs="Arial"/>
                <w:i w:val="0"/>
                <w:iCs w:val="0"/>
                <w:smallCaps w:val="0"/>
                <w:spacing w:val="0"/>
              </w:rPr>
            </w:pPr>
          </w:p>
        </w:tc>
        <w:tc>
          <w:tcPr>
            <w:tcW w:w="1105" w:type="pct"/>
            <w:shd w:val="clear" w:color="auto" w:fill="auto"/>
          </w:tcPr>
          <w:p w14:paraId="19B475D8" w14:textId="3895E789"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Maternity and Parental Leave</w:t>
            </w:r>
          </w:p>
          <w:p w14:paraId="28E035EC" w14:textId="6D295993" w:rsidR="00A315BC" w:rsidRPr="00022711" w:rsidRDefault="00A315BC" w:rsidP="008712F3">
            <w:pPr>
              <w:spacing w:after="60"/>
              <w:contextualSpacing/>
              <w:rPr>
                <w:rStyle w:val="BookTitle"/>
                <w:rFonts w:cs="Arial"/>
                <w:b/>
                <w:i w:val="0"/>
                <w:iCs w:val="0"/>
                <w:smallCaps w:val="0"/>
                <w:spacing w:val="0"/>
              </w:rPr>
            </w:pPr>
            <w:r w:rsidRPr="00022711">
              <w:rPr>
                <w:rStyle w:val="BookTitle"/>
                <w:rFonts w:cs="Arial"/>
                <w:b/>
                <w:i w:val="0"/>
                <w:iCs w:val="0"/>
                <w:smallCaps w:val="0"/>
                <w:spacing w:val="0"/>
              </w:rPr>
              <w:t>Clauses 6.35 to 6.47</w:t>
            </w:r>
          </w:p>
        </w:tc>
        <w:tc>
          <w:tcPr>
            <w:tcW w:w="2790" w:type="pct"/>
            <w:shd w:val="clear" w:color="auto" w:fill="auto"/>
          </w:tcPr>
          <w:p w14:paraId="3C816218" w14:textId="4BDAA608" w:rsidR="00A315BC" w:rsidRPr="00C544CF" w:rsidRDefault="00A315BC" w:rsidP="002C778A">
            <w:pPr>
              <w:pStyle w:val="ListParagraph"/>
              <w:numPr>
                <w:ilvl w:val="0"/>
                <w:numId w:val="16"/>
              </w:numPr>
              <w:spacing w:after="60"/>
              <w:rPr>
                <w:rFonts w:cs="Arial"/>
              </w:rPr>
            </w:pPr>
            <w:r>
              <w:rPr>
                <w:rFonts w:cs="Arial"/>
              </w:rPr>
              <w:t>These clauses have been changed for ease of understanding.  Entitlements have not changed.</w:t>
            </w:r>
          </w:p>
        </w:tc>
      </w:tr>
      <w:tr w:rsidR="00A315BC" w:rsidRPr="005D4083" w14:paraId="178B1F76" w14:textId="77777777" w:rsidTr="00A315BC">
        <w:trPr>
          <w:cantSplit/>
          <w:trHeight w:val="340"/>
        </w:trPr>
        <w:tc>
          <w:tcPr>
            <w:tcW w:w="1105" w:type="pct"/>
            <w:tcBorders>
              <w:top w:val="nil"/>
              <w:bottom w:val="nil"/>
            </w:tcBorders>
          </w:tcPr>
          <w:p w14:paraId="28699AB8" w14:textId="77777777" w:rsidR="00A315BC" w:rsidRDefault="00A315BC" w:rsidP="008712F3">
            <w:pPr>
              <w:spacing w:after="60"/>
              <w:contextualSpacing/>
              <w:rPr>
                <w:rStyle w:val="BookTitle"/>
                <w:rFonts w:cs="Arial"/>
                <w:i w:val="0"/>
                <w:iCs w:val="0"/>
                <w:smallCaps w:val="0"/>
                <w:spacing w:val="0"/>
              </w:rPr>
            </w:pPr>
          </w:p>
        </w:tc>
        <w:tc>
          <w:tcPr>
            <w:tcW w:w="1105" w:type="pct"/>
            <w:shd w:val="clear" w:color="auto" w:fill="auto"/>
          </w:tcPr>
          <w:p w14:paraId="36A628EE" w14:textId="5C5AF4AE"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Supporting Partner Leave</w:t>
            </w:r>
          </w:p>
          <w:p w14:paraId="650EAB8A" w14:textId="1C4C2656" w:rsidR="00A315BC" w:rsidRPr="00022711" w:rsidRDefault="00A315BC" w:rsidP="008712F3">
            <w:pPr>
              <w:spacing w:after="60"/>
              <w:contextualSpacing/>
              <w:rPr>
                <w:rStyle w:val="BookTitle"/>
                <w:rFonts w:cs="Arial"/>
                <w:b/>
                <w:i w:val="0"/>
                <w:iCs w:val="0"/>
                <w:smallCaps w:val="0"/>
                <w:spacing w:val="0"/>
              </w:rPr>
            </w:pPr>
            <w:r w:rsidRPr="00022711">
              <w:rPr>
                <w:rStyle w:val="BookTitle"/>
                <w:rFonts w:cs="Arial"/>
                <w:b/>
                <w:i w:val="0"/>
                <w:iCs w:val="0"/>
                <w:smallCaps w:val="0"/>
                <w:spacing w:val="0"/>
              </w:rPr>
              <w:t>Clauses 6.48 to 6.49</w:t>
            </w:r>
          </w:p>
          <w:p w14:paraId="541BE3EA" w14:textId="5A4F7E1E" w:rsidR="00A315BC" w:rsidRPr="00C544CF" w:rsidRDefault="00A315BC" w:rsidP="008712F3">
            <w:pPr>
              <w:spacing w:after="60"/>
              <w:contextualSpacing/>
              <w:rPr>
                <w:rStyle w:val="BookTitle"/>
                <w:rFonts w:cs="Arial"/>
                <w:i w:val="0"/>
                <w:iCs w:val="0"/>
                <w:smallCaps w:val="0"/>
                <w:spacing w:val="0"/>
              </w:rPr>
            </w:pPr>
          </w:p>
        </w:tc>
        <w:tc>
          <w:tcPr>
            <w:tcW w:w="2790" w:type="pct"/>
            <w:shd w:val="clear" w:color="auto" w:fill="auto"/>
          </w:tcPr>
          <w:p w14:paraId="66DCE180" w14:textId="77777777" w:rsidR="00A315BC" w:rsidRDefault="00A315BC" w:rsidP="00022711">
            <w:pPr>
              <w:pStyle w:val="ListParagraph"/>
              <w:numPr>
                <w:ilvl w:val="0"/>
                <w:numId w:val="16"/>
              </w:numPr>
              <w:spacing w:after="60"/>
              <w:rPr>
                <w:rStyle w:val="BookTitle"/>
                <w:rFonts w:cs="Arial"/>
                <w:i w:val="0"/>
                <w:iCs w:val="0"/>
                <w:smallCaps w:val="0"/>
                <w:spacing w:val="0"/>
              </w:rPr>
            </w:pPr>
            <w:r>
              <w:rPr>
                <w:rStyle w:val="BookTitle"/>
                <w:rFonts w:cs="Arial"/>
                <w:i w:val="0"/>
                <w:iCs w:val="0"/>
                <w:smallCaps w:val="0"/>
                <w:spacing w:val="0"/>
              </w:rPr>
              <w:t>Changed 20 days to 4 weeks (for consistency)</w:t>
            </w:r>
          </w:p>
          <w:p w14:paraId="4D036D76" w14:textId="25C40708" w:rsidR="00A315BC" w:rsidRPr="00022711" w:rsidRDefault="00A315BC" w:rsidP="00022711">
            <w:pPr>
              <w:pStyle w:val="ListParagraph"/>
              <w:numPr>
                <w:ilvl w:val="0"/>
                <w:numId w:val="16"/>
              </w:numPr>
              <w:spacing w:after="60"/>
              <w:rPr>
                <w:rFonts w:cs="Arial"/>
              </w:rPr>
            </w:pPr>
            <w:r>
              <w:rPr>
                <w:rStyle w:val="BookTitle"/>
                <w:rFonts w:cs="Arial"/>
                <w:i w:val="0"/>
                <w:iCs w:val="0"/>
                <w:smallCaps w:val="0"/>
                <w:spacing w:val="0"/>
              </w:rPr>
              <w:t>For clarity – changed ‘due date’ to ‘date of birth’.</w:t>
            </w:r>
          </w:p>
        </w:tc>
      </w:tr>
      <w:tr w:rsidR="00A315BC" w:rsidRPr="005D4083" w14:paraId="71777619" w14:textId="77777777" w:rsidTr="00A315BC">
        <w:trPr>
          <w:cantSplit/>
          <w:trHeight w:val="340"/>
        </w:trPr>
        <w:tc>
          <w:tcPr>
            <w:tcW w:w="1105" w:type="pct"/>
            <w:tcBorders>
              <w:top w:val="nil"/>
              <w:bottom w:val="single" w:sz="4" w:space="0" w:color="auto"/>
            </w:tcBorders>
          </w:tcPr>
          <w:p w14:paraId="0BFC64FB" w14:textId="77777777" w:rsidR="00A315BC" w:rsidRDefault="00A315BC" w:rsidP="008712F3">
            <w:pPr>
              <w:spacing w:after="60"/>
              <w:contextualSpacing/>
              <w:rPr>
                <w:rStyle w:val="BookTitle"/>
                <w:rFonts w:cs="Arial"/>
                <w:i w:val="0"/>
                <w:iCs w:val="0"/>
                <w:smallCaps w:val="0"/>
                <w:spacing w:val="0"/>
              </w:rPr>
            </w:pPr>
          </w:p>
        </w:tc>
        <w:tc>
          <w:tcPr>
            <w:tcW w:w="1105" w:type="pct"/>
            <w:shd w:val="clear" w:color="auto" w:fill="auto"/>
          </w:tcPr>
          <w:p w14:paraId="1C3551D3" w14:textId="766140B5"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Defence Reserve Leave</w:t>
            </w:r>
          </w:p>
          <w:p w14:paraId="529F2932" w14:textId="35A20841" w:rsidR="00A315BC" w:rsidRPr="0069525E" w:rsidRDefault="00A315BC" w:rsidP="0069525E">
            <w:pPr>
              <w:spacing w:after="60"/>
              <w:contextualSpacing/>
              <w:rPr>
                <w:rStyle w:val="BookTitle"/>
                <w:rFonts w:cs="Arial"/>
                <w:b/>
                <w:i w:val="0"/>
                <w:iCs w:val="0"/>
                <w:smallCaps w:val="0"/>
                <w:spacing w:val="0"/>
              </w:rPr>
            </w:pPr>
            <w:r w:rsidRPr="0069525E">
              <w:rPr>
                <w:rStyle w:val="BookTitle"/>
                <w:rFonts w:cs="Arial"/>
                <w:b/>
                <w:i w:val="0"/>
                <w:iCs w:val="0"/>
                <w:smallCaps w:val="0"/>
                <w:spacing w:val="0"/>
              </w:rPr>
              <w:t xml:space="preserve">Clause </w:t>
            </w:r>
            <w:r>
              <w:rPr>
                <w:rStyle w:val="BookTitle"/>
                <w:rFonts w:cs="Arial"/>
                <w:b/>
                <w:i w:val="0"/>
                <w:iCs w:val="0"/>
                <w:smallCaps w:val="0"/>
                <w:spacing w:val="0"/>
              </w:rPr>
              <w:t>6.55</w:t>
            </w:r>
          </w:p>
        </w:tc>
        <w:tc>
          <w:tcPr>
            <w:tcW w:w="2790" w:type="pct"/>
            <w:shd w:val="clear" w:color="auto" w:fill="auto"/>
          </w:tcPr>
          <w:p w14:paraId="3EFC55E1" w14:textId="44765BFE" w:rsidR="00A315BC" w:rsidRPr="00C544CF" w:rsidRDefault="00A315BC" w:rsidP="00422603">
            <w:pPr>
              <w:pStyle w:val="ListParagraph"/>
              <w:numPr>
                <w:ilvl w:val="0"/>
                <w:numId w:val="16"/>
              </w:numPr>
              <w:spacing w:after="60"/>
              <w:rPr>
                <w:rFonts w:cs="Arial"/>
              </w:rPr>
            </w:pPr>
            <w:r>
              <w:rPr>
                <w:rFonts w:cs="Arial"/>
              </w:rPr>
              <w:t>The word ‘may’ replaced to ‘will’ to make clear that approval of this leave is non-discretionary.</w:t>
            </w:r>
          </w:p>
        </w:tc>
      </w:tr>
      <w:tr w:rsidR="00A315BC" w:rsidRPr="005D4083" w14:paraId="4B243230" w14:textId="77777777" w:rsidTr="00A315BC">
        <w:trPr>
          <w:cantSplit/>
          <w:trHeight w:val="340"/>
        </w:trPr>
        <w:tc>
          <w:tcPr>
            <w:tcW w:w="1105" w:type="pct"/>
            <w:tcBorders>
              <w:bottom w:val="nil"/>
            </w:tcBorders>
          </w:tcPr>
          <w:p w14:paraId="4F123BA7" w14:textId="77777777" w:rsidR="00A315BC" w:rsidRPr="00C544CF" w:rsidRDefault="00A315BC" w:rsidP="008712F3">
            <w:pPr>
              <w:spacing w:after="60"/>
              <w:contextualSpacing/>
              <w:rPr>
                <w:rStyle w:val="BookTitle"/>
                <w:rFonts w:cs="Arial"/>
                <w:i w:val="0"/>
                <w:iCs w:val="0"/>
                <w:smallCaps w:val="0"/>
                <w:spacing w:val="0"/>
              </w:rPr>
            </w:pPr>
          </w:p>
        </w:tc>
        <w:tc>
          <w:tcPr>
            <w:tcW w:w="1105" w:type="pct"/>
            <w:shd w:val="clear" w:color="auto" w:fill="auto"/>
          </w:tcPr>
          <w:p w14:paraId="271A04C0" w14:textId="6CBAA329" w:rsidR="00A315BC" w:rsidRDefault="00A315BC" w:rsidP="008712F3">
            <w:pPr>
              <w:spacing w:after="60"/>
              <w:contextualSpacing/>
              <w:rPr>
                <w:rStyle w:val="BookTitle"/>
                <w:rFonts w:cs="Arial"/>
                <w:i w:val="0"/>
                <w:iCs w:val="0"/>
                <w:smallCaps w:val="0"/>
                <w:spacing w:val="0"/>
              </w:rPr>
            </w:pPr>
            <w:r w:rsidRPr="00C544CF">
              <w:rPr>
                <w:rStyle w:val="BookTitle"/>
                <w:rFonts w:cs="Arial"/>
                <w:i w:val="0"/>
                <w:iCs w:val="0"/>
                <w:smallCaps w:val="0"/>
                <w:spacing w:val="0"/>
              </w:rPr>
              <w:t>Miscellaneous Leave</w:t>
            </w:r>
          </w:p>
          <w:p w14:paraId="179DE5F9" w14:textId="696198FB" w:rsidR="00A315BC" w:rsidRPr="00422603" w:rsidRDefault="00A315BC" w:rsidP="008712F3">
            <w:pPr>
              <w:spacing w:after="60"/>
              <w:contextualSpacing/>
              <w:rPr>
                <w:rStyle w:val="BookTitle"/>
                <w:rFonts w:cs="Arial"/>
                <w:b/>
                <w:i w:val="0"/>
                <w:iCs w:val="0"/>
                <w:smallCaps w:val="0"/>
                <w:spacing w:val="0"/>
              </w:rPr>
            </w:pPr>
            <w:r w:rsidRPr="00422603">
              <w:rPr>
                <w:rStyle w:val="BookTitle"/>
                <w:rFonts w:cs="Arial"/>
                <w:b/>
                <w:i w:val="0"/>
                <w:iCs w:val="0"/>
                <w:smallCaps w:val="0"/>
                <w:spacing w:val="0"/>
              </w:rPr>
              <w:t>Clause 6.60</w:t>
            </w:r>
          </w:p>
          <w:p w14:paraId="59FA207B" w14:textId="77777777" w:rsidR="00A315BC" w:rsidRDefault="00A315BC" w:rsidP="008712F3">
            <w:pPr>
              <w:spacing w:after="60"/>
              <w:contextualSpacing/>
              <w:rPr>
                <w:rStyle w:val="BookTitle"/>
                <w:rFonts w:cs="Arial"/>
                <w:i w:val="0"/>
                <w:iCs w:val="0"/>
                <w:smallCaps w:val="0"/>
                <w:spacing w:val="0"/>
              </w:rPr>
            </w:pPr>
          </w:p>
          <w:p w14:paraId="22F0290C" w14:textId="2E204594" w:rsidR="00A315BC" w:rsidRPr="00C544CF" w:rsidRDefault="00A315BC" w:rsidP="008712F3">
            <w:pPr>
              <w:spacing w:after="60"/>
              <w:contextualSpacing/>
              <w:rPr>
                <w:rStyle w:val="BookTitle"/>
                <w:rFonts w:cs="Arial"/>
                <w:i w:val="0"/>
                <w:iCs w:val="0"/>
                <w:smallCaps w:val="0"/>
                <w:spacing w:val="0"/>
              </w:rPr>
            </w:pPr>
          </w:p>
        </w:tc>
        <w:tc>
          <w:tcPr>
            <w:tcW w:w="2790" w:type="pct"/>
            <w:shd w:val="clear" w:color="auto" w:fill="auto"/>
          </w:tcPr>
          <w:p w14:paraId="726375C4" w14:textId="7FACBF1B" w:rsidR="00A315BC" w:rsidRPr="00C544CF" w:rsidRDefault="00A315BC" w:rsidP="00422603">
            <w:pPr>
              <w:pStyle w:val="ListParagraph"/>
              <w:numPr>
                <w:ilvl w:val="0"/>
                <w:numId w:val="16"/>
              </w:numPr>
              <w:spacing w:after="60"/>
              <w:rPr>
                <w:rFonts w:cs="Arial"/>
              </w:rPr>
            </w:pPr>
            <w:r>
              <w:t>W</w:t>
            </w:r>
            <w:r w:rsidRPr="00C544CF">
              <w:t xml:space="preserve">ords </w:t>
            </w:r>
            <w:r>
              <w:t xml:space="preserve">added </w:t>
            </w:r>
            <w:r w:rsidRPr="00C544CF">
              <w:t xml:space="preserve">to make it clear that this leave </w:t>
            </w:r>
            <w:r>
              <w:t xml:space="preserve">is available for employees </w:t>
            </w:r>
            <w:r w:rsidRPr="00C544CF">
              <w:t>affected by Family and Domestic Violence.</w:t>
            </w:r>
            <w:r>
              <w:t xml:space="preserve"> This is complemented by the Family and Domestic Violence Policy.</w:t>
            </w:r>
          </w:p>
        </w:tc>
      </w:tr>
      <w:tr w:rsidR="00A315BC" w:rsidRPr="005D4083" w14:paraId="07EB9E54" w14:textId="6879BABF" w:rsidTr="00674F90">
        <w:trPr>
          <w:cantSplit/>
          <w:trHeight w:val="340"/>
        </w:trPr>
        <w:tc>
          <w:tcPr>
            <w:tcW w:w="1105" w:type="pct"/>
            <w:tcBorders>
              <w:top w:val="nil"/>
              <w:bottom w:val="nil"/>
            </w:tcBorders>
          </w:tcPr>
          <w:p w14:paraId="27D0F697" w14:textId="77777777" w:rsidR="00A315BC" w:rsidRPr="00C544CF" w:rsidRDefault="00A315BC" w:rsidP="008712F3">
            <w:pPr>
              <w:spacing w:after="60"/>
              <w:contextualSpacing/>
              <w:rPr>
                <w:rStyle w:val="BookTitle"/>
                <w:rFonts w:cs="Arial"/>
                <w:i w:val="0"/>
                <w:iCs w:val="0"/>
                <w:smallCaps w:val="0"/>
                <w:spacing w:val="0"/>
              </w:rPr>
            </w:pPr>
          </w:p>
        </w:tc>
        <w:tc>
          <w:tcPr>
            <w:tcW w:w="1105" w:type="pct"/>
            <w:shd w:val="clear" w:color="auto" w:fill="auto"/>
          </w:tcPr>
          <w:p w14:paraId="6B38C3C4" w14:textId="098754E8" w:rsidR="00A315BC" w:rsidRDefault="00A315BC" w:rsidP="008712F3">
            <w:pPr>
              <w:spacing w:after="60"/>
              <w:contextualSpacing/>
              <w:rPr>
                <w:rStyle w:val="BookTitle"/>
                <w:rFonts w:cs="Arial"/>
                <w:i w:val="0"/>
                <w:iCs w:val="0"/>
                <w:smallCaps w:val="0"/>
                <w:spacing w:val="0"/>
              </w:rPr>
            </w:pPr>
            <w:r w:rsidRPr="00C544CF">
              <w:rPr>
                <w:rStyle w:val="BookTitle"/>
                <w:rFonts w:cs="Arial"/>
                <w:i w:val="0"/>
                <w:iCs w:val="0"/>
                <w:smallCaps w:val="0"/>
                <w:spacing w:val="0"/>
              </w:rPr>
              <w:t>Community Service Leave</w:t>
            </w:r>
          </w:p>
          <w:p w14:paraId="24632B3C" w14:textId="4BCF3638" w:rsidR="00A315BC" w:rsidRPr="00422603" w:rsidRDefault="00A315BC" w:rsidP="008712F3">
            <w:pPr>
              <w:spacing w:after="60"/>
              <w:contextualSpacing/>
              <w:rPr>
                <w:rStyle w:val="BookTitle"/>
                <w:rFonts w:cs="Arial"/>
                <w:b/>
                <w:i w:val="0"/>
                <w:iCs w:val="0"/>
                <w:smallCaps w:val="0"/>
                <w:spacing w:val="0"/>
              </w:rPr>
            </w:pPr>
            <w:r w:rsidRPr="00422603">
              <w:rPr>
                <w:rStyle w:val="BookTitle"/>
                <w:rFonts w:cs="Arial"/>
                <w:b/>
                <w:i w:val="0"/>
                <w:iCs w:val="0"/>
                <w:smallCaps w:val="0"/>
                <w:spacing w:val="0"/>
              </w:rPr>
              <w:t>Clause 6.61</w:t>
            </w:r>
          </w:p>
        </w:tc>
        <w:tc>
          <w:tcPr>
            <w:tcW w:w="2790" w:type="pct"/>
            <w:shd w:val="clear" w:color="auto" w:fill="auto"/>
          </w:tcPr>
          <w:p w14:paraId="3B57E151" w14:textId="27AECA52" w:rsidR="00A315BC" w:rsidRPr="00C544CF" w:rsidRDefault="00A315BC" w:rsidP="008712F3">
            <w:pPr>
              <w:pStyle w:val="ListParagraph"/>
              <w:numPr>
                <w:ilvl w:val="0"/>
                <w:numId w:val="16"/>
              </w:numPr>
              <w:spacing w:after="60"/>
              <w:rPr>
                <w:rFonts w:cs="Arial"/>
              </w:rPr>
            </w:pPr>
            <w:r w:rsidRPr="00C544CF">
              <w:rPr>
                <w:rFonts w:cs="Arial"/>
              </w:rPr>
              <w:t xml:space="preserve">Separate leave type to ensure it is clear that jury service and emergency management activities are </w:t>
            </w:r>
            <w:r>
              <w:rPr>
                <w:rFonts w:cs="Arial"/>
              </w:rPr>
              <w:t xml:space="preserve">paid leave and </w:t>
            </w:r>
            <w:r w:rsidRPr="00C544CF">
              <w:rPr>
                <w:rFonts w:cs="Arial"/>
              </w:rPr>
              <w:t xml:space="preserve">approved under this </w:t>
            </w:r>
            <w:r>
              <w:rPr>
                <w:rFonts w:cs="Arial"/>
              </w:rPr>
              <w:t xml:space="preserve">provision </w:t>
            </w:r>
            <w:r w:rsidRPr="00C544CF">
              <w:rPr>
                <w:rFonts w:cs="Arial"/>
              </w:rPr>
              <w:t>rather than being an element of miscellaneous leave.</w:t>
            </w:r>
          </w:p>
          <w:p w14:paraId="0B7E50BA" w14:textId="7A23268E" w:rsidR="00A315BC" w:rsidRPr="00A22AC7" w:rsidRDefault="00A315BC" w:rsidP="008712F3">
            <w:pPr>
              <w:spacing w:after="60"/>
              <w:rPr>
                <w:rStyle w:val="BookTitle"/>
                <w:rFonts w:cs="Arial"/>
                <w:i w:val="0"/>
                <w:iCs w:val="0"/>
                <w:smallCaps w:val="0"/>
                <w:spacing w:val="0"/>
              </w:rPr>
            </w:pPr>
          </w:p>
        </w:tc>
      </w:tr>
      <w:tr w:rsidR="00A315BC" w:rsidRPr="005D4083" w14:paraId="59A62422" w14:textId="48E659DD" w:rsidTr="00674F90">
        <w:trPr>
          <w:cantSplit/>
          <w:trHeight w:val="340"/>
        </w:trPr>
        <w:tc>
          <w:tcPr>
            <w:tcW w:w="1105" w:type="pct"/>
            <w:tcBorders>
              <w:top w:val="nil"/>
              <w:bottom w:val="nil"/>
            </w:tcBorders>
          </w:tcPr>
          <w:p w14:paraId="498BE7BD" w14:textId="77777777" w:rsidR="00A315BC" w:rsidRPr="00C544CF" w:rsidRDefault="00A315BC" w:rsidP="008712F3">
            <w:pPr>
              <w:spacing w:after="60"/>
              <w:contextualSpacing/>
              <w:rPr>
                <w:rStyle w:val="BookTitle"/>
                <w:rFonts w:cs="Arial"/>
                <w:i w:val="0"/>
                <w:iCs w:val="0"/>
                <w:smallCaps w:val="0"/>
                <w:spacing w:val="0"/>
              </w:rPr>
            </w:pPr>
            <w:bookmarkStart w:id="0" w:name="_GoBack"/>
            <w:bookmarkEnd w:id="0"/>
          </w:p>
        </w:tc>
        <w:tc>
          <w:tcPr>
            <w:tcW w:w="1105" w:type="pct"/>
            <w:shd w:val="clear" w:color="auto" w:fill="auto"/>
          </w:tcPr>
          <w:p w14:paraId="17673C80" w14:textId="1690BC13" w:rsidR="00A315BC" w:rsidRDefault="00A315BC" w:rsidP="008712F3">
            <w:pPr>
              <w:spacing w:after="60"/>
              <w:contextualSpacing/>
              <w:rPr>
                <w:rStyle w:val="BookTitle"/>
                <w:rFonts w:cs="Arial"/>
                <w:i w:val="0"/>
                <w:iCs w:val="0"/>
                <w:smallCaps w:val="0"/>
                <w:spacing w:val="0"/>
              </w:rPr>
            </w:pPr>
            <w:r w:rsidRPr="00C544CF">
              <w:rPr>
                <w:rStyle w:val="BookTitle"/>
                <w:rFonts w:cs="Arial"/>
                <w:i w:val="0"/>
                <w:iCs w:val="0"/>
                <w:smallCaps w:val="0"/>
                <w:spacing w:val="0"/>
              </w:rPr>
              <w:t>Purchased Leave</w:t>
            </w:r>
          </w:p>
          <w:p w14:paraId="7FEB27BD" w14:textId="1E41A374" w:rsidR="00A315BC" w:rsidRPr="00422603" w:rsidRDefault="00A315BC" w:rsidP="00422603">
            <w:pPr>
              <w:spacing w:after="60"/>
              <w:contextualSpacing/>
              <w:rPr>
                <w:rStyle w:val="BookTitle"/>
                <w:rFonts w:cs="Arial"/>
                <w:b/>
                <w:i w:val="0"/>
                <w:iCs w:val="0"/>
                <w:smallCaps w:val="0"/>
                <w:spacing w:val="0"/>
              </w:rPr>
            </w:pPr>
            <w:r w:rsidRPr="00422603">
              <w:rPr>
                <w:rStyle w:val="BookTitle"/>
                <w:rFonts w:cs="Arial"/>
                <w:b/>
                <w:i w:val="0"/>
                <w:iCs w:val="0"/>
                <w:smallCaps w:val="0"/>
                <w:spacing w:val="0"/>
              </w:rPr>
              <w:t>Clause 6.64</w:t>
            </w:r>
          </w:p>
        </w:tc>
        <w:tc>
          <w:tcPr>
            <w:tcW w:w="2790" w:type="pct"/>
            <w:shd w:val="clear" w:color="auto" w:fill="auto"/>
          </w:tcPr>
          <w:p w14:paraId="227DEEDC" w14:textId="0D4BA3C5" w:rsidR="00A315BC" w:rsidRDefault="00A315BC" w:rsidP="008712F3">
            <w:pPr>
              <w:pStyle w:val="ListParagraph"/>
              <w:numPr>
                <w:ilvl w:val="0"/>
                <w:numId w:val="16"/>
              </w:numPr>
              <w:spacing w:after="60"/>
              <w:rPr>
                <w:rFonts w:cs="Arial"/>
              </w:rPr>
            </w:pPr>
            <w:r>
              <w:rPr>
                <w:rFonts w:cs="Arial"/>
              </w:rPr>
              <w:t>Now clear that the requirement to achieve more than 12 months service with the Commission, only applies to a non-ongoing employee.</w:t>
            </w:r>
          </w:p>
          <w:p w14:paraId="3FFFF6A6" w14:textId="13D5C017" w:rsidR="00A315BC" w:rsidRPr="00A22AC7" w:rsidRDefault="00A315BC" w:rsidP="00422603">
            <w:pPr>
              <w:pStyle w:val="ListParagraph"/>
              <w:numPr>
                <w:ilvl w:val="0"/>
                <w:numId w:val="16"/>
              </w:numPr>
              <w:spacing w:after="60"/>
              <w:rPr>
                <w:rFonts w:cs="Arial"/>
              </w:rPr>
            </w:pPr>
            <w:r>
              <w:rPr>
                <w:rFonts w:cs="Arial"/>
              </w:rPr>
              <w:t>Transition to retirement provisions made clearer.</w:t>
            </w:r>
          </w:p>
        </w:tc>
      </w:tr>
      <w:tr w:rsidR="00A315BC" w:rsidRPr="005D4083" w14:paraId="740F59D6" w14:textId="77777777" w:rsidTr="00674F90">
        <w:trPr>
          <w:cantSplit/>
          <w:trHeight w:val="340"/>
        </w:trPr>
        <w:tc>
          <w:tcPr>
            <w:tcW w:w="1105" w:type="pct"/>
            <w:tcBorders>
              <w:top w:val="nil"/>
            </w:tcBorders>
          </w:tcPr>
          <w:p w14:paraId="7722D99E" w14:textId="77777777" w:rsidR="00A315BC" w:rsidRDefault="00A315BC" w:rsidP="0069525E">
            <w:pPr>
              <w:spacing w:after="60"/>
              <w:contextualSpacing/>
              <w:rPr>
                <w:rStyle w:val="BookTitle"/>
                <w:rFonts w:cs="Arial"/>
                <w:i w:val="0"/>
                <w:iCs w:val="0"/>
                <w:smallCaps w:val="0"/>
                <w:spacing w:val="0"/>
              </w:rPr>
            </w:pPr>
          </w:p>
        </w:tc>
        <w:tc>
          <w:tcPr>
            <w:tcW w:w="1105" w:type="pct"/>
            <w:shd w:val="clear" w:color="auto" w:fill="auto"/>
          </w:tcPr>
          <w:p w14:paraId="268AE46B" w14:textId="17461867" w:rsidR="00A315BC" w:rsidRDefault="00A315BC" w:rsidP="0069525E">
            <w:pPr>
              <w:spacing w:after="60"/>
              <w:contextualSpacing/>
              <w:rPr>
                <w:rStyle w:val="BookTitle"/>
                <w:rFonts w:cs="Arial"/>
                <w:i w:val="0"/>
                <w:iCs w:val="0"/>
                <w:smallCaps w:val="0"/>
                <w:spacing w:val="0"/>
              </w:rPr>
            </w:pPr>
            <w:r>
              <w:rPr>
                <w:rStyle w:val="BookTitle"/>
                <w:rFonts w:cs="Arial"/>
                <w:i w:val="0"/>
                <w:iCs w:val="0"/>
                <w:smallCaps w:val="0"/>
                <w:spacing w:val="0"/>
              </w:rPr>
              <w:t>Defence Service Sick Leave</w:t>
            </w:r>
          </w:p>
          <w:p w14:paraId="50456568" w14:textId="77777777" w:rsidR="00A315BC" w:rsidRDefault="00A315BC" w:rsidP="0069525E">
            <w:pPr>
              <w:spacing w:after="60"/>
              <w:contextualSpacing/>
              <w:rPr>
                <w:rStyle w:val="BookTitle"/>
                <w:rFonts w:cs="Arial"/>
                <w:i w:val="0"/>
                <w:iCs w:val="0"/>
                <w:smallCaps w:val="0"/>
                <w:spacing w:val="0"/>
              </w:rPr>
            </w:pPr>
            <w:r>
              <w:rPr>
                <w:rStyle w:val="BookTitle"/>
                <w:rFonts w:cs="Arial"/>
                <w:i w:val="0"/>
                <w:iCs w:val="0"/>
                <w:smallCaps w:val="0"/>
                <w:spacing w:val="0"/>
              </w:rPr>
              <w:t xml:space="preserve">Clause </w:t>
            </w:r>
          </w:p>
          <w:p w14:paraId="38710749" w14:textId="2E6E5A09" w:rsidR="00A315BC" w:rsidRPr="0069525E" w:rsidRDefault="00A315BC" w:rsidP="0069525E">
            <w:pPr>
              <w:spacing w:after="60"/>
              <w:contextualSpacing/>
              <w:rPr>
                <w:rStyle w:val="BookTitle"/>
                <w:rFonts w:cs="Arial"/>
                <w:b/>
                <w:i w:val="0"/>
                <w:iCs w:val="0"/>
                <w:smallCaps w:val="0"/>
                <w:spacing w:val="0"/>
              </w:rPr>
            </w:pPr>
            <w:r w:rsidRPr="0069525E">
              <w:rPr>
                <w:rStyle w:val="BookTitle"/>
                <w:rFonts w:cs="Arial"/>
                <w:b/>
                <w:i w:val="0"/>
                <w:iCs w:val="0"/>
                <w:smallCaps w:val="0"/>
                <w:spacing w:val="0"/>
              </w:rPr>
              <w:t>Clause 6.74 to 6.81</w:t>
            </w:r>
          </w:p>
        </w:tc>
        <w:tc>
          <w:tcPr>
            <w:tcW w:w="2790" w:type="pct"/>
            <w:shd w:val="clear" w:color="auto" w:fill="auto"/>
          </w:tcPr>
          <w:p w14:paraId="63314420" w14:textId="27D25865" w:rsidR="00A315BC" w:rsidRPr="0069525E" w:rsidRDefault="00A315BC" w:rsidP="0069525E">
            <w:pPr>
              <w:pStyle w:val="ListParagraph"/>
              <w:numPr>
                <w:ilvl w:val="0"/>
                <w:numId w:val="17"/>
              </w:numPr>
              <w:spacing w:after="60"/>
              <w:rPr>
                <w:rStyle w:val="BookTitle"/>
                <w:rFonts w:cs="Arial"/>
                <w:i w:val="0"/>
                <w:iCs w:val="0"/>
                <w:smallCaps w:val="0"/>
                <w:spacing w:val="0"/>
              </w:rPr>
            </w:pPr>
            <w:r>
              <w:rPr>
                <w:rStyle w:val="BookTitle"/>
                <w:rFonts w:cs="Arial"/>
                <w:i w:val="0"/>
                <w:iCs w:val="0"/>
                <w:smallCaps w:val="0"/>
                <w:spacing w:val="0"/>
              </w:rPr>
              <w:t xml:space="preserve">Title of the section changed </w:t>
            </w:r>
            <w:r w:rsidRPr="0069525E">
              <w:rPr>
                <w:rStyle w:val="BookTitle"/>
                <w:rFonts w:cs="Arial"/>
                <w:i w:val="0"/>
                <w:iCs w:val="0"/>
                <w:smallCaps w:val="0"/>
                <w:spacing w:val="0"/>
              </w:rPr>
              <w:t xml:space="preserve">from </w:t>
            </w:r>
            <w:r>
              <w:rPr>
                <w:rStyle w:val="BookTitle"/>
                <w:rFonts w:cs="Arial"/>
                <w:i w:val="0"/>
                <w:iCs w:val="0"/>
                <w:smallCaps w:val="0"/>
                <w:spacing w:val="0"/>
              </w:rPr>
              <w:t>‘</w:t>
            </w:r>
            <w:r w:rsidRPr="0069525E">
              <w:rPr>
                <w:rStyle w:val="BookTitle"/>
                <w:rFonts w:cs="Arial"/>
                <w:i w:val="0"/>
                <w:iCs w:val="0"/>
                <w:smallCaps w:val="0"/>
                <w:spacing w:val="0"/>
              </w:rPr>
              <w:t>War Service Sick Leave</w:t>
            </w:r>
            <w:r>
              <w:rPr>
                <w:rStyle w:val="BookTitle"/>
                <w:rFonts w:cs="Arial"/>
                <w:i w:val="0"/>
                <w:iCs w:val="0"/>
                <w:smallCaps w:val="0"/>
                <w:spacing w:val="0"/>
              </w:rPr>
              <w:t>’</w:t>
            </w:r>
            <w:r w:rsidRPr="0069525E">
              <w:rPr>
                <w:rStyle w:val="BookTitle"/>
                <w:rFonts w:cs="Arial"/>
                <w:i w:val="0"/>
                <w:iCs w:val="0"/>
                <w:smallCaps w:val="0"/>
                <w:spacing w:val="0"/>
              </w:rPr>
              <w:t xml:space="preserve"> to </w:t>
            </w:r>
            <w:r>
              <w:rPr>
                <w:rStyle w:val="BookTitle"/>
                <w:rFonts w:cs="Arial"/>
                <w:i w:val="0"/>
                <w:iCs w:val="0"/>
                <w:smallCaps w:val="0"/>
                <w:spacing w:val="0"/>
              </w:rPr>
              <w:t>‘</w:t>
            </w:r>
            <w:r w:rsidRPr="0069525E">
              <w:rPr>
                <w:rStyle w:val="BookTitle"/>
                <w:rFonts w:cs="Arial"/>
                <w:i w:val="0"/>
                <w:iCs w:val="0"/>
                <w:smallCaps w:val="0"/>
                <w:spacing w:val="0"/>
              </w:rPr>
              <w:t>Defence Service Sick Leave</w:t>
            </w:r>
            <w:r>
              <w:rPr>
                <w:rStyle w:val="BookTitle"/>
                <w:rFonts w:cs="Arial"/>
                <w:i w:val="0"/>
                <w:iCs w:val="0"/>
                <w:smallCaps w:val="0"/>
                <w:spacing w:val="0"/>
              </w:rPr>
              <w:t xml:space="preserve">’. Wording amended </w:t>
            </w:r>
            <w:r w:rsidRPr="0069525E">
              <w:rPr>
                <w:rStyle w:val="BookTitle"/>
                <w:rFonts w:cs="Arial"/>
                <w:i w:val="0"/>
                <w:iCs w:val="0"/>
                <w:smallCaps w:val="0"/>
                <w:spacing w:val="0"/>
              </w:rPr>
              <w:t>to provide clarity about these entitlements</w:t>
            </w:r>
          </w:p>
        </w:tc>
      </w:tr>
      <w:tr w:rsidR="00A315BC" w:rsidRPr="005D4083" w14:paraId="584B82F2" w14:textId="043932DE" w:rsidTr="00A315BC">
        <w:trPr>
          <w:cantSplit/>
          <w:trHeight w:val="340"/>
        </w:trPr>
        <w:tc>
          <w:tcPr>
            <w:tcW w:w="1105" w:type="pct"/>
          </w:tcPr>
          <w:p w14:paraId="12FB739D" w14:textId="0CD347A8" w:rsidR="00A315BC" w:rsidRPr="00C544CF"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Part 7</w:t>
            </w:r>
          </w:p>
        </w:tc>
        <w:tc>
          <w:tcPr>
            <w:tcW w:w="1105" w:type="pct"/>
            <w:shd w:val="clear" w:color="auto" w:fill="auto"/>
          </w:tcPr>
          <w:p w14:paraId="11010719" w14:textId="0F037711" w:rsidR="00A315BC" w:rsidRDefault="00A315BC" w:rsidP="008712F3">
            <w:pPr>
              <w:spacing w:after="60"/>
              <w:contextualSpacing/>
              <w:rPr>
                <w:rStyle w:val="BookTitle"/>
                <w:rFonts w:cs="Arial"/>
                <w:i w:val="0"/>
                <w:iCs w:val="0"/>
                <w:smallCaps w:val="0"/>
                <w:spacing w:val="0"/>
              </w:rPr>
            </w:pPr>
            <w:r w:rsidRPr="00C544CF">
              <w:rPr>
                <w:rStyle w:val="BookTitle"/>
                <w:rFonts w:cs="Arial"/>
                <w:i w:val="0"/>
                <w:iCs w:val="0"/>
                <w:smallCaps w:val="0"/>
                <w:spacing w:val="0"/>
              </w:rPr>
              <w:t>Travel Allowance</w:t>
            </w:r>
          </w:p>
          <w:p w14:paraId="50CF128F" w14:textId="64D367E6" w:rsidR="00A315BC" w:rsidRPr="0069525E" w:rsidRDefault="00A315BC" w:rsidP="008712F3">
            <w:pPr>
              <w:spacing w:after="60"/>
              <w:contextualSpacing/>
              <w:rPr>
                <w:rStyle w:val="BookTitle"/>
                <w:rFonts w:cs="Arial"/>
                <w:b/>
                <w:i w:val="0"/>
                <w:iCs w:val="0"/>
                <w:smallCaps w:val="0"/>
                <w:spacing w:val="0"/>
              </w:rPr>
            </w:pPr>
            <w:r w:rsidRPr="0069525E">
              <w:rPr>
                <w:rStyle w:val="BookTitle"/>
                <w:rFonts w:cs="Arial"/>
                <w:b/>
                <w:i w:val="0"/>
                <w:iCs w:val="0"/>
                <w:smallCaps w:val="0"/>
                <w:spacing w:val="0"/>
              </w:rPr>
              <w:t>Clause 7.1</w:t>
            </w:r>
          </w:p>
          <w:p w14:paraId="01AE016F" w14:textId="62166A83" w:rsidR="00A315BC" w:rsidRPr="00C544CF" w:rsidRDefault="00A315BC" w:rsidP="008712F3">
            <w:pPr>
              <w:spacing w:after="60"/>
              <w:contextualSpacing/>
              <w:rPr>
                <w:rStyle w:val="BookTitle"/>
                <w:rFonts w:cs="Arial"/>
                <w:i w:val="0"/>
                <w:iCs w:val="0"/>
                <w:smallCaps w:val="0"/>
                <w:spacing w:val="0"/>
              </w:rPr>
            </w:pPr>
          </w:p>
        </w:tc>
        <w:tc>
          <w:tcPr>
            <w:tcW w:w="2790" w:type="pct"/>
            <w:shd w:val="clear" w:color="auto" w:fill="auto"/>
          </w:tcPr>
          <w:p w14:paraId="4BB7851D" w14:textId="7DD98FD9" w:rsidR="00A315BC" w:rsidRPr="00C544CF" w:rsidRDefault="00A315BC" w:rsidP="008712F3">
            <w:pPr>
              <w:pStyle w:val="ListParagraph"/>
              <w:numPr>
                <w:ilvl w:val="0"/>
                <w:numId w:val="17"/>
              </w:numPr>
              <w:spacing w:after="60"/>
              <w:rPr>
                <w:rStyle w:val="BookTitle"/>
                <w:rFonts w:cs="Arial"/>
                <w:i w:val="0"/>
                <w:iCs w:val="0"/>
                <w:smallCaps w:val="0"/>
                <w:spacing w:val="0"/>
              </w:rPr>
            </w:pPr>
            <w:r w:rsidRPr="00C544CF">
              <w:rPr>
                <w:rStyle w:val="BookTitle"/>
                <w:rFonts w:cs="Arial"/>
                <w:i w:val="0"/>
                <w:iCs w:val="0"/>
                <w:smallCaps w:val="0"/>
                <w:spacing w:val="0"/>
              </w:rPr>
              <w:t>Title changed to ‘Official Business</w:t>
            </w:r>
            <w:r>
              <w:rPr>
                <w:rStyle w:val="BookTitle"/>
                <w:rFonts w:cs="Arial"/>
                <w:i w:val="0"/>
                <w:iCs w:val="0"/>
                <w:smallCaps w:val="0"/>
                <w:spacing w:val="0"/>
              </w:rPr>
              <w:t>’</w:t>
            </w:r>
            <w:r w:rsidRPr="00C544CF">
              <w:rPr>
                <w:rStyle w:val="BookTitle"/>
                <w:rFonts w:cs="Arial"/>
                <w:i w:val="0"/>
                <w:iCs w:val="0"/>
                <w:smallCaps w:val="0"/>
                <w:spacing w:val="0"/>
              </w:rPr>
              <w:t>.</w:t>
            </w:r>
          </w:p>
          <w:p w14:paraId="0B79BCC5" w14:textId="47DE4F7C" w:rsidR="00A315BC" w:rsidRPr="00A22AC7" w:rsidRDefault="00A315BC" w:rsidP="008712F3">
            <w:pPr>
              <w:pStyle w:val="ListParagraph"/>
              <w:numPr>
                <w:ilvl w:val="0"/>
                <w:numId w:val="17"/>
              </w:numPr>
              <w:spacing w:after="60"/>
              <w:rPr>
                <w:rStyle w:val="BookTitle"/>
                <w:rFonts w:cs="Arial"/>
                <w:i w:val="0"/>
                <w:iCs w:val="0"/>
                <w:smallCaps w:val="0"/>
                <w:spacing w:val="0"/>
              </w:rPr>
            </w:pPr>
            <w:r w:rsidRPr="00C544CF">
              <w:rPr>
                <w:rStyle w:val="BookTitle"/>
                <w:rFonts w:cs="Arial"/>
                <w:i w:val="0"/>
                <w:iCs w:val="0"/>
                <w:smallCaps w:val="0"/>
                <w:spacing w:val="0"/>
              </w:rPr>
              <w:t>Emergency accommodation cost</w:t>
            </w:r>
            <w:r>
              <w:rPr>
                <w:rStyle w:val="BookTitle"/>
                <w:rFonts w:cs="Arial"/>
                <w:i w:val="0"/>
                <w:iCs w:val="0"/>
                <w:smallCaps w:val="0"/>
                <w:spacing w:val="0"/>
              </w:rPr>
              <w:t>s</w:t>
            </w:r>
            <w:r w:rsidRPr="00C544CF">
              <w:rPr>
                <w:rStyle w:val="BookTitle"/>
                <w:rFonts w:cs="Arial"/>
                <w:i w:val="0"/>
                <w:iCs w:val="0"/>
                <w:smallCaps w:val="0"/>
                <w:spacing w:val="0"/>
              </w:rPr>
              <w:t xml:space="preserve"> need to be approved by the Commissioner (</w:t>
            </w:r>
            <w:r>
              <w:rPr>
                <w:rStyle w:val="BookTitle"/>
                <w:rFonts w:cs="Arial"/>
                <w:i w:val="0"/>
                <w:iCs w:val="0"/>
                <w:smallCaps w:val="0"/>
                <w:spacing w:val="0"/>
              </w:rPr>
              <w:t xml:space="preserve">or </w:t>
            </w:r>
            <w:r w:rsidRPr="00C544CF">
              <w:rPr>
                <w:rStyle w:val="BookTitle"/>
                <w:rFonts w:cs="Arial"/>
                <w:i w:val="0"/>
                <w:iCs w:val="0"/>
                <w:smallCaps w:val="0"/>
                <w:spacing w:val="0"/>
              </w:rPr>
              <w:t>delegate)</w:t>
            </w:r>
          </w:p>
        </w:tc>
      </w:tr>
      <w:tr w:rsidR="00A315BC" w:rsidRPr="005D4083" w14:paraId="7F167017" w14:textId="23D794C9" w:rsidTr="00A315BC">
        <w:trPr>
          <w:cantSplit/>
          <w:trHeight w:val="340"/>
        </w:trPr>
        <w:tc>
          <w:tcPr>
            <w:tcW w:w="1105" w:type="pct"/>
          </w:tcPr>
          <w:p w14:paraId="2E934346" w14:textId="4390C8DB" w:rsidR="00A315BC" w:rsidRDefault="00A315BC" w:rsidP="0069525E">
            <w:pPr>
              <w:spacing w:after="60"/>
              <w:contextualSpacing/>
              <w:rPr>
                <w:rStyle w:val="BookTitle"/>
                <w:rFonts w:cs="Arial"/>
                <w:i w:val="0"/>
                <w:iCs w:val="0"/>
                <w:smallCaps w:val="0"/>
                <w:spacing w:val="0"/>
              </w:rPr>
            </w:pPr>
            <w:r>
              <w:rPr>
                <w:rStyle w:val="BookTitle"/>
                <w:rFonts w:cs="Arial"/>
                <w:i w:val="0"/>
                <w:iCs w:val="0"/>
                <w:smallCaps w:val="0"/>
                <w:spacing w:val="0"/>
              </w:rPr>
              <w:t>Part 8</w:t>
            </w:r>
          </w:p>
        </w:tc>
        <w:tc>
          <w:tcPr>
            <w:tcW w:w="1105" w:type="pct"/>
            <w:shd w:val="clear" w:color="auto" w:fill="auto"/>
          </w:tcPr>
          <w:p w14:paraId="316D3147" w14:textId="538EF67F" w:rsidR="00A315BC" w:rsidRDefault="00A315BC" w:rsidP="0069525E">
            <w:pPr>
              <w:spacing w:after="60"/>
              <w:contextualSpacing/>
              <w:rPr>
                <w:rStyle w:val="BookTitle"/>
                <w:rFonts w:cs="Arial"/>
                <w:i w:val="0"/>
                <w:iCs w:val="0"/>
                <w:smallCaps w:val="0"/>
                <w:spacing w:val="0"/>
              </w:rPr>
            </w:pPr>
            <w:r>
              <w:rPr>
                <w:rStyle w:val="BookTitle"/>
                <w:rFonts w:cs="Arial"/>
                <w:i w:val="0"/>
                <w:iCs w:val="0"/>
                <w:smallCaps w:val="0"/>
                <w:spacing w:val="0"/>
              </w:rPr>
              <w:t>Remote Locality Assistance</w:t>
            </w:r>
          </w:p>
          <w:p w14:paraId="0FF6C263" w14:textId="5AB36DE0" w:rsidR="00A315BC" w:rsidRPr="00964F0A" w:rsidRDefault="00A315BC" w:rsidP="0069525E">
            <w:pPr>
              <w:spacing w:after="60"/>
              <w:contextualSpacing/>
              <w:rPr>
                <w:rStyle w:val="BookTitle"/>
                <w:rFonts w:cs="Arial"/>
                <w:b/>
                <w:i w:val="0"/>
                <w:iCs w:val="0"/>
                <w:smallCaps w:val="0"/>
                <w:spacing w:val="0"/>
              </w:rPr>
            </w:pPr>
            <w:r w:rsidRPr="00964F0A">
              <w:rPr>
                <w:rStyle w:val="BookTitle"/>
                <w:rFonts w:cs="Arial"/>
                <w:b/>
                <w:i w:val="0"/>
                <w:iCs w:val="0"/>
                <w:smallCaps w:val="0"/>
                <w:spacing w:val="0"/>
              </w:rPr>
              <w:t>Clause</w:t>
            </w:r>
            <w:r>
              <w:rPr>
                <w:rStyle w:val="BookTitle"/>
                <w:rFonts w:cs="Arial"/>
                <w:b/>
                <w:i w:val="0"/>
                <w:iCs w:val="0"/>
                <w:smallCaps w:val="0"/>
                <w:spacing w:val="0"/>
              </w:rPr>
              <w:t>s</w:t>
            </w:r>
            <w:r w:rsidRPr="00964F0A">
              <w:rPr>
                <w:rStyle w:val="BookTitle"/>
                <w:rFonts w:cs="Arial"/>
                <w:b/>
                <w:i w:val="0"/>
                <w:iCs w:val="0"/>
                <w:smallCaps w:val="0"/>
                <w:spacing w:val="0"/>
              </w:rPr>
              <w:t xml:space="preserve"> 8.7 &amp; 8.9</w:t>
            </w:r>
          </w:p>
        </w:tc>
        <w:tc>
          <w:tcPr>
            <w:tcW w:w="2790" w:type="pct"/>
            <w:shd w:val="clear" w:color="auto" w:fill="auto"/>
          </w:tcPr>
          <w:p w14:paraId="4E779059" w14:textId="77777777" w:rsidR="00A315BC" w:rsidRDefault="00A315BC" w:rsidP="008712F3">
            <w:pPr>
              <w:pStyle w:val="ListParagraph"/>
              <w:numPr>
                <w:ilvl w:val="0"/>
                <w:numId w:val="17"/>
              </w:numPr>
              <w:spacing w:after="60"/>
              <w:rPr>
                <w:rStyle w:val="BookTitle"/>
                <w:rFonts w:cs="Arial"/>
                <w:i w:val="0"/>
                <w:iCs w:val="0"/>
                <w:smallCaps w:val="0"/>
                <w:spacing w:val="0"/>
              </w:rPr>
            </w:pPr>
            <w:r w:rsidRPr="00C544CF">
              <w:rPr>
                <w:rStyle w:val="BookTitle"/>
                <w:rFonts w:cs="Arial"/>
                <w:i w:val="0"/>
                <w:iCs w:val="0"/>
                <w:smallCaps w:val="0"/>
                <w:spacing w:val="0"/>
              </w:rPr>
              <w:t>For clarity - changed ‘close relative’ to ‘family</w:t>
            </w:r>
            <w:r>
              <w:rPr>
                <w:rStyle w:val="BookTitle"/>
                <w:rFonts w:cs="Arial"/>
                <w:i w:val="0"/>
                <w:iCs w:val="0"/>
                <w:smallCaps w:val="0"/>
                <w:spacing w:val="0"/>
              </w:rPr>
              <w:t xml:space="preserve"> member</w:t>
            </w:r>
            <w:r w:rsidRPr="00C544CF">
              <w:rPr>
                <w:rStyle w:val="BookTitle"/>
                <w:rFonts w:cs="Arial"/>
                <w:i w:val="0"/>
                <w:iCs w:val="0"/>
                <w:smallCaps w:val="0"/>
                <w:spacing w:val="0"/>
              </w:rPr>
              <w:t>’.  Definition of ‘family’ included in the definitions section</w:t>
            </w:r>
            <w:r>
              <w:rPr>
                <w:rStyle w:val="BookTitle"/>
                <w:rFonts w:cs="Arial"/>
                <w:i w:val="0"/>
                <w:iCs w:val="0"/>
                <w:smallCaps w:val="0"/>
                <w:spacing w:val="0"/>
              </w:rPr>
              <w:t>.</w:t>
            </w:r>
          </w:p>
          <w:p w14:paraId="088C07DD" w14:textId="02B2C6F6" w:rsidR="00A315BC" w:rsidRPr="00A22AC7" w:rsidRDefault="00A315BC" w:rsidP="00964F0A">
            <w:pPr>
              <w:pStyle w:val="ListParagraph"/>
              <w:numPr>
                <w:ilvl w:val="0"/>
                <w:numId w:val="17"/>
              </w:numPr>
              <w:spacing w:after="60"/>
              <w:rPr>
                <w:rStyle w:val="BookTitle"/>
                <w:rFonts w:cs="Arial"/>
                <w:i w:val="0"/>
                <w:iCs w:val="0"/>
                <w:smallCaps w:val="0"/>
                <w:spacing w:val="0"/>
              </w:rPr>
            </w:pPr>
            <w:r>
              <w:rPr>
                <w:rStyle w:val="BookTitle"/>
                <w:rFonts w:cs="Arial"/>
                <w:i w:val="0"/>
                <w:iCs w:val="0"/>
                <w:smallCaps w:val="0"/>
                <w:spacing w:val="0"/>
              </w:rPr>
              <w:t>Amended column titles in the table to reflect that these are annual amounts</w:t>
            </w:r>
          </w:p>
        </w:tc>
      </w:tr>
      <w:tr w:rsidR="00A315BC" w:rsidRPr="005D4083" w14:paraId="77C87764" w14:textId="102477FF" w:rsidTr="00A315BC">
        <w:trPr>
          <w:cantSplit/>
          <w:trHeight w:val="340"/>
        </w:trPr>
        <w:tc>
          <w:tcPr>
            <w:tcW w:w="1105" w:type="pct"/>
            <w:tcBorders>
              <w:bottom w:val="single" w:sz="4" w:space="0" w:color="auto"/>
            </w:tcBorders>
          </w:tcPr>
          <w:p w14:paraId="2F4D8D5A" w14:textId="3C9D3D40"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Part 9</w:t>
            </w:r>
          </w:p>
        </w:tc>
        <w:tc>
          <w:tcPr>
            <w:tcW w:w="1105" w:type="pct"/>
            <w:tcBorders>
              <w:bottom w:val="single" w:sz="4" w:space="0" w:color="auto"/>
            </w:tcBorders>
            <w:shd w:val="clear" w:color="auto" w:fill="auto"/>
          </w:tcPr>
          <w:p w14:paraId="203F273C" w14:textId="6288A5CD"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Redeployment and Redundancy</w:t>
            </w:r>
          </w:p>
          <w:p w14:paraId="35B737B9" w14:textId="46F7F556" w:rsidR="00A315BC" w:rsidRPr="00D61704" w:rsidRDefault="00A315BC" w:rsidP="008712F3">
            <w:pPr>
              <w:spacing w:after="60"/>
              <w:contextualSpacing/>
              <w:rPr>
                <w:rStyle w:val="BookTitle"/>
                <w:rFonts w:cs="Arial"/>
                <w:b/>
                <w:i w:val="0"/>
                <w:iCs w:val="0"/>
                <w:smallCaps w:val="0"/>
                <w:spacing w:val="0"/>
              </w:rPr>
            </w:pPr>
            <w:r w:rsidRPr="00D61704">
              <w:rPr>
                <w:rStyle w:val="BookTitle"/>
                <w:rFonts w:cs="Arial"/>
                <w:b/>
                <w:i w:val="0"/>
                <w:iCs w:val="0"/>
                <w:smallCaps w:val="0"/>
                <w:spacing w:val="0"/>
              </w:rPr>
              <w:t>Clause 9.23</w:t>
            </w:r>
          </w:p>
        </w:tc>
        <w:tc>
          <w:tcPr>
            <w:tcW w:w="2790" w:type="pct"/>
            <w:tcBorders>
              <w:bottom w:val="single" w:sz="4" w:space="0" w:color="auto"/>
            </w:tcBorders>
            <w:shd w:val="clear" w:color="auto" w:fill="auto"/>
          </w:tcPr>
          <w:p w14:paraId="50E18C19" w14:textId="1F4044C1" w:rsidR="00A315BC" w:rsidRPr="00C544CF" w:rsidRDefault="00A315BC" w:rsidP="00D61704">
            <w:pPr>
              <w:pStyle w:val="ListParagraph"/>
              <w:numPr>
                <w:ilvl w:val="0"/>
                <w:numId w:val="17"/>
              </w:numPr>
              <w:spacing w:after="60"/>
              <w:rPr>
                <w:rStyle w:val="BookTitle"/>
                <w:rFonts w:cs="Arial"/>
                <w:i w:val="0"/>
                <w:iCs w:val="0"/>
                <w:smallCaps w:val="0"/>
                <w:spacing w:val="0"/>
              </w:rPr>
            </w:pPr>
            <w:r>
              <w:rPr>
                <w:rStyle w:val="BookTitle"/>
                <w:rFonts w:cs="Arial"/>
                <w:i w:val="0"/>
                <w:iCs w:val="0"/>
                <w:smallCaps w:val="0"/>
                <w:spacing w:val="0"/>
              </w:rPr>
              <w:t>Removed reference to ‘deemed resignations’ as people that may have been affected by this would no longer be in the workforce.</w:t>
            </w:r>
          </w:p>
        </w:tc>
      </w:tr>
      <w:tr w:rsidR="00A315BC" w:rsidRPr="005D4083" w14:paraId="4C1F7B11" w14:textId="700475F5" w:rsidTr="00A315BC">
        <w:trPr>
          <w:cantSplit/>
          <w:trHeight w:val="340"/>
        </w:trPr>
        <w:tc>
          <w:tcPr>
            <w:tcW w:w="1105" w:type="pct"/>
            <w:tcBorders>
              <w:bottom w:val="nil"/>
            </w:tcBorders>
          </w:tcPr>
          <w:p w14:paraId="752E2408" w14:textId="67A00CED" w:rsidR="00A315BC" w:rsidRPr="00C544CF"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Part 10</w:t>
            </w:r>
          </w:p>
        </w:tc>
        <w:tc>
          <w:tcPr>
            <w:tcW w:w="1105" w:type="pct"/>
            <w:shd w:val="clear" w:color="auto" w:fill="auto"/>
          </w:tcPr>
          <w:p w14:paraId="043B6C8C" w14:textId="4D349467" w:rsidR="00A315BC" w:rsidRDefault="00A315BC" w:rsidP="008712F3">
            <w:pPr>
              <w:spacing w:after="60"/>
              <w:contextualSpacing/>
              <w:rPr>
                <w:rStyle w:val="BookTitle"/>
                <w:rFonts w:cs="Arial"/>
                <w:i w:val="0"/>
                <w:iCs w:val="0"/>
                <w:smallCaps w:val="0"/>
                <w:spacing w:val="0"/>
              </w:rPr>
            </w:pPr>
            <w:r w:rsidRPr="00C544CF">
              <w:rPr>
                <w:rStyle w:val="BookTitle"/>
                <w:rFonts w:cs="Arial"/>
                <w:i w:val="0"/>
                <w:iCs w:val="0"/>
                <w:smallCaps w:val="0"/>
                <w:spacing w:val="0"/>
              </w:rPr>
              <w:t>Workplace Consultative Committee</w:t>
            </w:r>
          </w:p>
          <w:p w14:paraId="23CD1AC6" w14:textId="59C4538D" w:rsidR="00A315BC" w:rsidRPr="00D61704" w:rsidRDefault="00A315BC" w:rsidP="008712F3">
            <w:pPr>
              <w:spacing w:after="60"/>
              <w:contextualSpacing/>
              <w:rPr>
                <w:rStyle w:val="BookTitle"/>
                <w:rFonts w:cs="Arial"/>
                <w:b/>
                <w:i w:val="0"/>
                <w:iCs w:val="0"/>
                <w:smallCaps w:val="0"/>
                <w:spacing w:val="0"/>
              </w:rPr>
            </w:pPr>
            <w:r w:rsidRPr="00D61704">
              <w:rPr>
                <w:rStyle w:val="BookTitle"/>
                <w:rFonts w:cs="Arial"/>
                <w:b/>
                <w:i w:val="0"/>
                <w:iCs w:val="0"/>
                <w:smallCaps w:val="0"/>
                <w:spacing w:val="0"/>
              </w:rPr>
              <w:t>Clauses 10.17 to 10.20</w:t>
            </w:r>
          </w:p>
        </w:tc>
        <w:tc>
          <w:tcPr>
            <w:tcW w:w="2790" w:type="pct"/>
            <w:shd w:val="clear" w:color="auto" w:fill="auto"/>
          </w:tcPr>
          <w:p w14:paraId="477AC68A" w14:textId="2454AD02" w:rsidR="00A315BC" w:rsidRPr="00C544CF" w:rsidRDefault="00A315BC" w:rsidP="00D61704">
            <w:pPr>
              <w:pStyle w:val="ListParagraph"/>
              <w:numPr>
                <w:ilvl w:val="0"/>
                <w:numId w:val="3"/>
              </w:numPr>
              <w:spacing w:after="60"/>
              <w:rPr>
                <w:rStyle w:val="BookTitle"/>
                <w:rFonts w:cs="Arial"/>
                <w:i w:val="0"/>
                <w:iCs w:val="0"/>
                <w:smallCaps w:val="0"/>
                <w:spacing w:val="0"/>
              </w:rPr>
            </w:pPr>
            <w:r>
              <w:rPr>
                <w:rStyle w:val="BookTitle"/>
                <w:rFonts w:cs="Arial"/>
                <w:i w:val="0"/>
                <w:iCs w:val="0"/>
                <w:smallCaps w:val="0"/>
                <w:spacing w:val="0"/>
              </w:rPr>
              <w:t xml:space="preserve">New content - </w:t>
            </w:r>
            <w:r w:rsidRPr="00C544CF">
              <w:rPr>
                <w:rStyle w:val="BookTitle"/>
                <w:rFonts w:cs="Arial"/>
                <w:i w:val="0"/>
                <w:iCs w:val="0"/>
                <w:smallCaps w:val="0"/>
                <w:spacing w:val="0"/>
              </w:rPr>
              <w:t>provide</w:t>
            </w:r>
            <w:r>
              <w:rPr>
                <w:rStyle w:val="BookTitle"/>
                <w:rFonts w:cs="Arial"/>
                <w:i w:val="0"/>
                <w:iCs w:val="0"/>
                <w:smallCaps w:val="0"/>
                <w:spacing w:val="0"/>
              </w:rPr>
              <w:t>s</w:t>
            </w:r>
            <w:r w:rsidRPr="00C544CF">
              <w:rPr>
                <w:rStyle w:val="BookTitle"/>
                <w:rFonts w:cs="Arial"/>
                <w:i w:val="0"/>
                <w:iCs w:val="0"/>
                <w:smallCaps w:val="0"/>
                <w:spacing w:val="0"/>
              </w:rPr>
              <w:t xml:space="preserve"> for establishment of Workplace Consultative Committee</w:t>
            </w:r>
            <w:r>
              <w:rPr>
                <w:rStyle w:val="BookTitle"/>
                <w:rFonts w:cs="Arial"/>
                <w:i w:val="0"/>
                <w:iCs w:val="0"/>
                <w:smallCaps w:val="0"/>
                <w:spacing w:val="0"/>
              </w:rPr>
              <w:t xml:space="preserve"> (WCC)</w:t>
            </w:r>
            <w:r w:rsidRPr="00C544CF">
              <w:rPr>
                <w:rStyle w:val="BookTitle"/>
                <w:rFonts w:cs="Arial"/>
                <w:i w:val="0"/>
                <w:iCs w:val="0"/>
                <w:smallCaps w:val="0"/>
                <w:spacing w:val="0"/>
              </w:rPr>
              <w:t>.</w:t>
            </w:r>
          </w:p>
        </w:tc>
      </w:tr>
      <w:tr w:rsidR="00A315BC" w:rsidRPr="005D4083" w14:paraId="02CD438F" w14:textId="6679D7A3" w:rsidTr="00A315BC">
        <w:trPr>
          <w:cantSplit/>
          <w:trHeight w:val="1902"/>
        </w:trPr>
        <w:tc>
          <w:tcPr>
            <w:tcW w:w="1105" w:type="pct"/>
            <w:tcBorders>
              <w:top w:val="nil"/>
            </w:tcBorders>
          </w:tcPr>
          <w:p w14:paraId="78A26E9A" w14:textId="77777777" w:rsidR="00A315BC" w:rsidRPr="00C544CF" w:rsidRDefault="00A315BC" w:rsidP="008712F3">
            <w:pPr>
              <w:spacing w:after="60"/>
              <w:contextualSpacing/>
              <w:rPr>
                <w:rStyle w:val="BookTitle"/>
                <w:rFonts w:cs="Arial"/>
                <w:i w:val="0"/>
                <w:iCs w:val="0"/>
                <w:smallCaps w:val="0"/>
                <w:spacing w:val="0"/>
              </w:rPr>
            </w:pPr>
          </w:p>
        </w:tc>
        <w:tc>
          <w:tcPr>
            <w:tcW w:w="1105" w:type="pct"/>
            <w:shd w:val="clear" w:color="auto" w:fill="auto"/>
          </w:tcPr>
          <w:p w14:paraId="6A5286D2" w14:textId="06294756" w:rsidR="00A315BC" w:rsidRDefault="00A315BC" w:rsidP="008712F3">
            <w:pPr>
              <w:spacing w:after="60"/>
              <w:contextualSpacing/>
              <w:rPr>
                <w:rStyle w:val="BookTitle"/>
                <w:rFonts w:cs="Arial"/>
                <w:i w:val="0"/>
                <w:iCs w:val="0"/>
                <w:smallCaps w:val="0"/>
                <w:spacing w:val="0"/>
              </w:rPr>
            </w:pPr>
            <w:r w:rsidRPr="00C544CF">
              <w:rPr>
                <w:rStyle w:val="BookTitle"/>
                <w:rFonts w:cs="Arial"/>
                <w:i w:val="0"/>
                <w:iCs w:val="0"/>
                <w:smallCaps w:val="0"/>
                <w:spacing w:val="0"/>
              </w:rPr>
              <w:t>Employee Representation</w:t>
            </w:r>
          </w:p>
          <w:p w14:paraId="011C22F2" w14:textId="54D83730" w:rsidR="00A315BC" w:rsidRPr="00D61704" w:rsidRDefault="00A315BC" w:rsidP="008712F3">
            <w:pPr>
              <w:spacing w:after="60"/>
              <w:contextualSpacing/>
              <w:rPr>
                <w:rStyle w:val="BookTitle"/>
                <w:rFonts w:cs="Arial"/>
                <w:b/>
                <w:i w:val="0"/>
                <w:iCs w:val="0"/>
                <w:smallCaps w:val="0"/>
                <w:spacing w:val="0"/>
              </w:rPr>
            </w:pPr>
            <w:r w:rsidRPr="00D61704">
              <w:rPr>
                <w:rStyle w:val="BookTitle"/>
                <w:rFonts w:cs="Arial"/>
                <w:b/>
                <w:i w:val="0"/>
                <w:iCs w:val="0"/>
                <w:smallCaps w:val="0"/>
                <w:spacing w:val="0"/>
              </w:rPr>
              <w:t>Clause 10.21</w:t>
            </w:r>
          </w:p>
        </w:tc>
        <w:tc>
          <w:tcPr>
            <w:tcW w:w="2790" w:type="pct"/>
            <w:shd w:val="clear" w:color="auto" w:fill="auto"/>
          </w:tcPr>
          <w:p w14:paraId="44D6E2F2" w14:textId="214EC82D" w:rsidR="00A315BC" w:rsidRPr="00C544CF" w:rsidRDefault="00A315BC" w:rsidP="00716827">
            <w:pPr>
              <w:pStyle w:val="ListParagraph"/>
              <w:numPr>
                <w:ilvl w:val="0"/>
                <w:numId w:val="18"/>
              </w:numPr>
              <w:spacing w:after="60"/>
              <w:rPr>
                <w:rStyle w:val="BookTitle"/>
                <w:rFonts w:cs="Arial"/>
                <w:i w:val="0"/>
                <w:iCs w:val="0"/>
                <w:smallCaps w:val="0"/>
                <w:spacing w:val="0"/>
              </w:rPr>
            </w:pPr>
            <w:r w:rsidRPr="00C544CF">
              <w:rPr>
                <w:rStyle w:val="BookTitle"/>
                <w:rFonts w:cs="Arial"/>
                <w:i w:val="0"/>
                <w:iCs w:val="0"/>
                <w:smallCaps w:val="0"/>
                <w:spacing w:val="0"/>
              </w:rPr>
              <w:t xml:space="preserve">New </w:t>
            </w:r>
            <w:r>
              <w:rPr>
                <w:rStyle w:val="BookTitle"/>
                <w:rFonts w:cs="Arial"/>
                <w:i w:val="0"/>
                <w:iCs w:val="0"/>
                <w:smallCaps w:val="0"/>
                <w:spacing w:val="0"/>
              </w:rPr>
              <w:t>content – specifies r</w:t>
            </w:r>
            <w:r w:rsidRPr="00C544CF">
              <w:rPr>
                <w:rStyle w:val="BookTitle"/>
                <w:rFonts w:cs="Arial"/>
                <w:i w:val="0"/>
                <w:iCs w:val="0"/>
                <w:smallCaps w:val="0"/>
                <w:spacing w:val="0"/>
              </w:rPr>
              <w:t>ights of employees to be represented on workplace matters</w:t>
            </w:r>
            <w:r>
              <w:rPr>
                <w:rStyle w:val="BookTitle"/>
                <w:rFonts w:cs="Arial"/>
                <w:i w:val="0"/>
                <w:iCs w:val="0"/>
                <w:smallCaps w:val="0"/>
                <w:spacing w:val="0"/>
              </w:rPr>
              <w:t xml:space="preserve"> by union and non-union representatives.</w:t>
            </w:r>
          </w:p>
        </w:tc>
      </w:tr>
      <w:tr w:rsidR="00A315BC" w:rsidRPr="005D4083" w14:paraId="6C11246F" w14:textId="77777777" w:rsidTr="00A315BC">
        <w:trPr>
          <w:cantSplit/>
          <w:trHeight w:val="340"/>
        </w:trPr>
        <w:tc>
          <w:tcPr>
            <w:tcW w:w="1105" w:type="pct"/>
          </w:tcPr>
          <w:p w14:paraId="070F43B1" w14:textId="4A1FAE49"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Part 11</w:t>
            </w:r>
          </w:p>
        </w:tc>
        <w:tc>
          <w:tcPr>
            <w:tcW w:w="1105" w:type="pct"/>
            <w:shd w:val="clear" w:color="auto" w:fill="auto"/>
          </w:tcPr>
          <w:p w14:paraId="69865795" w14:textId="0A7A0B46" w:rsidR="00A315BC" w:rsidRDefault="00A315BC" w:rsidP="008712F3">
            <w:pPr>
              <w:spacing w:after="60"/>
              <w:contextualSpacing/>
              <w:rPr>
                <w:rStyle w:val="BookTitle"/>
                <w:rFonts w:cs="Arial"/>
                <w:i w:val="0"/>
                <w:iCs w:val="0"/>
                <w:smallCaps w:val="0"/>
                <w:spacing w:val="0"/>
              </w:rPr>
            </w:pPr>
            <w:r>
              <w:rPr>
                <w:rStyle w:val="BookTitle"/>
                <w:rFonts w:cs="Arial"/>
                <w:i w:val="0"/>
                <w:iCs w:val="0"/>
                <w:smallCaps w:val="0"/>
                <w:spacing w:val="0"/>
              </w:rPr>
              <w:t>Dispute Resolution Procedure</w:t>
            </w:r>
          </w:p>
          <w:p w14:paraId="0D310EFB" w14:textId="0CB5FAB0" w:rsidR="00A315BC" w:rsidRPr="00D61704" w:rsidRDefault="00A315BC" w:rsidP="008712F3">
            <w:pPr>
              <w:spacing w:after="60"/>
              <w:contextualSpacing/>
              <w:rPr>
                <w:rStyle w:val="BookTitle"/>
                <w:rFonts w:cs="Arial"/>
                <w:b/>
                <w:i w:val="0"/>
                <w:iCs w:val="0"/>
                <w:smallCaps w:val="0"/>
                <w:spacing w:val="0"/>
              </w:rPr>
            </w:pPr>
            <w:r w:rsidRPr="00D61704">
              <w:rPr>
                <w:rStyle w:val="BookTitle"/>
                <w:rFonts w:cs="Arial"/>
                <w:b/>
                <w:i w:val="0"/>
                <w:iCs w:val="0"/>
                <w:smallCaps w:val="0"/>
                <w:spacing w:val="0"/>
              </w:rPr>
              <w:t>Clauses 11.1 to 11.7</w:t>
            </w:r>
          </w:p>
        </w:tc>
        <w:tc>
          <w:tcPr>
            <w:tcW w:w="2790" w:type="pct"/>
            <w:shd w:val="clear" w:color="auto" w:fill="auto"/>
          </w:tcPr>
          <w:p w14:paraId="2E186144" w14:textId="1F1BAE21" w:rsidR="00A315BC" w:rsidRPr="00C544CF" w:rsidRDefault="00A315BC" w:rsidP="008712F3">
            <w:pPr>
              <w:pStyle w:val="ListParagraph"/>
              <w:numPr>
                <w:ilvl w:val="0"/>
                <w:numId w:val="21"/>
              </w:numPr>
              <w:spacing w:after="60"/>
              <w:rPr>
                <w:rStyle w:val="BookTitle"/>
                <w:rFonts w:cs="Arial"/>
                <w:i w:val="0"/>
                <w:iCs w:val="0"/>
                <w:smallCaps w:val="0"/>
                <w:spacing w:val="0"/>
              </w:rPr>
            </w:pPr>
            <w:r w:rsidRPr="00C544CF">
              <w:rPr>
                <w:rStyle w:val="BookTitle"/>
                <w:rFonts w:cs="Arial"/>
                <w:i w:val="0"/>
                <w:iCs w:val="0"/>
                <w:smallCaps w:val="0"/>
                <w:spacing w:val="0"/>
              </w:rPr>
              <w:t>Replaced acronyms with full terms.</w:t>
            </w:r>
          </w:p>
        </w:tc>
      </w:tr>
      <w:tr w:rsidR="00A315BC" w:rsidRPr="005D4083" w14:paraId="446AD21F" w14:textId="54B62BAB" w:rsidTr="00A315BC">
        <w:trPr>
          <w:cantSplit/>
          <w:trHeight w:val="340"/>
        </w:trPr>
        <w:tc>
          <w:tcPr>
            <w:tcW w:w="1105" w:type="pct"/>
          </w:tcPr>
          <w:p w14:paraId="15D4A52B" w14:textId="195D0C6F" w:rsidR="00A315BC" w:rsidRDefault="00A315BC" w:rsidP="00D61704">
            <w:pPr>
              <w:spacing w:after="60"/>
              <w:contextualSpacing/>
              <w:rPr>
                <w:rStyle w:val="BookTitle"/>
                <w:rFonts w:cs="Arial"/>
                <w:i w:val="0"/>
                <w:iCs w:val="0"/>
                <w:smallCaps w:val="0"/>
                <w:spacing w:val="0"/>
              </w:rPr>
            </w:pPr>
            <w:r>
              <w:rPr>
                <w:rStyle w:val="BookTitle"/>
                <w:rFonts w:cs="Arial"/>
                <w:i w:val="0"/>
                <w:iCs w:val="0"/>
                <w:smallCaps w:val="0"/>
                <w:spacing w:val="0"/>
              </w:rPr>
              <w:t>Part 12</w:t>
            </w:r>
          </w:p>
        </w:tc>
        <w:tc>
          <w:tcPr>
            <w:tcW w:w="1105" w:type="pct"/>
            <w:shd w:val="clear" w:color="auto" w:fill="auto"/>
          </w:tcPr>
          <w:p w14:paraId="238FFF66" w14:textId="6FA486CF" w:rsidR="00A315BC" w:rsidRDefault="00A315BC" w:rsidP="00D61704">
            <w:pPr>
              <w:spacing w:after="60"/>
              <w:contextualSpacing/>
              <w:rPr>
                <w:rStyle w:val="BookTitle"/>
                <w:rFonts w:cs="Arial"/>
                <w:i w:val="0"/>
                <w:iCs w:val="0"/>
                <w:smallCaps w:val="0"/>
                <w:spacing w:val="0"/>
              </w:rPr>
            </w:pPr>
            <w:r>
              <w:rPr>
                <w:rStyle w:val="BookTitle"/>
                <w:rFonts w:cs="Arial"/>
                <w:i w:val="0"/>
                <w:iCs w:val="0"/>
                <w:smallCaps w:val="0"/>
                <w:spacing w:val="0"/>
              </w:rPr>
              <w:t>Definitions</w:t>
            </w:r>
          </w:p>
          <w:p w14:paraId="3667BE41" w14:textId="701F8A66" w:rsidR="00A315BC" w:rsidRPr="00D61704" w:rsidRDefault="00A315BC" w:rsidP="00D61704">
            <w:pPr>
              <w:spacing w:after="60"/>
              <w:contextualSpacing/>
              <w:rPr>
                <w:rStyle w:val="BookTitle"/>
                <w:rFonts w:cs="Arial"/>
                <w:b/>
                <w:i w:val="0"/>
                <w:iCs w:val="0"/>
                <w:smallCaps w:val="0"/>
                <w:spacing w:val="0"/>
              </w:rPr>
            </w:pPr>
            <w:r w:rsidRPr="00D61704">
              <w:rPr>
                <w:rStyle w:val="BookTitle"/>
                <w:rFonts w:cs="Arial"/>
                <w:b/>
                <w:i w:val="0"/>
                <w:iCs w:val="0"/>
                <w:smallCaps w:val="0"/>
                <w:spacing w:val="0"/>
              </w:rPr>
              <w:t>Clause 12.1</w:t>
            </w:r>
          </w:p>
        </w:tc>
        <w:tc>
          <w:tcPr>
            <w:tcW w:w="2790" w:type="pct"/>
            <w:shd w:val="clear" w:color="auto" w:fill="auto"/>
          </w:tcPr>
          <w:p w14:paraId="5253A78A" w14:textId="77777777" w:rsidR="00A315BC" w:rsidRPr="00C544CF" w:rsidRDefault="00A315BC" w:rsidP="008712F3">
            <w:pPr>
              <w:pStyle w:val="ListParagraph"/>
              <w:numPr>
                <w:ilvl w:val="0"/>
                <w:numId w:val="21"/>
              </w:numPr>
              <w:spacing w:after="60"/>
              <w:rPr>
                <w:rStyle w:val="BookTitle"/>
                <w:rFonts w:cs="Arial"/>
                <w:i w:val="0"/>
                <w:iCs w:val="0"/>
                <w:smallCaps w:val="0"/>
                <w:spacing w:val="0"/>
              </w:rPr>
            </w:pPr>
            <w:r w:rsidRPr="00C544CF">
              <w:rPr>
                <w:rStyle w:val="BookTitle"/>
                <w:rFonts w:cs="Arial"/>
                <w:i w:val="0"/>
                <w:iCs w:val="0"/>
                <w:smallCaps w:val="0"/>
                <w:spacing w:val="0"/>
              </w:rPr>
              <w:t>Definitions aligned to the content in the Agreement.</w:t>
            </w:r>
          </w:p>
          <w:p w14:paraId="5D23E090" w14:textId="4D7F054D" w:rsidR="00A315BC" w:rsidRPr="00C544CF" w:rsidRDefault="00A315BC" w:rsidP="008712F3">
            <w:pPr>
              <w:pStyle w:val="ListParagraph"/>
              <w:numPr>
                <w:ilvl w:val="0"/>
                <w:numId w:val="21"/>
              </w:numPr>
              <w:spacing w:after="60"/>
              <w:rPr>
                <w:rStyle w:val="BookTitle"/>
                <w:rFonts w:cs="Arial"/>
                <w:i w:val="0"/>
                <w:iCs w:val="0"/>
                <w:smallCaps w:val="0"/>
                <w:spacing w:val="0"/>
              </w:rPr>
            </w:pPr>
            <w:r w:rsidRPr="00C544CF">
              <w:rPr>
                <w:rStyle w:val="BookTitle"/>
                <w:rFonts w:cs="Arial"/>
                <w:i w:val="0"/>
                <w:iCs w:val="0"/>
                <w:smallCaps w:val="0"/>
                <w:spacing w:val="0"/>
              </w:rPr>
              <w:t>Replaced the word ‘Determination’  with ‘Agreement’</w:t>
            </w:r>
          </w:p>
        </w:tc>
      </w:tr>
      <w:tr w:rsidR="00A315BC" w:rsidRPr="005D4083" w14:paraId="04E70D3F" w14:textId="77777777" w:rsidTr="00A315BC">
        <w:trPr>
          <w:cantSplit/>
          <w:trHeight w:val="340"/>
        </w:trPr>
        <w:tc>
          <w:tcPr>
            <w:tcW w:w="1105" w:type="pct"/>
          </w:tcPr>
          <w:p w14:paraId="06E1BC65" w14:textId="2BD931C5" w:rsidR="00A315BC" w:rsidRDefault="00A315BC" w:rsidP="00D82E38">
            <w:pPr>
              <w:spacing w:after="60"/>
              <w:contextualSpacing/>
              <w:rPr>
                <w:rStyle w:val="BookTitle"/>
                <w:rFonts w:cs="Arial"/>
                <w:i w:val="0"/>
                <w:iCs w:val="0"/>
                <w:smallCaps w:val="0"/>
                <w:spacing w:val="0"/>
              </w:rPr>
            </w:pPr>
            <w:r>
              <w:rPr>
                <w:rStyle w:val="BookTitle"/>
                <w:rFonts w:cs="Arial"/>
                <w:i w:val="0"/>
                <w:iCs w:val="0"/>
                <w:smallCaps w:val="0"/>
                <w:spacing w:val="0"/>
              </w:rPr>
              <w:t>Appendix A</w:t>
            </w:r>
          </w:p>
        </w:tc>
        <w:tc>
          <w:tcPr>
            <w:tcW w:w="1105" w:type="pct"/>
            <w:shd w:val="clear" w:color="auto" w:fill="auto"/>
          </w:tcPr>
          <w:p w14:paraId="7B4C3A67" w14:textId="19D120BD" w:rsidR="00A315BC" w:rsidRDefault="00A315BC" w:rsidP="00D82E38">
            <w:pPr>
              <w:spacing w:after="60"/>
              <w:contextualSpacing/>
              <w:rPr>
                <w:rStyle w:val="BookTitle"/>
                <w:rFonts w:cs="Arial"/>
                <w:i w:val="0"/>
                <w:iCs w:val="0"/>
                <w:smallCaps w:val="0"/>
                <w:spacing w:val="0"/>
              </w:rPr>
            </w:pPr>
            <w:r>
              <w:rPr>
                <w:rStyle w:val="BookTitle"/>
                <w:rFonts w:cs="Arial"/>
                <w:i w:val="0"/>
                <w:iCs w:val="0"/>
                <w:smallCaps w:val="0"/>
                <w:spacing w:val="0"/>
              </w:rPr>
              <w:t>Salaries and Classification Structures</w:t>
            </w:r>
          </w:p>
        </w:tc>
        <w:tc>
          <w:tcPr>
            <w:tcW w:w="2790" w:type="pct"/>
            <w:shd w:val="clear" w:color="auto" w:fill="auto"/>
          </w:tcPr>
          <w:p w14:paraId="366968D2" w14:textId="6D6E121B" w:rsidR="00A315BC" w:rsidRPr="00C544CF" w:rsidRDefault="00A315BC" w:rsidP="008712F3">
            <w:pPr>
              <w:pStyle w:val="ListParagraph"/>
              <w:numPr>
                <w:ilvl w:val="0"/>
                <w:numId w:val="21"/>
              </w:numPr>
              <w:spacing w:after="60"/>
              <w:rPr>
                <w:rStyle w:val="BookTitle"/>
                <w:rFonts w:cs="Arial"/>
                <w:i w:val="0"/>
                <w:iCs w:val="0"/>
                <w:smallCaps w:val="0"/>
                <w:spacing w:val="0"/>
              </w:rPr>
            </w:pPr>
            <w:r>
              <w:rPr>
                <w:rStyle w:val="BookTitle"/>
                <w:rFonts w:cs="Arial"/>
                <w:i w:val="0"/>
                <w:iCs w:val="0"/>
                <w:smallCaps w:val="0"/>
                <w:spacing w:val="0"/>
              </w:rPr>
              <w:t>All salary tables updated to reflect 2% increase</w:t>
            </w:r>
          </w:p>
        </w:tc>
      </w:tr>
      <w:tr w:rsidR="00A315BC" w:rsidRPr="005D4083" w14:paraId="636869C6" w14:textId="77777777" w:rsidTr="00A315BC">
        <w:trPr>
          <w:cantSplit/>
          <w:trHeight w:val="340"/>
        </w:trPr>
        <w:tc>
          <w:tcPr>
            <w:tcW w:w="1105" w:type="pct"/>
            <w:tcBorders>
              <w:bottom w:val="single" w:sz="4" w:space="0" w:color="auto"/>
            </w:tcBorders>
          </w:tcPr>
          <w:p w14:paraId="6775AEE1" w14:textId="652891E0" w:rsidR="00A315BC" w:rsidRDefault="00A315BC" w:rsidP="00D61704">
            <w:pPr>
              <w:spacing w:after="60"/>
              <w:contextualSpacing/>
              <w:rPr>
                <w:rStyle w:val="BookTitle"/>
                <w:rFonts w:cs="Arial"/>
                <w:i w:val="0"/>
                <w:iCs w:val="0"/>
                <w:smallCaps w:val="0"/>
                <w:spacing w:val="0"/>
              </w:rPr>
            </w:pPr>
            <w:r>
              <w:rPr>
                <w:rStyle w:val="BookTitle"/>
                <w:rFonts w:cs="Arial"/>
                <w:i w:val="0"/>
                <w:iCs w:val="0"/>
                <w:smallCaps w:val="0"/>
                <w:spacing w:val="0"/>
              </w:rPr>
              <w:t>Appendix B</w:t>
            </w:r>
          </w:p>
        </w:tc>
        <w:tc>
          <w:tcPr>
            <w:tcW w:w="1105" w:type="pct"/>
            <w:tcBorders>
              <w:bottom w:val="single" w:sz="4" w:space="0" w:color="auto"/>
            </w:tcBorders>
            <w:shd w:val="clear" w:color="auto" w:fill="auto"/>
          </w:tcPr>
          <w:p w14:paraId="3B6557DB" w14:textId="1D0517FB" w:rsidR="00A315BC" w:rsidRDefault="00A315BC" w:rsidP="00D61704">
            <w:pPr>
              <w:spacing w:after="60"/>
              <w:contextualSpacing/>
              <w:rPr>
                <w:rStyle w:val="BookTitle"/>
                <w:rFonts w:cs="Arial"/>
                <w:i w:val="0"/>
                <w:iCs w:val="0"/>
                <w:smallCaps w:val="0"/>
                <w:spacing w:val="0"/>
              </w:rPr>
            </w:pPr>
            <w:r>
              <w:rPr>
                <w:rStyle w:val="BookTitle"/>
                <w:rFonts w:cs="Arial"/>
                <w:i w:val="0"/>
                <w:iCs w:val="0"/>
                <w:smallCaps w:val="0"/>
                <w:spacing w:val="0"/>
              </w:rPr>
              <w:t>Supported wage rates</w:t>
            </w:r>
          </w:p>
          <w:p w14:paraId="4AFF382B" w14:textId="2FAB0070" w:rsidR="00A315BC" w:rsidRPr="00D82E38" w:rsidRDefault="00A315BC" w:rsidP="00D61704">
            <w:pPr>
              <w:spacing w:after="60"/>
              <w:contextualSpacing/>
              <w:rPr>
                <w:rStyle w:val="BookTitle"/>
                <w:rFonts w:cs="Arial"/>
                <w:b/>
                <w:i w:val="0"/>
                <w:iCs w:val="0"/>
                <w:smallCaps w:val="0"/>
                <w:spacing w:val="0"/>
              </w:rPr>
            </w:pPr>
            <w:r w:rsidRPr="00D82E38">
              <w:rPr>
                <w:rStyle w:val="BookTitle"/>
                <w:rFonts w:cs="Arial"/>
                <w:b/>
                <w:i w:val="0"/>
                <w:iCs w:val="0"/>
                <w:smallCaps w:val="0"/>
                <w:spacing w:val="0"/>
              </w:rPr>
              <w:t>Clause</w:t>
            </w:r>
            <w:r>
              <w:rPr>
                <w:rStyle w:val="BookTitle"/>
                <w:rFonts w:cs="Arial"/>
                <w:b/>
                <w:i w:val="0"/>
                <w:iCs w:val="0"/>
                <w:smallCaps w:val="0"/>
                <w:spacing w:val="0"/>
              </w:rPr>
              <w:t>s</w:t>
            </w:r>
            <w:r w:rsidRPr="00D82E38">
              <w:rPr>
                <w:rStyle w:val="BookTitle"/>
                <w:rFonts w:cs="Arial"/>
                <w:b/>
                <w:i w:val="0"/>
                <w:iCs w:val="0"/>
                <w:smallCaps w:val="0"/>
                <w:spacing w:val="0"/>
              </w:rPr>
              <w:t xml:space="preserve"> B.4.1 &amp; B.10.3</w:t>
            </w:r>
          </w:p>
        </w:tc>
        <w:tc>
          <w:tcPr>
            <w:tcW w:w="2790" w:type="pct"/>
            <w:tcBorders>
              <w:bottom w:val="single" w:sz="4" w:space="0" w:color="auto"/>
            </w:tcBorders>
            <w:shd w:val="clear" w:color="auto" w:fill="auto"/>
          </w:tcPr>
          <w:p w14:paraId="3C1A98E5" w14:textId="515965AE" w:rsidR="00A315BC" w:rsidRPr="00C544CF" w:rsidRDefault="00A315BC" w:rsidP="008712F3">
            <w:pPr>
              <w:pStyle w:val="ListParagraph"/>
              <w:numPr>
                <w:ilvl w:val="0"/>
                <w:numId w:val="21"/>
              </w:numPr>
              <w:spacing w:after="60"/>
              <w:rPr>
                <w:rStyle w:val="BookTitle"/>
                <w:rFonts w:cs="Arial"/>
                <w:i w:val="0"/>
                <w:iCs w:val="0"/>
                <w:smallCaps w:val="0"/>
                <w:spacing w:val="0"/>
              </w:rPr>
            </w:pPr>
            <w:r w:rsidRPr="00103740">
              <w:rPr>
                <w:rStyle w:val="BookTitle"/>
                <w:rFonts w:cs="Arial"/>
                <w:i w:val="0"/>
                <w:iCs w:val="0"/>
                <w:smallCaps w:val="0"/>
                <w:spacing w:val="0"/>
              </w:rPr>
              <w:t>Replaced reference to $84 per week</w:t>
            </w:r>
            <w:r>
              <w:rPr>
                <w:rStyle w:val="BookTitle"/>
                <w:rFonts w:cs="Arial"/>
                <w:i w:val="0"/>
                <w:iCs w:val="0"/>
                <w:smallCaps w:val="0"/>
                <w:spacing w:val="0"/>
              </w:rPr>
              <w:t xml:space="preserve"> </w:t>
            </w:r>
            <w:r w:rsidRPr="00103740">
              <w:rPr>
                <w:rStyle w:val="BookTitle"/>
                <w:rFonts w:cs="Arial"/>
                <w:i w:val="0"/>
                <w:iCs w:val="0"/>
                <w:smallCaps w:val="0"/>
                <w:spacing w:val="0"/>
              </w:rPr>
              <w:t>with ‘</w:t>
            </w:r>
            <w:r w:rsidRPr="00103740">
              <w:rPr>
                <w:rFonts w:eastAsia="Times New Roman" w:cs="Arial"/>
                <w:i/>
              </w:rPr>
              <w:t>no less than the minimum weekly amount as prescribed by the Fair Work Commission’</w:t>
            </w:r>
            <w:r w:rsidRPr="00103740">
              <w:rPr>
                <w:rFonts w:eastAsia="Times New Roman" w:cs="Arial"/>
              </w:rPr>
              <w:t>.</w:t>
            </w:r>
          </w:p>
        </w:tc>
      </w:tr>
    </w:tbl>
    <w:p w14:paraId="194D262E" w14:textId="77777777" w:rsidR="00036E7F" w:rsidRPr="00036E7F" w:rsidRDefault="00036E7F" w:rsidP="00F54EA3">
      <w:pPr>
        <w:jc w:val="center"/>
        <w:rPr>
          <w:rStyle w:val="BookTitle"/>
          <w:i w:val="0"/>
          <w:iCs w:val="0"/>
          <w:smallCaps w:val="0"/>
          <w:spacing w:val="0"/>
          <w:u w:val="single"/>
        </w:rPr>
      </w:pPr>
    </w:p>
    <w:sectPr w:rsidR="00036E7F" w:rsidRPr="00036E7F" w:rsidSect="007C6FBC">
      <w:headerReference w:type="default" r:id="rId7"/>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EE960" w14:textId="77777777" w:rsidR="00FE272F" w:rsidRDefault="00FE272F" w:rsidP="00581F8A">
      <w:pPr>
        <w:spacing w:after="0" w:line="240" w:lineRule="auto"/>
      </w:pPr>
      <w:r>
        <w:separator/>
      </w:r>
    </w:p>
  </w:endnote>
  <w:endnote w:type="continuationSeparator" w:id="0">
    <w:p w14:paraId="61480CBD" w14:textId="77777777" w:rsidR="00FE272F" w:rsidRDefault="00FE272F" w:rsidP="0058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733932"/>
      <w:docPartObj>
        <w:docPartGallery w:val="Page Numbers (Bottom of Page)"/>
        <w:docPartUnique/>
      </w:docPartObj>
    </w:sdtPr>
    <w:sdtEndPr>
      <w:rPr>
        <w:noProof/>
      </w:rPr>
    </w:sdtEndPr>
    <w:sdtContent>
      <w:p w14:paraId="1876B454" w14:textId="2118E63E" w:rsidR="00B15EBE" w:rsidRDefault="00B15EBE">
        <w:pPr>
          <w:pStyle w:val="Footer"/>
          <w:jc w:val="center"/>
        </w:pPr>
        <w:r>
          <w:fldChar w:fldCharType="begin"/>
        </w:r>
        <w:r>
          <w:instrText xml:space="preserve"> PAGE   \* MERGEFORMAT </w:instrText>
        </w:r>
        <w:r>
          <w:fldChar w:fldCharType="separate"/>
        </w:r>
        <w:r w:rsidR="00674F90">
          <w:rPr>
            <w:noProof/>
          </w:rPr>
          <w:t>8</w:t>
        </w:r>
        <w:r>
          <w:rPr>
            <w:noProof/>
          </w:rPr>
          <w:fldChar w:fldCharType="end"/>
        </w:r>
      </w:p>
    </w:sdtContent>
  </w:sdt>
  <w:p w14:paraId="1F9A3675" w14:textId="77777777" w:rsidR="006266C4" w:rsidRDefault="00626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DB6CA" w14:textId="77777777" w:rsidR="00FE272F" w:rsidRDefault="00FE272F" w:rsidP="00581F8A">
      <w:pPr>
        <w:spacing w:after="0" w:line="240" w:lineRule="auto"/>
      </w:pPr>
      <w:r>
        <w:separator/>
      </w:r>
    </w:p>
  </w:footnote>
  <w:footnote w:type="continuationSeparator" w:id="0">
    <w:p w14:paraId="53FBAAD0" w14:textId="77777777" w:rsidR="00FE272F" w:rsidRDefault="00FE272F" w:rsidP="00581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21D3" w14:textId="4C6EB02A" w:rsidR="00B15EBE" w:rsidRDefault="00B15EBE" w:rsidP="00B15EBE">
    <w:pPr>
      <w:jc w:val="center"/>
    </w:pPr>
    <w:r>
      <w:rPr>
        <w:rStyle w:val="BookTitle"/>
        <w:rFonts w:cs="Arial"/>
        <w:b/>
        <w:i w:val="0"/>
        <w:iCs w:val="0"/>
        <w:smallCaps w:val="0"/>
        <w:spacing w:val="0"/>
        <w:sz w:val="24"/>
      </w:rPr>
      <w:t>K</w:t>
    </w:r>
    <w:r w:rsidRPr="00E52F33">
      <w:rPr>
        <w:rStyle w:val="BookTitle"/>
        <w:rFonts w:cs="Arial"/>
        <w:b/>
        <w:i w:val="0"/>
        <w:iCs w:val="0"/>
        <w:smallCaps w:val="0"/>
        <w:spacing w:val="0"/>
        <w:sz w:val="24"/>
      </w:rPr>
      <w:t xml:space="preserve">ey changes </w:t>
    </w:r>
    <w:r>
      <w:rPr>
        <w:rStyle w:val="BookTitle"/>
        <w:rFonts w:cs="Arial"/>
        <w:b/>
        <w:i w:val="0"/>
        <w:iCs w:val="0"/>
        <w:smallCaps w:val="0"/>
        <w:spacing w:val="0"/>
        <w:sz w:val="24"/>
      </w:rPr>
      <w:t xml:space="preserve">between Commission Determination 2018/01 and </w:t>
    </w:r>
    <w:r w:rsidR="002B5DA7">
      <w:rPr>
        <w:rStyle w:val="BookTitle"/>
        <w:rFonts w:cs="Arial"/>
        <w:b/>
        <w:i w:val="0"/>
        <w:iCs w:val="0"/>
        <w:smallCaps w:val="0"/>
        <w:spacing w:val="0"/>
        <w:sz w:val="24"/>
      </w:rPr>
      <w:t xml:space="preserve">draft </w:t>
    </w:r>
    <w:r>
      <w:rPr>
        <w:rStyle w:val="BookTitle"/>
        <w:rFonts w:cs="Arial"/>
        <w:b/>
        <w:i w:val="0"/>
        <w:iCs w:val="0"/>
        <w:smallCaps w:val="0"/>
        <w:spacing w:val="0"/>
        <w:sz w:val="24"/>
      </w:rPr>
      <w:t>NDIS Quality and Safeguards Commission Agreement 2019 - 2022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5084"/>
    <w:multiLevelType w:val="hybridMultilevel"/>
    <w:tmpl w:val="4650C4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B330D4"/>
    <w:multiLevelType w:val="hybridMultilevel"/>
    <w:tmpl w:val="E50A56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226CFF"/>
    <w:multiLevelType w:val="hybridMultilevel"/>
    <w:tmpl w:val="A2C8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D83115"/>
    <w:multiLevelType w:val="hybridMultilevel"/>
    <w:tmpl w:val="C18822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5D02AD4"/>
    <w:multiLevelType w:val="hybridMultilevel"/>
    <w:tmpl w:val="78049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8B671A7"/>
    <w:multiLevelType w:val="hybridMultilevel"/>
    <w:tmpl w:val="33CC9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964B4A"/>
    <w:multiLevelType w:val="hybridMultilevel"/>
    <w:tmpl w:val="4CC8FB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E332A1"/>
    <w:multiLevelType w:val="hybridMultilevel"/>
    <w:tmpl w:val="45540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C015EF1"/>
    <w:multiLevelType w:val="hybridMultilevel"/>
    <w:tmpl w:val="8D14C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C9D512B"/>
    <w:multiLevelType w:val="hybridMultilevel"/>
    <w:tmpl w:val="65EEF6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1E25D55"/>
    <w:multiLevelType w:val="hybridMultilevel"/>
    <w:tmpl w:val="8750A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5B6374D"/>
    <w:multiLevelType w:val="multilevel"/>
    <w:tmpl w:val="B728F834"/>
    <w:lvl w:ilvl="0">
      <w:start w:val="1"/>
      <w:numFmt w:val="upperLetter"/>
      <w:pStyle w:val="DHSHeadinglevel2"/>
      <w:lvlText w:val="Part %1"/>
      <w:lvlJc w:val="left"/>
      <w:pPr>
        <w:tabs>
          <w:tab w:val="num" w:pos="709"/>
        </w:tabs>
        <w:ind w:left="709" w:hanging="709"/>
      </w:pPr>
      <w:rPr>
        <w:rFonts w:ascii="Arial Bold" w:hAnsi="Arial Bold" w:cs="Times New Roman" w:hint="default"/>
        <w:b/>
        <w:i w:val="0"/>
        <w:caps/>
        <w:strike w:val="0"/>
        <w:sz w:val="32"/>
        <w:szCs w:val="32"/>
      </w:rPr>
    </w:lvl>
    <w:lvl w:ilvl="1">
      <w:start w:val="1"/>
      <w:numFmt w:val="decimal"/>
      <w:lvlRestart w:val="0"/>
      <w:pStyle w:val="DHSHeadinglevel3"/>
      <w:lvlText w:val="%1%2"/>
      <w:lvlJc w:val="left"/>
      <w:pPr>
        <w:tabs>
          <w:tab w:val="num" w:pos="709"/>
        </w:tabs>
        <w:ind w:left="709" w:hanging="709"/>
      </w:pPr>
      <w:rPr>
        <w:rFonts w:ascii="Arial Bold" w:hAnsi="Arial Bold" w:cs="Times New Roman" w:hint="default"/>
        <w:b/>
        <w:i w:val="0"/>
        <w:strike w:val="0"/>
        <w:sz w:val="20"/>
        <w:szCs w:val="20"/>
      </w:rPr>
    </w:lvl>
    <w:lvl w:ilvl="2">
      <w:start w:val="1"/>
      <w:numFmt w:val="decimal"/>
      <w:lvlRestart w:val="0"/>
      <w:pStyle w:val="DHSBodytext"/>
      <w:lvlText w:val="%1%2.%3"/>
      <w:lvlJc w:val="left"/>
      <w:pPr>
        <w:tabs>
          <w:tab w:val="num" w:pos="709"/>
        </w:tabs>
        <w:ind w:left="709" w:hanging="709"/>
      </w:pPr>
      <w:rPr>
        <w:rFonts w:ascii="Arial" w:hAnsi="Arial" w:cs="Times New Roman" w:hint="default"/>
        <w:b w:val="0"/>
        <w:i w:val="0"/>
        <w:strike w:val="0"/>
        <w:color w:val="auto"/>
        <w:sz w:val="20"/>
      </w:rPr>
    </w:lvl>
    <w:lvl w:ilvl="3">
      <w:start w:val="1"/>
      <w:numFmt w:val="lowerLetter"/>
      <w:lvlRestart w:val="0"/>
      <w:lvlText w:val="(%4)"/>
      <w:lvlJc w:val="left"/>
      <w:pPr>
        <w:tabs>
          <w:tab w:val="num" w:pos="1986"/>
        </w:tabs>
        <w:ind w:left="1702" w:hanging="709"/>
      </w:pPr>
      <w:rPr>
        <w:rFonts w:ascii="Arial" w:hAnsi="Arial" w:cs="Times New Roman" w:hint="default"/>
        <w:b w:val="0"/>
        <w:i w:val="0"/>
        <w:strike w:val="0"/>
        <w:color w:val="auto"/>
        <w:sz w:val="20"/>
      </w:rPr>
    </w:lvl>
    <w:lvl w:ilvl="4">
      <w:start w:val="1"/>
      <w:numFmt w:val="lowerRoman"/>
      <w:lvlRestart w:val="0"/>
      <w:lvlText w:val="(%5)"/>
      <w:lvlJc w:val="left"/>
      <w:pPr>
        <w:tabs>
          <w:tab w:val="num" w:pos="2126"/>
        </w:tabs>
        <w:ind w:left="2126" w:hanging="708"/>
      </w:pPr>
      <w:rPr>
        <w:rFonts w:ascii="Arial" w:hAnsi="Arial" w:cs="Times New Roman" w:hint="default"/>
        <w:b w:val="0"/>
        <w:i w:val="0"/>
        <w:sz w:val="20"/>
      </w:rPr>
    </w:lvl>
    <w:lvl w:ilvl="5">
      <w:start w:val="1"/>
      <w:numFmt w:val="upperLetter"/>
      <w:lvlText w:val="(%6)"/>
      <w:lvlJc w:val="left"/>
      <w:pPr>
        <w:tabs>
          <w:tab w:val="num" w:pos="2835"/>
        </w:tabs>
        <w:ind w:left="2835" w:hanging="709"/>
      </w:pPr>
      <w:rPr>
        <w:rFonts w:ascii="Arial" w:hAnsi="Arial" w:cs="Times New Roman" w:hint="default"/>
        <w:b w:val="0"/>
        <w:i w:val="0"/>
        <w:sz w:val="20"/>
      </w:rPr>
    </w:lvl>
    <w:lvl w:ilvl="6">
      <w:start w:val="1"/>
      <w:numFmt w:val="decimal"/>
      <w:lvlText w:val="%1.%2.%3.%4.%5.%6.%7"/>
      <w:lvlJc w:val="left"/>
      <w:pPr>
        <w:tabs>
          <w:tab w:val="num" w:pos="756"/>
        </w:tabs>
        <w:ind w:left="756" w:hanging="1296"/>
      </w:pPr>
      <w:rPr>
        <w:rFonts w:ascii="Arial" w:hAnsi="Arial" w:cs="Times New Roman" w:hint="default"/>
        <w:sz w:val="20"/>
      </w:rPr>
    </w:lvl>
    <w:lvl w:ilvl="7">
      <w:start w:val="1"/>
      <w:numFmt w:val="decimal"/>
      <w:lvlText w:val="%1.%2.%3.%4.%5.%6.%7.%8"/>
      <w:lvlJc w:val="left"/>
      <w:pPr>
        <w:tabs>
          <w:tab w:val="num" w:pos="900"/>
        </w:tabs>
        <w:ind w:left="900" w:hanging="1440"/>
      </w:pPr>
      <w:rPr>
        <w:rFonts w:ascii="Arial" w:hAnsi="Arial" w:cs="Times New Roman" w:hint="default"/>
        <w:sz w:val="20"/>
      </w:rPr>
    </w:lvl>
    <w:lvl w:ilvl="8">
      <w:start w:val="1"/>
      <w:numFmt w:val="decimal"/>
      <w:lvlText w:val="%1.%2.%3.%4.%5.%6.%7.%8.%9"/>
      <w:lvlJc w:val="left"/>
      <w:pPr>
        <w:tabs>
          <w:tab w:val="num" w:pos="1044"/>
        </w:tabs>
        <w:ind w:left="1044" w:hanging="1584"/>
      </w:pPr>
      <w:rPr>
        <w:rFonts w:ascii="Arial" w:hAnsi="Arial" w:cs="Times New Roman" w:hint="default"/>
        <w:sz w:val="20"/>
      </w:rPr>
    </w:lvl>
  </w:abstractNum>
  <w:abstractNum w:abstractNumId="12" w15:restartNumberingAfterBreak="0">
    <w:nsid w:val="35C031F4"/>
    <w:multiLevelType w:val="hybridMultilevel"/>
    <w:tmpl w:val="8A7673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B82028"/>
    <w:multiLevelType w:val="hybridMultilevel"/>
    <w:tmpl w:val="A3461D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C11F7C"/>
    <w:multiLevelType w:val="hybridMultilevel"/>
    <w:tmpl w:val="FDF42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3D47BC"/>
    <w:multiLevelType w:val="hybridMultilevel"/>
    <w:tmpl w:val="851CEC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24F756B"/>
    <w:multiLevelType w:val="hybridMultilevel"/>
    <w:tmpl w:val="BF6AC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452283"/>
    <w:multiLevelType w:val="hybridMultilevel"/>
    <w:tmpl w:val="E130A956"/>
    <w:lvl w:ilvl="0" w:tplc="1E5CF496">
      <w:start w:val="1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DC1D0D"/>
    <w:multiLevelType w:val="hybridMultilevel"/>
    <w:tmpl w:val="40BE0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9F305DE"/>
    <w:multiLevelType w:val="hybridMultilevel"/>
    <w:tmpl w:val="92AA14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4559A5"/>
    <w:multiLevelType w:val="hybridMultilevel"/>
    <w:tmpl w:val="C9682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1B06897"/>
    <w:multiLevelType w:val="hybridMultilevel"/>
    <w:tmpl w:val="3FD66C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48040B"/>
    <w:multiLevelType w:val="hybridMultilevel"/>
    <w:tmpl w:val="7DD26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0C27F84"/>
    <w:multiLevelType w:val="hybridMultilevel"/>
    <w:tmpl w:val="C55CE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68B0E41"/>
    <w:multiLevelType w:val="hybridMultilevel"/>
    <w:tmpl w:val="2EC0E5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9"/>
  </w:num>
  <w:num w:numId="8">
    <w:abstractNumId w:val="1"/>
  </w:num>
  <w:num w:numId="9">
    <w:abstractNumId w:val="24"/>
  </w:num>
  <w:num w:numId="10">
    <w:abstractNumId w:val="21"/>
  </w:num>
  <w:num w:numId="11">
    <w:abstractNumId w:val="12"/>
  </w:num>
  <w:num w:numId="12">
    <w:abstractNumId w:val="7"/>
  </w:num>
  <w:num w:numId="13">
    <w:abstractNumId w:val="6"/>
  </w:num>
  <w:num w:numId="14">
    <w:abstractNumId w:val="3"/>
  </w:num>
  <w:num w:numId="15">
    <w:abstractNumId w:val="5"/>
  </w:num>
  <w:num w:numId="16">
    <w:abstractNumId w:val="18"/>
  </w:num>
  <w:num w:numId="17">
    <w:abstractNumId w:val="8"/>
  </w:num>
  <w:num w:numId="18">
    <w:abstractNumId w:val="22"/>
  </w:num>
  <w:num w:numId="19">
    <w:abstractNumId w:val="23"/>
  </w:num>
  <w:num w:numId="20">
    <w:abstractNumId w:val="0"/>
  </w:num>
  <w:num w:numId="21">
    <w:abstractNumId w:val="19"/>
  </w:num>
  <w:num w:numId="22">
    <w:abstractNumId w:val="4"/>
  </w:num>
  <w:num w:numId="23">
    <w:abstractNumId w:val="15"/>
  </w:num>
  <w:num w:numId="24">
    <w:abstractNumId w:val="13"/>
  </w:num>
  <w:num w:numId="25">
    <w:abstractNumId w:val="16"/>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7F"/>
    <w:rsid w:val="00015465"/>
    <w:rsid w:val="00017077"/>
    <w:rsid w:val="00022711"/>
    <w:rsid w:val="00031A0D"/>
    <w:rsid w:val="0003250D"/>
    <w:rsid w:val="00036451"/>
    <w:rsid w:val="00036E7F"/>
    <w:rsid w:val="00041D0C"/>
    <w:rsid w:val="00043838"/>
    <w:rsid w:val="00060A0C"/>
    <w:rsid w:val="0006584F"/>
    <w:rsid w:val="00076BEE"/>
    <w:rsid w:val="000B1049"/>
    <w:rsid w:val="000B2E27"/>
    <w:rsid w:val="000C792C"/>
    <w:rsid w:val="000D2871"/>
    <w:rsid w:val="0011488F"/>
    <w:rsid w:val="001227C6"/>
    <w:rsid w:val="001250C3"/>
    <w:rsid w:val="00127398"/>
    <w:rsid w:val="00132D7A"/>
    <w:rsid w:val="001334CF"/>
    <w:rsid w:val="001531E7"/>
    <w:rsid w:val="00157F1B"/>
    <w:rsid w:val="00165393"/>
    <w:rsid w:val="00165BE8"/>
    <w:rsid w:val="00186910"/>
    <w:rsid w:val="001C492C"/>
    <w:rsid w:val="001E630D"/>
    <w:rsid w:val="001E6FFD"/>
    <w:rsid w:val="00240F5F"/>
    <w:rsid w:val="00246C0C"/>
    <w:rsid w:val="00254B34"/>
    <w:rsid w:val="00277849"/>
    <w:rsid w:val="002A1824"/>
    <w:rsid w:val="002A2FD7"/>
    <w:rsid w:val="002A6C36"/>
    <w:rsid w:val="002B5DA7"/>
    <w:rsid w:val="002C5F6E"/>
    <w:rsid w:val="002C778A"/>
    <w:rsid w:val="002E1259"/>
    <w:rsid w:val="002F5FF8"/>
    <w:rsid w:val="00310A21"/>
    <w:rsid w:val="00323223"/>
    <w:rsid w:val="00337D07"/>
    <w:rsid w:val="00343734"/>
    <w:rsid w:val="00344ACB"/>
    <w:rsid w:val="003461EC"/>
    <w:rsid w:val="0038597D"/>
    <w:rsid w:val="003A2C9D"/>
    <w:rsid w:val="003A34B5"/>
    <w:rsid w:val="003B0AB7"/>
    <w:rsid w:val="003B2BB8"/>
    <w:rsid w:val="003D34FF"/>
    <w:rsid w:val="003D4391"/>
    <w:rsid w:val="003E5DB6"/>
    <w:rsid w:val="003F778E"/>
    <w:rsid w:val="00422603"/>
    <w:rsid w:val="004276DB"/>
    <w:rsid w:val="00452C57"/>
    <w:rsid w:val="00452F91"/>
    <w:rsid w:val="00453A1C"/>
    <w:rsid w:val="00460AC3"/>
    <w:rsid w:val="00465EB6"/>
    <w:rsid w:val="00486E9F"/>
    <w:rsid w:val="0049320D"/>
    <w:rsid w:val="0049657B"/>
    <w:rsid w:val="004A00C5"/>
    <w:rsid w:val="004A59F9"/>
    <w:rsid w:val="004B54CA"/>
    <w:rsid w:val="004E1995"/>
    <w:rsid w:val="004E5CBF"/>
    <w:rsid w:val="0053634C"/>
    <w:rsid w:val="005510EA"/>
    <w:rsid w:val="0056164F"/>
    <w:rsid w:val="00566100"/>
    <w:rsid w:val="0057210E"/>
    <w:rsid w:val="00581F8A"/>
    <w:rsid w:val="00582B22"/>
    <w:rsid w:val="005845AF"/>
    <w:rsid w:val="005851BC"/>
    <w:rsid w:val="005B202B"/>
    <w:rsid w:val="005C3AA9"/>
    <w:rsid w:val="005D06B2"/>
    <w:rsid w:val="005D3631"/>
    <w:rsid w:val="005D4083"/>
    <w:rsid w:val="005D4B72"/>
    <w:rsid w:val="005F762F"/>
    <w:rsid w:val="006266C4"/>
    <w:rsid w:val="00640424"/>
    <w:rsid w:val="0064444B"/>
    <w:rsid w:val="00660F4A"/>
    <w:rsid w:val="006666C5"/>
    <w:rsid w:val="00674F90"/>
    <w:rsid w:val="0069525E"/>
    <w:rsid w:val="006A3E6E"/>
    <w:rsid w:val="006A4CE7"/>
    <w:rsid w:val="006C2A8E"/>
    <w:rsid w:val="006C2ED5"/>
    <w:rsid w:val="006D4A7E"/>
    <w:rsid w:val="006E0947"/>
    <w:rsid w:val="006E354C"/>
    <w:rsid w:val="006F33C3"/>
    <w:rsid w:val="006F5A1D"/>
    <w:rsid w:val="00700B00"/>
    <w:rsid w:val="00700FD0"/>
    <w:rsid w:val="00716827"/>
    <w:rsid w:val="00725066"/>
    <w:rsid w:val="00736D5D"/>
    <w:rsid w:val="00745B7A"/>
    <w:rsid w:val="00766074"/>
    <w:rsid w:val="00785261"/>
    <w:rsid w:val="00790BA9"/>
    <w:rsid w:val="007B0256"/>
    <w:rsid w:val="007C0E38"/>
    <w:rsid w:val="007C6FBC"/>
    <w:rsid w:val="007D2CED"/>
    <w:rsid w:val="007D2F4D"/>
    <w:rsid w:val="007E360A"/>
    <w:rsid w:val="0081389E"/>
    <w:rsid w:val="0081670E"/>
    <w:rsid w:val="00827416"/>
    <w:rsid w:val="008313FA"/>
    <w:rsid w:val="008712F3"/>
    <w:rsid w:val="008A4182"/>
    <w:rsid w:val="008C51E8"/>
    <w:rsid w:val="008C75B2"/>
    <w:rsid w:val="008D3FBD"/>
    <w:rsid w:val="008F21A9"/>
    <w:rsid w:val="009225F0"/>
    <w:rsid w:val="00936176"/>
    <w:rsid w:val="00946BDF"/>
    <w:rsid w:val="00953306"/>
    <w:rsid w:val="00954F1F"/>
    <w:rsid w:val="00954FF5"/>
    <w:rsid w:val="00963076"/>
    <w:rsid w:val="00964F0A"/>
    <w:rsid w:val="00980366"/>
    <w:rsid w:val="009905D9"/>
    <w:rsid w:val="009A1553"/>
    <w:rsid w:val="009C5DAA"/>
    <w:rsid w:val="009E1D00"/>
    <w:rsid w:val="009E74A2"/>
    <w:rsid w:val="009F2885"/>
    <w:rsid w:val="00A03402"/>
    <w:rsid w:val="00A22AC7"/>
    <w:rsid w:val="00A246E1"/>
    <w:rsid w:val="00A315BC"/>
    <w:rsid w:val="00A7347B"/>
    <w:rsid w:val="00A82C53"/>
    <w:rsid w:val="00A871BA"/>
    <w:rsid w:val="00AC198B"/>
    <w:rsid w:val="00AC2D14"/>
    <w:rsid w:val="00AC4918"/>
    <w:rsid w:val="00AC4F53"/>
    <w:rsid w:val="00AD0FCE"/>
    <w:rsid w:val="00AD2897"/>
    <w:rsid w:val="00AE4082"/>
    <w:rsid w:val="00AF4E1E"/>
    <w:rsid w:val="00B03750"/>
    <w:rsid w:val="00B11A4E"/>
    <w:rsid w:val="00B14888"/>
    <w:rsid w:val="00B15EBE"/>
    <w:rsid w:val="00B37E97"/>
    <w:rsid w:val="00B5051B"/>
    <w:rsid w:val="00B5483D"/>
    <w:rsid w:val="00B7262B"/>
    <w:rsid w:val="00B77390"/>
    <w:rsid w:val="00B814A1"/>
    <w:rsid w:val="00B86E7A"/>
    <w:rsid w:val="00B87FB2"/>
    <w:rsid w:val="00BA2DB9"/>
    <w:rsid w:val="00BB0AD6"/>
    <w:rsid w:val="00BC29D0"/>
    <w:rsid w:val="00BC6DA9"/>
    <w:rsid w:val="00BE7148"/>
    <w:rsid w:val="00BE728E"/>
    <w:rsid w:val="00BF5354"/>
    <w:rsid w:val="00C018CD"/>
    <w:rsid w:val="00C03F9C"/>
    <w:rsid w:val="00C158CB"/>
    <w:rsid w:val="00C24BEE"/>
    <w:rsid w:val="00C544CF"/>
    <w:rsid w:val="00C75245"/>
    <w:rsid w:val="00CB1DDC"/>
    <w:rsid w:val="00CB26E8"/>
    <w:rsid w:val="00CB7DE6"/>
    <w:rsid w:val="00CD3E78"/>
    <w:rsid w:val="00CE0AD1"/>
    <w:rsid w:val="00D054C5"/>
    <w:rsid w:val="00D23C14"/>
    <w:rsid w:val="00D253EC"/>
    <w:rsid w:val="00D33DC1"/>
    <w:rsid w:val="00D360B3"/>
    <w:rsid w:val="00D3794E"/>
    <w:rsid w:val="00D61704"/>
    <w:rsid w:val="00D73B17"/>
    <w:rsid w:val="00D82E38"/>
    <w:rsid w:val="00D86B2E"/>
    <w:rsid w:val="00D9747C"/>
    <w:rsid w:val="00DA5BBA"/>
    <w:rsid w:val="00DC1FF0"/>
    <w:rsid w:val="00DE6B98"/>
    <w:rsid w:val="00DF2020"/>
    <w:rsid w:val="00DF2C50"/>
    <w:rsid w:val="00E3519D"/>
    <w:rsid w:val="00E3660F"/>
    <w:rsid w:val="00E41DAC"/>
    <w:rsid w:val="00E52868"/>
    <w:rsid w:val="00E52DD4"/>
    <w:rsid w:val="00E52F33"/>
    <w:rsid w:val="00E602A3"/>
    <w:rsid w:val="00E6080B"/>
    <w:rsid w:val="00E70C0F"/>
    <w:rsid w:val="00E765E3"/>
    <w:rsid w:val="00E90E96"/>
    <w:rsid w:val="00E950EA"/>
    <w:rsid w:val="00E976E2"/>
    <w:rsid w:val="00EA713D"/>
    <w:rsid w:val="00EC74C2"/>
    <w:rsid w:val="00EE4008"/>
    <w:rsid w:val="00F05783"/>
    <w:rsid w:val="00F1240C"/>
    <w:rsid w:val="00F17F00"/>
    <w:rsid w:val="00F36F4A"/>
    <w:rsid w:val="00F54EA3"/>
    <w:rsid w:val="00F827DE"/>
    <w:rsid w:val="00F876C7"/>
    <w:rsid w:val="00FA1DCC"/>
    <w:rsid w:val="00FB657D"/>
    <w:rsid w:val="00FE2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5EEC8"/>
  <w15:docId w15:val="{C4383114-114E-45A0-BD81-68DB79B4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table" w:styleId="TableGrid">
    <w:name w:val="Table Grid"/>
    <w:basedOn w:val="TableNormal"/>
    <w:uiPriority w:val="59"/>
    <w:rsid w:val="00036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CD3E7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D3E7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602A3"/>
    <w:rPr>
      <w:rFonts w:cs="Times New Roman"/>
      <w:sz w:val="16"/>
    </w:rPr>
  </w:style>
  <w:style w:type="paragraph" w:styleId="BalloonText">
    <w:name w:val="Balloon Text"/>
    <w:basedOn w:val="Normal"/>
    <w:link w:val="BalloonTextChar"/>
    <w:uiPriority w:val="99"/>
    <w:semiHidden/>
    <w:unhideWhenUsed/>
    <w:rsid w:val="00E60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2A3"/>
    <w:rPr>
      <w:rFonts w:ascii="Segoe UI" w:hAnsi="Segoe UI" w:cs="Segoe UI"/>
      <w:sz w:val="18"/>
      <w:szCs w:val="18"/>
    </w:rPr>
  </w:style>
  <w:style w:type="paragraph" w:styleId="Header">
    <w:name w:val="header"/>
    <w:basedOn w:val="Normal"/>
    <w:link w:val="HeaderChar"/>
    <w:uiPriority w:val="99"/>
    <w:unhideWhenUsed/>
    <w:rsid w:val="00581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1F8A"/>
    <w:rPr>
      <w:rFonts w:ascii="Arial" w:hAnsi="Arial"/>
    </w:rPr>
  </w:style>
  <w:style w:type="paragraph" w:styleId="Footer">
    <w:name w:val="footer"/>
    <w:basedOn w:val="Normal"/>
    <w:link w:val="FooterChar"/>
    <w:uiPriority w:val="99"/>
    <w:unhideWhenUsed/>
    <w:rsid w:val="00581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1F8A"/>
    <w:rPr>
      <w:rFonts w:ascii="Arial" w:hAnsi="Arial"/>
    </w:rPr>
  </w:style>
  <w:style w:type="paragraph" w:customStyle="1" w:styleId="DHSHeadinglevel2">
    <w:name w:val="DHS Heading level 2"/>
    <w:basedOn w:val="Heading2"/>
    <w:next w:val="DHSBodytext"/>
    <w:qFormat/>
    <w:rsid w:val="00C75245"/>
    <w:pPr>
      <w:keepNext/>
      <w:numPr>
        <w:numId w:val="4"/>
      </w:numPr>
      <w:spacing w:before="60" w:after="240" w:line="240" w:lineRule="auto"/>
    </w:pPr>
    <w:rPr>
      <w:rFonts w:eastAsia="Times New Roman" w:cs="Arial"/>
      <w:iCs/>
      <w:color w:val="000000"/>
      <w:sz w:val="32"/>
      <w:szCs w:val="28"/>
      <w:lang w:eastAsia="en-AU"/>
    </w:rPr>
  </w:style>
  <w:style w:type="paragraph" w:customStyle="1" w:styleId="DHSHeadinglevel3">
    <w:name w:val="DHS Heading level 3"/>
    <w:basedOn w:val="Heading3"/>
    <w:next w:val="DHSBodytext"/>
    <w:qFormat/>
    <w:rsid w:val="00C75245"/>
    <w:pPr>
      <w:keepNext/>
      <w:numPr>
        <w:ilvl w:val="1"/>
        <w:numId w:val="4"/>
      </w:numPr>
      <w:spacing w:before="60" w:after="120" w:line="240" w:lineRule="auto"/>
    </w:pPr>
    <w:rPr>
      <w:rFonts w:eastAsia="Times New Roman" w:cs="Arial"/>
      <w:sz w:val="20"/>
      <w:szCs w:val="26"/>
      <w:lang w:eastAsia="en-AU"/>
    </w:rPr>
  </w:style>
  <w:style w:type="paragraph" w:customStyle="1" w:styleId="DHSBodytext">
    <w:name w:val="DHS Body text"/>
    <w:basedOn w:val="Normal"/>
    <w:qFormat/>
    <w:rsid w:val="00C75245"/>
    <w:pPr>
      <w:numPr>
        <w:ilvl w:val="2"/>
        <w:numId w:val="4"/>
      </w:numPr>
      <w:spacing w:before="120" w:after="240" w:line="240" w:lineRule="auto"/>
    </w:pPr>
    <w:rPr>
      <w:rFonts w:eastAsia="Times New Roman" w:cs="Arial"/>
      <w:sz w:val="20"/>
      <w:lang w:eastAsia="en-AU"/>
    </w:rPr>
  </w:style>
  <w:style w:type="character" w:styleId="Hyperlink">
    <w:name w:val="Hyperlink"/>
    <w:basedOn w:val="DefaultParagraphFont"/>
    <w:uiPriority w:val="99"/>
    <w:unhideWhenUsed/>
    <w:rsid w:val="00041D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951095">
      <w:bodyDiv w:val="1"/>
      <w:marLeft w:val="0"/>
      <w:marRight w:val="0"/>
      <w:marTop w:val="0"/>
      <w:marBottom w:val="0"/>
      <w:divBdr>
        <w:top w:val="none" w:sz="0" w:space="0" w:color="auto"/>
        <w:left w:val="none" w:sz="0" w:space="0" w:color="auto"/>
        <w:bottom w:val="none" w:sz="0" w:space="0" w:color="auto"/>
        <w:right w:val="none" w:sz="0" w:space="0" w:color="auto"/>
      </w:divBdr>
    </w:div>
    <w:div w:id="185579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Ashurst Australia</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Ashurst User</dc:creator>
  <cp:keywords/>
  <dc:description/>
  <cp:lastModifiedBy>GADD, Jessica</cp:lastModifiedBy>
  <cp:revision>6</cp:revision>
  <cp:lastPrinted>2020-03-02T03:49:00Z</cp:lastPrinted>
  <dcterms:created xsi:type="dcterms:W3CDTF">2019-08-20T02:51:00Z</dcterms:created>
  <dcterms:modified xsi:type="dcterms:W3CDTF">2020-03-02T03:55:00Z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252048096.01</vt:lpwstr>
  </property>
  <property fmtid="{D5CDD505-2E9C-101B-9397-08002B2CF9AE}" pid="3" name="ashurstDocRef">
    <vt:lpwstr>AUSTRALIA\DTRAC\252048096.01</vt:lpwstr>
  </property>
  <property fmtid="{D5CDD505-2E9C-101B-9397-08002B2CF9AE}" pid="4" name="DMSAuthorID">
    <vt:lpwstr>DTRAC</vt:lpwstr>
  </property>
  <property fmtid="{D5CDD505-2E9C-101B-9397-08002B2CF9AE}" pid="5" name="DMSCountry">
    <vt:lpwstr>AUSTRALIA</vt:lpwstr>
  </property>
</Properties>
</file>